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1B" w:rsidRPr="00803A1B" w:rsidRDefault="00803A1B" w:rsidP="00800A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03A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новых Правил оказания услуг по показу фильмов в кинозалах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</w:p>
    <w:p w:rsidR="00803A1B" w:rsidRPr="00803A1B" w:rsidRDefault="00E00911" w:rsidP="00803A1B">
      <w:pPr>
        <w:pStyle w:val="a3"/>
        <w:spacing w:before="0" w:beforeAutospacing="0" w:after="0" w:afterAutospacing="0"/>
        <w:jc w:val="both"/>
      </w:pPr>
      <w:hyperlink r:id="rId4" w:anchor="/document/402626684/entry/0" w:history="1">
        <w:r w:rsidR="00803A1B" w:rsidRPr="00803A1B">
          <w:rPr>
            <w:rStyle w:val="a4"/>
          </w:rPr>
          <w:t>Постановлением Правительства РФ от 16 августа 2021 г. N 1338</w:t>
        </w:r>
      </w:hyperlink>
      <w:r w:rsidR="00803A1B" w:rsidRPr="00803A1B">
        <w:t xml:space="preserve"> утверждены Правила оказания услуг по показу фильмов в кинозалах и связанных с таким показом услуг (далее – Правила).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По новым Правилам демонстратор фильма локальным актом утверждает свои правила работы кинозала, включающие в себя, в частности, правила и условия доступа, нахождения и поведения посетителей в кинотеатре, в том числе в кинозале, а также порядок и условия возврата билетов.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В правила работы кинозала демонстраторы фильмов вправе включать положения, устанавливающие запрет посетителям: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проносить в кинозал едко или резко пахнущие вещества, изделия и предметы, пиротехнические изделия и лазерные указки;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находиться в грязной одежде, которая может загрязнить одежду других посетителей либо кресла кинозала, а также проносить в кинозал предметы, которые могут загрязнить одежду других посетителей, кресла кинозала или иное имущество, находящееся в кинозале;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устанавливать другие, не противоречащие законодательству Российской Федерации, ограничения.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До приобретения посетителем билета демонстраторы фильмов обязаны будут обеспечить предоставление посетителям полной и достоверной информации: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о фильмах текущего репертуара, в том числе с указанием года выпуска фильма, исполнителей главных ролей и присвоенной фильму в соответствии с требованиями </w:t>
      </w:r>
      <w:hyperlink r:id="rId5" w:anchor="/document/12181695/entry/0" w:history="1">
        <w:r w:rsidRPr="00803A1B">
          <w:rPr>
            <w:rStyle w:val="a4"/>
          </w:rPr>
          <w:t>Федерального закона</w:t>
        </w:r>
      </w:hyperlink>
      <w:r w:rsidRPr="00803A1B">
        <w:t xml:space="preserve"> "О защите детей от информации, причиняющей вред их здоровью и развитию" категории информационной продукции;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о наличии в репертуаре фильмов, содержащих </w:t>
      </w:r>
      <w:proofErr w:type="spellStart"/>
      <w:r w:rsidRPr="00803A1B">
        <w:t>тифлокомментарий</w:t>
      </w:r>
      <w:proofErr w:type="spellEnd"/>
      <w:r w:rsidRPr="00803A1B">
        <w:t>, демонстрация которых возможна с использованием устрой</w:t>
      </w:r>
      <w:proofErr w:type="gramStart"/>
      <w:r w:rsidRPr="00803A1B">
        <w:t>ств дл</w:t>
      </w:r>
      <w:proofErr w:type="gramEnd"/>
      <w:r w:rsidRPr="00803A1B">
        <w:t xml:space="preserve">я воспроизведения </w:t>
      </w:r>
      <w:proofErr w:type="spellStart"/>
      <w:r w:rsidRPr="00803A1B">
        <w:t>тифлокомментария</w:t>
      </w:r>
      <w:proofErr w:type="spellEnd"/>
      <w:r w:rsidRPr="00803A1B">
        <w:t xml:space="preserve">, и фильмов с демонстрированием субтитров на киноэкране;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о ценах на билеты;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о расположении мест в кинозале (план);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о времени начала и продолжительности сеанса;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о дополнительных услугах, оказываемых посетителю, и ценах на них;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- о льготах, предоставляемых отдельным категориям посетителей в соответствии с законодательством Российской Федерации, а также о скидках на билеты.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Кроме того, посетителей должны проинформировать о продолжительности времени демонстрации рекламных материалов и материалов информационного характера, показ которых осуществляется перед демонстрацией фильмов, </w:t>
      </w:r>
      <w:proofErr w:type="gramStart"/>
      <w:r w:rsidRPr="00803A1B">
        <w:t>разместив</w:t>
      </w:r>
      <w:proofErr w:type="gramEnd"/>
      <w:r w:rsidRPr="00803A1B">
        <w:t xml:space="preserve"> указанную информацию в зоне кассового обслуживания кинотеатра.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Посетителю по его требованию предоставят информацию о технических характеристиках кинозала (количество мест в кинозале, ширина экрана, формат звуковой системы кинозала, тип системы воспроизведения стереофильмов, тип проекционной системы (2К, 4К, IMAX и т.д.), тип системы </w:t>
      </w:r>
      <w:proofErr w:type="spellStart"/>
      <w:r w:rsidRPr="00803A1B">
        <w:t>тифлокомментария</w:t>
      </w:r>
      <w:proofErr w:type="spellEnd"/>
      <w:r w:rsidRPr="00803A1B">
        <w:t xml:space="preserve">, имеющейся в кинотеатре).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На своем сайте в сети "Интернет" (при его наличии) и в зоне кассового обслуживания кинотеатра демонстратор фильма должен </w:t>
      </w:r>
      <w:proofErr w:type="gramStart"/>
      <w:r w:rsidRPr="00803A1B">
        <w:t>разместить информацию</w:t>
      </w:r>
      <w:proofErr w:type="gramEnd"/>
      <w:r w:rsidRPr="00803A1B">
        <w:t xml:space="preserve"> о порядке рассмотрения претензий, в том числе указать адрес электронной почты и (или) почтовый адрес для направления претензий.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На поступившую претензию в сроки, установленные </w:t>
      </w:r>
      <w:hyperlink r:id="rId6" w:anchor="/document/10106035/entry/0" w:history="1">
        <w:r w:rsidRPr="00803A1B">
          <w:rPr>
            <w:rStyle w:val="a4"/>
          </w:rPr>
          <w:t>Законом</w:t>
        </w:r>
      </w:hyperlink>
      <w:r w:rsidRPr="00803A1B">
        <w:t xml:space="preserve"> Российской Федерации «О защите прав потребителей», демонстратор фильма обязан будет направить ответ по адресу электронной почты или по почтовому адресу, указанным в претензии. </w:t>
      </w:r>
    </w:p>
    <w:p w:rsidR="00803A1B" w:rsidRPr="00803A1B" w:rsidRDefault="00803A1B" w:rsidP="00803A1B">
      <w:pPr>
        <w:pStyle w:val="a3"/>
        <w:spacing w:before="0" w:beforeAutospacing="0" w:after="0" w:afterAutospacing="0"/>
        <w:jc w:val="both"/>
      </w:pPr>
      <w:r w:rsidRPr="00803A1B">
        <w:t xml:space="preserve">Данные Правила вступят в силу с 1 марта 2022 года и будут действовать до 01.03.2028. </w:t>
      </w:r>
    </w:p>
    <w:p w:rsidR="00E00911" w:rsidRPr="00803A1B" w:rsidRDefault="00E00911" w:rsidP="0080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911" w:rsidRPr="00803A1B" w:rsidSect="00E0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A1B"/>
    <w:rsid w:val="00800A11"/>
    <w:rsid w:val="00803A1B"/>
    <w:rsid w:val="00E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1"/>
  </w:style>
  <w:style w:type="paragraph" w:styleId="1">
    <w:name w:val="heading 1"/>
    <w:basedOn w:val="a"/>
    <w:link w:val="10"/>
    <w:uiPriority w:val="9"/>
    <w:qFormat/>
    <w:rsid w:val="00803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3A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A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>Роспотребнадзор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3</cp:revision>
  <dcterms:created xsi:type="dcterms:W3CDTF">2021-09-06T14:13:00Z</dcterms:created>
  <dcterms:modified xsi:type="dcterms:W3CDTF">2021-09-06T14:25:00Z</dcterms:modified>
</cp:coreProperties>
</file>