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54" w:rsidRDefault="00B56B54" w:rsidP="00B56B54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Пояснительная записка</w:t>
      </w:r>
    </w:p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к проекту решения Чебоксарского городского Собрания депутатов</w:t>
      </w:r>
    </w:p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его</w:t>
      </w:r>
      <w:proofErr w:type="gramEnd"/>
      <w:r>
        <w:rPr>
          <w:sz w:val="27"/>
          <w:szCs w:val="27"/>
        </w:rPr>
        <w:t xml:space="preserve"> реализации», </w:t>
      </w:r>
      <w:proofErr w:type="gramStart"/>
      <w:r>
        <w:rPr>
          <w:sz w:val="27"/>
          <w:szCs w:val="27"/>
        </w:rPr>
        <w:t>утвержденное</w:t>
      </w:r>
      <w:proofErr w:type="gramEnd"/>
      <w:r>
        <w:rPr>
          <w:sz w:val="27"/>
          <w:szCs w:val="27"/>
        </w:rPr>
        <w:t xml:space="preserve"> решением Чебоксарского городского Собрания депутатов от 23 апреля 2015 года № 1927»  </w:t>
      </w:r>
    </w:p>
    <w:p w:rsidR="00B56B54" w:rsidRDefault="00B56B54" w:rsidP="00B56B54">
      <w:pPr>
        <w:jc w:val="center"/>
        <w:rPr>
          <w:sz w:val="27"/>
          <w:szCs w:val="27"/>
        </w:rPr>
      </w:pP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Настоящий проект решения подготовлен 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            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>
        <w:rPr>
          <w:sz w:val="27"/>
          <w:szCs w:val="27"/>
        </w:rPr>
        <w:t xml:space="preserve"> оценки подарка, реализации (выкупа) и зачисления средств, вырученных от его реализации» и на основании протеста прокуратуры города Чебоксары от                     18 июня 2021 года № 03-01-2021. 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Проектом решения пункт 5 Положения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его</w:t>
      </w:r>
      <w:proofErr w:type="gramEnd"/>
      <w:r>
        <w:rPr>
          <w:sz w:val="27"/>
          <w:szCs w:val="27"/>
        </w:rPr>
        <w:t xml:space="preserve"> реализации» (далее – Положение) излагается в новой редакции, также Положение дополняется новым пунктом 13.1. 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Принятие настоящего решения не потребует дополнительных расходов из бюджета города Чебоксары.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подписания проекта решения внесение изменений в другие муниципальные правовое акты города Чебоксары не требуется.</w:t>
      </w:r>
    </w:p>
    <w:p w:rsidR="00B56B54" w:rsidRDefault="00B56B54" w:rsidP="00B56B54">
      <w:pPr>
        <w:jc w:val="both"/>
        <w:rPr>
          <w:sz w:val="27"/>
          <w:szCs w:val="27"/>
        </w:rPr>
      </w:pPr>
    </w:p>
    <w:p w:rsidR="00B56B54" w:rsidRDefault="00B56B54" w:rsidP="00B56B54">
      <w:pPr>
        <w:jc w:val="both"/>
        <w:rPr>
          <w:sz w:val="27"/>
          <w:szCs w:val="27"/>
        </w:rPr>
      </w:pPr>
    </w:p>
    <w:p w:rsidR="00B56B54" w:rsidRDefault="00B56B54" w:rsidP="00B56B54">
      <w:pPr>
        <w:jc w:val="both"/>
        <w:rPr>
          <w:sz w:val="27"/>
          <w:szCs w:val="27"/>
        </w:rPr>
      </w:pPr>
    </w:p>
    <w:p w:rsidR="00B56B54" w:rsidRDefault="00B56B54" w:rsidP="00B56B54">
      <w:pPr>
        <w:jc w:val="both"/>
      </w:pPr>
      <w:r>
        <w:rPr>
          <w:sz w:val="27"/>
          <w:szCs w:val="27"/>
        </w:rPr>
        <w:t xml:space="preserve">Глава города Чебоксары                                                                       О.И. </w:t>
      </w:r>
      <w:proofErr w:type="spellStart"/>
      <w:r>
        <w:rPr>
          <w:sz w:val="27"/>
          <w:szCs w:val="27"/>
        </w:rPr>
        <w:t>Кортунов</w:t>
      </w:r>
      <w:proofErr w:type="spellEnd"/>
    </w:p>
    <w:p w:rsidR="007A31F5" w:rsidRDefault="007A31F5"/>
    <w:sectPr w:rsidR="007A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4"/>
    <w:rsid w:val="007A31F5"/>
    <w:rsid w:val="00B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1</cp:revision>
  <dcterms:created xsi:type="dcterms:W3CDTF">2021-07-18T12:43:00Z</dcterms:created>
  <dcterms:modified xsi:type="dcterms:W3CDTF">2021-07-18T12:43:00Z</dcterms:modified>
</cp:coreProperties>
</file>