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767" w:rsidRDefault="00216767">
      <w:pPr>
        <w:pStyle w:val="ConsPlusNormal"/>
        <w:jc w:val="right"/>
        <w:outlineLvl w:val="0"/>
      </w:pPr>
      <w:r>
        <w:t>Утвержден</w:t>
      </w:r>
    </w:p>
    <w:p w:rsidR="00216767" w:rsidRDefault="00216767">
      <w:pPr>
        <w:pStyle w:val="ConsPlusNormal"/>
        <w:jc w:val="right"/>
      </w:pPr>
      <w:r>
        <w:t>постановлением</w:t>
      </w:r>
    </w:p>
    <w:p w:rsidR="00216767" w:rsidRDefault="00216767">
      <w:pPr>
        <w:pStyle w:val="ConsPlusNormal"/>
        <w:jc w:val="right"/>
      </w:pPr>
      <w:r>
        <w:t>администрации</w:t>
      </w:r>
    </w:p>
    <w:p w:rsidR="00216767" w:rsidRDefault="00216767">
      <w:pPr>
        <w:pStyle w:val="ConsPlusNormal"/>
        <w:jc w:val="right"/>
      </w:pPr>
      <w:r>
        <w:t>города Чебоксары</w:t>
      </w:r>
    </w:p>
    <w:p w:rsidR="00216767" w:rsidRDefault="00216767">
      <w:pPr>
        <w:pStyle w:val="ConsPlusNormal"/>
        <w:jc w:val="right"/>
      </w:pPr>
      <w:r>
        <w:t>от 20.05.2016 N 1257</w:t>
      </w:r>
    </w:p>
    <w:p w:rsidR="00216767" w:rsidRDefault="00216767">
      <w:pPr>
        <w:pStyle w:val="ConsPlusNormal"/>
        <w:jc w:val="both"/>
      </w:pPr>
    </w:p>
    <w:p w:rsidR="00216767" w:rsidRDefault="00216767">
      <w:pPr>
        <w:pStyle w:val="ConsPlusTitle"/>
        <w:jc w:val="center"/>
      </w:pPr>
      <w:bookmarkStart w:id="0" w:name="P42"/>
      <w:bookmarkEnd w:id="0"/>
      <w:r>
        <w:t>ПЕРЕЧЕНЬ</w:t>
      </w:r>
    </w:p>
    <w:p w:rsidR="00216767" w:rsidRDefault="00216767">
      <w:pPr>
        <w:pStyle w:val="ConsPlusTitle"/>
        <w:jc w:val="center"/>
      </w:pPr>
      <w:r>
        <w:t>МУНИЦИПАЛЬНЫХ УСЛУГ, ПРЕДОСТАВЛЯЕМЫХ</w:t>
      </w:r>
    </w:p>
    <w:p w:rsidR="00216767" w:rsidRDefault="00216767">
      <w:pPr>
        <w:pStyle w:val="ConsPlusTitle"/>
        <w:jc w:val="center"/>
      </w:pPr>
      <w:r>
        <w:t>АДМИНИСТРАЦИЕЙ ГОРОДА ЧЕБОКСАРЫ</w:t>
      </w:r>
    </w:p>
    <w:p w:rsidR="00216767" w:rsidRDefault="00216767">
      <w:pPr>
        <w:spacing w:after="1"/>
      </w:pPr>
    </w:p>
    <w:p w:rsidR="00216767" w:rsidRDefault="00216767">
      <w:pPr>
        <w:pStyle w:val="ConsPlusNormal"/>
        <w:jc w:val="both"/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N</w:t>
            </w:r>
          </w:p>
          <w:p w:rsidR="00216767" w:rsidRDefault="00216767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center"/>
            </w:pPr>
            <w:r>
              <w:t>Наименование услуги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Безвозмездное принятие имущества в муниципальную собственность города Чебоксары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 xml:space="preserve">Выдача выписок из </w:t>
            </w:r>
            <w:proofErr w:type="spellStart"/>
            <w:r>
              <w:t>похозяйственных</w:t>
            </w:r>
            <w:proofErr w:type="spellEnd"/>
            <w:r>
              <w:t xml:space="preserve"> книг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Выдача заверенных копий документов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Выдача, продление ордера-разрешения на производство земляных работ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Выдача разрешения на вступление в брак лицам, достигшим возраста шестнадцати лет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Выдача разрешений на использование земель и земельных участков, находящихся в муниципальной собственности либо государственная собственность на которые не разграничена, без предоставления земельных участков и установления сервитутов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7 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31.10.2017 N 2551)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Выдача разрешения на строительство, внесение изменений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Выдача разрешения на установку и эксплуатацию рекламной конструкции на территории города Чебоксары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Выдача специального разрешения на движение тяжеловесного и (или) крупногабаритного транспортного средства по автомобильным дорогам города Чебоксары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Согласование переустройства и (или) перепланировки помещений в многоквартирном </w:t>
            </w:r>
            <w:r>
              <w:lastRenderedPageBreak/>
              <w:t>доме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lastRenderedPageBreak/>
              <w:t xml:space="preserve">(п. 11 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Принятие решения о переводе жилого помещения в нежилое помещение и нежилого помещения в жилое помещение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12 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Заключение договора социального найма жилого помещения или внесение изменений в договор социального найма жилого помещения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14. Утратил силу. - </w:t>
            </w:r>
            <w:hyperlink r:id="rId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22.12.2017 N 2958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Организация отдыха детей в каникулярное время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Передача жилых помещений в собственность граждан в порядке приватизации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Передача муниципального имущества в аренду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17 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15.06.2017 N 1452)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Подготовка и выдача градостроительных планов земельных участков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Подготовка проекта внесения изменений в Правила землепользования и застройки Чебоксарского городского округа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Прием заявлений, постановка на учет и направление детей в образовательные организации, реализующие образовательную программу дошкольного образования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20 в ред. </w:t>
            </w:r>
            <w:hyperlink r:id="rId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Постановка на учет многодетных семей, имеющих право на предоставление земельных участков в собственность бесплатно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Предоставление в безвозмездное пользование имущества, находящегося в муниципальной собственности города Чебоксары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Предоставление в собственность, аренду, постоянное (бессрочное) пользование, безвозмездное пользование земельных участков, находящихся в муниципальной собственности, либо государственная собственность на которые не разграничена без проведения торгов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Предоставление гражданам жилых помещений муниципального специализированного жилищного фонда (маневренного, служебного)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Принятие на учет граждан в качестве нуждающихся в жилых помещениях по договорам социального найма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Предоставление земельных участков многодетным семьям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 либо государственная собственность на которые не разграничена, на торгах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Предоставление мест для захоронения на кладбищах муниципального образования город Чебоксары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29 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19.10.2016 N 2840)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Выдача выписок из Единого реестра муниципальной собственности города Чебоксары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32 в ред. </w:t>
            </w:r>
            <w:hyperlink r:id="rId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14.02.2017 N 410)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Прием в муниципальную собственность приватизированных гражданами жилых помещений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Присвоение адресов объектам адресации, аннулирование адресов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35. Утратил силу. - </w:t>
            </w:r>
            <w:hyperlink r:id="rId1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24.09.2018 N 1769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Присвоение спортивных разрядов и квалификационных категорий спортивных судей в порядке, установленном законодательством Российской Федерации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Продажа имущества, находящегося в муниципальной собственности города Чебоксары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Реализация преимущественного права субъектов малого и среднего предпринимательства на приобретение арендуемого имущества, находящегося в муниципальной собственности города Чебоксары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(в ред. </w:t>
            </w:r>
            <w:hyperlink r:id="rId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39. Утратил силу. - </w:t>
            </w:r>
            <w:hyperlink r:id="rId1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19.10.2016 N 2840</w:t>
            </w:r>
          </w:p>
        </w:tc>
      </w:tr>
      <w:tr w:rsidR="00216767">
        <w:tc>
          <w:tcPr>
            <w:tcW w:w="510" w:type="dxa"/>
          </w:tcPr>
          <w:p w:rsidR="00216767" w:rsidRDefault="00216767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8561" w:type="dxa"/>
          </w:tcPr>
          <w:p w:rsidR="00216767" w:rsidRDefault="00216767">
            <w:pPr>
              <w:pStyle w:val="ConsPlusNormal"/>
              <w:jc w:val="both"/>
            </w:pPr>
            <w: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Признание молодой семьи участницей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16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41 в ред. </w:t>
            </w:r>
            <w:hyperlink r:id="rId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Согласование дизайн-проекта размещения информационных конструкций на территории города Чебоксары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42 введен </w:t>
            </w:r>
            <w:hyperlink r:id="rId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22.12.2017 N 2958)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Изменение целевого назначения земельного участка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43 введен </w:t>
            </w:r>
            <w:hyperlink r:id="rId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1769)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Принятие решения о подготовке, утверждении документации по планировке территории на территории Чебоксарского городского округа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44 введен </w:t>
            </w:r>
            <w:hyperlink r:id="rId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24.09.2018 N 1769)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45. Утратил силу. - </w:t>
            </w:r>
            <w:hyperlink r:id="rId2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г. Чебоксары ЧР от 13.02.2019 N 255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Признание гражданина участником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</w:t>
            </w:r>
            <w:hyperlink r:id="rId22" w:history="1">
              <w:r>
                <w:rPr>
                  <w:color w:val="0000FF"/>
                </w:rPr>
                <w:t>программы</w:t>
              </w:r>
            </w:hyperlink>
            <w:r>
              <w:t xml:space="preserve"> Российской Федерации "Обеспечение доступным и комфортным жильем и коммунальными услугами граждан Российской Федерации" и выдача государственных жилищных сертификатов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46 в ред. </w:t>
            </w:r>
            <w:hyperlink r:id="rId2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Выдача разрешений на выполнение авиационных работ, парашютных прыжков, демонстрационных полетов воздушных судов, полетов беспилотных летательных аппаратов, подъема привязных аэростатов над Чебоксарским городским округом, а также посадку (взлет) на расположенные в границах Чебоксарского городского округа площадки, сведения о которых не опубликованы в документах аэронавигационной информации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47 введен </w:t>
            </w:r>
            <w:hyperlink r:id="rId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13.02.2019 N 255)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Выдача уведомлений, необходимых для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48 введен </w:t>
            </w:r>
            <w:hyperlink r:id="rId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13.02.2019 N 255)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49 введен </w:t>
            </w:r>
            <w:hyperlink r:id="rId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Государственная регистрация заявлений общественных организаций (объединений) о проведении общественной экологической экспертизы на территории Чебоксарского городского округа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50 введен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51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Признание садового дома жилым домом и жилого дома садовым домом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52 введен </w:t>
            </w:r>
            <w:hyperlink r:id="rId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20.08.2019 N 2028)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Рассмотрение письменных заявлений граждан о необоснованном включении их в списки присяжных заседателей муниципального образования города Чебоксары, об исключении их из этих списков или исправлении неточных сведений о кандидатах в присяжные заседатели, содержащихся в этих списках, и принятие по ним решений в установленном порядке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53 в ред. </w:t>
            </w:r>
            <w:hyperlink r:id="rId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Рассмотрение обращений физических и юридических лиц о внесении изменений в генеральный план Чебоксарского городского округа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54 введен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03.04.2020 N 701)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Предоставление сведений, документов, материалов, содержащихся в государственной информационной системе обеспечения градостроительной деятельности Чувашской Республики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55 введен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163)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510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8561" w:type="dxa"/>
            <w:tcBorders>
              <w:bottom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>Выдача технических условий и справки о выполнении технических условий на отвод ливневых и талых вод, выполнение работ по благоустройству территории строящихся объектов капитального строительства (реконструкции) и присоединение объектов к автомобильным дорогам общего пользования местного значения города Чебоксары</w:t>
            </w:r>
          </w:p>
        </w:tc>
      </w:tr>
      <w:tr w:rsidR="00216767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216767" w:rsidRDefault="00216767">
            <w:pPr>
              <w:pStyle w:val="ConsPlusNormal"/>
              <w:jc w:val="both"/>
            </w:pPr>
            <w:r>
              <w:t xml:space="preserve">(п. 56 введен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администрации г. Чебоксары ЧР от 02.02.2021 N 163)</w:t>
            </w:r>
          </w:p>
        </w:tc>
      </w:tr>
    </w:tbl>
    <w:p w:rsidR="00216767" w:rsidRDefault="00216767">
      <w:pPr>
        <w:pStyle w:val="ConsPlusNormal"/>
        <w:jc w:val="both"/>
      </w:pPr>
    </w:p>
    <w:p w:rsidR="00216767" w:rsidRDefault="00216767">
      <w:pPr>
        <w:pStyle w:val="ConsPlusNormal"/>
        <w:jc w:val="both"/>
      </w:pPr>
    </w:p>
    <w:p w:rsidR="00216767" w:rsidRDefault="002167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B084D" w:rsidRDefault="008B084D"/>
    <w:sectPr w:rsidR="008B084D" w:rsidSect="005C7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767"/>
    <w:rsid w:val="00004AD2"/>
    <w:rsid w:val="00204045"/>
    <w:rsid w:val="00216767"/>
    <w:rsid w:val="00247946"/>
    <w:rsid w:val="002D62FD"/>
    <w:rsid w:val="00336A61"/>
    <w:rsid w:val="004D0E12"/>
    <w:rsid w:val="00623ACD"/>
    <w:rsid w:val="008B084D"/>
    <w:rsid w:val="00D20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B50EE3-5FC8-4705-B971-3DD440712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E12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D0E12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E12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D0E12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D0E12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  <w:sz w:val="20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0E12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  <w:sz w:val="20"/>
      <w:szCs w:val="20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D0E12"/>
    <w:pPr>
      <w:keepNext/>
      <w:keepLines/>
      <w:spacing w:before="40" w:after="0"/>
      <w:outlineLvl w:val="5"/>
    </w:pPr>
    <w:rPr>
      <w:rFonts w:ascii="Calibri Light" w:eastAsia="SimSun" w:hAnsi="Calibri Light"/>
      <w:sz w:val="20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D0E12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D0E12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D0E12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D0E12"/>
    <w:rPr>
      <w:rFonts w:ascii="Calibri Light" w:eastAsia="SimSun" w:hAnsi="Calibri Light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D0E12"/>
    <w:rPr>
      <w:rFonts w:ascii="Calibri Light" w:eastAsia="SimSun" w:hAnsi="Calibri Light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D0E12"/>
    <w:rPr>
      <w:rFonts w:ascii="Calibri Light" w:eastAsia="SimSun" w:hAnsi="Calibri Light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D0E12"/>
    <w:rPr>
      <w:rFonts w:ascii="Calibri Light" w:eastAsia="SimSun" w:hAnsi="Calibri Light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D0E12"/>
    <w:rPr>
      <w:rFonts w:ascii="Calibri Light" w:eastAsia="SimSun" w:hAnsi="Calibri Light"/>
      <w:color w:val="404040"/>
    </w:rPr>
  </w:style>
  <w:style w:type="character" w:customStyle="1" w:styleId="60">
    <w:name w:val="Заголовок 6 Знак"/>
    <w:link w:val="6"/>
    <w:uiPriority w:val="9"/>
    <w:semiHidden/>
    <w:rsid w:val="004D0E12"/>
    <w:rPr>
      <w:rFonts w:ascii="Calibri Light" w:eastAsia="SimSun" w:hAnsi="Calibri Light"/>
    </w:rPr>
  </w:style>
  <w:style w:type="character" w:customStyle="1" w:styleId="70">
    <w:name w:val="Заголовок 7 Знак"/>
    <w:link w:val="7"/>
    <w:uiPriority w:val="9"/>
    <w:semiHidden/>
    <w:rsid w:val="004D0E12"/>
    <w:rPr>
      <w:rFonts w:ascii="Calibri Light" w:eastAsia="SimSun" w:hAnsi="Calibri Light"/>
      <w:i/>
      <w:iCs/>
    </w:rPr>
  </w:style>
  <w:style w:type="character" w:customStyle="1" w:styleId="80">
    <w:name w:val="Заголовок 8 Знак"/>
    <w:link w:val="8"/>
    <w:uiPriority w:val="9"/>
    <w:semiHidden/>
    <w:rsid w:val="004D0E12"/>
    <w:rPr>
      <w:rFonts w:ascii="Calibri Light" w:eastAsia="SimSun" w:hAnsi="Calibri Light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D0E12"/>
    <w:rPr>
      <w:rFonts w:ascii="Calibri Light" w:eastAsia="SimSun" w:hAnsi="Calibri Light"/>
      <w:i/>
      <w:iCs/>
      <w:color w:val="262626"/>
      <w:sz w:val="21"/>
      <w:szCs w:val="21"/>
    </w:rPr>
  </w:style>
  <w:style w:type="paragraph" w:styleId="a3">
    <w:name w:val="caption"/>
    <w:basedOn w:val="a"/>
    <w:next w:val="a"/>
    <w:uiPriority w:val="35"/>
    <w:semiHidden/>
    <w:unhideWhenUsed/>
    <w:qFormat/>
    <w:rsid w:val="004D0E12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D0E12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  <w:lang w:eastAsia="en-US"/>
    </w:rPr>
  </w:style>
  <w:style w:type="character" w:customStyle="1" w:styleId="a5">
    <w:name w:val="Название Знак"/>
    <w:link w:val="a4"/>
    <w:uiPriority w:val="10"/>
    <w:rsid w:val="004D0E12"/>
    <w:rPr>
      <w:rFonts w:ascii="Calibri Light" w:eastAsia="SimSun" w:hAnsi="Calibri Light"/>
      <w:spacing w:val="-10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4D0E12"/>
    <w:pPr>
      <w:numPr>
        <w:ilvl w:val="1"/>
      </w:numPr>
    </w:pPr>
    <w:rPr>
      <w:color w:val="5A5A5A"/>
      <w:spacing w:val="15"/>
      <w:sz w:val="20"/>
      <w:szCs w:val="20"/>
      <w:lang w:eastAsia="en-US"/>
    </w:rPr>
  </w:style>
  <w:style w:type="character" w:customStyle="1" w:styleId="a7">
    <w:name w:val="Подзаголовок Знак"/>
    <w:link w:val="a6"/>
    <w:uiPriority w:val="11"/>
    <w:rsid w:val="004D0E12"/>
    <w:rPr>
      <w:color w:val="5A5A5A"/>
      <w:spacing w:val="15"/>
    </w:rPr>
  </w:style>
  <w:style w:type="character" w:styleId="a8">
    <w:name w:val="Strong"/>
    <w:uiPriority w:val="22"/>
    <w:qFormat/>
    <w:rsid w:val="004D0E12"/>
    <w:rPr>
      <w:b/>
      <w:bCs/>
      <w:color w:val="auto"/>
    </w:rPr>
  </w:style>
  <w:style w:type="character" w:styleId="a9">
    <w:name w:val="Emphasis"/>
    <w:uiPriority w:val="20"/>
    <w:qFormat/>
    <w:rsid w:val="004D0E12"/>
    <w:rPr>
      <w:i/>
      <w:iCs/>
      <w:color w:val="auto"/>
    </w:rPr>
  </w:style>
  <w:style w:type="paragraph" w:styleId="aa">
    <w:name w:val="No Spacing"/>
    <w:uiPriority w:val="1"/>
    <w:qFormat/>
    <w:rsid w:val="004D0E12"/>
    <w:rPr>
      <w:sz w:val="22"/>
      <w:szCs w:val="22"/>
    </w:rPr>
  </w:style>
  <w:style w:type="paragraph" w:styleId="ab">
    <w:name w:val="List Paragraph"/>
    <w:basedOn w:val="a"/>
    <w:uiPriority w:val="34"/>
    <w:qFormat/>
    <w:rsid w:val="004D0E1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D0E12"/>
    <w:pPr>
      <w:spacing w:before="200"/>
      <w:ind w:left="864" w:right="864"/>
    </w:pPr>
    <w:rPr>
      <w:i/>
      <w:iCs/>
      <w:color w:val="404040"/>
      <w:sz w:val="20"/>
      <w:szCs w:val="20"/>
      <w:lang w:eastAsia="en-US"/>
    </w:rPr>
  </w:style>
  <w:style w:type="character" w:customStyle="1" w:styleId="22">
    <w:name w:val="Цитата 2 Знак"/>
    <w:link w:val="21"/>
    <w:uiPriority w:val="29"/>
    <w:rsid w:val="004D0E12"/>
    <w:rPr>
      <w:i/>
      <w:iCs/>
      <w:color w:val="404040"/>
    </w:rPr>
  </w:style>
  <w:style w:type="paragraph" w:styleId="ac">
    <w:name w:val="Intense Quote"/>
    <w:basedOn w:val="a"/>
    <w:next w:val="a"/>
    <w:link w:val="ad"/>
    <w:uiPriority w:val="30"/>
    <w:qFormat/>
    <w:rsid w:val="004D0E12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sz w:val="20"/>
      <w:szCs w:val="20"/>
      <w:lang w:eastAsia="en-US"/>
    </w:rPr>
  </w:style>
  <w:style w:type="character" w:customStyle="1" w:styleId="ad">
    <w:name w:val="Выделенная цитата Знак"/>
    <w:link w:val="ac"/>
    <w:uiPriority w:val="30"/>
    <w:rsid w:val="004D0E12"/>
    <w:rPr>
      <w:i/>
      <w:iCs/>
      <w:color w:val="404040"/>
    </w:rPr>
  </w:style>
  <w:style w:type="character" w:styleId="ae">
    <w:name w:val="Subtle Emphasis"/>
    <w:uiPriority w:val="19"/>
    <w:qFormat/>
    <w:rsid w:val="004D0E12"/>
    <w:rPr>
      <w:i/>
      <w:iCs/>
      <w:color w:val="404040"/>
    </w:rPr>
  </w:style>
  <w:style w:type="character" w:styleId="af">
    <w:name w:val="Intense Emphasis"/>
    <w:uiPriority w:val="21"/>
    <w:qFormat/>
    <w:rsid w:val="004D0E12"/>
    <w:rPr>
      <w:b/>
      <w:bCs/>
      <w:i/>
      <w:iCs/>
      <w:color w:val="auto"/>
    </w:rPr>
  </w:style>
  <w:style w:type="character" w:styleId="af0">
    <w:name w:val="Subtle Reference"/>
    <w:uiPriority w:val="31"/>
    <w:qFormat/>
    <w:rsid w:val="004D0E12"/>
    <w:rPr>
      <w:smallCaps/>
      <w:color w:val="404040"/>
    </w:rPr>
  </w:style>
  <w:style w:type="character" w:styleId="af1">
    <w:name w:val="Intense Reference"/>
    <w:uiPriority w:val="32"/>
    <w:qFormat/>
    <w:rsid w:val="004D0E12"/>
    <w:rPr>
      <w:b/>
      <w:bCs/>
      <w:smallCaps/>
      <w:color w:val="404040"/>
      <w:spacing w:val="5"/>
    </w:rPr>
  </w:style>
  <w:style w:type="character" w:styleId="af2">
    <w:name w:val="Book Title"/>
    <w:uiPriority w:val="33"/>
    <w:qFormat/>
    <w:rsid w:val="004D0E12"/>
    <w:rPr>
      <w:b/>
      <w:bCs/>
      <w:i/>
      <w:iC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D0E12"/>
    <w:pPr>
      <w:outlineLvl w:val="9"/>
    </w:pPr>
    <w:rPr>
      <w:lang w:eastAsia="ru-RU"/>
    </w:rPr>
  </w:style>
  <w:style w:type="paragraph" w:customStyle="1" w:styleId="ConsPlusNormal">
    <w:name w:val="ConsPlusNormal"/>
    <w:rsid w:val="00216767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216767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216767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92C3950439F0105726D340884B88F0B033B58EC7EC1A3308049942545463CCE27100D2EABF021366B77254551322B5842165C6059EA6FED6D88456c6iEI" TargetMode="External"/><Relationship Id="rId18" Type="http://schemas.openxmlformats.org/officeDocument/2006/relationships/hyperlink" Target="consultantplus://offline/ref=D892C3950439F0105726D340884B88F0B033B58EC7EC1D320B079942545463CCE27100D2EABF021366B77254541322B5842165C6059EA6FED6D88456c6iEI" TargetMode="External"/><Relationship Id="rId26" Type="http://schemas.openxmlformats.org/officeDocument/2006/relationships/hyperlink" Target="consultantplus://offline/ref=D892C3950439F0105726D340884B88F0B033B58EC7ED1B3902079942545463CCE27100D2EABF021366B77255571322B5842165C6059EA6FED6D88456c6iE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892C3950439F0105726D340884B88F0B033B58EC7ED1C350B069942545463CCE27100D2EABF021366B77254551322B5842165C6059EA6FED6D88456c6iEI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D892C3950439F0105726D340884B88F0B033B58ECEE414380A0CC4485C0D6FCEE57E5FC5EDF60E1266B7725C584C27A0957969C51980AEE8CADA86c5i5I" TargetMode="External"/><Relationship Id="rId12" Type="http://schemas.openxmlformats.org/officeDocument/2006/relationships/hyperlink" Target="consultantplus://offline/ref=D892C3950439F0105726D340884B88F0B033B58ECFED1A39090CC4485C0D6FCEE57E5FC5EDF60E1266B7725C584C27A0957969C51980AEE8CADA86c5i5I" TargetMode="External"/><Relationship Id="rId17" Type="http://schemas.openxmlformats.org/officeDocument/2006/relationships/hyperlink" Target="consultantplus://offline/ref=D892C3950439F0105726D340884B88F0B033B58EC7ED1B3902079942545463CCE27100D2EABF021366B77255531322B5842165C6059EA6FED6D88456c6iEI" TargetMode="External"/><Relationship Id="rId25" Type="http://schemas.openxmlformats.org/officeDocument/2006/relationships/hyperlink" Target="consultantplus://offline/ref=D892C3950439F0105726D340884B88F0B033B58EC7ED1C350B069942545463CCE27100D2EABF021366B772545A1322B5842165C6059EA6FED6D88456c6iEI" TargetMode="External"/><Relationship Id="rId33" Type="http://schemas.openxmlformats.org/officeDocument/2006/relationships/hyperlink" Target="consultantplus://offline/ref=D892C3950439F0105726D340884B88F0B033B58EC7EF183102039942545463CCE27100D2EABF021366B77255511322B5842165C6059EA6FED6D88456c6iE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892C3950439F0105726CD4D9E27D6F4BB30EE82CEE4166656539F150B046599A2310687A9FB0F136FBC2605174D7BE5C26A68CF1982A6F4cCi9I" TargetMode="External"/><Relationship Id="rId20" Type="http://schemas.openxmlformats.org/officeDocument/2006/relationships/hyperlink" Target="consultantplus://offline/ref=D892C3950439F0105726D340884B88F0B033B58EC7EC1A3308049942545463CCE27100D2EABF021366B772545A1322B5842165C6059EA6FED6D88456c6iEI" TargetMode="External"/><Relationship Id="rId29" Type="http://schemas.openxmlformats.org/officeDocument/2006/relationships/hyperlink" Target="consultantplus://offline/ref=D892C3950439F0105726D340884B88F0B033B58EC7ED1B3902079942545463CCE27100D2EABF021366B772555B1322B5842165C6059EA6FED6D88456c6iE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2C3950439F0105726D340884B88F0B033B58EC7ED1B3902079942545463CCE27100D2EABF021366B77254541322B5842165C6059EA6FED6D88456c6iEI" TargetMode="External"/><Relationship Id="rId11" Type="http://schemas.openxmlformats.org/officeDocument/2006/relationships/hyperlink" Target="consultantplus://offline/ref=D892C3950439F0105726D340884B88F0B033B58ECEE414380A0CC4485C0D6FCEE57E5FC5EDF60E1266B77356584C27A0957969C51980AEE8CADA86c5i5I" TargetMode="External"/><Relationship Id="rId24" Type="http://schemas.openxmlformats.org/officeDocument/2006/relationships/hyperlink" Target="consultantplus://offline/ref=D892C3950439F0105726D340884B88F0B033B58EC7ED1C350B069942545463CCE27100D2EABF021366B77254541322B5842165C6059EA6FED6D88456c6iEI" TargetMode="External"/><Relationship Id="rId32" Type="http://schemas.openxmlformats.org/officeDocument/2006/relationships/hyperlink" Target="consultantplus://offline/ref=D892C3950439F0105726D340884B88F0B033B58EC7EF183102039942545463CCE27100D2EABF021366B77255531322B5842165C6059EA6FED6D88456c6iEI" TargetMode="External"/><Relationship Id="rId5" Type="http://schemas.openxmlformats.org/officeDocument/2006/relationships/hyperlink" Target="consultantplus://offline/ref=D892C3950439F0105726D340884B88F0B033B58EC7ED1B3902079942545463CCE27100D2EABF021366B77254551322B5842165C6059EA6FED6D88456c6iEI" TargetMode="External"/><Relationship Id="rId15" Type="http://schemas.openxmlformats.org/officeDocument/2006/relationships/hyperlink" Target="consultantplus://offline/ref=D892C3950439F0105726D340884B88F0B033B58ECEE414380A0CC4485C0D6FCEE57E5FC5EDF60E1266B77350584C27A0957969C51980AEE8CADA86c5i5I" TargetMode="External"/><Relationship Id="rId23" Type="http://schemas.openxmlformats.org/officeDocument/2006/relationships/hyperlink" Target="consultantplus://offline/ref=D892C3950439F0105726D340884B88F0B033B58EC7ED1B3902079942545463CCE27100D2EABF021366B77255511322B5842165C6059EA6FED6D88456c6iEI" TargetMode="External"/><Relationship Id="rId28" Type="http://schemas.openxmlformats.org/officeDocument/2006/relationships/hyperlink" Target="consultantplus://offline/ref=D892C3950439F0105726D340884B88F0B033B58EC7EF183102039942545463CCE27100D2EABF021366B77254551322B5842165C6059EA6FED6D88456c6iEI" TargetMode="External"/><Relationship Id="rId10" Type="http://schemas.openxmlformats.org/officeDocument/2006/relationships/hyperlink" Target="consultantplus://offline/ref=D892C3950439F0105726D340884B88F0B033B58ECEE414380A0CC4485C0D6FCEE57E5FC5EDF60E1266B77354584C27A0957969C51980AEE8CADA86c5i5I" TargetMode="External"/><Relationship Id="rId19" Type="http://schemas.openxmlformats.org/officeDocument/2006/relationships/hyperlink" Target="consultantplus://offline/ref=D892C3950439F0105726D340884B88F0B033B58EC7EC1A3308049942545463CCE27100D2EABF021366B77254541322B5842165C6059EA6FED6D88456c6iEI" TargetMode="External"/><Relationship Id="rId31" Type="http://schemas.openxmlformats.org/officeDocument/2006/relationships/hyperlink" Target="consultantplus://offline/ref=D892C3950439F0105726D340884B88F0B033B58EC7EE1935030E9942545463CCE27100D2EABF021366B77254541322B5842165C6059EA6FED6D88456c6iEI" TargetMode="External"/><Relationship Id="rId4" Type="http://schemas.openxmlformats.org/officeDocument/2006/relationships/hyperlink" Target="consultantplus://offline/ref=D892C3950439F0105726D340884B88F0B033B58ECFE418350E0CC4485C0D6FCEE57E5FC5EDF60E1266B77252584C27A0957969C51980AEE8CADA86c5i5I" TargetMode="External"/><Relationship Id="rId9" Type="http://schemas.openxmlformats.org/officeDocument/2006/relationships/hyperlink" Target="consultantplus://offline/ref=D892C3950439F0105726D340884B88F0B033B58ECFE81B34030CC4485C0D6FCEE57E5FC5EDF60E1266B7725C584C27A0957969C51980AEE8CADA86c5i5I" TargetMode="External"/><Relationship Id="rId14" Type="http://schemas.openxmlformats.org/officeDocument/2006/relationships/hyperlink" Target="consultantplus://offline/ref=D892C3950439F0105726D340884B88F0B033B58EC7ED1B3902079942545463CCE27100D2EABF021366B772545A1322B5842165C6059EA6FED6D88456c6iEI" TargetMode="External"/><Relationship Id="rId22" Type="http://schemas.openxmlformats.org/officeDocument/2006/relationships/hyperlink" Target="consultantplus://offline/ref=D892C3950439F0105726CD4D9E27D6F4BB30EE82CEE4166656539F150B046599A2310687A9FB0F136FBC2605174D7BE5C26A68CF1982A6F4cCi9I" TargetMode="External"/><Relationship Id="rId27" Type="http://schemas.openxmlformats.org/officeDocument/2006/relationships/hyperlink" Target="consultantplus://offline/ref=D892C3950439F0105726D340884B88F0B033B58EC7ED1B3902079942545463CCE27100D2EABF021366B77255551322B5842165C6059EA6FED6D88456c6iEI" TargetMode="External"/><Relationship Id="rId30" Type="http://schemas.openxmlformats.org/officeDocument/2006/relationships/hyperlink" Target="consultantplus://offline/ref=D892C3950439F0105726D340884B88F0B033B58EC7EF183102039942545463CCE27100D2EABF021366B772545B1322B5842165C6059EA6FED6D88456c6iEI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D892C3950439F0105726D340884B88F0B033B58EC7EC1D320B079942545463CCE27100D2EABF021366B77254551322B5842165C6059EA6FED6D88456c6i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2149</Words>
  <Characters>12251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Адм. г.Чебоксары, Романова Н.А., отдел мун. услуг</dc:creator>
  <cp:keywords/>
  <dc:description/>
  <cp:lastModifiedBy>Адм. г.Чебоксары, Романова Н.А., отдел мун. услуг</cp:lastModifiedBy>
  <cp:revision>2</cp:revision>
  <dcterms:created xsi:type="dcterms:W3CDTF">2021-08-12T08:34:00Z</dcterms:created>
  <dcterms:modified xsi:type="dcterms:W3CDTF">2021-08-12T08:38:00Z</dcterms:modified>
</cp:coreProperties>
</file>