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9E1E06">
      <w:pPr>
        <w:spacing w:after="0" w:line="259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Заместителю</w:t>
      </w:r>
      <w:r w:rsidRPr="009E1E06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–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E1E06">
        <w:rPr>
          <w:rFonts w:ascii="Times New Roman" w:eastAsia="Calibri" w:hAnsi="Times New Roman" w:cs="Times New Roman"/>
          <w:sz w:val="28"/>
          <w:szCs w:val="28"/>
        </w:rPr>
        <w:t xml:space="preserve"> аппарата </w:t>
      </w:r>
    </w:p>
    <w:p w:rsidR="009E1E06" w:rsidRPr="009E1E06" w:rsidRDefault="009E1E06" w:rsidP="009E1E06">
      <w:pPr>
        <w:spacing w:after="0" w:line="259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E1E06">
        <w:rPr>
          <w:rFonts w:ascii="Times New Roman" w:eastAsia="Calibri" w:hAnsi="Times New Roman" w:cs="Times New Roman"/>
          <w:sz w:val="28"/>
          <w:szCs w:val="28"/>
        </w:rPr>
        <w:t>А.Н. Петрову</w:t>
      </w:r>
    </w:p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961A9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A9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961A98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A98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1A98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61A98" w:rsidRPr="00961A9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6685E"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961A9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961A9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61A9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961A98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D4" w:rsidRPr="00961A98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98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961A9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961A98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B23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F42B53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98" w:rsidRPr="00F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3706</w:t>
      </w:r>
      <w:r w:rsidR="00E5287C" w:rsidRPr="00F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961A98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961A98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3625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A8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92A8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="00DC0A90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961A98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D00849" w:rsidRPr="00961A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849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D00849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961A98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961A98">
        <w:rPr>
          <w:noProof/>
          <w:color w:val="FF0000"/>
          <w:sz w:val="32"/>
          <w:lang w:eastAsia="ru-RU"/>
        </w:rPr>
        <w:drawing>
          <wp:inline distT="0" distB="0" distL="0" distR="0" wp14:anchorId="0692560B" wp14:editId="36FB99A5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961A98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показывает, что произошло уменьшение количества обращений граждан</w:t>
      </w:r>
      <w:r w:rsidR="00F92A8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24,51</w:t>
      </w:r>
      <w:r w:rsidR="00B36B23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86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аналогичному периоду.</w:t>
      </w:r>
    </w:p>
    <w:p w:rsidR="009910B4" w:rsidRPr="009910B4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 лиц по результатам рассмотрения в 4 кв. 2020 г. распределились следующим образом:</w:t>
      </w:r>
    </w:p>
    <w:p w:rsidR="009910B4" w:rsidRP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– 2168;</w:t>
      </w:r>
    </w:p>
    <w:p w:rsidR="009910B4" w:rsidRP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 – 871 (</w:t>
      </w:r>
      <w:proofErr w:type="spellStart"/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в.т.ч</w:t>
      </w:r>
      <w:proofErr w:type="spellEnd"/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82 обращениям принято постановление);</w:t>
      </w:r>
    </w:p>
    <w:p w:rsidR="009910B4" w:rsidRP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 – 96;</w:t>
      </w:r>
    </w:p>
    <w:p w:rsidR="009910B4" w:rsidRP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 92;</w:t>
      </w:r>
    </w:p>
    <w:p w:rsidR="009910B4" w:rsidRPr="009910B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ответа – 35.</w:t>
      </w:r>
    </w:p>
    <w:p w:rsidR="00102278" w:rsidRPr="00BE7430" w:rsidRDefault="0010227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="00BE7430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поступивших в администрацию города </w:t>
      </w:r>
      <w:r w:rsidRPr="00BE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82152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B23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2019 г. поступило 459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в 4 кв. 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623DB8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30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3E27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BE7430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</w:t>
      </w:r>
      <w:r w:rsidR="00BE7430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22D72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152" w:rsidRPr="00BE7430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272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BE7430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F51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2152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2152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(в т.ч. прокуратура Чувашской Республики – </w:t>
      </w:r>
      <w:r w:rsidR="00182152"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9, прокуратура Московского района гор. Чебоксары – 1, Чебоксарская природоохранная прокуратура – 1);</w:t>
      </w:r>
    </w:p>
    <w:p w:rsidR="00623DB8" w:rsidRPr="00BE7430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Государственный Совет Чувашской Республики – 5.</w:t>
      </w:r>
    </w:p>
    <w:p w:rsidR="000125B5" w:rsidRPr="00961A98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F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F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61A98" w:rsidRPr="00F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</w:t>
      </w:r>
      <w:r w:rsidR="0052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3D7F" w:rsidRPr="00F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D7F">
        <w:rPr>
          <w:rFonts w:ascii="Times New Roman" w:eastAsia="Times New Roman" w:hAnsi="Times New Roman" w:cs="Times New Roman"/>
          <w:sz w:val="28"/>
          <w:szCs w:val="28"/>
          <w:lang w:eastAsia="ru-RU"/>
        </w:rPr>
        <w:t>(99,7</w:t>
      </w:r>
      <w:r w:rsidR="00525C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3D7F" w:rsidRPr="00F43D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поступивших обращений)</w:t>
      </w:r>
      <w:r w:rsid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B5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6B23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25B5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характера</w:t>
      </w:r>
      <w:r w:rsidR="00A415DA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(неконтрольные)</w:t>
      </w:r>
      <w:r w:rsidR="00961A98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5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5DA" w:rsidRPr="0096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3305 обращений.</w:t>
      </w:r>
    </w:p>
    <w:p w:rsidR="00C931CA" w:rsidRPr="006138BC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36B23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07A0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2020 г. поступило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3746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961A9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 и архитектура – 479, землеустройство, установление (изменение) границ земельных участков – 256</w:t>
      </w:r>
      <w:r w:rsidR="009E447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арендные отношения в области землепользования – 196, </w:t>
      </w:r>
      <w:r w:rsidR="00D00849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5D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ремонт подъездных дорог, в том числе тротуаров – 102, </w:t>
      </w:r>
      <w:r w:rsidR="00A415D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415D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2352 (62,79%);</w:t>
      </w:r>
    </w:p>
    <w:p w:rsidR="00C931CA" w:rsidRPr="00961A9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C971B6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E47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E447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800E47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9E447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предоставление жилого помещения по договору социального найма гражданам – </w:t>
      </w:r>
      <w:r w:rsidR="00800E47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9E447A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0E47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оммунально-бытовое хозяйство и предоставление услуг в условиях рынка</w:t>
      </w:r>
      <w:r w:rsid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</w:t>
      </w:r>
      <w:r w:rsidR="00F70458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790 (21,08%)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1CA" w:rsidRPr="00961A9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6138BC">
        <w:t xml:space="preserve"> 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недееспособными – 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112A69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</w:t>
      </w:r>
      <w:r w:rsidR="006138BC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требования к образовательному процессу – 60,</w:t>
      </w:r>
      <w:r w:rsid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образовательных организациях – 29, </w:t>
      </w:r>
      <w:r w:rsidR="006138BC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отдельным категориям граждан (в том числе предоставление земельных участков многодетным семьям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20</w:t>
      </w:r>
      <w:r w:rsidR="009E447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350 (9,34%);</w:t>
      </w:r>
    </w:p>
    <w:p w:rsidR="00C931CA" w:rsidRPr="00961A98" w:rsidRDefault="00546DD6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1CA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санитарно-карантинного контроля – 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B14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парковки автотранспорта, в том числе на внутридворовой территории и </w:t>
      </w:r>
      <w:r w:rsidR="00112A69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организованных автостоянок – </w:t>
      </w:r>
      <w:r w:rsidR="00FC3E6F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447A" w:rsidRPr="00FC3E6F">
        <w:t xml:space="preserve"> </w:t>
      </w:r>
      <w:r w:rsidR="009E447A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FC3E6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71 (1,9%);</w:t>
      </w:r>
    </w:p>
    <w:p w:rsidR="00546DD6" w:rsidRPr="00961A98" w:rsidRDefault="00546DD6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C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Pr="00961A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дополнительных документов и материалов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47, результаты рассмотрения обращения – 28, 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арендные отношения – 22, </w:t>
      </w:r>
      <w:r w:rsidR="00E92ECB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исполнительно-распорядительных органов местного самоуправления и его руководителей – </w:t>
      </w:r>
      <w:r w:rsid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2ECB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E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– 13, 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резолюции митингов, вопросы, поднимаемые на шествиях, манифестациях 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 </w:t>
      </w:r>
      <w:r w:rsidR="006138BC" w:rsidRPr="006138BC">
        <w:rPr>
          <w:rFonts w:ascii="Times New Roman" w:eastAsia="Times New Roman" w:hAnsi="Times New Roman" w:cs="Times New Roman"/>
          <w:sz w:val="28"/>
          <w:szCs w:val="28"/>
          <w:lang w:eastAsia="ru-RU"/>
        </w:rPr>
        <w:t>183 (4,89%).</w:t>
      </w:r>
    </w:p>
    <w:p w:rsidR="0050152E" w:rsidRPr="00961A98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6138BC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6138B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6138BC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0676C"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="00102278" w:rsidRPr="0061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квартале 2020 года, в % от общего количества вопросов </w:t>
      </w:r>
    </w:p>
    <w:p w:rsidR="00102278" w:rsidRPr="0040676C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2019 года)</w:t>
      </w:r>
    </w:p>
    <w:p w:rsidR="00C931CA" w:rsidRPr="00961A98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3146855" wp14:editId="70F3853A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40676C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714C3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вызвали следующие темы:</w:t>
      </w:r>
    </w:p>
    <w:p w:rsidR="001C2750" w:rsidRDefault="001C2750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долевое строительство многоквартирных домов в мкр. Соляное, ЖК Кувшинка, ЖК Гагаринский;</w:t>
      </w:r>
    </w:p>
    <w:p w:rsidR="00E13544" w:rsidRDefault="0097704C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EE3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вышек </w:t>
      </w:r>
      <w:r w:rsidR="0040676C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сотовой связи</w:t>
      </w:r>
      <w:r w:rsidR="00D54EE3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около дома №3</w:t>
      </w:r>
      <w:r w:rsidR="0040676C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4EE3" w:rsidRPr="0040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кор. 2 по пр. Тракторостроителей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750" w:rsidRPr="0040676C" w:rsidRDefault="001C2750" w:rsidP="00A9719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дошкольного образовательного учреждения в мкр. Альгешево, школы в мкр. Университет-2.</w:t>
      </w:r>
    </w:p>
    <w:p w:rsidR="00F0596C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1FDE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021FDE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p w:rsidR="001C2750" w:rsidRPr="00021FDE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70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981"/>
      </w:tblGrid>
      <w:tr w:rsidR="00961A98" w:rsidRPr="00961A98" w:rsidTr="00021FDE">
        <w:trPr>
          <w:trHeight w:val="4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B36B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21FDE" w:rsidRPr="00961A98" w:rsidTr="00021FDE">
        <w:trPr>
          <w:trHeight w:val="26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61A98" w:rsidRPr="00961A98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1FDE" w:rsidRPr="00961A98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1FDE" w:rsidRPr="00961A98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1FDE" w:rsidRPr="00961A98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E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A98" w:rsidRPr="00961A98" w:rsidTr="00021FDE">
        <w:trPr>
          <w:trHeight w:val="22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A98" w:rsidRPr="00961A98" w:rsidTr="00021FDE">
        <w:trPr>
          <w:trHeight w:val="24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B36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021FDE" w:rsidRDefault="00021F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F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5D41E1" w:rsidRPr="00961A98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961A98" w:rsidSect="00730827">
          <w:type w:val="continuous"/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10548E" w:rsidRPr="00021FDE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уведомления заявителям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разъяснения. </w:t>
      </w:r>
    </w:p>
    <w:p w:rsidR="00B025F2" w:rsidRPr="00021FDE" w:rsidRDefault="00B025F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принадлежности </w:t>
      </w:r>
      <w:r w:rsidR="00351E47" w:rsidRPr="00A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351E47"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1296 (35,75%)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940 (25,93%)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924 (25,49%)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207 (5,71%)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– 114 (3,14%)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неизвестен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 (1,99%)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827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– 72 (1,99%)</w:t>
      </w:r>
      <w:r w:rsidR="001C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DE" w:rsidRPr="00021FDE" w:rsidRDefault="00021FDE" w:rsidP="00021FDE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25F2" w:rsidRPr="00021FDE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  <w:r w:rsidR="00DF57A8" w:rsidRPr="00021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в %</w:t>
      </w:r>
    </w:p>
    <w:p w:rsidR="00351E47" w:rsidRPr="00961A98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5F1A950" wp14:editId="52F94724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021FDE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Наибольшее количество</w:t>
      </w:r>
      <w:r w:rsidR="00730827" w:rsidRPr="00021FDE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7840CA" w:rsidRPr="00961A98" w:rsidRDefault="005D41E1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021FDE">
        <w:rPr>
          <w:sz w:val="28"/>
          <w:szCs w:val="28"/>
        </w:rPr>
        <w:t xml:space="preserve">Наблюдается снижение количества </w:t>
      </w:r>
      <w:r w:rsidRPr="00A97192">
        <w:rPr>
          <w:b/>
          <w:sz w:val="28"/>
          <w:szCs w:val="28"/>
        </w:rPr>
        <w:t>повторных</w:t>
      </w:r>
      <w:r w:rsidRPr="00021FDE">
        <w:rPr>
          <w:sz w:val="28"/>
          <w:szCs w:val="28"/>
        </w:rPr>
        <w:t xml:space="preserve"> </w:t>
      </w:r>
      <w:r w:rsidRPr="00A97192">
        <w:rPr>
          <w:b/>
          <w:sz w:val="28"/>
          <w:szCs w:val="28"/>
        </w:rPr>
        <w:t>обращений</w:t>
      </w:r>
      <w:r w:rsidRPr="00021FDE">
        <w:rPr>
          <w:sz w:val="28"/>
          <w:szCs w:val="28"/>
        </w:rPr>
        <w:t xml:space="preserve"> </w:t>
      </w:r>
      <w:r w:rsidR="0010548E" w:rsidRPr="00021FDE">
        <w:rPr>
          <w:sz w:val="28"/>
          <w:szCs w:val="28"/>
        </w:rPr>
        <w:t xml:space="preserve">в </w:t>
      </w:r>
      <w:r w:rsidR="00021FDE" w:rsidRPr="00021FDE">
        <w:rPr>
          <w:sz w:val="28"/>
          <w:szCs w:val="28"/>
        </w:rPr>
        <w:t>4</w:t>
      </w:r>
      <w:r w:rsidRPr="00021FDE">
        <w:rPr>
          <w:sz w:val="28"/>
          <w:szCs w:val="28"/>
        </w:rPr>
        <w:t xml:space="preserve"> кв. 2020 г. – </w:t>
      </w:r>
      <w:r w:rsidR="0054413F">
        <w:rPr>
          <w:sz w:val="28"/>
          <w:szCs w:val="28"/>
        </w:rPr>
        <w:t>47</w:t>
      </w:r>
      <w:r w:rsidR="00021FDE" w:rsidRPr="00021FDE">
        <w:rPr>
          <w:sz w:val="28"/>
          <w:szCs w:val="28"/>
        </w:rPr>
        <w:t xml:space="preserve"> </w:t>
      </w:r>
      <w:r w:rsidR="0010548E" w:rsidRPr="00021FDE">
        <w:rPr>
          <w:sz w:val="28"/>
          <w:szCs w:val="28"/>
        </w:rPr>
        <w:t>(</w:t>
      </w:r>
      <w:r w:rsidR="00021FDE" w:rsidRPr="00021FDE">
        <w:rPr>
          <w:sz w:val="28"/>
          <w:szCs w:val="28"/>
        </w:rPr>
        <w:t>4</w:t>
      </w:r>
      <w:r w:rsidRPr="00021FDE">
        <w:rPr>
          <w:sz w:val="28"/>
          <w:szCs w:val="28"/>
        </w:rPr>
        <w:t xml:space="preserve"> кв. 2019 г. – </w:t>
      </w:r>
      <w:r w:rsidR="00021FDE" w:rsidRPr="00021FDE">
        <w:rPr>
          <w:sz w:val="28"/>
          <w:szCs w:val="28"/>
        </w:rPr>
        <w:t>114</w:t>
      </w:r>
      <w:r w:rsidRPr="00021FDE">
        <w:rPr>
          <w:sz w:val="28"/>
          <w:szCs w:val="28"/>
        </w:rPr>
        <w:t xml:space="preserve">), что составило </w:t>
      </w:r>
      <w:r w:rsidR="0054413F">
        <w:rPr>
          <w:sz w:val="28"/>
          <w:szCs w:val="28"/>
        </w:rPr>
        <w:t>1,29</w:t>
      </w:r>
      <w:r w:rsidRPr="00021FDE">
        <w:rPr>
          <w:sz w:val="28"/>
          <w:szCs w:val="28"/>
        </w:rPr>
        <w:t>% от общего количества поступивших письменных обращений</w:t>
      </w:r>
      <w:r w:rsidRPr="006121C4">
        <w:rPr>
          <w:sz w:val="28"/>
          <w:szCs w:val="28"/>
        </w:rPr>
        <w:t xml:space="preserve">. </w:t>
      </w:r>
      <w:r w:rsidR="007A7722" w:rsidRPr="006121C4">
        <w:rPr>
          <w:sz w:val="28"/>
          <w:szCs w:val="28"/>
        </w:rPr>
        <w:t>В основном</w:t>
      </w:r>
      <w:r w:rsidR="003D1AB9" w:rsidRPr="006121C4">
        <w:rPr>
          <w:sz w:val="28"/>
          <w:szCs w:val="28"/>
        </w:rPr>
        <w:t xml:space="preserve"> повторные обращения </w:t>
      </w:r>
      <w:r w:rsidR="00414BBC" w:rsidRPr="006121C4">
        <w:rPr>
          <w:sz w:val="28"/>
          <w:szCs w:val="28"/>
        </w:rPr>
        <w:t>поступ</w:t>
      </w:r>
      <w:r w:rsidR="003D1AB9" w:rsidRPr="006121C4">
        <w:rPr>
          <w:sz w:val="28"/>
          <w:szCs w:val="28"/>
        </w:rPr>
        <w:t>а</w:t>
      </w:r>
      <w:r w:rsidR="00414BBC" w:rsidRPr="006121C4">
        <w:rPr>
          <w:sz w:val="28"/>
          <w:szCs w:val="28"/>
        </w:rPr>
        <w:t xml:space="preserve">ли по </w:t>
      </w:r>
      <w:r w:rsidR="003D1AB9" w:rsidRPr="006121C4">
        <w:rPr>
          <w:sz w:val="28"/>
          <w:szCs w:val="28"/>
        </w:rPr>
        <w:t>вопросам ЖКХ</w:t>
      </w:r>
      <w:r w:rsidR="007A7722" w:rsidRPr="006121C4">
        <w:rPr>
          <w:sz w:val="28"/>
          <w:szCs w:val="28"/>
        </w:rPr>
        <w:t xml:space="preserve"> (</w:t>
      </w:r>
      <w:r w:rsidR="006121C4" w:rsidRPr="006121C4">
        <w:rPr>
          <w:sz w:val="28"/>
          <w:szCs w:val="28"/>
        </w:rPr>
        <w:t>содержание общего имущества МКД,</w:t>
      </w:r>
      <w:r w:rsidR="007A7722" w:rsidRPr="006121C4">
        <w:rPr>
          <w:sz w:val="28"/>
          <w:szCs w:val="28"/>
        </w:rPr>
        <w:t xml:space="preserve"> </w:t>
      </w:r>
      <w:r w:rsidR="00E522DE" w:rsidRPr="006121C4">
        <w:rPr>
          <w:sz w:val="28"/>
          <w:szCs w:val="28"/>
        </w:rPr>
        <w:t>улучшение жилищных условий</w:t>
      </w:r>
      <w:r w:rsidR="006121C4" w:rsidRPr="006121C4">
        <w:rPr>
          <w:sz w:val="28"/>
          <w:szCs w:val="28"/>
        </w:rPr>
        <w:t xml:space="preserve"> </w:t>
      </w:r>
      <w:r w:rsidR="007A7722" w:rsidRPr="006121C4">
        <w:rPr>
          <w:sz w:val="28"/>
          <w:szCs w:val="28"/>
        </w:rPr>
        <w:t>и т.д.)</w:t>
      </w:r>
      <w:r w:rsidR="006121C4" w:rsidRPr="006121C4">
        <w:rPr>
          <w:sz w:val="28"/>
          <w:szCs w:val="28"/>
        </w:rPr>
        <w:t xml:space="preserve">. </w:t>
      </w:r>
      <w:r w:rsidR="006D2D52" w:rsidRPr="006121C4">
        <w:rPr>
          <w:sz w:val="28"/>
          <w:szCs w:val="28"/>
        </w:rPr>
        <w:t>Среди граждан, направляющих повторные обращения, можно отметить</w:t>
      </w:r>
      <w:r w:rsidR="00E02980" w:rsidRPr="006121C4">
        <w:rPr>
          <w:sz w:val="28"/>
          <w:szCs w:val="28"/>
        </w:rPr>
        <w:t xml:space="preserve"> следующих</w:t>
      </w:r>
      <w:r w:rsidR="006D2D52" w:rsidRPr="006121C4">
        <w:rPr>
          <w:sz w:val="28"/>
          <w:szCs w:val="28"/>
        </w:rPr>
        <w:t>:</w:t>
      </w:r>
    </w:p>
    <w:p w:rsidR="00585320" w:rsidRPr="006121C4" w:rsidRDefault="007840C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6121C4">
        <w:rPr>
          <w:sz w:val="28"/>
          <w:szCs w:val="28"/>
        </w:rPr>
        <w:t>-</w:t>
      </w:r>
      <w:r w:rsidR="007D478D" w:rsidRPr="006121C4">
        <w:rPr>
          <w:sz w:val="28"/>
          <w:szCs w:val="28"/>
        </w:rPr>
        <w:t xml:space="preserve"> </w:t>
      </w:r>
      <w:r w:rsidR="00585320" w:rsidRPr="006121C4">
        <w:rPr>
          <w:sz w:val="28"/>
          <w:szCs w:val="28"/>
        </w:rPr>
        <w:t>Григорьев А.В. по вопросу создания молодежного центра (10)</w:t>
      </w:r>
      <w:r w:rsidR="006121C4" w:rsidRPr="006121C4">
        <w:rPr>
          <w:sz w:val="28"/>
          <w:szCs w:val="28"/>
        </w:rPr>
        <w:t>;</w:t>
      </w:r>
    </w:p>
    <w:p w:rsidR="002C5192" w:rsidRDefault="006121C4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6121C4">
        <w:rPr>
          <w:sz w:val="28"/>
          <w:szCs w:val="28"/>
        </w:rPr>
        <w:t>- Комарова М.Г. по вопросу перебоев в водоснабжении (4)</w:t>
      </w:r>
      <w:r w:rsidR="002C5192">
        <w:rPr>
          <w:sz w:val="28"/>
          <w:szCs w:val="28"/>
        </w:rPr>
        <w:t>;</w:t>
      </w:r>
    </w:p>
    <w:p w:rsidR="006121C4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Пьянов В.С. по вопросу предоставления жилого помещения (2)</w:t>
      </w:r>
      <w:r w:rsidR="006121C4" w:rsidRPr="006121C4">
        <w:rPr>
          <w:sz w:val="28"/>
          <w:szCs w:val="28"/>
        </w:rPr>
        <w:t>;</w:t>
      </w:r>
    </w:p>
    <w:p w:rsidR="002C5192" w:rsidRPr="006121C4" w:rsidRDefault="002C5192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Воробьева О.А. по вопросу заключения трудового договора с СОШ №1 (2).</w:t>
      </w:r>
    </w:p>
    <w:p w:rsidR="00CE62CF" w:rsidRPr="006121C4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6121C4">
        <w:rPr>
          <w:sz w:val="28"/>
          <w:szCs w:val="28"/>
        </w:rPr>
        <w:lastRenderedPageBreak/>
        <w:t xml:space="preserve">Поступление повторных обращений связаны с </w:t>
      </w:r>
      <w:r w:rsidR="000C5D66" w:rsidRPr="006121C4">
        <w:rPr>
          <w:sz w:val="28"/>
          <w:szCs w:val="28"/>
        </w:rPr>
        <w:t>тем,</w:t>
      </w:r>
      <w:r w:rsidRPr="006121C4">
        <w:rPr>
          <w:sz w:val="28"/>
          <w:szCs w:val="28"/>
        </w:rPr>
        <w:t xml:space="preserve"> что </w:t>
      </w:r>
      <w:r w:rsidR="000C5D66" w:rsidRPr="006121C4">
        <w:rPr>
          <w:sz w:val="28"/>
          <w:szCs w:val="28"/>
        </w:rPr>
        <w:t>граждане</w:t>
      </w:r>
      <w:r w:rsidRPr="006121C4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>
        <w:rPr>
          <w:sz w:val="28"/>
          <w:szCs w:val="28"/>
        </w:rPr>
        <w:t>, которые в</w:t>
      </w:r>
      <w:r w:rsidR="000212C4" w:rsidRPr="006121C4">
        <w:rPr>
          <w:sz w:val="28"/>
          <w:szCs w:val="28"/>
        </w:rPr>
        <w:t xml:space="preserve">последствии направляются </w:t>
      </w:r>
      <w:r w:rsidR="00A415DA" w:rsidRPr="006121C4">
        <w:rPr>
          <w:sz w:val="28"/>
          <w:szCs w:val="28"/>
        </w:rPr>
        <w:t>в администрацию города</w:t>
      </w:r>
      <w:r w:rsidR="00F97438">
        <w:rPr>
          <w:sz w:val="28"/>
          <w:szCs w:val="28"/>
        </w:rPr>
        <w:t xml:space="preserve">. </w:t>
      </w:r>
    </w:p>
    <w:p w:rsidR="009C07DF" w:rsidRPr="00A25A17" w:rsidRDefault="00F97438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Незначительно у</w:t>
      </w:r>
      <w:r w:rsidR="0010548E" w:rsidRPr="00021FDE">
        <w:rPr>
          <w:sz w:val="28"/>
          <w:szCs w:val="28"/>
        </w:rPr>
        <w:t>меньшилось</w:t>
      </w:r>
      <w:r w:rsidR="005D41E1" w:rsidRPr="00021FDE">
        <w:rPr>
          <w:sz w:val="28"/>
          <w:szCs w:val="28"/>
        </w:rPr>
        <w:t xml:space="preserve"> количество </w:t>
      </w:r>
      <w:r w:rsidR="005D41E1" w:rsidRPr="00A97192">
        <w:rPr>
          <w:b/>
          <w:sz w:val="28"/>
          <w:szCs w:val="28"/>
        </w:rPr>
        <w:t>коллективных обращений</w:t>
      </w:r>
      <w:r w:rsidR="00351E47" w:rsidRPr="00021FDE">
        <w:rPr>
          <w:sz w:val="28"/>
          <w:szCs w:val="28"/>
        </w:rPr>
        <w:t xml:space="preserve"> </w:t>
      </w:r>
      <w:r w:rsidR="0010548E" w:rsidRPr="00021FDE">
        <w:rPr>
          <w:sz w:val="28"/>
          <w:szCs w:val="28"/>
        </w:rPr>
        <w:t xml:space="preserve">в </w:t>
      </w:r>
      <w:r w:rsidR="00021FDE" w:rsidRPr="00021FDE">
        <w:rPr>
          <w:sz w:val="28"/>
          <w:szCs w:val="28"/>
        </w:rPr>
        <w:t>4</w:t>
      </w:r>
      <w:r w:rsidR="00555279" w:rsidRPr="00021FDE">
        <w:rPr>
          <w:sz w:val="28"/>
          <w:szCs w:val="28"/>
        </w:rPr>
        <w:t xml:space="preserve"> кв. </w:t>
      </w:r>
      <w:r w:rsidR="00351E47" w:rsidRPr="00021FDE">
        <w:rPr>
          <w:sz w:val="28"/>
          <w:szCs w:val="28"/>
        </w:rPr>
        <w:t>2</w:t>
      </w:r>
      <w:r w:rsidR="00555279" w:rsidRPr="00021FDE">
        <w:rPr>
          <w:sz w:val="28"/>
          <w:szCs w:val="28"/>
        </w:rPr>
        <w:t>020 г.- </w:t>
      </w:r>
      <w:r>
        <w:rPr>
          <w:sz w:val="28"/>
          <w:szCs w:val="28"/>
        </w:rPr>
        <w:t>80</w:t>
      </w:r>
      <w:r w:rsidR="0010548E" w:rsidRPr="00021FDE">
        <w:rPr>
          <w:sz w:val="28"/>
          <w:szCs w:val="28"/>
        </w:rPr>
        <w:t xml:space="preserve"> </w:t>
      </w:r>
      <w:r w:rsidR="00351E47" w:rsidRPr="00021FDE">
        <w:rPr>
          <w:sz w:val="28"/>
          <w:szCs w:val="28"/>
        </w:rPr>
        <w:t>(</w:t>
      </w:r>
      <w:r w:rsidR="00021FDE" w:rsidRPr="00021FDE">
        <w:rPr>
          <w:sz w:val="28"/>
          <w:szCs w:val="28"/>
        </w:rPr>
        <w:t>4</w:t>
      </w:r>
      <w:r w:rsidR="00351E47" w:rsidRPr="00021FDE">
        <w:rPr>
          <w:sz w:val="28"/>
          <w:szCs w:val="28"/>
        </w:rPr>
        <w:t> </w:t>
      </w:r>
      <w:r w:rsidR="005D41E1" w:rsidRPr="00021FDE">
        <w:rPr>
          <w:sz w:val="28"/>
          <w:szCs w:val="28"/>
        </w:rPr>
        <w:t xml:space="preserve">кв. 2019 г. – </w:t>
      </w:r>
      <w:r w:rsidR="00021FDE" w:rsidRPr="00021FDE">
        <w:rPr>
          <w:sz w:val="28"/>
          <w:szCs w:val="28"/>
        </w:rPr>
        <w:t>84</w:t>
      </w:r>
      <w:r w:rsidR="005D41E1" w:rsidRPr="00021FDE">
        <w:rPr>
          <w:sz w:val="28"/>
          <w:szCs w:val="28"/>
        </w:rPr>
        <w:t xml:space="preserve">), что составило </w:t>
      </w:r>
      <w:r>
        <w:rPr>
          <w:sz w:val="28"/>
          <w:szCs w:val="28"/>
        </w:rPr>
        <w:t>2,2</w:t>
      </w:r>
      <w:r w:rsidR="005D41E1" w:rsidRPr="00021FDE">
        <w:rPr>
          <w:sz w:val="28"/>
          <w:szCs w:val="28"/>
        </w:rPr>
        <w:t xml:space="preserve"> % от общего числа поступивших письменных обращений.</w:t>
      </w:r>
      <w:r w:rsidR="00C10193" w:rsidRPr="00021FDE">
        <w:rPr>
          <w:sz w:val="28"/>
          <w:szCs w:val="28"/>
        </w:rPr>
        <w:t xml:space="preserve"> </w:t>
      </w:r>
      <w:r w:rsidR="009C07DF" w:rsidRPr="00021FDE">
        <w:rPr>
          <w:sz w:val="28"/>
          <w:szCs w:val="28"/>
        </w:rPr>
        <w:t xml:space="preserve">Чаще всего жители города направляли </w:t>
      </w:r>
      <w:r w:rsidR="009C07DF" w:rsidRPr="00A25A17">
        <w:rPr>
          <w:sz w:val="28"/>
          <w:szCs w:val="28"/>
        </w:rPr>
        <w:t xml:space="preserve">коллективные обращения </w:t>
      </w:r>
      <w:r w:rsidR="00555279" w:rsidRPr="00A25A17">
        <w:rPr>
          <w:sz w:val="28"/>
          <w:szCs w:val="28"/>
        </w:rPr>
        <w:t>по следующим темам:</w:t>
      </w:r>
    </w:p>
    <w:p w:rsidR="0006217A" w:rsidRPr="00A25A17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A25A17">
        <w:rPr>
          <w:sz w:val="28"/>
          <w:szCs w:val="28"/>
        </w:rPr>
        <w:t>- </w:t>
      </w:r>
      <w:r w:rsidR="00F313B6" w:rsidRPr="00A25A17">
        <w:rPr>
          <w:sz w:val="28"/>
          <w:szCs w:val="28"/>
        </w:rPr>
        <w:t xml:space="preserve">строительство и реконструкция дорог (пер. Металлистов, </w:t>
      </w:r>
      <w:r w:rsidR="00C750D8" w:rsidRPr="00A25A17">
        <w:rPr>
          <w:sz w:val="28"/>
          <w:szCs w:val="28"/>
        </w:rPr>
        <w:t>ул. Пушкина, ул. Фадеева, ул. Гарина-Михайловского, ул. Гагарина);</w:t>
      </w:r>
    </w:p>
    <w:p w:rsidR="00C750D8" w:rsidRDefault="00C750D8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A25A17">
        <w:rPr>
          <w:sz w:val="28"/>
          <w:szCs w:val="28"/>
        </w:rPr>
        <w:t xml:space="preserve">- жилищно-коммунальные вопросы (отопление жилых помещений, проведение работ по утеплению стены МКД 6 по ул. </w:t>
      </w:r>
      <w:r w:rsidR="00A25A17" w:rsidRPr="00A25A17">
        <w:rPr>
          <w:sz w:val="28"/>
          <w:szCs w:val="28"/>
        </w:rPr>
        <w:t>М.Павлова</w:t>
      </w:r>
      <w:r w:rsidR="00A25A17">
        <w:rPr>
          <w:sz w:val="28"/>
          <w:szCs w:val="28"/>
        </w:rPr>
        <w:t>, МКД 10 по ул. Магницкого</w:t>
      </w:r>
      <w:r w:rsidR="00513337">
        <w:rPr>
          <w:sz w:val="28"/>
          <w:szCs w:val="28"/>
        </w:rPr>
        <w:t>);</w:t>
      </w:r>
    </w:p>
    <w:p w:rsidR="00513337" w:rsidRDefault="00513337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строительство ба</w:t>
      </w:r>
      <w:r w:rsidR="001C2750">
        <w:rPr>
          <w:sz w:val="28"/>
          <w:szCs w:val="28"/>
        </w:rPr>
        <w:t xml:space="preserve">зы отдыха по ул. Красногорская </w:t>
      </w:r>
      <w:r>
        <w:rPr>
          <w:sz w:val="28"/>
          <w:szCs w:val="28"/>
        </w:rPr>
        <w:t>на з/у 21:01:010502:181;</w:t>
      </w:r>
    </w:p>
    <w:p w:rsidR="00513337" w:rsidRPr="00A25A17" w:rsidRDefault="00513337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 закрытие общественной бани в пгт. Новые Лапсары.</w:t>
      </w:r>
    </w:p>
    <w:p w:rsidR="00F7472A" w:rsidRPr="00064B7D" w:rsidRDefault="00513337" w:rsidP="00F7472A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</w:t>
      </w:r>
      <w:r w:rsidRPr="00A97192">
        <w:rPr>
          <w:b/>
          <w:sz w:val="28"/>
          <w:szCs w:val="28"/>
        </w:rPr>
        <w:t>анонимных обращений</w:t>
      </w:r>
      <w:r w:rsidR="0022341A">
        <w:rPr>
          <w:sz w:val="28"/>
          <w:szCs w:val="28"/>
        </w:rPr>
        <w:t>, за отчетный период поступило</w:t>
      </w:r>
      <w:r w:rsidR="00F7472A" w:rsidRPr="00064B7D">
        <w:rPr>
          <w:sz w:val="28"/>
          <w:szCs w:val="28"/>
        </w:rPr>
        <w:t xml:space="preserve"> </w:t>
      </w:r>
      <w:r w:rsidR="00064B7D" w:rsidRPr="00064B7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7472A" w:rsidRPr="00064B7D">
        <w:rPr>
          <w:sz w:val="28"/>
          <w:szCs w:val="28"/>
        </w:rPr>
        <w:t xml:space="preserve"> (в 2019 г. – </w:t>
      </w:r>
      <w:r w:rsidR="00064B7D" w:rsidRPr="00064B7D">
        <w:rPr>
          <w:sz w:val="28"/>
          <w:szCs w:val="28"/>
        </w:rPr>
        <w:t>13</w:t>
      </w:r>
      <w:r w:rsidR="00F7472A" w:rsidRPr="00064B7D">
        <w:rPr>
          <w:sz w:val="28"/>
          <w:szCs w:val="28"/>
        </w:rPr>
        <w:t>), что составило 0,</w:t>
      </w:r>
      <w:r w:rsidR="00064B7D" w:rsidRPr="00064B7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F7472A" w:rsidRPr="00064B7D">
        <w:rPr>
          <w:sz w:val="28"/>
          <w:szCs w:val="28"/>
        </w:rPr>
        <w:t xml:space="preserve"> % от общего числа поступивших письменных обращений. Чаще всего жители города направляли анонимные обращения по следующим темам:</w:t>
      </w:r>
    </w:p>
    <w:p w:rsidR="00F313B6" w:rsidRPr="00F313B6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F313B6">
        <w:rPr>
          <w:sz w:val="28"/>
          <w:szCs w:val="28"/>
        </w:rPr>
        <w:t xml:space="preserve">- </w:t>
      </w:r>
      <w:r w:rsidR="00F313B6" w:rsidRPr="00F313B6">
        <w:rPr>
          <w:sz w:val="28"/>
          <w:szCs w:val="28"/>
        </w:rPr>
        <w:t>конфликтные ситуации в образовательных организациях, дистанционно</w:t>
      </w:r>
      <w:r w:rsidR="001C2750">
        <w:rPr>
          <w:sz w:val="28"/>
          <w:szCs w:val="28"/>
        </w:rPr>
        <w:t>е</w:t>
      </w:r>
      <w:r w:rsidR="00F313B6" w:rsidRPr="00F313B6">
        <w:rPr>
          <w:sz w:val="28"/>
          <w:szCs w:val="28"/>
        </w:rPr>
        <w:t xml:space="preserve"> обучени</w:t>
      </w:r>
      <w:r w:rsidR="001C2750">
        <w:rPr>
          <w:sz w:val="28"/>
          <w:szCs w:val="28"/>
        </w:rPr>
        <w:t>е</w:t>
      </w:r>
      <w:r w:rsidR="00F313B6" w:rsidRPr="00F313B6">
        <w:rPr>
          <w:sz w:val="28"/>
          <w:szCs w:val="28"/>
        </w:rPr>
        <w:t xml:space="preserve">, </w:t>
      </w:r>
      <w:r w:rsidR="00D97CD3" w:rsidRPr="00F313B6">
        <w:rPr>
          <w:sz w:val="28"/>
          <w:szCs w:val="28"/>
        </w:rPr>
        <w:t>поступление</w:t>
      </w:r>
      <w:r w:rsidR="00F313B6" w:rsidRPr="00F313B6">
        <w:rPr>
          <w:sz w:val="28"/>
          <w:szCs w:val="28"/>
        </w:rPr>
        <w:t xml:space="preserve"> в </w:t>
      </w:r>
      <w:r w:rsidR="001C2750">
        <w:rPr>
          <w:sz w:val="28"/>
          <w:szCs w:val="28"/>
        </w:rPr>
        <w:t xml:space="preserve">дошкольное </w:t>
      </w:r>
      <w:r w:rsidR="00F313B6" w:rsidRPr="00F313B6">
        <w:rPr>
          <w:sz w:val="28"/>
          <w:szCs w:val="28"/>
        </w:rPr>
        <w:t>образовательн</w:t>
      </w:r>
      <w:r w:rsidR="001C2750">
        <w:rPr>
          <w:sz w:val="28"/>
          <w:szCs w:val="28"/>
        </w:rPr>
        <w:t>ое</w:t>
      </w:r>
      <w:r w:rsidR="00F313B6" w:rsidRPr="00F313B6">
        <w:rPr>
          <w:sz w:val="28"/>
          <w:szCs w:val="28"/>
        </w:rPr>
        <w:t xml:space="preserve"> </w:t>
      </w:r>
      <w:r w:rsidR="001C2750">
        <w:rPr>
          <w:sz w:val="28"/>
          <w:szCs w:val="28"/>
        </w:rPr>
        <w:t>учреждение</w:t>
      </w:r>
      <w:r w:rsidR="00F313B6" w:rsidRPr="00F313B6">
        <w:rPr>
          <w:sz w:val="28"/>
          <w:szCs w:val="28"/>
        </w:rPr>
        <w:t>;</w:t>
      </w:r>
    </w:p>
    <w:p w:rsidR="00863EA8" w:rsidRPr="00F313B6" w:rsidRDefault="00F313B6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F313B6">
        <w:rPr>
          <w:sz w:val="28"/>
          <w:szCs w:val="28"/>
        </w:rPr>
        <w:t>- соблюдение ограничительных мер, связанных с эпидемиологической ситуацией по новой коронавирусной инфекции.</w:t>
      </w:r>
    </w:p>
    <w:p w:rsidR="008921E0" w:rsidRPr="00961A98" w:rsidRDefault="008921E0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</w:p>
    <w:p w:rsidR="00F7472A" w:rsidRPr="00961A98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1A9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19F5FA" wp14:editId="76FE5F71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064B7D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F07" w:rsidRPr="00064B7D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22341A" w:rsidRDefault="004738E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064B7D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Российской Федерации новой коронавирусной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коронавирусной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администрация города Чебоксары перешла на дистанционный режим работы и временно ограничила личный прием граждан</w:t>
      </w:r>
      <w:r w:rsidR="00DE16DD" w:rsidRPr="00064B7D">
        <w:rPr>
          <w:rFonts w:ascii="Times New Roman" w:hAnsi="Times New Roman" w:cs="Times New Roman"/>
          <w:sz w:val="28"/>
          <w:szCs w:val="28"/>
        </w:rPr>
        <w:t xml:space="preserve"> и проведение встреч с население</w:t>
      </w:r>
      <w:r w:rsidR="000212C4" w:rsidRPr="00064B7D">
        <w:rPr>
          <w:rFonts w:ascii="Times New Roman" w:hAnsi="Times New Roman" w:cs="Times New Roman"/>
          <w:sz w:val="28"/>
          <w:szCs w:val="28"/>
        </w:rPr>
        <w:t>м</w:t>
      </w:r>
      <w:r w:rsidR="00DE16DD" w:rsidRPr="00064B7D">
        <w:rPr>
          <w:rFonts w:ascii="Times New Roman" w:hAnsi="Times New Roman" w:cs="Times New Roman"/>
          <w:sz w:val="28"/>
          <w:szCs w:val="28"/>
        </w:rPr>
        <w:t xml:space="preserve"> </w:t>
      </w:r>
      <w:r w:rsidR="000516D0" w:rsidRPr="00064B7D">
        <w:rPr>
          <w:rFonts w:ascii="Times New Roman" w:hAnsi="Times New Roman" w:cs="Times New Roman"/>
          <w:sz w:val="28"/>
          <w:szCs w:val="28"/>
        </w:rPr>
        <w:t>в рамках</w:t>
      </w:r>
      <w:r w:rsidR="00DE16DD" w:rsidRPr="00064B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16D0" w:rsidRPr="00064B7D">
        <w:rPr>
          <w:rFonts w:ascii="Times New Roman" w:hAnsi="Times New Roman" w:cs="Times New Roman"/>
          <w:sz w:val="28"/>
          <w:szCs w:val="28"/>
        </w:rPr>
        <w:t>а</w:t>
      </w:r>
      <w:r w:rsidR="00DE16DD" w:rsidRPr="00064B7D">
        <w:rPr>
          <w:rFonts w:ascii="Times New Roman" w:hAnsi="Times New Roman" w:cs="Times New Roman"/>
          <w:sz w:val="28"/>
          <w:szCs w:val="28"/>
        </w:rPr>
        <w:t xml:space="preserve"> «Откры</w:t>
      </w:r>
      <w:r w:rsidR="000516D0" w:rsidRPr="00064B7D">
        <w:rPr>
          <w:rFonts w:ascii="Times New Roman" w:hAnsi="Times New Roman" w:cs="Times New Roman"/>
          <w:sz w:val="28"/>
          <w:szCs w:val="28"/>
        </w:rPr>
        <w:t>тый</w:t>
      </w:r>
      <w:r w:rsidR="0022341A">
        <w:rPr>
          <w:rFonts w:ascii="Times New Roman" w:hAnsi="Times New Roman" w:cs="Times New Roman"/>
          <w:sz w:val="28"/>
          <w:szCs w:val="28"/>
        </w:rPr>
        <w:t xml:space="preserve"> город».</w:t>
      </w:r>
    </w:p>
    <w:p w:rsidR="0022341A" w:rsidRDefault="0022341A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В соответствии с п.6.3 протокола №1 Общественного совета при Главе Чувашской Республики от 29.10.2020 года в честь 20-летия со Дня принятия Государственным Советом Чувашской Республики Конституции Чувашской Республики </w:t>
      </w:r>
      <w:r>
        <w:rPr>
          <w:rFonts w:ascii="Times New Roman" w:hAnsi="Times New Roman" w:cs="Times New Roman"/>
          <w:sz w:val="28"/>
          <w:szCs w:val="28"/>
        </w:rPr>
        <w:t>в администрации города Чебоксары</w:t>
      </w:r>
      <w:r w:rsidRPr="0022341A">
        <w:rPr>
          <w:rFonts w:ascii="Times New Roman" w:hAnsi="Times New Roman" w:cs="Times New Roman"/>
          <w:sz w:val="28"/>
          <w:szCs w:val="28"/>
        </w:rPr>
        <w:t xml:space="preserve"> 30 ноября 2020 года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  <w:r w:rsidRPr="0022341A">
        <w:rPr>
          <w:rFonts w:ascii="Times New Roman" w:hAnsi="Times New Roman" w:cs="Times New Roman"/>
          <w:b/>
          <w:sz w:val="28"/>
          <w:szCs w:val="28"/>
        </w:rPr>
        <w:t>общереспубликанский день приёма граждан</w:t>
      </w:r>
      <w:r w:rsidRPr="0022341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дистанционном формате в режиме</w:t>
      </w:r>
      <w:r w:rsidRPr="0022341A">
        <w:rPr>
          <w:rFonts w:ascii="Times New Roman" w:hAnsi="Times New Roman" w:cs="Times New Roman"/>
          <w:sz w:val="28"/>
          <w:szCs w:val="28"/>
        </w:rPr>
        <w:t xml:space="preserve"> аудиосвязи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41A">
        <w:rPr>
          <w:rFonts w:ascii="Times New Roman" w:hAnsi="Times New Roman" w:cs="Times New Roman"/>
          <w:sz w:val="28"/>
          <w:szCs w:val="28"/>
        </w:rPr>
        <w:t>с 12 час. 00 мин. до 20 час. 00 мин., а также с использованием специального программного обеспечения АРМ ЕС ОГ, предназначенного для осуществления личного приема граждан.</w:t>
      </w:r>
      <w:r w:rsidR="00C6001F"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2C519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6001F">
        <w:rPr>
          <w:rFonts w:ascii="Times New Roman" w:hAnsi="Times New Roman" w:cs="Times New Roman"/>
          <w:sz w:val="28"/>
          <w:szCs w:val="28"/>
        </w:rPr>
        <w:t xml:space="preserve"> уполномоченными лицами принято 70 граждан. </w:t>
      </w:r>
    </w:p>
    <w:p w:rsidR="00C10193" w:rsidRPr="00961A98" w:rsidRDefault="00C6001F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38E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 w:rsidR="00C10193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="004738E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10193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64B7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519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64B7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93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непосредственно в отделе по работе с обращениями граждан зарегистрировано</w:t>
      </w:r>
      <w:r w:rsidR="0010548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7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C10193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9967BA" w:rsidRPr="00064B7D" w:rsidRDefault="00064B7D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АРМ ЕС ОГ в администрации города Чебоксары в </w:t>
      </w:r>
      <w:r w:rsidR="00B541C4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064B7D">
        <w:rPr>
          <w:rFonts w:ascii="Times New Roman" w:hAnsi="Times New Roman" w:cs="Times New Roman"/>
          <w:sz w:val="28"/>
          <w:szCs w:val="28"/>
        </w:rPr>
        <w:t>2020 года принято 20 граждан.</w:t>
      </w:r>
    </w:p>
    <w:p w:rsidR="00951C63" w:rsidRPr="00961A98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A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–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A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75403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48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2019</w:t>
      </w:r>
      <w:r w:rsidR="0010548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6F649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961A98" w:rsidRDefault="000A222C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B5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 20</w:t>
      </w:r>
      <w:r w:rsidR="00214ADB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16D0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548E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541C4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706" w:rsidRDefault="00A329E5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пристальное внимание уделяется контролю за 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обращений, улучшению работы с письменными и устными обращениями. </w:t>
      </w:r>
      <w:r w:rsidR="00F0596C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B54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06" w:rsidRPr="009832D9" w:rsidRDefault="009E1E06" w:rsidP="009E1E06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 отдела по 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обращениями граждан Г.С. Никифорова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E1E06" w:rsidRPr="009832D9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212C4"/>
    <w:rsid w:val="00021846"/>
    <w:rsid w:val="00021FDE"/>
    <w:rsid w:val="00044DAA"/>
    <w:rsid w:val="000516D0"/>
    <w:rsid w:val="0006217A"/>
    <w:rsid w:val="00064B7D"/>
    <w:rsid w:val="00070816"/>
    <w:rsid w:val="00071B71"/>
    <w:rsid w:val="00076CB3"/>
    <w:rsid w:val="000A222C"/>
    <w:rsid w:val="000B63DC"/>
    <w:rsid w:val="000C5D66"/>
    <w:rsid w:val="000D6A96"/>
    <w:rsid w:val="000F21C3"/>
    <w:rsid w:val="00102278"/>
    <w:rsid w:val="0010548E"/>
    <w:rsid w:val="00112A69"/>
    <w:rsid w:val="00126A9B"/>
    <w:rsid w:val="00127F03"/>
    <w:rsid w:val="00143108"/>
    <w:rsid w:val="00143E27"/>
    <w:rsid w:val="00144168"/>
    <w:rsid w:val="00152999"/>
    <w:rsid w:val="00182152"/>
    <w:rsid w:val="001A7FB7"/>
    <w:rsid w:val="001B6B17"/>
    <w:rsid w:val="001C2750"/>
    <w:rsid w:val="001E383F"/>
    <w:rsid w:val="00204997"/>
    <w:rsid w:val="00214ADB"/>
    <w:rsid w:val="00221403"/>
    <w:rsid w:val="0022341A"/>
    <w:rsid w:val="00223645"/>
    <w:rsid w:val="0026431E"/>
    <w:rsid w:val="00264749"/>
    <w:rsid w:val="002853A2"/>
    <w:rsid w:val="002933EE"/>
    <w:rsid w:val="00296137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31748"/>
    <w:rsid w:val="00333BF7"/>
    <w:rsid w:val="0033725A"/>
    <w:rsid w:val="003404D6"/>
    <w:rsid w:val="00346DF7"/>
    <w:rsid w:val="00351E47"/>
    <w:rsid w:val="00351E6A"/>
    <w:rsid w:val="00375A61"/>
    <w:rsid w:val="003854ED"/>
    <w:rsid w:val="00390002"/>
    <w:rsid w:val="00393A6F"/>
    <w:rsid w:val="003D1AB9"/>
    <w:rsid w:val="003D2024"/>
    <w:rsid w:val="003F0D7C"/>
    <w:rsid w:val="0040676C"/>
    <w:rsid w:val="004109EB"/>
    <w:rsid w:val="00414BBC"/>
    <w:rsid w:val="00417516"/>
    <w:rsid w:val="004407A0"/>
    <w:rsid w:val="00454E37"/>
    <w:rsid w:val="00463B8E"/>
    <w:rsid w:val="004738EE"/>
    <w:rsid w:val="004777AF"/>
    <w:rsid w:val="00485D18"/>
    <w:rsid w:val="00487852"/>
    <w:rsid w:val="00490706"/>
    <w:rsid w:val="004D41CB"/>
    <w:rsid w:val="004D5C8B"/>
    <w:rsid w:val="004E0AD1"/>
    <w:rsid w:val="004E340F"/>
    <w:rsid w:val="004E3F29"/>
    <w:rsid w:val="004E3F47"/>
    <w:rsid w:val="004E41C1"/>
    <w:rsid w:val="0050140B"/>
    <w:rsid w:val="0050152E"/>
    <w:rsid w:val="00513337"/>
    <w:rsid w:val="005158F7"/>
    <w:rsid w:val="00515FD6"/>
    <w:rsid w:val="00525C78"/>
    <w:rsid w:val="0054413F"/>
    <w:rsid w:val="00546DD6"/>
    <w:rsid w:val="00555279"/>
    <w:rsid w:val="00566FDA"/>
    <w:rsid w:val="0057621B"/>
    <w:rsid w:val="00580367"/>
    <w:rsid w:val="00585320"/>
    <w:rsid w:val="005875B7"/>
    <w:rsid w:val="005B5B1A"/>
    <w:rsid w:val="005B643F"/>
    <w:rsid w:val="005C643E"/>
    <w:rsid w:val="005D41E1"/>
    <w:rsid w:val="006121C4"/>
    <w:rsid w:val="006138BC"/>
    <w:rsid w:val="00623DB8"/>
    <w:rsid w:val="00645FD4"/>
    <w:rsid w:val="006909B8"/>
    <w:rsid w:val="006A14AA"/>
    <w:rsid w:val="006A5C4D"/>
    <w:rsid w:val="006B1B69"/>
    <w:rsid w:val="006B210F"/>
    <w:rsid w:val="006B7434"/>
    <w:rsid w:val="006D2D52"/>
    <w:rsid w:val="006D6C2F"/>
    <w:rsid w:val="006F3E68"/>
    <w:rsid w:val="006F4D80"/>
    <w:rsid w:val="006F5E5A"/>
    <w:rsid w:val="006F649C"/>
    <w:rsid w:val="00722EA0"/>
    <w:rsid w:val="00730827"/>
    <w:rsid w:val="00737A9D"/>
    <w:rsid w:val="00753601"/>
    <w:rsid w:val="0076572F"/>
    <w:rsid w:val="00766A53"/>
    <w:rsid w:val="007840CA"/>
    <w:rsid w:val="00796023"/>
    <w:rsid w:val="007A2736"/>
    <w:rsid w:val="007A7722"/>
    <w:rsid w:val="007D478D"/>
    <w:rsid w:val="007D510C"/>
    <w:rsid w:val="007E7B19"/>
    <w:rsid w:val="00800E47"/>
    <w:rsid w:val="00806184"/>
    <w:rsid w:val="00821F98"/>
    <w:rsid w:val="00825200"/>
    <w:rsid w:val="00844FBC"/>
    <w:rsid w:val="00863EA8"/>
    <w:rsid w:val="008672C3"/>
    <w:rsid w:val="00884B5E"/>
    <w:rsid w:val="008921E0"/>
    <w:rsid w:val="00897FB6"/>
    <w:rsid w:val="008C42D7"/>
    <w:rsid w:val="008D6CDE"/>
    <w:rsid w:val="00905030"/>
    <w:rsid w:val="00905B82"/>
    <w:rsid w:val="00917F2F"/>
    <w:rsid w:val="009254E0"/>
    <w:rsid w:val="00925A05"/>
    <w:rsid w:val="00941954"/>
    <w:rsid w:val="00941AB5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F63"/>
    <w:rsid w:val="009C07DF"/>
    <w:rsid w:val="009D3CF9"/>
    <w:rsid w:val="009D7E54"/>
    <w:rsid w:val="009E1E06"/>
    <w:rsid w:val="009E33FE"/>
    <w:rsid w:val="009E360A"/>
    <w:rsid w:val="009E447A"/>
    <w:rsid w:val="009F2F04"/>
    <w:rsid w:val="009F6C31"/>
    <w:rsid w:val="00A106ED"/>
    <w:rsid w:val="00A25A17"/>
    <w:rsid w:val="00A329E5"/>
    <w:rsid w:val="00A415DA"/>
    <w:rsid w:val="00A47C23"/>
    <w:rsid w:val="00A507A5"/>
    <w:rsid w:val="00A54B28"/>
    <w:rsid w:val="00A576D8"/>
    <w:rsid w:val="00A60E1A"/>
    <w:rsid w:val="00A6685E"/>
    <w:rsid w:val="00A9020F"/>
    <w:rsid w:val="00A904F5"/>
    <w:rsid w:val="00A97192"/>
    <w:rsid w:val="00AA1408"/>
    <w:rsid w:val="00AB7373"/>
    <w:rsid w:val="00AB7B64"/>
    <w:rsid w:val="00AC0F7C"/>
    <w:rsid w:val="00B025F2"/>
    <w:rsid w:val="00B042A0"/>
    <w:rsid w:val="00B130A4"/>
    <w:rsid w:val="00B32A57"/>
    <w:rsid w:val="00B36B23"/>
    <w:rsid w:val="00B36BE7"/>
    <w:rsid w:val="00B42486"/>
    <w:rsid w:val="00B43E30"/>
    <w:rsid w:val="00B541C4"/>
    <w:rsid w:val="00B57868"/>
    <w:rsid w:val="00B75403"/>
    <w:rsid w:val="00B829D3"/>
    <w:rsid w:val="00BA47B8"/>
    <w:rsid w:val="00BE7430"/>
    <w:rsid w:val="00BE7EA9"/>
    <w:rsid w:val="00C10193"/>
    <w:rsid w:val="00C15C57"/>
    <w:rsid w:val="00C210A2"/>
    <w:rsid w:val="00C21554"/>
    <w:rsid w:val="00C43571"/>
    <w:rsid w:val="00C6001F"/>
    <w:rsid w:val="00C750D8"/>
    <w:rsid w:val="00C75636"/>
    <w:rsid w:val="00C931CA"/>
    <w:rsid w:val="00C971B6"/>
    <w:rsid w:val="00CE2596"/>
    <w:rsid w:val="00CE3446"/>
    <w:rsid w:val="00CE62CF"/>
    <w:rsid w:val="00CF519A"/>
    <w:rsid w:val="00D00849"/>
    <w:rsid w:val="00D1487E"/>
    <w:rsid w:val="00D43858"/>
    <w:rsid w:val="00D54EE3"/>
    <w:rsid w:val="00D714C3"/>
    <w:rsid w:val="00D97CD3"/>
    <w:rsid w:val="00DB41AC"/>
    <w:rsid w:val="00DB429F"/>
    <w:rsid w:val="00DB6F07"/>
    <w:rsid w:val="00DC0A90"/>
    <w:rsid w:val="00DE16DD"/>
    <w:rsid w:val="00DE45EA"/>
    <w:rsid w:val="00DF57A8"/>
    <w:rsid w:val="00E02980"/>
    <w:rsid w:val="00E047C7"/>
    <w:rsid w:val="00E054E8"/>
    <w:rsid w:val="00E13544"/>
    <w:rsid w:val="00E22D72"/>
    <w:rsid w:val="00E2759D"/>
    <w:rsid w:val="00E426CE"/>
    <w:rsid w:val="00E42B14"/>
    <w:rsid w:val="00E522DE"/>
    <w:rsid w:val="00E5287C"/>
    <w:rsid w:val="00E64035"/>
    <w:rsid w:val="00E64229"/>
    <w:rsid w:val="00E72938"/>
    <w:rsid w:val="00E84D5D"/>
    <w:rsid w:val="00E92ECB"/>
    <w:rsid w:val="00EA73A8"/>
    <w:rsid w:val="00ED7743"/>
    <w:rsid w:val="00EE0BEE"/>
    <w:rsid w:val="00EE7500"/>
    <w:rsid w:val="00F0596C"/>
    <w:rsid w:val="00F1096B"/>
    <w:rsid w:val="00F11172"/>
    <w:rsid w:val="00F313B6"/>
    <w:rsid w:val="00F42B53"/>
    <w:rsid w:val="00F43D7F"/>
    <w:rsid w:val="00F5200D"/>
    <w:rsid w:val="00F70458"/>
    <w:rsid w:val="00F7472A"/>
    <w:rsid w:val="00F84056"/>
    <w:rsid w:val="00F92A86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4802</c:v>
                </c:pt>
                <c:pt idx="1">
                  <c:v>3625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220</c:v>
                </c:pt>
                <c:pt idx="1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101248"/>
        <c:axId val="75317632"/>
        <c:axId val="0"/>
      </c:bar3DChart>
      <c:catAx>
        <c:axId val="921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17632"/>
        <c:crosses val="autoZero"/>
        <c:auto val="1"/>
        <c:lblAlgn val="ctr"/>
        <c:lblOffset val="100"/>
        <c:noMultiLvlLbl val="0"/>
      </c:catAx>
      <c:valAx>
        <c:axId val="7531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21012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63.86</c:v>
                </c:pt>
                <c:pt idx="1">
                  <c:v>18.739999999999998</c:v>
                </c:pt>
                <c:pt idx="2">
                  <c:v>11.32</c:v>
                </c:pt>
                <c:pt idx="3">
                  <c:v>0.76</c:v>
                </c:pt>
                <c:pt idx="4">
                  <c:v>5.32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92249313256672E-2"/>
                  <c:y val="1.740243153344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62.79</c:v>
                </c:pt>
                <c:pt idx="1">
                  <c:v>21.08</c:v>
                </c:pt>
                <c:pt idx="2">
                  <c:v>9.34</c:v>
                </c:pt>
                <c:pt idx="3">
                  <c:v>1.9</c:v>
                </c:pt>
                <c:pt idx="4">
                  <c:v>4.8899999999999997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20544"/>
        <c:axId val="75354880"/>
        <c:axId val="0"/>
      </c:bar3DChart>
      <c:catAx>
        <c:axId val="6782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54880"/>
        <c:crosses val="autoZero"/>
        <c:auto val="1"/>
        <c:lblAlgn val="ctr"/>
        <c:lblOffset val="100"/>
        <c:noMultiLvlLbl val="0"/>
      </c:catAx>
      <c:valAx>
        <c:axId val="753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82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35.75</c:v>
                </c:pt>
                <c:pt idx="1">
                  <c:v>25.93</c:v>
                </c:pt>
                <c:pt idx="2">
                  <c:v>25.49</c:v>
                </c:pt>
                <c:pt idx="3">
                  <c:v>3.14</c:v>
                </c:pt>
                <c:pt idx="4">
                  <c:v>1.99</c:v>
                </c:pt>
                <c:pt idx="5">
                  <c:v>1.99</c:v>
                </c:pt>
                <c:pt idx="6">
                  <c:v>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</c:v>
                </c:pt>
                <c:pt idx="1">
                  <c:v>47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84</c:v>
                </c:pt>
                <c:pt idx="1">
                  <c:v>114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2524544"/>
        <c:axId val="72526080"/>
        <c:axId val="0"/>
      </c:bar3DChart>
      <c:catAx>
        <c:axId val="7252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526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526080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52454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EF8ECC-6813-4DBD-920C-A7FC669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33</cp:revision>
  <cp:lastPrinted>2021-01-22T06:59:00Z</cp:lastPrinted>
  <dcterms:created xsi:type="dcterms:W3CDTF">2020-10-07T05:41:00Z</dcterms:created>
  <dcterms:modified xsi:type="dcterms:W3CDTF">2021-01-22T07:01:00Z</dcterms:modified>
</cp:coreProperties>
</file>