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2340"/>
        <w:gridCol w:w="3240"/>
      </w:tblGrid>
      <w:tr w:rsidR="00D847A8" w:rsidRPr="003E628D" w:rsidTr="00A636A6">
        <w:tc>
          <w:tcPr>
            <w:tcW w:w="3888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3E628D">
              <w:rPr>
                <w:b/>
                <w:szCs w:val="26"/>
              </w:rPr>
              <w:t>Ч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`</w:t>
            </w:r>
            <w:r w:rsidRPr="003E628D">
              <w:rPr>
                <w:b/>
                <w:szCs w:val="26"/>
              </w:rPr>
              <w:t>в</w:t>
            </w:r>
            <w:proofErr w:type="gramEnd"/>
            <w:r w:rsidRPr="003E628D">
              <w:rPr>
                <w:b/>
                <w:szCs w:val="26"/>
              </w:rPr>
              <w:t>аш</w:t>
            </w:r>
            <w:proofErr w:type="spellEnd"/>
            <w:r w:rsidRPr="003E628D">
              <w:rPr>
                <w:rFonts w:ascii="TimesEC" w:hAnsi="TimesEC"/>
                <w:b/>
                <w:szCs w:val="26"/>
              </w:rPr>
              <w:t xml:space="preserve"> </w:t>
            </w:r>
            <w:proofErr w:type="spellStart"/>
            <w:r w:rsidRPr="003E628D">
              <w:rPr>
                <w:b/>
                <w:szCs w:val="26"/>
              </w:rPr>
              <w:t>Республикин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D847A8" w:rsidRPr="009F6AF8" w:rsidRDefault="00D847A8" w:rsidP="00A636A6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11D9A0" wp14:editId="56D6C4D6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59690</wp:posOffset>
                  </wp:positionV>
                  <wp:extent cx="826770" cy="977900"/>
                  <wp:effectExtent l="0" t="0" r="0" b="0"/>
                  <wp:wrapNone/>
                  <wp:docPr id="1" name="Рисунок 1" descr="приложение 1 герб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ложение 1 герб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Чувашская Республика</w:t>
            </w:r>
          </w:p>
        </w:tc>
      </w:tr>
      <w:tr w:rsidR="00D847A8" w:rsidRPr="003E628D" w:rsidTr="00A636A6">
        <w:tc>
          <w:tcPr>
            <w:tcW w:w="3888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3E628D">
              <w:rPr>
                <w:b/>
                <w:szCs w:val="26"/>
              </w:rPr>
              <w:t>Улат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`</w:t>
            </w:r>
            <w:r w:rsidRPr="003E628D">
              <w:rPr>
                <w:b/>
                <w:szCs w:val="26"/>
              </w:rPr>
              <w:t>р</w:t>
            </w:r>
            <w:proofErr w:type="spellEnd"/>
            <w:proofErr w:type="gramEnd"/>
            <w:r w:rsidRPr="003E628D">
              <w:rPr>
                <w:rFonts w:ascii="TimesEC" w:hAnsi="TimesEC"/>
                <w:b/>
                <w:szCs w:val="26"/>
              </w:rPr>
              <w:t xml:space="preserve"> </w:t>
            </w:r>
            <w:r w:rsidRPr="003E628D">
              <w:rPr>
                <w:b/>
                <w:szCs w:val="26"/>
              </w:rPr>
              <w:t>район</w:t>
            </w:r>
            <w:r w:rsidRPr="003E628D">
              <w:rPr>
                <w:rFonts w:ascii="TimesEC" w:hAnsi="TimesEC"/>
                <w:b/>
                <w:szCs w:val="26"/>
              </w:rPr>
              <w:t>=</w:t>
            </w:r>
            <w:r w:rsidRPr="003E628D">
              <w:rPr>
                <w:b/>
                <w:szCs w:val="26"/>
              </w:rPr>
              <w:t>н</w:t>
            </w:r>
          </w:p>
        </w:tc>
        <w:tc>
          <w:tcPr>
            <w:tcW w:w="2340" w:type="dxa"/>
            <w:vMerge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 xml:space="preserve">Администрация </w:t>
            </w:r>
          </w:p>
        </w:tc>
      </w:tr>
      <w:tr w:rsidR="00D847A8" w:rsidRPr="003E628D" w:rsidTr="00A636A6">
        <w:tc>
          <w:tcPr>
            <w:tcW w:w="3888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Администраций</w:t>
            </w:r>
            <w:r w:rsidRPr="003E628D">
              <w:rPr>
                <w:rFonts w:ascii="TimesEC" w:hAnsi="TimesEC"/>
                <w:b/>
                <w:szCs w:val="26"/>
              </w:rPr>
              <w:t xml:space="preserve">= </w:t>
            </w:r>
          </w:p>
        </w:tc>
        <w:tc>
          <w:tcPr>
            <w:tcW w:w="2340" w:type="dxa"/>
            <w:vMerge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Алатырского района</w:t>
            </w:r>
          </w:p>
        </w:tc>
      </w:tr>
      <w:tr w:rsidR="00D847A8" w:rsidRPr="003E628D" w:rsidTr="00A636A6">
        <w:tc>
          <w:tcPr>
            <w:tcW w:w="3888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</w:tr>
      <w:tr w:rsidR="00D847A8" w:rsidRPr="003E628D" w:rsidTr="00A636A6">
        <w:tc>
          <w:tcPr>
            <w:tcW w:w="3888" w:type="dxa"/>
            <w:shd w:val="clear" w:color="auto" w:fill="auto"/>
          </w:tcPr>
          <w:p w:rsidR="00D847A8" w:rsidRPr="003E628D" w:rsidRDefault="007562B0" w:rsidP="00A636A6">
            <w:pPr>
              <w:ind w:firstLine="0"/>
              <w:jc w:val="center"/>
              <w:rPr>
                <w:b/>
                <w:lang w:val="en-US"/>
              </w:rPr>
            </w:pPr>
            <w:r w:rsidRPr="007562B0">
              <w:rPr>
                <w:rFonts w:ascii="Times New Roman CYR" w:hAnsi="Times New Roman CYR" w:cs="Times New Roman CYR"/>
                <w:b/>
                <w:sz w:val="28"/>
                <w:szCs w:val="28"/>
              </w:rPr>
              <w:t>ЙЫШАНУ</w:t>
            </w:r>
          </w:p>
        </w:tc>
        <w:tc>
          <w:tcPr>
            <w:tcW w:w="2340" w:type="dxa"/>
            <w:vMerge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847A8" w:rsidRPr="003E628D" w:rsidRDefault="007562B0" w:rsidP="00A636A6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6"/>
              </w:rPr>
              <w:t>ПОСТАНОВЛЕНИЕ</w:t>
            </w:r>
          </w:p>
        </w:tc>
      </w:tr>
      <w:tr w:rsidR="00D847A8" w:rsidRPr="003E628D" w:rsidTr="00A636A6">
        <w:tc>
          <w:tcPr>
            <w:tcW w:w="3888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D847A8" w:rsidRPr="003E628D" w:rsidRDefault="00D847A8" w:rsidP="00A636A6">
            <w:pPr>
              <w:ind w:firstLine="0"/>
              <w:jc w:val="center"/>
              <w:rPr>
                <w:lang w:val="en-US"/>
              </w:rPr>
            </w:pPr>
          </w:p>
        </w:tc>
      </w:tr>
      <w:tr w:rsidR="00D847A8" w:rsidRPr="00372A05" w:rsidTr="00A636A6">
        <w:tc>
          <w:tcPr>
            <w:tcW w:w="3888" w:type="dxa"/>
            <w:shd w:val="clear" w:color="auto" w:fill="auto"/>
          </w:tcPr>
          <w:p w:rsidR="00D847A8" w:rsidRPr="004911E4" w:rsidRDefault="000C242D" w:rsidP="000C242D">
            <w:pPr>
              <w:ind w:firstLine="0"/>
              <w:jc w:val="center"/>
            </w:pPr>
            <w:r>
              <w:rPr>
                <w:szCs w:val="26"/>
              </w:rPr>
              <w:t>30</w:t>
            </w:r>
            <w:r w:rsidR="00D847A8" w:rsidRPr="004911E4">
              <w:rPr>
                <w:szCs w:val="26"/>
              </w:rPr>
              <w:t>.04.2021 №</w:t>
            </w:r>
            <w:r>
              <w:rPr>
                <w:szCs w:val="26"/>
              </w:rPr>
              <w:t xml:space="preserve"> 154</w:t>
            </w:r>
            <w:r w:rsidR="00D847A8" w:rsidRPr="004911E4">
              <w:rPr>
                <w:szCs w:val="26"/>
              </w:rPr>
              <w:t xml:space="preserve"> </w:t>
            </w:r>
          </w:p>
        </w:tc>
        <w:tc>
          <w:tcPr>
            <w:tcW w:w="2340" w:type="dxa"/>
            <w:vMerge/>
            <w:shd w:val="clear" w:color="auto" w:fill="auto"/>
          </w:tcPr>
          <w:p w:rsidR="00D847A8" w:rsidRPr="004911E4" w:rsidRDefault="00D847A8" w:rsidP="00A636A6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D847A8" w:rsidRPr="004911E4" w:rsidRDefault="000C242D" w:rsidP="000C242D">
            <w:pPr>
              <w:tabs>
                <w:tab w:val="left" w:pos="420"/>
                <w:tab w:val="center" w:pos="1512"/>
              </w:tabs>
              <w:ind w:firstLine="0"/>
              <w:jc w:val="center"/>
            </w:pPr>
            <w:r>
              <w:rPr>
                <w:szCs w:val="26"/>
              </w:rPr>
              <w:t>30</w:t>
            </w:r>
            <w:r w:rsidR="00D847A8">
              <w:rPr>
                <w:szCs w:val="26"/>
              </w:rPr>
              <w:t>.04.2021 №</w:t>
            </w:r>
            <w:r>
              <w:rPr>
                <w:szCs w:val="26"/>
              </w:rPr>
              <w:t xml:space="preserve"> 154</w:t>
            </w:r>
            <w:bookmarkStart w:id="0" w:name="_GoBack"/>
            <w:bookmarkEnd w:id="0"/>
            <w:r w:rsidR="00D847A8">
              <w:rPr>
                <w:szCs w:val="26"/>
              </w:rPr>
              <w:t xml:space="preserve"> </w:t>
            </w:r>
          </w:p>
        </w:tc>
      </w:tr>
      <w:tr w:rsidR="00D847A8" w:rsidRPr="00372A05" w:rsidTr="00A636A6">
        <w:tc>
          <w:tcPr>
            <w:tcW w:w="3888" w:type="dxa"/>
            <w:shd w:val="clear" w:color="auto" w:fill="auto"/>
          </w:tcPr>
          <w:p w:rsidR="00D847A8" w:rsidRPr="00372A05" w:rsidRDefault="00D847A8" w:rsidP="00A636A6">
            <w:pPr>
              <w:ind w:firstLine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847A8" w:rsidRPr="00372A05" w:rsidRDefault="00D847A8" w:rsidP="00A636A6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D847A8" w:rsidRPr="00372A05" w:rsidRDefault="00D847A8" w:rsidP="00A636A6">
            <w:pPr>
              <w:ind w:firstLine="0"/>
              <w:jc w:val="center"/>
            </w:pPr>
          </w:p>
        </w:tc>
      </w:tr>
      <w:tr w:rsidR="00D847A8" w:rsidRPr="00372A05" w:rsidTr="00A636A6">
        <w:tc>
          <w:tcPr>
            <w:tcW w:w="3888" w:type="dxa"/>
            <w:shd w:val="clear" w:color="auto" w:fill="auto"/>
          </w:tcPr>
          <w:p w:rsidR="00D847A8" w:rsidRPr="00372A05" w:rsidRDefault="00D847A8" w:rsidP="00A636A6">
            <w:pPr>
              <w:ind w:firstLine="0"/>
              <w:jc w:val="center"/>
            </w:pPr>
            <w:proofErr w:type="spellStart"/>
            <w:r w:rsidRPr="003E628D">
              <w:rPr>
                <w:szCs w:val="26"/>
              </w:rPr>
              <w:t>Улат</w:t>
            </w:r>
            <w:proofErr w:type="gramStart"/>
            <w:r w:rsidRPr="003E628D">
              <w:rPr>
                <w:rFonts w:ascii="TimesEC" w:hAnsi="TimesEC"/>
                <w:szCs w:val="26"/>
              </w:rPr>
              <w:t>`</w:t>
            </w:r>
            <w:r w:rsidRPr="003E628D">
              <w:rPr>
                <w:szCs w:val="26"/>
              </w:rPr>
              <w:t>р</w:t>
            </w:r>
            <w:proofErr w:type="spellEnd"/>
            <w:proofErr w:type="gramEnd"/>
            <w:r w:rsidRPr="003E628D">
              <w:rPr>
                <w:rFonts w:ascii="TimesEC" w:hAnsi="TimesEC"/>
                <w:szCs w:val="26"/>
              </w:rPr>
              <w:t xml:space="preserve"> </w:t>
            </w:r>
            <w:r w:rsidRPr="003E628D">
              <w:rPr>
                <w:szCs w:val="26"/>
              </w:rPr>
              <w:t>хули</w:t>
            </w:r>
          </w:p>
        </w:tc>
        <w:tc>
          <w:tcPr>
            <w:tcW w:w="2340" w:type="dxa"/>
            <w:shd w:val="clear" w:color="auto" w:fill="auto"/>
          </w:tcPr>
          <w:p w:rsidR="00D847A8" w:rsidRPr="00372A05" w:rsidRDefault="00D847A8" w:rsidP="00A636A6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D847A8" w:rsidRPr="00372A05" w:rsidRDefault="00D847A8" w:rsidP="00A636A6">
            <w:pPr>
              <w:ind w:firstLine="0"/>
              <w:jc w:val="center"/>
            </w:pPr>
            <w:r w:rsidRPr="003E628D">
              <w:rPr>
                <w:szCs w:val="26"/>
              </w:rPr>
              <w:t>г. Алатырь</w:t>
            </w:r>
          </w:p>
        </w:tc>
      </w:tr>
    </w:tbl>
    <w:p w:rsidR="00D847A8" w:rsidRDefault="00D847A8" w:rsidP="00D847A8">
      <w:pPr>
        <w:jc w:val="center"/>
        <w:rPr>
          <w:lang w:val="en-US"/>
        </w:rPr>
      </w:pPr>
    </w:p>
    <w:p w:rsidR="00D847A8" w:rsidRPr="00276A0D" w:rsidRDefault="00D847A8" w:rsidP="00D847A8">
      <w:pPr>
        <w:jc w:val="center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847A8" w:rsidRPr="00372A05" w:rsidTr="00A636A6">
        <w:tc>
          <w:tcPr>
            <w:tcW w:w="5148" w:type="dxa"/>
          </w:tcPr>
          <w:p w:rsidR="00D847A8" w:rsidRPr="00696B55" w:rsidRDefault="00696B55" w:rsidP="00696B55">
            <w:pPr>
              <w:ind w:left="426" w:firstLine="0"/>
              <w:rPr>
                <w:b/>
              </w:rPr>
            </w:pPr>
            <w:r w:rsidRPr="00696B55">
              <w:rPr>
                <w:b/>
              </w:rPr>
              <w:t>О завершении отопительного сезона 20</w:t>
            </w:r>
            <w:r w:rsidR="00006280">
              <w:rPr>
                <w:b/>
              </w:rPr>
              <w:t>20</w:t>
            </w:r>
            <w:r w:rsidRPr="00696B55">
              <w:rPr>
                <w:b/>
              </w:rPr>
              <w:t>-202</w:t>
            </w:r>
            <w:r w:rsidR="00006280">
              <w:rPr>
                <w:b/>
              </w:rPr>
              <w:t xml:space="preserve">1 </w:t>
            </w:r>
            <w:r w:rsidRPr="00696B55">
              <w:rPr>
                <w:b/>
              </w:rPr>
              <w:t>г</w:t>
            </w:r>
            <w:r w:rsidR="00006280">
              <w:rPr>
                <w:b/>
              </w:rPr>
              <w:t>г</w:t>
            </w:r>
            <w:r w:rsidRPr="00696B55">
              <w:rPr>
                <w:b/>
              </w:rPr>
              <w:t>. в Алатырском районе</w:t>
            </w:r>
          </w:p>
          <w:p w:rsidR="00696B55" w:rsidRPr="00C164E7" w:rsidRDefault="00696B55" w:rsidP="00A636A6">
            <w:pPr>
              <w:ind w:firstLine="0"/>
              <w:rPr>
                <w:b/>
              </w:rPr>
            </w:pPr>
          </w:p>
        </w:tc>
      </w:tr>
    </w:tbl>
    <w:p w:rsidR="007562B0" w:rsidRPr="007562B0" w:rsidRDefault="00696B55" w:rsidP="00696B55">
      <w:pPr>
        <w:pStyle w:val="a4"/>
        <w:spacing w:before="90" w:line="256" w:lineRule="auto"/>
        <w:ind w:left="386" w:right="12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proofErr w:type="gramStart"/>
      <w:r w:rsidR="007562B0" w:rsidRPr="007562B0">
        <w:rPr>
          <w:w w:val="105"/>
          <w:sz w:val="26"/>
          <w:szCs w:val="26"/>
          <w:lang w:val="ru-RU"/>
        </w:rPr>
        <w:t>В соответствии с Фед</w:t>
      </w:r>
      <w:r>
        <w:rPr>
          <w:w w:val="105"/>
          <w:sz w:val="26"/>
          <w:szCs w:val="26"/>
          <w:lang w:val="ru-RU"/>
        </w:rPr>
        <w:t xml:space="preserve">еральным законом от 06.10.2003 года №131-ФЗ </w:t>
      </w:r>
      <w:r w:rsidR="007562B0" w:rsidRPr="007562B0">
        <w:rPr>
          <w:w w:val="105"/>
          <w:sz w:val="26"/>
          <w:szCs w:val="26"/>
          <w:lang w:val="ru-RU"/>
        </w:rPr>
        <w:t>«Об общих принципах организации местного  самоуправления  в  Российской Федерации», Законом Чувашской Республики от 18 октября 2004г. №19 «Об организации местного самоуправления в Чувашской Республике», Уставом Алатырского района Чувашской Республики и в связи с установившейся</w:t>
      </w:r>
      <w:r w:rsidR="007562B0" w:rsidRPr="007562B0">
        <w:rPr>
          <w:sz w:val="26"/>
          <w:szCs w:val="26"/>
          <w:lang w:val="ru-RU"/>
        </w:rPr>
        <w:t xml:space="preserve"> </w:t>
      </w:r>
      <w:r w:rsidR="007562B0" w:rsidRPr="007562B0">
        <w:rPr>
          <w:w w:val="105"/>
          <w:sz w:val="26"/>
          <w:szCs w:val="26"/>
          <w:lang w:val="ru-RU"/>
        </w:rPr>
        <w:t>стабильной плюсовой среднесуточной  температурой   наружного воздуха +8</w:t>
      </w:r>
      <w:r>
        <w:rPr>
          <w:w w:val="105"/>
          <w:sz w:val="26"/>
          <w:szCs w:val="26"/>
          <w:lang w:val="ru-RU"/>
        </w:rPr>
        <w:t xml:space="preserve">°с </w:t>
      </w:r>
      <w:r w:rsidR="007562B0" w:rsidRPr="007562B0">
        <w:rPr>
          <w:w w:val="105"/>
          <w:sz w:val="26"/>
          <w:szCs w:val="26"/>
          <w:lang w:val="ru-RU"/>
        </w:rPr>
        <w:t>администрация Алатырского района</w:t>
      </w:r>
      <w:proofErr w:type="gramEnd"/>
    </w:p>
    <w:p w:rsidR="007562B0" w:rsidRPr="007562B0" w:rsidRDefault="007562B0" w:rsidP="007562B0">
      <w:pPr>
        <w:pStyle w:val="1"/>
        <w:spacing w:before="22"/>
        <w:ind w:left="406"/>
        <w:jc w:val="both"/>
        <w:rPr>
          <w:sz w:val="26"/>
          <w:szCs w:val="26"/>
          <w:lang w:val="ru-RU"/>
        </w:rPr>
      </w:pPr>
      <w:proofErr w:type="gramStart"/>
      <w:r w:rsidRPr="007562B0">
        <w:rPr>
          <w:w w:val="105"/>
          <w:sz w:val="26"/>
          <w:szCs w:val="26"/>
        </w:rPr>
        <w:t>n</w:t>
      </w:r>
      <w:proofErr w:type="gramEnd"/>
      <w:r w:rsidRPr="007562B0">
        <w:rPr>
          <w:w w:val="105"/>
          <w:sz w:val="26"/>
          <w:szCs w:val="26"/>
          <w:lang w:val="ru-RU"/>
        </w:rPr>
        <w:t xml:space="preserve"> о с т а н о в л я е т:</w:t>
      </w:r>
    </w:p>
    <w:p w:rsidR="007562B0" w:rsidRPr="007562B0" w:rsidRDefault="007562B0" w:rsidP="007562B0">
      <w:pPr>
        <w:pStyle w:val="a6"/>
        <w:numPr>
          <w:ilvl w:val="0"/>
          <w:numId w:val="2"/>
        </w:numPr>
        <w:tabs>
          <w:tab w:val="left" w:pos="1078"/>
        </w:tabs>
        <w:spacing w:before="12"/>
        <w:ind w:hanging="250"/>
        <w:jc w:val="both"/>
        <w:rPr>
          <w:sz w:val="26"/>
          <w:szCs w:val="26"/>
          <w:lang w:val="ru-RU"/>
        </w:rPr>
      </w:pPr>
      <w:r w:rsidRPr="007562B0">
        <w:rPr>
          <w:w w:val="105"/>
          <w:sz w:val="26"/>
          <w:szCs w:val="26"/>
          <w:lang w:val="ru-RU"/>
        </w:rPr>
        <w:t>Завершить отопительный сезон 2020 - 2021гг. с 4 мая 20</w:t>
      </w:r>
      <w:r w:rsidR="0016448B">
        <w:rPr>
          <w:w w:val="105"/>
          <w:sz w:val="26"/>
          <w:szCs w:val="26"/>
          <w:lang w:val="ru-RU"/>
        </w:rPr>
        <w:t>21</w:t>
      </w:r>
      <w:r w:rsidRPr="007562B0">
        <w:rPr>
          <w:spacing w:val="20"/>
          <w:w w:val="105"/>
          <w:sz w:val="26"/>
          <w:szCs w:val="26"/>
          <w:lang w:val="ru-RU"/>
        </w:rPr>
        <w:t xml:space="preserve"> </w:t>
      </w:r>
      <w:r w:rsidRPr="007562B0">
        <w:rPr>
          <w:w w:val="105"/>
          <w:sz w:val="26"/>
          <w:szCs w:val="26"/>
          <w:lang w:val="ru-RU"/>
        </w:rPr>
        <w:t>года.</w:t>
      </w:r>
    </w:p>
    <w:p w:rsidR="007562B0" w:rsidRPr="007562B0" w:rsidRDefault="007562B0" w:rsidP="007562B0">
      <w:pPr>
        <w:pStyle w:val="a6"/>
        <w:numPr>
          <w:ilvl w:val="0"/>
          <w:numId w:val="2"/>
        </w:numPr>
        <w:tabs>
          <w:tab w:val="left" w:pos="1099"/>
        </w:tabs>
        <w:spacing w:before="22" w:line="256" w:lineRule="auto"/>
        <w:ind w:left="1170" w:right="112" w:hanging="358"/>
        <w:jc w:val="both"/>
        <w:rPr>
          <w:sz w:val="26"/>
          <w:szCs w:val="26"/>
          <w:lang w:val="ru-RU"/>
        </w:rPr>
      </w:pPr>
      <w:r w:rsidRPr="007562B0">
        <w:rPr>
          <w:w w:val="105"/>
          <w:sz w:val="26"/>
          <w:szCs w:val="26"/>
          <w:lang w:val="ru-RU"/>
        </w:rPr>
        <w:t>Отделу по строительству и жилищно-коммунального  хозяйства администрации Алатырского района разработать план мероприятий по подготовке объектов жилищн</w:t>
      </w:r>
      <w:r w:rsidR="00696B55">
        <w:rPr>
          <w:w w:val="105"/>
          <w:sz w:val="26"/>
          <w:szCs w:val="26"/>
          <w:lang w:val="ru-RU"/>
        </w:rPr>
        <w:t xml:space="preserve">о-коммунального хозяйства </w:t>
      </w:r>
      <w:r w:rsidRPr="00696B55">
        <w:rPr>
          <w:w w:val="105"/>
          <w:sz w:val="26"/>
          <w:szCs w:val="26"/>
          <w:lang w:val="ru-RU"/>
        </w:rPr>
        <w:t>и</w:t>
      </w:r>
      <w:r w:rsidRPr="007562B0">
        <w:rPr>
          <w:b/>
          <w:w w:val="105"/>
          <w:sz w:val="26"/>
          <w:szCs w:val="26"/>
          <w:lang w:val="ru-RU"/>
        </w:rPr>
        <w:t xml:space="preserve"> </w:t>
      </w:r>
      <w:r w:rsidRPr="007562B0">
        <w:rPr>
          <w:w w:val="105"/>
          <w:sz w:val="26"/>
          <w:szCs w:val="26"/>
          <w:lang w:val="ru-RU"/>
        </w:rPr>
        <w:t xml:space="preserve">социальной сферы к </w:t>
      </w:r>
      <w:proofErr w:type="gramStart"/>
      <w:r w:rsidRPr="007562B0">
        <w:rPr>
          <w:w w:val="105"/>
          <w:sz w:val="26"/>
          <w:szCs w:val="26"/>
          <w:lang w:val="ru-RU"/>
        </w:rPr>
        <w:t>осенне - зимнему</w:t>
      </w:r>
      <w:proofErr w:type="gramEnd"/>
      <w:r w:rsidRPr="007562B0">
        <w:rPr>
          <w:w w:val="105"/>
          <w:sz w:val="26"/>
          <w:szCs w:val="26"/>
          <w:lang w:val="ru-RU"/>
        </w:rPr>
        <w:t xml:space="preserve"> периоду 2021-2022</w:t>
      </w:r>
      <w:r w:rsidRPr="007562B0">
        <w:rPr>
          <w:spacing w:val="-9"/>
          <w:w w:val="105"/>
          <w:sz w:val="26"/>
          <w:szCs w:val="26"/>
          <w:lang w:val="ru-RU"/>
        </w:rPr>
        <w:t xml:space="preserve"> </w:t>
      </w:r>
      <w:r w:rsidRPr="007562B0">
        <w:rPr>
          <w:w w:val="105"/>
          <w:sz w:val="26"/>
          <w:szCs w:val="26"/>
          <w:lang w:val="ru-RU"/>
        </w:rPr>
        <w:t>гг.</w:t>
      </w:r>
    </w:p>
    <w:p w:rsidR="00D847A8" w:rsidRPr="007562B0" w:rsidRDefault="007562B0" w:rsidP="007562B0">
      <w:pPr>
        <w:pStyle w:val="a6"/>
        <w:numPr>
          <w:ilvl w:val="0"/>
          <w:numId w:val="2"/>
        </w:numPr>
        <w:tabs>
          <w:tab w:val="left" w:pos="426"/>
        </w:tabs>
        <w:spacing w:before="22" w:line="256" w:lineRule="auto"/>
        <w:ind w:left="1170" w:right="112" w:hanging="319"/>
        <w:jc w:val="both"/>
        <w:rPr>
          <w:sz w:val="26"/>
          <w:szCs w:val="26"/>
          <w:lang w:val="ru-RU"/>
        </w:rPr>
      </w:pPr>
      <w:r w:rsidRPr="007562B0">
        <w:rPr>
          <w:w w:val="105"/>
          <w:sz w:val="26"/>
          <w:szCs w:val="26"/>
          <w:lang w:val="ru-RU"/>
        </w:rPr>
        <w:t>Настоящее постановление довести до всех муниципальных бюджетных организаций и организаций коммунального комплекса Алатырского</w:t>
      </w:r>
      <w:r w:rsidRPr="007562B0">
        <w:rPr>
          <w:spacing w:val="3"/>
          <w:w w:val="105"/>
          <w:sz w:val="26"/>
          <w:szCs w:val="26"/>
          <w:lang w:val="ru-RU"/>
        </w:rPr>
        <w:t xml:space="preserve"> </w:t>
      </w:r>
      <w:r w:rsidRPr="007562B0">
        <w:rPr>
          <w:w w:val="105"/>
          <w:sz w:val="26"/>
          <w:szCs w:val="26"/>
          <w:lang w:val="ru-RU"/>
        </w:rPr>
        <w:t>района.</w:t>
      </w:r>
    </w:p>
    <w:p w:rsidR="007562B0" w:rsidRPr="007562B0" w:rsidRDefault="007562B0" w:rsidP="007562B0">
      <w:pPr>
        <w:pStyle w:val="a6"/>
        <w:numPr>
          <w:ilvl w:val="0"/>
          <w:numId w:val="2"/>
        </w:numPr>
        <w:tabs>
          <w:tab w:val="left" w:pos="426"/>
        </w:tabs>
        <w:spacing w:before="22" w:line="256" w:lineRule="auto"/>
        <w:ind w:left="1170" w:right="112" w:hanging="319"/>
        <w:jc w:val="both"/>
        <w:rPr>
          <w:sz w:val="26"/>
          <w:szCs w:val="26"/>
          <w:lang w:val="ru-RU"/>
        </w:rPr>
      </w:pPr>
      <w:r>
        <w:rPr>
          <w:w w:val="105"/>
          <w:sz w:val="26"/>
          <w:szCs w:val="26"/>
          <w:lang w:val="ru-RU"/>
        </w:rPr>
        <w:t>Настоящее постановление вступает в законную силу с момента подписания.</w:t>
      </w:r>
    </w:p>
    <w:p w:rsidR="007562B0" w:rsidRPr="007562B0" w:rsidRDefault="007562B0" w:rsidP="007562B0">
      <w:pPr>
        <w:tabs>
          <w:tab w:val="left" w:pos="709"/>
        </w:tabs>
        <w:ind w:firstLine="0"/>
        <w:rPr>
          <w:szCs w:val="26"/>
        </w:rPr>
      </w:pPr>
    </w:p>
    <w:p w:rsidR="00D847A8" w:rsidRDefault="00D847A8" w:rsidP="00D847A8">
      <w:pPr>
        <w:tabs>
          <w:tab w:val="left" w:pos="1134"/>
        </w:tabs>
        <w:ind w:left="709" w:firstLine="0"/>
        <w:rPr>
          <w:sz w:val="28"/>
          <w:szCs w:val="28"/>
        </w:rPr>
      </w:pPr>
    </w:p>
    <w:p w:rsidR="00D847A8" w:rsidRDefault="00D847A8" w:rsidP="00D847A8"/>
    <w:p w:rsidR="005133A5" w:rsidRDefault="005133A5" w:rsidP="00D847A8">
      <w:pPr>
        <w:ind w:firstLine="0"/>
        <w:rPr>
          <w:szCs w:val="28"/>
        </w:rPr>
      </w:pPr>
    </w:p>
    <w:p w:rsidR="0003138A" w:rsidRDefault="00D847A8" w:rsidP="00696B55">
      <w:pPr>
        <w:tabs>
          <w:tab w:val="left" w:pos="426"/>
        </w:tabs>
        <w:ind w:right="141" w:firstLine="426"/>
        <w:jc w:val="left"/>
        <w:rPr>
          <w:szCs w:val="28"/>
        </w:rPr>
      </w:pPr>
      <w:r>
        <w:rPr>
          <w:szCs w:val="28"/>
        </w:rPr>
        <w:t xml:space="preserve">Глава администрации             </w:t>
      </w:r>
      <w:r w:rsidR="00696B55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696B55">
        <w:rPr>
          <w:szCs w:val="28"/>
        </w:rPr>
        <w:t xml:space="preserve">    </w:t>
      </w:r>
      <w:r>
        <w:rPr>
          <w:szCs w:val="28"/>
        </w:rPr>
        <w:t xml:space="preserve">  </w:t>
      </w:r>
      <w:r w:rsidR="00696B55">
        <w:rPr>
          <w:szCs w:val="28"/>
        </w:rPr>
        <w:t xml:space="preserve">      </w:t>
      </w:r>
      <w:r w:rsidR="005133A5">
        <w:rPr>
          <w:szCs w:val="28"/>
        </w:rPr>
        <w:t xml:space="preserve">       </w:t>
      </w:r>
      <w:r w:rsidR="00696B55">
        <w:rPr>
          <w:szCs w:val="28"/>
        </w:rPr>
        <w:t xml:space="preserve">      </w:t>
      </w:r>
      <w:r>
        <w:rPr>
          <w:szCs w:val="28"/>
        </w:rPr>
        <w:t>Н.И. Шпилевая</w:t>
      </w: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5133A5">
      <w:pPr>
        <w:ind w:right="-143" w:firstLine="0"/>
        <w:jc w:val="left"/>
        <w:rPr>
          <w:szCs w:val="28"/>
        </w:rPr>
      </w:pPr>
    </w:p>
    <w:p w:rsidR="00951B30" w:rsidRDefault="00951B30" w:rsidP="00696B55">
      <w:pPr>
        <w:ind w:right="141" w:firstLine="0"/>
        <w:jc w:val="left"/>
      </w:pPr>
    </w:p>
    <w:sectPr w:rsidR="0095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15D"/>
    <w:multiLevelType w:val="hybridMultilevel"/>
    <w:tmpl w:val="D53E2842"/>
    <w:lvl w:ilvl="0" w:tplc="EBE8AE06">
      <w:start w:val="1"/>
      <w:numFmt w:val="decimal"/>
      <w:lvlText w:val="%1."/>
      <w:lvlJc w:val="left"/>
      <w:pPr>
        <w:ind w:left="1077" w:hanging="249"/>
        <w:jc w:val="left"/>
      </w:pPr>
      <w:rPr>
        <w:rFonts w:ascii="Times New Roman" w:eastAsia="Times New Roman" w:hAnsi="Times New Roman" w:cs="Times New Roman" w:hint="default"/>
        <w:color w:val="5D5E66"/>
        <w:w w:val="97"/>
        <w:sz w:val="24"/>
        <w:szCs w:val="24"/>
      </w:rPr>
    </w:lvl>
    <w:lvl w:ilvl="1" w:tplc="A3101EB4">
      <w:numFmt w:val="bullet"/>
      <w:lvlText w:val="•"/>
      <w:lvlJc w:val="left"/>
      <w:pPr>
        <w:ind w:left="1955" w:hanging="249"/>
      </w:pPr>
      <w:rPr>
        <w:rFonts w:hint="default"/>
      </w:rPr>
    </w:lvl>
    <w:lvl w:ilvl="2" w:tplc="44C6D2E8">
      <w:numFmt w:val="bullet"/>
      <w:lvlText w:val="•"/>
      <w:lvlJc w:val="left"/>
      <w:pPr>
        <w:ind w:left="2831" w:hanging="249"/>
      </w:pPr>
      <w:rPr>
        <w:rFonts w:hint="default"/>
      </w:rPr>
    </w:lvl>
    <w:lvl w:ilvl="3" w:tplc="CC242898">
      <w:numFmt w:val="bullet"/>
      <w:lvlText w:val="•"/>
      <w:lvlJc w:val="left"/>
      <w:pPr>
        <w:ind w:left="3706" w:hanging="249"/>
      </w:pPr>
      <w:rPr>
        <w:rFonts w:hint="default"/>
      </w:rPr>
    </w:lvl>
    <w:lvl w:ilvl="4" w:tplc="A724A276">
      <w:numFmt w:val="bullet"/>
      <w:lvlText w:val="•"/>
      <w:lvlJc w:val="left"/>
      <w:pPr>
        <w:ind w:left="4582" w:hanging="249"/>
      </w:pPr>
      <w:rPr>
        <w:rFonts w:hint="default"/>
      </w:rPr>
    </w:lvl>
    <w:lvl w:ilvl="5" w:tplc="2E725006">
      <w:numFmt w:val="bullet"/>
      <w:lvlText w:val="•"/>
      <w:lvlJc w:val="left"/>
      <w:pPr>
        <w:ind w:left="5457" w:hanging="249"/>
      </w:pPr>
      <w:rPr>
        <w:rFonts w:hint="default"/>
      </w:rPr>
    </w:lvl>
    <w:lvl w:ilvl="6" w:tplc="822A1D78">
      <w:numFmt w:val="bullet"/>
      <w:lvlText w:val="•"/>
      <w:lvlJc w:val="left"/>
      <w:pPr>
        <w:ind w:left="6333" w:hanging="249"/>
      </w:pPr>
      <w:rPr>
        <w:rFonts w:hint="default"/>
      </w:rPr>
    </w:lvl>
    <w:lvl w:ilvl="7" w:tplc="F73E8E36">
      <w:numFmt w:val="bullet"/>
      <w:lvlText w:val="•"/>
      <w:lvlJc w:val="left"/>
      <w:pPr>
        <w:ind w:left="7208" w:hanging="249"/>
      </w:pPr>
      <w:rPr>
        <w:rFonts w:hint="default"/>
      </w:rPr>
    </w:lvl>
    <w:lvl w:ilvl="8" w:tplc="46C8C424">
      <w:numFmt w:val="bullet"/>
      <w:lvlText w:val="•"/>
      <w:lvlJc w:val="left"/>
      <w:pPr>
        <w:ind w:left="8084" w:hanging="249"/>
      </w:pPr>
      <w:rPr>
        <w:rFonts w:hint="default"/>
      </w:rPr>
    </w:lvl>
  </w:abstractNum>
  <w:abstractNum w:abstractNumId="1">
    <w:nsid w:val="7956238A"/>
    <w:multiLevelType w:val="hybridMultilevel"/>
    <w:tmpl w:val="3D36D4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B8"/>
    <w:rsid w:val="00006280"/>
    <w:rsid w:val="0003138A"/>
    <w:rsid w:val="000C242D"/>
    <w:rsid w:val="0016448B"/>
    <w:rsid w:val="00275620"/>
    <w:rsid w:val="004A20B8"/>
    <w:rsid w:val="004C7679"/>
    <w:rsid w:val="005133A5"/>
    <w:rsid w:val="00620746"/>
    <w:rsid w:val="006657E7"/>
    <w:rsid w:val="00696B55"/>
    <w:rsid w:val="007562B0"/>
    <w:rsid w:val="007D0631"/>
    <w:rsid w:val="00951B30"/>
    <w:rsid w:val="00A82EF0"/>
    <w:rsid w:val="00D847A8"/>
    <w:rsid w:val="00E71EB8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562B0"/>
    <w:pPr>
      <w:widowControl w:val="0"/>
      <w:autoSpaceDE w:val="0"/>
      <w:autoSpaceDN w:val="0"/>
      <w:ind w:left="2863" w:firstLine="0"/>
      <w:jc w:val="center"/>
      <w:outlineLvl w:val="0"/>
    </w:pPr>
    <w:rPr>
      <w:b/>
      <w:b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562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7562B0"/>
    <w:pPr>
      <w:widowControl w:val="0"/>
      <w:autoSpaceDE w:val="0"/>
      <w:autoSpaceDN w:val="0"/>
      <w:ind w:firstLine="0"/>
      <w:jc w:val="left"/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756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7562B0"/>
    <w:pPr>
      <w:widowControl w:val="0"/>
      <w:autoSpaceDE w:val="0"/>
      <w:autoSpaceDN w:val="0"/>
      <w:ind w:left="1077" w:hanging="35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562B0"/>
    <w:pPr>
      <w:widowControl w:val="0"/>
      <w:autoSpaceDE w:val="0"/>
      <w:autoSpaceDN w:val="0"/>
      <w:ind w:left="2863" w:firstLine="0"/>
      <w:jc w:val="center"/>
      <w:outlineLvl w:val="0"/>
    </w:pPr>
    <w:rPr>
      <w:b/>
      <w:bCs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562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7562B0"/>
    <w:pPr>
      <w:widowControl w:val="0"/>
      <w:autoSpaceDE w:val="0"/>
      <w:autoSpaceDN w:val="0"/>
      <w:ind w:firstLine="0"/>
      <w:jc w:val="left"/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756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7562B0"/>
    <w:pPr>
      <w:widowControl w:val="0"/>
      <w:autoSpaceDE w:val="0"/>
      <w:autoSpaceDN w:val="0"/>
      <w:ind w:left="1077" w:hanging="35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4</cp:revision>
  <cp:lastPrinted>2021-04-30T13:59:00Z</cp:lastPrinted>
  <dcterms:created xsi:type="dcterms:W3CDTF">2021-04-30T13:53:00Z</dcterms:created>
  <dcterms:modified xsi:type="dcterms:W3CDTF">2021-05-11T13:51:00Z</dcterms:modified>
</cp:coreProperties>
</file>