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F5" w:rsidRPr="00E512F5" w:rsidRDefault="00E512F5" w:rsidP="00E512F5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ВОС</w:t>
      </w:r>
      <w:r w:rsidRPr="00E512F5">
        <w:rPr>
          <w:rFonts w:ascii="Times New Roman" w:hAnsi="Times New Roman"/>
          <w:b/>
          <w:bCs/>
          <w:sz w:val="26"/>
          <w:szCs w:val="26"/>
        </w:rPr>
        <w:t>ЬМОЕ ЗАСЕДАНИЕ СОБРАНИЯ ДЕПУТАТОВ</w:t>
      </w:r>
    </w:p>
    <w:p w:rsidR="00E512F5" w:rsidRPr="00E512F5" w:rsidRDefault="00E512F5" w:rsidP="00E512F5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E512F5">
        <w:rPr>
          <w:rFonts w:ascii="Times New Roman" w:hAnsi="Times New Roman"/>
          <w:b/>
          <w:bCs/>
          <w:sz w:val="26"/>
          <w:szCs w:val="26"/>
        </w:rPr>
        <w:t>БАТЫРЕВСКОГО РАЙОНА СЕДЬМОГО СОЗЫВА</w:t>
      </w:r>
    </w:p>
    <w:p w:rsidR="00E512F5" w:rsidRPr="00E512F5" w:rsidRDefault="00E512F5" w:rsidP="00E512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6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279"/>
        <w:gridCol w:w="1225"/>
        <w:gridCol w:w="4184"/>
      </w:tblGrid>
      <w:tr w:rsidR="00E512F5" w:rsidRPr="00E512F5" w:rsidTr="00E512F5">
        <w:trPr>
          <w:cantSplit/>
          <w:trHeight w:val="542"/>
        </w:trPr>
        <w:tc>
          <w:tcPr>
            <w:tcW w:w="5279" w:type="dxa"/>
          </w:tcPr>
          <w:p w:rsidR="00E512F5" w:rsidRPr="00E512F5" w:rsidRDefault="00E512F5" w:rsidP="00E512F5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Ă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ВАШ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РЕСПУБЛИКИ</w:t>
            </w:r>
          </w:p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ПАТ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Ă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РЬЕЛ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РАЙОН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Ĕ</w:t>
            </w:r>
          </w:p>
        </w:tc>
        <w:tc>
          <w:tcPr>
            <w:tcW w:w="1225" w:type="dxa"/>
            <w:vMerge w:val="restart"/>
          </w:tcPr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512F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E512F5" w:rsidRPr="00E512F5" w:rsidRDefault="00E512F5" w:rsidP="00E512F5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ЧУВАШСКАЯ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РЕСПУБЛИКА</w:t>
            </w:r>
            <w:r w:rsidRPr="00E512F5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БАТЫРЕВСКИЙ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РАЙОН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 </w:t>
            </w:r>
          </w:p>
        </w:tc>
      </w:tr>
      <w:tr w:rsidR="00E512F5" w:rsidRPr="00E512F5" w:rsidTr="00E512F5">
        <w:trPr>
          <w:cantSplit/>
          <w:trHeight w:val="1785"/>
        </w:trPr>
        <w:tc>
          <w:tcPr>
            <w:tcW w:w="5279" w:type="dxa"/>
          </w:tcPr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E512F5" w:rsidRPr="00E512F5" w:rsidRDefault="00E512F5" w:rsidP="00E512F5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ЙЫШĂНУ</w:t>
            </w:r>
          </w:p>
          <w:p w:rsidR="00E512F5" w:rsidRPr="00E512F5" w:rsidRDefault="00E512F5" w:rsidP="00E512F5">
            <w:pPr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2021 çулхи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çĕртме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 уйăхĕн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01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-мĕшĕ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8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 xml:space="preserve">/1 № </w:t>
            </w:r>
          </w:p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E512F5" w:rsidRPr="00E512F5" w:rsidRDefault="00E512F5" w:rsidP="00E512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>СОБРАНИЕ ДЕПУТАТОВ</w:t>
            </w:r>
          </w:p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>БАТЫРЕВСКОГО РАЙОНА</w:t>
            </w:r>
          </w:p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E512F5" w:rsidRPr="00E512F5" w:rsidRDefault="00E512F5" w:rsidP="00E5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 </w:t>
            </w: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8/1</w:t>
            </w:r>
          </w:p>
          <w:p w:rsidR="00E512F5" w:rsidRPr="00E512F5" w:rsidRDefault="00E512F5" w:rsidP="00E512F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E512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E512F5">
              <w:rPr>
                <w:rFonts w:ascii="Times New Roman" w:hAnsi="Times New Roman" w:cs="Times New Roman"/>
                <w:b/>
                <w:noProof/>
                <w:sz w:val="26"/>
              </w:rPr>
              <w:t>село Батырево</w:t>
            </w:r>
          </w:p>
        </w:tc>
      </w:tr>
    </w:tbl>
    <w:p w:rsidR="00C615B2" w:rsidRDefault="00C615B2" w:rsidP="00DA3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B2" w:rsidRPr="00C615B2" w:rsidRDefault="00C615B2" w:rsidP="00E512F5">
      <w:pPr>
        <w:widowControl w:val="0"/>
        <w:autoSpaceDE w:val="0"/>
        <w:autoSpaceDN w:val="0"/>
        <w:adjustRightInd w:val="0"/>
        <w:spacing w:after="0" w:line="240" w:lineRule="auto"/>
        <w:ind w:right="19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 депутатов Батыревского района от 17.02.2021 года №6/</w:t>
      </w:r>
      <w:r w:rsidR="00E512F5" w:rsidRPr="00E5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«О</w:t>
      </w:r>
      <w:r w:rsidRPr="00E5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решение Собрания депутатов Батыревского района от 18.12.2020 года №4/4 «О прогнозном плане (Программе) </w:t>
      </w:r>
      <w:r w:rsidRPr="00E512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приватизации муниципального имущества Батыревского района Чувашской Республики на 2021 год и основные направления приватизации муниципального имущества Батыревского района Чувашской Республики на 2022–2023 годы»</w:t>
      </w:r>
      <w:r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15B2" w:rsidRPr="00E512F5" w:rsidRDefault="00C615B2" w:rsidP="00DA3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D85" w:rsidRDefault="00173D85" w:rsidP="00DA3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РФ от 21.12.2001г. № 178-ФЗ «О приватизации государственного и муниципального имущества», от 06.10.2003 г.№ 131-ФЗ «Об общих принципах организации местного самоуправления в Российской Федерации», законом Чувашской Республики от 21.11.2002 №25 «О приватизации государственного имущества Чувашской Республики», </w:t>
      </w:r>
      <w:r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Батыревского района Чувашской Республики от 2</w:t>
      </w:r>
      <w:r w:rsidR="004453EA"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53EA"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53EA"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№12/9</w:t>
      </w:r>
      <w:r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принятия решений об условиях приватизации муниципального имущества Батыревского района Чувашской Республики»,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«Батыревский район Чувашской Республики»</w:t>
      </w:r>
      <w:r w:rsidR="002D041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эффективного использования муниципального имущества,   </w:t>
      </w: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Батыревского района РЕШИЛО:</w:t>
      </w:r>
    </w:p>
    <w:p w:rsidR="00383705" w:rsidRPr="00390D8D" w:rsidRDefault="00383705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15B2" w:rsidRPr="00C615B2" w:rsidRDefault="00372C1A" w:rsidP="00C61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E704AC" w:rsidRPr="00E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изменение </w:t>
      </w:r>
      <w:r w:rsidR="00173D85" w:rsidRPr="00E704A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решение</w:t>
      </w:r>
      <w:r w:rsidR="00173D85" w:rsidRPr="00173D8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Собрания депутатов Батыревского </w:t>
      </w:r>
      <w:r w:rsidR="00C615B2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17.02.2021 года №6/</w:t>
      </w:r>
      <w:r w:rsidR="00E512F5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>6 «О</w:t>
      </w:r>
      <w:r w:rsidR="00C615B2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Собрания депутатов Батыревского района от 18.12.2020 года №4/4 «О прогнозном плане (Программе) </w:t>
      </w:r>
      <w:r w:rsidR="00C615B2" w:rsidRPr="00C615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приватизации муниципального имущества Батыревского района Чувашской Республики на 2021 год и основные направления приватизации муниципального имущества Батыревского района Чувашской Республики на 2022–2023 годы»</w:t>
      </w:r>
      <w:r w:rsidR="00C615B2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372C1A" w:rsidRDefault="00173D85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73D85" w:rsidRPr="00173D85" w:rsidRDefault="00B91330" w:rsidP="00E512F5">
      <w:pPr>
        <w:widowControl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пункта </w:t>
      </w:r>
      <w:r w:rsidRPr="00D946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раздела II. «</w:t>
      </w:r>
      <w:r w:rsidRPr="00D9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Батыревского района Чувашской Республики, приватизация которого планируется в 2021 году», исключить позицию 3: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69"/>
        <w:gridCol w:w="1559"/>
      </w:tblGrid>
      <w:tr w:rsidR="00173D85" w:rsidRPr="00173D85" w:rsidTr="00E512F5">
        <w:tc>
          <w:tcPr>
            <w:tcW w:w="648" w:type="dxa"/>
            <w:vAlign w:val="center"/>
          </w:tcPr>
          <w:p w:rsidR="00173D85" w:rsidRPr="00D946F0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6F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73D85" w:rsidRPr="00D946F0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6F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  <w:p w:rsidR="00173D85" w:rsidRPr="00D946F0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9" w:type="dxa"/>
            <w:vAlign w:val="center"/>
          </w:tcPr>
          <w:p w:rsidR="00173D85" w:rsidRPr="00D946F0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6F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недвижимости, </w:t>
            </w:r>
          </w:p>
          <w:p w:rsidR="00173D85" w:rsidRPr="00D946F0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6F0">
              <w:rPr>
                <w:rFonts w:ascii="Times New Roman" w:eastAsia="Times New Roman" w:hAnsi="Times New Roman" w:cs="Times New Roman"/>
                <w:lang w:eastAsia="ru-RU"/>
              </w:rPr>
              <w:t>местонахождение, назначение</w:t>
            </w:r>
          </w:p>
        </w:tc>
        <w:tc>
          <w:tcPr>
            <w:tcW w:w="1559" w:type="dxa"/>
            <w:vAlign w:val="center"/>
          </w:tcPr>
          <w:p w:rsidR="00173D85" w:rsidRPr="00173D85" w:rsidRDefault="00173D85" w:rsidP="00173D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173D85" w:rsidRPr="00173D85" w:rsidRDefault="00173D85" w:rsidP="00173D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lang w:eastAsia="ru-RU"/>
              </w:rPr>
              <w:t>приватизации</w:t>
            </w:r>
          </w:p>
        </w:tc>
      </w:tr>
      <w:tr w:rsidR="00AE50F4" w:rsidRPr="00173D85" w:rsidTr="00E512F5">
        <w:trPr>
          <w:trHeight w:val="916"/>
        </w:trPr>
        <w:tc>
          <w:tcPr>
            <w:tcW w:w="648" w:type="dxa"/>
          </w:tcPr>
          <w:p w:rsidR="00AE50F4" w:rsidRPr="00AE50F4" w:rsidRDefault="00AE50F4" w:rsidP="00E51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9" w:type="dxa"/>
          </w:tcPr>
          <w:p w:rsidR="00AE50F4" w:rsidRPr="00F54230" w:rsidRDefault="00AE50F4" w:rsidP="00E51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 Здание нежилое, 1- этажное, общая площадь 177,70 кв.м.; адрес (местонахождение) объекта: </w:t>
            </w:r>
            <w:r w:rsidR="00E512F5" w:rsidRPr="00F5423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, р-н. Батыревский, с/пос. </w:t>
            </w:r>
            <w:r w:rsidR="00E512F5" w:rsidRPr="00F54230">
              <w:rPr>
                <w:rFonts w:ascii="Times New Roman" w:hAnsi="Times New Roman" w:cs="Times New Roman"/>
                <w:sz w:val="24"/>
                <w:szCs w:val="24"/>
              </w:rPr>
              <w:t>Новоахпердинское, д.</w:t>
            </w: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 Татмыш </w:t>
            </w:r>
            <w:r w:rsidR="00E512F5" w:rsidRPr="00F54230">
              <w:rPr>
                <w:rFonts w:ascii="Times New Roman" w:hAnsi="Times New Roman" w:cs="Times New Roman"/>
                <w:sz w:val="24"/>
                <w:szCs w:val="24"/>
              </w:rPr>
              <w:t>Югелево,</w:t>
            </w:r>
            <w:r w:rsidR="00E512F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  Школьная, д. 1   </w:t>
            </w:r>
          </w:p>
        </w:tc>
        <w:tc>
          <w:tcPr>
            <w:tcW w:w="1559" w:type="dxa"/>
          </w:tcPr>
          <w:p w:rsidR="00AE50F4" w:rsidRPr="00F54230" w:rsidRDefault="00AE50F4" w:rsidP="00E51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512F5" w:rsidRDefault="00E512F5" w:rsidP="00E51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9" w:rsidRPr="00390D8D" w:rsidRDefault="00931D7F" w:rsidP="00E51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выполнением настоящего решения возложить на постоянную комиссию по бюджету и экономике, аграрной политике, земельным и имущественным отношениям. </w:t>
      </w:r>
    </w:p>
    <w:p w:rsidR="00372C1A" w:rsidRPr="00390D8D" w:rsidRDefault="00931D7F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с силу со дня его официального опубликования. </w:t>
      </w:r>
    </w:p>
    <w:p w:rsidR="00372C1A" w:rsidRPr="00390D8D" w:rsidRDefault="00372C1A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9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Батыревского района </w:t>
      </w:r>
    </w:p>
    <w:p w:rsidR="003C1059" w:rsidRPr="00390D8D" w:rsidRDefault="00372C1A" w:rsidP="00DA314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</w:t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9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Тинюк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sectPr w:rsidR="003C1059" w:rsidRPr="00390D8D" w:rsidSect="00E512F5">
      <w:headerReference w:type="even" r:id="rId8"/>
      <w:footerReference w:type="even" r:id="rId9"/>
      <w:footerReference w:type="default" r:id="rId10"/>
      <w:pgSz w:w="11906" w:h="16838"/>
      <w:pgMar w:top="426" w:right="707" w:bottom="42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DD" w:rsidRDefault="001426DD">
      <w:pPr>
        <w:spacing w:after="0" w:line="240" w:lineRule="auto"/>
      </w:pPr>
      <w:r>
        <w:separator/>
      </w:r>
    </w:p>
  </w:endnote>
  <w:endnote w:type="continuationSeparator" w:id="0">
    <w:p w:rsidR="001426DD" w:rsidRDefault="0014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0B" w:rsidRDefault="001426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2F5">
      <w:rPr>
        <w:rStyle w:val="a7"/>
        <w:noProof/>
      </w:rPr>
      <w:t>2</w:t>
    </w:r>
    <w:r>
      <w:rPr>
        <w:rStyle w:val="a7"/>
      </w:rPr>
      <w:fldChar w:fldCharType="end"/>
    </w:r>
  </w:p>
  <w:p w:rsidR="00D04D0B" w:rsidRDefault="001426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DD" w:rsidRDefault="001426DD">
      <w:pPr>
        <w:spacing w:after="0" w:line="240" w:lineRule="auto"/>
      </w:pPr>
      <w:r>
        <w:separator/>
      </w:r>
    </w:p>
  </w:footnote>
  <w:footnote w:type="continuationSeparator" w:id="0">
    <w:p w:rsidR="001426DD" w:rsidRDefault="0014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57" w:rsidRDefault="000136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21457" w:rsidRDefault="001426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013628"/>
    <w:rsid w:val="00054C0A"/>
    <w:rsid w:val="00055D77"/>
    <w:rsid w:val="000628F9"/>
    <w:rsid w:val="00064CCE"/>
    <w:rsid w:val="000656F3"/>
    <w:rsid w:val="000A1774"/>
    <w:rsid w:val="000B3E2E"/>
    <w:rsid w:val="000C12D1"/>
    <w:rsid w:val="000F6817"/>
    <w:rsid w:val="000F7DFE"/>
    <w:rsid w:val="00104424"/>
    <w:rsid w:val="00120AC6"/>
    <w:rsid w:val="00122E30"/>
    <w:rsid w:val="001426DD"/>
    <w:rsid w:val="00173D85"/>
    <w:rsid w:val="001740FA"/>
    <w:rsid w:val="001979F9"/>
    <w:rsid w:val="001A0164"/>
    <w:rsid w:val="001A3AAD"/>
    <w:rsid w:val="001B1344"/>
    <w:rsid w:val="001E0D35"/>
    <w:rsid w:val="0021218C"/>
    <w:rsid w:val="002667AB"/>
    <w:rsid w:val="00296400"/>
    <w:rsid w:val="002B1DC8"/>
    <w:rsid w:val="002D0419"/>
    <w:rsid w:val="002D3191"/>
    <w:rsid w:val="00304F5A"/>
    <w:rsid w:val="00372C1A"/>
    <w:rsid w:val="00383705"/>
    <w:rsid w:val="00390D8D"/>
    <w:rsid w:val="003A062C"/>
    <w:rsid w:val="003B05BE"/>
    <w:rsid w:val="003C1059"/>
    <w:rsid w:val="003E3489"/>
    <w:rsid w:val="0042598C"/>
    <w:rsid w:val="00437806"/>
    <w:rsid w:val="004453EA"/>
    <w:rsid w:val="00500801"/>
    <w:rsid w:val="00517EA0"/>
    <w:rsid w:val="00545D4A"/>
    <w:rsid w:val="00552EE5"/>
    <w:rsid w:val="0057315B"/>
    <w:rsid w:val="005A58E5"/>
    <w:rsid w:val="005B05C4"/>
    <w:rsid w:val="005C2ECD"/>
    <w:rsid w:val="005D31DA"/>
    <w:rsid w:val="005E552C"/>
    <w:rsid w:val="0061141F"/>
    <w:rsid w:val="00613F38"/>
    <w:rsid w:val="00620370"/>
    <w:rsid w:val="00694E54"/>
    <w:rsid w:val="006D085F"/>
    <w:rsid w:val="006D596D"/>
    <w:rsid w:val="007451ED"/>
    <w:rsid w:val="007573C6"/>
    <w:rsid w:val="00774E68"/>
    <w:rsid w:val="007976C2"/>
    <w:rsid w:val="007A2970"/>
    <w:rsid w:val="008343E0"/>
    <w:rsid w:val="00880C5C"/>
    <w:rsid w:val="00882833"/>
    <w:rsid w:val="008C0DC4"/>
    <w:rsid w:val="008E0D40"/>
    <w:rsid w:val="008F60ED"/>
    <w:rsid w:val="0091276A"/>
    <w:rsid w:val="00931D7F"/>
    <w:rsid w:val="009718D5"/>
    <w:rsid w:val="009B313E"/>
    <w:rsid w:val="009C6774"/>
    <w:rsid w:val="009D7C89"/>
    <w:rsid w:val="00A31919"/>
    <w:rsid w:val="00A429A7"/>
    <w:rsid w:val="00A504DF"/>
    <w:rsid w:val="00A51DF4"/>
    <w:rsid w:val="00A67A8C"/>
    <w:rsid w:val="00A737EA"/>
    <w:rsid w:val="00AA449C"/>
    <w:rsid w:val="00AB1466"/>
    <w:rsid w:val="00AB7760"/>
    <w:rsid w:val="00AC6672"/>
    <w:rsid w:val="00AE46EB"/>
    <w:rsid w:val="00AE50F4"/>
    <w:rsid w:val="00AE7122"/>
    <w:rsid w:val="00B02C64"/>
    <w:rsid w:val="00B1321D"/>
    <w:rsid w:val="00B25D2B"/>
    <w:rsid w:val="00B57B00"/>
    <w:rsid w:val="00B9078E"/>
    <w:rsid w:val="00B91330"/>
    <w:rsid w:val="00B958CE"/>
    <w:rsid w:val="00BD0336"/>
    <w:rsid w:val="00BE76AE"/>
    <w:rsid w:val="00BF03CC"/>
    <w:rsid w:val="00BF315E"/>
    <w:rsid w:val="00BF68D6"/>
    <w:rsid w:val="00C005A9"/>
    <w:rsid w:val="00C01FBE"/>
    <w:rsid w:val="00C24218"/>
    <w:rsid w:val="00C615B2"/>
    <w:rsid w:val="00C7371C"/>
    <w:rsid w:val="00CE3052"/>
    <w:rsid w:val="00CE3C5B"/>
    <w:rsid w:val="00D44DC4"/>
    <w:rsid w:val="00D576CB"/>
    <w:rsid w:val="00D946F0"/>
    <w:rsid w:val="00DA314C"/>
    <w:rsid w:val="00E04A70"/>
    <w:rsid w:val="00E512F5"/>
    <w:rsid w:val="00E53D65"/>
    <w:rsid w:val="00E67BAA"/>
    <w:rsid w:val="00E704AC"/>
    <w:rsid w:val="00E74C7D"/>
    <w:rsid w:val="00E970F4"/>
    <w:rsid w:val="00EC544D"/>
    <w:rsid w:val="00ED1A60"/>
    <w:rsid w:val="00ED6628"/>
    <w:rsid w:val="00EE1A0D"/>
    <w:rsid w:val="00EF25CA"/>
    <w:rsid w:val="00F35360"/>
    <w:rsid w:val="00F50AAA"/>
    <w:rsid w:val="00F54230"/>
    <w:rsid w:val="00F83EA0"/>
    <w:rsid w:val="00FB56E3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EDC-A4C2-49A1-A292-BB9DEC9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12F5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C1A"/>
  </w:style>
  <w:style w:type="paragraph" w:styleId="a5">
    <w:name w:val="header"/>
    <w:basedOn w:val="a"/>
    <w:link w:val="a6"/>
    <w:uiPriority w:val="99"/>
    <w:rsid w:val="00372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2C1A"/>
    <w:rPr>
      <w:rFonts w:cs="Times New Roman"/>
    </w:rPr>
  </w:style>
  <w:style w:type="paragraph" w:styleId="a8">
    <w:name w:val="List Paragraph"/>
    <w:basedOn w:val="a"/>
    <w:uiPriority w:val="34"/>
    <w:qFormat/>
    <w:rsid w:val="00545D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12F5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9">
    <w:name w:val="Цветовое выделение"/>
    <w:rsid w:val="00E512F5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E512F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794A-0CAB-4D26-8EC5-311A733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16</cp:revision>
  <cp:lastPrinted>2021-06-02T05:49:00Z</cp:lastPrinted>
  <dcterms:created xsi:type="dcterms:W3CDTF">2021-05-25T10:50:00Z</dcterms:created>
  <dcterms:modified xsi:type="dcterms:W3CDTF">2021-06-02T05:49:00Z</dcterms:modified>
</cp:coreProperties>
</file>