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7C" w:rsidRDefault="00A9527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9527C" w:rsidRDefault="00A9527C">
      <w:pPr>
        <w:pStyle w:val="ConsPlusNormal"/>
        <w:jc w:val="both"/>
        <w:outlineLvl w:val="0"/>
      </w:pPr>
    </w:p>
    <w:p w:rsidR="00A9527C" w:rsidRDefault="00A9527C">
      <w:pPr>
        <w:pStyle w:val="ConsPlusTitle"/>
        <w:jc w:val="center"/>
        <w:outlineLvl w:val="0"/>
      </w:pPr>
      <w:r>
        <w:t>КАБИНЕТ МИНИСТРОВ ЧУВАШСКОЙ РЕСПУБЛИКИ</w:t>
      </w:r>
    </w:p>
    <w:p w:rsidR="00A9527C" w:rsidRDefault="00A9527C">
      <w:pPr>
        <w:pStyle w:val="ConsPlusTitle"/>
        <w:jc w:val="both"/>
      </w:pPr>
    </w:p>
    <w:p w:rsidR="00A9527C" w:rsidRDefault="00A9527C">
      <w:pPr>
        <w:pStyle w:val="ConsPlusTitle"/>
        <w:jc w:val="center"/>
      </w:pPr>
      <w:r>
        <w:t>ПОСТАНОВЛЕНИЕ</w:t>
      </w:r>
    </w:p>
    <w:p w:rsidR="00A9527C" w:rsidRDefault="00A9527C">
      <w:pPr>
        <w:pStyle w:val="ConsPlusTitle"/>
        <w:jc w:val="center"/>
      </w:pPr>
      <w:r>
        <w:t>от 14 декабря 2018 г. N 522</w:t>
      </w:r>
    </w:p>
    <w:p w:rsidR="00A9527C" w:rsidRDefault="00A9527C">
      <w:pPr>
        <w:pStyle w:val="ConsPlusTitle"/>
        <w:jc w:val="both"/>
      </w:pPr>
    </w:p>
    <w:p w:rsidR="00A9527C" w:rsidRDefault="00A9527C">
      <w:pPr>
        <w:pStyle w:val="ConsPlusTitle"/>
        <w:jc w:val="center"/>
      </w:pPr>
      <w:r>
        <w:t>О ГОСУДАРСТВЕННОЙ ПРОГРАММЕ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6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7" w:history="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12.12.2019 </w:t>
            </w:r>
            <w:hyperlink r:id="rId8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9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10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21.12.2020 </w:t>
            </w:r>
            <w:hyperlink r:id="rId11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В целях повышения промышленного и инновационного потенциала Чувашской Республики, развития новых секторов промышленного комплекса Кабинет Министров Чувашской Республики постановляет: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6" w:history="1">
        <w:r>
          <w:rPr>
            <w:color w:val="0000FF"/>
          </w:rPr>
          <w:t>программу</w:t>
        </w:r>
      </w:hyperlink>
      <w:r>
        <w:t xml:space="preserve"> Чувашской Республики "Развитие промышленности и инновационная экономика" (далее - Государственная программа).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2. Утвердить ответственным исполнителем Государственной программы Министерство промышленности и энергетики Чувашской Республики.</w:t>
      </w:r>
    </w:p>
    <w:p w:rsidR="00A9527C" w:rsidRDefault="00A952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3. Министерству финансов Чувашской Республики при формировании проекта республиканского бюджета Чувашской Республики на очередной финансовый год и плановый период предусматривать бюджетные ассигнования на реализацию Государственной программы.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Министерство промышленности и энергетики Чувашской Республики.</w:t>
      </w:r>
    </w:p>
    <w:p w:rsidR="00A9527C" w:rsidRDefault="00A952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января 2019 года.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right"/>
      </w:pPr>
      <w:r>
        <w:t>Председатель Кабинета Министров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И.МОТОРИН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A9527C" w:rsidRDefault="00A9527C">
      <w:pPr>
        <w:pStyle w:val="ConsPlusNormal"/>
        <w:jc w:val="right"/>
        <w:outlineLvl w:val="0"/>
      </w:pPr>
      <w:r>
        <w:lastRenderedPageBreak/>
        <w:t>Утверждена</w:t>
      </w:r>
    </w:p>
    <w:p w:rsidR="00A9527C" w:rsidRDefault="00A9527C">
      <w:pPr>
        <w:pStyle w:val="ConsPlusNormal"/>
        <w:jc w:val="right"/>
      </w:pPr>
      <w:r>
        <w:t>постановлением</w:t>
      </w:r>
    </w:p>
    <w:p w:rsidR="00A9527C" w:rsidRDefault="00A9527C">
      <w:pPr>
        <w:pStyle w:val="ConsPlusNormal"/>
        <w:jc w:val="right"/>
      </w:pPr>
      <w:r>
        <w:t>Кабинета Министров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от 14.12.2018 N 522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0" w:name="P36"/>
      <w:bookmarkEnd w:id="0"/>
      <w:r>
        <w:t>ГОСУДАРСТВЕННАЯ ПРОГРАММА</w:t>
      </w:r>
    </w:p>
    <w:p w:rsidR="00A9527C" w:rsidRDefault="00A9527C">
      <w:pPr>
        <w:pStyle w:val="ConsPlusTitle"/>
        <w:jc w:val="center"/>
      </w:pPr>
      <w:r>
        <w:t>ЧУВАШСКОЙ РЕСПУБЛИКИ "РАЗВИТИЕ ПРОМЫШЛЕННОСТИ</w:t>
      </w:r>
    </w:p>
    <w:p w:rsidR="00A9527C" w:rsidRDefault="00A9527C">
      <w:pPr>
        <w:pStyle w:val="ConsPlusTitle"/>
        <w:jc w:val="center"/>
      </w:pPr>
      <w:r>
        <w:t>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14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15" w:history="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12.12.2019 </w:t>
            </w:r>
            <w:hyperlink r:id="rId16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17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18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21.12.2020 </w:t>
            </w:r>
            <w:hyperlink r:id="rId19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6"/>
        <w:gridCol w:w="5293"/>
      </w:tblGrid>
      <w:tr w:rsidR="00A95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Государственной программы: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Дата составления проекта Государственной программы: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15 августа 2018 года</w:t>
            </w:r>
          </w:p>
        </w:tc>
      </w:tr>
      <w:tr w:rsidR="00A95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Непосредственный исполнитель Государственной программы: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министр промышленности и энергетики Чувашской Республики Герасимов Евгений </w:t>
            </w:r>
            <w:proofErr w:type="spellStart"/>
            <w:r>
              <w:t>Радиславович</w:t>
            </w:r>
            <w:proofErr w:type="spellEnd"/>
          </w:p>
          <w:p w:rsidR="00A9527C" w:rsidRDefault="00A9527C">
            <w:pPr>
              <w:pStyle w:val="ConsPlusNormal"/>
              <w:jc w:val="both"/>
            </w:pPr>
            <w:r>
              <w:t xml:space="preserve">(тел. 56-50-90, </w:t>
            </w:r>
            <w:proofErr w:type="spellStart"/>
            <w:r>
              <w:t>e-mail:minprom@cap.ru</w:t>
            </w:r>
            <w:proofErr w:type="spellEnd"/>
            <w:r>
              <w:t>)</w:t>
            </w:r>
          </w:p>
        </w:tc>
      </w:tr>
      <w:tr w:rsidR="00A95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Министр промышленности и энергетики Чувашской Республики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27C" w:rsidRDefault="00A9527C">
            <w:pPr>
              <w:pStyle w:val="ConsPlusNormal"/>
              <w:jc w:val="right"/>
            </w:pPr>
            <w:proofErr w:type="spellStart"/>
            <w:r>
              <w:t>Е.Р.Герасимов</w:t>
            </w:r>
            <w:proofErr w:type="spellEnd"/>
          </w:p>
        </w:tc>
      </w:tr>
    </w:tbl>
    <w:p w:rsidR="00A9527C" w:rsidRDefault="00A9527C">
      <w:pPr>
        <w:pStyle w:val="ConsPlusNormal"/>
        <w:jc w:val="both"/>
      </w:pPr>
      <w:r>
        <w:t xml:space="preserve">(титульный лист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1"/>
      </w:pPr>
      <w:r>
        <w:t>Паспорт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06"/>
      </w:tblGrid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Соисполнители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автономное учреждение Чувашской Республики "Фонд развития промышленности и инвестиционной деятельности в Чувашской Республике" Министерства промышленности и энергетики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автономное учреждение Чувашской Республики "Центр энергосбережения и повышения энергетической эффективности" Министерства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 xml:space="preserve">Участники Государственной </w:t>
            </w:r>
            <w:r>
              <w:lastRenderedPageBreak/>
              <w:t>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lastRenderedPageBreak/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здравоохранения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Министерство образования и молодежной политики Чувашской </w:t>
            </w:r>
            <w:r>
              <w:lastRenderedPageBreak/>
              <w:t>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природных ресурсов и экологии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сельского хозяйства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транспорта и дорожного хозяйства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Министерство физической культуры и спорта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Кабинета Министров ЧР от 08.07.2020 N 382;</w:t>
            </w:r>
          </w:p>
          <w:p w:rsidR="00A9527C" w:rsidRDefault="00A9527C">
            <w:pPr>
              <w:pStyle w:val="ConsPlusNormal"/>
              <w:jc w:val="both"/>
            </w:pPr>
            <w:r>
              <w:t>Приволжское управление Федеральной службы по экологическому, технологическому и атомному надзору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автономная некоммерческая организация "Центр координации поддержки экспортно-ориентированных субъектов малого и среднего предпринимательства в Чувашской Республике"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Союз "Торгово-промышленная палата Чувашской Республики"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ассоциация "Инновационный территориальный электротехнический кластер Чувашской Республики"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органы местного самоуправления в Чувашской Республике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образовательные организации высшего и среднего профессионального образования (по согласованию);</w:t>
            </w:r>
          </w:p>
          <w:p w:rsidR="00A9527C" w:rsidRDefault="00A9527C">
            <w:pPr>
              <w:pStyle w:val="ConsPlusNormal"/>
              <w:jc w:val="both"/>
            </w:pPr>
            <w:r>
              <w:t>организации (по согласованию)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Подпрограммы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"</w:t>
            </w:r>
            <w:hyperlink w:anchor="P2638" w:history="1">
              <w:r>
                <w:rPr>
                  <w:color w:val="0000FF"/>
                </w:rPr>
                <w:t>Инновационное развитие промышленности</w:t>
              </w:r>
            </w:hyperlink>
            <w:r>
              <w:t xml:space="preserve"> Чувашской Республики";</w:t>
            </w:r>
          </w:p>
          <w:p w:rsidR="00A9527C" w:rsidRDefault="00A9527C">
            <w:pPr>
              <w:pStyle w:val="ConsPlusNormal"/>
              <w:jc w:val="both"/>
            </w:pPr>
            <w:hyperlink w:anchor="P11633" w:history="1">
              <w:r>
                <w:rPr>
                  <w:color w:val="0000FF"/>
                </w:rPr>
                <w:t>"Качество"</w:t>
              </w:r>
            </w:hyperlink>
            <w:r>
              <w:t>;</w:t>
            </w:r>
          </w:p>
          <w:p w:rsidR="00A9527C" w:rsidRDefault="00A9527C">
            <w:pPr>
              <w:pStyle w:val="ConsPlusNormal"/>
              <w:jc w:val="both"/>
            </w:pPr>
            <w:r>
              <w:t>"</w:t>
            </w:r>
            <w:hyperlink w:anchor="P12581" w:history="1">
              <w:r>
                <w:rPr>
                  <w:color w:val="0000FF"/>
                </w:rPr>
                <w:t>Внедрение композиционных материалов (композитов)</w:t>
              </w:r>
            </w:hyperlink>
            <w:r>
              <w:t>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Республики";</w:t>
            </w:r>
          </w:p>
          <w:p w:rsidR="00A9527C" w:rsidRDefault="00A9527C">
            <w:pPr>
              <w:pStyle w:val="ConsPlusNormal"/>
              <w:jc w:val="both"/>
            </w:pPr>
            <w:r>
              <w:t>"</w:t>
            </w:r>
            <w:hyperlink w:anchor="P13452" w:history="1">
              <w:r>
                <w:rPr>
                  <w:color w:val="0000FF"/>
                </w:rPr>
                <w:t>Энергосбережение</w:t>
              </w:r>
            </w:hyperlink>
            <w:r>
              <w:t xml:space="preserve"> в Чувашской Республике";</w:t>
            </w:r>
          </w:p>
          <w:p w:rsidR="00A9527C" w:rsidRDefault="00A9527C">
            <w:pPr>
              <w:pStyle w:val="ConsPlusNormal"/>
              <w:jc w:val="both"/>
            </w:pPr>
            <w:r>
              <w:t>"Обеспечение реализации государственной программы Чувашской Республики "Развитие промышленности и инновационная экономика"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создание благоприятных условий для развития промышленности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обеспечение инновационной активности бизнеса;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производительности труда, создание и модернизация высокопроизводительных рабочих мест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Задачи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повышение эффективности государственного управления;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создание условий для эффективного функционирования промышленного комплекса как важнейшего компонента </w:t>
            </w:r>
            <w:r>
              <w:lastRenderedPageBreak/>
              <w:t>формирования инновационной экономики, а также увеличение его вклада в решение задач социально-экономического развития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инновационной деятельности и промышленного производства в Чувашской Республике;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инвестиционной деятельности для обновления и модернизации производств;</w:t>
            </w:r>
          </w:p>
          <w:p w:rsidR="00A9527C" w:rsidRDefault="00A9527C">
            <w:pPr>
              <w:pStyle w:val="ConsPlusNormal"/>
              <w:jc w:val="both"/>
            </w:pPr>
            <w:r>
              <w:t>создание условий, обеспечивающих повышение конкурентоспособности организаций промышленного комплекса Чувашской Республики до мирового уровня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lastRenderedPageBreak/>
              <w:t>Целевые показатели (индикаторы)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к 2036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>индекс промышленного производства - 107,0 процента к предыдущему году;</w:t>
            </w:r>
          </w:p>
          <w:p w:rsidR="00A9527C" w:rsidRDefault="00A9527C">
            <w:pPr>
              <w:pStyle w:val="ConsPlusNormal"/>
              <w:jc w:val="both"/>
            </w:pPr>
            <w:r>
              <w:t>удельный вес отгруженной инновационной продукции в общем объеме отгруженной продукции - 39,2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удельный вес организаций, осуществляющих технологические инновации, в общем числе обследованных организаций - 54,8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рост количества высокопроизводительных рабочих мест по сравнению с базовым 2018 годом - 174,8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среднемесячная номинальная начисленная заработная плата работников обрабатывающих производств - 94380 рублей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17.05.2019 N 150)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Сроки и этапы реализации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2019 - 2035 годы:</w:t>
            </w:r>
          </w:p>
          <w:p w:rsidR="00A9527C" w:rsidRDefault="00A9527C">
            <w:pPr>
              <w:pStyle w:val="ConsPlusNormal"/>
              <w:jc w:val="both"/>
            </w:pPr>
            <w:r>
              <w:t>1 этап - 2019 - 2025 годы;</w:t>
            </w:r>
          </w:p>
          <w:p w:rsidR="00A9527C" w:rsidRDefault="00A9527C">
            <w:pPr>
              <w:pStyle w:val="ConsPlusNormal"/>
              <w:jc w:val="both"/>
            </w:pPr>
            <w:r>
              <w:t>2 этап - 2026 - 2030 годы;</w:t>
            </w:r>
          </w:p>
          <w:p w:rsidR="00A9527C" w:rsidRDefault="00A9527C">
            <w:pPr>
              <w:pStyle w:val="ConsPlusNormal"/>
              <w:jc w:val="both"/>
            </w:pPr>
            <w:r>
              <w:t>3 этап - 2031 - 2035 годы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Объемы финансирования Государственной программы с разбивкой по годам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прогнозируемые объемы финансирования мероприятий Государственной программы в 2019 - 2035 годах составляют 15861490,7 тыс. рублей,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- 5318818,3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- 5047412,3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- 1857541,3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- 757751,2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- 745097,6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- 333260,4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- 163172,0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- 817503,0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- 820934,6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из них средства:</w:t>
            </w:r>
          </w:p>
          <w:p w:rsidR="00A9527C" w:rsidRDefault="00A9527C">
            <w:pPr>
              <w:pStyle w:val="ConsPlusNormal"/>
              <w:jc w:val="both"/>
            </w:pPr>
            <w:r>
              <w:t>федерального бюджета - 334394,1 тыс. рублей (2,1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- 60216,0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- 29680,4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- 234330,9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- 4789,7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- 5377,1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республиканского бюджета Чувашской Республики - 286910,3 тыс. рублей (1,8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lastRenderedPageBreak/>
              <w:t>в 2019 году - 15862,0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- 18192,9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- 57438,4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- 21818,5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- 21818,5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- 17792,4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- 11584,0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- 59561,0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- 62842,6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местных бюджетов - 221000,0 тыс. рублей (1,4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- 85000,0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- 85000,0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внебюджетных источников - 15019186,3 тыс. рублей (94,7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- 5242740,3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- 4999539,0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- 1565772,0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- 731143,0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- 700902,0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- 298468,0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- 134588,0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- 672942,0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- 673092,0 тыс. рублей.</w:t>
            </w:r>
          </w:p>
          <w:p w:rsidR="00A9527C" w:rsidRDefault="00A9527C">
            <w:pPr>
              <w:pStyle w:val="ConsPlusNormal"/>
              <w:jc w:val="both"/>
            </w:pPr>
            <w:r>
              <w:t>Объемы финансирования Государственной программы уточняются при формировании республиканского бюджета Чувашской Республики на очередной финансовый год и плановый период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(позиция 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Ожидаемые результаты реализации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реализация Государственной программы позволит: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удержать позиции предприятий, расположенных на территории Чувашской Республики, на </w:t>
            </w:r>
            <w:proofErr w:type="gramStart"/>
            <w:r>
              <w:t>российском</w:t>
            </w:r>
            <w:proofErr w:type="gramEnd"/>
            <w:r>
              <w:t xml:space="preserve"> и глобальных рынках товаров и услуг;</w:t>
            </w:r>
          </w:p>
          <w:p w:rsidR="00A9527C" w:rsidRDefault="00A9527C">
            <w:pPr>
              <w:pStyle w:val="ConsPlusNormal"/>
              <w:jc w:val="both"/>
            </w:pPr>
            <w:r>
              <w:t>ускорить техническую и технологическую модернизацию индустриального комплекса с активным привлечением средств федерального бюджета и внешних источников финансирования;</w:t>
            </w:r>
          </w:p>
          <w:p w:rsidR="00A9527C" w:rsidRDefault="00A9527C">
            <w:pPr>
              <w:pStyle w:val="ConsPlusNormal"/>
              <w:jc w:val="both"/>
            </w:pPr>
            <w:r>
              <w:t>укрепить внутренние кооперационные связи между производственными компаниями республики, между производственными компаниями и образовательными организациями, обеспечить формирование на этой основе кластерных образований;</w:t>
            </w:r>
          </w:p>
          <w:p w:rsidR="00A9527C" w:rsidRDefault="00A9527C">
            <w:pPr>
              <w:pStyle w:val="ConsPlusNormal"/>
              <w:jc w:val="both"/>
            </w:pPr>
            <w:r>
              <w:t>повысить инвестиционную привлекательность Чувашской Республики за счет создания благоприятных условий для инвесторов.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1"/>
      </w:pPr>
      <w:r>
        <w:t>Раздел I. ПРИОРИТЕТЫ ГОСУДАРСТВЕННОЙ ПОЛИТИКИ В СФЕРЕ</w:t>
      </w:r>
    </w:p>
    <w:p w:rsidR="00A9527C" w:rsidRDefault="00A9527C">
      <w:pPr>
        <w:pStyle w:val="ConsPlusTitle"/>
        <w:jc w:val="center"/>
      </w:pPr>
      <w:r>
        <w:t>РЕАЛИЗАЦИИ 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ЭКОНОМИКА",</w:t>
      </w:r>
    </w:p>
    <w:p w:rsidR="00A9527C" w:rsidRDefault="00A9527C">
      <w:pPr>
        <w:pStyle w:val="ConsPlusTitle"/>
        <w:jc w:val="center"/>
      </w:pPr>
      <w:r>
        <w:lastRenderedPageBreak/>
        <w:t>ЦЕЛИ, ЗАДАЧИ, ОПИСАНИЕ СРОКОВ И ЭТАПОВ РЕАЛИЗАЦИИ</w:t>
      </w:r>
    </w:p>
    <w:p w:rsidR="00A9527C" w:rsidRDefault="00A9527C">
      <w:pPr>
        <w:pStyle w:val="ConsPlusTitle"/>
        <w:jc w:val="center"/>
      </w:pPr>
      <w:r>
        <w:t>ГОСУДАРСТВЕННОЙ 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proofErr w:type="gramStart"/>
      <w:r>
        <w:t xml:space="preserve">Приоритеты государственной политики в сфере развития промышленности и инновационной экономики Чувашской Республики определены </w:t>
      </w:r>
      <w:hyperlink r:id="rId27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Чувашской Республики до 2035 года, утвержденной Законом Чувашской Республики от 26 ноября 2020 г. N 102, ежегодными </w:t>
      </w:r>
      <w:hyperlink r:id="rId28" w:history="1">
        <w:r>
          <w:rPr>
            <w:color w:val="0000FF"/>
          </w:rPr>
          <w:t>посланиями</w:t>
        </w:r>
      </w:hyperlink>
      <w:r>
        <w:t xml:space="preserve"> Главы Чувашской Республики Государственному Совету Чувашской Республики.</w:t>
      </w:r>
      <w:proofErr w:type="gramEnd"/>
    </w:p>
    <w:p w:rsidR="00A9527C" w:rsidRDefault="00A9527C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Целями Государственной программы являются: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создание благоприятных условий для развития промышленности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обеспечение инновационной активности бизнеса;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повышение производительности труда, создание и модернизация высокопроизводительных рабочих мест.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Достижение поставленных целей возможно при решении следующих задач: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повышение эффективности государственного управления;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создание условий для эффективного функционирования промышленного комплекса как важнейшего компонента формирования инновационной экономики, а также увеличение его вклада в решение задач социально-экономического развития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стимулирование инновационной деятельности и промышленного производства в Чувашской Республике;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стимулирование инвестиционной деятельности для обновления и модернизации производств;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создание условий, обеспечивающих повышение конкурентоспособности организаций промышленного комплекса Чувашской Республики до мирового уровня.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Государственная программа будет реализовываться в 2019 - 2035 годах в три этапа: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1 этап - 2019 - 2025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 этап - 2026 - 2030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 этап - 2031 - 2035 годы.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Каждый из этапов отличается условиями и факторами социально-экономического развития, а также приоритетами государственной политики на федеральном уровне с учетом региональных особенностей Чувашской Республики.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 xml:space="preserve">В рамках 1 этапа будет продолжена реализация ранее начатых мероприятий, направленных на развитие промышленности Чувашской Республики и инновационной активности бизнеса, а также планируется выполнение региональных проектов, направленных на реализацию федеральных проектов, входящих в состав национальных проектов "Производительность труда и поддержка занятости", "Международная кооперация и экспорт", обозначенных в </w:t>
      </w:r>
      <w:hyperlink r:id="rId30" w:history="1">
        <w:r>
          <w:rPr>
            <w:color w:val="0000FF"/>
          </w:rPr>
          <w:t>Указе</w:t>
        </w:r>
      </w:hyperlink>
      <w:r>
        <w:t xml:space="preserve"> Президента Российской Федерации от 7 мая 2018 г. N 204 "О национальных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и стратегических задачах развития Российской Федерации на период до 2024 года".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 xml:space="preserve">На 2 и 3 этапах планируется достичь активного развития экономики Чувашской Республики на новой технологической базе. На территории республики завершится формирование саморазвивающихся глобальных центров компетенций в сфере проектирования, разработки и производства в организациях машиностроения, электротехники и энергетики, тесно взаимоувязанных с транснациональными компаниями. </w:t>
      </w:r>
      <w:proofErr w:type="gramStart"/>
      <w:r>
        <w:t>Это период поступательного развития новой экономики знаний, основанной на высокопроизводительном труде, производстве конкурентоспособных на глобальных рынках продукции и услуг с высокой добавленной стоимостью, формировании благоприятной, комфортной территории для проживания, стимулирующей к раскрытию творческого потенциала человека.</w:t>
      </w:r>
      <w:proofErr w:type="gramEnd"/>
      <w:r>
        <w:t xml:space="preserve"> Развитие цифровых технологий увеличит долю в экономике Чувашской Республики непроизводственных наукоемких отраслей, преимущественно в сфере услуг (3D-печать различных изделий бытового назначения, IT-услуги, интернет вещей, услуги виртуальной реальности и др.), что приведет к общему снижению доли традиционной промышленности в экономике Чувашской Республики.</w:t>
      </w:r>
    </w:p>
    <w:p w:rsidR="00A9527C" w:rsidRDefault="00A9527C">
      <w:pPr>
        <w:pStyle w:val="ConsPlusNormal"/>
        <w:spacing w:before="220"/>
        <w:ind w:firstLine="540"/>
        <w:jc w:val="both"/>
      </w:pPr>
      <w:hyperlink w:anchor="P317" w:history="1">
        <w:r>
          <w:rPr>
            <w:color w:val="0000FF"/>
          </w:rPr>
          <w:t>Сведения</w:t>
        </w:r>
      </w:hyperlink>
      <w:r>
        <w:t xml:space="preserve"> о целевых показателях (индикаторах) Государственной программы, подпрограмм Государственной программы и их значениях приведены в приложении N 1 к Государственной программе.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Перечень целевых показателей (индикаторов) носит открытый характер и предусматривает возможность корректировки в случае потери информативности целевого показателя (индикатора) (достижение максимального значения) и изменения приоритетов государственной политики в сфере экономического развития Чувашской Республики.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1"/>
      </w:pPr>
      <w:r>
        <w:t>Раздел II. ОБОБЩЕННАЯ ХАРАКТЕРИСТИКА ОСНОВНЫХ МЕРОПРИЯТИЙ</w:t>
      </w:r>
    </w:p>
    <w:p w:rsidR="00A9527C" w:rsidRDefault="00A9527C">
      <w:pPr>
        <w:pStyle w:val="ConsPlusTitle"/>
        <w:jc w:val="center"/>
      </w:pPr>
      <w:r>
        <w:t>ПОДПРОГРАММ ГОСУДАРСТВЕННОЙ 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Выстроенная в рамках настоящей Государственной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и понятная связь реализации отдельных мероприятий с достижением конкретных целей на всех уровнях Государственной программы.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Задачи Государственной программы будут решаться в рамках пяти подпрограмм.</w:t>
      </w:r>
    </w:p>
    <w:p w:rsidR="00A9527C" w:rsidRDefault="00A9527C">
      <w:pPr>
        <w:pStyle w:val="ConsPlusNormal"/>
        <w:spacing w:before="220"/>
        <w:ind w:firstLine="540"/>
        <w:jc w:val="both"/>
      </w:pPr>
      <w:hyperlink w:anchor="P2638" w:history="1">
        <w:r>
          <w:rPr>
            <w:color w:val="0000FF"/>
          </w:rPr>
          <w:t>Подпрограмма</w:t>
        </w:r>
      </w:hyperlink>
      <w:r>
        <w:t xml:space="preserve"> "Инновационное развитие промышленности Чувашской Республики" объединяет двенадцать основных мероприятий.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"Повышение инновационной активности в Чувашской Республике" включает мероприятия по формированию точек экономического и инновационного роста, обеспечению комплексности инновационного развития Чувашской Республики.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Основное мероприятие 2 "Развитие научного, исследовательского и творческого потенциала для инновационного развития Чувашской Республики" включает мероприятия по повышению качества управляемости </w:t>
      </w:r>
      <w:proofErr w:type="gramStart"/>
      <w:r>
        <w:t>экономическими процессами</w:t>
      </w:r>
      <w:proofErr w:type="gramEnd"/>
      <w:r>
        <w:t xml:space="preserve"> в Чувашской Республике, развитию творческой активности молодежи, привлечению инвестиций на реализацию научно-исследовательских и опытно-конструкторских технологических работ.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3 "Реализация крупных инвестиционных проектов в промышленности Чувашской Республики (пул "прорывных" инновационных проектов)" включает мероприятия по реализации инвестиционных проектов.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Основное мероприятие 4 "Развитие межрегионального и международного сотрудничества в области инноваций, популяризация </w:t>
      </w:r>
      <w:proofErr w:type="spellStart"/>
      <w:r>
        <w:t>инноватики</w:t>
      </w:r>
      <w:proofErr w:type="spellEnd"/>
      <w:r>
        <w:t xml:space="preserve">" включает мероприятия по привлечению </w:t>
      </w:r>
      <w:r>
        <w:lastRenderedPageBreak/>
        <w:t>инвестиций в инновационное развитие Чувашской Республики, развитию взаимовыгодного сотрудничества, увеличению объемов производства.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5 "Развитие рынка интеллектуальной собственности" включает мероприятия по формированию действенного механизма получения экономических преимуществ от научно-технической, инновационной и производственной деятельности, повышению конкурентоспособности республиканских товаропроизводителей на отечественном и зарубежном рынках за счет эффективного управления интеллектуальной собственностью.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6 "Развитие промышленного производства и повышение инвестиционной привлекательности региона" включает мероприятия, направленные на стимулирование инвестиционной деятельности для обновления и модернизации производств.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Основное мероприятие 7 "Развитие инновационного территориального электротехнического кластера Чувашской Республики" включает мероприятия по профессиональной переподготовке и повышению квалификации, проведению стажировок работников организаций кластера, организации и проведению </w:t>
      </w:r>
      <w:proofErr w:type="spellStart"/>
      <w:r>
        <w:t>выставочно</w:t>
      </w:r>
      <w:proofErr w:type="spellEnd"/>
      <w:r>
        <w:t>-ярмарочных мероприятий.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8 "Реализация мероприятий регионального проекта "Системные меры по повышению производительности труда" включает мероприятия, направленные на проведение на предприятиях республики эффективных преобразований в целях повышения производительности труда.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9 "Реализация мероприятий регионального проекта "Адресная поддержка повышения производительности труда на предприятиях" включает мероприятия, направленные на увеличение количества предприятий, вовлеченных в реализацию национального проекта "Производительность труда и поддержка занятости".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10 "Развитие системы промышленной безопасности в организациях промышленного комплекса Чувашской Республики" включает мероприятия по совершенствованию систем безопасного функционирования промышленного оборудования, повышению квалификации работников, осуществляющих деятельность в области промышленной безопасности.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11 "Реализация мероприятий регионального проекта "Промышленный экспорт" включает мероприятия, направленные на увеличение объема экспорта конкурентоспособной промышленной продукции.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12 "Поддержка проектов развития промышленности, развитие инфраструктуры и диверсификация оборонно-промышленного комплекса".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hyperlink w:anchor="P11633" w:history="1">
        <w:r>
          <w:rPr>
            <w:color w:val="0000FF"/>
          </w:rPr>
          <w:t>Подпрограмма</w:t>
        </w:r>
      </w:hyperlink>
      <w:r>
        <w:t xml:space="preserve"> "Качество" объединяет два основных мероприятия.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"Создание и стимулирование внедрения системных основ менеджмента качества" включает мероприятия по организации и проведению конкурсов в области качества, внедрению систем менеджмента качества в организациях и учреждениях социальной сферы, здравоохранения, культуры, агропромышленного комплекса.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"Вовлечение целевой аудитории в процессы постоянного повышения качества" включает мероприятия по стимулированию деятельности студенческих инициатив в области качества, проведению семинаров, конференций, конкурсов профессионального мастерства, заседаний клуба менеджеров качества.</w:t>
      </w:r>
    </w:p>
    <w:p w:rsidR="00A9527C" w:rsidRDefault="00A9527C">
      <w:pPr>
        <w:pStyle w:val="ConsPlusNormal"/>
        <w:spacing w:before="220"/>
        <w:ind w:firstLine="540"/>
        <w:jc w:val="both"/>
      </w:pPr>
      <w:hyperlink w:anchor="P12581" w:history="1">
        <w:r>
          <w:rPr>
            <w:color w:val="0000FF"/>
          </w:rPr>
          <w:t>Подпрограмма</w:t>
        </w:r>
      </w:hyperlink>
      <w:r>
        <w:t xml:space="preserve"> "Внедрение композиционных материалов (композитов),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 объединяет два основных мероприятия.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Основное мероприятие 1 "Государственное стимулирование развития отрасли композиционных материалов в Чувашской Республике" включает мероприятия по совершенствованию и формированию нормативно-правовой базы в области внедрения композиционных материалов и изделий из них, формированию портфеля приоритетных проектов Чувашской Республики, направленных на развитие композиционной отрасли, внесение предложений по разработке технических регламентов и ГОСТов для применения композитных материалов в отраслях экономики.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Основное мероприятие 2 "Содействие в обеспечении устойчивого развития предприятий, осуществляющих производство композиционных материалов" включает мероприятия по оказанию содействия предприятиям в подготовке документов на участие в конкурсах, проводимых фондами инновационного развития, организации и проведению конференций, форумов, круглых столов по вопросам развития производства композиционных материалов, конструкций и изделий из них и применения их в различных отраслях экономики.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hyperlink w:anchor="P13452" w:history="1">
        <w:r>
          <w:rPr>
            <w:color w:val="0000FF"/>
          </w:rPr>
          <w:t>Подпрограмма</w:t>
        </w:r>
      </w:hyperlink>
      <w:r>
        <w:t xml:space="preserve"> "Энергосбережение в Чувашской Республике" объединяет четыре </w:t>
      </w:r>
      <w:proofErr w:type="gramStart"/>
      <w:r>
        <w:t>основные</w:t>
      </w:r>
      <w:proofErr w:type="gramEnd"/>
      <w:r>
        <w:t xml:space="preserve"> мероприятия.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"Организационные мероприятия" включает в себя мероприятия по формированию комплексной информационной поддержки.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</w:t>
      </w:r>
      <w:proofErr w:type="spellStart"/>
      <w:r>
        <w:t>Энергоэффективность</w:t>
      </w:r>
      <w:proofErr w:type="spellEnd"/>
      <w:r>
        <w:t xml:space="preserve"> в отдельных отраслях экономики" включает в себя мероприятия по обеспечению устойчивого процесса повышения эффективности энергопотребления в секторах экономики, в том числе за счет внедрения механизмов стимулирования энергосбережения и повышения энергетической эффективности, реализации энергосберегающих проектов.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3 "</w:t>
      </w:r>
      <w:proofErr w:type="spellStart"/>
      <w:r>
        <w:t>Энергоэффективность</w:t>
      </w:r>
      <w:proofErr w:type="spellEnd"/>
      <w:r>
        <w:t xml:space="preserve"> в жилищно-коммунальном хозяйстве и жилищном фонде" предполагает реализацию энергосберегающих проектов, активизирующих деятельность хозяйствующих субъектов и населения по реализации потенциала энергосбережения.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4 "</w:t>
      </w:r>
      <w:proofErr w:type="spellStart"/>
      <w:r>
        <w:t>Энергоэффективность</w:t>
      </w:r>
      <w:proofErr w:type="spellEnd"/>
      <w:r>
        <w:t xml:space="preserve"> в бюджетном секторе" включает в себя мероприятия по реализации энергосберегающих проектов в бюджетном секторе.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"Обеспечение реализации государственной программы Чувашской Республики "Развитие промышленности и инновационная экономика".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1"/>
      </w:pPr>
      <w:r>
        <w:t>Раздел III. ОБОСНОВАНИЕ ОБЪЕМА ФИНАНСОВЫХ РЕСУРСОВ,</w:t>
      </w:r>
    </w:p>
    <w:p w:rsidR="00A9527C" w:rsidRDefault="00A9527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РЕАЛИЗАЦИИ ГОСУДАРСТВЕННОЙ ПРОГРАММЫ</w:t>
      </w:r>
    </w:p>
    <w:p w:rsidR="00A9527C" w:rsidRDefault="00A9527C">
      <w:pPr>
        <w:pStyle w:val="ConsPlusTitle"/>
        <w:jc w:val="center"/>
      </w:pPr>
      <w:proofErr w:type="gramStart"/>
      <w:r>
        <w:t>(С РАСШИФРОВКОЙ ПО ИСТОЧНИКАМ ФИНАНСИРОВАНИЯ,</w:t>
      </w:r>
      <w:proofErr w:type="gramEnd"/>
    </w:p>
    <w:p w:rsidR="00A9527C" w:rsidRDefault="00A9527C">
      <w:pPr>
        <w:pStyle w:val="ConsPlusTitle"/>
        <w:jc w:val="center"/>
      </w:pPr>
      <w:proofErr w:type="gramStart"/>
      <w:r>
        <w:t>ЭТАПАМ И ГОДАМ РЕАЛИЗАЦИИ ГОСУДАРСТВЕННОЙ ПРОГРАММЫ)</w:t>
      </w:r>
      <w:proofErr w:type="gramEnd"/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Расходы Государственной программы формируются за счет средств федерального бюджета, республиканского бюджета Чувашской Республики, местных бюджетов и средств внебюджетных источников.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При реализации Государственной программы используются различные инструменты </w:t>
      </w:r>
      <w:r>
        <w:lastRenderedPageBreak/>
        <w:t xml:space="preserve">государственно-частного партнерства, в том числе </w:t>
      </w:r>
      <w:proofErr w:type="spellStart"/>
      <w:r>
        <w:t>софинансирование</w:t>
      </w:r>
      <w:proofErr w:type="spellEnd"/>
      <w:r>
        <w:t xml:space="preserve"> за счет собственных средств юридических лиц и привлеченных ими заемных средств.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Общий объем финансирования Государственной программы в 2019 - 2035 годах составляет 15861490,7 тыс. рублей, в том числе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федерального бюджета - 334394,1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- 286910,3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- 221000,0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- 15019186,3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Прогнозируемый объем финансирования Государственной программы на 1 этапе (в 2019 - 2025 годах) составит 14223053,1 тыс. рублей,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- 5318818,3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- 5047412,3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- 1857541,3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- 757751,2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- 745097,6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- 333260,4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- 163172,0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федерального бюджета - 334394,1 тыс. рублей (2,3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- 60216,0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- 29680,4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- 234330,9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- 4789,7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- 5377,1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- 164506,7 тыс. рублей (1,1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- 15862,0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- 18192,9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- 57438,4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- 21818,5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- 21818,5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- 17792,4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в 2025 году - 11584,0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- 51000,0 тыс. рублей (0,4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- 13673152,3 тыс. рублей (96,2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- 5242740,3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- 4999539,0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- 1565772,0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- 731143,0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- 700902,0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- 298468,0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- 134588,0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2 этапе (в 2026 - 2030 годах) объем финансирования Государственной программы составит 817503,0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- 59561,0 тыс. рублей (7,3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- 85000,0 тыс. рублей (10,4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- 672942,0 тыс. рублей (82,3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3 этапе (в 2031 - 2035 годах) объем финансирования Государственной программы составит 820934,6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- 62842,6 тыс. рублей (7,6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- 85000,0 тыс. рублей (10,4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- 673092,0 тыс. рублей (82,0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финансирования Государственной программы подлежит ежегодному уточнению исходя из реальных возможностей бюджетов всех уровней.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1184" w:history="1">
        <w:r>
          <w:rPr>
            <w:color w:val="0000FF"/>
          </w:rPr>
          <w:t>обеспечение</w:t>
        </w:r>
      </w:hyperlink>
      <w:r>
        <w:t xml:space="preserve"> и прогнозная (справочная) оценка расходов за счет всех источников финансирования Государственной программы приведены в приложении N 2 к Государственной программе.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Подпрограммы Государственной программы приведены в </w:t>
      </w:r>
      <w:hyperlink w:anchor="P2638" w:history="1">
        <w:r>
          <w:rPr>
            <w:color w:val="0000FF"/>
          </w:rPr>
          <w:t>приложениях N 3</w:t>
        </w:r>
      </w:hyperlink>
      <w:r>
        <w:t xml:space="preserve"> - </w:t>
      </w:r>
      <w:hyperlink w:anchor="P13452" w:history="1">
        <w:r>
          <w:rPr>
            <w:color w:val="0000FF"/>
          </w:rPr>
          <w:t>6</w:t>
        </w:r>
      </w:hyperlink>
      <w:r>
        <w:t xml:space="preserve"> к Государственной программе.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 w:rsidP="00A9527C"/>
    <w:p w:rsidR="00A9527C" w:rsidRDefault="00A9527C" w:rsidP="00A9527C">
      <w:pPr>
        <w:sectPr w:rsidR="00A9527C" w:rsidSect="004404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527C" w:rsidRDefault="00A9527C">
      <w:pPr>
        <w:pStyle w:val="ConsPlusNormal"/>
        <w:jc w:val="right"/>
        <w:outlineLvl w:val="1"/>
      </w:pPr>
      <w:r>
        <w:lastRenderedPageBreak/>
        <w:t>Приложение N 1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1" w:name="P317"/>
      <w:bookmarkEnd w:id="1"/>
      <w:r>
        <w:t>СВЕДЕНИЯ</w:t>
      </w:r>
    </w:p>
    <w:p w:rsidR="00A9527C" w:rsidRDefault="00A9527C">
      <w:pPr>
        <w:pStyle w:val="ConsPlusTitle"/>
        <w:jc w:val="center"/>
      </w:pPr>
      <w:r>
        <w:t>О ЦЕЛЕВЫХ ПОКАЗАТЕЛЯХ (ИНДИКАТОРАХ)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ЭКОНОМИКА",</w:t>
      </w:r>
    </w:p>
    <w:p w:rsidR="00A9527C" w:rsidRDefault="00A9527C">
      <w:pPr>
        <w:pStyle w:val="ConsPlusTitle"/>
        <w:jc w:val="center"/>
      </w:pPr>
      <w:r>
        <w:t xml:space="preserve">ЕЕ ПОДПРОГРАММ И ИХ </w:t>
      </w:r>
      <w:proofErr w:type="gramStart"/>
      <w:r>
        <w:t>ЗНАЧЕНИЯХ</w:t>
      </w:r>
      <w:proofErr w:type="gramEnd"/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40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41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42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21.12.2020 </w:t>
            </w:r>
            <w:hyperlink r:id="rId43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417"/>
        <w:gridCol w:w="1020"/>
        <w:gridCol w:w="1020"/>
        <w:gridCol w:w="907"/>
        <w:gridCol w:w="907"/>
        <w:gridCol w:w="852"/>
        <w:gridCol w:w="849"/>
        <w:gridCol w:w="964"/>
        <w:gridCol w:w="914"/>
        <w:gridCol w:w="1020"/>
      </w:tblGrid>
      <w:tr w:rsidR="00A9527C">
        <w:tc>
          <w:tcPr>
            <w:tcW w:w="567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N</w:t>
            </w:r>
          </w:p>
          <w:p w:rsidR="00A9527C" w:rsidRDefault="00A9527C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3118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Целевой показатель (индикатор) (наименование)</w:t>
            </w:r>
          </w:p>
        </w:tc>
        <w:tc>
          <w:tcPr>
            <w:tcW w:w="141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453" w:type="dxa"/>
            <w:gridSpan w:val="9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Значения целевых показателей (индикаторов)</w:t>
            </w:r>
          </w:p>
        </w:tc>
      </w:tr>
      <w:tr w:rsidR="00A9527C">
        <w:tc>
          <w:tcPr>
            <w:tcW w:w="567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3118" w:type="dxa"/>
            <w:vMerge/>
          </w:tcPr>
          <w:p w:rsidR="00A9527C" w:rsidRDefault="00A9527C"/>
        </w:tc>
        <w:tc>
          <w:tcPr>
            <w:tcW w:w="1417" w:type="dxa"/>
            <w:vMerge/>
          </w:tcPr>
          <w:p w:rsidR="00A9527C" w:rsidRDefault="00A9527C"/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2035 год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Государственная программа Чувашской Республики "Развитие промышленности и инновационная экономика"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Индекс промышленного производства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103,7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105,7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107,0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1 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вес отгруженной инновационной продукции в общем объеме отгруженной </w:t>
            </w:r>
            <w:r>
              <w:lastRenderedPageBreak/>
              <w:t>продукции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39,2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вес организаций, осуществляющих технологические инновации, в общем числе обследованных организаций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54,8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Рост количества высокопроизводительных рабочих мест по сравнению с базовым 2018 годом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</w:pPr>
            <w:r>
              <w:t>106,4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110,2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114,7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119,3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128,4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155,0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174,8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Среднемесячная номинальная начисленная заработная плата работников обрабатывающих производств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31000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33300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35800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38350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41080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43950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47300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65700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94380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Подпрограмма "Инновационное развитие промышленности Чувашской Республики"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105,9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107,5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1 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Внутренние затраты на исследования и разработки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2284,5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2627,2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3163,6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4236,5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4772,9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5284,3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9247,4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16183,0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продукции высокотехнологичных и наукоемких отраслей экономики в валовом региональном продукте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46,4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поддержанных инвестиционных проектов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 экспорта конкурентоспособной промышленной продукции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189,0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199,0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247,0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284,0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326,0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5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12.12.2019 N 545)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средних и крупных предприятий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Рост производительности труда на средних и крупных предприятиях базовых </w:t>
            </w:r>
            <w:proofErr w:type="spellStart"/>
            <w:r>
              <w:lastRenderedPageBreak/>
              <w:t>несырьевых</w:t>
            </w:r>
            <w:proofErr w:type="spellEnd"/>
            <w:r>
              <w:t xml:space="preserve"> отраслей экономики не ниже 5 процентов в год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101,4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(накопленным итогом)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 инвестиций в основной капитал по виду экономической деятельности "Обрабатывающие производства" (накопленным итогом), за исключением отраслей,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 отгруженной продукции по виду экономической деятельности "Обрабатывающая промышленность" (накопленным итогом), за исключением отраслей,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(п. 11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Рост объема отгруженной продукции гражданского назначения предприятиями оборонно-промышленного комплекса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12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Подпрограмма "Качество"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Рост количества организаций, внедривших международные стандарты качества (современные технологии управления), по отношению к 2017 году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136,0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142,0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143,0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145,0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147,0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149,0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162,0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175,0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сертифицированных по международным стандартам качества организаций среди крупного, малого и среднего бизнеса, экономически или социально значимых организаций (в соответствии с утвержденным Кабинетом Министров Чувашской Республики перечнем)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78,0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Подпрограмма "Внедрение композиционных материалов (композитов),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Общий объем производства </w:t>
            </w:r>
            <w:r>
              <w:lastRenderedPageBreak/>
              <w:t>композитов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605,0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655,0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680,0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705,0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730,0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770,0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Объем экспорта композитов, конструкций и изделий из них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12,8</w:t>
            </w:r>
          </w:p>
        </w:tc>
      </w:tr>
      <w:tr w:rsidR="00A9527C">
        <w:tc>
          <w:tcPr>
            <w:tcW w:w="13555" w:type="dxa"/>
            <w:gridSpan w:val="12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  <w:outlineLvl w:val="2"/>
            </w:pPr>
            <w:r>
              <w:t>Подпрограмма "Энергосбережение в Чувашской Республике"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Энергоемкость валового регионального продукта (для фактических условий)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14,355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13,672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12,989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12,897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12,799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12,669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12,125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11,869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11,126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Энергоемкость валового регионального продукта (для сопоставимых условий)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13,637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12,988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12,34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11,465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11,125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11,00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Отношение расходов на приобретение энергетических ресурсов к объему валового регионального продукта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3,01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2,95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Доля объема тепловой энергии, расчеты за которую осуществляются с </w:t>
            </w:r>
            <w:r>
              <w:lastRenderedPageBreak/>
              <w:t>использованием приборов учета, в общем объеме тепловой энергии, потребляемой (используемой)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Чувашской Республики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14,07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14,09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14,11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14,15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14,15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14,34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9 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Чувашской Республики (без учета гидроэлектростанций установленной мощностью свыше 25 МВт)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Ввод мощностей генерирующих объектов, функционирующих на основе использования возобновляемых источников энергии, на территории Чувашской Республики (без </w:t>
            </w:r>
            <w:r>
              <w:lastRenderedPageBreak/>
              <w:t>учета гидроэлектростанций установленной мощностью свыше 25 МВт)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МВт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 на снабжение органов 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метр общей площади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42,02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41,60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41,60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41,40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41,40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41,30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41,30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40,50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40,0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тепловой энергии на снабжение органов 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Гкал на 1 кв. метр общей площади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холодной воды на снабжение органов 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куб. метров на 1 человека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2,62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2,60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2,54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горячей воды на снабжение органов 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куб. метров на 1 человека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0,058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природного газа на снабжение органов </w:t>
            </w:r>
            <w:r>
              <w:lastRenderedPageBreak/>
              <w:t>государственной власти Чувашской Республики и государственных учреждений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 xml:space="preserve">куб. метров на 1 </w:t>
            </w:r>
            <w:r>
              <w:lastRenderedPageBreak/>
              <w:t>человека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184,81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184,48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184,15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183,82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183,49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183,16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182,83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182,5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182,17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Республики, к общему объему финансирования подпрограммы "Энергосбережение в Чувашской Республике" Государственной программы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0,30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тепловой </w:t>
            </w:r>
            <w:r>
              <w:lastRenderedPageBreak/>
              <w:t>энергии в многоквартирных домах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 xml:space="preserve">Гкал на 1 кв. </w:t>
            </w:r>
            <w:r>
              <w:lastRenderedPageBreak/>
              <w:t>метр общей площади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0,17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0,13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холодной воды в многоквартирных домах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куб. метров на 1 жителя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47,32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47,01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горячей воды в многоквартирных домах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куб. метров на 1 жителя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10,67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10,59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10,55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10,5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 в многоквартирных домах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метр общей площади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55,16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54,79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54,69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54,68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54,65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54,63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54,62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53,59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тыс. куб. м на 1 кв. метр общей площади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32,34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0,013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23 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тыс. куб. метров на 1 жителя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673,91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0,024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24 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567" w:type="dxa"/>
            <w:tcBorders>
              <w:left w:val="nil"/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18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Удельный суммарный расход энергетических ресурсов в многоквартирных домах</w:t>
            </w:r>
          </w:p>
        </w:tc>
        <w:tc>
          <w:tcPr>
            <w:tcW w:w="141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кв. метр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37,36</w:t>
            </w:r>
          </w:p>
        </w:tc>
        <w:tc>
          <w:tcPr>
            <w:tcW w:w="1020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90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852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849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6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1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1020" w:type="dxa"/>
            <w:tcBorders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0,031</w:t>
            </w:r>
          </w:p>
        </w:tc>
      </w:tr>
      <w:tr w:rsidR="00A9527C">
        <w:tblPrEx>
          <w:tblBorders>
            <w:insideH w:val="nil"/>
          </w:tblBorders>
        </w:tblPrEx>
        <w:tc>
          <w:tcPr>
            <w:tcW w:w="13555" w:type="dxa"/>
            <w:gridSpan w:val="12"/>
            <w:tcBorders>
              <w:top w:val="nil"/>
              <w:left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(п. 25 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Энергоемкость </w:t>
            </w:r>
            <w:r>
              <w:lastRenderedPageBreak/>
              <w:t>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Чувашской Республики в сфере промышленного производства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 xml:space="preserve">тонн </w:t>
            </w:r>
            <w:r>
              <w:lastRenderedPageBreak/>
              <w:t>условного топлива на 1 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17,36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17,27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17,15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17,10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16,8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топлива на выработку электрической энергии тепловыми электростанциями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млн. рублей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284,0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283,0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281,8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281,0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280,0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топлива на выработку тепловой энергии тепловыми электростанциями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тонн условного топлива на 1 млн. Гкал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170553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170552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170552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170550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170549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170549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170545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170530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170510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7,72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6,0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0,024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6,5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тыс. Гкал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714,0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713,95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713,95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713,90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713,85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713,7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</w:t>
            </w:r>
            <w:proofErr w:type="gramStart"/>
            <w:r>
              <w:t>ч</w:t>
            </w:r>
            <w:proofErr w:type="gramEnd"/>
            <w:r>
              <w:t xml:space="preserve"> установленной мощности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Доля потерь воды при ее передаче в общем объеме переданной воды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9,7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0,56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0,18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</w:t>
            </w:r>
            <w:r>
              <w:lastRenderedPageBreak/>
              <w:t>электрической энергии в системах уличного освещения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proofErr w:type="spellStart"/>
            <w:r>
              <w:lastRenderedPageBreak/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</w:t>
            </w:r>
            <w:r>
              <w:lastRenderedPageBreak/>
              <w:t>метр освещаемой площади с уровнем освещенности, соответствующим установленным нормативам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6,22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6,19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6,19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6,19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Чувашской Республикой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proofErr w:type="gramStart"/>
            <w: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>
              <w:lastRenderedPageBreak/>
              <w:t>Чувашской Республикой,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Чувашской Республикой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транспортных средств с автономным источником электрического питания, относящихся к общественному транспорту, </w:t>
            </w:r>
            <w:r>
              <w:lastRenderedPageBreak/>
              <w:t>регулирование тарифов на услуги по перевозке на котором осуществляется Чувашской Республикой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proofErr w:type="gramStart"/>
            <w:r>
              <w:t>Количество транспортных средств, используемых 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транспортных средств с автономным источником электрического питания, используемых </w:t>
            </w:r>
            <w:r>
              <w:lastRenderedPageBreak/>
              <w:t>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11129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11134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11139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11144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11149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11154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11159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11184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11209</w:t>
            </w:r>
          </w:p>
        </w:tc>
      </w:tr>
      <w:tr w:rsidR="00A9527C">
        <w:tc>
          <w:tcPr>
            <w:tcW w:w="567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118" w:type="dxa"/>
          </w:tcPr>
          <w:p w:rsidR="00A9527C" w:rsidRDefault="00A9527C">
            <w:pPr>
              <w:pStyle w:val="ConsPlusNormal"/>
              <w:jc w:val="both"/>
            </w:pPr>
            <w:r>
              <w:t>Количество электромобилей легковых с автономным источником электрического питания, зарегистрированных на территории Чувашской Республики</w:t>
            </w:r>
          </w:p>
        </w:tc>
        <w:tc>
          <w:tcPr>
            <w:tcW w:w="1417" w:type="dxa"/>
          </w:tcPr>
          <w:p w:rsidR="00A9527C" w:rsidRDefault="00A9527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9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</w:tr>
    </w:tbl>
    <w:p w:rsidR="00A9527C" w:rsidRDefault="00A9527C">
      <w:pPr>
        <w:sectPr w:rsidR="00A952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1"/>
      </w:pPr>
      <w:r>
        <w:lastRenderedPageBreak/>
        <w:t>Приложение N 2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2" w:name="P1184"/>
      <w:bookmarkEnd w:id="2"/>
      <w:r>
        <w:t>РЕСУРСНОЕ ОБЕСПЕЧЕНИЕ</w:t>
      </w:r>
    </w:p>
    <w:p w:rsidR="00A9527C" w:rsidRDefault="00A9527C">
      <w:pPr>
        <w:pStyle w:val="ConsPlusTitle"/>
        <w:jc w:val="center"/>
      </w:pPr>
      <w:r>
        <w:t>И ПРОГНОЗНАЯ (СПРАВОЧНАЯ) ОЦЕНКА РАСХОДОВ</w:t>
      </w:r>
    </w:p>
    <w:p w:rsidR="00A9527C" w:rsidRDefault="00A9527C">
      <w:pPr>
        <w:pStyle w:val="ConsPlusTitle"/>
        <w:jc w:val="center"/>
      </w:pPr>
      <w:r>
        <w:t>ЗА СЧЕТ ВСЕХ ИСТОЧНИКОВ ФИНАНСИРОВАНИЯ РЕАЛИЗАЦИИ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Кабинета Министров ЧР от 21.12.2020 N 716)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403"/>
        <w:gridCol w:w="680"/>
        <w:gridCol w:w="1531"/>
        <w:gridCol w:w="1077"/>
        <w:gridCol w:w="1144"/>
        <w:gridCol w:w="1144"/>
        <w:gridCol w:w="1144"/>
        <w:gridCol w:w="1024"/>
        <w:gridCol w:w="1144"/>
        <w:gridCol w:w="1024"/>
        <w:gridCol w:w="1024"/>
        <w:gridCol w:w="1024"/>
        <w:gridCol w:w="1024"/>
      </w:tblGrid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Наименование государственной программы Чувашской Республики, подпрограммы государственной программы Чувашской Республики, основного мероприятия</w:t>
            </w:r>
          </w:p>
        </w:tc>
        <w:tc>
          <w:tcPr>
            <w:tcW w:w="2211" w:type="dxa"/>
            <w:gridSpan w:val="2"/>
          </w:tcPr>
          <w:p w:rsidR="00A9527C" w:rsidRDefault="00A9527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9696" w:type="dxa"/>
            <w:gridSpan w:val="9"/>
            <w:vMerge w:val="restart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Расходы по годам, тыс. рублей</w:t>
            </w:r>
          </w:p>
        </w:tc>
      </w:tr>
      <w:tr w:rsidR="00A9527C">
        <w:trPr>
          <w:trHeight w:val="509"/>
        </w:trPr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целевая статья расходов</w:t>
            </w:r>
          </w:p>
        </w:tc>
        <w:tc>
          <w:tcPr>
            <w:tcW w:w="1077" w:type="dxa"/>
            <w:vMerge/>
          </w:tcPr>
          <w:p w:rsidR="00A9527C" w:rsidRDefault="00A9527C"/>
        </w:tc>
        <w:tc>
          <w:tcPr>
            <w:tcW w:w="9696" w:type="dxa"/>
            <w:gridSpan w:val="9"/>
            <w:vMerge/>
            <w:tcBorders>
              <w:right w:val="nil"/>
            </w:tcBorders>
          </w:tcPr>
          <w:p w:rsidR="00A9527C" w:rsidRDefault="00A9527C"/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  <w:vMerge/>
          </w:tcPr>
          <w:p w:rsidR="00A9527C" w:rsidRDefault="00A9527C"/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2026 - 2030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2031 - 2035</w:t>
            </w:r>
          </w:p>
        </w:tc>
      </w:tr>
      <w:tr w:rsid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3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14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Государствен</w:t>
            </w:r>
            <w:r>
              <w:lastRenderedPageBreak/>
              <w:t>ная программа Чувашской Республики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"Развитие промышленности и </w:t>
            </w:r>
            <w:r>
              <w:lastRenderedPageBreak/>
              <w:t>инновационная экономика"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Ч700000000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5318818,3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5047412,3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1857541,3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757751,2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745097,6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333260,4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163172,0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817503,0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820934,6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</w:t>
            </w:r>
            <w:r>
              <w:lastRenderedPageBreak/>
              <w:t>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234330,9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15862,0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18192,9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57438,4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21818,5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21818,5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17792,4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11584,0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59561,0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62842,6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5242740,3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4999539,0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1565772,0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731143,0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700902,0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298468,0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134588,0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672942,0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673092,0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"Инновационное развитие промышленности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Ч710000000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5186961,1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4918398,5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1711170,9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623279,7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587626,1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176125,7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6024,8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31615,0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34746,6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234330,9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10352,8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11307,1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51566,0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15855,0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15855,0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12180,7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5116392,3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4877411,0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1425274,0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602635,0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566394,0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163945,0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"Повышение инновационной активности в Чувашской Республике"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Ч710100000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"Развитие научного, исследовательского и творческого потенциала для инновационного развития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республиканский </w:t>
            </w:r>
            <w:r>
              <w:lastRenderedPageBreak/>
              <w:t>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3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"Реализация крупных инвестиционных проектов в промышленности Чувашской Республики (пул "прорывных" инновационных проектов)"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4632372,3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4490231,0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1129394,0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396755,0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287989,0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4632372,3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4490231,0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1129394,0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396755,0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287989,0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4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"Развитие межрегионального и международного сотрудничества в области инноваций, популяризация </w:t>
            </w:r>
            <w:proofErr w:type="spellStart"/>
            <w:r>
              <w:t>инноватики</w:t>
            </w:r>
            <w:proofErr w:type="spellEnd"/>
            <w:r>
              <w:t>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Ч710400000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5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"Развитие рынка интеллектуальной собственности"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6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"Развитие промышленного производства и повышение инвестиционной привлекательности региона"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Ч71060000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8873,6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23366,0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8873,6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23366,0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7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"Развитие инновационного территориального электротехнического </w:t>
            </w:r>
            <w:r>
              <w:lastRenderedPageBreak/>
              <w:t>кластера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8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"Реализация мероприятий регионального проекта "Системные меры по повышению производительности труда"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9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"Реализация мероприятий регионального проекта "Адресная поддержка повышения производительности труда на предприятиях"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  <w:p w:rsidR="00A9527C" w:rsidRDefault="00A9527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Ч71L200000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495866,7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391850,4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259650,9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160609,7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233722,1</w:t>
            </w:r>
          </w:p>
        </w:tc>
        <w:tc>
          <w:tcPr>
            <w:tcW w:w="102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145385,0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1690,7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433960,0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362120,0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155820,0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228345,0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138885,0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10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"Развитие системы промышленной безопасности в организациях промышленного комплекса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"Реализация мероприятий регионального проекта "Промышленный экспорт"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Ч71T100000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</w:pPr>
            <w:r>
              <w:t>Основн</w:t>
            </w:r>
            <w:r>
              <w:lastRenderedPageBreak/>
              <w:t>ое мероприятие 12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"Поддержка проектов </w:t>
            </w:r>
            <w:r>
              <w:lastRenderedPageBreak/>
              <w:t>развития промышленности, развитие инфраструктуры и диверсификация оборонно-промышленного комплекса"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245500,0</w:t>
            </w:r>
          </w:p>
        </w:tc>
        <w:tc>
          <w:tcPr>
            <w:tcW w:w="1024" w:type="dxa"/>
            <w:vAlign w:val="center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"Качество"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Ч720000000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611,8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567,5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580,0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3150,0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411,8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2100,0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"Создание и стимулирование внедрения системных основ менеджмента качества"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Ч720100000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2600,0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"Вовлечение целевой аудитории в процессы постоянного повышения качества"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Ч720200000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211,8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211,8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3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"Внедрение композиционных материалов (композитов),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"Государственное стимулирование развития отрасли композиционных материалов в Чувашской Республике"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"Содействие в обеспечении устойчивого развития предприятий, осуществляющих производство композиционных материалов"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4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"Энергосбережение в Чувашской Республике"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Ч740000000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131127,2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128152,0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145420,4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133511,5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</w:pPr>
            <w:r>
              <w:t>156511,50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156307,2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156307,2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781438,0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781438,0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5179,2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6474,0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5463,5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5463,50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5259,2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5259,2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26296,0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125948,0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121678,0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140048,0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128048,0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670142,0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670142,0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</w:t>
            </w:r>
            <w:r>
              <w:lastRenderedPageBreak/>
              <w:t>ое мероприятие 1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"Организационные </w:t>
            </w:r>
            <w:r>
              <w:lastRenderedPageBreak/>
              <w:t>мероприятия"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Ч740100000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4379,2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4874,0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3772,4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4379,2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4874,0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3772,4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3863,50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</w:t>
            </w:r>
            <w:proofErr w:type="spellStart"/>
            <w:r>
              <w:t>Энергоэффективность</w:t>
            </w:r>
            <w:proofErr w:type="spellEnd"/>
            <w:r>
              <w:t xml:space="preserve"> в отдельных отраслях экономики"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43498,0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39228,0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54598,0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45598,0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43498,0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39228,0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54598,0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45598,0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3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</w:t>
            </w:r>
            <w:proofErr w:type="spellStart"/>
            <w:r>
              <w:t>Энергоэффективность</w:t>
            </w:r>
            <w:proofErr w:type="spellEnd"/>
            <w:r>
              <w:t xml:space="preserve"> в жилищно-коммунальном хозяйстве и жилищном фонде"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Ч740300000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76250,0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77050,0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80050,0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77050,0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425250,0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425250,0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78450,0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332250,0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332250,0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4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</w:t>
            </w:r>
            <w:proofErr w:type="spellStart"/>
            <w:r>
              <w:t>Энергоэффективность</w:t>
            </w:r>
            <w:proofErr w:type="spellEnd"/>
            <w:r>
              <w:t xml:space="preserve"> в бюджетном секторе"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</w:tr>
      <w:tr w:rsid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 5</w:t>
            </w:r>
          </w:p>
        </w:tc>
        <w:tc>
          <w:tcPr>
            <w:tcW w:w="240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"Обеспечение реализации государственной программы Чувашской Республики "Развитие промышленности и инновационная экономика"</w:t>
            </w:r>
          </w:p>
        </w:tc>
        <w:tc>
          <w:tcPr>
            <w:tcW w:w="68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2403" w:type="dxa"/>
            <w:vMerge/>
          </w:tcPr>
          <w:p w:rsidR="00A9527C" w:rsidRDefault="00A9527C"/>
        </w:tc>
        <w:tc>
          <w:tcPr>
            <w:tcW w:w="680" w:type="dxa"/>
            <w:vMerge/>
          </w:tcPr>
          <w:p w:rsidR="00A9527C" w:rsidRDefault="00A9527C"/>
        </w:tc>
        <w:tc>
          <w:tcPr>
            <w:tcW w:w="1531" w:type="dxa"/>
            <w:vMerge/>
          </w:tcPr>
          <w:p w:rsidR="00A9527C" w:rsidRDefault="00A9527C"/>
        </w:tc>
        <w:tc>
          <w:tcPr>
            <w:tcW w:w="1077" w:type="dxa"/>
          </w:tcPr>
          <w:p w:rsidR="00A9527C" w:rsidRDefault="00A9527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</w:tbl>
    <w:p w:rsidR="00A9527C" w:rsidRDefault="00A9527C">
      <w:pPr>
        <w:sectPr w:rsidR="00A952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1"/>
      </w:pPr>
      <w:r>
        <w:lastRenderedPageBreak/>
        <w:t>Приложение N 3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3" w:name="P2638"/>
      <w:bookmarkEnd w:id="3"/>
      <w:r>
        <w:t>ПОДПРОГРАММА</w:t>
      </w:r>
    </w:p>
    <w:p w:rsidR="00A9527C" w:rsidRDefault="00A9527C">
      <w:pPr>
        <w:pStyle w:val="ConsPlusTitle"/>
        <w:jc w:val="center"/>
      </w:pPr>
      <w:r>
        <w:t>"ИННОВАЦИОННОЕ РАЗВИТИЕ ПРОМЫШЛЕННОСТИ ЧУВАШСКОЙ РЕСПУБЛИКИ"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57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58" w:history="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12.12.2019 </w:t>
            </w:r>
            <w:hyperlink r:id="rId59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6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61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21.12.2020 </w:t>
            </w:r>
            <w:hyperlink r:id="rId62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Паспорт подпрограммы</w:t>
      </w:r>
    </w:p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06"/>
      </w:tblGrid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Соисполнитель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автономное учреждение Чувашской Республики "Фонд развития промышленности и инвестиционной деятельности в Чувашской Республике" Министерства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формирование единого инновационного пространства и реализация государственной политики Чувашской Республики в области инновационного развития промышленности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вовлечение научно-технического и интеллектуального потенциала Чувашской Республики в процесс инноваций;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научных исследований и разработок, направленных на создание новых технологий, материалов, продукции с высокой добавленной стоимостью;</w:t>
            </w:r>
          </w:p>
          <w:p w:rsidR="00A9527C" w:rsidRDefault="00A9527C">
            <w:pPr>
              <w:pStyle w:val="ConsPlusNormal"/>
              <w:jc w:val="both"/>
            </w:pPr>
            <w:r>
              <w:t>создание механизмов обеспечения инновационной активности организаций в Чувашской Республике, повышение спроса на инновации;</w:t>
            </w:r>
          </w:p>
          <w:p w:rsidR="00A9527C" w:rsidRDefault="00A9527C">
            <w:pPr>
              <w:pStyle w:val="ConsPlusNormal"/>
              <w:jc w:val="both"/>
            </w:pPr>
            <w:r>
              <w:t>развитие производственной и инновационной инфраструктуры;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эффективности использования производственного потенциала промышленного комплекса;</w:t>
            </w:r>
          </w:p>
          <w:p w:rsidR="00A9527C" w:rsidRDefault="00A9527C">
            <w:pPr>
              <w:pStyle w:val="ConsPlusNormal"/>
              <w:jc w:val="both"/>
            </w:pPr>
            <w:r>
              <w:t>организация проведения на предприятиях эффективных преобразований, направленных на повышение производительности труда;</w:t>
            </w:r>
          </w:p>
          <w:p w:rsidR="00A9527C" w:rsidRDefault="00A9527C">
            <w:pPr>
              <w:pStyle w:val="ConsPlusNormal"/>
              <w:jc w:val="both"/>
            </w:pPr>
            <w:r>
              <w:t>развитие и расширение технологических возможностей инновационного территориального электротехнического кластера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совершенствование государственного управления в области </w:t>
            </w:r>
            <w:r>
              <w:lastRenderedPageBreak/>
              <w:t>обеспечения промышленной безопасности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lastRenderedPageBreak/>
              <w:t>Целевые показатели (индикаторы)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к 2036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 - 107,5 процента к предыдущему году;</w:t>
            </w:r>
          </w:p>
          <w:p w:rsidR="00A9527C" w:rsidRDefault="00A9527C">
            <w:pPr>
              <w:pStyle w:val="ConsPlusNormal"/>
              <w:jc w:val="both"/>
            </w:pPr>
            <w:r>
              <w:t>внутренние затраты на исследования и разработки - 16183,0 млн.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доля продукции высокотехнологичных и наукоемких отраслей экономики в валовом региональном продукте - 46,4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количество поддержанных инвестиционных проектов - 64 проекта;</w:t>
            </w:r>
          </w:p>
          <w:p w:rsidR="00A9527C" w:rsidRDefault="00A9527C">
            <w:pPr>
              <w:pStyle w:val="ConsPlusNormal"/>
              <w:jc w:val="both"/>
            </w:pPr>
            <w:r>
              <w:t>объем экспорта конкурентоспособной промышленной продукции - 500 млн. долларов США;</w:t>
            </w:r>
          </w:p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 - 2093 единицы;</w:t>
            </w:r>
          </w:p>
          <w:p w:rsidR="00A9527C" w:rsidRDefault="00A9527C">
            <w:pPr>
              <w:pStyle w:val="ConsPlusNormal"/>
              <w:jc w:val="both"/>
            </w:pPr>
            <w:r>
              <w:t>к 2025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количество средних и крупных предприятий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экономики, вовлеченных в реализацию национального проекта "Производительность труда и поддержка занятости", - не менее 60 единиц;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рост производительности труда на средних и крупных предприятиях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 не ниже 5 процентов в год - 105,5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к 2023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- 61 единица накопленным итогом;</w:t>
            </w:r>
          </w:p>
          <w:p w:rsidR="00A9527C" w:rsidRDefault="00A9527C">
            <w:pPr>
              <w:pStyle w:val="ConsPlusNormal"/>
              <w:jc w:val="both"/>
            </w:pPr>
            <w:r>
              <w:t>объем инвестиций в основной капитал по виду экономической деятельности "Обрабатывающие производства", за исключением отраслей, не относящихся к сфере ведения Министерства промышленности и торговли Российской Федерации, - 508,0 млн. рублей накопленным итогом;</w:t>
            </w:r>
          </w:p>
          <w:p w:rsidR="00A9527C" w:rsidRDefault="00A9527C">
            <w:pPr>
              <w:pStyle w:val="ConsPlusNormal"/>
              <w:jc w:val="both"/>
            </w:pPr>
            <w:r>
              <w:t>объем отгруженной продукции по виду экономической деятельности "Обрабатывающая промышленность", за исключением отраслей, не относящихся к сфере ведения Министерства промышленности и торговли Российской Федерации, - 1677,0 млн. рублей накопленным итогом;</w:t>
            </w:r>
          </w:p>
          <w:p w:rsidR="00A9527C" w:rsidRDefault="00A9527C">
            <w:pPr>
              <w:pStyle w:val="ConsPlusNormal"/>
              <w:jc w:val="both"/>
            </w:pPr>
            <w:r>
              <w:t>рост объема отгруженной предприятиями оборонно-промышленного комплекса продукции гражданского назначения - 103,0% к предыдущему году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Постановлений Кабинета Министров ЧР от 17.05.2019 </w:t>
            </w:r>
            <w:hyperlink r:id="rId65" w:history="1">
              <w:r>
                <w:rPr>
                  <w:color w:val="0000FF"/>
                </w:rPr>
                <w:t>N 150</w:t>
              </w:r>
            </w:hyperlink>
            <w:r>
              <w:t xml:space="preserve">, от 12.12.2019 </w:t>
            </w:r>
            <w:hyperlink r:id="rId66" w:history="1">
              <w:r>
                <w:rPr>
                  <w:color w:val="0000FF"/>
                </w:rPr>
                <w:t>N 545</w:t>
              </w:r>
            </w:hyperlink>
            <w:r>
              <w:t xml:space="preserve">, от 08.07.2020 </w:t>
            </w:r>
            <w:hyperlink r:id="rId67" w:history="1">
              <w:r>
                <w:rPr>
                  <w:color w:val="0000FF"/>
                </w:rPr>
                <w:t>N 382</w:t>
              </w:r>
            </w:hyperlink>
            <w:r>
              <w:t xml:space="preserve">, от 21.12.2020 </w:t>
            </w:r>
            <w:hyperlink r:id="rId68" w:history="1">
              <w:r>
                <w:rPr>
                  <w:color w:val="0000FF"/>
                </w:rPr>
                <w:t>N 716</w:t>
              </w:r>
            </w:hyperlink>
            <w:r>
              <w:t>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2019 - 2035 годы:</w:t>
            </w:r>
          </w:p>
          <w:p w:rsidR="00A9527C" w:rsidRDefault="00A9527C">
            <w:pPr>
              <w:pStyle w:val="ConsPlusNormal"/>
              <w:jc w:val="both"/>
            </w:pPr>
            <w:r>
              <w:t>1 этап - 2019 - 2025 годы;</w:t>
            </w:r>
          </w:p>
          <w:p w:rsidR="00A9527C" w:rsidRDefault="00A9527C">
            <w:pPr>
              <w:pStyle w:val="ConsPlusNormal"/>
              <w:jc w:val="both"/>
            </w:pPr>
            <w:r>
              <w:t>2 этап - 2026 - 2030 годы;</w:t>
            </w:r>
          </w:p>
          <w:p w:rsidR="00A9527C" w:rsidRDefault="00A9527C">
            <w:pPr>
              <w:pStyle w:val="ConsPlusNormal"/>
              <w:jc w:val="both"/>
            </w:pPr>
            <w:r>
              <w:t>3 этап - 2031 - 2035 годы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Объемы финансирования подпрограммы с разбивкой по годам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прогнозируемый объем финансирования подпрограммы в 2019 - 2035 годах составит 13275948,4 тыс. рублей,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- 5186961,1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- 4918398,5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- 1711170,9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- 623279,7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- 587626,1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- 176125,7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- 6024,8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- 31615,0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- 34746,6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из них средства:</w:t>
            </w:r>
          </w:p>
          <w:p w:rsidR="00A9527C" w:rsidRDefault="00A9527C">
            <w:pPr>
              <w:pStyle w:val="ConsPlusNormal"/>
              <w:jc w:val="both"/>
            </w:pPr>
            <w:r>
              <w:t>федерального бюджета - 334394,1 тыс. рублей (2,5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- 60216,0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- 29680,4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- 234330,9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- 4789,7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- 5377,1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республиканского бюджета Чувашской Республики - 188843,0 тыс. рублей (1,4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- 10352,8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- 11307,1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- 51566,0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- 15855,0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- 15855,0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- 12180,7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- 5964,8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- 31315,0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- 34446,6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внебюджетных источников - 12752711,3 тыс. рублей (96,1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- 5116392,3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- 4877411,0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- 1425274,0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- 602635,0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- 566394,0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- 163945,0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- 60,0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- 300,0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- 300,0 тыс. рублей.</w:t>
            </w:r>
          </w:p>
          <w:p w:rsidR="00A9527C" w:rsidRDefault="00A9527C">
            <w:pPr>
              <w:pStyle w:val="ConsPlusNormal"/>
              <w:jc w:val="both"/>
            </w:pPr>
            <w:r>
              <w:t>Объемы финансирования мероприятий подпрограммы подлежат ежегодному уточнению исходя из возможностей бюджетов всех уровней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создание стартовых условий и повышение экономической активности малого предпринимательства в инновационной сфере;</w:t>
            </w:r>
          </w:p>
          <w:p w:rsidR="00A9527C" w:rsidRDefault="00A9527C">
            <w:pPr>
              <w:pStyle w:val="ConsPlusNormal"/>
              <w:jc w:val="both"/>
            </w:pPr>
            <w:r>
              <w:t>удовлетворение потребностей бизнеса в новых технологиях, формирование собственного рынка научно-исследовательских, опытно-конструкторских и технологических работ;</w:t>
            </w:r>
          </w:p>
          <w:p w:rsidR="00A9527C" w:rsidRDefault="00A9527C">
            <w:pPr>
              <w:pStyle w:val="ConsPlusNormal"/>
              <w:jc w:val="both"/>
            </w:pPr>
            <w:r>
              <w:lastRenderedPageBreak/>
              <w:t>повышение инновационного уровня Чувашской Республики, ее рейтинга среди субъектов Российской Федерации;</w:t>
            </w:r>
          </w:p>
          <w:p w:rsidR="00A9527C" w:rsidRDefault="00A9527C">
            <w:pPr>
              <w:pStyle w:val="ConsPlusNormal"/>
              <w:jc w:val="both"/>
            </w:pPr>
            <w:r>
              <w:t>увеличение количества созданных рабочих мест с 32 единиц в 2021 году до 61 единицы в 2023 году;</w:t>
            </w:r>
          </w:p>
          <w:p w:rsidR="00A9527C" w:rsidRDefault="00A9527C">
            <w:pPr>
              <w:pStyle w:val="ConsPlusNormal"/>
              <w:jc w:val="both"/>
            </w:pPr>
            <w:r>
              <w:t>увеличение объема инвестиций в основной капитал по виду экономической деятельности "Обрабатывающие производства", за исключением отраслей, не относящихся к сфере ведения Министерства промышленности и торговли Российской Федерации, с 310,0 млн. рублей в 2021 году до 508,0 млн. рублей в 2024 году;</w:t>
            </w:r>
          </w:p>
          <w:p w:rsidR="00A9527C" w:rsidRDefault="00A9527C">
            <w:pPr>
              <w:pStyle w:val="ConsPlusNormal"/>
              <w:jc w:val="both"/>
            </w:pPr>
            <w:r>
              <w:t>увеличение объема отгруженной продукции по виду экономической деятельности "Обрабатывающая промышленность", за исключением отраслей, не относящихся к сфере ведения Министерства промышленности и торговли Российской Федерации, с 468,0 млн. рублей в 2021 году до 1677,0 млн. рублей в 2024 году;</w:t>
            </w:r>
          </w:p>
          <w:p w:rsidR="00A9527C" w:rsidRDefault="00A9527C">
            <w:pPr>
              <w:pStyle w:val="ConsPlusNormal"/>
              <w:jc w:val="both"/>
            </w:pPr>
            <w:r>
              <w:t>рост объема отгруженной предприятиями оборонно-промышленного комплекса продукции гражданского назначения - 103,0% к предыдущему году.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I. ПРИОРИТЕТЫ И ЦЕЛЬ ПОДПРОГРАММЫ</w:t>
      </w:r>
    </w:p>
    <w:p w:rsidR="00A9527C" w:rsidRDefault="00A9527C">
      <w:pPr>
        <w:pStyle w:val="ConsPlusTitle"/>
        <w:jc w:val="center"/>
      </w:pPr>
      <w:r>
        <w:t>"ИННОВАЦИОННОЕ РАЗВИТИЕ ПРОМЫШЛЕННОСТИ</w:t>
      </w:r>
    </w:p>
    <w:p w:rsidR="00A9527C" w:rsidRDefault="00A9527C">
      <w:pPr>
        <w:pStyle w:val="ConsPlusTitle"/>
        <w:jc w:val="center"/>
      </w:pPr>
      <w:r>
        <w:t>ЧУВАШСКОЙ РЕСПУБЛИКИ", ОБЩАЯ ХАРАКТЕРИСТИКА УЧАСТИЯ ОРГАНОВ</w:t>
      </w:r>
    </w:p>
    <w:p w:rsidR="00A9527C" w:rsidRDefault="00A9527C">
      <w:pPr>
        <w:pStyle w:val="ConsPlusTitle"/>
        <w:jc w:val="center"/>
      </w:pPr>
      <w:r>
        <w:t>МЕСТНОГО САМОУПРАВЛЕНИЯ МУНИЦИПАЛЬНЫХ РАЙОНОВ</w:t>
      </w:r>
    </w:p>
    <w:p w:rsidR="00A9527C" w:rsidRDefault="00A9527C">
      <w:pPr>
        <w:pStyle w:val="ConsPlusTitle"/>
        <w:jc w:val="center"/>
      </w:pPr>
      <w:r>
        <w:t>И ГОРОДСКИХ ОКРУГОВ В РЕАЛИЗАЦИИ ПОДПРОГРАММЫ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Инновации, воплощенные в новых научных знаниях, изделиях, технологиях, услугах, оборудовании, квалификации кадров, организации производства, являются главным фактором конкурентоспособности во всех экономически развитых странах.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 xml:space="preserve">Приоритеты инновационного развития промышленности Чувашской Республики определены в </w:t>
      </w:r>
      <w:hyperlink r:id="rId71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Чувашской Республики до 2035 года, утвержденной Законом Чувашской Республики от 26 ноября 2020 г. N 102 (далее - Стратегия), </w:t>
      </w:r>
      <w:hyperlink r:id="rId72" w:history="1">
        <w:r>
          <w:rPr>
            <w:color w:val="0000FF"/>
          </w:rPr>
          <w:t>Концепции</w:t>
        </w:r>
      </w:hyperlink>
      <w:r>
        <w:t xml:space="preserve"> инновационного развития Чувашской Республики, утвержденной постановлением Кабинета Министров Чувашской Республики от 21 февраля 2005 г. N 39.</w:t>
      </w:r>
      <w:proofErr w:type="gramEnd"/>
    </w:p>
    <w:p w:rsidR="00A9527C" w:rsidRDefault="00A9527C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Цель подпрограммы "Инновационное развитие промышленности Чувашской Республики" Государственной программы (далее - подпрограмма) - формирование единого инновационного пространства и реализация государственной политики Чувашской Республики в области инновационного развития промышленности.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отражает участие органов местного самоуправления в реализации мероприятий, предусмотренных подпрограммой, в части стимулирования и развития биотехнологий на местах.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II. ПЕРЕЧЕНЬ И СВЕДЕНИЯ О ЦЕЛЕВЫХ ПОКАЗАТЕЛЯХ</w:t>
      </w:r>
    </w:p>
    <w:p w:rsidR="00A9527C" w:rsidRDefault="00A9527C">
      <w:pPr>
        <w:pStyle w:val="ConsPlusTitle"/>
        <w:jc w:val="center"/>
      </w:pPr>
      <w:r>
        <w:t>(</w:t>
      </w:r>
      <w:proofErr w:type="gramStart"/>
      <w:r>
        <w:t>ИНДИКАТОРАХ</w:t>
      </w:r>
      <w:proofErr w:type="gramEnd"/>
      <w:r>
        <w:t>) ПОДПРОГРАММЫ С РАСШИФРОВКОЙ ПЛАНОВЫХ ЗНАЧЕНИЙ</w:t>
      </w:r>
    </w:p>
    <w:p w:rsidR="00A9527C" w:rsidRDefault="00A9527C">
      <w:pPr>
        <w:pStyle w:val="ConsPlusTitle"/>
        <w:jc w:val="center"/>
      </w:pPr>
      <w:r>
        <w:t>ПО ГОДАМ ЕЕ РЕАЛИЗАЦИИ</w:t>
      </w:r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17.05.2019 N 150)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lastRenderedPageBreak/>
        <w:t>Целевыми показателями (индикаторами) подпрограммы являются: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индекс производства обрабатывающих производств;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внутренние затраты на исследования и разработки;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продукции высокотехнологичных и наукоемких отраслей экономики в валовом региональном продукте;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поддержанных инвестиционных проектов;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экспорта конкурентоспособной промышленной продукции;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количество средних и крупных предприятий базовых </w:t>
      </w:r>
      <w:proofErr w:type="spellStart"/>
      <w:r>
        <w:t>несырьевых</w:t>
      </w:r>
      <w:proofErr w:type="spellEnd"/>
      <w:r>
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рост производительности труда на средних и крупных предприятиях базовых </w:t>
      </w:r>
      <w:proofErr w:type="spellStart"/>
      <w:r>
        <w:t>несырьевых</w:t>
      </w:r>
      <w:proofErr w:type="spellEnd"/>
      <w:r>
        <w:t xml:space="preserve"> отраслей экономики не ниже 5 процентов в год.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результате реализации мероприятий подпрограммы ожидается достижение к 2036 году следующих целевых показателей (индикаторов):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индекс производства обрабатывающих производств, процентов к предыдущему году: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- 102,5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- 103,5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- 103,6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- 103,8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- 104,5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- 104,5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- 105,6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- 105,9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в 2035 году - 107,5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внутренние затраты на исследования и разработки: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- 2284,5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- 2627,2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- 3163,6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- 3700,0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- 4236,5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- 4772,9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- 5284,3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- 9247,4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- 16183,0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продукции высокотехнологичных и наукоемких отраслей экономики в валовом региональном продукте: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- 33,8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- 36,8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- 38,1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- 39,4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- 40,8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- 42,1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- 43,4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- 44,9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- 46,4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поддержанных инвестиционных проектов: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- 2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в 2030 году - 5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- 5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экспорта конкурентоспособной промышленной продукции: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- 189,0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- 199,0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- 220,0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- 247,0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- 284,0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- 326,0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- 350,0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- 400,0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- 500,0 млн. долларов США;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- 360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- 138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- 148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- 153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- 163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- 168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- 183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- 58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- 58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 2025 году ожидается достижение следующих целевых показателей (индикаторов):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 xml:space="preserve">количество средних и крупных предприятий базовых </w:t>
      </w:r>
      <w:proofErr w:type="spellStart"/>
      <w:r>
        <w:t>несырьевых</w:t>
      </w:r>
      <w:proofErr w:type="spellEnd"/>
      <w:r>
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- 31 единица;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- 42 единицы;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- 52 единицы;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- 56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- 60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- 60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рост производительности труда на средних и крупных предприятиях базовых </w:t>
      </w:r>
      <w:proofErr w:type="spellStart"/>
      <w:r>
        <w:t>несырьевых</w:t>
      </w:r>
      <w:proofErr w:type="spellEnd"/>
      <w:r>
        <w:t xml:space="preserve"> отраслей экономики не ниже 5 процентов в год: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- 101,4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- 103,0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- 103,8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- 104,0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- 104,6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- 105,5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созданных рабочих мест, единиц накопленным итогом: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- 32 единицы;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- 46 единиц;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4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- 61 единица;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объем инвестиций в основной капитал по виду экономической деятельности "Обрабатывающие производства", за исключением отраслей, не относящихся к сфере ведения Министерства промышленности и торговли Российской Федерации, млн. рублей накопленным итогом: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- 310,0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- 480,0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- 508,0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отгруженной продукции по виду экономической деятельности "Обрабатывающая промышленность", за исключением отраслей, не относящихся к сфере ведения Министерства промышленности и торговли Российской Федерации, млн. рублей накопленным итогом: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- 468,0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1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- 1019,0 млн. рублей;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2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- 1677,0 млн. рублей.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III. ХАРАКТЕРИСТИКИ ОСНОВНЫХ МЕРОПРИЯТИЙ, МЕРОПРИЯТИЙ</w:t>
      </w:r>
    </w:p>
    <w:p w:rsidR="00A9527C" w:rsidRDefault="00A9527C">
      <w:pPr>
        <w:pStyle w:val="ConsPlusTitle"/>
        <w:jc w:val="center"/>
      </w:pPr>
      <w:r>
        <w:t>ПОДПРОГРАММЫ С УКАЗАНИЕМ СРОКОВ И ЭТАПОВ ИХ РЕАЛИЗАЦИИ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Подпрограмма объединяет двенадцать основных мероприятий.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"Повышение инновационной активности в Чувашской Республике",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1.1 "Совершенствование нормативно-правовой базы в области промышленности и инновационного развития Чувашской Республики".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1.2 "Государственная поддержка хозяйствующих субъектов, реализующих перспективные и приоритетные инновационные проекты".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1.3 "Организация участия субъектов малого инновационного предпринимательства в программах, конкурсах на получение грантов, проводимых фондами инновационного развития, в том числе Фондом содействия развитию малых форм предприятий в научно-технической сфере".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1.4 "Организация целевой подготовки студентов по наиболее востребованным техническим специальностям для обрабатывающих производств".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1.5 "Создание промышленных кластеров, региональных ассоциаций товаропроизводителей и отраслевых союзов".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1.6 "Создание и развитие инновационной инфраструктуры".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Мероприятие 1.7 "Содействие развитию биотехнологий в Чувашской Республике".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"Развитие научного, исследовательского и творческого потенциала для инновационного развития Чувашской Республики",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2.1 "Разработка и утверждение приоритетных направлений научно-технического развития Чувашской Республики и перечня критических технологий".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2.2 "Проведение технологического аудита организаций обрабатывающих производств".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2.3 "Содействие созданию центров детского технического творчества".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3 "Реализация крупных инвестиционных проектов в промышленности Чувашской Республики (пул "прорывных" инновационных проектов)",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 "Освоение производства инновационных электротехнических изделий со строительством новой производственной площадки (АО "НПО "Каскад")".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 "Создание и освоение серийного производства новых моделей импортозамещающей промышленной техники (ПАО "</w:t>
      </w:r>
      <w:proofErr w:type="spellStart"/>
      <w:r>
        <w:t>Промтрактор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3.3 "Производство семейства гусеничных сельскохозяйственных тракторов 3 - 6 класса (ПАО "</w:t>
      </w:r>
      <w:proofErr w:type="spellStart"/>
      <w:r>
        <w:t>Промтрактор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3.4 "Создание центра производства трансмиссий - специализированного массового машиностроительного производства на базе существующей производственной площадки (ПАО "</w:t>
      </w:r>
      <w:proofErr w:type="spellStart"/>
      <w:r>
        <w:t>Промтрактор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3.5 "Поставка на производство инновационной тележки модели 18-9942 с осевой нагрузкой 25 тс (АО "</w:t>
      </w:r>
      <w:proofErr w:type="spellStart"/>
      <w:r>
        <w:t>Промтрактор</w:t>
      </w:r>
      <w:proofErr w:type="spellEnd"/>
      <w:r>
        <w:t>-Вагон")".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3.6 "Организация производства </w:t>
      </w:r>
      <w:proofErr w:type="gramStart"/>
      <w:r>
        <w:t>танк-контейнеров</w:t>
      </w:r>
      <w:proofErr w:type="gramEnd"/>
      <w:r>
        <w:t>, предназначенных для хранения и транспортировки жидкостей, сжиженных газов и сыпучих продуктов (ЗАО "Чебоксарское предприятие "</w:t>
      </w:r>
      <w:proofErr w:type="spellStart"/>
      <w:r>
        <w:t>Сеспель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3.7 "Строительство производственного комплекса (ПАО "НПО "</w:t>
      </w:r>
      <w:proofErr w:type="spellStart"/>
      <w:r>
        <w:t>Энергомодуль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3.8 "Разработка и освоение серийного производства на отечественном предприятии серии электромагнитных контакторов электродвигателями на токи от 6 до 150 А и номинальное напряжение до 690</w:t>
      </w:r>
      <w:proofErr w:type="gramStart"/>
      <w:r>
        <w:t xml:space="preserve"> В</w:t>
      </w:r>
      <w:proofErr w:type="gramEnd"/>
      <w:r>
        <w:t>, шифр "Аппарат-И1" (АО "ЧЭАЗ")".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3.9 "Организация производства специальной оснастки и сетки для композитных материалов на базе инструментального экспериментального завода (ООО "Инструментально-экспериментальный завод")".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3.10 "Разработка и освоение серийного производства современного высокоэффективного холодильного оборудования на предприятиях общественного питания, торговли, мясоперерабатывающей и </w:t>
      </w:r>
      <w:proofErr w:type="spellStart"/>
      <w:r>
        <w:t>рыбоперерабатывающей</w:t>
      </w:r>
      <w:proofErr w:type="spellEnd"/>
      <w:r>
        <w:t xml:space="preserve"> промышленности (ООО "</w:t>
      </w:r>
      <w:proofErr w:type="spellStart"/>
      <w:r>
        <w:t>Фросто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3.11 "Создание высокотехнологичного производства уплотнительных элементов для нефтегазодобывающей промышленности (АО "ЧПО им. </w:t>
      </w:r>
      <w:proofErr w:type="spellStart"/>
      <w:r>
        <w:t>В.И.Чапаева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3.12 "Организация импортозамещающего высокотехнологичного </w:t>
      </w:r>
      <w:r>
        <w:lastRenderedPageBreak/>
        <w:t xml:space="preserve">производства обуви из полиуретана (АО "ЧПО им. </w:t>
      </w:r>
      <w:proofErr w:type="spellStart"/>
      <w:r>
        <w:t>В.И.Чапаева</w:t>
      </w:r>
      <w:proofErr w:type="spellEnd"/>
      <w:r>
        <w:t>")".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3.13 "Расширение производства электротехнического оборудования (ООО "НПП "</w:t>
      </w:r>
      <w:proofErr w:type="spellStart"/>
      <w:r>
        <w:t>Бреслер</w:t>
      </w:r>
      <w:proofErr w:type="spellEnd"/>
      <w:r>
        <w:t>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3.14 "Разработка и организация производства универсальных </w:t>
      </w:r>
      <w:proofErr w:type="spellStart"/>
      <w:r>
        <w:t>бестрансформаторных</w:t>
      </w:r>
      <w:proofErr w:type="spellEnd"/>
      <w:r>
        <w:t xml:space="preserve"> высоковольтных преобразователей транспортировки и распределения электроэнергии (АО "ЧЭАЗ")".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3.15 "Создание серии электроприводов на базе российских высокоэффективных синхронных двигателей для станков-качалок нефти с применением беспроводных систем передачи данных и адаптивной системой управления для "умных" месторождений (АО "ЧЭАЗ")".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3.16 "Разработка нового поколения серии установочных автоматических выключателей на токи до 1000 А для </w:t>
      </w:r>
      <w:proofErr w:type="spellStart"/>
      <w:r>
        <w:t>импортозамещения</w:t>
      </w:r>
      <w:proofErr w:type="spellEnd"/>
      <w:r>
        <w:t xml:space="preserve"> </w:t>
      </w:r>
      <w:proofErr w:type="gramStart"/>
      <w:r>
        <w:t>электро-оборудования</w:t>
      </w:r>
      <w:proofErr w:type="gramEnd"/>
      <w:r>
        <w:t xml:space="preserve"> в наукоемких отраслях промышленности и освоение их высоко-технологичного производства (АО "ЧЭАЗ")".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3.17 "Разработка высокотехнологичных энергосберегающих устройств частотного регулирования высоковольтных двигателей" (ОАО "ВНИИР")".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3.18 "Расширение производственных мощностей (ОАО "ВНИИР-Прогресс")".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3.19 "Разработка отказоустойчивых </w:t>
      </w:r>
      <w:proofErr w:type="spellStart"/>
      <w:r>
        <w:t>мультиагентных</w:t>
      </w:r>
      <w:proofErr w:type="spellEnd"/>
      <w:r>
        <w:t xml:space="preserve"> АСУ ТП (АО "ЭЛАРА")".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3.20 "Создание производства инновационной продукции и техническое перевооружение (АО "Лента")".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3.21 "Производство текстильных контактных лент "липучки" (АО "Лента")".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3.22 "Создание производства перекиси водорода мощностью 50 тыс. тонн в год (АО "Группа Оргсинтез")".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3.23 "Модернизация кремнийорганического комплекса и расширение линейки выпускаемой продукции (ПАО "Химпром")".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3.24 "Создание производства гранулированных коагулянтов (ООО "</w:t>
      </w:r>
      <w:proofErr w:type="spellStart"/>
      <w:r>
        <w:t>Аурат</w:t>
      </w:r>
      <w:proofErr w:type="spellEnd"/>
      <w:r>
        <w:t>-СВ")".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3.25 "Строительство производственного здания логистического Центра инфраструктуры индустриального парка торговой марки "АБАТ" (АО "</w:t>
      </w:r>
      <w:proofErr w:type="spellStart"/>
      <w:r>
        <w:t>Чувашторгтехника</w:t>
      </w:r>
      <w:proofErr w:type="spellEnd"/>
      <w:r>
        <w:t>")".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27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Основное мероприятие 4 "Развитие межрегионального и международного сотрудничества в области инноваций, популяризация </w:t>
      </w:r>
      <w:proofErr w:type="spellStart"/>
      <w:r>
        <w:t>инноватики</w:t>
      </w:r>
      <w:proofErr w:type="spellEnd"/>
      <w:r>
        <w:t>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4.1 "Установление и развитие научно-технических связей между организациями в Чувашской Республике и организациями в других субъектах Российской Федерации, зарубежных странах. Организация обмена опытом, развитие трансфера технологий".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4.2 "Развитие сотрудничества с государственными корпорациями, стратегическими партнерами, участие в реализации совместных проектов и программ".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4.3 "Развитие сотрудничества промышленных предприятий в Чувашской </w:t>
      </w:r>
      <w:r>
        <w:lastRenderedPageBreak/>
        <w:t>Республике с ведущими учебными заведениями Российской Федерации и Чувашской Республики, в том числе в сфере реализации совместных программ научной деятельности".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4.4 "Организация и (или) участие в </w:t>
      </w:r>
      <w:proofErr w:type="spellStart"/>
      <w:r>
        <w:t>выставочно</w:t>
      </w:r>
      <w:proofErr w:type="spellEnd"/>
      <w:r>
        <w:t>-ярмарочных мероприятиях по инновационной тематике на территории Чувашской Республики и за ее пределами".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4.5 "Организация республиканских конкурсов профессионального мастерства "</w:t>
      </w:r>
      <w:proofErr w:type="gramStart"/>
      <w:r>
        <w:t>Лучший</w:t>
      </w:r>
      <w:proofErr w:type="gramEnd"/>
      <w:r>
        <w:t xml:space="preserve"> по профессии", привлечение к участию в них учащихся и студентов учреждений профессионального образования".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4.6 "Создание электронного и печатного каталога инновационных проектов и инновационной продукции Чувашской Республики".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5 "Развитие рынка интеллектуальной собственности",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5.1 "Организация и проведение республиканского конкурса "Лучший изобретатель года".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5.2 "Проведение ежегодных конференций, посвященных Международному дню интеллектуальной собственности".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5.3 "Организация работы консультационного пункта по оформлению заявок на объекты патентного и авторского права, средства индивидуализации".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5.4 "Обеспечение бесплатного доступа к патентным и </w:t>
      </w:r>
      <w:proofErr w:type="spellStart"/>
      <w:r>
        <w:t>непатентным</w:t>
      </w:r>
      <w:proofErr w:type="spellEnd"/>
      <w:r>
        <w:t xml:space="preserve"> информационным ресурсам ФИПС, а также другим международным информационным ресурсам в области интеллектуальной собственности на базе Центра поддержки технологий и инноваций".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6 "Развитие промышленного производства и повышение инвестиционной привлекательности региона",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6.1 "Создание инженерной инфраструктуры в целях реализации приоритетных инвестиционных проектов".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6.1.1 "Строительство инженерной и транспортной инфраструктуры тепличного комплекса "</w:t>
      </w:r>
      <w:proofErr w:type="spellStart"/>
      <w:r>
        <w:t>Новочебоксарский</w:t>
      </w:r>
      <w:proofErr w:type="spellEnd"/>
      <w:r>
        <w:t>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0" w:history="1">
        <w:r>
          <w:rPr>
            <w:color w:val="0000FF"/>
          </w:rPr>
          <w:t>Постановление</w:t>
        </w:r>
      </w:hyperlink>
      <w:r>
        <w:t xml:space="preserve"> Кабинета Министров ЧР от 12.12.2019 N 545.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6.1.2 "Проведение лабораторных исследований выполненных работ".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 "Содействие развитию промышленного производства и повышение инвестиционной привлекательности региона".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6.2.1 "Содействие в получении исходно-разрешительной документации на строительство объекта недвижимости".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6.2.2 "Формирование информационной базы о показателях реализации инвестиционных проектов в сфере промышленности".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6.2.3 "Методическая и консультационная поддержка юридических лиц и индивидуальных предпринимателей по подготовке заявочной документации для предоставления </w:t>
      </w:r>
      <w:r>
        <w:lastRenderedPageBreak/>
        <w:t>займа на реализацию инвестиционных проектов в сфере промышленности".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6.2.4 "Проведение </w:t>
      </w:r>
      <w:proofErr w:type="gramStart"/>
      <w:r>
        <w:t>экспресс-оценки</w:t>
      </w:r>
      <w:proofErr w:type="gramEnd"/>
      <w:r>
        <w:t xml:space="preserve">, входной и комплексной экспертизы заявочной документации для предоставления займа на </w:t>
      </w:r>
      <w:proofErr w:type="spellStart"/>
      <w:r>
        <w:t>софинансирование</w:t>
      </w:r>
      <w:proofErr w:type="spellEnd"/>
      <w:r>
        <w:t xml:space="preserve"> инвестиционных проектов в сфере промышленности".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6.2.5 "Прием и регистрация заявок на предоставление займов".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6.2.6 "Осуществление контроля за возвратом сре</w:t>
      </w:r>
      <w:proofErr w:type="gramStart"/>
      <w:r>
        <w:t>дств в с</w:t>
      </w:r>
      <w:proofErr w:type="gramEnd"/>
      <w:r>
        <w:t>оответствии с графиком платежей, включая контроль целевого использования средств".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6.2.7 "Мониторинг реализации проекта и экономических и финансовых результатов хозяйственной деятельности заемщика".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6.3 "Кооперация производственной деятельности организаций в Чувашской Республике и исправительных учреждений УФСИН России по Чувашской Республике - Чувашии".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6.4 "Создание и развитие индустриальных (промышленных) парков и промышленных технопарков на территории Чувашской Республики".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33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7 "Развитие инновационного территориального электротехнического кластера Чувашской Республики",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7.1 "Обеспечение деятельности специализированной организации кластера, осуществляющей методическое, организационное, экспертно-аналитическое и информационное сопровождение кластера".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7.2 "Организация и проведение, в том числе участниками кластера, </w:t>
      </w:r>
      <w:proofErr w:type="spellStart"/>
      <w:r>
        <w:t>выставочно</w:t>
      </w:r>
      <w:proofErr w:type="spellEnd"/>
      <w:r>
        <w:t>-ярмарочных, коммуникативных мероприятий, деловых миссий в сфере интересов организаций - участников кластера, в том числе за рубежом".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7.3 "Развитие на территории расположения кластера объектов инновационной и образовательной инфраструктуры кластера".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7.4 "Создание на базе образовательных организаций высшего образования при участии предприятий кластера учебных (исследовательских) лабораторий по направлению деятельности кластера".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8 "Реализация мероприятий регионального проекта "Системные меры по повышению производительности труда", предусматривающее реализацию следующих мероприятий: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8.1 "Привлечение предприятиями - участниками национального проекта "Производительность труда и поддержка занятости" льготных займов федерального государственного автономного учреждения "Российский фонд технологического развития".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8.2 "Формирование реестра нормативных правовых и (или) ведомственных актов, предусматривающих предоставление институтами развития мер государственной поддержки и влияющих на производительность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8.3 "Определение перечня нормативных правовых и (или) ведомственных </w:t>
      </w:r>
      <w:r>
        <w:lastRenderedPageBreak/>
        <w:t>актов, предусматривающих предоставление институтами развития различных мер государственной поддержки, для включения в них условия о повышении уровня производительности труда получателем такой поддержки".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8.4 "Обеспечение содействия предприятиям - участникам национального проекта "Производительность труда и поддержка занятости" в получении мер государственной поддержки, предусмотренных законодательством Российской Федерации на цели повышения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8.5 "Обучение руководителей предприятий - участников национального проекта "Производительность труда и поддержка занятости", а также органов службы занятости населения основам повышения производительности труда по модульной системе".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8.6 "Развитие экспортного потенциала предприятий - участников национального проекта "Производительность труда и поддержка занятости".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8.7 "Внедрение на предприятиях - участниках национального проекта "Производительность труда и поддержка занятости" инструментов автоматизации и использования цифровых технологий повышения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8.8 "Участие предприятий в экономическом соревновании между организациями основных отраслей экономики Чувашской Республики".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9 "Реализация мероприятий регионального проекта "Адресная поддержка повышения производительности труда на предприятиях", предусматривающее реализацию следующих мероприятий: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9.1 "Государственная поддержка участников национального проекта "Повышение производительности труда и поддержка занятости".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9.2 "Оптимизация производственных и вспомогательных процессов на предприятиях - участниках национального проекта "Производительность труда и поддержка занятости" для развития производственной системы".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9.3 "Составление и поддержка общедоступной базы данных о современных управленческих практиках, технологиях организации производственных процессов, доступных технологических решениях в различных отраслях".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9.4 "Сбор и аккумулирование информации об успешно реализованных проектах по повышению производительности труда на конкретных предприятиях".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9.5 "Подготовка и распространение методических материалов в сфере повышения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Мероприятие 9.6 "Обучение сотрудников предприятий - участников национального проекта "Производительность труда и поддержка занятости" инструментам повышения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9.7 "Участие в мероприятиях федерального уровня и проведение мероприятий республиканского уровня по обмену лучшими практиками и опытом по повышению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9.8 "Разработка и реализация средними и крупными предприятиями базовых </w:t>
      </w:r>
      <w:proofErr w:type="spellStart"/>
      <w:r>
        <w:t>несырьевых</w:t>
      </w:r>
      <w:proofErr w:type="spellEnd"/>
      <w:r>
        <w:t xml:space="preserve"> отраслей экономики планов мероприятий по повышению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9.8.1 "Проведение комплексного аудита финансово-хозяйственной деятельности предприятий на предмет </w:t>
      </w:r>
      <w:proofErr w:type="gramStart"/>
      <w:r>
        <w:t>определения резервов роста производительности труда</w:t>
      </w:r>
      <w:proofErr w:type="gramEnd"/>
      <w:r>
        <w:t>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9.8.2 "Развитие процессов автоматизации и внедрение программного обеспечения".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9.8.3 "Формирование и развитие систем управления качеством".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9.8.4 "Предупредительные меры по сокращению производственного травматизма и профессиональных заболеваний работников".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9.8.5 "Совершенствование системы маркетинга, расширение рынков сбыта и стимулирование продаж".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56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9.8.6 "Модернизация производства и приобретение высокотехнологичного оборудования".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57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9.9 "Участие в отборе субъектов Российской Федерации в целях получения грантов на мероприятия по повышению производительности труда".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58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10 "Развитие системы промышленной безопасности в организациях промышленного комплекса Чувашской Республики",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10.1 "Совершенствование системы обеспечения безопасного функционирования технологического оборудования, процессов, зданий и сооружений, обеспечения персонала средствами индивидуальной защиты, создания безопасных режимов труда и отдыха работников".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10.2 "Систематическое повышение квалификации работников, осуществляющих деятельность в области промышленной безопасности в организациях в Чувашской Республике".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10.3 "Поддержание в постоянной готовности профессиональных аварийно-</w:t>
      </w:r>
      <w:r>
        <w:lastRenderedPageBreak/>
        <w:t>спасательных служб и аварийно-спасательных формирований к действиям по локализации и ликвидации последствий аварий на опасных производственных объектах предприятий в Чувашской Республике".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11 "Реализация мероприятий регионального проекта "Промышленный экспорт", предусматривающее реализацию следующих мероприятий: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11.1 "Проведение презентаций промышленного и инвестиционного потенциала Чувашской Республики и продукции, выпускаемой организациями в Чувашской Республике".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11.2 "Создание на территории Чувашской Республики новых производств по выпуску импортозамещающей конкурентоспособной продукции или патентованных продуктов (в том числе трансфер лицензированных зарубежных технологий и привлечение иностранных инвестиций)".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11.3 "Организация деловых миссий экспортной направленности и двусторонних контактов с потенциальными партнерами импортозамещающей продукции".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11.4 "Расширение двустороннего торгово-экономического сотрудничества с зарубежными странами и международными организациями".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11.5 "Предоставление АУ Чувашской Республики "Фонд развития промышленности и инвестиционной деятельности в Чувашской Республике" Минэкономразвития Чувашии займов на реализацию экспортно-ориентированных проектов".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2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11.6 "Содействие предприятиям Чувашской Республики в приведении </w:t>
      </w:r>
      <w:proofErr w:type="spellStart"/>
      <w:r>
        <w:t>экспортоориентированной</w:t>
      </w:r>
      <w:proofErr w:type="spellEnd"/>
      <w:r>
        <w:t xml:space="preserve"> продукции в соответствие с требованиями, необходимыми для ее экспорта (стандартизация, сертификация, необходимые разрешения)".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11.7 "Информационная поддержка развития внешнеэкономической деятельности".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4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12.12.2019 N 545)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12 "Поддержка проектов развития промышленности, развитие инфраструктуры и диверсификация оборонно-промышленного комплекса".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5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12.1 "Возмещение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6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12.2 "Финансовое обеспечение создания (капитализации) и/или деятельности (</w:t>
      </w:r>
      <w:proofErr w:type="spellStart"/>
      <w:r>
        <w:t>докапитализации</w:t>
      </w:r>
      <w:proofErr w:type="spellEnd"/>
      <w:r>
        <w:t xml:space="preserve">) регионального фонда развития промышленности, созданного в организационно-правовой форме, предусмотренной </w:t>
      </w:r>
      <w:hyperlink r:id="rId167" w:history="1">
        <w:r>
          <w:rPr>
            <w:color w:val="0000FF"/>
          </w:rPr>
          <w:t>частью 1 статьи 11</w:t>
        </w:r>
      </w:hyperlink>
      <w:r>
        <w:t xml:space="preserve"> Федерального закона "О промышленной политике Российской Федерации".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12.3 "Организация и проведение </w:t>
      </w:r>
      <w:proofErr w:type="spellStart"/>
      <w:r>
        <w:t>конгрессно</w:t>
      </w:r>
      <w:proofErr w:type="spellEnd"/>
      <w:r>
        <w:t xml:space="preserve">-выставочных мероприятий, конференций, круглых столов и рабочих встреч для предприятий оборонно-промышленного </w:t>
      </w:r>
      <w:r>
        <w:lastRenderedPageBreak/>
        <w:t>комплекса, реализующих программы диверсификации оборонно-промышленного комплекса".</w:t>
      </w:r>
    </w:p>
    <w:p w:rsidR="00A9527C" w:rsidRDefault="00A9527C">
      <w:pPr>
        <w:pStyle w:val="ConsPlusNormal"/>
        <w:jc w:val="both"/>
      </w:pPr>
      <w:r>
        <w:t xml:space="preserve">(абзац введен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реализуется в период с 2019 по 2035 год в 3 этапа: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1 этап - 2019 - 2025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 этап - 2026 - 2030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 этап - 2031 - 2035 годы.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IV. ОБОСНОВАНИЕ ОБЪЕМА ФИНАНСОВЫХ РЕСУРСОВ,</w:t>
      </w:r>
    </w:p>
    <w:p w:rsidR="00A9527C" w:rsidRDefault="00A9527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РЕАЛИЗАЦИИ ПОДПРОГРАММЫ</w:t>
      </w:r>
    </w:p>
    <w:p w:rsidR="00A9527C" w:rsidRDefault="00A9527C">
      <w:pPr>
        <w:pStyle w:val="ConsPlusTitle"/>
        <w:jc w:val="center"/>
      </w:pPr>
      <w:proofErr w:type="gramStart"/>
      <w:r>
        <w:t>(С РАСШИФРОВКОЙ ПО ИСТОЧНИКАМ ФИНАНСИРОВАНИЯ,</w:t>
      </w:r>
      <w:proofErr w:type="gramEnd"/>
    </w:p>
    <w:p w:rsidR="00A9527C" w:rsidRDefault="00A9527C">
      <w:pPr>
        <w:pStyle w:val="ConsPlusTitle"/>
        <w:jc w:val="center"/>
      </w:pPr>
      <w:proofErr w:type="gramStart"/>
      <w:r>
        <w:t>ЭТАПАМ И ГОДАМ РЕАЛИЗАЦИИ ПОДПРОГРАММЫ)</w:t>
      </w:r>
      <w:proofErr w:type="gramEnd"/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170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Расходы подпрограммы формируются за счет средств федерального бюджета, республиканского бюджета Чувашской Республики и внебюджетных источников.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Общий объем финансирования подпрограммы в 2019 - 2035 годах составит 13275948,4 тыс. рублей, в том числе за счет средств: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федерального бюджета - 334394,1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- 188843,0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- 12752711,3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Прогнозируемый объем финансирования подпрограммы на 1 этапе (в 2019 - 2025 годах) составит 13209586,8 тыс. рублей,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- 5186961,1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- 4918398,5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- 1711170,9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- 623279,7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- 587626,1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- 176125,7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- 6024,8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федерального бюджета - 334394,1 тыс. рублей (2,5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- 60216,0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- 29680,4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- 234330,9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- 4789,7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lastRenderedPageBreak/>
        <w:t>в 2023 году - 5377,1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- 123081,4 тыс. рублей (0,9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- 10352,8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- 11307,1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- 51566,0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- 15855,0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- 15855,0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- 12180,7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- 5964,8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- 12752111,3 тыс. рублей (96,6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- 5116392,3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- 4877411,0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- 1425274,0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- 602635,0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- 566394,0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- 163945,0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- 60,0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2 этапе (в 2026 - 2030 годах) объем финансирования подпрограммы составит 31615,0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- 31315,0 тыс. рублей (99,1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- 300,0 тыс. рублей (0,9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3 этапе (в 2031 - 2035 годах) объем финансирования подпрограммы составит 34746,6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- 34446,6 тыс. рублей (99,1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- 300,0 тыс. рублей (0,9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Объемы финансирования подпрограммы подлежат ежегодному уточнению исходя из реальных возможностей бюджетов всех уровней.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3140" w:history="1">
        <w:r>
          <w:rPr>
            <w:color w:val="0000FF"/>
          </w:rPr>
          <w:t>обеспечение</w:t>
        </w:r>
      </w:hyperlink>
      <w:r>
        <w:t xml:space="preserve"> подпрограммы за счет всех источников финансирования приведено в приложении к настоящей подпрограмме.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sectPr w:rsidR="00A9527C">
          <w:pgSz w:w="11905" w:h="16838"/>
          <w:pgMar w:top="1134" w:right="850" w:bottom="1134" w:left="1701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2"/>
      </w:pPr>
      <w:r>
        <w:lastRenderedPageBreak/>
        <w:t>Приложение</w:t>
      </w:r>
    </w:p>
    <w:p w:rsidR="00A9527C" w:rsidRDefault="00A9527C">
      <w:pPr>
        <w:pStyle w:val="ConsPlusNormal"/>
        <w:jc w:val="right"/>
      </w:pPr>
      <w:r>
        <w:t>к подпрограмме "</w:t>
      </w:r>
      <w:proofErr w:type="gramStart"/>
      <w:r>
        <w:t>Инновационное</w:t>
      </w:r>
      <w:proofErr w:type="gramEnd"/>
    </w:p>
    <w:p w:rsidR="00A9527C" w:rsidRDefault="00A9527C">
      <w:pPr>
        <w:pStyle w:val="ConsPlusNormal"/>
        <w:jc w:val="right"/>
      </w:pPr>
      <w:r>
        <w:t>развитие промышленности</w:t>
      </w:r>
    </w:p>
    <w:p w:rsidR="00A9527C" w:rsidRDefault="00A9527C">
      <w:pPr>
        <w:pStyle w:val="ConsPlusNormal"/>
        <w:jc w:val="right"/>
      </w:pPr>
      <w:r>
        <w:t>Чувашской Республики"</w:t>
      </w:r>
    </w:p>
    <w:p w:rsidR="00A9527C" w:rsidRDefault="00A9527C">
      <w:pPr>
        <w:pStyle w:val="ConsPlusNormal"/>
        <w:jc w:val="right"/>
      </w:pPr>
      <w:r>
        <w:t>государственной программы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4" w:name="P3140"/>
      <w:bookmarkEnd w:id="4"/>
      <w:r>
        <w:t>РЕСУРСНОЕ ОБЕСПЕЧЕНИЕ</w:t>
      </w:r>
    </w:p>
    <w:p w:rsidR="00A9527C" w:rsidRDefault="00A9527C">
      <w:pPr>
        <w:pStyle w:val="ConsPlusTitle"/>
        <w:jc w:val="center"/>
      </w:pPr>
      <w:r>
        <w:t>РЕАЛИЗАЦИИ ПОДПРОГРАММЫ "</w:t>
      </w:r>
      <w:proofErr w:type="gramStart"/>
      <w:r>
        <w:t>ИННОВАЦИОННОЕ</w:t>
      </w:r>
      <w:proofErr w:type="gramEnd"/>
    </w:p>
    <w:p w:rsidR="00A9527C" w:rsidRDefault="00A9527C">
      <w:pPr>
        <w:pStyle w:val="ConsPlusTitle"/>
        <w:jc w:val="center"/>
      </w:pPr>
      <w:r>
        <w:t>РАЗВИТИЕ ПРОМЫШЛЕННОСТИ ЧУВАШСКОЙ РЕСПУБЛИКИ"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pStyle w:val="ConsPlusTitle"/>
        <w:jc w:val="center"/>
      </w:pPr>
      <w:r>
        <w:t>ЗА СЧЕТ ВСЕХ ИСТОЧНИКОВ ФИНАНСИРОВАНИЯ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Кабинета Министров ЧР от 21.12.2020 N 716)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191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25"/>
        <w:gridCol w:w="1559"/>
        <w:gridCol w:w="1361"/>
        <w:gridCol w:w="624"/>
        <w:gridCol w:w="737"/>
        <w:gridCol w:w="1474"/>
        <w:gridCol w:w="624"/>
        <w:gridCol w:w="1077"/>
        <w:gridCol w:w="1144"/>
        <w:gridCol w:w="1144"/>
        <w:gridCol w:w="1144"/>
        <w:gridCol w:w="1024"/>
        <w:gridCol w:w="1024"/>
        <w:gridCol w:w="1024"/>
        <w:gridCol w:w="784"/>
        <w:gridCol w:w="904"/>
        <w:gridCol w:w="904"/>
      </w:tblGrid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Наименование подпрограммы государственной программы Чувашской Республики (основного мероприятия, мероприятия)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Задачи подпрограммы государственной программы Чувашской Республики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3459" w:type="dxa"/>
            <w:gridSpan w:val="4"/>
          </w:tcPr>
          <w:p w:rsidR="00A9527C" w:rsidRDefault="00A9527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9096" w:type="dxa"/>
            <w:gridSpan w:val="9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Расходы по годам, тыс. рублей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целевая статья расходов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группа (подгруппа) вида расходов</w:t>
            </w:r>
          </w:p>
        </w:tc>
        <w:tc>
          <w:tcPr>
            <w:tcW w:w="1077" w:type="dxa"/>
            <w:vMerge/>
          </w:tcPr>
          <w:p w:rsidR="00A9527C" w:rsidRDefault="00A9527C"/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2026 - 2030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2031 - 2035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25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"Инновационное развитие промышленности Чувашской Республики"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gramStart"/>
            <w:r>
              <w:t xml:space="preserve"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Чувашии, участники - Минсельхоз Чувашии, Минстрой Чувашии, Минтранс Чувашии, АУ Чувашской </w:t>
            </w:r>
            <w:r>
              <w:lastRenderedPageBreak/>
              <w:t xml:space="preserve">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), Приволжское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, органы местного самоуправле</w:t>
            </w:r>
            <w:r>
              <w:lastRenderedPageBreak/>
              <w:t xml:space="preserve">ния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организации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5186961,1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4918398,5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1711170,9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623279,7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587626,1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176125,7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6024,8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31615,0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34746,6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Ч710000000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234330,9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Ч710000000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10352,8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11307,1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51566,0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15855,0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15855,0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12180,7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5116392,3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4877411,0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1425274,0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602635,0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566394,0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163945,0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 w:rsidTr="00A9527C">
        <w:tc>
          <w:tcPr>
            <w:tcW w:w="19127" w:type="dxa"/>
            <w:gridSpan w:val="18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Цель "Формирование единого инновационного пространства и реализация государственной политики Чувашской Республики в области инновационного развития промышленности"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Повышение инновационной активности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механизмов обеспечения инновационной активности организаций в Чувашской Республике, повышение спроса на инновации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органы местного самоуправления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Ч710100000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Целевые показатели (индикаторы) подпро</w:t>
            </w:r>
            <w:r>
              <w:lastRenderedPageBreak/>
              <w:t>граммы, увязанные с основным мероприятием 1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Доля продукции высокотехнологичных и наукоемких отраслей экономики в валовом региональном продукте,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44,9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46,4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 в рамках институтов развития территорий (инновационных территориальных кластеров, индустриальных парков, технопарков в сфере высоких технологий, особых экономических зон, территорий опережающего социально-экономического развития),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58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58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Совершенствование нормативно-правовой базы в области промышленности и инновационного развития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Мероприятие </w:t>
            </w:r>
            <w:r>
              <w:lastRenderedPageBreak/>
              <w:t>1.2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Государственная поддержка </w:t>
            </w:r>
            <w:r>
              <w:lastRenderedPageBreak/>
              <w:t>хозяйствующих субъектов, реализующих перспективные и приоритетные инновационные проекты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</w:t>
            </w:r>
            <w:r>
              <w:lastRenderedPageBreak/>
              <w:t>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</w:t>
            </w:r>
            <w:r>
              <w:lastRenderedPageBreak/>
              <w:t>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Ч710114620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1738,9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участия субъектов малого инновационного предпринимательства в программах, конкурсах на получение грантов, проводимых фондами инновационного развития, в том </w:t>
            </w:r>
            <w:r>
              <w:lastRenderedPageBreak/>
              <w:t>числе Фондом содействия развитию малых форм предприятий в научно-технической сфере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целевой подготовки студентов по наиболее востребованным техническим специальностям для обрабатывающих производств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промышленных кластеров, </w:t>
            </w:r>
            <w:r>
              <w:lastRenderedPageBreak/>
              <w:t>региональных ассоциаций товаропроизводителей и отраслевых союзов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</w:t>
            </w:r>
            <w:r>
              <w:lastRenderedPageBreak/>
              <w:t>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 развитие инновационной инфраструктуры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развитию биотехнологий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органы местного самоуправления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Развитие научного, исследовательского и творческого потенциала для инновационного </w:t>
            </w:r>
            <w:r>
              <w:lastRenderedPageBreak/>
              <w:t>развития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стимулирование научных исследований и разработок, направленных на создание новых </w:t>
            </w:r>
            <w:r>
              <w:lastRenderedPageBreak/>
              <w:t>технологий, материалов, продукции с высокой добавленной стоимостью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</w:t>
            </w:r>
            <w:r>
              <w:lastRenderedPageBreak/>
              <w:t>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2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Внутренние затраты на исследования и разработки, млн. рублей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2284,5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2627,2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3163,6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4236,5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4772,9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5284,3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9247,4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16183,0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и утверждение приоритетных </w:t>
            </w:r>
            <w:r>
              <w:lastRenderedPageBreak/>
              <w:t>направлений научно-технического развития Чувашской Республики и перечня критических технологий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</w:t>
            </w:r>
            <w:r>
              <w:lastRenderedPageBreak/>
              <w:t>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Проведение технологического аудита организаций обрабатывающих производств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созданию центров детского технического творчества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Реализация крупных инвестиционных проектов в промышленности Чувашской Республики (пул </w:t>
            </w:r>
            <w:r>
              <w:lastRenderedPageBreak/>
              <w:t>"прорывных" инновационных проектов)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повышение эффективности использования производственного потенциала промышленно</w:t>
            </w:r>
            <w:r>
              <w:lastRenderedPageBreak/>
              <w:t>го комплекса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4632372,3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4490231,0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1129394,0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396755,0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287989,0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</w:t>
            </w:r>
            <w:r>
              <w:lastRenderedPageBreak/>
              <w:t>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4632372,3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4490231,0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1129394,0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396755,0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287989,0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Государственной программы, увязанный с основным мероприятием 3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Рост количества высокопроизводительных рабочих мест по сравнению с базовым 2018 годом,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106,4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110,2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114,7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119,3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128,4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155,0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174,8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3.1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Освоение </w:t>
            </w:r>
            <w:r>
              <w:lastRenderedPageBreak/>
              <w:t>производства инновационных электротехнических изделий со строительством новой производственной площадки (АО "НПО "Каскад")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219800,0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388300,0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219800,0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388300,0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 освоение серийного производства новых моделей импортозамещающей промышленной техники (ПАО "</w:t>
            </w:r>
            <w:proofErr w:type="spellStart"/>
            <w:r>
              <w:t>Промтрактор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351142,0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524435,0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253584,0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147503,0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177857,0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351142,0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524435,0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253584,0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147503,0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177857,0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Производство семейства гусеничных сельскохозяйственных тракторов 3 - 6 класса (ПАО "</w:t>
            </w:r>
            <w:proofErr w:type="spellStart"/>
            <w:r>
              <w:t>Промтрактор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66306,0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9768,0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678,0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66306,0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9768,0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678,0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центра производства трансмиссий - </w:t>
            </w:r>
            <w:r>
              <w:lastRenderedPageBreak/>
              <w:t>специализированного массового машиностроительного производства на базе существующей производственной площадки (ПАО "</w:t>
            </w:r>
            <w:proofErr w:type="spellStart"/>
            <w:r>
              <w:t>Промтрактор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3027,0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3027,0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Поставка на производство инновационной тележки модели 18-9942 с осевой нагрузкой 25 тс (АО "</w:t>
            </w:r>
            <w:proofErr w:type="spellStart"/>
            <w:r>
              <w:t>Промтрактор</w:t>
            </w:r>
            <w:proofErr w:type="spellEnd"/>
            <w:r>
              <w:t>-Вагон")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3.6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производства </w:t>
            </w:r>
            <w:proofErr w:type="gramStart"/>
            <w:r>
              <w:t>танк-контейнеров</w:t>
            </w:r>
            <w:proofErr w:type="gramEnd"/>
            <w:r>
              <w:t>, предназначенных для хранения и транспортировки жидкостей, сжиженных газов и сыпучих продуктов (ЗАО "Чебоксарское предприятие "</w:t>
            </w:r>
            <w:proofErr w:type="spellStart"/>
            <w:r>
              <w:t>Сеспель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Строительство производственного комплекса (ПАО "НПО "</w:t>
            </w:r>
            <w:proofErr w:type="spellStart"/>
            <w:r>
              <w:t>Энергомодуль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Разработка и освоение серийного производства на отечественном предприятии серии электромагнитных контакторов электродвигателями на токи от 6 до 150 А и номинальное напряжение до 690</w:t>
            </w:r>
            <w:proofErr w:type="gramStart"/>
            <w:r>
              <w:t xml:space="preserve"> В</w:t>
            </w:r>
            <w:proofErr w:type="gramEnd"/>
            <w:r>
              <w:t>, шифр "Аппарат-И1" (АО "ЧЭАЗ")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30740,0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30740,0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3.9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Организация </w:t>
            </w:r>
            <w:r>
              <w:lastRenderedPageBreak/>
              <w:t>производства специальной оснастки и сетки для композитных материалов на базе инструментального экспериментального завода (ООО "Инструментально-экспериментальный завод")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3.10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Разработка и освоение серийного производства современного высокоэффективного холодильного оборудования на предприятиях общественного питания, торговли, мясоперерабаты</w:t>
            </w:r>
            <w:r>
              <w:lastRenderedPageBreak/>
              <w:t xml:space="preserve">вающей и </w:t>
            </w:r>
            <w:proofErr w:type="spellStart"/>
            <w:r>
              <w:t>рыбоперерабатывающей</w:t>
            </w:r>
            <w:proofErr w:type="spellEnd"/>
            <w:r>
              <w:t xml:space="preserve"> промышленности (ООО "</w:t>
            </w:r>
            <w:proofErr w:type="spellStart"/>
            <w:r>
              <w:t>Фросто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высокотехнологичного производства уплотнительных элементов для нефтегазодобывающей промышленности (АО "ЧПО им. </w:t>
            </w:r>
            <w:proofErr w:type="spellStart"/>
            <w:r>
              <w:t>В.И.Чапаева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85917,0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85917,0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импортозамещающего высокотехнолог</w:t>
            </w:r>
            <w:r>
              <w:lastRenderedPageBreak/>
              <w:t xml:space="preserve">ичного производства обуви из полиуретана (АО "ЧПО им. </w:t>
            </w:r>
            <w:proofErr w:type="spellStart"/>
            <w:r>
              <w:t>В.И.Чапаева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Расширение производства электротехнического оборудования (ООО "НПП "</w:t>
            </w:r>
            <w:proofErr w:type="spellStart"/>
            <w:r>
              <w:t>Бреслер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3.14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и организация производства универсальных </w:t>
            </w:r>
            <w:proofErr w:type="spellStart"/>
            <w:r>
              <w:t>бестрансформаторных</w:t>
            </w:r>
            <w:proofErr w:type="spellEnd"/>
            <w:r>
              <w:t xml:space="preserve"> высоковольтных преобразователей транспортировки и распределения электроэнергии (АО "ЧЭАЗ")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76202,3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76202,3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серии электроприводов на базе российских высокоэффективных синхронных двигателей для станков-качалок нефти с </w:t>
            </w:r>
            <w:r>
              <w:lastRenderedPageBreak/>
              <w:t>применением беспроводных систем передачи данных и адаптивной системой управления для "умных" месторождений (АО "ЧЭАЗ")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193331,0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171647,0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193331,0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171647,0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нового поколения серии установочных автоматических выключателей на токи до 1000 А для </w:t>
            </w:r>
            <w:proofErr w:type="spellStart"/>
            <w:r>
              <w:t>импортозамещения</w:t>
            </w:r>
            <w:proofErr w:type="spellEnd"/>
            <w:r>
              <w:t xml:space="preserve"> электрооборудования в наукоемких отраслях промышленности и освоение их высокотехнологичного производства (АО "ЧЭАЗ")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186154,0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175054,0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186154,0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175054,0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3.17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Разработка высокотехнологичных энергосберегающих устройств частотного регулирования высоковольтных двигателей (ОАО "ВНИИР")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14600,0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14600,0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Расширение производственных мощностей (ОАО "ВНИИР-Прогресс")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3.19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отказоустойчивых </w:t>
            </w:r>
            <w:proofErr w:type="spellStart"/>
            <w:r>
              <w:t>мультиагентных</w:t>
            </w:r>
            <w:proofErr w:type="spellEnd"/>
            <w:r>
              <w:t xml:space="preserve"> АСУ ТП (АО "ЭЛАРА")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3.20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производства инновационной продукции и </w:t>
            </w:r>
            <w:r>
              <w:lastRenderedPageBreak/>
              <w:t>техническое перевооружение (АО "Лента")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Производство текстильных контактных лент "липучки" (АО "Лента")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5180,0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5180,0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3.22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производства перекиси водорода мощностью 50 тыс. тонн в год (АО "Группа Оргсинтез")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2638000,0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2638000,0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2457000,0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535000,0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Модернизация кремнийорганического комплекса и расширение линейки выпускаемой продукции (ПАО "Химпром")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181000,0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181000,0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производства гранулированных коагулянтов (ООО "</w:t>
            </w:r>
            <w:proofErr w:type="spellStart"/>
            <w:r>
              <w:t>Аурат</w:t>
            </w:r>
            <w:proofErr w:type="spellEnd"/>
            <w:r>
              <w:t>-СВ")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737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47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3.25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Строительство </w:t>
            </w:r>
            <w:r>
              <w:lastRenderedPageBreak/>
              <w:t>производственного здания логистического Центра инфраструктуры индустриального парка торговой марки "АБАТ" (АО "</w:t>
            </w:r>
            <w:proofErr w:type="spellStart"/>
            <w:r>
              <w:t>Чувашторгтехника</w:t>
            </w:r>
            <w:proofErr w:type="spellEnd"/>
            <w:r>
              <w:t>")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737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47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Развитие межрегионального и международного сотрудничества в области инноваций, популяризация </w:t>
            </w:r>
            <w:proofErr w:type="spellStart"/>
            <w:r>
              <w:t>инноватики</w:t>
            </w:r>
            <w:proofErr w:type="spellEnd"/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производственной и инновационной инфраструктуры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Ч710400000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4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105,9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107,5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Установление и развитие научно-технических связей между организациями в Чувашской Республике и организациями в других </w:t>
            </w:r>
            <w:r>
              <w:lastRenderedPageBreak/>
              <w:t>субъектах Российской Федерации, зарубежных странах. Организация обмена опытом, развитие трансфера технологий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Чувашской </w:t>
            </w:r>
            <w:r>
              <w:lastRenderedPageBreak/>
              <w:t>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сотрудничества с государственными корпорациями, стратегическими партнерами, участие в реализации совместных проектов и программ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4.3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Развитие </w:t>
            </w:r>
            <w:r>
              <w:lastRenderedPageBreak/>
              <w:t>сотрудничества промышленных предприятий в Чувашской Республике с ведущими учебными заведениями Российской Федерации и Чувашской Республики, в том числе в сфере реализации совместных программ научной деятельности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и (или) участие в </w:t>
            </w:r>
            <w:proofErr w:type="spellStart"/>
            <w:r>
              <w:t>выставочно</w:t>
            </w:r>
            <w:proofErr w:type="spellEnd"/>
            <w:r>
              <w:t>-ярмарочных мероприятиях по инновационной тематике на территории Чувашской Республики и за ее пределами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592,8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Ч7104146300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592,8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республиканских конкурсов профессионального мастерства "</w:t>
            </w:r>
            <w:proofErr w:type="gramStart"/>
            <w:r>
              <w:t>Лучший</w:t>
            </w:r>
            <w:proofErr w:type="gramEnd"/>
            <w:r>
              <w:t xml:space="preserve"> по профессии", привлечение к участию в них учащихся и студентов учреждений профессионального образования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электронного и печатного каталога </w:t>
            </w:r>
            <w:r>
              <w:lastRenderedPageBreak/>
              <w:t>инновационных проектов и инновационной продукции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Ч710419500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рынка интеллектуальной собственности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вовлечение научно-технического и интеллектуального потенциала Чувашской Республики в процесс инноваций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Целевой показатель (индикатор) подпрограммы, увязанный с основным мероприятием 5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105,9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107,5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5.1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 проведение республиканского конкурса "Лучший изобретатель года"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5.2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Проведение ежегодных конференций, посвященных Международному дню интеллектуальной собственности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5.3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работы консультационного пункта по </w:t>
            </w:r>
            <w:r>
              <w:lastRenderedPageBreak/>
              <w:t>оформлению заявок на объекты патентного и авторского права, средства индивидуализации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5.4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Обеспечение бесплатного доступа к патентным и </w:t>
            </w:r>
            <w:proofErr w:type="spellStart"/>
            <w:r>
              <w:t>непатентным</w:t>
            </w:r>
            <w:proofErr w:type="spellEnd"/>
            <w:r>
              <w:t xml:space="preserve"> информационным ресурсам ФИПС, а также другим международным информационным ресурсам в области интеллектуальной собственности на базе Центра </w:t>
            </w:r>
            <w:r>
              <w:lastRenderedPageBreak/>
              <w:t>поддержки технологий и инноваций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промышленного производства и повышение инвестиционной привлекательности региона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повышение эффективности использования производственного потенциала промышленного комплекса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8873,6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23366,0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8873,6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23366,0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</w:t>
            </w:r>
            <w:r>
              <w:lastRenderedPageBreak/>
              <w:t>атор) подпрограммы, увязанный с основным мероприятием 6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Количество поддержанных инвестиционных проектов,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инженерной инфраструктуры в целях реализации приоритетных инвестиционных проектов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</w:t>
            </w:r>
            <w:r>
              <w:lastRenderedPageBreak/>
              <w:t>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2415,0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289,8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Ч710618230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2415,0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289,8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6.1.1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Строительство инженерной и транспортной инфраструктуры тепличного комплекса "</w:t>
            </w:r>
            <w:proofErr w:type="spellStart"/>
            <w:r>
              <w:t>Новочебоксарский</w:t>
            </w:r>
            <w:proofErr w:type="spellEnd"/>
            <w:r>
              <w:t>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2415,0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Ч710618230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2415,0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6.1.2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Проведение лабораторных исследований выполненных </w:t>
            </w:r>
            <w:r>
              <w:lastRenderedPageBreak/>
              <w:t>работ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289,8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Ч710615520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289,8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развитию промышленного производства и повышение инвестиционной привлекательности региона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</w:t>
            </w:r>
            <w:r>
              <w:lastRenderedPageBreak/>
              <w:t>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3770,9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8583,8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14766,0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3770,9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8583,8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14766,0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13505,0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5680,7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5964,8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31315,0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34446,6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6.2.1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в получении исходно-разрешительной документации на строительство объекта недвижимости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490,2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1115,9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1919,6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4071,0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4478,1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490,2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1115,9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1919,6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1755,7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4071,0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4478,1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6.2.2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Формирование </w:t>
            </w:r>
            <w:r>
              <w:lastRenderedPageBreak/>
              <w:t>информационной базы о показателях реализации инвестиционных проектов в сфере промышленности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117,6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77,8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429,0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471,9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117,6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77,8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429,0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471,9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6.2.3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Методическая и консультационная поддержка юридических лиц и индивидуальных предпринимателей по </w:t>
            </w:r>
            <w:r>
              <w:lastRenderedPageBreak/>
              <w:t>подготовке заявочной документации для предоставления займа на реализацию инвестиционных проектов в сфере промышленности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соисполнитель - АУ </w:t>
            </w:r>
            <w:r>
              <w:lastRenderedPageBreak/>
              <w:t>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2020,1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4598,4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7910,1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7234,6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7234,6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3043,2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3195,3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16775,4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18453,0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2020,1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4598,4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7910,1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7234,6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7234,6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3043,2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3195,3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16775,4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18453,0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6.2.4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Проведение </w:t>
            </w:r>
            <w:proofErr w:type="gramStart"/>
            <w:r>
              <w:t>экспресс-оценки</w:t>
            </w:r>
            <w:proofErr w:type="gramEnd"/>
            <w:r>
              <w:t xml:space="preserve">, входной и комплексной экспертизы заявочной документации для предоставления займа на </w:t>
            </w:r>
            <w:proofErr w:type="spellStart"/>
            <w:r>
              <w:t>софинансирование</w:t>
            </w:r>
            <w:proofErr w:type="spellEnd"/>
            <w:r>
              <w:t xml:space="preserve"> инвестиционных проектов в сфере промышленности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</w:t>
            </w:r>
            <w:r>
              <w:lastRenderedPageBreak/>
              <w:t>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2221,5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3821,4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1470,2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1543,7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8104,3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8914,8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2221,5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3821,4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1470,2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1543,7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8104,3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8914,8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6.2.5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Прием и регистрация заявок на предоставление займов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6.2.6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Осуществление </w:t>
            </w:r>
            <w:r>
              <w:lastRenderedPageBreak/>
              <w:t>контроля за возвратом сре</w:t>
            </w:r>
            <w:proofErr w:type="gramStart"/>
            <w:r>
              <w:t>дств в с</w:t>
            </w:r>
            <w:proofErr w:type="gramEnd"/>
            <w:r>
              <w:t>оответствии с графиком платежей, включая контроль целевого использования средств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6.2.7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Мониторинг реализации проекта и экономических и финансовых результатов хозяйственной деятельности заемщика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соисполнитель - АУ </w:t>
            </w:r>
            <w:r>
              <w:lastRenderedPageBreak/>
              <w:t>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Ч710616340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</w:t>
            </w:r>
            <w:r>
              <w:lastRenderedPageBreak/>
              <w:t>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77,7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304,2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709,6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6.3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Кооперация производственной деятельности организаций в Чувашской Республике и исправительных учреждений УФСИН России по Чувашской Республике - Чувашии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6.4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 развитие индустриальных (промышленных) парков и промышленных технопарков на территории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Развитие инновационного территориального </w:t>
            </w:r>
            <w:r>
              <w:lastRenderedPageBreak/>
              <w:t>электротехнического кластера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развитие и расширение технологических </w:t>
            </w:r>
            <w:r>
              <w:lastRenderedPageBreak/>
              <w:t>возможностей инновационного территориального электротехнического кластера Чувашской Республики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7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105,9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107,5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7.1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Обеспечение </w:t>
            </w:r>
            <w:r>
              <w:lastRenderedPageBreak/>
              <w:t>деятельности специализированной организации кластера, осуществляющей методическое, организационное, экспертно-аналитическое и информационное сопровождение кластера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7.2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Организация и проведение, в том числе участниками кластера, </w:t>
            </w:r>
            <w:proofErr w:type="spellStart"/>
            <w:r>
              <w:t>выставочно</w:t>
            </w:r>
            <w:proofErr w:type="spellEnd"/>
            <w:r>
              <w:t xml:space="preserve">-ярмарочных, коммуникативных мероприятий, деловых миссий в сфере интересов организаций - </w:t>
            </w:r>
            <w:r>
              <w:lastRenderedPageBreak/>
              <w:t>участников кластера, в том числе за рубежом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7.3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на территории расположения кластера объектов инновационной и образовательной инфраструктуры кластера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7.4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Создание на базе образовательных организаций </w:t>
            </w:r>
            <w:r>
              <w:lastRenderedPageBreak/>
              <w:t>высшего образования при участии предприятий кластера учебных (исследовательских) лабораторий по направлению деятельности кластера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Реализация мероприятий регионального проекта "Системные меры по повышению производительности труда"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проведения на предприятиях эффективных преобразований, направленных на повышение производительности труда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Минстрой Чувашии, Минтранс Чувашии, Минобразования Чувашии, АУ Чувашской </w:t>
            </w:r>
            <w:r>
              <w:lastRenderedPageBreak/>
              <w:t>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Целевые показатели (индикаторы) подпрограммы, увязанные с основным мероприятием 8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средних и крупных предприятий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Рост производительности труда на средних и крупных предприятиях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 не ниже 5% в год,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101,4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8.1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Привлечение </w:t>
            </w:r>
            <w:r>
              <w:lastRenderedPageBreak/>
              <w:t>предприятиями - участниками национального проекта "Производительность труда и поддержка занятости" льготных займов федерального государственного автономного учреждения "Российский фонд технологического развития"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Формирование реестра нормативных правовых и (или) ведомственных актов, предусматривающих предоставление </w:t>
            </w:r>
            <w:r>
              <w:lastRenderedPageBreak/>
              <w:t>институтами развития мер государственной поддержки и влияющих на производительность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АУ </w:t>
            </w:r>
            <w:r>
              <w:lastRenderedPageBreak/>
              <w:t>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Чувашской </w:t>
            </w:r>
            <w:r>
              <w:lastRenderedPageBreak/>
              <w:t>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Определение перечня нормативных правовых и (или) ведомственных актов, предусматривающих предоставление институтами развития различных мер государственной поддержки, для включения в них условия о повышении </w:t>
            </w:r>
            <w:r>
              <w:lastRenderedPageBreak/>
              <w:t>уровня производительности труда получателем такой поддержки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АУ Чувашской Республики "Фонд развития промышленности и инвестиционной </w:t>
            </w:r>
            <w:r>
              <w:lastRenderedPageBreak/>
              <w:t>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8.4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Обеспечение содействия предприятиям - участникам национального проекта "Производительность труда и поддержка занятости" в получении мер государственной поддержки, предусмотренных законодательством Российской Федерации на цели повышения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8.5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Обучение руководителей предприятий - участников национального проекта "Производительность труда и поддержка занятости", а также органов службы занятости населения основам повышения производительности труда по модульной системе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экспортного потенциала предприятий - участников национального проекта "Производительность труда и поддержка занятости"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Внедрение на предприятиях - участниках национального проекта "Производительность труда и поддержка занятости" инструментов автоматизации и использования цифровых технологий повышения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8.8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Участие предприятий в экономическом соревновании </w:t>
            </w:r>
            <w:r>
              <w:lastRenderedPageBreak/>
              <w:t>между организациями основных отраслей экономики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9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Реализация мероприятий регионального проекта "Адресная поддержка повышения производительности труда на предприятиях"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проведения на предприятиях эффективных преобразований, направленных на повышение производительности труда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АУ Чувашской Республики "Фонд </w:t>
            </w:r>
            <w:r>
              <w:lastRenderedPageBreak/>
              <w:t xml:space="preserve">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495866,7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391850,4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259650,9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160609,7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233722,1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145385,0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Ч71L20000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  <w:tcBorders>
              <w:bottom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Ч71L200000</w:t>
            </w:r>
          </w:p>
        </w:tc>
        <w:tc>
          <w:tcPr>
            <w:tcW w:w="62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1690,7</w:t>
            </w:r>
          </w:p>
        </w:tc>
        <w:tc>
          <w:tcPr>
            <w:tcW w:w="114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78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  <w:tcBorders>
              <w:top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737" w:type="dxa"/>
            <w:tcBorders>
              <w:top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74" w:type="dxa"/>
            <w:vMerge/>
          </w:tcPr>
          <w:p w:rsidR="00A9527C" w:rsidRDefault="00A9527C"/>
        </w:tc>
        <w:tc>
          <w:tcPr>
            <w:tcW w:w="624" w:type="dxa"/>
            <w:vMerge/>
          </w:tcPr>
          <w:p w:rsidR="00A9527C" w:rsidRDefault="00A9527C"/>
        </w:tc>
        <w:tc>
          <w:tcPr>
            <w:tcW w:w="1077" w:type="dxa"/>
            <w:vMerge/>
          </w:tcPr>
          <w:p w:rsidR="00A9527C" w:rsidRDefault="00A9527C"/>
        </w:tc>
        <w:tc>
          <w:tcPr>
            <w:tcW w:w="1144" w:type="dxa"/>
            <w:vMerge/>
          </w:tcPr>
          <w:p w:rsidR="00A9527C" w:rsidRDefault="00A9527C"/>
        </w:tc>
        <w:tc>
          <w:tcPr>
            <w:tcW w:w="1144" w:type="dxa"/>
            <w:vMerge/>
          </w:tcPr>
          <w:p w:rsidR="00A9527C" w:rsidRDefault="00A9527C"/>
        </w:tc>
        <w:tc>
          <w:tcPr>
            <w:tcW w:w="1144" w:type="dxa"/>
            <w:vMerge/>
          </w:tcPr>
          <w:p w:rsidR="00A9527C" w:rsidRDefault="00A9527C"/>
        </w:tc>
        <w:tc>
          <w:tcPr>
            <w:tcW w:w="1024" w:type="dxa"/>
            <w:vMerge/>
          </w:tcPr>
          <w:p w:rsidR="00A9527C" w:rsidRDefault="00A9527C"/>
        </w:tc>
        <w:tc>
          <w:tcPr>
            <w:tcW w:w="1024" w:type="dxa"/>
            <w:vMerge/>
          </w:tcPr>
          <w:p w:rsidR="00A9527C" w:rsidRDefault="00A9527C"/>
        </w:tc>
        <w:tc>
          <w:tcPr>
            <w:tcW w:w="1024" w:type="dxa"/>
            <w:vMerge/>
          </w:tcPr>
          <w:p w:rsidR="00A9527C" w:rsidRDefault="00A9527C"/>
        </w:tc>
        <w:tc>
          <w:tcPr>
            <w:tcW w:w="784" w:type="dxa"/>
            <w:vMerge/>
          </w:tcPr>
          <w:p w:rsidR="00A9527C" w:rsidRDefault="00A9527C"/>
        </w:tc>
        <w:tc>
          <w:tcPr>
            <w:tcW w:w="904" w:type="dxa"/>
            <w:vMerge/>
          </w:tcPr>
          <w:p w:rsidR="00A9527C" w:rsidRDefault="00A9527C"/>
        </w:tc>
        <w:tc>
          <w:tcPr>
            <w:tcW w:w="904" w:type="dxa"/>
            <w:vMerge/>
            <w:tcBorders>
              <w:right w:val="nil"/>
            </w:tcBorders>
          </w:tcPr>
          <w:p w:rsidR="00A9527C" w:rsidRDefault="00A9527C"/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433960,0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362120,0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228345,0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138885,0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Целевые показатели (индикаторы) подпрограммы, увязанные с основным меропр</w:t>
            </w:r>
            <w:r>
              <w:lastRenderedPageBreak/>
              <w:t>иятием 9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Количество средних и крупных предприятий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экономики, вовлеченных в реализацию национального проекта "Производительность труда и поддержка занятости", не менее ед. нарастающим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Рост производительности труда на средних и крупных предприятиях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 не ниже 5% в год,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101,4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9.1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Государственная поддержка участников национального проекта "Повышение производительности труда и поддержка занятости"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61856,7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Ч71L252960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60216,0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29680,4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13830,9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4789,7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5377,1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Ч71L219360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1640,7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Оптимизация производственных и вспомогательных процессов на предприятиях - </w:t>
            </w:r>
            <w:r>
              <w:lastRenderedPageBreak/>
              <w:t>участниках национального проекта "Производительность труда и поддержка занятости" для развития производственной системы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</w:t>
            </w:r>
            <w:r>
              <w:lastRenderedPageBreak/>
              <w:t xml:space="preserve">Чувашии, участник - АУ Чувашской 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</w:t>
            </w:r>
            <w:r>
              <w:lastRenderedPageBreak/>
              <w:t>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Составление и поддержка общедоступной базы данных о современных управленческих практиках, технологиях </w:t>
            </w:r>
            <w:r>
              <w:lastRenderedPageBreak/>
              <w:t>организации производственных процессов, доступных технологических решениях в различных отраслях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</w:t>
            </w:r>
            <w:r>
              <w:lastRenderedPageBreak/>
              <w:t xml:space="preserve">Чувашской 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</w:t>
            </w:r>
            <w:r>
              <w:lastRenderedPageBreak/>
              <w:t>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Сбор и аккумулирование информации об успешно реализованных проектах по повышению производительности труда на конкретных </w:t>
            </w:r>
            <w:r>
              <w:lastRenderedPageBreak/>
              <w:t>предприятиях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Чувашской Республики </w:t>
            </w:r>
            <w:r>
              <w:lastRenderedPageBreak/>
              <w:t xml:space="preserve">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Чувашской </w:t>
            </w:r>
            <w:r>
              <w:lastRenderedPageBreak/>
              <w:t>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Подготовка и распространение методических материалов в сфере повышения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Чувашской Республики "Фонд развития </w:t>
            </w:r>
            <w:r>
              <w:lastRenderedPageBreak/>
              <w:t xml:space="preserve">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Ч71L219510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Обучение сотрудников предприятий - участников национального проекта "Производительность труда и поддержка занятости" инструментам повышения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Чувашской Республики "Фонд развития промышленности и </w:t>
            </w:r>
            <w:r>
              <w:lastRenderedPageBreak/>
              <w:t xml:space="preserve">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Участие в мероприятиях федерального уровня и проведение мероприятий республиканского уровня по обмену лучшими практиками и опытом по повышению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 - АУ Чувашской Республики "Фонд развития промышленности и инвестиционной деятельност</w:t>
            </w:r>
            <w:r>
              <w:lastRenderedPageBreak/>
              <w:t xml:space="preserve">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</w:t>
            </w:r>
            <w:r>
              <w:lastRenderedPageBreak/>
              <w:t>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9.8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Разработка и реализация средними и крупными предприятиями базовых </w:t>
            </w:r>
            <w:proofErr w:type="spellStart"/>
            <w:r>
              <w:t>несырьевых</w:t>
            </w:r>
            <w:proofErr w:type="spellEnd"/>
            <w:r>
              <w:t xml:space="preserve"> отраслей экономики планов мероприятий по повышению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>АУ Чувашской Республики "Фонд развития промышлен</w:t>
            </w:r>
            <w:r>
              <w:lastRenderedPageBreak/>
              <w:t xml:space="preserve">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433960,0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362120,0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228345,0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138885,0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433960,0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362120,0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155820,0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228345,0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138885,0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9.8.1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Проведение комплексного аудита финансово-хозяйственной деятельности предприятий на предмет </w:t>
            </w:r>
            <w:proofErr w:type="gramStart"/>
            <w:r>
              <w:t>определения резервов роста производительности труда</w:t>
            </w:r>
            <w:proofErr w:type="gramEnd"/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АУ </w:t>
            </w:r>
            <w:r>
              <w:lastRenderedPageBreak/>
              <w:t xml:space="preserve">Чувашской 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9.8.2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процессов автоматизации и внедрение программного обеспечения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Минсельхоз Чувашии, </w:t>
            </w:r>
            <w:r>
              <w:lastRenderedPageBreak/>
              <w:t>Минстрой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2575,0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2565,0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республиканский бюджет Чувашской </w:t>
            </w:r>
            <w:r>
              <w:lastRenderedPageBreak/>
              <w:t>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2650,0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2575,0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2565,0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9.8.3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Формирование и развитие систем управления качеством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9900,0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8950,0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13120,0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9900,0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8950,0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8100,0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9.8.4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Предупредитель</w:t>
            </w:r>
            <w:r>
              <w:lastRenderedPageBreak/>
              <w:t>ные меры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>ый исполнитель - Минпромэнерго Чувашии, участники - Минсельхоз Чувашии, Минстрой Чувашии, Минтранс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9.8.5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Совершенствование системы маркетинга, расширение рынков сбыта и стимулирование продаж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20100,0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местные </w:t>
            </w:r>
            <w:r>
              <w:lastRenderedPageBreak/>
              <w:t>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20100,0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16500,0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9.8.6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Модернизация производства и приобретение высокотехнологичного оборудования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395720,0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332500,0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128000,0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395720,0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332500,0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128000,0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9.9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Участие в отборе субъектов Российской Федерации в </w:t>
            </w:r>
            <w:r>
              <w:lastRenderedPageBreak/>
              <w:t>целях получения грантов на мероприятия по повышению производительности труда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 xml:space="preserve">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 (Республиканский центр компетенций в сфере производительности труда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10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Развитие системы промышленной безопасности в организациях промышленного </w:t>
            </w:r>
            <w:r>
              <w:lastRenderedPageBreak/>
              <w:t>комплекса Чувашской Республики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совершенствование государственного управления в области </w:t>
            </w:r>
            <w:r>
              <w:lastRenderedPageBreak/>
              <w:t>обеспечения промышленной безопасности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ответственный исполнитель - Минпромэнерго </w:t>
            </w:r>
            <w:r>
              <w:lastRenderedPageBreak/>
              <w:t xml:space="preserve">Чувашии, участник - Приволжское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</w:t>
            </w:r>
            <w:r>
              <w:lastRenderedPageBreak/>
              <w:t>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10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Индекс производства обрабатывающих производств,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105,9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107,5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Мероприятие </w:t>
            </w:r>
            <w:r>
              <w:lastRenderedPageBreak/>
              <w:t>10.1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Совершенствование системы </w:t>
            </w:r>
            <w:r>
              <w:lastRenderedPageBreak/>
              <w:t>обеспечения безопасного функционирования технологического оборудования, процессов, зданий и сооружений, обеспечения персонала средствами индивидуальной защиты, создания безопасных режимов труда и отдыха работников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</w:t>
            </w:r>
            <w:r>
              <w:lastRenderedPageBreak/>
              <w:t xml:space="preserve">исполнитель - Минпромэнерго Чувашии, участник - Приволжское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</w:t>
            </w:r>
            <w:r>
              <w:lastRenderedPageBreak/>
              <w:t>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10.2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Систематическое повышение квалификации работников, осуществляющих деятельность в области промышленной безопасности в организациях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Приволжское управление </w:t>
            </w:r>
            <w:proofErr w:type="spellStart"/>
            <w:r>
              <w:t>Ростехнадзо</w:t>
            </w:r>
            <w:r>
              <w:lastRenderedPageBreak/>
              <w:t>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10.3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Поддержание в постоянной готовности профессиональных аварийно-спасательных служб и аварийно-спасательных формирований к действиям по локализации и ликвидации последствий аварий на опасных производственных объектах предприятий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Приволжское управление </w:t>
            </w:r>
            <w:proofErr w:type="spellStart"/>
            <w:r>
              <w:t>Ростехнадзора</w:t>
            </w:r>
            <w:proofErr w:type="spellEnd"/>
            <w:r>
              <w:t xml:space="preserve">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</w:t>
            </w:r>
            <w:r>
              <w:lastRenderedPageBreak/>
              <w:t>иятие 11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Реализация мероприятий регионального </w:t>
            </w:r>
            <w:r>
              <w:lastRenderedPageBreak/>
              <w:t>проекта "Промышленный экспорт"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создание механизмов обеспечения </w:t>
            </w:r>
            <w:r>
              <w:lastRenderedPageBreak/>
              <w:t>инновационной активности организаций в Чувашской Республике, повышение спроса на инновации;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эффективности использования производственного потенциала промышленного комплекса</w:t>
            </w: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ответственный исполнитель </w:t>
            </w:r>
            <w:r>
              <w:lastRenderedPageBreak/>
              <w:t xml:space="preserve">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Ч71Т100000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</w:t>
            </w:r>
            <w:r>
              <w:lastRenderedPageBreak/>
              <w:t>граммы, увязанный с основным мероприятием 11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Объем экспорта конкурентоспособной промышленной продукции, млн. долларов США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189,0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199,0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247,0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326,0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400,0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500,0 </w:t>
            </w:r>
            <w:hyperlink w:anchor="P1162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11.1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Проведение презентаций промышленного и инвестиционного потенциала Чувашской Республики и продукции, выпускаемой организациями в Чувашской Республике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</w:t>
            </w:r>
            <w:r>
              <w:lastRenderedPageBreak/>
              <w:t xml:space="preserve">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Ч71Т119520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97,9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11.2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на территории Чувашской Республики новых производств по выпуску импортозамещающей конкурентоспособной продукции или патентованных продуктов (в том числе трансфер лицензированных зарубежных технологий и привлечение иностранных инвестиций)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11.3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деловых миссий экспортной направленности и двусторонних контактов с потенциальными партнерами импортозамещающей продукции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</w:t>
            </w:r>
            <w:r>
              <w:lastRenderedPageBreak/>
              <w:t>риятие 11.4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 xml:space="preserve">Расширение </w:t>
            </w:r>
            <w:r>
              <w:lastRenderedPageBreak/>
              <w:t>двустороннего торгово-экономического сотрудничества с зарубежными странами и международными организациями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</w:t>
            </w:r>
            <w:r>
              <w:lastRenderedPageBreak/>
              <w:t xml:space="preserve">ый исполнитель - Минпромэнерго Чувашии, участники - АУ Чувашской Республики "Фонд 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11.5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Предоставление АУ Чувашской Республики "Фонд развития </w:t>
            </w:r>
            <w:r>
              <w:lastRenderedPageBreak/>
              <w:t>промышленности и инвестиционной деятельности в Чувашской Республике" Минпромэнерго Чувашии займов на реализацию экспортно-ориентированных проектов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</w:t>
            </w:r>
            <w:r>
              <w:lastRenderedPageBreak/>
              <w:t>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11.6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Содействие предприятиям Чувашской Республики в приведении </w:t>
            </w:r>
            <w:proofErr w:type="spellStart"/>
            <w:r>
              <w:t>экспортоориентированной</w:t>
            </w:r>
            <w:proofErr w:type="spellEnd"/>
            <w:r>
              <w:t xml:space="preserve"> продукции в соответствие с требованиями, необходимыми для ее экспорта </w:t>
            </w:r>
            <w:r>
              <w:lastRenderedPageBreak/>
              <w:t>(стандартизация, сертификация, необходимые разрешения)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</w:t>
            </w:r>
            <w:r>
              <w:lastRenderedPageBreak/>
              <w:t xml:space="preserve">развития промышленности и 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11.7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Информационная поддержка развития внешнеэкономической деятельности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участники - АУ Чувашской Республики "Фонд развития промышленности и </w:t>
            </w:r>
            <w:r>
              <w:lastRenderedPageBreak/>
              <w:t xml:space="preserve">инвестиционной деятельности в Чувашской Республике" Минпромэнерго Чувашии, АНО "ЦЭП"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  <w:r>
              <w:t xml:space="preserve">, ТПП Чувашской Республики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Основное мероприятие 12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Поддержка проектов развития промышленности, развитие инфраструктуры и диверсификация оборонно-промышленного комплекса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ответственный исполнитель - Минпромэнерго Чувашии, участник - АУ Чувашской Республики "Фонд развития промышленности и инвестиционной деятельности в Чувашской </w:t>
            </w:r>
            <w:r>
              <w:lastRenderedPageBreak/>
              <w:t xml:space="preserve">Республике" Минпромэнерго Чувашии </w:t>
            </w:r>
            <w:hyperlink w:anchor="P11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245500,0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220500,0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</w:t>
            </w:r>
            <w:r>
              <w:lastRenderedPageBreak/>
              <w:t>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Целевые показатели (индикаторы) подпрограммы, увязанные с основным мероприятием 12</w:t>
            </w:r>
          </w:p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созданных рабочих мест, ед. накопленным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Объем инвестиций в основной капитал по виду экономической деятельности "Обрабатывающие производства", за исключением отраслей, не относящихся к сфере ведения Министерства промышленности и торговли Российской Федерации, млн. рублей накопленным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Объем отгруженной продукции по виду экономической деятельности "Обрабатывающая промышленность" (накопленным итогом), за исключением отраслей, не относящихся к сфере ведения Министерства промышленности и торговли Российской Федерации, млн. рублей накопленным итогом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468,0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1019,0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1677,0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8104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Рост объема отгруженной предприятиями оборонно-промышленного комплекса продукции гражданского назначения, % к предыдущему году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78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90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</w:pP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12.1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Возмещение промышленным предприятиям части затрат на уплату 1-го взноса (аванса) при заключении договора (договоров) лизинга оборудования с </w:t>
            </w:r>
            <w:r>
              <w:lastRenderedPageBreak/>
              <w:t>российскими лизинговыми организациями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45000,0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2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</w:t>
            </w:r>
            <w:r>
              <w:lastRenderedPageBreak/>
              <w:t>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12.2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Финансовое обеспечение создания (капитализации) и/или деятельности (</w:t>
            </w:r>
            <w:proofErr w:type="spellStart"/>
            <w:r>
              <w:t>докапитализации</w:t>
            </w:r>
            <w:proofErr w:type="spellEnd"/>
            <w:r>
              <w:t xml:space="preserve">) регионального фонда развития промышленности, созданного в организационно-правовой форме, предусмотренной </w:t>
            </w:r>
            <w:hyperlink r:id="rId172" w:history="1">
              <w:r>
                <w:rPr>
                  <w:color w:val="0000FF"/>
                </w:rPr>
                <w:t>частью 1 статьи 11</w:t>
              </w:r>
            </w:hyperlink>
            <w:r>
              <w:t xml:space="preserve"> Федерального закона "О промышленной политике Российской Федерации"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175500,0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19500,0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lastRenderedPageBreak/>
              <w:t>Мероприятие 12.3</w:t>
            </w:r>
          </w:p>
        </w:tc>
        <w:tc>
          <w:tcPr>
            <w:tcW w:w="1725" w:type="dxa"/>
            <w:vMerge w:val="restart"/>
          </w:tcPr>
          <w:p w:rsidR="00A9527C" w:rsidRDefault="00A9527C">
            <w:pPr>
              <w:pStyle w:val="ConsPlusNormal"/>
            </w:pPr>
            <w:r>
              <w:t xml:space="preserve">Организация и проведение </w:t>
            </w:r>
            <w:proofErr w:type="spellStart"/>
            <w:r>
              <w:t>конгрессно</w:t>
            </w:r>
            <w:proofErr w:type="spellEnd"/>
            <w:r>
              <w:t>-выставочных мероприятий, конференций, круглых столов и рабочих встреч для предприятий оборонно-промышленного комплекса, реализующих программы диверсификации оборонно-промышленного комплекса</w:t>
            </w:r>
          </w:p>
        </w:tc>
        <w:tc>
          <w:tcPr>
            <w:tcW w:w="1559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участник - АУ Чувашской Республики "Фонд развития промышленности и инвестиционной деятельности в Чувашской Республике"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25" w:type="dxa"/>
            <w:vMerge/>
          </w:tcPr>
          <w:p w:rsidR="00A9527C" w:rsidRDefault="00A9527C"/>
        </w:tc>
        <w:tc>
          <w:tcPr>
            <w:tcW w:w="1559" w:type="dxa"/>
            <w:vMerge/>
          </w:tcPr>
          <w:p w:rsidR="00A9527C" w:rsidRDefault="00A9527C"/>
        </w:tc>
        <w:tc>
          <w:tcPr>
            <w:tcW w:w="1361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</w:tbl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ind w:firstLine="540"/>
        <w:jc w:val="both"/>
      </w:pPr>
      <w:r>
        <w:t>--------------------------------</w:t>
      </w:r>
    </w:p>
    <w:p w:rsidR="00A9527C" w:rsidRDefault="00A9527C" w:rsidP="00A9527C">
      <w:pPr>
        <w:pStyle w:val="ConsPlusNormal"/>
        <w:spacing w:before="220"/>
        <w:ind w:firstLine="540"/>
        <w:jc w:val="both"/>
      </w:pPr>
      <w:bookmarkStart w:id="5" w:name="P11620"/>
      <w:bookmarkEnd w:id="5"/>
      <w:r>
        <w:t>&lt;*&gt; Мероприятия проводятся по согласованию с исполнителем.</w:t>
      </w:r>
    </w:p>
    <w:p w:rsidR="00A9527C" w:rsidRDefault="00A9527C" w:rsidP="00A9527C">
      <w:pPr>
        <w:pStyle w:val="ConsPlusNormal"/>
        <w:spacing w:before="220"/>
        <w:ind w:firstLine="540"/>
        <w:jc w:val="both"/>
      </w:pPr>
      <w:bookmarkStart w:id="6" w:name="P11621"/>
      <w:bookmarkEnd w:id="6"/>
      <w:r>
        <w:t>&lt;**&gt; Приводятся значения целевых показателей (индикаторов) в 2030 и 2035 годах соответственно.</w:t>
      </w: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jc w:val="both"/>
      </w:pPr>
    </w:p>
    <w:p w:rsidR="00A9527C" w:rsidRDefault="00A9527C"/>
    <w:p w:rsidR="00A9527C" w:rsidRDefault="00A9527C">
      <w:pPr>
        <w:sectPr w:rsidR="00A952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1"/>
      </w:pPr>
      <w:r>
        <w:t>Приложение N 4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7" w:name="P11633"/>
      <w:bookmarkEnd w:id="7"/>
      <w:r>
        <w:t>ПОДПРОГРАММА</w:t>
      </w:r>
    </w:p>
    <w:p w:rsidR="00A9527C" w:rsidRDefault="00A9527C">
      <w:pPr>
        <w:pStyle w:val="ConsPlusTitle"/>
        <w:jc w:val="center"/>
      </w:pPr>
      <w:r>
        <w:t>"КАЧЕСТВО" 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173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174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175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21.12.2020 </w:t>
            </w:r>
            <w:hyperlink r:id="rId176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Паспорт подпрограммы</w:t>
      </w:r>
    </w:p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06"/>
      </w:tblGrid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реализация государственной политики Чувашской Республики в области качества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распространение передового практического опыта экономической, социальной и общественной деятельности в области менеджмента качества среди организаций всех сфер жизнедеятельности населения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формирование у руководителей и специалистов организаций в Чувашской Республике осознания экономической целесообразности и выгодности качества через эффективные формы обучения в области качества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к 2036 году будут достигнуты следующие целевых показателей (индикаторов):</w:t>
            </w:r>
          </w:p>
          <w:p w:rsidR="00A9527C" w:rsidRDefault="00A9527C">
            <w:pPr>
              <w:pStyle w:val="ConsPlusNormal"/>
              <w:jc w:val="both"/>
            </w:pPr>
            <w:r>
              <w:t>рост количества организаций, внедривших международные стандарты качества (современные технологии управления), - 175,0 процента по отношению к 2017 году;</w:t>
            </w:r>
          </w:p>
          <w:p w:rsidR="00A9527C" w:rsidRDefault="00A9527C">
            <w:pPr>
              <w:pStyle w:val="ConsPlusNormal"/>
              <w:jc w:val="both"/>
            </w:pPr>
            <w:r>
              <w:t>доля сертифицированных по международным стандартам качества организаций среди крупного, малого и среднего бизнеса, экономически или социально значимых организаций (в соответствии с утвержденным Кабинетом Министров Чувашской Республики перечнем) - 78,0 процента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17.05.2019 N 150)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2019 - 2035 годы</w:t>
            </w:r>
          </w:p>
          <w:p w:rsidR="00A9527C" w:rsidRDefault="00A9527C">
            <w:pPr>
              <w:pStyle w:val="ConsPlusNormal"/>
              <w:jc w:val="both"/>
            </w:pPr>
            <w:r>
              <w:t>1 этап - 2019 - 2025 годы;</w:t>
            </w:r>
          </w:p>
          <w:p w:rsidR="00A9527C" w:rsidRDefault="00A9527C">
            <w:pPr>
              <w:pStyle w:val="ConsPlusNormal"/>
              <w:jc w:val="both"/>
            </w:pPr>
            <w:r>
              <w:t>2 этап - 2026 - 2030 годы;</w:t>
            </w:r>
          </w:p>
          <w:p w:rsidR="00A9527C" w:rsidRDefault="00A9527C">
            <w:pPr>
              <w:pStyle w:val="ConsPlusNormal"/>
              <w:jc w:val="both"/>
            </w:pPr>
            <w:r>
              <w:t>3 этап - 2031 - 2035 годы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Объемы финансирования подпрограммы с разбивкой по годам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прогнозируемые объемы финансирования подпрограммы в 2019 - 2035 годах составляют 10959,3 тыс. рублей,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- 530,0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- 611,8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- 700,0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- 710,0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- 710,0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- 567,5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- 580,0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- 3150,0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- 3400,0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из них средства:</w:t>
            </w:r>
          </w:p>
          <w:p w:rsidR="00A9527C" w:rsidRDefault="00A9527C">
            <w:pPr>
              <w:pStyle w:val="ConsPlusNormal"/>
              <w:jc w:val="both"/>
            </w:pPr>
            <w:r>
              <w:t>республиканского бюджета Чувашской Республики - 7004,3 тыс. рублей (63,9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- 330,0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- 411,8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- 500,0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- 500,0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- 352,5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- 360,0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- 1950,0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- 2100,0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внебюджетных источников - 3955,0 тыс. рублей (36,1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- 200,0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- 200,0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- 200,0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- 210,0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- 210,0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- 215,0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- 220,0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- 1200,0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- 1300,0 тыс. рублей.</w:t>
            </w:r>
          </w:p>
          <w:p w:rsidR="00A9527C" w:rsidRDefault="00A9527C">
            <w:pPr>
              <w:pStyle w:val="ConsPlusNormal"/>
              <w:jc w:val="both"/>
            </w:pPr>
            <w:r>
              <w:t>Объемы финансирования мероприятий подпрограммы подлежат ежегодному уточнению исходя из возможностей бюджетов всех уровней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21.12.2020 N 716)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повышение конкурентоспособности Чувашской Республики, рейтинга ее инвестиционной привлекательности;</w:t>
            </w:r>
          </w:p>
          <w:p w:rsidR="00A9527C" w:rsidRDefault="00A9527C">
            <w:pPr>
              <w:pStyle w:val="ConsPlusNormal"/>
              <w:jc w:val="both"/>
            </w:pPr>
            <w:r>
              <w:t>динамичное развитие производства конкурентоспособной продукции, расширение рынков ее сбыта, в том числе путем развития сотрудничества со стратегическими партнерами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эффективности взаимоотношений власти, бизнеса, общественных организаций и населения;</w:t>
            </w:r>
          </w:p>
          <w:p w:rsidR="00A9527C" w:rsidRDefault="00A9527C">
            <w:pPr>
              <w:pStyle w:val="ConsPlusNormal"/>
              <w:jc w:val="both"/>
            </w:pPr>
            <w:r>
              <w:t>внедрение и сертификация систем менеджмента качества, в том числе интегрированных, на базе международных стандартов ISO 9000 и 14000, SA 8000 и др. более чем в 400 организациях в Чувашской Республике;</w:t>
            </w:r>
          </w:p>
          <w:p w:rsidR="00A9527C" w:rsidRDefault="00A9527C">
            <w:pPr>
              <w:pStyle w:val="ConsPlusNormal"/>
              <w:jc w:val="both"/>
            </w:pPr>
            <w:r>
              <w:t>формирование единой республиканской системы социальной ответственности, соответствующей международным стандартам;</w:t>
            </w:r>
          </w:p>
          <w:p w:rsidR="00A9527C" w:rsidRDefault="00A9527C">
            <w:pPr>
              <w:pStyle w:val="ConsPlusNormal"/>
              <w:jc w:val="both"/>
            </w:pPr>
            <w:r>
              <w:t>совершенствование республиканской инновационной инфраструктуры в области качества;</w:t>
            </w:r>
          </w:p>
          <w:p w:rsidR="00A9527C" w:rsidRDefault="00A9527C">
            <w:pPr>
              <w:pStyle w:val="ConsPlusNormal"/>
              <w:jc w:val="both"/>
            </w:pPr>
            <w:r>
              <w:t>вовлечение в процесс управления качеством организаций и специалистов всех сфер жизнедеятельности населения Чувашской Республики, что будет способствовать системным переменам в организациях, созданию предпосылок для новаторства и внедрения инноваций;</w:t>
            </w:r>
          </w:p>
          <w:p w:rsidR="00A9527C" w:rsidRDefault="00A9527C">
            <w:pPr>
              <w:pStyle w:val="ConsPlusNormal"/>
              <w:jc w:val="both"/>
            </w:pPr>
            <w:r>
              <w:t>проведение обучения основам менеджмента качества на всех уровнях - от системы дошкольного образования до повышения квалификации руководителей и специалистов организаций экономики;</w:t>
            </w:r>
          </w:p>
          <w:p w:rsidR="00A9527C" w:rsidRDefault="00A9527C">
            <w:pPr>
              <w:pStyle w:val="ConsPlusNormal"/>
              <w:jc w:val="both"/>
            </w:pPr>
            <w:r>
              <w:t>реализация проекта по внедрению международных стандартов качества в организациях сельского хозяйства, социальной сферы, культуры.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I. ПРИОРИТЕТЫ И ЦЕЛЬ ПОДПРОГРАММЫ "КАЧЕСТВО",</w:t>
      </w:r>
    </w:p>
    <w:p w:rsidR="00A9527C" w:rsidRDefault="00A9527C">
      <w:pPr>
        <w:pStyle w:val="ConsPlusTitle"/>
        <w:jc w:val="center"/>
      </w:pPr>
      <w:r>
        <w:t>ОБЩАЯ ХАРАКТЕРИСТИКА УЧАСТИЯ ОРГАНОВ</w:t>
      </w:r>
    </w:p>
    <w:p w:rsidR="00A9527C" w:rsidRDefault="00A9527C">
      <w:pPr>
        <w:pStyle w:val="ConsPlusTitle"/>
        <w:jc w:val="center"/>
      </w:pPr>
      <w:r>
        <w:t>МЕСТНОГО САМОУПРАВЛЕНИЯ МУНИЦИПАЛЬНЫХ РАЙОНОВ</w:t>
      </w:r>
    </w:p>
    <w:p w:rsidR="00A9527C" w:rsidRDefault="00A9527C">
      <w:pPr>
        <w:pStyle w:val="ConsPlusTitle"/>
        <w:jc w:val="center"/>
      </w:pPr>
      <w:r>
        <w:t>И ГОРОДСКИХ ОКРУГОВ В РЕАЛИЗАЦИИ ПОДПРОГРАММЫ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 xml:space="preserve">Приоритеты государственной политики в области качества определены </w:t>
      </w:r>
      <w:hyperlink r:id="rId180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Чувашской Республики до 2035 года, утвержденной Законом Чувашской Республики от 26 ноября 2020 г. N 102.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8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Вовлечение в процесс управления качеством организаций и специалистов всех сфер жизнедеятельности населения республики будет способствовать системным переменам в организациях, созданию предпосылок для новаторства и внедрения инноваций и повышению конкурентоспособности Чувашской Республики, рейтинга ее инвестиционной привлекательности.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Цель подпрограммы "Качество" Государственной программы (далее - подпрограмма) - реализация государственной политики Чувашской Республики в области качества. Качество в подпрограмме рассматривается как экономическая, социальная и нравственная категория, как необходимое условие </w:t>
      </w:r>
      <w:proofErr w:type="gramStart"/>
      <w:r>
        <w:t>повышения качества жизни населения Чувашской Республики</w:t>
      </w:r>
      <w:proofErr w:type="gramEnd"/>
      <w:r>
        <w:t>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Подпрограмма отражает участие органов местного самоуправления муниципальных районов и городских округов в реализации мероприятий по организации и проведению Межрегионального форума, посвященного Всемирному дню качества и Европейской неделе качества, конкурсов на соискание премии Главы Чувашской Республики в области социальной ответственности, конкурса "Марка качества Чувашской Республики", заседаний Клуба менеджеров качества, регионального этапа Всероссийского конкурса Программы "100 лучших товаров России" и т.д.</w:t>
      </w:r>
      <w:proofErr w:type="gramEnd"/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II. ПЕРЕЧЕНЬ И СВЕДЕНИЯ О ЦЕЛЕВЫХ ПОКАЗАТЕЛЯХ</w:t>
      </w:r>
    </w:p>
    <w:p w:rsidR="00A9527C" w:rsidRDefault="00A9527C">
      <w:pPr>
        <w:pStyle w:val="ConsPlusTitle"/>
        <w:jc w:val="center"/>
      </w:pPr>
      <w:r>
        <w:t>(</w:t>
      </w:r>
      <w:proofErr w:type="gramStart"/>
      <w:r>
        <w:t>ИНДИКАТОРАХ</w:t>
      </w:r>
      <w:proofErr w:type="gramEnd"/>
      <w:r>
        <w:t>) ПОДПРОГРАММЫ С РАСШИФРОВКОЙ ПЛАНОВЫХ ЗНАЧЕНИЙ</w:t>
      </w:r>
    </w:p>
    <w:p w:rsidR="00A9527C" w:rsidRDefault="00A9527C">
      <w:pPr>
        <w:pStyle w:val="ConsPlusTitle"/>
        <w:jc w:val="center"/>
      </w:pPr>
      <w:r>
        <w:t>ПО ГОДАМ ЕЕ РЕАЛИЗАЦИИ</w:t>
      </w:r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182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17.05.2019 N 150)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Целевыми показателями (индикаторами) подпрограммы являются: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8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рост количества организаций, внедривших международные стандарты качества (современные технологии управления), по отношению к 2017 году;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сертифицированных по международным стандартам качества организаций среди крупного, малого и среднего бизнеса, экономически или социально значимых организаций (в соответствии с утвержденным Кабинетом Министров Чувашской Республики перечнем).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результате реализации мероприятий подпрограммы ожидается достижение к 2036 году следующих целевых показателей (индикаторов):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8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рост количества организаций, внедривших международные стандарты качества (современные технологии управления), по отношению к 2017 году: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- 136,0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- 140,0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- 142,0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- 143,0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- 145,0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- 147,0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- 149,0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- 162,0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- 175,0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сертифицированных по международным стандартам качества организаций среди крупного, малого и среднего бизнеса, экономически или социально значимых организаций (в соответствии с утвержденным Кабинетом Министров Чувашской Республики перечнем):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- 55,0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- 65,0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- 67,0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- 69,0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- 71,0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- 72,0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- 73,0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- 75,0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- 78,0 процента.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III. ХАРАКТЕРИСТИКИ ОСНОВНЫХ МЕРОПРИЯТИЙ, МЕРОПРИЯТИЙ</w:t>
      </w:r>
    </w:p>
    <w:p w:rsidR="00A9527C" w:rsidRDefault="00A9527C">
      <w:pPr>
        <w:pStyle w:val="ConsPlusTitle"/>
        <w:jc w:val="center"/>
      </w:pPr>
      <w:r>
        <w:t>ПОДПРОГРАММЫ С УКАЗАНИЕМ СРОКОВ И ЭТАПОВ ИХ РЕАЛИЗАЦИИ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Основные мероприятия подпрограммы направлены на реализацию поставленных целей и задач подпрограммы и Государственной программы в целом. Основные мероприятия подпрограммы подразделяются на отдельные мероприятия, реализация которых обеспечит достижение целевых показателей (индикаторов) подпрограммы.</w:t>
      </w:r>
    </w:p>
    <w:p w:rsidR="00A9527C" w:rsidRDefault="00A952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объединяет два основных мероприятия.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"Создание и стимулирование внедрения системных основ менеджмента качества",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1.1 "Организация и проведение конкурса на соискание премии Главы Чувашской Республики в области социальной ответственности".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1.2 "Организация и проведение конкурса "Марка качества Чувашской Республики".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1.3 "Внедрение и сертификация систем менеджмента качества в организациях и учреждениях социальной сферы, здравоохранения, культуры, агропромышленного комплекса".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"Вовлечение целевой аудитории в процессы постоянного повышения качества",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2.1 "Организация и проведение в г. Чебоксары Межрегионального форума, посвященного Всемирному дню качества и Европейской неделе качества".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2.2 "Организация заседаний Клуба менеджеров качества".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2.3 "Организация и проведение регионального этапа Всероссийского конкурса Программы "100 лучших товаров России".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реализуется в период с 2019 по 2035 год в три этапа: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1 этап - 2019 - 2025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 этап - 2026 - 2030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 этап - 2031 - 2035 годы.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IV. ОБОСНОВАНИЕ ОБЪЕМА ФИНАНСОВЫХ РЕСУРСОВ,</w:t>
      </w:r>
    </w:p>
    <w:p w:rsidR="00A9527C" w:rsidRDefault="00A9527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РЕАЛИЗАЦИИ ПОДПРОГРАММЫ</w:t>
      </w:r>
    </w:p>
    <w:p w:rsidR="00A9527C" w:rsidRDefault="00A9527C">
      <w:pPr>
        <w:pStyle w:val="ConsPlusTitle"/>
        <w:jc w:val="center"/>
      </w:pPr>
      <w:proofErr w:type="gramStart"/>
      <w:r>
        <w:t>(С РАСШИФРОВКОЙ ПО ИСТОЧНИКАМ ФИНАНСИРОВАНИЯ,</w:t>
      </w:r>
      <w:proofErr w:type="gramEnd"/>
    </w:p>
    <w:p w:rsidR="00A9527C" w:rsidRDefault="00A9527C">
      <w:pPr>
        <w:pStyle w:val="ConsPlusTitle"/>
        <w:jc w:val="center"/>
      </w:pPr>
      <w:proofErr w:type="gramStart"/>
      <w:r>
        <w:t>ПО ЭТАПАМ И ГОДАМ РЕАЛИЗАЦИИ ПОДПРОГРАММЫ)</w:t>
      </w:r>
      <w:proofErr w:type="gramEnd"/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186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21.12.2020 N 716)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Расходы подпрограммы формируются за счет средств республиканского бюджета Чувашской Республики и внебюджетных источников.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Общий объем финансирования подпрограммы в 2019 - 2035 годах составит 10959,3 тыс. рублей, в том числе за счет средств: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- 7004,3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- 3955,0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Прогнозируемый объем финансирования подпрограммы на 1 этапе (в 2019 - 2025 годах) составит 4409,3 тыс. рублей,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- 530,0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- 611,8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- 700,0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- 710,0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- 710,0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- 567,5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- 580,0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- 2954,3 тыс. рублей (67,0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- 330,0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- 411,8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- 500,0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- 500,0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- 352,5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- 360,0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- 1455,0 тыс. рублей (33,0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- 200,0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- 210,0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- 210,0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- 215,0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- 220,0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2 этапе (в 2026 - 2030 годах) объем финансирования подпрограммы составит 3150,0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- 1950,0 тыс. рублей (61,9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- 1200,0 тыс. рублей (38,1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3 этапе (в 2031 - 2035 годах) объем финансирования подпрограммы составит 3400,0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- 2100,0 тыс. рублей (61,8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- 1300,0 тыс. рублей (38,2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Объемы финансирования подпрограммы подлежат ежегодному уточнению исходя из реальных возможностей бюджетов всех уровней.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11831" w:history="1">
        <w:r>
          <w:rPr>
            <w:color w:val="0000FF"/>
          </w:rPr>
          <w:t>обеспечение</w:t>
        </w:r>
      </w:hyperlink>
      <w:r>
        <w:t xml:space="preserve"> подпрограммы за счет всех источников финансирования приведено в приложении к подпрограмме.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sectPr w:rsidR="00A9527C">
          <w:pgSz w:w="11905" w:h="16838"/>
          <w:pgMar w:top="1134" w:right="850" w:bottom="1134" w:left="1701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2"/>
      </w:pPr>
      <w:r>
        <w:t>Приложение</w:t>
      </w:r>
    </w:p>
    <w:p w:rsidR="00A9527C" w:rsidRDefault="00A9527C">
      <w:pPr>
        <w:pStyle w:val="ConsPlusNormal"/>
        <w:jc w:val="right"/>
      </w:pPr>
      <w:r>
        <w:t>к подпрограмме "Качество"</w:t>
      </w:r>
    </w:p>
    <w:p w:rsidR="00A9527C" w:rsidRDefault="00A9527C">
      <w:pPr>
        <w:pStyle w:val="ConsPlusNormal"/>
        <w:jc w:val="right"/>
      </w:pPr>
      <w:r>
        <w:t>государственной программы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8" w:name="P11831"/>
      <w:bookmarkEnd w:id="8"/>
      <w:r>
        <w:t>РЕСУРСНОЕ ОБЕСПЕЧЕНИЕ</w:t>
      </w:r>
    </w:p>
    <w:p w:rsidR="00A9527C" w:rsidRDefault="00A9527C">
      <w:pPr>
        <w:pStyle w:val="ConsPlusTitle"/>
        <w:jc w:val="center"/>
      </w:pPr>
      <w:r>
        <w:t>РЕАЛИЗАЦИИ ПОДПРОГРАММЫ "КАЧЕСТВО"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Кабинета Министров ЧР от 21.12.2020 N 716)</w:t>
            </w:r>
          </w:p>
        </w:tc>
      </w:tr>
    </w:tbl>
    <w:p w:rsidR="00A9527C" w:rsidRDefault="00A9527C">
      <w:pPr>
        <w:pStyle w:val="ConsPlusNormal"/>
        <w:jc w:val="both"/>
      </w:pPr>
    </w:p>
    <w:tbl>
      <w:tblPr>
        <w:tblW w:w="164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73"/>
        <w:gridCol w:w="1570"/>
        <w:gridCol w:w="1647"/>
        <w:gridCol w:w="624"/>
        <w:gridCol w:w="737"/>
        <w:gridCol w:w="1354"/>
        <w:gridCol w:w="680"/>
        <w:gridCol w:w="1077"/>
        <w:gridCol w:w="664"/>
        <w:gridCol w:w="664"/>
        <w:gridCol w:w="664"/>
        <w:gridCol w:w="664"/>
        <w:gridCol w:w="664"/>
        <w:gridCol w:w="664"/>
        <w:gridCol w:w="664"/>
        <w:gridCol w:w="784"/>
        <w:gridCol w:w="784"/>
      </w:tblGrid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Наименование подпрограммы государственной программы Чувашской Республики (основного мероприятия, мероприятия)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Задачи подпрограммы государственной программы Чувашской Республики</w:t>
            </w: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3395" w:type="dxa"/>
            <w:gridSpan w:val="4"/>
          </w:tcPr>
          <w:p w:rsidR="00A9527C" w:rsidRDefault="00A9527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6216" w:type="dxa"/>
            <w:gridSpan w:val="9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Расходы по годам, тыс. рублей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целевая статья расходов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группа (подгруппа) вида расходов</w:t>
            </w:r>
          </w:p>
        </w:tc>
        <w:tc>
          <w:tcPr>
            <w:tcW w:w="1077" w:type="dxa"/>
            <w:vMerge/>
          </w:tcPr>
          <w:p w:rsidR="00A9527C" w:rsidRDefault="00A9527C"/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2026 - 2030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2031 - 2035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3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0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7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"Качество"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530,0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611,8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710,0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567,5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580,0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3150,0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3400,0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Ч720000000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411,8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1950,0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2100,0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 w:rsidTr="00A9527C">
        <w:tc>
          <w:tcPr>
            <w:tcW w:w="16428" w:type="dxa"/>
            <w:gridSpan w:val="18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Цель "Реализация государственной политики Чувашской Республики в области качества"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Создание и стимулирование внедрения системных основ менеджмента качества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распространение передового практического опыта экономической, социальной и общественной деятельности в области менеджмента качества среди организаций всех сфер жизнедеятельности населения Чувашской Республики</w:t>
            </w: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2600,0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Ч720100000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1</w:t>
            </w:r>
          </w:p>
        </w:tc>
        <w:tc>
          <w:tcPr>
            <w:tcW w:w="8285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Рост количества организаций, внедривших международные стандарты качества (современные технологии управления), по отношению к 2017 году,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136,0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142,0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143,0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147,0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149,0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162,0 </w:t>
            </w:r>
            <w:hyperlink w:anchor="P125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175,0 </w:t>
            </w:r>
            <w:hyperlink w:anchor="P125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1.1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 проведение конкурса на соискание премии Главы Чувашской Республики в области социальной ответственности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Ч720117460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1.2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 проведение конкурса "Марка качества Чувашской Республики"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Ч720114700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1.3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Внедрение и сертификация систем менеджмента качества в организациях и учреждениях социальной сферы, здравоохранения, культуры, агропромышленного комплекса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Ч720114700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Вовлечение целевой аудитории в процессы постоянного повышения качества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формирование у руководителей и специалистов организаций в Чувашской Республике осознания экономической целесообразности и выгодности качества через эффективные формы обучения в области качества</w:t>
            </w: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211,8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Ч720200000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211,8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2</w:t>
            </w:r>
          </w:p>
        </w:tc>
        <w:tc>
          <w:tcPr>
            <w:tcW w:w="8285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сертифицированных по международным стандартам качества организаций среди крупного, малого и среднего бизнеса, экономически или социально значимых организаций (в соответствии с утвержденным Кабинетом Министров Чувашской Республики перечнем),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75,0 </w:t>
            </w:r>
            <w:hyperlink w:anchor="P125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78,0 </w:t>
            </w:r>
            <w:hyperlink w:anchor="P125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2.1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 проведение в г. Чебоксары Межрегионального форума, посвященного Всемирному дню качества и Европейской неделе качества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211,8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Ч720214710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211,8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137,5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2.2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заседаний Клуба менеджеров качества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2.3</w:t>
            </w:r>
          </w:p>
        </w:tc>
        <w:tc>
          <w:tcPr>
            <w:tcW w:w="1673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 проведение регионального этапа Всероссийского конкурса Программы "100 лучших товаров России"</w:t>
            </w:r>
          </w:p>
        </w:tc>
        <w:tc>
          <w:tcPr>
            <w:tcW w:w="1570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647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73" w:type="dxa"/>
            <w:vMerge/>
          </w:tcPr>
          <w:p w:rsidR="00A9527C" w:rsidRDefault="00A9527C"/>
        </w:tc>
        <w:tc>
          <w:tcPr>
            <w:tcW w:w="1570" w:type="dxa"/>
            <w:vMerge/>
          </w:tcPr>
          <w:p w:rsidR="00A9527C" w:rsidRDefault="00A9527C"/>
        </w:tc>
        <w:tc>
          <w:tcPr>
            <w:tcW w:w="1647" w:type="dxa"/>
            <w:vMerge/>
          </w:tcPr>
          <w:p w:rsidR="00A9527C" w:rsidRDefault="00A9527C"/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</w:tbl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ind w:firstLine="540"/>
        <w:jc w:val="both"/>
      </w:pPr>
      <w:r>
        <w:t>--------------------------------</w:t>
      </w:r>
    </w:p>
    <w:p w:rsidR="00A9527C" w:rsidRDefault="00A9527C" w:rsidP="00A9527C">
      <w:pPr>
        <w:pStyle w:val="ConsPlusNormal"/>
        <w:spacing w:before="220"/>
        <w:ind w:firstLine="540"/>
        <w:jc w:val="both"/>
      </w:pPr>
      <w:bookmarkStart w:id="9" w:name="P12569"/>
      <w:bookmarkEnd w:id="9"/>
      <w:r>
        <w:t>&lt;*&gt; Приводятся значения целевых показателей (индикаторов) в 2030 и 2035 годах соответственно.</w:t>
      </w: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jc w:val="both"/>
      </w:pPr>
    </w:p>
    <w:p w:rsidR="00A9527C" w:rsidRDefault="00A9527C"/>
    <w:p w:rsidR="00A9527C" w:rsidRDefault="00A9527C">
      <w:pPr>
        <w:sectPr w:rsidR="00A952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1"/>
      </w:pPr>
      <w:r>
        <w:t>Приложение N 5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10" w:name="P12581"/>
      <w:bookmarkEnd w:id="10"/>
      <w:r>
        <w:t>ПОДПРОГРАММА</w:t>
      </w:r>
    </w:p>
    <w:p w:rsidR="00A9527C" w:rsidRDefault="00A9527C">
      <w:pPr>
        <w:pStyle w:val="ConsPlusTitle"/>
        <w:jc w:val="center"/>
      </w:pPr>
      <w:r>
        <w:t>"ВНЕДРЕНИЕ КОМПОЗИЦИОННЫХ МАТЕРИАЛОВ (КОМПОЗИТОВ),</w:t>
      </w:r>
    </w:p>
    <w:p w:rsidR="00A9527C" w:rsidRDefault="00A9527C">
      <w:pPr>
        <w:pStyle w:val="ConsPlusTitle"/>
        <w:jc w:val="center"/>
      </w:pPr>
      <w:r>
        <w:t>КОНСТРУКЦИЙ И ИЗДЕЛИЙ ИЗ НИХ В СФЕРЕ ТРАНСПОРТНОЙ</w:t>
      </w:r>
    </w:p>
    <w:p w:rsidR="00A9527C" w:rsidRDefault="00A9527C">
      <w:pPr>
        <w:pStyle w:val="ConsPlusTitle"/>
        <w:jc w:val="center"/>
      </w:pPr>
      <w:r>
        <w:t>ИНФРАСТРУКТУРЫ, СТРОИТЕЛЬСТВА, ЖИЛИЩНО-КОММУНАЛЬНОГО</w:t>
      </w:r>
    </w:p>
    <w:p w:rsidR="00A9527C" w:rsidRDefault="00A9527C">
      <w:pPr>
        <w:pStyle w:val="ConsPlusTitle"/>
        <w:jc w:val="center"/>
      </w:pPr>
      <w:r>
        <w:t>ХОЗЯЙСТВА, ФИЗИЧЕСКОЙ КУЛЬТУРЫ, СПОРТА И ДРУГИХ СФЕРАХ</w:t>
      </w:r>
    </w:p>
    <w:p w:rsidR="00A9527C" w:rsidRDefault="00A9527C">
      <w:pPr>
        <w:pStyle w:val="ConsPlusTitle"/>
        <w:jc w:val="center"/>
      </w:pPr>
      <w:r>
        <w:t>ЭКОНОМИКИ ЧУВАШСКОЙ РЕСПУБЛИКИ" ГОСУДАРСТВЕННОЙ ПРОГРАММЫ</w:t>
      </w:r>
    </w:p>
    <w:p w:rsidR="00A9527C" w:rsidRDefault="00A9527C">
      <w:pPr>
        <w:pStyle w:val="ConsPlusTitle"/>
        <w:jc w:val="center"/>
      </w:pPr>
      <w:r>
        <w:t>ЧУВАШСКОЙ РЕСПУБЛИКИ "РАЗВИТИЕ ПРОМЫШЛЕННОСТИ</w:t>
      </w:r>
    </w:p>
    <w:p w:rsidR="00A9527C" w:rsidRDefault="00A9527C">
      <w:pPr>
        <w:pStyle w:val="ConsPlusTitle"/>
        <w:jc w:val="center"/>
      </w:pPr>
      <w:r>
        <w:t>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188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08.07.2020 </w:t>
            </w:r>
            <w:hyperlink r:id="rId189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21.12.2020 </w:t>
            </w:r>
            <w:hyperlink r:id="rId190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Паспорт подпрограммы</w:t>
      </w:r>
    </w:p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06"/>
      </w:tblGrid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создание и развитие современной и конкурентоспособной отрасли промышленности, обеспечивающей модернизацию и переход экономики на инновационный путь развития, поддержание экономического роста и диверсификации экспортного потенциала Чувашской Республики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интеграция имеющихся ресурсов и организационных структур, их сосредоточение на приоритетных направлениях развития производства композиционных материалов;</w:t>
            </w:r>
          </w:p>
          <w:p w:rsidR="00A9527C" w:rsidRDefault="00A9527C">
            <w:pPr>
              <w:pStyle w:val="ConsPlusNormal"/>
              <w:jc w:val="both"/>
            </w:pPr>
            <w:r>
              <w:t>увеличение производства и потребления изделий из композитов гражданского назначения;</w:t>
            </w:r>
          </w:p>
          <w:p w:rsidR="00A9527C" w:rsidRDefault="00A9527C">
            <w:pPr>
              <w:pStyle w:val="ConsPlusNormal"/>
              <w:jc w:val="both"/>
            </w:pPr>
            <w:r>
              <w:t>разработка и реализация мер стимулирования спроса на инновационную продукцию композитной отрасли;</w:t>
            </w:r>
          </w:p>
          <w:p w:rsidR="00A9527C" w:rsidRDefault="00A9527C">
            <w:pPr>
              <w:pStyle w:val="ConsPlusNormal"/>
              <w:jc w:val="both"/>
            </w:pPr>
            <w:r>
              <w:t>развитие сети испытательных, инжиниринговых центров;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генерации знаний о новых видах продуктов в сфере композиционных материалов;</w:t>
            </w:r>
          </w:p>
          <w:p w:rsidR="00A9527C" w:rsidRDefault="00A9527C">
            <w:pPr>
              <w:pStyle w:val="ConsPlusNormal"/>
              <w:jc w:val="both"/>
            </w:pPr>
            <w:r>
              <w:t>формирование перечня научно-исследовательских разработок, которые ориентированы на создание конечных продуктов из композиционных материалов с доведением их до внедренческой фазы;</w:t>
            </w:r>
          </w:p>
          <w:p w:rsidR="00A9527C" w:rsidRDefault="00A9527C">
            <w:pPr>
              <w:pStyle w:val="ConsPlusNormal"/>
              <w:jc w:val="both"/>
            </w:pPr>
            <w:r>
              <w:t>создание современной нормативно-правовой и нормативно-технической базы, регламентирующей разработку, производство и широкое внедрение в ключевых отраслях промышленности композитов и изделий (конструкций) из них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к 2036 году будут достигнуты следующие целевые показатели (индикаторы):</w:t>
            </w:r>
          </w:p>
          <w:p w:rsidR="00A9527C" w:rsidRDefault="00A9527C">
            <w:pPr>
              <w:pStyle w:val="ConsPlusNormal"/>
              <w:jc w:val="both"/>
            </w:pPr>
            <w:r>
              <w:t>общий объем производства композитов - 770,0 млн.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объем экспорта композитов, конструкций и изделий из них - 12,8 млн. рублей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</w:t>
            </w:r>
            <w:hyperlink r:id="rId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17.05.2019 N 150)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2019 - 2035 годы</w:t>
            </w:r>
          </w:p>
          <w:p w:rsidR="00A9527C" w:rsidRDefault="00A9527C">
            <w:pPr>
              <w:pStyle w:val="ConsPlusNormal"/>
              <w:jc w:val="both"/>
            </w:pPr>
            <w:r>
              <w:t>1 этап - 2019 - 2025 годы;</w:t>
            </w:r>
          </w:p>
          <w:p w:rsidR="00A9527C" w:rsidRDefault="00A9527C">
            <w:pPr>
              <w:pStyle w:val="ConsPlusNormal"/>
              <w:jc w:val="both"/>
            </w:pPr>
            <w:r>
              <w:t>2 этап - 2026 - 2030 годы;</w:t>
            </w:r>
          </w:p>
          <w:p w:rsidR="00A9527C" w:rsidRDefault="00A9527C">
            <w:pPr>
              <w:pStyle w:val="ConsPlusNormal"/>
              <w:jc w:val="both"/>
            </w:pPr>
            <w:r>
              <w:t>3 этап - 2031 - 2035 годы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Объемы финансирования подпрограммы с разбивкой по годам ее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прогнозируемые объемы финансирования реализации мероприятий подпрограммы в 2019 - 2035 годах составят 4370,0 тыс. рублей,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- 200,0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- 250,0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- 250,0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- 250,0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- 250,0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- 260,0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- 260,0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- 1300,0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- 1350,0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из них средства:</w:t>
            </w:r>
          </w:p>
          <w:p w:rsidR="00A9527C" w:rsidRDefault="00A9527C">
            <w:pPr>
              <w:pStyle w:val="ConsPlusNormal"/>
              <w:jc w:val="both"/>
            </w:pPr>
            <w:r>
              <w:t>внебюджетных источников - 4370,0 тыс. рублей (100 процентов),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- 200,0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- 250,0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- 250,0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- 250,0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- 250,0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- 260,0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- 260,0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- 1300,0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- 1350,0 тыс. рублей.</w:t>
            </w:r>
          </w:p>
          <w:p w:rsidR="00A9527C" w:rsidRDefault="00A9527C">
            <w:pPr>
              <w:pStyle w:val="ConsPlusNormal"/>
              <w:jc w:val="both"/>
            </w:pPr>
            <w:r>
              <w:t>Объемы финансирования мероприятий подпрограммы подлежат ежегодному уточнению исходя из возможностей бюджетов всех уровней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создание и развитие инновационного и экспортного потенциала композитной отрасли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обновление основных фондов предприятий, осуществляющих производство композиционных материалов;</w:t>
            </w:r>
          </w:p>
          <w:p w:rsidR="00A9527C" w:rsidRDefault="00A9527C">
            <w:pPr>
              <w:pStyle w:val="ConsPlusNormal"/>
              <w:jc w:val="both"/>
            </w:pPr>
            <w:r>
              <w:t>ежегодный прирост объемов промышленного производства обрабатывающих производств только за счет развития отрасли композиционных материалов в среднем на 2 - 3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формирование и развитие инфраструктуры инновационной деятельности;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экономической активности малого предпринимательства в сфере производства композитов;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повышение </w:t>
            </w:r>
            <w:proofErr w:type="gramStart"/>
            <w:r>
              <w:t>бизнес-культуры</w:t>
            </w:r>
            <w:proofErr w:type="gramEnd"/>
            <w:r>
              <w:t xml:space="preserve"> и инвестиционной привлекательности Чувашской Республики;</w:t>
            </w:r>
          </w:p>
          <w:p w:rsidR="00A9527C" w:rsidRDefault="00A9527C">
            <w:pPr>
              <w:pStyle w:val="ConsPlusNormal"/>
              <w:jc w:val="both"/>
            </w:pPr>
            <w:r>
              <w:t>удовлетворение потребности бизнеса в новых технологиях, формирование собственного рынка научно-исследовательских, опытно-конструкторских и технологических работ;</w:t>
            </w:r>
          </w:p>
          <w:p w:rsidR="00A9527C" w:rsidRDefault="00A9527C">
            <w:pPr>
              <w:pStyle w:val="ConsPlusNormal"/>
              <w:jc w:val="both"/>
            </w:pPr>
            <w:r>
              <w:t>создание более 1 тыс. новых высокотехнологичных рабочих мест со средней заработной платой выше уровня заработной платы в обрабатывающих производствах более чем в 2 раза.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I. ПРИОРИТЕТЫ И ЦЕЛЬ ПОДПРОГРАММЫ "ВНЕДРЕНИЕ</w:t>
      </w:r>
    </w:p>
    <w:p w:rsidR="00A9527C" w:rsidRDefault="00A9527C">
      <w:pPr>
        <w:pStyle w:val="ConsPlusTitle"/>
        <w:jc w:val="center"/>
      </w:pPr>
      <w:r>
        <w:t>КОМПОЗИЦИОННЫХ МАТЕРИАЛОВ (КОМПОЗИТОВ), КОНСТРУКЦИЙ</w:t>
      </w:r>
    </w:p>
    <w:p w:rsidR="00A9527C" w:rsidRDefault="00A9527C">
      <w:pPr>
        <w:pStyle w:val="ConsPlusTitle"/>
        <w:jc w:val="center"/>
      </w:pPr>
      <w:r>
        <w:t>И ИЗДЕЛИЙ ИЗ НИХ В СФЕРЕ ТРАНСПОРТНОЙ ИНФРАСТРУКТУРЫ,</w:t>
      </w:r>
    </w:p>
    <w:p w:rsidR="00A9527C" w:rsidRDefault="00A9527C">
      <w:pPr>
        <w:pStyle w:val="ConsPlusTitle"/>
        <w:jc w:val="center"/>
      </w:pPr>
      <w:r>
        <w:t>СТРОИТЕЛЬСТВА, ЖИЛИЩНО-КОММУНАЛЬНОГО ХОЗЯЙСТВА,</w:t>
      </w:r>
    </w:p>
    <w:p w:rsidR="00A9527C" w:rsidRDefault="00A9527C">
      <w:pPr>
        <w:pStyle w:val="ConsPlusTitle"/>
        <w:jc w:val="center"/>
      </w:pPr>
      <w:r>
        <w:t>ФИЗИЧЕСКОЙ КУЛЬТУРЫ, СПОРТА И ДРУГИХ СФЕРАХ ЭКОНОМИКИ</w:t>
      </w:r>
    </w:p>
    <w:p w:rsidR="00A9527C" w:rsidRDefault="00A9527C">
      <w:pPr>
        <w:pStyle w:val="ConsPlusTitle"/>
        <w:jc w:val="center"/>
      </w:pPr>
      <w:r>
        <w:t>ЧУВАШСКОЙ РЕСПУБЛИКИ", ОБЩАЯ ХАРАКТЕРИСТИКА УЧАСТИЯ</w:t>
      </w:r>
    </w:p>
    <w:p w:rsidR="00A9527C" w:rsidRDefault="00A9527C">
      <w:pPr>
        <w:pStyle w:val="ConsPlusTitle"/>
        <w:jc w:val="center"/>
      </w:pPr>
      <w:r>
        <w:t>ОРГАНОВ МЕСТНОГО САМОУПРАВЛЕНИЯ МУНИЦИПАЛЬНЫХ РАЙОНОВ</w:t>
      </w:r>
    </w:p>
    <w:p w:rsidR="00A9527C" w:rsidRDefault="00A9527C">
      <w:pPr>
        <w:pStyle w:val="ConsPlusTitle"/>
        <w:jc w:val="center"/>
      </w:pPr>
      <w:r>
        <w:t>И ГОРОДСКИХ ОКРУГОВ В РЕАЛИЗАЦИИ ПОДПРОГРАММЫ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 xml:space="preserve">Приоритеты государственной политики в сфере создания и развития отрасли производства композиционных материалов в Чувашской Республике определены </w:t>
      </w:r>
      <w:hyperlink r:id="rId193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Чувашской Республики до 2035 года, утвержденной Законом Чувашской Республики от 26 ноября 2020 г. N 102.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9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Чувашской Республике располагается ряд организаций, специализирующихся на разработке композиционных материалов для нужд машиностроительной и строительной отраслей республики, осуществляющих производство композиционных материалов на основе синтеза высокомолекулярных химических соединений.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Цель подпрограммы "Внедрение композиционных материалов (композитов),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 Государственной программы (далее - подпрограмма) - создание и развитие современной и конкурентоспособной отрасли промышленности, обеспечивающей модернизацию и переход экономики на инновационный путь развития, поддержание экономического роста и диверсификации экспортного потенциала Чувашской Республики.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отражает участие органов местного самоуправления в реализации совместных проектов и программ, в организации и проведении конференций, форумов, круглых столов по вопросам развития производства композиционных материалов, конструкций и изделий из них и применения их в различных отраслях экономики.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II. ПЕРЕЧЕНЬ И СВЕДЕНИЯ О ЦЕЛЕВЫХ ПОКАЗАТЕЛЯХ</w:t>
      </w:r>
    </w:p>
    <w:p w:rsidR="00A9527C" w:rsidRDefault="00A9527C">
      <w:pPr>
        <w:pStyle w:val="ConsPlusTitle"/>
        <w:jc w:val="center"/>
      </w:pPr>
      <w:r>
        <w:t>(</w:t>
      </w:r>
      <w:proofErr w:type="gramStart"/>
      <w:r>
        <w:t>ИНДИКАТОРАХ</w:t>
      </w:r>
      <w:proofErr w:type="gramEnd"/>
      <w:r>
        <w:t>) ПОДПРОГРАММЫ С РАСШИФРОВКОЙ ПЛАНОВЫХ ЗНАЧЕНИЙ</w:t>
      </w:r>
    </w:p>
    <w:p w:rsidR="00A9527C" w:rsidRDefault="00A9527C">
      <w:pPr>
        <w:pStyle w:val="ConsPlusTitle"/>
        <w:jc w:val="center"/>
      </w:pPr>
      <w:r>
        <w:t>ПО ГОДАМ ЕЕ РЕАЛИЗАЦИИ</w:t>
      </w:r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195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17.05.2019 N 150)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Целевыми показателями (индикаторами) подпрограммы являются: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9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общий объем производства композитов;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экспорта композитов, конструкций и изделий из них.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результате реализации мероприятий подпрограммы ожидается достижение к 2036 году следующих целевых показателей (индикаторов):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общий объем производства композитов: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- 550,0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- 605,0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- 630,0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- 655,0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- 680,0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- 705,0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- 730,0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- 750,0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- 770,0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 экспорта композитов, конструкций и изделий из них: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- 8,0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- 10,0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- 10,4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- 10,8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- 11,2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- 11,7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- 12,2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- 12,4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- 12,8 млн. рублей.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III. ХАРАКТЕРИСТИКИ ОСНОВНЫХ МЕРОПРИЯТИЙ, МЕРОПРИЯТИЙ</w:t>
      </w:r>
    </w:p>
    <w:p w:rsidR="00A9527C" w:rsidRDefault="00A9527C">
      <w:pPr>
        <w:pStyle w:val="ConsPlusTitle"/>
        <w:jc w:val="center"/>
      </w:pPr>
      <w:r>
        <w:t>ПОДПРОГРАММЫ С УКАЗАНИЕМ СРОКОВ И ЭТАПОВ ИХ РЕАЛИЗАЦИИ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Система мероприятий подпрограммы представляет собой ряд мер, которые сгруппированы по сферам реализации и обеспечивают комплексный подход и координацию работы всех участников подпрограммы с целью достижения намеченных результатов.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предусматривает следующие основные мероприятия: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"Государственное стимулирование развития отрасли композиционных материалов в Чувашской Республике",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1.1 "Формирование портфеля приоритетных проектов Чувашской Республики, направленных на развитие композиционной отрасли".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1.2 "Внесение предложений по разработке технических регламентов и ГОСТов для применения композитных материалов в отраслях экономики".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"Содействие в обеспечении устойчивого развития предприятий, осуществляющих производство композиционных материалов", предусматривающее реализацию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2.1 "Организация и проведение конференций, форумов, круглых столов по вопросам развития производства композиционных материалов, конструкций и изделий из них и применения их в различных отраслях экономики".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2.2 "Развитие кооперации научных и образовательных организаций, промышленных предприятий с целью освоения производства новой высокотехнологичной композиционной продукции".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2.3 "Развитие сотрудничества с государственными корпорациями, участие в реализации совместных проектов и программ".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реализуется в период с 2019 по 2035 год в три этапа: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1 этап - 2019 - 2025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 этап - 2026 - 2030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 этап - 2031 - 2035 годы.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IV. ОБОСНОВАНИЕ ОБЪЕМА ФИНАНСОВЫХ РЕСУРСОВ,</w:t>
      </w:r>
    </w:p>
    <w:p w:rsidR="00A9527C" w:rsidRDefault="00A9527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РЕАЛИЗАЦИИ ПОДПРОГРАММЫ</w:t>
      </w:r>
    </w:p>
    <w:p w:rsidR="00A9527C" w:rsidRDefault="00A9527C">
      <w:pPr>
        <w:pStyle w:val="ConsPlusTitle"/>
        <w:jc w:val="center"/>
      </w:pPr>
      <w:proofErr w:type="gramStart"/>
      <w:r>
        <w:t>(С РАСШИФРОВКОЙ ПО ИСТОЧНИКАМ ФИНАНСИРОВАНИЯ,</w:t>
      </w:r>
      <w:proofErr w:type="gramEnd"/>
    </w:p>
    <w:p w:rsidR="00A9527C" w:rsidRDefault="00A9527C">
      <w:pPr>
        <w:pStyle w:val="ConsPlusTitle"/>
        <w:jc w:val="center"/>
      </w:pPr>
      <w:proofErr w:type="gramStart"/>
      <w:r>
        <w:t>ПО ЭТАПАМ И ГОДАМ РЕАЛИЗАЦИИ ПОДПРОГРАММЫ)</w:t>
      </w:r>
      <w:proofErr w:type="gramEnd"/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Расходы подпрограммы формируются за счет средств внебюджетных источников.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Общий объем финансирования подпрограммы в 2019 - 2035 годах составит 4370,0 тыс. рублей, в том числе за счет средств внебюджетных источников - 4370,0 тыс. рублей (100 процентов).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Прогнозируемый объем финансирования подпрограммы на 1 этапе (в 2019 - 2025 годах) составит 1720,0 тыс. рублей, из них средства внебюджетных источников - 1720,0 тыс. рублей (100 процентов),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- 200,0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- 250,0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- 250,0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- 250,0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- 250,0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- 260,0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- 260,0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2 этапе (в 2026 - 2030 годах) объем финансирования подпрограммы составит 1300,0 тыс. рублей, из них средства внебюджетных источников - 1300,0 тыс. рублей (100 процентов).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3 этапе (в 2031 - 2035 годах) объем финансирования подпрограммы составит 1350,0 тыс. рублей, из них средства внебюджетных источников - 1350,0 тыс. рублей (100 процентов).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Объемы финансирования подпрограммы подлежат ежегодному уточнению исходя из реальных возможностей бюджетов всех уровней.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12758" w:history="1">
        <w:r>
          <w:rPr>
            <w:color w:val="0000FF"/>
          </w:rPr>
          <w:t>обеспечение</w:t>
        </w:r>
      </w:hyperlink>
      <w:r>
        <w:t xml:space="preserve"> подпрограммы за счет всех источников финансирования приведено в приложении к подпрограмме.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right"/>
        <w:outlineLvl w:val="2"/>
      </w:pPr>
      <w:r>
        <w:t>Приложение</w:t>
      </w:r>
    </w:p>
    <w:p w:rsidR="00A9527C" w:rsidRDefault="00A9527C">
      <w:pPr>
        <w:pStyle w:val="ConsPlusNormal"/>
        <w:jc w:val="right"/>
      </w:pPr>
      <w:r>
        <w:t>к подпрограмме "Внедрение</w:t>
      </w:r>
    </w:p>
    <w:p w:rsidR="00A9527C" w:rsidRDefault="00A9527C">
      <w:pPr>
        <w:pStyle w:val="ConsPlusNormal"/>
        <w:jc w:val="right"/>
      </w:pPr>
      <w:r>
        <w:t>композиционных материалов (композитов),</w:t>
      </w:r>
    </w:p>
    <w:p w:rsidR="00A9527C" w:rsidRDefault="00A9527C">
      <w:pPr>
        <w:pStyle w:val="ConsPlusNormal"/>
        <w:jc w:val="right"/>
      </w:pPr>
      <w:r>
        <w:t>конструкций и изделий из них в сфере</w:t>
      </w:r>
    </w:p>
    <w:p w:rsidR="00A9527C" w:rsidRDefault="00A9527C">
      <w:pPr>
        <w:pStyle w:val="ConsPlusNormal"/>
        <w:jc w:val="right"/>
      </w:pPr>
      <w:r>
        <w:t>транспортной инфраструктуры, строительства,</w:t>
      </w:r>
    </w:p>
    <w:p w:rsidR="00A9527C" w:rsidRDefault="00A9527C">
      <w:pPr>
        <w:pStyle w:val="ConsPlusNormal"/>
        <w:jc w:val="right"/>
      </w:pPr>
      <w:r>
        <w:t xml:space="preserve">жилищно-коммунального хозяйства, </w:t>
      </w:r>
      <w:proofErr w:type="gramStart"/>
      <w:r>
        <w:t>физической</w:t>
      </w:r>
      <w:proofErr w:type="gramEnd"/>
    </w:p>
    <w:p w:rsidR="00A9527C" w:rsidRDefault="00A9527C">
      <w:pPr>
        <w:pStyle w:val="ConsPlusNormal"/>
        <w:jc w:val="right"/>
      </w:pPr>
      <w:r>
        <w:t>культуры, спорта и других сферах экономики</w:t>
      </w:r>
    </w:p>
    <w:p w:rsidR="00A9527C" w:rsidRDefault="00A9527C">
      <w:pPr>
        <w:pStyle w:val="ConsPlusNormal"/>
        <w:jc w:val="right"/>
      </w:pPr>
      <w:r>
        <w:t>Чувашской Республики" государственной программы</w:t>
      </w:r>
    </w:p>
    <w:p w:rsidR="00A9527C" w:rsidRDefault="00A9527C">
      <w:pPr>
        <w:pStyle w:val="ConsPlusNormal"/>
        <w:jc w:val="right"/>
      </w:pPr>
      <w:r>
        <w:t>Чувашской Республики 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11" w:name="P12758"/>
      <w:bookmarkEnd w:id="11"/>
      <w:r>
        <w:t>РЕСУРСНОЕ ОБЕСПЕЧЕНИЕ</w:t>
      </w:r>
    </w:p>
    <w:p w:rsidR="00A9527C" w:rsidRDefault="00A9527C">
      <w:pPr>
        <w:pStyle w:val="ConsPlusTitle"/>
        <w:jc w:val="center"/>
      </w:pPr>
      <w:r>
        <w:t>РЕАЛИЗАЦИИ ПОДПРОГРАММЫ "ВНЕДРЕНИЕ</w:t>
      </w:r>
    </w:p>
    <w:p w:rsidR="00A9527C" w:rsidRDefault="00A9527C">
      <w:pPr>
        <w:pStyle w:val="ConsPlusTitle"/>
        <w:jc w:val="center"/>
      </w:pPr>
      <w:r>
        <w:t>КОМПОЗИЦИОННЫХ МАТЕРИАЛОВ (КОМПОЗИТОВ), КОНСТРУКЦИЙ</w:t>
      </w:r>
    </w:p>
    <w:p w:rsidR="00A9527C" w:rsidRDefault="00A9527C">
      <w:pPr>
        <w:pStyle w:val="ConsPlusTitle"/>
        <w:jc w:val="center"/>
      </w:pPr>
      <w:r>
        <w:t>И ИЗДЕЛИЙ ИЗ НИХ В СФЕРЕ ТРАНСПОРТНОЙ ИНФРАСТРУКТУРЫ,</w:t>
      </w:r>
    </w:p>
    <w:p w:rsidR="00A9527C" w:rsidRDefault="00A9527C">
      <w:pPr>
        <w:pStyle w:val="ConsPlusTitle"/>
        <w:jc w:val="center"/>
      </w:pPr>
      <w:r>
        <w:t>СТРОИТЕЛЬСТВА, ЖИЛИЩНО-КОММУНАЛЬНОГО ХОЗЯЙСТВА,</w:t>
      </w:r>
    </w:p>
    <w:p w:rsidR="00A9527C" w:rsidRDefault="00A9527C">
      <w:pPr>
        <w:pStyle w:val="ConsPlusTitle"/>
        <w:jc w:val="center"/>
      </w:pPr>
      <w:r>
        <w:t>ФИЗИЧЕСКОЙ КУЛЬТУРЫ, СПОРТА И ДРУГИХ СФЕРАХ ЭКОНОМИКИ</w:t>
      </w:r>
    </w:p>
    <w:p w:rsidR="00A9527C" w:rsidRDefault="00A9527C">
      <w:pPr>
        <w:pStyle w:val="ConsPlusTitle"/>
        <w:jc w:val="center"/>
      </w:pPr>
      <w:r>
        <w:t>ЧУВАШСКОЙ РЕСПУБЛИКИ" ГОСУДАРСТВЕННОЙ ПРОГРАММЫ</w:t>
      </w:r>
    </w:p>
    <w:p w:rsidR="00A9527C" w:rsidRDefault="00A9527C">
      <w:pPr>
        <w:pStyle w:val="ConsPlusTitle"/>
        <w:jc w:val="center"/>
      </w:pPr>
      <w:r>
        <w:t>ЧУВАШСКОЙ РЕСПУБЛИКИ "РАЗВИТИЕ ПРОМЫШЛЕННОСТИ</w:t>
      </w:r>
    </w:p>
    <w:p w:rsidR="00A9527C" w:rsidRDefault="00A9527C">
      <w:pPr>
        <w:pStyle w:val="ConsPlusTitle"/>
        <w:jc w:val="center"/>
      </w:pPr>
      <w:r>
        <w:t>И ИННОВАЦИОННАЯ ЭКОНОМИКА" ЗА СЧЕТ ВСЕХ</w:t>
      </w:r>
    </w:p>
    <w:p w:rsidR="00A9527C" w:rsidRDefault="00A9527C">
      <w:pPr>
        <w:pStyle w:val="ConsPlusTitle"/>
        <w:jc w:val="center"/>
      </w:pPr>
      <w:r>
        <w:t>ИСТОЧНИКОВ ФИНАНСИРОВАНИЯ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Кабинета Министров ЧР от 08.07.2020 N 382)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sectPr w:rsidR="00A9527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6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60"/>
        <w:gridCol w:w="1562"/>
        <w:gridCol w:w="1304"/>
        <w:gridCol w:w="567"/>
        <w:gridCol w:w="624"/>
        <w:gridCol w:w="1036"/>
        <w:gridCol w:w="680"/>
        <w:gridCol w:w="1077"/>
        <w:gridCol w:w="664"/>
        <w:gridCol w:w="664"/>
        <w:gridCol w:w="664"/>
        <w:gridCol w:w="664"/>
        <w:gridCol w:w="664"/>
        <w:gridCol w:w="664"/>
        <w:gridCol w:w="664"/>
        <w:gridCol w:w="784"/>
        <w:gridCol w:w="784"/>
      </w:tblGrid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Наименование подпрограммы государственной программы Чувашской Республики (основного мероприятия, мероприятия)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Задачи подпрограммы государственной программы Чувашской Республики</w:t>
            </w: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2907" w:type="dxa"/>
            <w:gridSpan w:val="4"/>
          </w:tcPr>
          <w:p w:rsidR="00A9527C" w:rsidRDefault="00A9527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6216" w:type="dxa"/>
            <w:gridSpan w:val="9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Расходы по годам, тыс. рублей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целевая статья расходов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группа (подгруппа) вида расходов</w:t>
            </w:r>
          </w:p>
        </w:tc>
        <w:tc>
          <w:tcPr>
            <w:tcW w:w="1077" w:type="dxa"/>
            <w:vMerge/>
          </w:tcPr>
          <w:p w:rsidR="00A9527C" w:rsidRDefault="00A9527C"/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2026 - 2030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2031 - 2035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60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2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"Внедрение композиционных материалов (композитов), конструкций и изделий из них в сфере транспортной инфраструктуры, строительства, жилищно-коммунального хозяйства, физической культуры, спорта и других сферах экономики Чувашской Республики"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участники - Минтранс Чувашии, Минстрой Чувашии, </w:t>
            </w:r>
            <w:proofErr w:type="spellStart"/>
            <w:r>
              <w:t>Минспорт</w:t>
            </w:r>
            <w:proofErr w:type="spellEnd"/>
            <w:r>
              <w:t xml:space="preserve"> Чувашии, администрация города Чебоксары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 w:rsidTr="00A9527C">
        <w:tc>
          <w:tcPr>
            <w:tcW w:w="15676" w:type="dxa"/>
            <w:gridSpan w:val="18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Цель "Создание и развитие современной и конкурентоспособной отрасли промышленности, обеспечивающей модернизацию и переход экономики на инновационный путь развития, поддержание экономического роста и диверсификации экспортного потенциала Чувашской Республики"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Государственное стимулирование развития отрасли композиционных материалов в Чувашской Республике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интеграция имеющихся ресурсов и организационных структур, их сосредоточение на приоритетных направлениях развития производства композиционных материалов;</w:t>
            </w:r>
          </w:p>
          <w:p w:rsidR="00A9527C" w:rsidRDefault="00A9527C">
            <w:pPr>
              <w:pStyle w:val="ConsPlusNormal"/>
              <w:jc w:val="both"/>
            </w:pPr>
            <w:r>
              <w:t>создание современной нормативно-правовой и нормативно-технической базы, регламентирующей разработку, производство и широкое внедрение в ключевых отраслях промышленности композитов и изделий (конструкций) из них</w:t>
            </w: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участники - Минтранс Чувашии, Минстрой Чувашии, </w:t>
            </w:r>
            <w:proofErr w:type="spellStart"/>
            <w:r>
              <w:t>Минспорт</w:t>
            </w:r>
            <w:proofErr w:type="spellEnd"/>
            <w:r>
              <w:t xml:space="preserve"> Чувашии, администрация города Чебоксары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1</w:t>
            </w:r>
          </w:p>
        </w:tc>
        <w:tc>
          <w:tcPr>
            <w:tcW w:w="7533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Общий объем производства композитов, млн. рублей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605,0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630,0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655,0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680,0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705,0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730,0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750,0 </w:t>
            </w:r>
            <w:hyperlink w:anchor="P1344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770,0 </w:t>
            </w:r>
            <w:hyperlink w:anchor="P1344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1.1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Формирование портфеля приоритетных проектов Чувашской Республики, направленных на развитие композиционной отрасли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участники - Минтранс Чувашии, Минстрой Чувашии, </w:t>
            </w:r>
            <w:proofErr w:type="spellStart"/>
            <w:r>
              <w:t>Минспорт</w:t>
            </w:r>
            <w:proofErr w:type="spellEnd"/>
            <w:r>
              <w:t xml:space="preserve"> Чувашии, администрация города Чебоксары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1.2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Внесение предложений по разработке технических регламентов и ГОСТов для применения композитных материалов в отраслях экономики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участники - Минтранс Чувашии, Минстрой Чувашии, </w:t>
            </w:r>
            <w:proofErr w:type="spellStart"/>
            <w:r>
              <w:t>Минспорт</w:t>
            </w:r>
            <w:proofErr w:type="spellEnd"/>
            <w:r>
              <w:t xml:space="preserve"> Чувашии, администрация города Чебоксары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6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6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6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6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6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66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784" w:type="dxa"/>
          </w:tcPr>
          <w:p w:rsidR="00A9527C" w:rsidRDefault="00A9527C">
            <w:pPr>
              <w:pStyle w:val="ConsPlusNormal"/>
            </w:pP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</w:pP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Содействие в обеспечении устойчивого развития предприятий, осуществляющих производство композиционных материалов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увеличение производства и потребления изделий из композитов гражданского назначения;</w:t>
            </w:r>
          </w:p>
          <w:p w:rsidR="00A9527C" w:rsidRDefault="00A9527C">
            <w:pPr>
              <w:pStyle w:val="ConsPlusNormal"/>
              <w:jc w:val="both"/>
            </w:pPr>
            <w:r>
              <w:t>разработка и реализация мер стимулирования спроса на инновационную продукцию композитной отрасли;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генерации знаний новых видов продуктов в сфере композиционных материалов</w:t>
            </w: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участники - Минтранс Чувашии, Минстрой Чувашии, </w:t>
            </w:r>
            <w:proofErr w:type="spellStart"/>
            <w:r>
              <w:t>Минспорт</w:t>
            </w:r>
            <w:proofErr w:type="spellEnd"/>
            <w:r>
              <w:t xml:space="preserve"> Чувашии, администрация города Чебоксары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  <w:r>
              <w:t xml:space="preserve">, организации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  <w:r>
              <w:t xml:space="preserve">, образовательные организации высшего и среднего профессионального образования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 w:rsidTr="00A9527C">
        <w:tc>
          <w:tcPr>
            <w:tcW w:w="850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Целевой показатель (индикатор) подпрограммы, увязанный с основным мероприятием 2</w:t>
            </w:r>
          </w:p>
        </w:tc>
        <w:tc>
          <w:tcPr>
            <w:tcW w:w="7533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Объем экспорта композитов, конструкций и изделий из них, млн. рублей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12,4 </w:t>
            </w:r>
            <w:hyperlink w:anchor="P1344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12,8 </w:t>
            </w:r>
            <w:hyperlink w:anchor="P13440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2.1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 проведение конференций, форумов, круглых столов по вопросам развития производства композиционных материалов, конструкций и изделий из них и применения их в различных отраслях экономики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участники - Минтранс Чувашии, Минстрой Чувашии, </w:t>
            </w:r>
            <w:proofErr w:type="spellStart"/>
            <w:r>
              <w:t>Минспорт</w:t>
            </w:r>
            <w:proofErr w:type="spellEnd"/>
            <w:r>
              <w:t xml:space="preserve"> Чувашии, администрация города Чебоксары, организации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  <w:r>
              <w:t xml:space="preserve">, образовательные организации высшего и среднего профессионального образования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1350,0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2.2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кооперации научных и образовательных организаций, промышленных предприятий с целью освоения производства новой высокотехнологичной композиционной продукции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участники - образовательные организации высшего и среднего профессионального образования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2.3</w:t>
            </w:r>
          </w:p>
        </w:tc>
        <w:tc>
          <w:tcPr>
            <w:tcW w:w="176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Развитие сотрудничества с государственными корпорациями, участие в реализации совместных проектов и программ</w:t>
            </w:r>
          </w:p>
        </w:tc>
        <w:tc>
          <w:tcPr>
            <w:tcW w:w="1562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Чувашии;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участники - Минтранс Чувашии, Минстрой Чувашии, </w:t>
            </w:r>
            <w:proofErr w:type="spellStart"/>
            <w:r>
              <w:t>Минспорт</w:t>
            </w:r>
            <w:proofErr w:type="spellEnd"/>
            <w:r>
              <w:t xml:space="preserve"> Чувашии, администрация города Чебоксары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  <w:r>
              <w:t xml:space="preserve">, образовательные организации высшего и среднего профессионального образования </w:t>
            </w:r>
            <w:hyperlink w:anchor="P134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50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760" w:type="dxa"/>
            <w:vMerge/>
          </w:tcPr>
          <w:p w:rsidR="00A9527C" w:rsidRDefault="00A9527C"/>
        </w:tc>
        <w:tc>
          <w:tcPr>
            <w:tcW w:w="1562" w:type="dxa"/>
            <w:vMerge/>
          </w:tcPr>
          <w:p w:rsidR="00A9527C" w:rsidRDefault="00A9527C"/>
        </w:tc>
        <w:tc>
          <w:tcPr>
            <w:tcW w:w="1304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36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</w:tbl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ind w:firstLine="540"/>
        <w:jc w:val="both"/>
      </w:pPr>
      <w:r>
        <w:t>--------------------------------</w:t>
      </w:r>
    </w:p>
    <w:p w:rsidR="00A9527C" w:rsidRDefault="00A9527C" w:rsidP="00A9527C">
      <w:pPr>
        <w:pStyle w:val="ConsPlusNormal"/>
        <w:spacing w:before="220"/>
        <w:ind w:firstLine="540"/>
        <w:jc w:val="both"/>
      </w:pPr>
      <w:bookmarkStart w:id="12" w:name="P13439"/>
      <w:bookmarkEnd w:id="12"/>
      <w:r>
        <w:t>&lt;*&gt; Мероприятия проводятся по согласованию с исполнителем.</w:t>
      </w:r>
    </w:p>
    <w:p w:rsidR="00A9527C" w:rsidRDefault="00A9527C" w:rsidP="00A9527C">
      <w:pPr>
        <w:pStyle w:val="ConsPlusNormal"/>
        <w:spacing w:before="220"/>
        <w:ind w:firstLine="540"/>
        <w:jc w:val="both"/>
      </w:pPr>
      <w:bookmarkStart w:id="13" w:name="P13440"/>
      <w:bookmarkEnd w:id="13"/>
      <w:r>
        <w:t>&lt;**&gt; Приводятся значения целевых показателей (индикаторов) в 2030 и 2035 годах соответственно.</w:t>
      </w: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jc w:val="both"/>
      </w:pPr>
    </w:p>
    <w:p w:rsidR="00A9527C" w:rsidRDefault="00A9527C"/>
    <w:p w:rsidR="00A9527C" w:rsidRDefault="00A9527C">
      <w:pPr>
        <w:sectPr w:rsidR="00A952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527C" w:rsidRDefault="00A9527C">
      <w:pPr>
        <w:pStyle w:val="ConsPlusNormal"/>
        <w:jc w:val="right"/>
        <w:outlineLvl w:val="1"/>
      </w:pPr>
      <w:r>
        <w:t>Приложение N 6</w:t>
      </w:r>
    </w:p>
    <w:p w:rsidR="00A9527C" w:rsidRDefault="00A9527C">
      <w:pPr>
        <w:pStyle w:val="ConsPlusNormal"/>
        <w:jc w:val="right"/>
      </w:pPr>
      <w:r>
        <w:t>к государственной программе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14" w:name="P13452"/>
      <w:bookmarkEnd w:id="14"/>
      <w:r>
        <w:t>ПОДПРОГРАММА</w:t>
      </w:r>
    </w:p>
    <w:p w:rsidR="00A9527C" w:rsidRDefault="00A9527C">
      <w:pPr>
        <w:pStyle w:val="ConsPlusTitle"/>
        <w:jc w:val="center"/>
      </w:pPr>
      <w:r>
        <w:t>"ЭНЕРГОСБЕРЕЖЕНИЕ В ЧУВАШСКОЙ РЕСПУБЛИКЕ"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Кабинета Министров ЧР от 17.05.2019 </w:t>
            </w:r>
            <w:hyperlink r:id="rId199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10.07.2019 </w:t>
            </w:r>
            <w:hyperlink r:id="rId200" w:history="1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12.12.2019 </w:t>
            </w:r>
            <w:hyperlink r:id="rId201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08.07.2020 </w:t>
            </w:r>
            <w:hyperlink r:id="rId202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03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Паспорт подпрограммы</w:t>
      </w:r>
    </w:p>
    <w:p w:rsidR="00A9527C" w:rsidRDefault="00A952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06"/>
      </w:tblGrid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Министерство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Соисполнитель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автономное учреждение Чувашской Республики "Центр энергосбережения и повышения энергетической эффективности" Министерства промышленности и энергетики Чувашской Республики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повышение эффективности использования топливно-энергетических ресурсов за счет реализации энергосберегающих мероприятий и снижение энергоемкости валового регионального продукта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обеспечение устойчивого процесса повышения эффективности энергопотребления в секторах экономики Чувашской Республики, в том числе за счет внедрения механизмов стимулирования энергосбережения и повышения энергетической эффективности, реализации энергосберегающих проектов, активизирующих деятельность хозяйствующих субъектов и населения по реализации потенциала энергосбережения;</w:t>
            </w:r>
          </w:p>
          <w:p w:rsidR="00A9527C" w:rsidRDefault="00A9527C">
            <w:pPr>
              <w:pStyle w:val="ConsPlusNormal"/>
              <w:jc w:val="both"/>
            </w:pPr>
            <w:r>
              <w:t>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эффективности;</w:t>
            </w:r>
          </w:p>
          <w:p w:rsidR="00A9527C" w:rsidRDefault="00A9527C">
            <w:pPr>
              <w:pStyle w:val="ConsPlusNormal"/>
              <w:jc w:val="both"/>
            </w:pPr>
            <w:r>
              <w:t>формирование среды комплексной информационной поддержки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реализация подпрограммы обеспечит к 2036 году достижение следующих целевых показателей (индикаторов):</w:t>
            </w:r>
          </w:p>
          <w:p w:rsidR="00A9527C" w:rsidRDefault="00A9527C">
            <w:pPr>
              <w:pStyle w:val="ConsPlusNormal"/>
              <w:jc w:val="both"/>
            </w:pPr>
            <w:r>
              <w:t>энергоемкость валового регионального продукта (для фактических условий) - 11,126 тонны условного топлива на 1 млн.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отношение расходов на приобретение энергетических ресурсов к объему валового регионального продукта - 2,95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удельный суммарный расход энергетических ресурсов в многоквартирных домах - 0,031 тонны условного топлива на 1 кв. метр;</w:t>
            </w:r>
          </w:p>
          <w:p w:rsidR="00A9527C" w:rsidRDefault="00A9527C">
            <w:pPr>
              <w:pStyle w:val="ConsPlusNormal"/>
              <w:jc w:val="both"/>
            </w:pPr>
            <w:r>
              <w:t>доля потерь электрической энергии при ее передаче по распределительным сетям в общем объеме переданной электрической энергии - 6,0 процента;</w:t>
            </w:r>
          </w:p>
          <w:p w:rsidR="00A9527C" w:rsidRDefault="00A9527C">
            <w:pPr>
              <w:pStyle w:val="ConsPlusNormal"/>
              <w:jc w:val="both"/>
            </w:pPr>
            <w:r>
              <w:t>доля потерь тепловой энергии при ее передаче в общем объеме переданной тепловой энергии - 6,5 процента.</w:t>
            </w:r>
          </w:p>
          <w:p w:rsidR="00A9527C" w:rsidRDefault="00A9527C">
            <w:pPr>
              <w:pStyle w:val="ConsPlusNormal"/>
              <w:jc w:val="both"/>
            </w:pPr>
            <w:r>
              <w:t xml:space="preserve">Полный перечень целевых показателей (индикаторов) приведен в </w:t>
            </w:r>
            <w:hyperlink w:anchor="P14277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подпрограмме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(в ред. Постановлений Кабинета Министров ЧР от 17.05.2019 </w:t>
            </w:r>
            <w:hyperlink r:id="rId206" w:history="1">
              <w:r>
                <w:rPr>
                  <w:color w:val="0000FF"/>
                </w:rPr>
                <w:t>N 150</w:t>
              </w:r>
            </w:hyperlink>
            <w:r>
              <w:t xml:space="preserve">, от 21.12.2020 </w:t>
            </w:r>
            <w:hyperlink r:id="rId207" w:history="1">
              <w:r>
                <w:rPr>
                  <w:color w:val="0000FF"/>
                </w:rPr>
                <w:t>N 716</w:t>
              </w:r>
            </w:hyperlink>
            <w:r>
              <w:t>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2019 - 2035 годы</w:t>
            </w:r>
          </w:p>
          <w:p w:rsidR="00A9527C" w:rsidRDefault="00A9527C">
            <w:pPr>
              <w:pStyle w:val="ConsPlusNormal"/>
              <w:jc w:val="both"/>
            </w:pPr>
            <w:r>
              <w:t>1 этап - 2019 - 2025 годы;</w:t>
            </w:r>
          </w:p>
          <w:p w:rsidR="00A9527C" w:rsidRDefault="00A9527C">
            <w:pPr>
              <w:pStyle w:val="ConsPlusNormal"/>
              <w:jc w:val="both"/>
            </w:pPr>
            <w:r>
              <w:t>2 этап - 2026 - 2030 годы;</w:t>
            </w:r>
          </w:p>
          <w:p w:rsidR="00A9527C" w:rsidRDefault="00A9527C">
            <w:pPr>
              <w:pStyle w:val="ConsPlusNormal"/>
              <w:jc w:val="both"/>
            </w:pPr>
            <w:r>
              <w:t>3 этап - 2031 - 2035 годы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Объемы финансирования подпрограммы с разбивкой по годам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прогнозируемые объемы бюджетных ассигнований на реализацию мероприятий подпрограммы в 2019 - 2035 годах составляют 2569853,2 тыс. рублей,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- 131127,2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- 128152,0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- 145388,2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- 133388,2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- 156307,2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- 156307,2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- 156307,2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- 781438,0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- 781438,0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из них средства:</w:t>
            </w:r>
          </w:p>
          <w:p w:rsidR="00A9527C" w:rsidRDefault="00A9527C">
            <w:pPr>
              <w:pStyle w:val="ConsPlusNormal"/>
              <w:jc w:val="both"/>
            </w:pPr>
            <w:r>
              <w:t>республиканского бюджета Чувашской Республики - 90703,2 тыс. рублей (3,5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- 5179,2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- 6474,0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- 5340,2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- 5340,2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- 5259,2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- 5259,2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- 5259,2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- 26296,0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- 26296,0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местных бюджетов - 221000,0 тыс. рублей (8,6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- 17000,0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- 85000,0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- 85000,0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внебюджетных источников - 2258150,0 тыс. рублей (87,9 процента), в том числе:</w:t>
            </w:r>
          </w:p>
          <w:p w:rsidR="00A9527C" w:rsidRDefault="00A9527C">
            <w:pPr>
              <w:pStyle w:val="ConsPlusNormal"/>
              <w:jc w:val="both"/>
            </w:pPr>
            <w:r>
              <w:t>в 2019 году - 125948,0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2020 году - 121678,0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2021 году - 140048,0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2022 году - 128048,0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2023 году - 134048,0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2024 году - 134048,0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2025 году - 134048,0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2026 - 2030 годах - 670142,0 тыс. рублей;</w:t>
            </w:r>
          </w:p>
          <w:p w:rsidR="00A9527C" w:rsidRDefault="00A9527C">
            <w:pPr>
              <w:pStyle w:val="ConsPlusNormal"/>
              <w:jc w:val="both"/>
            </w:pPr>
            <w:r>
              <w:t>в 2031 - 2035 годах - 670142,0 тыс. рублей.</w:t>
            </w:r>
          </w:p>
          <w:p w:rsidR="00A9527C" w:rsidRDefault="00A9527C">
            <w:pPr>
              <w:pStyle w:val="ConsPlusNormal"/>
              <w:jc w:val="both"/>
            </w:pPr>
            <w:r>
              <w:t>Объемы финансирования мероприятий подпрограммы подлежат ежегодному уточнению исходя из возможностей бюджетов всех уровней</w:t>
            </w:r>
          </w:p>
        </w:tc>
      </w:tr>
      <w:tr w:rsidR="00A9527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 xml:space="preserve">(позиция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Кабинета Министров ЧР от 08.07.2020 N 382)</w:t>
            </w:r>
          </w:p>
        </w:tc>
      </w:tr>
      <w:tr w:rsidR="00A9527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экономия средств на приобретении энергетических ресурсов всеми потребителями энергоресурсов;</w:t>
            </w:r>
          </w:p>
          <w:p w:rsidR="00A9527C" w:rsidRDefault="00A9527C">
            <w:pPr>
              <w:pStyle w:val="ConsPlusNormal"/>
              <w:jc w:val="both"/>
            </w:pPr>
            <w:r>
              <w:t>экономия природных ресурсов и снижение уровня загрязнения окружающей среды в результате сокращения объемов переработки первичных энергетических ресурсов;</w:t>
            </w:r>
          </w:p>
          <w:p w:rsidR="00A9527C" w:rsidRDefault="00A9527C">
            <w:pPr>
              <w:pStyle w:val="ConsPlusNormal"/>
              <w:jc w:val="both"/>
            </w:pPr>
            <w:r>
              <w:t>повышение качества жизни и улучшение здоровья населения.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I. ПРИОРИТЕТЫ И ЦЕЛЬ ПОДПРОГРАММЫ "ЭНЕРГОСБЕРЕЖЕНИЕ</w:t>
      </w:r>
    </w:p>
    <w:p w:rsidR="00A9527C" w:rsidRDefault="00A9527C">
      <w:pPr>
        <w:pStyle w:val="ConsPlusTitle"/>
        <w:jc w:val="center"/>
      </w:pPr>
      <w:r>
        <w:t>В ЧУВАШСКОЙ РЕСПУБЛИКЕ", ОБЩАЯ ХАРАКТЕРИСТИКА УЧАСТИЯ</w:t>
      </w:r>
    </w:p>
    <w:p w:rsidR="00A9527C" w:rsidRDefault="00A9527C">
      <w:pPr>
        <w:pStyle w:val="ConsPlusTitle"/>
        <w:jc w:val="center"/>
      </w:pPr>
      <w:r>
        <w:t>ОРГАНОВ МЕСТНОГО САМОУПРАВЛЕНИЯ МУНИЦИПАЛЬНЫХ РАЙОНОВ</w:t>
      </w:r>
    </w:p>
    <w:p w:rsidR="00A9527C" w:rsidRDefault="00A9527C">
      <w:pPr>
        <w:pStyle w:val="ConsPlusTitle"/>
        <w:jc w:val="center"/>
      </w:pPr>
      <w:r>
        <w:t>И ГОРОДСКИХ ОКРУГОВ В РЕАЛИЗАЦИИ ПОДПРОГРАММЫ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Приоритетным направлением государственной политики в сфере энергосбережения и повышения энергетической эффективности является совершенствование системы управления, обеспечивающей эффективную реализацию региональной политики в области энергосбережения и повышения энергетической эффективности, снижение энергоемкости валового регионального продукта.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Цель подпрограммы "Энергосбережение в Чувашской Республике" Государственной программы (далее также - подпрограмма) - повышение эффективности использования топливно-энергетических ресурсов за счет реализации энергосберегающих мероприятий и снижение энергоемкости валового регионального продукта.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отражает участие органов местного самоуправления в реализации мероприятий муниципальных программ в области энергосбережения и повышения энергетической эффективности в целях повышения эффективности использования топливно-энергетических ресурсов за счет реализации энергосберегающих мероприятий.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II. ПЕРЕЧЕНЬ И СВЕДЕНИЯ О ЦЕЛЕВЫХ ПОКАЗАТЕЛЯХ</w:t>
      </w:r>
    </w:p>
    <w:p w:rsidR="00A9527C" w:rsidRDefault="00A9527C">
      <w:pPr>
        <w:pStyle w:val="ConsPlusTitle"/>
        <w:jc w:val="center"/>
      </w:pPr>
      <w:r>
        <w:t>(</w:t>
      </w:r>
      <w:proofErr w:type="gramStart"/>
      <w:r>
        <w:t>ИНДИКАТОРАХ</w:t>
      </w:r>
      <w:proofErr w:type="gramEnd"/>
      <w:r>
        <w:t>) ПОДПРОГРАММЫ С РАСШИФРОВКОЙ ПЛАНОВЫХ ЗНАЧЕНИЙ</w:t>
      </w:r>
    </w:p>
    <w:p w:rsidR="00A9527C" w:rsidRDefault="00A9527C">
      <w:pPr>
        <w:pStyle w:val="ConsPlusTitle"/>
        <w:jc w:val="center"/>
      </w:pPr>
      <w:r>
        <w:t>ПО ГОДАМ ЕЕ РЕАЛИЗАЦИИ</w:t>
      </w:r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209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17.05.2019 N 150)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Целевыми показателями (индикаторами) подпрограммы являются: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энергоемкость валового регионального продукта (для фактических условий);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энергоемкость валового регионального продукта (для сопоставимых условий);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отношение расходов на приобретение энергетических ресурсов к объему валового регионального продукта;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Чувашской Республики (без учета гидроэлектростанций установленной мощностью свыше 25 МВт);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ввод мощностей генерирующих объектов, функционирующих на основе использования возобновляемых источников энергии, на территории Чувашской Республики (без учета гидроэлектростанций установленной мощностью свыше 25 МВт);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 на снабжение органов государственной власти Чувашской Республики и государственных учреждений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тепловой энергии на снабжение органов государственной власти Чувашской Республики и государственных учреждений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холодной воды на снабжение органов государственной власти Чувашской Республики и государственных учреждений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горячей воды на снабжение органов государственной власти Чувашской Республики и государственных учреждений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природного газа на снабжение органов государственной власти Чувашской Республики и государственных учреждений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Республики, к общему объему финансирования подпрограммы;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количество </w:t>
      </w:r>
      <w:proofErr w:type="spellStart"/>
      <w:r>
        <w:t>энергосервисных</w:t>
      </w:r>
      <w:proofErr w:type="spellEnd"/>
      <w:r>
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тепловой энергии в многоквартирных домах;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холодной воды в многоквартирных домах;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горячей воды в многоквартирных домах;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 в многоквартирных домах;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природного газа в многоквартирных домах с индивидуальными системами газового отопления;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природного газа в многоквартирных домах с иными системами теплоснабжения;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суммарный расход энергетических ресурсов в многоквартирных домах;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Чувашской Республики в сфере промышленного производства;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топлива на выработку электрической энергии тепловыми электростанциями;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топлива на выработку тепловой энергии тепловыми электростанциями;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потерь электрической энергии при ее передаче по распределительным сетям в общем объеме переданной электрической энергии;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энергии, используемой при передаче тепловой энергии в системах теплоснабжения;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потерь тепловой энергии при ее передаче в общем объеме переданной тепловой энергии;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величина технологических потерь при передаче тепловой энергии по тепловым сетям;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прекращений подачи тепловой энергии, теплоносителя в результате технологических нарушений на тепловых сетях на 1 км тепловых сетей;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прекращений подачи тепловой энергии, теплоносителя в результате технологических нарушений на источниках тепловой энергии на 1 Гкал/</w:t>
      </w:r>
      <w:proofErr w:type="gramStart"/>
      <w:r>
        <w:t>ч</w:t>
      </w:r>
      <w:proofErr w:type="gramEnd"/>
      <w:r>
        <w:t xml:space="preserve"> установленной мощности;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потерь воды при ее передаче в общем объеме переданной воды;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энергии, используемой для передачи (транспортировки) воды в системах водоснабжения;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энергии, используемой в системах водоотведения;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 в системах уличного освещения;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Чувашской Республикой;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Чувашской Республикой,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энергией;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Чувашской Республикой;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Чувашской Республикой;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количество транспортных средств, используемых 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топлива;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транспортных средств с автономным источником электрического питания, используемых 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Чувашской Республики;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электромобилей легковых с автономным источником электрического питания, зарегистрированных на территории Чувашской Республики.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результате реализации мероприятий подпрограммы ожидается достижение к 2036 году следующих целевых показателей (индикаторов):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энергоемкость валового регионального продукта (для фактических условий):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- 14,355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- 13,672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- 12,989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- 12,897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- 12,799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- 12,669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- 12,125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- 11,869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- 11,126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энергоемкость валового регионального продукта (для сопоставимых условий):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- 13,637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- 12,988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- 12,34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- 12,00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- 11,58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- 11,50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- 11,465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- 11,125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- 11,00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отношение расходов на приобретение энергетических ресурсов к объему валового регионального продукта: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- 3,01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- 2,99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- 2,98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- 2,98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- 2,98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- 2,97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- 2,97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- 2,96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- 2,95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- 100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- 48,0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- 14,07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- 14,09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- 14,11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- 14,13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- 14,15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- 14,15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- 14,24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1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- 14,34 процента;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Чувашской Республики (без учета гидроэлектростанций установленной мощностью свыше 25 МВт):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 процентов;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ввод мощностей генерирующих объектов, функционирующих на основе использования возобновляемых источников энергии, на территории Чувашской Республики (без учета гидроэлектростанций установленной мощностью свыше 25 МВт):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 МВт;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 на снабжение органов государственной власти Чувашской Республики и государственных учреждений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2019 году - 42,02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2020 году - 41,6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2021 году - 41,6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2022 году - 41,4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2023 году - 41,4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2024 году - 41,3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2025 году - 41,3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2030 году - 40,5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2035 году - 40,0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тепловой энергии на снабжение органов государственной власти Чувашской Республики и государственных учреждений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- 0,22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- 0,22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- 0,21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- 0,21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- 0,21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- 0,21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- 0,2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- 0,19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- 0,19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холодной воды на снабжение органов государственной власти Чувашской Республики и государственных учреждений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- 2,64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- 2,62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- 2,61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- 2,61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- 2,60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- 2,59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- 2,58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- 2,55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- 2,54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горячей воды на снабжение органов государственной власти Чувашской Республики и государственных учреждений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- 0,06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- 0,06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- 0,06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- 0,06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- 0,059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- 0,059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- 0,059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- 0,058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- 0,058 куб. метра на 1 человека;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природного газа на снабжение органов государственной власти Чувашской Республики и государственных учреждений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- 184,81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- 184,48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- 184,15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- 183,82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- 183,49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- 183,16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- 182,83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- 182,5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- 182,17 куб. метра на 1 человека;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2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Республики, к общему объему финансирования подпрограммы: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- 0,18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- 0,22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- 0,25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- 0,25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- 0,25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- 0,26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- 0,26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- 0,30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- 0,30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количество </w:t>
      </w:r>
      <w:proofErr w:type="spellStart"/>
      <w:r>
        <w:t>энергосервисных</w:t>
      </w:r>
      <w:proofErr w:type="spellEnd"/>
      <w:r>
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 единица;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- 4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- 5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- 5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- 5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тепловой энергии в многоквартирных домах: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- 0,17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- 0,17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- 0,16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- 0,16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- 0,15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- 0,15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- 0,14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- 0,13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- 0,13 Гкал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холодной воды в многоквартирных домах: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- 47,32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- 47,01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- 47,0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- 47,0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- 46,9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- 46,9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- 46,8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- 46,5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- 46,0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горячей воды в многоквартирных домах: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- 10,75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- 10,67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- 10,60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- 10,60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- 10,60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- 10,59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- 10,56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- 10,55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- 10,50 куб. метра на 1 жителя;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 в многоквартирных домах: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2019 году - 55,16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2020 году - 54,79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2021 году - 54,69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2022 году - 54,68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2023 году - 54,65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2024 году - 54,63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2025 году - 54,62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2030 году - 54,0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2035 году - 53,59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общей площади;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природного газа в многоквартирных домах с индивидуальными системами газового отопления: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- 32,34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- 0,022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- 0,021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- 0,021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- 0,020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- 0,020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- 0,019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- 0,016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- 0,013 тыс. куб. метров на 1 кв. метр общей площади;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природного газа в многоквартирных домах с иными системами теплоснабжения: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- 673,91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3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- 0,030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- 0,030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- 0,030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- 0,030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- 0,028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- 0,028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- 0,026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- 0,024 тыс. куб. метров на 1 жителя;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суммарный расход энергетических ресурсов в многоквартирных домах: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- 37,36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- 0,037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4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- 0,037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- 0,036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- 0,036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- 0,035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- 0,035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- 0,033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- 0,031 тонны условного топлива на 1 кв. метр;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21.12.2020 N 716)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Чувашской Республики в сфере промышленного производства: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- 17,36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- 17,27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- 17,21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- 17,19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- 17,15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- 17,14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- 17,1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- 17,0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- 16,8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топлива на выработку электрической энергии тепловыми электростанциями: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- 284,0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- 283,8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- 283,4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- 283,0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- 282,1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- 281,8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- 281,5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- 281,0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- 280,0 тонны условного топлива на 1 млн.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топлива на выработку тепловой энергии тепловыми электростанциями: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- 170553 тонны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- 170552 тонны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- 170552 тонны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- 170550 тонн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- 170549 тонн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- 170549 тонн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- 170545 тонн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- 170530 тонн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- 170510 тонн условного топлива на 1 млн.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потерь электрической энергии при ее передаче по распределительным сетям в общем объеме переданной электрической энергии: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- 7,72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- 7,7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- 7,6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- 7,5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- 7,0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- 6,8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- 6,5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- 6,0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- 6,0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энергии, используемой при передаче тепловой энергии в системах теплоснабжения: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2019 году - 0,027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2020 году - 0,026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2021 году - 0,026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2022 году - 0,026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2023 году - 0,025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2024 году - 0,025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2025 году - 0,025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2030 году - 0,025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2035 году - 0,024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потерь тепловой энергии при ее передаче в общем объеме переданной тепловой энергии: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- 9,8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- 9,7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- 9,4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- 9,0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- 8,5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- 8,0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- 7,4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- 7,0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- 6,5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величина технологических потерь при передаче тепловой энергии по тепловым сетям: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- 722,0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- 714,7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- 714,1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- 714,0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- 713,95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- 713,95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- 713,90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- 713,85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- 713,70 тыс. Гкал;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прекращений подачи тепловой энергии, теплоносителя в результате технологических нарушений на тепловых сетях на 1 км тепловых сетей: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- 0,001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прекращений подачи тепловой энергии, теплоносителя в результате технологических нарушений на источниках тепловой энергии на 1 Гкал/</w:t>
      </w:r>
      <w:proofErr w:type="gramStart"/>
      <w:r>
        <w:t>ч</w:t>
      </w:r>
      <w:proofErr w:type="gramEnd"/>
      <w:r>
        <w:t xml:space="preserve"> установленной мощности: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доля потерь воды при ее передаче в общем объеме переданной воды: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- 19,7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- 19,0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- 18,0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- 17,0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- 16,0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- 14,0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- 13,0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- 10,0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- 9,7 процента;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энергии, используемой для передачи (транспортировки) воды в системах водоснабжения: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2019 году - 0,6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2020 году - 0,6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2021 году - 0,59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2022 году - 0,59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2023 году - 0,58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2024 году - 0,58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2025 году - 0,57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2030 году - 0,57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2035 году - 0,56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энергии, используемой в системах водоотведения: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2019 году - 0,21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2020 году - 0,21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1 на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2021 году - 0,2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1 на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2022 году - 0,2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1 на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2023 году - 0,19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2024 году - 0,19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2025 году - 0,19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2030 году - 0,18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2035 году - 0,18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куб. метр;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удельный расход электрической энергии в системах уличного освещения: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2019 году - 6,22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2020 году - 6,21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2021 году - 6,21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2022 году - 6,2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2023 году - 6,2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2024 году - 6,2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2025 году - 6,19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2030 году - 6,19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в 2035 году - 6,19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 xml:space="preserve"> на 1 кв. метр освещаемой площади с уровнем освещенности, соответствующим установленным нормативам;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Чувашской Республикой: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- 167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- 167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- 169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5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- 171 единица;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- 175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- 180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- 189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- 199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- 199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Чувашской Республикой,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энергией: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6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Чувашской Республикой: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- 167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- 167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- 169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- 171 единица;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- 175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7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- 180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- 189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- 199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- 199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Чувашской Республикой: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>количество транспортных средств, используемых 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топлива: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 единица;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 единица;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- 2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- 2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- 2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- 2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транспортных средств с автономным источником электрического питания, используемых 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- 11129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8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- 11134 единицы;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- 11139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- 11144 единицы;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- 11149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- 11154 единицы;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- 11159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- 11184 единицы;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- 11209 единиц;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17.05.2019 N 150)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количество электромобилей легковых с автономным источником электрического питания, зарегистрированных на территории Чувашской Республики: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- 0 единиц;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 единица;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 единица;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2030 году - 2 единицы;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2035 году - 3 единицы.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III. ХАРАКТЕРИСТИКИ ОСНОВНЫХ МЕРОПРИЯТИЙ, МЕРОПРИЯТИЙ</w:t>
      </w:r>
    </w:p>
    <w:p w:rsidR="00A9527C" w:rsidRDefault="00A9527C">
      <w:pPr>
        <w:pStyle w:val="ConsPlusTitle"/>
        <w:jc w:val="center"/>
      </w:pPr>
      <w:r>
        <w:t>ПОДПРОГРАММЫ С УКАЗАНИЕМ СРОКОВ И ЭТАПОВ ИХ РЕАЛИЗАЦИИ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Основные мероприятия подпрограммы направлены на реализацию поставленных целей и задач подпрограммы и Государственной программы в целом и представляют собой систему мер, сгруппированных по сферам реализации, скоординированных по срокам и ответственным исполнителям, и обеспечивают комплексный подход и координацию работы всех участников подпрограммы с целью достижения намеченных результатов.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объединяет четыре основных мероприятия: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1 "Организационные мероприятия".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 xml:space="preserve">Реализация основного мероприятия обеспечит формирование системы мониторинга, контроля энергопотребления и действенных стимулов к энергосбережению на всех уровнях бюджетной системы Чувашской Республики, создание эффективной организационной, информационно-консультационной и образовательной поддержки реализации мероприятий в области энергосбережения и повышения энергетической эффективности, а также обеспечит условия для привлечения внебюджетных средств на основе </w:t>
      </w:r>
      <w:proofErr w:type="spellStart"/>
      <w:r>
        <w:t>энергосервисных</w:t>
      </w:r>
      <w:proofErr w:type="spellEnd"/>
      <w:r>
        <w:t xml:space="preserve"> контрактов для реализации энергосберегающих проектов.</w:t>
      </w:r>
      <w:proofErr w:type="gramEnd"/>
    </w:p>
    <w:p w:rsidR="00A9527C" w:rsidRDefault="00A9527C">
      <w:pPr>
        <w:pStyle w:val="ConsPlusNormal"/>
        <w:spacing w:before="220"/>
        <w:ind w:firstLine="540"/>
        <w:jc w:val="both"/>
      </w:pPr>
      <w:r>
        <w:t>В рамках данного основного мероприятия предусмотрена реализация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1.1 "Мониторинг и разработка нормативных правовых актов Чувашской Республики в сфере энергосбережения и повышения энергетической эффективности".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1.2 "Организация и проведение обучающих семинаров, конкурсов, конференций по вопросам энергосбережения и повышения энергетической эффективности".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1.3 "Информационная поддержка и пропаганда энергосбережения и повышения энергетической эффективности на территории Чувашской Республики".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1.4 "Разработка и корректировка муниципальных программ энергосбережения, программ энергосбережения организаций, подведомственных органам исполнительной власти Чувашской Республики, органам местного самоуправления".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1.5 "Обеспечение деятельности государственных учреждений Чувашской Республики, осуществляющих функции в сфере энергетики".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Мероприятие 1.6 "Содействие заключению </w:t>
      </w:r>
      <w:proofErr w:type="spellStart"/>
      <w:r>
        <w:t>энергосервисных</w:t>
      </w:r>
      <w:proofErr w:type="spellEnd"/>
      <w:r>
        <w:t xml:space="preserve"> договоров (контрактов) государственными учреждениями Чувашской Республики (муниципальными учреждениями), органами исполнительной власти Чувашской Республики, органами местного самоуправления".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2 "</w:t>
      </w:r>
      <w:proofErr w:type="spellStart"/>
      <w:r>
        <w:t>Энергоэффективность</w:t>
      </w:r>
      <w:proofErr w:type="spellEnd"/>
      <w:r>
        <w:t xml:space="preserve"> в отдельных отраслях экономики".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направлено на снижение издержек производства за счет снижения расходов на приобретаемые энергоресурсы, снижение затрат энергоресурсов на производство единицы продукции и повышение конкурентоспособности продукции на рынке, а также на освобождение дополнительных финансовых сре</w:t>
      </w:r>
      <w:proofErr w:type="gramStart"/>
      <w:r>
        <w:t>дств дл</w:t>
      </w:r>
      <w:proofErr w:type="gramEnd"/>
      <w:r>
        <w:t>я модернизации производственных мощностей и расширение производства в самых энергоемких отраслях экономики Чувашской Республики.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рамках данного основного мероприятия предусмотрена реализация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2.1 "</w:t>
      </w:r>
      <w:proofErr w:type="spellStart"/>
      <w:r>
        <w:t>Энергоэффективность</w:t>
      </w:r>
      <w:proofErr w:type="spellEnd"/>
      <w:r>
        <w:t xml:space="preserve"> в промышленности".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2.2 "</w:t>
      </w:r>
      <w:proofErr w:type="spellStart"/>
      <w:r>
        <w:t>Энергоэффективность</w:t>
      </w:r>
      <w:proofErr w:type="spellEnd"/>
      <w:r>
        <w:t xml:space="preserve"> в топливно-энергетическом комплексе".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2.3 "</w:t>
      </w:r>
      <w:proofErr w:type="spellStart"/>
      <w:r>
        <w:t>Энергоэффективность</w:t>
      </w:r>
      <w:proofErr w:type="spellEnd"/>
      <w:r>
        <w:t xml:space="preserve"> в сельском хозяйстве".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2.4 "</w:t>
      </w:r>
      <w:proofErr w:type="spellStart"/>
      <w:r>
        <w:t>Энергоэффективность</w:t>
      </w:r>
      <w:proofErr w:type="spellEnd"/>
      <w:r>
        <w:t xml:space="preserve"> в транспортном комплексе".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3 "</w:t>
      </w:r>
      <w:proofErr w:type="spellStart"/>
      <w:r>
        <w:t>Энергоэффективность</w:t>
      </w:r>
      <w:proofErr w:type="spellEnd"/>
      <w:r>
        <w:t xml:space="preserve"> в жилищно-коммунальном хозяйстве и жилищном фонде".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Реализация основного мероприятия позволит снизить вероятность возникновения аварий за счет обновления и модернизации электрооборудования, газового оборудования, системы тепло-, водоснабжения и канализации, а также создаст комфортные условия для проживания населения и снизит расходы граждан на оплату жилищно-коммунальных услуг.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рамках данного основного мероприятия предусмотрена реализация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 "</w:t>
      </w:r>
      <w:proofErr w:type="spellStart"/>
      <w:r>
        <w:t>Энергоэффективность</w:t>
      </w:r>
      <w:proofErr w:type="spellEnd"/>
      <w:r>
        <w:t xml:space="preserve"> в жилищно-коммунальном хозяйстве".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3.1.1 "Теплоснабжение".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3.1.2 "Электроснабжение".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3.1.2.1 "Реализация мероприятия по разработке схемы и программы перспективного развития электроэнергетики Чувашской Республики".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3.1.2.2 "Мероприятия по энергосбережению и повышению энергетической эффективности в области электроэнергетики".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3.1.3 "Водоснабжение и водоотведение".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3.2 "</w:t>
      </w:r>
      <w:proofErr w:type="spellStart"/>
      <w:r>
        <w:t>Энергоэффективность</w:t>
      </w:r>
      <w:proofErr w:type="spellEnd"/>
      <w:r>
        <w:t xml:space="preserve"> в жилищном фонде".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Основное мероприятие 4 "</w:t>
      </w:r>
      <w:proofErr w:type="spellStart"/>
      <w:r>
        <w:t>Энергоэффективность</w:t>
      </w:r>
      <w:proofErr w:type="spellEnd"/>
      <w:r>
        <w:t xml:space="preserve"> в бюджетном секторе".</w:t>
      </w:r>
    </w:p>
    <w:p w:rsidR="00A9527C" w:rsidRDefault="00A9527C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Мероприятием предусмотрены замена устаревших приборов учета на приборы повышенного класса точности, модернизация систем приточно-вытяжной вентиляции с установкой систем автоматического регулирования, внедрение автоматического регулирования в системы отопления и горячего водоснабжения, модернизация систем освещения с установкой энергосберегающих светильников и автоматизированных систем управления освещением, утепление теплового контура зданий, замена старых отопительных котлов в индивидуальных системах отопления организаций на </w:t>
      </w:r>
      <w:proofErr w:type="spellStart"/>
      <w:r>
        <w:t>энергоэффективные</w:t>
      </w:r>
      <w:proofErr w:type="spellEnd"/>
      <w:r>
        <w:t xml:space="preserve"> газовые котлы с коэффициентом</w:t>
      </w:r>
      <w:proofErr w:type="gramEnd"/>
      <w:r>
        <w:t xml:space="preserve"> полезного действия не ниже 95 процентов.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За счет проведения мероприятий по модернизации электрооборудования, газового оборудования, системы тепло-, водоснабжения и канализации реализация основного мероприятия позволит обеспечить снижение затрат на энергоресурсы бюджетов всех уровней.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рамках данного основного мероприятия предусмотрена реализация следующих мероприятий: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4.1 "Утепление ограждающих конструкций строений, сооружений в целях энергосбережения и повышения энергетической эффективности".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4.2 "</w:t>
      </w:r>
      <w:proofErr w:type="spellStart"/>
      <w:r>
        <w:t>Энергоэффективность</w:t>
      </w:r>
      <w:proofErr w:type="spellEnd"/>
      <w:r>
        <w:t xml:space="preserve"> в бюджетном секторе в сфере теплоснабжения".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4.3 "</w:t>
      </w:r>
      <w:proofErr w:type="spellStart"/>
      <w:r>
        <w:t>Энергоэффективность</w:t>
      </w:r>
      <w:proofErr w:type="spellEnd"/>
      <w:r>
        <w:t xml:space="preserve"> в бюджетном секторе в сфере электроснабжения".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Мероприятие 4.4 "</w:t>
      </w:r>
      <w:proofErr w:type="spellStart"/>
      <w:r>
        <w:t>Энергоэффективность</w:t>
      </w:r>
      <w:proofErr w:type="spellEnd"/>
      <w:r>
        <w:t xml:space="preserve"> в бюджетном секторе в сфере водоснабжения и водоотведения".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Подпрограмма реализуется в период с 2019 по 2035 год в три этапа: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1 этап - 2019 - 2025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2 этап - 2026 - 2030 годы;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3 этап - 2031 - 2035 годы.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  <w:outlineLvl w:val="2"/>
      </w:pPr>
      <w:r>
        <w:t>Раздел IV. ОБОСНОВАНИЕ ОБЪЕМА ФИНАНСОВЫХ РЕСУРСОВ,</w:t>
      </w:r>
    </w:p>
    <w:p w:rsidR="00A9527C" w:rsidRDefault="00A9527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РЕАЛИЗАЦИИ ПОДПРОГРАММЫ</w:t>
      </w:r>
    </w:p>
    <w:p w:rsidR="00A9527C" w:rsidRDefault="00A9527C">
      <w:pPr>
        <w:pStyle w:val="ConsPlusTitle"/>
        <w:jc w:val="center"/>
      </w:pPr>
      <w:proofErr w:type="gramStart"/>
      <w:r>
        <w:t>(С РАСШИФРОВКОЙ ПО ИСТОЧНИКАМ ФИНАНСИРОВАНИЯ,</w:t>
      </w:r>
      <w:proofErr w:type="gramEnd"/>
    </w:p>
    <w:p w:rsidR="00A9527C" w:rsidRDefault="00A9527C">
      <w:pPr>
        <w:pStyle w:val="ConsPlusTitle"/>
        <w:jc w:val="center"/>
      </w:pPr>
      <w:proofErr w:type="gramStart"/>
      <w:r>
        <w:t>ПО ЭТАПАМ И ГОДАМ РЕАЛИЗАЦИИ ПОДПРОГРАММЫ)</w:t>
      </w:r>
      <w:proofErr w:type="gramEnd"/>
    </w:p>
    <w:p w:rsidR="00A9527C" w:rsidRDefault="00A9527C">
      <w:pPr>
        <w:pStyle w:val="ConsPlusNormal"/>
        <w:jc w:val="center"/>
      </w:pPr>
      <w:proofErr w:type="gramStart"/>
      <w:r>
        <w:t xml:space="preserve">(в ред. </w:t>
      </w:r>
      <w:hyperlink r:id="rId298" w:history="1">
        <w:r>
          <w:rPr>
            <w:color w:val="0000FF"/>
          </w:rPr>
          <w:t>Постановления</w:t>
        </w:r>
      </w:hyperlink>
      <w:r>
        <w:t xml:space="preserve"> Кабинета Министров ЧР</w:t>
      </w:r>
      <w:proofErr w:type="gramEnd"/>
    </w:p>
    <w:p w:rsidR="00A9527C" w:rsidRDefault="00A9527C">
      <w:pPr>
        <w:pStyle w:val="ConsPlusNormal"/>
        <w:jc w:val="center"/>
      </w:pPr>
      <w:r>
        <w:t>от 12.12.2019 N 545)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ind w:firstLine="540"/>
        <w:jc w:val="both"/>
      </w:pPr>
      <w:r>
        <w:t>Общий объем финансирования подпрограммы в 2019 - 2035 годах составит 2569853,2 тыс. рублей, в том числе за счет средств: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29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- 90703,2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- 221000,0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- 2258150,0 тыс. рублей.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Прогнозируемый объем финансирования подпрограммы на 1 этапе (в 2019 - 2025 годах) составит 1006977,2 тыс. рублей, в том числе: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- 131127,2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- 128152,0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- 145388,2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- 133388,2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- 156307,2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- 156307,2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0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- 156307,2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1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из них средства: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1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- 38111,2 тыс. рублей (3,7 процента), в том числе: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1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- 5179,2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1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- 6474,0 тыс. рублей;</w:t>
      </w:r>
    </w:p>
    <w:p w:rsidR="00A9527C" w:rsidRDefault="00A9527C">
      <w:pPr>
        <w:pStyle w:val="ConsPlusNormal"/>
        <w:jc w:val="both"/>
      </w:pPr>
      <w:r>
        <w:t xml:space="preserve">(в ред. </w:t>
      </w:r>
      <w:hyperlink r:id="rId31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08.07.2020 N 382)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- 5340,2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- 5340,2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- 5259,2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- 5259,2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- 5259,2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- 51000 тыс. рублей (5,1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- 17000,0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- 917866,0 тыс. рублей (91,2 процента), в том числе: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2019 году - 125948,0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2020 году - 121678,0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2021 году - 140048,0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2022 году - 128048,0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2023 году - 134048,0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2024 году - 134048,0 тыс. рублей;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 2025 году - 134048,0 тыс. рублей.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2 этапе (в 2026 - 2030 годах) объем финансирования подпрограммы составит 781438,0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- 26296,0 тыс. рублей (3,4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- 85000,0 тыс. рублей (10,9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- 670142,0 тыс. рублей (85,7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На 3 этапе (в 2031 - 2035 годах) объем финансирования подпрограммы составит 781438,0 тыс. рублей, из них средства: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республиканского бюджета Чувашской Республики - 26296,0 тыс. рублей (3,4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местных бюджетов - 85000,0 тыс. рублей (10,9 процента);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внебюджетных источников - 670142,0 тыс. рублей (85,7 процента).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>Объемы финансирования подпрограммы подлежат ежегодному уточнению исходя из реальных возможностей бюджетов всех уровней.</w:t>
      </w:r>
    </w:p>
    <w:p w:rsidR="00A9527C" w:rsidRDefault="00A9527C">
      <w:pPr>
        <w:pStyle w:val="ConsPlusNormal"/>
        <w:spacing w:before="220"/>
        <w:ind w:firstLine="540"/>
        <w:jc w:val="both"/>
      </w:pPr>
      <w:r>
        <w:t xml:space="preserve">Ресурсное </w:t>
      </w:r>
      <w:hyperlink w:anchor="P14277" w:history="1">
        <w:r>
          <w:rPr>
            <w:color w:val="0000FF"/>
          </w:rPr>
          <w:t>обеспечение</w:t>
        </w:r>
      </w:hyperlink>
      <w:r>
        <w:t xml:space="preserve"> подпрограммы за счет всех источников финансирования приведено в приложении к подпрограмме.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Normal"/>
        <w:jc w:val="right"/>
        <w:outlineLvl w:val="2"/>
      </w:pPr>
      <w:r>
        <w:t>Приложение</w:t>
      </w:r>
    </w:p>
    <w:p w:rsidR="00A9527C" w:rsidRDefault="00A9527C">
      <w:pPr>
        <w:pStyle w:val="ConsPlusNormal"/>
        <w:jc w:val="right"/>
      </w:pPr>
      <w:r>
        <w:t>к подпрограмме "Энергосбережение</w:t>
      </w:r>
    </w:p>
    <w:p w:rsidR="00A9527C" w:rsidRDefault="00A9527C">
      <w:pPr>
        <w:pStyle w:val="ConsPlusNormal"/>
        <w:jc w:val="right"/>
      </w:pPr>
      <w:r>
        <w:t>в Чувашской Республике"</w:t>
      </w:r>
    </w:p>
    <w:p w:rsidR="00A9527C" w:rsidRDefault="00A9527C">
      <w:pPr>
        <w:pStyle w:val="ConsPlusNormal"/>
        <w:jc w:val="right"/>
      </w:pPr>
      <w:r>
        <w:t>государственной программы</w:t>
      </w:r>
    </w:p>
    <w:p w:rsidR="00A9527C" w:rsidRDefault="00A9527C">
      <w:pPr>
        <w:pStyle w:val="ConsPlusNormal"/>
        <w:jc w:val="right"/>
      </w:pPr>
      <w:r>
        <w:t>Чувашской Республики</w:t>
      </w:r>
    </w:p>
    <w:p w:rsidR="00A9527C" w:rsidRDefault="00A9527C">
      <w:pPr>
        <w:pStyle w:val="ConsPlusNormal"/>
        <w:jc w:val="right"/>
      </w:pPr>
      <w:r>
        <w:t>"Развитие промышленности</w:t>
      </w:r>
    </w:p>
    <w:p w:rsidR="00A9527C" w:rsidRDefault="00A9527C">
      <w:pPr>
        <w:pStyle w:val="ConsPlusNormal"/>
        <w:jc w:val="right"/>
      </w:pPr>
      <w:r>
        <w:t>и инновационная экономика"</w:t>
      </w:r>
    </w:p>
    <w:p w:rsidR="00A9527C" w:rsidRDefault="00A9527C">
      <w:pPr>
        <w:pStyle w:val="ConsPlusNormal"/>
        <w:jc w:val="both"/>
      </w:pPr>
    </w:p>
    <w:p w:rsidR="00A9527C" w:rsidRDefault="00A9527C">
      <w:pPr>
        <w:pStyle w:val="ConsPlusTitle"/>
        <w:jc w:val="center"/>
      </w:pPr>
      <w:bookmarkStart w:id="15" w:name="P14277"/>
      <w:bookmarkEnd w:id="15"/>
      <w:r>
        <w:t>РЕСУРСНОЕ ОБЕСПЕЧЕНИЕ</w:t>
      </w:r>
    </w:p>
    <w:p w:rsidR="00A9527C" w:rsidRDefault="00A9527C">
      <w:pPr>
        <w:pStyle w:val="ConsPlusTitle"/>
        <w:jc w:val="center"/>
      </w:pPr>
      <w:r>
        <w:t>РЕАЛИЗАЦИИ ПОДПРОГРАММЫ</w:t>
      </w:r>
    </w:p>
    <w:p w:rsidR="00A9527C" w:rsidRDefault="00A9527C">
      <w:pPr>
        <w:pStyle w:val="ConsPlusTitle"/>
        <w:jc w:val="center"/>
      </w:pPr>
      <w:r>
        <w:t>"ЭНЕРГОСБЕРЕЖЕНИЕ В ЧУВАШСКОЙ РЕСПУБЛИКЕ"</w:t>
      </w:r>
    </w:p>
    <w:p w:rsidR="00A9527C" w:rsidRDefault="00A9527C">
      <w:pPr>
        <w:pStyle w:val="ConsPlusTitle"/>
        <w:jc w:val="center"/>
      </w:pPr>
      <w:r>
        <w:t>ГОСУДАРСТВЕННОЙ ПРОГРАММЫ ЧУВАШСКОЙ РЕСПУБЛИКИ</w:t>
      </w:r>
    </w:p>
    <w:p w:rsidR="00A9527C" w:rsidRDefault="00A9527C">
      <w:pPr>
        <w:pStyle w:val="ConsPlusTitle"/>
        <w:jc w:val="center"/>
      </w:pPr>
      <w:r>
        <w:t>"РАЗВИТИЕ ПРОМЫШЛЕННОСТИ И ИННОВАЦИОННАЯ ЭКОНОМИКА"</w:t>
      </w:r>
    </w:p>
    <w:p w:rsidR="00A9527C" w:rsidRDefault="00A9527C">
      <w:pPr>
        <w:pStyle w:val="ConsPlusTitle"/>
        <w:jc w:val="center"/>
      </w:pPr>
      <w:r>
        <w:t>ЗА СЧЕТ ВСЕХ ИСТОЧНИКОВ ФИНАНСИРОВАНИЯ</w:t>
      </w:r>
    </w:p>
    <w:p w:rsidR="00A9527C" w:rsidRDefault="00A952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5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527C" w:rsidRDefault="00A952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Кабинета Министров ЧР от 21.12.2020 N 716)</w:t>
            </w:r>
          </w:p>
        </w:tc>
      </w:tr>
    </w:tbl>
    <w:p w:rsidR="00A9527C" w:rsidRDefault="00A9527C">
      <w:pPr>
        <w:pStyle w:val="ConsPlusNormal"/>
        <w:jc w:val="both"/>
      </w:pPr>
    </w:p>
    <w:p w:rsidR="00A9527C" w:rsidRDefault="00A9527C">
      <w:pPr>
        <w:sectPr w:rsidR="00A9527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89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"/>
        <w:gridCol w:w="1630"/>
        <w:gridCol w:w="1398"/>
        <w:gridCol w:w="1442"/>
        <w:gridCol w:w="567"/>
        <w:gridCol w:w="794"/>
        <w:gridCol w:w="1354"/>
        <w:gridCol w:w="624"/>
        <w:gridCol w:w="1077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Наименование подпрограммы государственной программы Чувашской Республики (основного мероприятия, мероприятия)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Задачи подпрограммы государственной программы Чувашской Республики</w:t>
            </w: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3339" w:type="dxa"/>
            <w:gridSpan w:val="4"/>
          </w:tcPr>
          <w:p w:rsidR="00A9527C" w:rsidRDefault="00A9527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077" w:type="dxa"/>
            <w:vMerge w:val="restart"/>
          </w:tcPr>
          <w:p w:rsidR="00A9527C" w:rsidRDefault="00A9527C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9216" w:type="dxa"/>
            <w:gridSpan w:val="9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Расходы по годам, тыс. рублей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целевая статья расходов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группа (подгруппа) вида расходов</w:t>
            </w:r>
          </w:p>
        </w:tc>
        <w:tc>
          <w:tcPr>
            <w:tcW w:w="1077" w:type="dxa"/>
            <w:vMerge/>
          </w:tcPr>
          <w:p w:rsidR="00A9527C" w:rsidRDefault="00A9527C"/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2026 - 2030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2031 - 2035</w:t>
            </w:r>
          </w:p>
        </w:tc>
      </w:tr>
      <w:tr w:rsidR="00A9527C" w:rsidTr="00A9527C">
        <w:tc>
          <w:tcPr>
            <w:tcW w:w="864" w:type="dxa"/>
            <w:tcBorders>
              <w:lef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0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9527C" w:rsidRDefault="00A952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2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Подпрограмма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"Энергосбережение в Чувашской Республике"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131127,2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128152,0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145420,4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133511,5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156511,5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156307,2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156307,2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781438,0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781438,0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Ч740000000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5179,2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6474,0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5372,4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5259,2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5259,2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26296,0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26296,0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125948,0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121678,0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128048,0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134048,0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670142,0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670142,0</w:t>
            </w:r>
          </w:p>
        </w:tc>
      </w:tr>
      <w:tr w:rsidR="00A9527C" w:rsidTr="00A9527C">
        <w:tc>
          <w:tcPr>
            <w:tcW w:w="18966" w:type="dxa"/>
            <w:gridSpan w:val="18"/>
            <w:tcBorders>
              <w:left w:val="nil"/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Цель "Повышение эффективности использования топливно-энергетических ресурсов за счет реализации энергосберегающих мероприятий и снижение энергоемкости валового регионального продукта"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1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Организационные мероприятия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формирование среды комплексной информационной поддержки</w:t>
            </w: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4379,2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4874,0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Ч740100000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4379,2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4874,0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Целевые показатели (индикаторы) подпрограммы, увязанные с основным мероприятием 1</w:t>
            </w:r>
          </w:p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Отношение расходов на приобретение энергетических ресурсов к объему валового регионального продукта,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3,01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2,99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2,96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2,95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Республики, к общему объему финансирования подпрограммы "Энергосбережение в Чувашской Республике" Государственной программы,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0,30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0,30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Количество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(контрактов), заключенных органами государственной власти Чувашской Республики и государственными учреждениями Чувашской Республики,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Чувашской Республики,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Чувашской Республики,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Чувашской Республики,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Чувашской Республики,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1.1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Мониторинг и разработка нормативных правовых актов Чувашской Республики в сфере энергосбережения и повышения энергетической эффективности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1.2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Организация и проведение обучающих семинаров, конкурсов, конференций по вопросам энергосбережения и повышения энергетической эффективности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1.3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Информационная поддержка и пропаганда энергосбережения и повышения энергетической эффективности на территории Чувашской Республики</w:t>
            </w:r>
          </w:p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Ч740119530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1.4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Разработка и корректировка муниципальных программ энергосбережения, программ энергосбережения организаций, подведомственных органам исполнительной власти Чувашской Республики, органам местного самоуправления</w:t>
            </w:r>
          </w:p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1.5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Обеспечение деятельности государственных учреждений Чувашской Республики, осуществляющих функции в сфере энергетики</w:t>
            </w:r>
          </w:p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4129,2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4624,0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Ч740140470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4129,2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4624,0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3772,4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3863,5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3659,2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18296,0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1.6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 xml:space="preserve">Содействие заключению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 государственными учреждениями Чувашской Республики (муниципальными учреждениями), органами исполнительной власти Чувашской Республики, органами местного самоуправления</w:t>
            </w:r>
          </w:p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2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отдельных отраслях экономики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стимулирование привлечения внебюджетных инвестиций в реализацию мероприятий (проектов) в области энергосбережения и повышения энергетической эффективности</w:t>
            </w: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43498,0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39228,0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45598,0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43498,0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39228,0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45598,0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60598,0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302892,0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Целевые показатели (индикаторы) подпрограммы, увязанные с основным мероприятием 2</w:t>
            </w:r>
          </w:p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Энергоемкость валового регионального продукта (для фактических условий), тонн условного топлива на 1 млн. рублей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14,355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13,672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12,989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12,897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12,799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12,669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12,125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11,869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11,126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Энергоемкость валового регионального продукта (для сопоставимых условий), тонн условного топлива на 1 млн. рублей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13,637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12,988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12,34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11,465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11,125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11,00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Чувашской Республики, процентов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14,07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14,09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14,11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14,15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14,15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14,34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Чувашской Республики (без учета гидроэлектростанций установленной мощностью свыше 25 МВт),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Ввод мощностей генерирующих объектов, функционирующих на основе использования возобновляемых источников энергии, на территории Чувашской Республики (без учета гидроэлектростанций установленной мощностью свыше 25 МВт), МВт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Чувашской Республики в сфере промышленного производства, тонн условного топлива на 1 млн. рублей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17,36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17,27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17,15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17,10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17,0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16,8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Чувашской Республикой,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199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199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proofErr w:type="gramStart"/>
            <w: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Чувашской Республикой,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  <w:r>
              <w:t>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Чувашской Республикой,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199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199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Чувашской Республикой,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proofErr w:type="gramStart"/>
            <w:r>
              <w:t>Количество транспортных средств, используемых 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топлива, единиц</w:t>
            </w:r>
            <w:proofErr w:type="gramEnd"/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2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2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транспортных средств с автономным источником электрического питания, используемых органами государственной власти Чувашской Республики, государственными учреждениями и государственными унитарными предприятиями Чувашской Республики,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Чувашской Республики,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11129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11134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11139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11144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11149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11154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11159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11184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11209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электромобилей легковых с автономным источником электрического питания, зарегистрированных на территории Чувашской Республики,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2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3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2.1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промышленности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8630,0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8630,0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8630,0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8630,0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2.2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топливно-энергетическом комплексе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34270,0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34270,0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150000,0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2.3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сельском хозяйстве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392,0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392,0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392,0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2.4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транспортном комплексе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2500,0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2500,0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3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жилищно-коммунальном хозяйстве и жилищном фонде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обеспечение устойчивого процесса повышения эффективности энергопотребления в секторах экономики Чувашской Республики, в том числе за счет внедрения механизмов стимулирования энергосбережения и повышения энергетической эффективности, реализации энергосберегающих проектов, активизирующих деятельность хозяйствующих субъектов и населения по реализации потенциала энергосбережения</w:t>
            </w: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76250,0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77050,0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77050,0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425250,0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425250,0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Ч740300000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78450,0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66450,0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332250,0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332250,0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Целевые показатели (индикаторы) подпрограммы, увязанные с основным мероприятием 3</w:t>
            </w:r>
          </w:p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тепловой энергии в многоквартирных домах, Гкал на 1 кв. метр общей площади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0,13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0,13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холодной воды в многоквартирных домах, куб. метров на 1 жителя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47,32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47,01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46,5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46,0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горячей воды в многоквартирных домах, куб. метров на 1 жителя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10,67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10,59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10,55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10,5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электрической энергии в многоквартирных домах,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метр общей площади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55,16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54,79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54,69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54,68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54,65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54,63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54,62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54,0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53,59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природного газа в многоквартирных домах с индивидуальными системами газового отопления, тыс. куб. метров на 1 кв. метр общей площади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32,34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0,016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0,013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природного газа в многоквартирных домах с иными системами теплоснабжения, тыс. куб. метров на 1 жителя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673,91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0,026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0,024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суммарный расход энергетических ресурсов в многоквартирных домах, тонн условного топлива на 1 кв. метр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37,36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0,033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0,031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топлива на выработку электрической энергии тепловыми электростанциями, тонн условного топлива на 1 млн. рублей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281,8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281,0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280,0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топлива на выработку тепловой энергии тепловыми электростанциями, тонн условного топлива на 1 млн. Гкал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170553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170552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170552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170550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170549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170549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170545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170530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170510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потерь электрической энергии при ее передаче по распределительным сетям в общем объеме переданной электрической энергии,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7,72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6,0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6,0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электрической энергии, используемой при передаче тепловой энергии в системах теплоснабжения,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0,025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0,024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7,0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6,5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Величина технологических потерь при передаче тепловой энергии по тепловым сетям, тыс. Гкал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714,0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713,95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713,95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713,90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713,85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713,7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0,001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0,001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</w:t>
            </w:r>
            <w:proofErr w:type="gramStart"/>
            <w:r>
              <w:t>ч</w:t>
            </w:r>
            <w:proofErr w:type="gramEnd"/>
            <w:r>
              <w:t xml:space="preserve"> установленной мощности, единиц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Доля потерь воды при ее передаче в общем объеме переданной воды, %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10,0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9,7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электрической энергии, используемой для передачи (транспортировки) воды в системах водоснабжения, тыс.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0,57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0,56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электрической энергии, используемой в системах водоотведения, тыс.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куб. метр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0,18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0,18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электрической энергии в системах уличного освещения,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метр освещаемой площади с уровнем освещенности, соответствующим установленным нормативам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6,19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6,19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6,19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жилищно-коммунальном хозяйстве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43800,0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44600,0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44600,0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47600,0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238000,0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238000,0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Ч740312910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46000,0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43000,0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39000,0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195000,0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195000,0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3.1.1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Теплоснабжение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30000,0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3.1.2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Электроснабжение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14800,0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83000,0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83000,0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3.1.2.1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Реализация мероприятия по разработке схемы и программы перспективного развития электроэнергетики Чувашской Республики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Ч740312910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8000,0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3.1.2.2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Мероприятия по энергосбережению и повышению энергетической эффективности в области электроэнергетики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75000,0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50000,0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3.1.3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Водоснабжение и водоотведение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125000,0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125000,0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3.2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жилищном фонде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37450,0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187250,0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187250,0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25000,0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32450,0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162250,0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162250,0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Основное мероприятие 4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бюджетном секторе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обеспечение устойчивого процесса повышения эффективности энергопотребления в секторах экономики Чувашской Республики, в том числе за счет внедрения механизмов стимулирования энергосбережения и повышения энергетической эффективности, реализации энергосберегающих проектов, активизирующих деятельность хозяйствующих субъектов и населения по реализации потенциала энергосбережения</w:t>
            </w: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35000,0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Целевые показатели (индикаторы) подпрограммы, увязанные с основным мероприятием 4</w:t>
            </w:r>
          </w:p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 xml:space="preserve">Удельный расход электрической энергии на снабжение органов государственной власти Чувашской Республики и государственных учреждений Чувашской Республики,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1 кв. метр общей площади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42,02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40,5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40,0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тепловой энергии на снабжение органов государственной власти Чувашской Республики и государственных учреждений Чувашской Республики, Гкал на 1 кв. метр общей площади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0,19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0,19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холодной воды на снабжение органов государственной власти Чувашской Республики и государственных учреждений Чувашской Республики, куб. метров на 1 человека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2,62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2,60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2,55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2,54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горячей воды на снабжение органов государственной власти Чувашской Республики и государственных учреждений Чувашской Республики, куб. метров на 1 человека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0,058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0,058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7809" w:type="dxa"/>
            <w:gridSpan w:val="7"/>
          </w:tcPr>
          <w:p w:rsidR="00A9527C" w:rsidRDefault="00A9527C">
            <w:pPr>
              <w:pStyle w:val="ConsPlusNormal"/>
              <w:jc w:val="both"/>
            </w:pPr>
            <w:r>
              <w:t>Удельный расход природного газа на снабжение органов государственной власти Чувашской Республики и государственных учреждений Чувашской Республики, куб. метров на 1 человека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184,81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184,48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184,15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183,82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183,49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183,16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182,83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 xml:space="preserve">182,5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 xml:space="preserve">182,17 </w:t>
            </w:r>
            <w:hyperlink w:anchor="P1675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4.1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Утепление ограждающих конструкций строений, сооружений в целях энергосбережения и повышения энергетической эффективности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4.2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бюджетном секторе в сфере теплоснабжения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4.3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бюджетном секторе в сфере электроснабжения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5000,0</w:t>
            </w:r>
          </w:p>
        </w:tc>
      </w:tr>
      <w:tr w:rsidR="00A9527C" w:rsidTr="00A9527C">
        <w:tc>
          <w:tcPr>
            <w:tcW w:w="864" w:type="dxa"/>
            <w:vMerge w:val="restart"/>
            <w:tcBorders>
              <w:left w:val="nil"/>
            </w:tcBorders>
          </w:tcPr>
          <w:p w:rsidR="00A9527C" w:rsidRDefault="00A9527C">
            <w:pPr>
              <w:pStyle w:val="ConsPlusNormal"/>
              <w:jc w:val="both"/>
            </w:pPr>
            <w:r>
              <w:t>Мероприятие 4.4</w:t>
            </w:r>
          </w:p>
        </w:tc>
        <w:tc>
          <w:tcPr>
            <w:tcW w:w="1630" w:type="dxa"/>
            <w:vMerge w:val="restart"/>
          </w:tcPr>
          <w:p w:rsidR="00A9527C" w:rsidRDefault="00A9527C">
            <w:pPr>
              <w:pStyle w:val="ConsPlusNormal"/>
              <w:jc w:val="both"/>
            </w:pPr>
            <w:proofErr w:type="spellStart"/>
            <w:r>
              <w:t>Энергоэффективность</w:t>
            </w:r>
            <w:proofErr w:type="spellEnd"/>
            <w:r>
              <w:t xml:space="preserve"> в бюджетном секторе в сфере водоснабжения и водоотведения</w:t>
            </w:r>
          </w:p>
        </w:tc>
        <w:tc>
          <w:tcPr>
            <w:tcW w:w="1398" w:type="dxa"/>
            <w:vMerge w:val="restart"/>
          </w:tcPr>
          <w:p w:rsidR="00A9527C" w:rsidRDefault="00A9527C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A9527C" w:rsidRDefault="00A9527C">
            <w:pPr>
              <w:pStyle w:val="ConsPlusNormal"/>
              <w:jc w:val="both"/>
            </w:pPr>
            <w:r>
              <w:t>ответственный исполнитель - Минпромэнерго Чувашии, соисполнитель - АУ "Центр энергосбережения" Минпромэнерго Чувашии</w:t>
            </w:r>
          </w:p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республиканский бюджет Чувашской Республики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0,0</w:t>
            </w:r>
          </w:p>
        </w:tc>
      </w:tr>
      <w:tr w:rsidR="00A9527C" w:rsidTr="00A9527C">
        <w:tc>
          <w:tcPr>
            <w:tcW w:w="864" w:type="dxa"/>
            <w:vMerge/>
            <w:tcBorders>
              <w:left w:val="nil"/>
            </w:tcBorders>
          </w:tcPr>
          <w:p w:rsidR="00A9527C" w:rsidRDefault="00A9527C"/>
        </w:tc>
        <w:tc>
          <w:tcPr>
            <w:tcW w:w="1630" w:type="dxa"/>
            <w:vMerge/>
          </w:tcPr>
          <w:p w:rsidR="00A9527C" w:rsidRDefault="00A9527C"/>
        </w:tc>
        <w:tc>
          <w:tcPr>
            <w:tcW w:w="1398" w:type="dxa"/>
            <w:vMerge/>
          </w:tcPr>
          <w:p w:rsidR="00A9527C" w:rsidRDefault="00A9527C"/>
        </w:tc>
        <w:tc>
          <w:tcPr>
            <w:tcW w:w="1442" w:type="dxa"/>
            <w:vMerge/>
          </w:tcPr>
          <w:p w:rsidR="00A9527C" w:rsidRDefault="00A9527C"/>
        </w:tc>
        <w:tc>
          <w:tcPr>
            <w:tcW w:w="567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5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9527C" w:rsidRDefault="00A9527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9527C" w:rsidRDefault="00A9527C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4" w:type="dxa"/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  <w:tcBorders>
              <w:right w:val="nil"/>
            </w:tcBorders>
          </w:tcPr>
          <w:p w:rsidR="00A9527C" w:rsidRDefault="00A9527C">
            <w:pPr>
              <w:pStyle w:val="ConsPlusNormal"/>
              <w:jc w:val="center"/>
            </w:pPr>
            <w:r>
              <w:t>10000,0</w:t>
            </w:r>
          </w:p>
        </w:tc>
      </w:tr>
    </w:tbl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ind w:firstLine="540"/>
        <w:jc w:val="both"/>
      </w:pPr>
      <w:r>
        <w:t>--------------------------------</w:t>
      </w:r>
    </w:p>
    <w:p w:rsidR="00A9527C" w:rsidRDefault="00A9527C" w:rsidP="00A9527C">
      <w:pPr>
        <w:pStyle w:val="ConsPlusNormal"/>
        <w:spacing w:before="220"/>
        <w:ind w:firstLine="540"/>
        <w:jc w:val="both"/>
      </w:pPr>
      <w:bookmarkStart w:id="16" w:name="P16757"/>
      <w:bookmarkEnd w:id="16"/>
      <w:r>
        <w:t>&lt;*&gt; Приводятся значения целевых индикаторов (показателей) в 2030 и 2035 годах соответственно.</w:t>
      </w: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jc w:val="both"/>
      </w:pPr>
    </w:p>
    <w:p w:rsidR="00A9527C" w:rsidRDefault="00A9527C" w:rsidP="00A95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527C" w:rsidRDefault="00A9527C" w:rsidP="00A9527C">
      <w:bookmarkStart w:id="17" w:name="_GoBack"/>
      <w:bookmarkEnd w:id="17"/>
    </w:p>
    <w:sectPr w:rsidR="00A9527C" w:rsidSect="00A9527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C"/>
    <w:rsid w:val="002D1FEE"/>
    <w:rsid w:val="003E58A3"/>
    <w:rsid w:val="004D67AD"/>
    <w:rsid w:val="00A9527C"/>
    <w:rsid w:val="00F0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52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2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52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52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2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52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8CEFD9585AF478CD16ED561F938BA7B37488E8DAAA3EDF371610BF778744946E28168A309CBB44CB29A0D7FC6429D67FD4777E64B7A898F9D09DA383At6H" TargetMode="External"/><Relationship Id="rId299" Type="http://schemas.openxmlformats.org/officeDocument/2006/relationships/hyperlink" Target="consultantplus://offline/ref=98CEFD9585AF478CD16ED561F938BA7B37488E8DAAA2E9FD75680BF778744946E28168A309CBB44CB39A0B78C7429D67FD4777E64B7A898F9D09DA383At6H" TargetMode="External"/><Relationship Id="rId303" Type="http://schemas.openxmlformats.org/officeDocument/2006/relationships/hyperlink" Target="consultantplus://offline/ref=98CEFD9585AF478CD16ED561F938BA7B37488E8DAAA2E9FD75680BF778744946E28168A309CBB44CB39A0B78C2429D67FD4777E64B7A898F9D09DA383At6H" TargetMode="External"/><Relationship Id="rId21" Type="http://schemas.openxmlformats.org/officeDocument/2006/relationships/hyperlink" Target="consultantplus://offline/ref=98CEFD9585AF478CD16ED561F938BA7B37488E8DAAA2E9FD75680BF778744946E28168A309CBB44CB29B0B7BC6429D67FD4777E64B7A898F9D09DA383At6H" TargetMode="External"/><Relationship Id="rId42" Type="http://schemas.openxmlformats.org/officeDocument/2006/relationships/hyperlink" Target="consultantplus://offline/ref=98CEFD9585AF478CD16ED561F938BA7B37488E8DAAA2E9FD75680BF778744946E28168A309CBB44CB29B0B70C1429D67FD4777E64B7A898F9D09DA383At6H" TargetMode="External"/><Relationship Id="rId63" Type="http://schemas.openxmlformats.org/officeDocument/2006/relationships/hyperlink" Target="consultantplus://offline/ref=98CEFD9585AF478CD16ED561F938BA7B37488E8DAAA2E9FD75680BF778744946E28168A309CBB44CB29A0E7AC7429D67FD4777E64B7A898F9D09DA383At6H" TargetMode="External"/><Relationship Id="rId84" Type="http://schemas.openxmlformats.org/officeDocument/2006/relationships/hyperlink" Target="consultantplus://offline/ref=98CEFD9585AF478CD16ED561F938BA7B37488E8DAAA2E9FD75680BF778744946E28168A309CBB44CB29A0E7CC6429D67FD4777E64B7A898F9D09DA383At6H" TargetMode="External"/><Relationship Id="rId138" Type="http://schemas.openxmlformats.org/officeDocument/2006/relationships/hyperlink" Target="consultantplus://offline/ref=98CEFD9585AF478CD16ED561F938BA7B37488E8DAAA1EAF5716C0BF778744946E28168A309CBB44CB299097ECD429D67FD4777E64B7A898F9D09DA383At6H" TargetMode="External"/><Relationship Id="rId159" Type="http://schemas.openxmlformats.org/officeDocument/2006/relationships/hyperlink" Target="consultantplus://offline/ref=98CEFD9585AF478CD16ED561F938BA7B37488E8DAAA1EAF5716C0BF778744946E28168A309CBB44CB2990879C4429D67FD4777E64B7A898F9D09DA383At6H" TargetMode="External"/><Relationship Id="rId170" Type="http://schemas.openxmlformats.org/officeDocument/2006/relationships/hyperlink" Target="consultantplus://offline/ref=98CEFD9585AF478CD16ED561F938BA7B37488E8DAAA3EDF371610BF778744946E28168A309CBB44CB29A0D71C4429D67FD4777E64B7A898F9D09DA383At6H" TargetMode="External"/><Relationship Id="rId191" Type="http://schemas.openxmlformats.org/officeDocument/2006/relationships/hyperlink" Target="consultantplus://offline/ref=98CEFD9585AF478CD16ED561F938BA7B37488E8DAAA2E9FD75680BF778744946E28168A309CBB44CB39B087DC2429D67FD4777E64B7A898F9D09DA383At6H" TargetMode="External"/><Relationship Id="rId205" Type="http://schemas.openxmlformats.org/officeDocument/2006/relationships/hyperlink" Target="consultantplus://offline/ref=98CEFD9585AF478CD16ED561F938BA7B37488E8DAAA2E9FD75680BF778744946E28168A309CBB44CB39A0B79C6429D67FD4777E64B7A898F9D09DA383At6H" TargetMode="External"/><Relationship Id="rId226" Type="http://schemas.openxmlformats.org/officeDocument/2006/relationships/hyperlink" Target="consultantplus://offline/ref=98CEFD9585AF478CD16ED561F938BA7B37488E8DAAA1EAF5716C0BF778744946E28168A309CBB44CB39B0A7DC0429D67FD4777E64B7A898F9D09DA383At6H" TargetMode="External"/><Relationship Id="rId247" Type="http://schemas.openxmlformats.org/officeDocument/2006/relationships/hyperlink" Target="consultantplus://offline/ref=98CEFD9585AF478CD16ED561F938BA7B37488E8DAAA3EDF371610BF778744946E28168A309CBB44CB39B0370C4429D67FD4777E64B7A898F9D09DA383At6H" TargetMode="External"/><Relationship Id="rId107" Type="http://schemas.openxmlformats.org/officeDocument/2006/relationships/hyperlink" Target="consultantplus://offline/ref=98CEFD9585AF478CD16ED561F938BA7B37488E8DAAA2E9FD75680BF778744946E28168A309CBB44CB29A0E7CCC429D67FD4777E64B7A898F9D09DA383At6H" TargetMode="External"/><Relationship Id="rId268" Type="http://schemas.openxmlformats.org/officeDocument/2006/relationships/hyperlink" Target="consultantplus://offline/ref=98CEFD9585AF478CD16ED561F938BA7B37488E8DAAA1EAF5716C0BF778744946E28168A309CBB44CB39B0A7FC7429D67FD4777E64B7A898F9D09DA383At6H" TargetMode="External"/><Relationship Id="rId289" Type="http://schemas.openxmlformats.org/officeDocument/2006/relationships/hyperlink" Target="consultantplus://offline/ref=98CEFD9585AF478CD16ED561F938BA7B37488E8DAAA1EAF5716C0BF778744946E28168A309CBB44CB39B0A71C0429D67FD4777E64B7A898F9D09DA383At6H" TargetMode="External"/><Relationship Id="rId11" Type="http://schemas.openxmlformats.org/officeDocument/2006/relationships/hyperlink" Target="consultantplus://offline/ref=98CEFD9585AF478CD16ED561F938BA7B37488E8DAAA3EDF371610BF778744946E28168A309CBB44CB29B0B79C0429D67FD4777E64B7A898F9D09DA383At6H" TargetMode="External"/><Relationship Id="rId32" Type="http://schemas.openxmlformats.org/officeDocument/2006/relationships/hyperlink" Target="consultantplus://offline/ref=98CEFD9585AF478CD16ED561F938BA7B37488E8DAAA1EAF5716C0BF778744946E28168A309CBB44CB29B0B7BC3429D67FD4777E64B7A898F9D09DA383At6H" TargetMode="External"/><Relationship Id="rId53" Type="http://schemas.openxmlformats.org/officeDocument/2006/relationships/hyperlink" Target="consultantplus://offline/ref=98CEFD9585AF478CD16ED561F938BA7B37488E8DAAA3EDF371610BF778744946E28168A309CBB44CB29B0A7EC1429D67FD4777E64B7A898F9D09DA383At6H" TargetMode="External"/><Relationship Id="rId74" Type="http://schemas.openxmlformats.org/officeDocument/2006/relationships/hyperlink" Target="consultantplus://offline/ref=98CEFD9585AF478CD16ED561F938BA7B37488E8DAAA1EAF5716C0BF778744946E28168A309CBB44CB299097DC2429D67FD4777E64B7A898F9D09DA383At6H" TargetMode="External"/><Relationship Id="rId128" Type="http://schemas.openxmlformats.org/officeDocument/2006/relationships/hyperlink" Target="consultantplus://offline/ref=98CEFD9585AF478CD16ED561F938BA7B37488E8DAAA2EEF3776C0BF778744946E28168A309CBB44CB29A0F71CC429D67FD4777E64B7A898F9D09DA383At6H" TargetMode="External"/><Relationship Id="rId149" Type="http://schemas.openxmlformats.org/officeDocument/2006/relationships/hyperlink" Target="consultantplus://offline/ref=98CEFD9585AF478CD16ED561F938BA7B37488E8DAAA1EAF5716C0BF778744946E28168A309CBB44CB2990971CC429D67FD4777E64B7A898F9D09DA383At6H" TargetMode="External"/><Relationship Id="rId314" Type="http://schemas.openxmlformats.org/officeDocument/2006/relationships/hyperlink" Target="consultantplus://offline/ref=98CEFD9585AF478CD16ED561F938BA7B37488E8DAAA2E9FD75680BF778744946E28168A309CBB44CB39A0B7BCD429D67FD4777E64B7A898F9D09DA383At6H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98CEFD9585AF478CD16ED561F938BA7B37488E8DAAA2EEF3776C0BF778744946E28168A309CBB44CB29A0F71C3429D67FD4777E64B7A898F9D09DA383At6H" TargetMode="External"/><Relationship Id="rId160" Type="http://schemas.openxmlformats.org/officeDocument/2006/relationships/hyperlink" Target="consultantplus://offline/ref=98CEFD9585AF478CD16ED561F938BA7B37488E8DAAA2EEF3776C0BF778744946E28168A309CBB44CB29A0F70C0429D67FD4777E64B7A898F9D09DA383At6H" TargetMode="External"/><Relationship Id="rId181" Type="http://schemas.openxmlformats.org/officeDocument/2006/relationships/hyperlink" Target="consultantplus://offline/ref=98CEFD9585AF478CD16ED561F938BA7B37488E8DAAA3EDF371610BF778744946E28168A309CBB44CB39B0B70C4429D67FD4777E64B7A898F9D09DA383At6H" TargetMode="External"/><Relationship Id="rId216" Type="http://schemas.openxmlformats.org/officeDocument/2006/relationships/hyperlink" Target="consultantplus://offline/ref=98CEFD9585AF478CD16ED561F938BA7B37488E8DAAA3EDF371610BF778744946E28168A309CBB44CB39B037FC2429D67FD4777E64B7A898F9D09DA383At6H" TargetMode="External"/><Relationship Id="rId237" Type="http://schemas.openxmlformats.org/officeDocument/2006/relationships/hyperlink" Target="consultantplus://offline/ref=98CEFD9585AF478CD16ED561F938BA7B37488E8DAAA3EDF371610BF778744946E28168A309CBB44CB39B0371C5429D67FD4777E64B7A898F9D09DA383At6H" TargetMode="External"/><Relationship Id="rId258" Type="http://schemas.openxmlformats.org/officeDocument/2006/relationships/hyperlink" Target="consultantplus://offline/ref=98CEFD9585AF478CD16ED561F938BA7B37488E8DAAA1EAF5716C0BF778744946E28168A309CBB44CB39B0A7CC4429D67FD4777E64B7A898F9D09DA383At6H" TargetMode="External"/><Relationship Id="rId279" Type="http://schemas.openxmlformats.org/officeDocument/2006/relationships/hyperlink" Target="consultantplus://offline/ref=98CEFD9585AF478CD16ED561F938BA7B37488E8DAAA1EAF5716C0BF778744946E28168A309CBB44CB39B0A7EC1429D67FD4777E64B7A898F9D09DA383At6H" TargetMode="External"/><Relationship Id="rId22" Type="http://schemas.openxmlformats.org/officeDocument/2006/relationships/hyperlink" Target="consultantplus://offline/ref=98CEFD9585AF478CD16ED561F938BA7B37488E8DAAA2E9FD75680BF778744946E28168A309CBB44CB29B0B7BC2429D67FD4777E64B7A898F9D09DA383At6H" TargetMode="External"/><Relationship Id="rId43" Type="http://schemas.openxmlformats.org/officeDocument/2006/relationships/hyperlink" Target="consultantplus://offline/ref=98CEFD9585AF478CD16ED561F938BA7B37488E8DAAA3EDF371610BF778744946E28168A309CBB44CB29B0B70C5429D67FD4777E64B7A898F9D09DA383At6H" TargetMode="External"/><Relationship Id="rId64" Type="http://schemas.openxmlformats.org/officeDocument/2006/relationships/hyperlink" Target="consultantplus://offline/ref=98CEFD9585AF478CD16ED561F938BA7B37488E8DAAA2E9FD75680BF778744946E28168A309CBB44CB29A0E7AC3429D67FD4777E64B7A898F9D09DA383At6H" TargetMode="External"/><Relationship Id="rId118" Type="http://schemas.openxmlformats.org/officeDocument/2006/relationships/hyperlink" Target="consultantplus://offline/ref=98CEFD9585AF478CD16ED561F938BA7B37488E8DAAA3EDF371610BF778744946E28168A309CBB44CB29A0D7FC1429D67FD4777E64B7A898F9D09DA383At6H" TargetMode="External"/><Relationship Id="rId139" Type="http://schemas.openxmlformats.org/officeDocument/2006/relationships/hyperlink" Target="consultantplus://offline/ref=98CEFD9585AF478CD16ED561F938BA7B37488E8DAAA1EAF5716C0BF778744946E28168A309CBB44CB299097ECC429D67FD4777E64B7A898F9D09DA383At6H" TargetMode="External"/><Relationship Id="rId290" Type="http://schemas.openxmlformats.org/officeDocument/2006/relationships/hyperlink" Target="consultantplus://offline/ref=98CEFD9585AF478CD16ED561F938BA7B37488E8DAAA1EAF5716C0BF778744946E28168A309CBB44CB39B0A71C2429D67FD4777E64B7A898F9D09DA383At6H" TargetMode="External"/><Relationship Id="rId304" Type="http://schemas.openxmlformats.org/officeDocument/2006/relationships/hyperlink" Target="consultantplus://offline/ref=98CEFD9585AF478CD16ED561F938BA7B37488E8DAAA2E9FD75680BF778744946E28168A309CBB44CB39A0B78CD429D67FD4777E64B7A898F9D09DA383At6H" TargetMode="External"/><Relationship Id="rId85" Type="http://schemas.openxmlformats.org/officeDocument/2006/relationships/hyperlink" Target="consultantplus://offline/ref=98CEFD9585AF478CD16ED561F938BA7B37488E8DAAA2E9FD75680BF778744946E28168A309CBB44CB29A0E7CC1429D67FD4777E64B7A898F9D09DA383At6H" TargetMode="External"/><Relationship Id="rId150" Type="http://schemas.openxmlformats.org/officeDocument/2006/relationships/hyperlink" Target="consultantplus://offline/ref=98CEFD9585AF478CD16ED561F938BA7B37488E8DAAA1EAF5716C0BF778744946E28168A309CBB44CB2990970C5429D67FD4777E64B7A898F9D09DA383At6H" TargetMode="External"/><Relationship Id="rId171" Type="http://schemas.openxmlformats.org/officeDocument/2006/relationships/hyperlink" Target="consultantplus://offline/ref=98CEFD9585AF478CD16ED561F938BA7B37488E8DAAA3EDF371610BF778744946E28168A309CBB44CB29A0C7BC2429D67FD4777E64B7A898F9D09DA383At6H" TargetMode="External"/><Relationship Id="rId192" Type="http://schemas.openxmlformats.org/officeDocument/2006/relationships/hyperlink" Target="consultantplus://offline/ref=98CEFD9585AF478CD16ED561F938BA7B37488E8DAAA1EAF5716C0BF778744946E28168A309CBB44CB39B0B70C6429D67FD4777E64B7A898F9D09DA383At6H" TargetMode="External"/><Relationship Id="rId206" Type="http://schemas.openxmlformats.org/officeDocument/2006/relationships/hyperlink" Target="consultantplus://offline/ref=98CEFD9585AF478CD16ED561F938BA7B37488E8DAAA1EAF5716C0BF778744946E28168A309CBB44CB39B0A78C4429D67FD4777E64B7A898F9D09DA383At6H" TargetMode="External"/><Relationship Id="rId227" Type="http://schemas.openxmlformats.org/officeDocument/2006/relationships/hyperlink" Target="consultantplus://offline/ref=98CEFD9585AF478CD16ED561F938BA7B37488E8DAAA1EAF5716C0BF778744946E28168A309CBB44CB39B0A7DC3429D67FD4777E64B7A898F9D09DA383At6H" TargetMode="External"/><Relationship Id="rId248" Type="http://schemas.openxmlformats.org/officeDocument/2006/relationships/hyperlink" Target="consultantplus://offline/ref=98CEFD9585AF478CD16ED561F938BA7B37488E8DAAA3EDF371610BF778744946E28168A309CBB44CB39B0370C7429D67FD4777E64B7A898F9D09DA383At6H" TargetMode="External"/><Relationship Id="rId269" Type="http://schemas.openxmlformats.org/officeDocument/2006/relationships/hyperlink" Target="consultantplus://offline/ref=98CEFD9585AF478CD16ED561F938BA7B37488E8DAAA1EAF5716C0BF778744946E28168A309CBB44CB39B0A7FC6429D67FD4777E64B7A898F9D09DA383At6H" TargetMode="External"/><Relationship Id="rId12" Type="http://schemas.openxmlformats.org/officeDocument/2006/relationships/hyperlink" Target="consultantplus://offline/ref=98CEFD9585AF478CD16ED561F938BA7B37488E8DAAA2E9FD75680BF778744946E28168A309CBB44CB29B0B78C5429D67FD4777E64B7A898F9D09DA383At6H" TargetMode="External"/><Relationship Id="rId33" Type="http://schemas.openxmlformats.org/officeDocument/2006/relationships/hyperlink" Target="consultantplus://offline/ref=98CEFD9585AF478CD16ED561F938BA7B37488E8DAAA1EAF5716C0BF778744946E28168A309CBB44CB29B0B7BC2429D67FD4777E64B7A898F9D09DA383At6H" TargetMode="External"/><Relationship Id="rId108" Type="http://schemas.openxmlformats.org/officeDocument/2006/relationships/hyperlink" Target="consultantplus://offline/ref=98CEFD9585AF478CD16ED561F938BA7B37488E8DAAA2E9FD75680BF778744946E28168A309CBB44CB29A0E7FC5429D67FD4777E64B7A898F9D09DA383At6H" TargetMode="External"/><Relationship Id="rId129" Type="http://schemas.openxmlformats.org/officeDocument/2006/relationships/hyperlink" Target="consultantplus://offline/ref=98CEFD9585AF478CD16ED561F938BA7B37488E8DAAA2EEF3776C0BF778744946E28168A309CBB44CB29A0F70C4429D67FD4777E64B7A898F9D09DA383At6H" TargetMode="External"/><Relationship Id="rId280" Type="http://schemas.openxmlformats.org/officeDocument/2006/relationships/hyperlink" Target="consultantplus://offline/ref=98CEFD9585AF478CD16ED561F938BA7B37488E8DAAA1EAF5716C0BF778744946E28168A309CBB44CB39B0A7EC0429D67FD4777E64B7A898F9D09DA383At6H" TargetMode="External"/><Relationship Id="rId315" Type="http://schemas.openxmlformats.org/officeDocument/2006/relationships/hyperlink" Target="consultantplus://offline/ref=98CEFD9585AF478CD16ED561F938BA7B37488E8DAAA3EDF371610BF778744946E28168A309CBB44CB39B0279C7429D67FD4777E64B7A898F9D09DA383At6H" TargetMode="External"/><Relationship Id="rId54" Type="http://schemas.openxmlformats.org/officeDocument/2006/relationships/hyperlink" Target="consultantplus://offline/ref=98CEFD9585AF478CD16ED561F938BA7B37488E8DAAA3EDF371610BF778744946E28168A309CBB44CB29B0A70CC429D67FD4777E64B7A898F9D09DA383At6H" TargetMode="External"/><Relationship Id="rId75" Type="http://schemas.openxmlformats.org/officeDocument/2006/relationships/hyperlink" Target="consultantplus://offline/ref=98CEFD9585AF478CD16ED561F938BA7B37488E8DAAA1EAF5716C0BF778744946E28168A309CBB44CB299097DCC429D67FD4777E64B7A898F9D09DA383At6H" TargetMode="External"/><Relationship Id="rId96" Type="http://schemas.openxmlformats.org/officeDocument/2006/relationships/hyperlink" Target="consultantplus://offline/ref=98CEFD9585AF478CD16ED561F938BA7B37488E8DAAA2EEF3776C0BF778744946E28168A309CBB44CB29A0F71C2429D67FD4777E64B7A898F9D09DA383At6H" TargetMode="External"/><Relationship Id="rId140" Type="http://schemas.openxmlformats.org/officeDocument/2006/relationships/hyperlink" Target="consultantplus://offline/ref=98CEFD9585AF478CD16ED561F938BA7B37488E8DAAA1EAF5716C0BF778744946E28168A309CBB44CB2990971C5429D67FD4777E64B7A898F9D09DA383At6H" TargetMode="External"/><Relationship Id="rId161" Type="http://schemas.openxmlformats.org/officeDocument/2006/relationships/hyperlink" Target="consultantplus://offline/ref=98CEFD9585AF478CD16ED561F938BA7B37488E8DAAA2EEF3776C0BF778744946E28168A309CBB44CB29A0F70C2429D67FD4777E64B7A898F9D09DA383At6H" TargetMode="External"/><Relationship Id="rId182" Type="http://schemas.openxmlformats.org/officeDocument/2006/relationships/hyperlink" Target="consultantplus://offline/ref=98CEFD9585AF478CD16ED561F938BA7B37488E8DAAA1EAF5716C0BF778744946E28168A309CBB44CB39B0B71C5429D67FD4777E64B7A898F9D09DA383At6H" TargetMode="External"/><Relationship Id="rId217" Type="http://schemas.openxmlformats.org/officeDocument/2006/relationships/hyperlink" Target="consultantplus://offline/ref=98CEFD9585AF478CD16ED561F938BA7B37488E8DAAA3EDF371610BF778744946E28168A309CBB44CB39B037FCD429D67FD4777E64B7A898F9D09DA383At6H" TargetMode="External"/><Relationship Id="rId6" Type="http://schemas.openxmlformats.org/officeDocument/2006/relationships/hyperlink" Target="consultantplus://offline/ref=98CEFD9585AF478CD16ED561F938BA7B37488E8DAAA1EAF5716C0BF778744946E28168A309CBB44CB29B0B79C0429D67FD4777E64B7A898F9D09DA383At6H" TargetMode="External"/><Relationship Id="rId238" Type="http://schemas.openxmlformats.org/officeDocument/2006/relationships/hyperlink" Target="consultantplus://offline/ref=98CEFD9585AF478CD16ED561F938BA7B37488E8DAAA3EDF371610BF778744946E28168A309CBB44CB39B0371C4429D67FD4777E64B7A898F9D09DA383At6H" TargetMode="External"/><Relationship Id="rId259" Type="http://schemas.openxmlformats.org/officeDocument/2006/relationships/hyperlink" Target="consultantplus://offline/ref=98CEFD9585AF478CD16ED561F938BA7B37488E8DAAA1EAF5716C0BF778744946E28168A309CBB44CB39B0A7CC7429D67FD4777E64B7A898F9D09DA383At6H" TargetMode="External"/><Relationship Id="rId23" Type="http://schemas.openxmlformats.org/officeDocument/2006/relationships/hyperlink" Target="consultantplus://offline/ref=98CEFD9585AF478CD16ED561F938BA7B37488E8DAAA2E9FD75680BF778744946E28168A309CBB44CB29B0B7AC5429D67FD4777E64B7A898F9D09DA383At6H" TargetMode="External"/><Relationship Id="rId119" Type="http://schemas.openxmlformats.org/officeDocument/2006/relationships/hyperlink" Target="consultantplus://offline/ref=98CEFD9585AF478CD16ED561F938BA7B37488E8DAAA3EDF371610BF778744946E28168A309CBB44CB29A0D7FC0429D67FD4777E64B7A898F9D09DA383At6H" TargetMode="External"/><Relationship Id="rId270" Type="http://schemas.openxmlformats.org/officeDocument/2006/relationships/hyperlink" Target="consultantplus://offline/ref=98CEFD9585AF478CD16ED561F938BA7B37488E8DAAA1EAF5716C0BF778744946E28168A309CBB44CB39B0A7FC1429D67FD4777E64B7A898F9D09DA383At6H" TargetMode="External"/><Relationship Id="rId291" Type="http://schemas.openxmlformats.org/officeDocument/2006/relationships/hyperlink" Target="consultantplus://offline/ref=98CEFD9585AF478CD16ED561F938BA7B37488E8DAAA1EAF5716C0BF778744946E28168A309CBB44CB39B0A71CD429D67FD4777E64B7A898F9D09DA383At6H" TargetMode="External"/><Relationship Id="rId305" Type="http://schemas.openxmlformats.org/officeDocument/2006/relationships/hyperlink" Target="consultantplus://offline/ref=98CEFD9585AF478CD16ED561F938BA7B37488E8DAAA2E9FD75680BF778744946E28168A309CBB44CB39A0B78CC429D67FD4777E64B7A898F9D09DA383At6H" TargetMode="External"/><Relationship Id="rId44" Type="http://schemas.openxmlformats.org/officeDocument/2006/relationships/hyperlink" Target="consultantplus://offline/ref=98CEFD9585AF478CD16ED561F938BA7B37488E8DAAA2E9FD75680BF778744946E28168A309CBB44CB29B0B70C0429D67FD4777E64B7A898F9D09DA383At6H" TargetMode="External"/><Relationship Id="rId65" Type="http://schemas.openxmlformats.org/officeDocument/2006/relationships/hyperlink" Target="consultantplus://offline/ref=98CEFD9585AF478CD16ED561F938BA7B37488E8DAAA1EAF5716C0BF778744946E28168A309CBB44CB299097AC4429D67FD4777E64B7A898F9D09DA383At6H" TargetMode="External"/><Relationship Id="rId86" Type="http://schemas.openxmlformats.org/officeDocument/2006/relationships/hyperlink" Target="consultantplus://offline/ref=98CEFD9585AF478CD16ED561F938BA7B37488E8DAAA2E9FD75680BF778744946E28168A309CBB44CB29A0E7CC0429D67FD4777E64B7A898F9D09DA383At6H" TargetMode="External"/><Relationship Id="rId130" Type="http://schemas.openxmlformats.org/officeDocument/2006/relationships/hyperlink" Target="consultantplus://offline/ref=98CEFD9585AF478CD16ED561F938BA7B37488E8DAAA2EEF3776C0BF778744946E28168A309CBB44CB29A0F70C7429D67FD4777E64B7A898F9D09DA383At6H" TargetMode="External"/><Relationship Id="rId151" Type="http://schemas.openxmlformats.org/officeDocument/2006/relationships/hyperlink" Target="consultantplus://offline/ref=98CEFD9585AF478CD16ED561F938BA7B37488E8DAAA1EAF5716C0BF778744946E28168A309CBB44CB2990970C4429D67FD4777E64B7A898F9D09DA383At6H" TargetMode="External"/><Relationship Id="rId172" Type="http://schemas.openxmlformats.org/officeDocument/2006/relationships/hyperlink" Target="consultantplus://offline/ref=98CEFD9585AF478CD16ECB6CEF54E47F3C46D788A2A9E5A2283C0DA027244F13A2C16EF64A8FB84DB7905F28811CC437B90C7AE45566898E38t2H" TargetMode="External"/><Relationship Id="rId193" Type="http://schemas.openxmlformats.org/officeDocument/2006/relationships/hyperlink" Target="consultantplus://offline/ref=98CEFD9585AF478CD16ED561F938BA7B37488E8DAAA3ECF3766A0BF778744946E28168A309CBB44CB29B0B78C1429D67FD4777E64B7A898F9D09DA383At6H" TargetMode="External"/><Relationship Id="rId207" Type="http://schemas.openxmlformats.org/officeDocument/2006/relationships/hyperlink" Target="consultantplus://offline/ref=98CEFD9585AF478CD16ED561F938BA7B37488E8DAAA3EDF371610BF778744946E28168A309CBB44CB39B037FC5429D67FD4777E64B7A898F9D09DA383At6H" TargetMode="External"/><Relationship Id="rId228" Type="http://schemas.openxmlformats.org/officeDocument/2006/relationships/hyperlink" Target="consultantplus://offline/ref=98CEFD9585AF478CD16ED561F938BA7B37488E8DAAA1EAF5716C0BF778744946E28168A309CBB44CB39B0A7DC2429D67FD4777E64B7A898F9D09DA383At6H" TargetMode="External"/><Relationship Id="rId249" Type="http://schemas.openxmlformats.org/officeDocument/2006/relationships/hyperlink" Target="consultantplus://offline/ref=98CEFD9585AF478CD16ED561F938BA7B37488E8DAAA3EDF371610BF778744946E28168A309CBB44CB39B0370C1429D67FD4777E64B7A898F9D09DA383At6H" TargetMode="External"/><Relationship Id="rId13" Type="http://schemas.openxmlformats.org/officeDocument/2006/relationships/hyperlink" Target="consultantplus://offline/ref=98CEFD9585AF478CD16ED561F938BA7B37488E8DAAA2E9FD75680BF778744946E28168A309CBB44CB29B0B78C5429D67FD4777E64B7A898F9D09DA383At6H" TargetMode="External"/><Relationship Id="rId109" Type="http://schemas.openxmlformats.org/officeDocument/2006/relationships/hyperlink" Target="consultantplus://offline/ref=98CEFD9585AF478CD16ED561F938BA7B37488E8DAAA2E9FD75680BF778744946E28168A309CBB44CB29A0E7FC4429D67FD4777E64B7A898F9D09DA383At6H" TargetMode="External"/><Relationship Id="rId260" Type="http://schemas.openxmlformats.org/officeDocument/2006/relationships/hyperlink" Target="consultantplus://offline/ref=98CEFD9585AF478CD16ED561F938BA7B37488E8DAAA1EAF5716C0BF778744946E28168A309CBB44CB39B0A7CC6429D67FD4777E64B7A898F9D09DA383At6H" TargetMode="External"/><Relationship Id="rId281" Type="http://schemas.openxmlformats.org/officeDocument/2006/relationships/hyperlink" Target="consultantplus://offline/ref=98CEFD9585AF478CD16ED561F938BA7B37488E8DAAA1EAF5716C0BF778744946E28168A309CBB44CB39B0A7EC3429D67FD4777E64B7A898F9D09DA383At6H" TargetMode="External"/><Relationship Id="rId316" Type="http://schemas.openxmlformats.org/officeDocument/2006/relationships/fontTable" Target="fontTable.xml"/><Relationship Id="rId34" Type="http://schemas.openxmlformats.org/officeDocument/2006/relationships/hyperlink" Target="consultantplus://offline/ref=98CEFD9585AF478CD16ED561F938BA7B37488E8DAAA3EDF371610BF778744946E28168A309CBB44CB29B0B7AC4429D67FD4777E64B7A898F9D09DA383At6H" TargetMode="External"/><Relationship Id="rId55" Type="http://schemas.openxmlformats.org/officeDocument/2006/relationships/hyperlink" Target="consultantplus://offline/ref=98CEFD9585AF478CD16ED561F938BA7B37488E8DAAA3EDF371610BF778744946E28168A309CBB44CB29B0978C4429D67FD4777E64B7A898F9D09DA383At6H" TargetMode="External"/><Relationship Id="rId76" Type="http://schemas.openxmlformats.org/officeDocument/2006/relationships/hyperlink" Target="consultantplus://offline/ref=98CEFD9585AF478CD16ED561F938BA7B37488E8DAAA1EAF5716C0BF778744946E28168A309CBB44CB299097CC5429D67FD4777E64B7A898F9D09DA383At6H" TargetMode="External"/><Relationship Id="rId97" Type="http://schemas.openxmlformats.org/officeDocument/2006/relationships/hyperlink" Target="consultantplus://offline/ref=98CEFD9585AF478CD16ED561F938BA7B37488E8DAAA1EAF5716C0BF778744946E28168A309CBB44CB299097CC0429D67FD4777E64B7A898F9D09DA383At6H" TargetMode="External"/><Relationship Id="rId120" Type="http://schemas.openxmlformats.org/officeDocument/2006/relationships/hyperlink" Target="consultantplus://offline/ref=98CEFD9585AF478CD16ED561F938BA7B37488E8DAAA3EDF371610BF778744946E28168A309CBB44CB29A0D7FC3429D67FD4777E64B7A898F9D09DA383At6H" TargetMode="External"/><Relationship Id="rId141" Type="http://schemas.openxmlformats.org/officeDocument/2006/relationships/hyperlink" Target="consultantplus://offline/ref=98CEFD9585AF478CD16ED561F938BA7B37488E8DAAA1EAF5716C0BF778744946E28168A309CBB44CB2990971C4429D67FD4777E64B7A898F9D09DA383At6H" TargetMode="External"/><Relationship Id="rId7" Type="http://schemas.openxmlformats.org/officeDocument/2006/relationships/hyperlink" Target="consultantplus://offline/ref=98CEFD9585AF478CD16ED561F938BA7B37488E8DAAA1EBF2776B0BF778744946E28168A309CBB44CB29B0B79C0429D67FD4777E64B7A898F9D09DA383At6H" TargetMode="External"/><Relationship Id="rId162" Type="http://schemas.openxmlformats.org/officeDocument/2006/relationships/hyperlink" Target="consultantplus://offline/ref=98CEFD9585AF478CD16ED561F938BA7B37488E8DAAA2EEF3776C0BF778744946E28168A309CBB44CB29A0F70CD429D67FD4777E64B7A898F9D09DA383At6H" TargetMode="External"/><Relationship Id="rId183" Type="http://schemas.openxmlformats.org/officeDocument/2006/relationships/hyperlink" Target="consultantplus://offline/ref=98CEFD9585AF478CD16ED561F938BA7B37488E8DAAA1EAF5716C0BF778744946E28168A309CBB44CB39B0B71C7429D67FD4777E64B7A898F9D09DA383At6H" TargetMode="External"/><Relationship Id="rId218" Type="http://schemas.openxmlformats.org/officeDocument/2006/relationships/hyperlink" Target="consultantplus://offline/ref=98CEFD9585AF478CD16ED561F938BA7B37488E8DAAA3EDF371610BF778744946E28168A309CBB44CB39B037FCC429D67FD4777E64B7A898F9D09DA383At6H" TargetMode="External"/><Relationship Id="rId239" Type="http://schemas.openxmlformats.org/officeDocument/2006/relationships/hyperlink" Target="consultantplus://offline/ref=98CEFD9585AF478CD16ED561F938BA7B37488E8DAAA3EDF371610BF778744946E28168A309CBB44CB39B0371C7429D67FD4777E64B7A898F9D09DA383At6H" TargetMode="External"/><Relationship Id="rId250" Type="http://schemas.openxmlformats.org/officeDocument/2006/relationships/hyperlink" Target="consultantplus://offline/ref=98CEFD9585AF478CD16ED561F938BA7B37488E8DAAA3EDF371610BF778744946E28168A309CBB44CB39B0370C0429D67FD4777E64B7A898F9D09DA383At6H" TargetMode="External"/><Relationship Id="rId271" Type="http://schemas.openxmlformats.org/officeDocument/2006/relationships/hyperlink" Target="consultantplus://offline/ref=98CEFD9585AF478CD16ED561F938BA7B37488E8DAAA1EAF5716C0BF778744946E28168A309CBB44CB39B0A7FC0429D67FD4777E64B7A898F9D09DA383At6H" TargetMode="External"/><Relationship Id="rId292" Type="http://schemas.openxmlformats.org/officeDocument/2006/relationships/hyperlink" Target="consultantplus://offline/ref=98CEFD9585AF478CD16ED561F938BA7B37488E8DAAA1EAF5716C0BF778744946E28168A309CBB44CB39B0A71CC429D67FD4777E64B7A898F9D09DA383At6H" TargetMode="External"/><Relationship Id="rId306" Type="http://schemas.openxmlformats.org/officeDocument/2006/relationships/hyperlink" Target="consultantplus://offline/ref=98CEFD9585AF478CD16ED561F938BA7B37488E8DAAA2E9FD75680BF778744946E28168A309CBB44CB39A0B7BC5429D67FD4777E64B7A898F9D09DA383At6H" TargetMode="External"/><Relationship Id="rId24" Type="http://schemas.openxmlformats.org/officeDocument/2006/relationships/hyperlink" Target="consultantplus://offline/ref=98CEFD9585AF478CD16ED561F938BA7B37488E8DAAA2E9FD75680BF778744946E28168A309CBB44CB29B0B7AC5429D67FD4777E64B7A898F9D09DA383At6H" TargetMode="External"/><Relationship Id="rId45" Type="http://schemas.openxmlformats.org/officeDocument/2006/relationships/hyperlink" Target="consultantplus://offline/ref=98CEFD9585AF478CD16ED561F938BA7B37488E8DAAA2E9FD75680BF778744946E28168A309CBB44CB29B0A7BC4429D67FD4777E64B7A898F9D09DA383At6H" TargetMode="External"/><Relationship Id="rId66" Type="http://schemas.openxmlformats.org/officeDocument/2006/relationships/hyperlink" Target="consultantplus://offline/ref=98CEFD9585AF478CD16ED561F938BA7B37488E8DAAA2EEF3776C0BF778744946E28168A309CBB44CB29A0F7FCC429D67FD4777E64B7A898F9D09DA383At6H" TargetMode="External"/><Relationship Id="rId87" Type="http://schemas.openxmlformats.org/officeDocument/2006/relationships/hyperlink" Target="consultantplus://offline/ref=98CEFD9585AF478CD16ED561F938BA7B37488E8DAAA2E9FD75680BF778744946E28168A309CBB44CB29A0E7CC3429D67FD4777E64B7A898F9D09DA383At6H" TargetMode="External"/><Relationship Id="rId110" Type="http://schemas.openxmlformats.org/officeDocument/2006/relationships/hyperlink" Target="consultantplus://offline/ref=98CEFD9585AF478CD16ED561F938BA7B37488E8DAAA2E9FD75680BF778744946E28168A309CBB44CB29A0E7FC7429D67FD4777E64B7A898F9D09DA383At6H" TargetMode="External"/><Relationship Id="rId131" Type="http://schemas.openxmlformats.org/officeDocument/2006/relationships/hyperlink" Target="consultantplus://offline/ref=98CEFD9585AF478CD16ED561F938BA7B37488E8DAAA2E9FD75680BF778744946E28168A309CBB44CB29A0E7FC0429D67FD4777E64B7A898F9D09DA383At6H" TargetMode="External"/><Relationship Id="rId61" Type="http://schemas.openxmlformats.org/officeDocument/2006/relationships/hyperlink" Target="consultantplus://offline/ref=98CEFD9585AF478CD16ED561F938BA7B37488E8DAAA3EEF573690BF778744946E28168A309CBB44CB29B0A7DCC429D67FD4777E64B7A898F9D09DA383At6H" TargetMode="External"/><Relationship Id="rId82" Type="http://schemas.openxmlformats.org/officeDocument/2006/relationships/hyperlink" Target="consultantplus://offline/ref=98CEFD9585AF478CD16ED561F938BA7B37488E8DAAA2E9FD75680BF778744946E28168A309CBB44CB29A0E7CC4429D67FD4777E64B7A898F9D09DA383At6H" TargetMode="External"/><Relationship Id="rId152" Type="http://schemas.openxmlformats.org/officeDocument/2006/relationships/hyperlink" Target="consultantplus://offline/ref=98CEFD9585AF478CD16ED561F938BA7B37488E8DAAA1EAF5716C0BF778744946E28168A309CBB44CB2990970C7429D67FD4777E64B7A898F9D09DA383At6H" TargetMode="External"/><Relationship Id="rId173" Type="http://schemas.openxmlformats.org/officeDocument/2006/relationships/hyperlink" Target="consultantplus://offline/ref=98CEFD9585AF478CD16ED561F938BA7B37488E8DAAA1EAF5716C0BF778744946E28168A309CBB44CB39B0B7EC1429D67FD4777E64B7A898F9D09DA383At6H" TargetMode="External"/><Relationship Id="rId194" Type="http://schemas.openxmlformats.org/officeDocument/2006/relationships/hyperlink" Target="consultantplus://offline/ref=98CEFD9585AF478CD16ED561F938BA7B37488E8DAAA3EDF371610BF778744946E28168A309CBB44CB39B037CCD429D67FD4777E64B7A898F9D09DA383At6H" TargetMode="External"/><Relationship Id="rId199" Type="http://schemas.openxmlformats.org/officeDocument/2006/relationships/hyperlink" Target="consultantplus://offline/ref=98CEFD9585AF478CD16ED561F938BA7B37488E8DAAA1EAF5716C0BF778744946E28168A309CBB44CB39B0A79CC429D67FD4777E64B7A898F9D09DA383At6H" TargetMode="External"/><Relationship Id="rId203" Type="http://schemas.openxmlformats.org/officeDocument/2006/relationships/hyperlink" Target="consultantplus://offline/ref=98CEFD9585AF478CD16ED561F938BA7B37488E8DAAA3EDF371610BF778744946E28168A309CBB44CB39B037CCC429D67FD4777E64B7A898F9D09DA383At6H" TargetMode="External"/><Relationship Id="rId208" Type="http://schemas.openxmlformats.org/officeDocument/2006/relationships/hyperlink" Target="consultantplus://offline/ref=98CEFD9585AF478CD16ED561F938BA7B37488E8DAAA2E9FD75680BF778744946E28168A309CBB44CB39A0B79C1429D67FD4777E64B7A898F9D09DA383At6H" TargetMode="External"/><Relationship Id="rId229" Type="http://schemas.openxmlformats.org/officeDocument/2006/relationships/hyperlink" Target="consultantplus://offline/ref=98CEFD9585AF478CD16ED561F938BA7B37488E8DAAA1EAF5716C0BF778744946E28168A309CBB44CB39B0A7DCD429D67FD4777E64B7A898F9D09DA383At6H" TargetMode="External"/><Relationship Id="rId19" Type="http://schemas.openxmlformats.org/officeDocument/2006/relationships/hyperlink" Target="consultantplus://offline/ref=98CEFD9585AF478CD16ED561F938BA7B37488E8DAAA3EDF371610BF778744946E28168A309CBB44CB29B0B79CC429D67FD4777E64B7A898F9D09DA383At6H" TargetMode="External"/><Relationship Id="rId224" Type="http://schemas.openxmlformats.org/officeDocument/2006/relationships/hyperlink" Target="consultantplus://offline/ref=98CEFD9585AF478CD16ED561F938BA7B37488E8DAAA1EAF5716C0BF778744946E28168A309CBB44CB39B0A7DC6429D67FD4777E64B7A898F9D09DA383At6H" TargetMode="External"/><Relationship Id="rId240" Type="http://schemas.openxmlformats.org/officeDocument/2006/relationships/hyperlink" Target="consultantplus://offline/ref=98CEFD9585AF478CD16ED561F938BA7B37488E8DAAA3EDF371610BF778744946E28168A309CBB44CB39B0371C1429D67FD4777E64B7A898F9D09DA383At6H" TargetMode="External"/><Relationship Id="rId245" Type="http://schemas.openxmlformats.org/officeDocument/2006/relationships/hyperlink" Target="consultantplus://offline/ref=98CEFD9585AF478CD16ED561F938BA7B37488E8DAAA3EDF371610BF778744946E28168A309CBB44CB39B0371CC429D67FD4777E64B7A898F9D09DA383At6H" TargetMode="External"/><Relationship Id="rId261" Type="http://schemas.openxmlformats.org/officeDocument/2006/relationships/hyperlink" Target="consultantplus://offline/ref=98CEFD9585AF478CD16ED561F938BA7B37488E8DAAA1EAF5716C0BF778744946E28168A309CBB44CB39B0A7CC1429D67FD4777E64B7A898F9D09DA383At6H" TargetMode="External"/><Relationship Id="rId266" Type="http://schemas.openxmlformats.org/officeDocument/2006/relationships/hyperlink" Target="consultantplus://offline/ref=98CEFD9585AF478CD16ED561F938BA7B37488E8DAAA1EAF5716C0BF778744946E28168A309CBB44CB39B0A7CCC429D67FD4777E64B7A898F9D09DA383At6H" TargetMode="External"/><Relationship Id="rId287" Type="http://schemas.openxmlformats.org/officeDocument/2006/relationships/hyperlink" Target="consultantplus://offline/ref=98CEFD9585AF478CD16ED561F938BA7B37488E8DAAA1EAF5716C0BF778744946E28168A309CBB44CB39B0A71C6429D67FD4777E64B7A898F9D09DA383At6H" TargetMode="External"/><Relationship Id="rId14" Type="http://schemas.openxmlformats.org/officeDocument/2006/relationships/hyperlink" Target="consultantplus://offline/ref=98CEFD9585AF478CD16ED561F938BA7B37488E8DAAA1EAF5716C0BF778744946E28168A309CBB44CB29B0B79CC429D67FD4777E64B7A898F9D09DA383At6H" TargetMode="External"/><Relationship Id="rId30" Type="http://schemas.openxmlformats.org/officeDocument/2006/relationships/hyperlink" Target="consultantplus://offline/ref=98CEFD9585AF478CD16ECB6CEF54E47F3C46D880A9A6E5A2283C0DA027244F13B0C136FA4B8FA74DB1850979C734t8H" TargetMode="External"/><Relationship Id="rId35" Type="http://schemas.openxmlformats.org/officeDocument/2006/relationships/hyperlink" Target="consultantplus://offline/ref=98CEFD9585AF478CD16ED561F938BA7B37488E8DAAA1EAF5716C0BF778744946E28168A309CBB44CB29B0B7AC5429D67FD4777E64B7A898F9D09DA383At6H" TargetMode="External"/><Relationship Id="rId56" Type="http://schemas.openxmlformats.org/officeDocument/2006/relationships/hyperlink" Target="consultantplus://offline/ref=98CEFD9585AF478CD16ED561F938BA7B37488E8DAAA3EDF371610BF778744946E28168A309CBB44CB29B097BC6429D67FD4777E64B7A898F9D09DA383At6H" TargetMode="External"/><Relationship Id="rId77" Type="http://schemas.openxmlformats.org/officeDocument/2006/relationships/hyperlink" Target="consultantplus://offline/ref=98CEFD9585AF478CD16ED561F938BA7B37488E8DAAA1EAF5716C0BF778744946E28168A309CBB44CB299097CC7429D67FD4777E64B7A898F9D09DA383At6H" TargetMode="External"/><Relationship Id="rId100" Type="http://schemas.openxmlformats.org/officeDocument/2006/relationships/hyperlink" Target="consultantplus://offline/ref=98CEFD9585AF478CD16ED561F938BA7B37488E8DAAA1EAF5716C0BF778744946E28168A309CBB44CB299097CCC429D67FD4777E64B7A898F9D09DA383At6H" TargetMode="External"/><Relationship Id="rId105" Type="http://schemas.openxmlformats.org/officeDocument/2006/relationships/hyperlink" Target="consultantplus://offline/ref=98CEFD9585AF478CD16ED561F938BA7B37488E8DAAA1EAF5716C0BF778744946E28168A309CBB44CB299097FC1429D67FD4777E64B7A898F9D09DA383At6H" TargetMode="External"/><Relationship Id="rId126" Type="http://schemas.openxmlformats.org/officeDocument/2006/relationships/hyperlink" Target="consultantplus://offline/ref=98CEFD9585AF478CD16ED561F938BA7B37488E8DAAA1EAF5716C0BF778744946E28168A309CBB44CB299097FCD429D67FD4777E64B7A898F9D09DA383At6H" TargetMode="External"/><Relationship Id="rId147" Type="http://schemas.openxmlformats.org/officeDocument/2006/relationships/hyperlink" Target="consultantplus://offline/ref=98CEFD9585AF478CD16ED561F938BA7B37488E8DAAA1EAF5716C0BF778744946E28168A309CBB44CB2990971C2429D67FD4777E64B7A898F9D09DA383At6H" TargetMode="External"/><Relationship Id="rId168" Type="http://schemas.openxmlformats.org/officeDocument/2006/relationships/hyperlink" Target="consultantplus://offline/ref=98CEFD9585AF478CD16ED561F938BA7B37488E8DAAA3EDF371610BF778744946E28168A309CBB44CB29A0D7ECD429D67FD4777E64B7A898F9D09DA383At6H" TargetMode="External"/><Relationship Id="rId282" Type="http://schemas.openxmlformats.org/officeDocument/2006/relationships/hyperlink" Target="consultantplus://offline/ref=98CEFD9585AF478CD16ED561F938BA7B37488E8DAAA1EAF5716C0BF778744946E28168A309CBB44CB39B0A7EC2429D67FD4777E64B7A898F9D09DA383At6H" TargetMode="External"/><Relationship Id="rId312" Type="http://schemas.openxmlformats.org/officeDocument/2006/relationships/hyperlink" Target="consultantplus://offline/ref=98CEFD9585AF478CD16ED561F938BA7B37488E8DAAA2E9FD75680BF778744946E28168A309CBB44CB39A0B7BC3429D67FD4777E64B7A898F9D09DA383At6H" TargetMode="External"/><Relationship Id="rId317" Type="http://schemas.openxmlformats.org/officeDocument/2006/relationships/theme" Target="theme/theme1.xml"/><Relationship Id="rId8" Type="http://schemas.openxmlformats.org/officeDocument/2006/relationships/hyperlink" Target="consultantplus://offline/ref=98CEFD9585AF478CD16ED561F938BA7B37488E8DAAA2EEF3776C0BF778744946E28168A309CBB44CB29B0B79C0429D67FD4777E64B7A898F9D09DA383At6H" TargetMode="External"/><Relationship Id="rId51" Type="http://schemas.openxmlformats.org/officeDocument/2006/relationships/hyperlink" Target="consultantplus://offline/ref=98CEFD9585AF478CD16ED561F938BA7B37488E8DAAA3EDF371610BF778744946E28168A309CBB44CB29B0A7DC5429D67FD4777E64B7A898F9D09DA383At6H" TargetMode="External"/><Relationship Id="rId72" Type="http://schemas.openxmlformats.org/officeDocument/2006/relationships/hyperlink" Target="consultantplus://offline/ref=98CEFD9585AF478CD16ED561F938BA7B37488E8DAAA2E7F475690BF778744946E28168A309CBB44CB29B0B78C0429D67FD4777E64B7A898F9D09DA383At6H" TargetMode="External"/><Relationship Id="rId93" Type="http://schemas.openxmlformats.org/officeDocument/2006/relationships/hyperlink" Target="consultantplus://offline/ref=98CEFD9585AF478CD16ED561F938BA7B37488E8DAAA2EEF3776C0BF778744946E28168A309CBB44CB29A0F71C1429D67FD4777E64B7A898F9D09DA383At6H" TargetMode="External"/><Relationship Id="rId98" Type="http://schemas.openxmlformats.org/officeDocument/2006/relationships/hyperlink" Target="consultantplus://offline/ref=98CEFD9585AF478CD16ED561F938BA7B37488E8DAAA1EAF5716C0BF778744946E28168A309CBB44CB299097CC3429D67FD4777E64B7A898F9D09DA383At6H" TargetMode="External"/><Relationship Id="rId121" Type="http://schemas.openxmlformats.org/officeDocument/2006/relationships/hyperlink" Target="consultantplus://offline/ref=98CEFD9585AF478CD16ED561F938BA7B37488E8DAAA3EDF371610BF778744946E28168A309CBB44CB29A0D7FC2429D67FD4777E64B7A898F9D09DA383At6H" TargetMode="External"/><Relationship Id="rId142" Type="http://schemas.openxmlformats.org/officeDocument/2006/relationships/hyperlink" Target="consultantplus://offline/ref=98CEFD9585AF478CD16ED561F938BA7B37488E8DAAA1EAF5716C0BF778744946E28168A309CBB44CB2990971C7429D67FD4777E64B7A898F9D09DA383At6H" TargetMode="External"/><Relationship Id="rId163" Type="http://schemas.openxmlformats.org/officeDocument/2006/relationships/hyperlink" Target="consultantplus://offline/ref=98CEFD9585AF478CD16ED561F938BA7B37488E8DAAA2EEF3776C0BF778744946E28168A309CBB44CB29A0E79C5429D67FD4777E64B7A898F9D09DA383At6H" TargetMode="External"/><Relationship Id="rId184" Type="http://schemas.openxmlformats.org/officeDocument/2006/relationships/hyperlink" Target="consultantplus://offline/ref=98CEFD9585AF478CD16ED561F938BA7B37488E8DAAA1EAF5716C0BF778744946E28168A309CBB44CB39B0B71C6429D67FD4777E64B7A898F9D09DA383At6H" TargetMode="External"/><Relationship Id="rId189" Type="http://schemas.openxmlformats.org/officeDocument/2006/relationships/hyperlink" Target="consultantplus://offline/ref=98CEFD9585AF478CD16ED561F938BA7B37488E8DAAA2E9FD75680BF778744946E28168A309CBB44CB39B087DC3429D67FD4777E64B7A898F9D09DA383At6H" TargetMode="External"/><Relationship Id="rId219" Type="http://schemas.openxmlformats.org/officeDocument/2006/relationships/hyperlink" Target="consultantplus://offline/ref=98CEFD9585AF478CD16ED561F938BA7B37488E8DAAA3EDF371610BF778744946E28168A309CBB44CB39B037EC5429D67FD4777E64B7A898F9D09DA383At6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8CEFD9585AF478CD16ED561F938BA7B37488E8DAAA3EDF371610BF778744946E28168A309CBB44CB39B037FC0429D67FD4777E64B7A898F9D09DA383At6H" TargetMode="External"/><Relationship Id="rId230" Type="http://schemas.openxmlformats.org/officeDocument/2006/relationships/hyperlink" Target="consultantplus://offline/ref=98CEFD9585AF478CD16ED561F938BA7B37488E8DAAA3EDF371610BF778744946E28168A309CBB44CB39B037EC7429D67FD4777E64B7A898F9D09DA383At6H" TargetMode="External"/><Relationship Id="rId235" Type="http://schemas.openxmlformats.org/officeDocument/2006/relationships/hyperlink" Target="consultantplus://offline/ref=98CEFD9585AF478CD16ED561F938BA7B37488E8DAAA3EDF371610BF778744946E28168A309CBB44CB39B037ECD429D67FD4777E64B7A898F9D09DA383At6H" TargetMode="External"/><Relationship Id="rId251" Type="http://schemas.openxmlformats.org/officeDocument/2006/relationships/hyperlink" Target="consultantplus://offline/ref=98CEFD9585AF478CD16ED561F938BA7B37488E8DAAA3EDF371610BF778744946E28168A309CBB44CB39B0370C3429D67FD4777E64B7A898F9D09DA383At6H" TargetMode="External"/><Relationship Id="rId256" Type="http://schemas.openxmlformats.org/officeDocument/2006/relationships/hyperlink" Target="consultantplus://offline/ref=98CEFD9585AF478CD16ED561F938BA7B37488E8DAAA3EDF371610BF778744946E28168A309CBB44CB39B0279C4429D67FD4777E64B7A898F9D09DA383At6H" TargetMode="External"/><Relationship Id="rId277" Type="http://schemas.openxmlformats.org/officeDocument/2006/relationships/hyperlink" Target="consultantplus://offline/ref=98CEFD9585AF478CD16ED561F938BA7B37488E8DAAA1EAF5716C0BF778744946E28168A309CBB44CB39B0A7EC7429D67FD4777E64B7A898F9D09DA383At6H" TargetMode="External"/><Relationship Id="rId298" Type="http://schemas.openxmlformats.org/officeDocument/2006/relationships/hyperlink" Target="consultantplus://offline/ref=98CEFD9585AF478CD16ED561F938BA7B37488E8DAAA2EEF3776C0BF778744946E28168A309CBB44CB39B0B7BC5429D67FD4777E64B7A898F9D09DA383At6H" TargetMode="External"/><Relationship Id="rId25" Type="http://schemas.openxmlformats.org/officeDocument/2006/relationships/hyperlink" Target="consultantplus://offline/ref=98CEFD9585AF478CD16ED561F938BA7B37488E8DAAA1EAF5716C0BF778744946E28168A309CBB44CB29B0B78C4429D67FD4777E64B7A898F9D09DA383At6H" TargetMode="External"/><Relationship Id="rId46" Type="http://schemas.openxmlformats.org/officeDocument/2006/relationships/hyperlink" Target="consultantplus://offline/ref=98CEFD9585AF478CD16ED561F938BA7B37488E8DAAA2EEF3776C0BF778744946E28168A309CBB44CB29B0B71C6429D67FD4777E64B7A898F9D09DA383At6H" TargetMode="External"/><Relationship Id="rId67" Type="http://schemas.openxmlformats.org/officeDocument/2006/relationships/hyperlink" Target="consultantplus://offline/ref=98CEFD9585AF478CD16ED561F938BA7B37488E8DAAA2E9FD75680BF778744946E28168A309CBB44CB29A0E7AC2429D67FD4777E64B7A898F9D09DA383At6H" TargetMode="External"/><Relationship Id="rId116" Type="http://schemas.openxmlformats.org/officeDocument/2006/relationships/hyperlink" Target="consultantplus://offline/ref=98CEFD9585AF478CD16ED561F938BA7B37488E8DAAA3EDF371610BF778744946E28168A309CBB44CB29A0D7FC7429D67FD4777E64B7A898F9D09DA383At6H" TargetMode="External"/><Relationship Id="rId137" Type="http://schemas.openxmlformats.org/officeDocument/2006/relationships/hyperlink" Target="consultantplus://offline/ref=98CEFD9585AF478CD16ED561F938BA7B37488E8DAAA1EAF5716C0BF778744946E28168A309CBB44CB299097EC2429D67FD4777E64B7A898F9D09DA383At6H" TargetMode="External"/><Relationship Id="rId158" Type="http://schemas.openxmlformats.org/officeDocument/2006/relationships/hyperlink" Target="consultantplus://offline/ref=98CEFD9585AF478CD16ED561F938BA7B37488E8DAAA1EAF5716C0BF778744946E28168A309CBB44CB2990970CC429D67FD4777E64B7A898F9D09DA383At6H" TargetMode="External"/><Relationship Id="rId272" Type="http://schemas.openxmlformats.org/officeDocument/2006/relationships/hyperlink" Target="consultantplus://offline/ref=98CEFD9585AF478CD16ED561F938BA7B37488E8DAAA1EAF5716C0BF778744946E28168A309CBB44CB39B0A7FC3429D67FD4777E64B7A898F9D09DA383At6H" TargetMode="External"/><Relationship Id="rId293" Type="http://schemas.openxmlformats.org/officeDocument/2006/relationships/hyperlink" Target="consultantplus://offline/ref=98CEFD9585AF478CD16ED561F938BA7B37488E8DAAA1EAF5716C0BF778744946E28168A309CBB44CB39B0A70C5429D67FD4777E64B7A898F9D09DA383At6H" TargetMode="External"/><Relationship Id="rId302" Type="http://schemas.openxmlformats.org/officeDocument/2006/relationships/hyperlink" Target="consultantplus://offline/ref=98CEFD9585AF478CD16ED561F938BA7B37488E8DAAA2E9FD75680BF778744946E28168A309CBB44CB39A0B78C3429D67FD4777E64B7A898F9D09DA383At6H" TargetMode="External"/><Relationship Id="rId307" Type="http://schemas.openxmlformats.org/officeDocument/2006/relationships/hyperlink" Target="consultantplus://offline/ref=98CEFD9585AF478CD16ED561F938BA7B37488E8DAAA2E9FD75680BF778744946E28168A309CBB44CB39A0B7BC4429D67FD4777E64B7A898F9D09DA383At6H" TargetMode="External"/><Relationship Id="rId20" Type="http://schemas.openxmlformats.org/officeDocument/2006/relationships/hyperlink" Target="consultantplus://offline/ref=98CEFD9585AF478CD16ED561F938BA7B37488E8DAAA3EDF371610BF778744946E28168A309CBB44CB29B0B78C5429D67FD4777E64B7A898F9D09DA383At6H" TargetMode="External"/><Relationship Id="rId41" Type="http://schemas.openxmlformats.org/officeDocument/2006/relationships/hyperlink" Target="consultantplus://offline/ref=98CEFD9585AF478CD16ED561F938BA7B37488E8DAAA2EEF3776C0BF778744946E28168A309CBB44CB29B0B71C6429D67FD4777E64B7A898F9D09DA383At6H" TargetMode="External"/><Relationship Id="rId62" Type="http://schemas.openxmlformats.org/officeDocument/2006/relationships/hyperlink" Target="consultantplus://offline/ref=98CEFD9585AF478CD16ED561F938BA7B37488E8DAAA3EDF371610BF778744946E28168A309CBB44CB29A0D7AC0429D67FD4777E64B7A898F9D09DA383At6H" TargetMode="External"/><Relationship Id="rId83" Type="http://schemas.openxmlformats.org/officeDocument/2006/relationships/hyperlink" Target="consultantplus://offline/ref=98CEFD9585AF478CD16ED561F938BA7B37488E8DAAA2E9FD75680BF778744946E28168A309CBB44CB29A0E7CC7429D67FD4777E64B7A898F9D09DA383At6H" TargetMode="External"/><Relationship Id="rId88" Type="http://schemas.openxmlformats.org/officeDocument/2006/relationships/hyperlink" Target="consultantplus://offline/ref=98CEFD9585AF478CD16ED561F938BA7B37488E8DAAA2EEF3776C0BF778744946E28168A309CBB44CB29A0F7ECD429D67FD4777E64B7A898F9D09DA383At6H" TargetMode="External"/><Relationship Id="rId111" Type="http://schemas.openxmlformats.org/officeDocument/2006/relationships/hyperlink" Target="consultantplus://offline/ref=98CEFD9585AF478CD16ED561F938BA7B37488E8DAAA2E9FD75680BF778744946E28168A309CBB44CB29A0E7FC6429D67FD4777E64B7A898F9D09DA383At6H" TargetMode="External"/><Relationship Id="rId132" Type="http://schemas.openxmlformats.org/officeDocument/2006/relationships/hyperlink" Target="consultantplus://offline/ref=98CEFD9585AF478CD16ED561F938BA7B37488E8DAAA2EEF3776C0BF778744946E28168A309CBB44CB29A0F70C6429D67FD4777E64B7A898F9D09DA383At6H" TargetMode="External"/><Relationship Id="rId153" Type="http://schemas.openxmlformats.org/officeDocument/2006/relationships/hyperlink" Target="consultantplus://offline/ref=98CEFD9585AF478CD16ED561F938BA7B37488E8DAAA1EAF5716C0BF778744946E28168A309CBB44CB2990970C6429D67FD4777E64B7A898F9D09DA383At6H" TargetMode="External"/><Relationship Id="rId174" Type="http://schemas.openxmlformats.org/officeDocument/2006/relationships/hyperlink" Target="consultantplus://offline/ref=98CEFD9585AF478CD16ED561F938BA7B37488E8DAAA2EEF3776C0BF778744946E28168A309CBB44CB2920F7BCD429D67FD4777E64B7A898F9D09DA383At6H" TargetMode="External"/><Relationship Id="rId179" Type="http://schemas.openxmlformats.org/officeDocument/2006/relationships/hyperlink" Target="consultantplus://offline/ref=98CEFD9585AF478CD16ED561F938BA7B37488E8DAAA3EDF371610BF778744946E28168A309CBB44CB39B0B71C1429D67FD4777E64B7A898F9D09DA383At6H" TargetMode="External"/><Relationship Id="rId195" Type="http://schemas.openxmlformats.org/officeDocument/2006/relationships/hyperlink" Target="consultantplus://offline/ref=98CEFD9585AF478CD16ED561F938BA7B37488E8DAAA1EAF5716C0BF778744946E28168A309CBB44CB39B0B70CD429D67FD4777E64B7A898F9D09DA383At6H" TargetMode="External"/><Relationship Id="rId209" Type="http://schemas.openxmlformats.org/officeDocument/2006/relationships/hyperlink" Target="consultantplus://offline/ref=98CEFD9585AF478CD16ED561F938BA7B37488E8DAAA1EAF5716C0BF778744946E28168A309CBB44CB39B0A7BC0429D67FD4777E64B7A898F9D09DA383At6H" TargetMode="External"/><Relationship Id="rId190" Type="http://schemas.openxmlformats.org/officeDocument/2006/relationships/hyperlink" Target="consultantplus://offline/ref=98CEFD9585AF478CD16ED561F938BA7B37488E8DAAA3EDF371610BF778744946E28168A309CBB44CB39B037CCD429D67FD4777E64B7A898F9D09DA383At6H" TargetMode="External"/><Relationship Id="rId204" Type="http://schemas.openxmlformats.org/officeDocument/2006/relationships/hyperlink" Target="consultantplus://offline/ref=98CEFD9585AF478CD16ED561F938BA7B37488E8DAAA2E9FD75680BF778744946E28168A309CBB44CB39B0270CC429D67FD4777E64B7A898F9D09DA383At6H" TargetMode="External"/><Relationship Id="rId220" Type="http://schemas.openxmlformats.org/officeDocument/2006/relationships/hyperlink" Target="consultantplus://offline/ref=98CEFD9585AF478CD16ED561F938BA7B37488E8DAAA3EDF371610BF778744946E28168A309CBB44CB39B037EC4429D67FD4777E64B7A898F9D09DA383At6H" TargetMode="External"/><Relationship Id="rId225" Type="http://schemas.openxmlformats.org/officeDocument/2006/relationships/hyperlink" Target="consultantplus://offline/ref=98CEFD9585AF478CD16ED561F938BA7B37488E8DAAA1EAF5716C0BF778744946E28168A309CBB44CB39B0A7DC1429D67FD4777E64B7A898F9D09DA383At6H" TargetMode="External"/><Relationship Id="rId241" Type="http://schemas.openxmlformats.org/officeDocument/2006/relationships/hyperlink" Target="consultantplus://offline/ref=98CEFD9585AF478CD16ED561F938BA7B37488E8DAAA3EDF371610BF778744946E28168A309CBB44CB39B0371C0429D67FD4777E64B7A898F9D09DA383At6H" TargetMode="External"/><Relationship Id="rId246" Type="http://schemas.openxmlformats.org/officeDocument/2006/relationships/hyperlink" Target="consultantplus://offline/ref=98CEFD9585AF478CD16ED561F938BA7B37488E8DAAA3EDF371610BF778744946E28168A309CBB44CB39B0370C5429D67FD4777E64B7A898F9D09DA383At6H" TargetMode="External"/><Relationship Id="rId267" Type="http://schemas.openxmlformats.org/officeDocument/2006/relationships/hyperlink" Target="consultantplus://offline/ref=98CEFD9585AF478CD16ED561F938BA7B37488E8DAAA1EAF5716C0BF778744946E28168A309CBB44CB39B0A7FC4429D67FD4777E64B7A898F9D09DA383At6H" TargetMode="External"/><Relationship Id="rId288" Type="http://schemas.openxmlformats.org/officeDocument/2006/relationships/hyperlink" Target="consultantplus://offline/ref=98CEFD9585AF478CD16ED561F938BA7B37488E8DAAA1EAF5716C0BF778744946E28168A309CBB44CB39B0A71C1429D67FD4777E64B7A898F9D09DA383At6H" TargetMode="External"/><Relationship Id="rId15" Type="http://schemas.openxmlformats.org/officeDocument/2006/relationships/hyperlink" Target="consultantplus://offline/ref=98CEFD9585AF478CD16ED561F938BA7B37488E8DAAA1EBF2776B0BF778744946E28168A309CBB44CB29B0B79CC429D67FD4777E64B7A898F9D09DA383At6H" TargetMode="External"/><Relationship Id="rId36" Type="http://schemas.openxmlformats.org/officeDocument/2006/relationships/hyperlink" Target="consultantplus://offline/ref=98CEFD9585AF478CD16ED561F938BA7B37488E8DAAA1EAF5716C0BF778744946E28168A309CBB44CB29B0B7AC4429D67FD4777E64B7A898F9D09DA383At6H" TargetMode="External"/><Relationship Id="rId57" Type="http://schemas.openxmlformats.org/officeDocument/2006/relationships/hyperlink" Target="consultantplus://offline/ref=98CEFD9585AF478CD16ED561F938BA7B37488E8DAAA1EAF5716C0BF778744946E28168A309CBB44CB299097BCC429D67FD4777E64B7A898F9D09DA383At6H" TargetMode="External"/><Relationship Id="rId106" Type="http://schemas.openxmlformats.org/officeDocument/2006/relationships/hyperlink" Target="consultantplus://offline/ref=98CEFD9585AF478CD16ED561F938BA7B37488E8DAAA2E9FD75680BF778744946E28168A309CBB44CB29A0E7CC2429D67FD4777E64B7A898F9D09DA383At6H" TargetMode="External"/><Relationship Id="rId127" Type="http://schemas.openxmlformats.org/officeDocument/2006/relationships/hyperlink" Target="consultantplus://offline/ref=98CEFD9585AF478CD16ED561F938BA7B37488E8DAAA1EAF5716C0BF778744946E28168A309CBB44CB299097EC5429D67FD4777E64B7A898F9D09DA383At6H" TargetMode="External"/><Relationship Id="rId262" Type="http://schemas.openxmlformats.org/officeDocument/2006/relationships/hyperlink" Target="consultantplus://offline/ref=98CEFD9585AF478CD16ED561F938BA7B37488E8DAAA1EAF5716C0BF778744946E28168A309CBB44CB39B0A7CC0429D67FD4777E64B7A898F9D09DA383At6H" TargetMode="External"/><Relationship Id="rId283" Type="http://schemas.openxmlformats.org/officeDocument/2006/relationships/hyperlink" Target="consultantplus://offline/ref=98CEFD9585AF478CD16ED561F938BA7B37488E8DAAA1EAF5716C0BF778744946E28168A309CBB44CB39B0A7ECD429D67FD4777E64B7A898F9D09DA383At6H" TargetMode="External"/><Relationship Id="rId313" Type="http://schemas.openxmlformats.org/officeDocument/2006/relationships/hyperlink" Target="consultantplus://offline/ref=98CEFD9585AF478CD16ED561F938BA7B37488E8DAAA2E9FD75680BF778744946E28168A309CBB44CB39A0B7BC2429D67FD4777E64B7A898F9D09DA383At6H" TargetMode="External"/><Relationship Id="rId10" Type="http://schemas.openxmlformats.org/officeDocument/2006/relationships/hyperlink" Target="consultantplus://offline/ref=98CEFD9585AF478CD16ED561F938BA7B37488E8DAAA3EEF573690BF778744946E28168A309CBB44CB29B0B79C0429D67FD4777E64B7A898F9D09DA383At6H" TargetMode="External"/><Relationship Id="rId31" Type="http://schemas.openxmlformats.org/officeDocument/2006/relationships/hyperlink" Target="consultantplus://offline/ref=98CEFD9585AF478CD16ED561F938BA7B37488E8DAAA1EAF5716C0BF778744946E28168A309CBB44CB29B0B7BC0429D67FD4777E64B7A898F9D09DA383At6H" TargetMode="External"/><Relationship Id="rId52" Type="http://schemas.openxmlformats.org/officeDocument/2006/relationships/hyperlink" Target="consultantplus://offline/ref=98CEFD9585AF478CD16ED561F938BA7B37488E8DAAA3EDF371610BF778744946E28168A309CBB44CB29B0A7DCC429D67FD4777E64B7A898F9D09DA383At6H" TargetMode="External"/><Relationship Id="rId73" Type="http://schemas.openxmlformats.org/officeDocument/2006/relationships/hyperlink" Target="consultantplus://offline/ref=98CEFD9585AF478CD16ED561F938BA7B37488E8DAAA3EDF371610BF778744946E28168A309CBB44CB29A0D7CC3429D67FD4777E64B7A898F9D09DA383At6H" TargetMode="External"/><Relationship Id="rId78" Type="http://schemas.openxmlformats.org/officeDocument/2006/relationships/hyperlink" Target="consultantplus://offline/ref=98CEFD9585AF478CD16ED561F938BA7B37488E8DAAA1EAF5716C0BF778744946E28168A309CBB44CB299097CC6429D67FD4777E64B7A898F9D09DA383At6H" TargetMode="External"/><Relationship Id="rId94" Type="http://schemas.openxmlformats.org/officeDocument/2006/relationships/hyperlink" Target="consultantplus://offline/ref=98CEFD9585AF478CD16ED561F938BA7B37488E8DAAA2EEF3776C0BF778744946E28168A309CBB44CB29A0F71C0429D67FD4777E64B7A898F9D09DA383At6H" TargetMode="External"/><Relationship Id="rId99" Type="http://schemas.openxmlformats.org/officeDocument/2006/relationships/hyperlink" Target="consultantplus://offline/ref=98CEFD9585AF478CD16ED561F938BA7B37488E8DAAA1EAF5716C0BF778744946E28168A309CBB44CB299097CCD429D67FD4777E64B7A898F9D09DA383At6H" TargetMode="External"/><Relationship Id="rId101" Type="http://schemas.openxmlformats.org/officeDocument/2006/relationships/hyperlink" Target="consultantplus://offline/ref=98CEFD9585AF478CD16ED561F938BA7B37488E8DAAA1EAF5716C0BF778744946E28168A309CBB44CB299097FC5429D67FD4777E64B7A898F9D09DA383At6H" TargetMode="External"/><Relationship Id="rId122" Type="http://schemas.openxmlformats.org/officeDocument/2006/relationships/hyperlink" Target="consultantplus://offline/ref=98CEFD9585AF478CD16ED561F938BA7B37488E8DAAA3EDF371610BF778744946E28168A309CBB44CB29A0D7FCD429D67FD4777E64B7A898F9D09DA383At6H" TargetMode="External"/><Relationship Id="rId143" Type="http://schemas.openxmlformats.org/officeDocument/2006/relationships/hyperlink" Target="consultantplus://offline/ref=98CEFD9585AF478CD16ED561F938BA7B37488E8DAAA1EAF5716C0BF778744946E28168A309CBB44CB2990971C6429D67FD4777E64B7A898F9D09DA383At6H" TargetMode="External"/><Relationship Id="rId148" Type="http://schemas.openxmlformats.org/officeDocument/2006/relationships/hyperlink" Target="consultantplus://offline/ref=98CEFD9585AF478CD16ED561F938BA7B37488E8DAAA1EAF5716C0BF778744946E28168A309CBB44CB2990971CD429D67FD4777E64B7A898F9D09DA383At6H" TargetMode="External"/><Relationship Id="rId164" Type="http://schemas.openxmlformats.org/officeDocument/2006/relationships/hyperlink" Target="consultantplus://offline/ref=98CEFD9585AF478CD16ED561F938BA7B37488E8DAAA2EEF3776C0BF778744946E28168A309CBB44CB29A0E79C4429D67FD4777E64B7A898F9D09DA383At6H" TargetMode="External"/><Relationship Id="rId169" Type="http://schemas.openxmlformats.org/officeDocument/2006/relationships/hyperlink" Target="consultantplus://offline/ref=98CEFD9585AF478CD16ED561F938BA7B37488E8DAAA3EDF371610BF778744946E28168A309CBB44CB29A0D7ECC429D67FD4777E64B7A898F9D09DA383At6H" TargetMode="External"/><Relationship Id="rId185" Type="http://schemas.openxmlformats.org/officeDocument/2006/relationships/hyperlink" Target="consultantplus://offline/ref=98CEFD9585AF478CD16ED561F938BA7B37488E8DAAA1EAF5716C0BF778744946E28168A309CBB44CB39B0B71C1429D67FD4777E64B7A898F9D09DA383At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CEFD9585AF478CD16ED561F938BA7B37488E8DAAA2E9FD75680BF778744946E28168A309CBB44CB29B0B79C0429D67FD4777E64B7A898F9D09DA383At6H" TargetMode="External"/><Relationship Id="rId180" Type="http://schemas.openxmlformats.org/officeDocument/2006/relationships/hyperlink" Target="consultantplus://offline/ref=98CEFD9585AF478CD16ED561F938BA7B37488E8DAAA3ECF3766A0BF778744946E28168A309CBB44CB29B0B78C1429D67FD4777E64B7A898F9D09DA383At6H" TargetMode="External"/><Relationship Id="rId210" Type="http://schemas.openxmlformats.org/officeDocument/2006/relationships/hyperlink" Target="consultantplus://offline/ref=98CEFD9585AF478CD16ED561F938BA7B37488E8DAAA1EAF5716C0BF778744946E28168A309CBB44CB39B0A7BC2429D67FD4777E64B7A898F9D09DA383At6H" TargetMode="External"/><Relationship Id="rId215" Type="http://schemas.openxmlformats.org/officeDocument/2006/relationships/hyperlink" Target="consultantplus://offline/ref=98CEFD9585AF478CD16ED561F938BA7B37488E8DAAA3EDF371610BF778744946E28168A309CBB44CB39B037FC3429D67FD4777E64B7A898F9D09DA383At6H" TargetMode="External"/><Relationship Id="rId236" Type="http://schemas.openxmlformats.org/officeDocument/2006/relationships/hyperlink" Target="consultantplus://offline/ref=98CEFD9585AF478CD16ED561F938BA7B37488E8DAAA3EDF371610BF778744946E28168A309CBB44CB39B037ECC429D67FD4777E64B7A898F9D09DA383At6H" TargetMode="External"/><Relationship Id="rId257" Type="http://schemas.openxmlformats.org/officeDocument/2006/relationships/hyperlink" Target="consultantplus://offline/ref=98CEFD9585AF478CD16ED561F938BA7B37488E8DAAA1EAF5716C0BF778744946E28168A309CBB44CB39B0A7DCC429D67FD4777E64B7A898F9D09DA383At6H" TargetMode="External"/><Relationship Id="rId278" Type="http://schemas.openxmlformats.org/officeDocument/2006/relationships/hyperlink" Target="consultantplus://offline/ref=98CEFD9585AF478CD16ED561F938BA7B37488E8DAAA1EAF5716C0BF778744946E28168A309CBB44CB39B0A7EC6429D67FD4777E64B7A898F9D09DA383At6H" TargetMode="External"/><Relationship Id="rId26" Type="http://schemas.openxmlformats.org/officeDocument/2006/relationships/hyperlink" Target="consultantplus://offline/ref=98CEFD9585AF478CD16ED561F938BA7B37488E8DAAA3EDF371610BF778744946E28168A309CBB44CB29B0B7BC5429D67FD4777E64B7A898F9D09DA383At6H" TargetMode="External"/><Relationship Id="rId231" Type="http://schemas.openxmlformats.org/officeDocument/2006/relationships/hyperlink" Target="consultantplus://offline/ref=98CEFD9585AF478CD16ED561F938BA7B37488E8DAAA3EDF371610BF778744946E28168A309CBB44CB39B037EC1429D67FD4777E64B7A898F9D09DA383At6H" TargetMode="External"/><Relationship Id="rId252" Type="http://schemas.openxmlformats.org/officeDocument/2006/relationships/hyperlink" Target="consultantplus://offline/ref=98CEFD9585AF478CD16ED561F938BA7B37488E8DAAA3EDF371610BF778744946E28168A309CBB44CB39B0370C2429D67FD4777E64B7A898F9D09DA383At6H" TargetMode="External"/><Relationship Id="rId273" Type="http://schemas.openxmlformats.org/officeDocument/2006/relationships/hyperlink" Target="consultantplus://offline/ref=98CEFD9585AF478CD16ED561F938BA7B37488E8DAAA1EAF5716C0BF778744946E28168A309CBB44CB39B0A7FC2429D67FD4777E64B7A898F9D09DA383At6H" TargetMode="External"/><Relationship Id="rId294" Type="http://schemas.openxmlformats.org/officeDocument/2006/relationships/hyperlink" Target="consultantplus://offline/ref=98CEFD9585AF478CD16ED561F938BA7B37488E8DAAA1EAF5716C0BF778744946E28168A309CBB44CB39B0A70C4429D67FD4777E64B7A898F9D09DA383At6H" TargetMode="External"/><Relationship Id="rId308" Type="http://schemas.openxmlformats.org/officeDocument/2006/relationships/hyperlink" Target="consultantplus://offline/ref=98CEFD9585AF478CD16ED561F938BA7B37488E8DAAA2E9FD75680BF778744946E28168A309CBB44CB39A0B7BC7429D67FD4777E64B7A898F9D09DA383At6H" TargetMode="External"/><Relationship Id="rId47" Type="http://schemas.openxmlformats.org/officeDocument/2006/relationships/hyperlink" Target="consultantplus://offline/ref=98CEFD9585AF478CD16ED561F938BA7B37488E8DAAA2E9FD75680BF778744946E28168A309CBB44CB29B0A7DC3429D67FD4777E64B7A898F9D09DA383At6H" TargetMode="External"/><Relationship Id="rId68" Type="http://schemas.openxmlformats.org/officeDocument/2006/relationships/hyperlink" Target="consultantplus://offline/ref=98CEFD9585AF478CD16ED561F938BA7B37488E8DAAA3EDF371610BF778744946E28168A309CBB44CB29A0D7AC2429D67FD4777E64B7A898F9D09DA383At6H" TargetMode="External"/><Relationship Id="rId89" Type="http://schemas.openxmlformats.org/officeDocument/2006/relationships/hyperlink" Target="consultantplus://offline/ref=98CEFD9585AF478CD16ED561F938BA7B37488E8DAAA2EEF3776C0BF778744946E28168A309CBB44CB29A0F71C5429D67FD4777E64B7A898F9D09DA383At6H" TargetMode="External"/><Relationship Id="rId112" Type="http://schemas.openxmlformats.org/officeDocument/2006/relationships/hyperlink" Target="consultantplus://offline/ref=98CEFD9585AF478CD16ED561F938BA7B37488E8DAAA3EDF371610BF778744946E28168A309CBB44CB29A0D7CC2429D67FD4777E64B7A898F9D09DA383At6H" TargetMode="External"/><Relationship Id="rId133" Type="http://schemas.openxmlformats.org/officeDocument/2006/relationships/hyperlink" Target="consultantplus://offline/ref=98CEFD9585AF478CD16ED561F938BA7B37488E8DAAA3EDF371610BF778744946E28168A309CBB44CB29A0D7EC7429D67FD4777E64B7A898F9D09DA383At6H" TargetMode="External"/><Relationship Id="rId154" Type="http://schemas.openxmlformats.org/officeDocument/2006/relationships/hyperlink" Target="consultantplus://offline/ref=98CEFD9585AF478CD16ED561F938BA7B37488E8DAAA1EAF5716C0BF778744946E28168A309CBB44CB2990970C1429D67FD4777E64B7A898F9D09DA383At6H" TargetMode="External"/><Relationship Id="rId175" Type="http://schemas.openxmlformats.org/officeDocument/2006/relationships/hyperlink" Target="consultantplus://offline/ref=98CEFD9585AF478CD16ED561F938BA7B37488E8DAAA2E9FD75680BF778744946E28168A309CBB44CB2920E7FC2429D67FD4777E64B7A898F9D09DA383At6H" TargetMode="External"/><Relationship Id="rId196" Type="http://schemas.openxmlformats.org/officeDocument/2006/relationships/hyperlink" Target="consultantplus://offline/ref=98CEFD9585AF478CD16ED561F938BA7B37488E8DAAA1EAF5716C0BF778744946E28168A309CBB44CB39B0A79C5429D67FD4777E64B7A898F9D09DA383At6H" TargetMode="External"/><Relationship Id="rId200" Type="http://schemas.openxmlformats.org/officeDocument/2006/relationships/hyperlink" Target="consultantplus://offline/ref=98CEFD9585AF478CD16ED561F938BA7B37488E8DAAA1EBF2776B0BF778744946E28168A309CBB44CB29A0C7FC5429D67FD4777E64B7A898F9D09DA383At6H" TargetMode="External"/><Relationship Id="rId16" Type="http://schemas.openxmlformats.org/officeDocument/2006/relationships/hyperlink" Target="consultantplus://offline/ref=98CEFD9585AF478CD16ED561F938BA7B37488E8DAAA2EEF3776C0BF778744946E28168A309CBB44CB29B0B79CC429D67FD4777E64B7A898F9D09DA383At6H" TargetMode="External"/><Relationship Id="rId221" Type="http://schemas.openxmlformats.org/officeDocument/2006/relationships/hyperlink" Target="consultantplus://offline/ref=98CEFD9585AF478CD16ED561F938BA7B37488E8DAAA1EAF5716C0BF778744946E28168A309CBB44CB39B0A7ACC429D67FD4777E64B7A898F9D09DA383At6H" TargetMode="External"/><Relationship Id="rId242" Type="http://schemas.openxmlformats.org/officeDocument/2006/relationships/hyperlink" Target="consultantplus://offline/ref=98CEFD9585AF478CD16ED561F938BA7B37488E8DAAA3EDF371610BF778744946E28168A309CBB44CB39B0371C3429D67FD4777E64B7A898F9D09DA383At6H" TargetMode="External"/><Relationship Id="rId263" Type="http://schemas.openxmlformats.org/officeDocument/2006/relationships/hyperlink" Target="consultantplus://offline/ref=98CEFD9585AF478CD16ED561F938BA7B37488E8DAAA1EAF5716C0BF778744946E28168A309CBB44CB39B0A7CC3429D67FD4777E64B7A898F9D09DA383At6H" TargetMode="External"/><Relationship Id="rId284" Type="http://schemas.openxmlformats.org/officeDocument/2006/relationships/hyperlink" Target="consultantplus://offline/ref=98CEFD9585AF478CD16ED561F938BA7B37488E8DAAA1EAF5716C0BF778744946E28168A309CBB44CB39B0A7ECC429D67FD4777E64B7A898F9D09DA383At6H" TargetMode="External"/><Relationship Id="rId37" Type="http://schemas.openxmlformats.org/officeDocument/2006/relationships/hyperlink" Target="consultantplus://offline/ref=98CEFD9585AF478CD16ED561F938BA7B37488E8DAAA1EAF5716C0BF778744946E28168A309CBB44CB29B0B7AC6429D67FD4777E64B7A898F9D09DA383At6H" TargetMode="External"/><Relationship Id="rId58" Type="http://schemas.openxmlformats.org/officeDocument/2006/relationships/hyperlink" Target="consultantplus://offline/ref=98CEFD9585AF478CD16ED561F938BA7B37488E8DAAA1EBF2776B0BF778744946E28168A309CBB44CB29A0F7BCC429D67FD4777E64B7A898F9D09DA383At6H" TargetMode="External"/><Relationship Id="rId79" Type="http://schemas.openxmlformats.org/officeDocument/2006/relationships/hyperlink" Target="consultantplus://offline/ref=98CEFD9585AF478CD16ED561F938BA7B37488E8DAAA2E9FD75680BF778744946E28168A309CBB44CB29A0E7DC2429D67FD4777E64B7A898F9D09DA383At6H" TargetMode="External"/><Relationship Id="rId102" Type="http://schemas.openxmlformats.org/officeDocument/2006/relationships/hyperlink" Target="consultantplus://offline/ref=98CEFD9585AF478CD16ED561F938BA7B37488E8DAAA1EAF5716C0BF778744946E28168A309CBB44CB299097FC4429D67FD4777E64B7A898F9D09DA383At6H" TargetMode="External"/><Relationship Id="rId123" Type="http://schemas.openxmlformats.org/officeDocument/2006/relationships/hyperlink" Target="consultantplus://offline/ref=98CEFD9585AF478CD16ED561F938BA7B37488E8DAAA3EDF371610BF778744946E28168A309CBB44CB29A0D7FCC429D67FD4777E64B7A898F9D09DA383At6H" TargetMode="External"/><Relationship Id="rId144" Type="http://schemas.openxmlformats.org/officeDocument/2006/relationships/hyperlink" Target="consultantplus://offline/ref=98CEFD9585AF478CD16ED561F938BA7B37488E8DAAA2E9FD75680BF778744946E28168A309CBB44CB29A0E7FCD429D67FD4777E64B7A898F9D09DA383At6H" TargetMode="External"/><Relationship Id="rId90" Type="http://schemas.openxmlformats.org/officeDocument/2006/relationships/hyperlink" Target="consultantplus://offline/ref=98CEFD9585AF478CD16ED561F938BA7B37488E8DAAA2EEF3776C0BF778744946E28168A309CBB44CB29A0F71C4429D67FD4777E64B7A898F9D09DA383At6H" TargetMode="External"/><Relationship Id="rId165" Type="http://schemas.openxmlformats.org/officeDocument/2006/relationships/hyperlink" Target="consultantplus://offline/ref=98CEFD9585AF478CD16ED561F938BA7B37488E8DAAA3EDF371610BF778744946E28168A309CBB44CB29A0D7EC0429D67FD4777E64B7A898F9D09DA383At6H" TargetMode="External"/><Relationship Id="rId186" Type="http://schemas.openxmlformats.org/officeDocument/2006/relationships/hyperlink" Target="consultantplus://offline/ref=98CEFD9585AF478CD16ED561F938BA7B37488E8DAAA3EDF371610BF778744946E28168A309CBB44CB39B0B70C7429D67FD4777E64B7A898F9D09DA383At6H" TargetMode="External"/><Relationship Id="rId211" Type="http://schemas.openxmlformats.org/officeDocument/2006/relationships/hyperlink" Target="consultantplus://offline/ref=98CEFD9585AF478CD16ED561F938BA7B37488E8DAAA1EAF5716C0BF778744946E28168A309CBB44CB39B0A7BCD429D67FD4777E64B7A898F9D09DA383At6H" TargetMode="External"/><Relationship Id="rId232" Type="http://schemas.openxmlformats.org/officeDocument/2006/relationships/hyperlink" Target="consultantplus://offline/ref=98CEFD9585AF478CD16ED561F938BA7B37488E8DAAA3EDF371610BF778744946E28168A309CBB44CB39B037EC0429D67FD4777E64B7A898F9D09DA383At6H" TargetMode="External"/><Relationship Id="rId253" Type="http://schemas.openxmlformats.org/officeDocument/2006/relationships/hyperlink" Target="consultantplus://offline/ref=98CEFD9585AF478CD16ED561F938BA7B37488E8DAAA3EDF371610BF778744946E28168A309CBB44CB39B0370CD429D67FD4777E64B7A898F9D09DA383At6H" TargetMode="External"/><Relationship Id="rId274" Type="http://schemas.openxmlformats.org/officeDocument/2006/relationships/hyperlink" Target="consultantplus://offline/ref=98CEFD9585AF478CD16ED561F938BA7B37488E8DAAA1EAF5716C0BF778744946E28168A309CBB44CB39B0A7FCD429D67FD4777E64B7A898F9D09DA383At6H" TargetMode="External"/><Relationship Id="rId295" Type="http://schemas.openxmlformats.org/officeDocument/2006/relationships/hyperlink" Target="consultantplus://offline/ref=98CEFD9585AF478CD16ED561F938BA7B37488E8DAAA1EAF5716C0BF778744946E28168A309CBB44CB39B0A70C7429D67FD4777E64B7A898F9D09DA383At6H" TargetMode="External"/><Relationship Id="rId309" Type="http://schemas.openxmlformats.org/officeDocument/2006/relationships/hyperlink" Target="consultantplus://offline/ref=98CEFD9585AF478CD16ED561F938BA7B37488E8DAAA2E9FD75680BF778744946E28168A309CBB44CB39A0B7BC6429D67FD4777E64B7A898F9D09DA383At6H" TargetMode="External"/><Relationship Id="rId27" Type="http://schemas.openxmlformats.org/officeDocument/2006/relationships/hyperlink" Target="consultantplus://offline/ref=98CEFD9585AF478CD16ED561F938BA7B37488E8DAAA3ECF3766A0BF778744946E28168A309CBB44CB29B0B78C1429D67FD4777E64B7A898F9D09DA383At6H" TargetMode="External"/><Relationship Id="rId48" Type="http://schemas.openxmlformats.org/officeDocument/2006/relationships/hyperlink" Target="consultantplus://offline/ref=98CEFD9585AF478CD16ED561F938BA7B37488E8DAAA3EDF371610BF778744946E28168A309CBB44CB29B0B70C4429D67FD4777E64B7A898F9D09DA383At6H" TargetMode="External"/><Relationship Id="rId69" Type="http://schemas.openxmlformats.org/officeDocument/2006/relationships/hyperlink" Target="consultantplus://offline/ref=98CEFD9585AF478CD16ED561F938BA7B37488E8DAAA3EDF371610BF778744946E28168A309CBB44CB29A0D7DC6429D67FD4777E64B7A898F9D09DA383At6H" TargetMode="External"/><Relationship Id="rId113" Type="http://schemas.openxmlformats.org/officeDocument/2006/relationships/hyperlink" Target="consultantplus://offline/ref=98CEFD9585AF478CD16ED561F938BA7B37488E8DAAA3EDF371610BF778744946E28168A309CBB44CB29A0D7CCC429D67FD4777E64B7A898F9D09DA383At6H" TargetMode="External"/><Relationship Id="rId134" Type="http://schemas.openxmlformats.org/officeDocument/2006/relationships/hyperlink" Target="consultantplus://offline/ref=98CEFD9585AF478CD16ED561F938BA7B37488E8DAAA1EAF5716C0BF778744946E28168A309CBB44CB299097EC6429D67FD4777E64B7A898F9D09DA383At6H" TargetMode="External"/><Relationship Id="rId80" Type="http://schemas.openxmlformats.org/officeDocument/2006/relationships/hyperlink" Target="consultantplus://offline/ref=98CEFD9585AF478CD16ED561F938BA7B37488E8DAAA2E9FD75680BF778744946E28168A309CBB44CB29A0E7DCC429D67FD4777E64B7A898F9D09DA383At6H" TargetMode="External"/><Relationship Id="rId155" Type="http://schemas.openxmlformats.org/officeDocument/2006/relationships/hyperlink" Target="consultantplus://offline/ref=98CEFD9585AF478CD16ED561F938BA7B37488E8DAAA1EAF5716C0BF778744946E28168A309CBB44CB2990970C0429D67FD4777E64B7A898F9D09DA383At6H" TargetMode="External"/><Relationship Id="rId176" Type="http://schemas.openxmlformats.org/officeDocument/2006/relationships/hyperlink" Target="consultantplus://offline/ref=98CEFD9585AF478CD16ED561F938BA7B37488E8DAAA3EDF371610BF778744946E28168A309CBB44CB39B0B71C6429D67FD4777E64B7A898F9D09DA383At6H" TargetMode="External"/><Relationship Id="rId197" Type="http://schemas.openxmlformats.org/officeDocument/2006/relationships/hyperlink" Target="consultantplus://offline/ref=98CEFD9585AF478CD16ED561F938BA7B37488E8DAAA1EAF5716C0BF778744946E28168A309CBB44CB39B0A79C4429D67FD4777E64B7A898F9D09DA383At6H" TargetMode="External"/><Relationship Id="rId201" Type="http://schemas.openxmlformats.org/officeDocument/2006/relationships/hyperlink" Target="consultantplus://offline/ref=98CEFD9585AF478CD16ED561F938BA7B37488E8DAAA2EEF3776C0BF778744946E28168A309CBB44CB39B0B78C4429D67FD4777E64B7A898F9D09DA383At6H" TargetMode="External"/><Relationship Id="rId222" Type="http://schemas.openxmlformats.org/officeDocument/2006/relationships/hyperlink" Target="consultantplus://offline/ref=98CEFD9585AF478CD16ED561F938BA7B37488E8DAAA1EAF5716C0BF778744946E28168A309CBB44CB39B0A7DC4429D67FD4777E64B7A898F9D09DA383At6H" TargetMode="External"/><Relationship Id="rId243" Type="http://schemas.openxmlformats.org/officeDocument/2006/relationships/hyperlink" Target="consultantplus://offline/ref=98CEFD9585AF478CD16ED561F938BA7B37488E8DAAA3EDF371610BF778744946E28168A309CBB44CB39B0371C2429D67FD4777E64B7A898F9D09DA383At6H" TargetMode="External"/><Relationship Id="rId264" Type="http://schemas.openxmlformats.org/officeDocument/2006/relationships/hyperlink" Target="consultantplus://offline/ref=98CEFD9585AF478CD16ED561F938BA7B37488E8DAAA1EAF5716C0BF778744946E28168A309CBB44CB39B0A7CC2429D67FD4777E64B7A898F9D09DA383At6H" TargetMode="External"/><Relationship Id="rId285" Type="http://schemas.openxmlformats.org/officeDocument/2006/relationships/hyperlink" Target="consultantplus://offline/ref=98CEFD9585AF478CD16ED561F938BA7B37488E8DAAA1EAF5716C0BF778744946E28168A309CBB44CB39B0A71C4429D67FD4777E64B7A898F9D09DA383At6H" TargetMode="External"/><Relationship Id="rId17" Type="http://schemas.openxmlformats.org/officeDocument/2006/relationships/hyperlink" Target="consultantplus://offline/ref=98CEFD9585AF478CD16ED561F938BA7B37488E8DAAA2E9FD75680BF778744946E28168A309CBB44CB29B0B78C4429D67FD4777E64B7A898F9D09DA383At6H" TargetMode="External"/><Relationship Id="rId38" Type="http://schemas.openxmlformats.org/officeDocument/2006/relationships/hyperlink" Target="consultantplus://offline/ref=98CEFD9585AF478CD16ED561F938BA7B37488E8DAAA3EDF371610BF778744946E28168A309CBB44CB29B0B7AC7429D67FD4777E64B7A898F9D09DA383At6H" TargetMode="External"/><Relationship Id="rId59" Type="http://schemas.openxmlformats.org/officeDocument/2006/relationships/hyperlink" Target="consultantplus://offline/ref=98CEFD9585AF478CD16ED561F938BA7B37488E8DAAA2EEF3776C0BF778744946E28168A309CBB44CB29A0F7FC2429D67FD4777E64B7A898F9D09DA383At6H" TargetMode="External"/><Relationship Id="rId103" Type="http://schemas.openxmlformats.org/officeDocument/2006/relationships/hyperlink" Target="consultantplus://offline/ref=98CEFD9585AF478CD16ED561F938BA7B37488E8DAAA1EAF5716C0BF778744946E28168A309CBB44CB299097FC7429D67FD4777E64B7A898F9D09DA383At6H" TargetMode="External"/><Relationship Id="rId124" Type="http://schemas.openxmlformats.org/officeDocument/2006/relationships/hyperlink" Target="consultantplus://offline/ref=98CEFD9585AF478CD16ED561F938BA7B37488E8DAAA3EDF371610BF778744946E28168A309CBB44CB29A0D7EC4429D67FD4777E64B7A898F9D09DA383At6H" TargetMode="External"/><Relationship Id="rId310" Type="http://schemas.openxmlformats.org/officeDocument/2006/relationships/hyperlink" Target="consultantplus://offline/ref=98CEFD9585AF478CD16ED561F938BA7B37488E8DAAA2E9FD75680BF778744946E28168A309CBB44CB39A0B7BC1429D67FD4777E64B7A898F9D09DA383At6H" TargetMode="External"/><Relationship Id="rId70" Type="http://schemas.openxmlformats.org/officeDocument/2006/relationships/hyperlink" Target="consultantplus://offline/ref=98CEFD9585AF478CD16ED561F938BA7B37488E8DAAA3EDF371610BF778744946E28168A309CBB44CB29A0D7CC4429D67FD4777E64B7A898F9D09DA383At6H" TargetMode="External"/><Relationship Id="rId91" Type="http://schemas.openxmlformats.org/officeDocument/2006/relationships/hyperlink" Target="consultantplus://offline/ref=98CEFD9585AF478CD16ED561F938BA7B37488E8DAAA2EEF3776C0BF778744946E28168A309CBB44CB29A0F71C7429D67FD4777E64B7A898F9D09DA383At6H" TargetMode="External"/><Relationship Id="rId145" Type="http://schemas.openxmlformats.org/officeDocument/2006/relationships/hyperlink" Target="consultantplus://offline/ref=98CEFD9585AF478CD16ED561F938BA7B37488E8DAAA1EAF5716C0BF778744946E28168A309CBB44CB2990971C0429D67FD4777E64B7A898F9D09DA383At6H" TargetMode="External"/><Relationship Id="rId166" Type="http://schemas.openxmlformats.org/officeDocument/2006/relationships/hyperlink" Target="consultantplus://offline/ref=98CEFD9585AF478CD16ED561F938BA7B37488E8DAAA3EDF371610BF778744946E28168A309CBB44CB29A0D7EC2429D67FD4777E64B7A898F9D09DA383At6H" TargetMode="External"/><Relationship Id="rId187" Type="http://schemas.openxmlformats.org/officeDocument/2006/relationships/hyperlink" Target="consultantplus://offline/ref=98CEFD9585AF478CD16ED561F938BA7B37488E8DAAA3EDF371610BF778744946E28168A309CBB44CB39B0A7AC4429D67FD4777E64B7A898F9D09DA383At6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8CEFD9585AF478CD16ED561F938BA7B37488E8DAAA3EDF371610BF778744946E28168A309CBB44CB39B037FC7429D67FD4777E64B7A898F9D09DA383At6H" TargetMode="External"/><Relationship Id="rId233" Type="http://schemas.openxmlformats.org/officeDocument/2006/relationships/hyperlink" Target="consultantplus://offline/ref=98CEFD9585AF478CD16ED561F938BA7B37488E8DAAA3EDF371610BF778744946E28168A309CBB44CB39B037EC3429D67FD4777E64B7A898F9D09DA383At6H" TargetMode="External"/><Relationship Id="rId254" Type="http://schemas.openxmlformats.org/officeDocument/2006/relationships/hyperlink" Target="consultantplus://offline/ref=98CEFD9585AF478CD16ED561F938BA7B37488E8DAAA3EDF371610BF778744946E28168A309CBB44CB39B0370CC429D67FD4777E64B7A898F9D09DA383At6H" TargetMode="External"/><Relationship Id="rId28" Type="http://schemas.openxmlformats.org/officeDocument/2006/relationships/hyperlink" Target="consultantplus://offline/ref=98CEFD9585AF478CD16ED561F938BA7B37488E8DAFA7EFF57C6356FD702D4544E58E37A60EDAB44CB2850B7ADB4BC9343Bt8H" TargetMode="External"/><Relationship Id="rId49" Type="http://schemas.openxmlformats.org/officeDocument/2006/relationships/hyperlink" Target="consultantplus://offline/ref=98CEFD9585AF478CD16ED561F938BA7B37488E8DAAA3EDF371610BF778744946E28168A309CBB44CB29B0A78C3429D67FD4777E64B7A898F9D09DA383At6H" TargetMode="External"/><Relationship Id="rId114" Type="http://schemas.openxmlformats.org/officeDocument/2006/relationships/hyperlink" Target="consultantplus://offline/ref=98CEFD9585AF478CD16ED561F938BA7B37488E8DAAA3EDF371610BF778744946E28168A309CBB44CB29A0D7FC5429D67FD4777E64B7A898F9D09DA383At6H" TargetMode="External"/><Relationship Id="rId275" Type="http://schemas.openxmlformats.org/officeDocument/2006/relationships/hyperlink" Target="consultantplus://offline/ref=98CEFD9585AF478CD16ED561F938BA7B37488E8DAAA1EAF5716C0BF778744946E28168A309CBB44CB39B0A7FCC429D67FD4777E64B7A898F9D09DA383At6H" TargetMode="External"/><Relationship Id="rId296" Type="http://schemas.openxmlformats.org/officeDocument/2006/relationships/hyperlink" Target="consultantplus://offline/ref=98CEFD9585AF478CD16ED561F938BA7B37488E8DAAA1EAF5716C0BF778744946E28168A309CBB44CB39B0A70C6429D67FD4777E64B7A898F9D09DA383At6H" TargetMode="External"/><Relationship Id="rId300" Type="http://schemas.openxmlformats.org/officeDocument/2006/relationships/hyperlink" Target="consultantplus://offline/ref=98CEFD9585AF478CD16ED561F938BA7B37488E8DAAA2E9FD75680BF778744946E28168A309CBB44CB39A0B78C1429D67FD4777E64B7A898F9D09DA383At6H" TargetMode="External"/><Relationship Id="rId60" Type="http://schemas.openxmlformats.org/officeDocument/2006/relationships/hyperlink" Target="consultantplus://offline/ref=98CEFD9585AF478CD16ED561F938BA7B37488E8DAAA2E9FD75680BF778744946E28168A309CBB44CB29A0E7AC5429D67FD4777E64B7A898F9D09DA383At6H" TargetMode="External"/><Relationship Id="rId81" Type="http://schemas.openxmlformats.org/officeDocument/2006/relationships/hyperlink" Target="consultantplus://offline/ref=98CEFD9585AF478CD16ED561F938BA7B37488E8DAAA2E9FD75680BF778744946E28168A309CBB44CB29A0E7CC5429D67FD4777E64B7A898F9D09DA383At6H" TargetMode="External"/><Relationship Id="rId135" Type="http://schemas.openxmlformats.org/officeDocument/2006/relationships/hyperlink" Target="consultantplus://offline/ref=98CEFD9585AF478CD16ED561F938BA7B37488E8DAAA1EAF5716C0BF778744946E28168A309CBB44CB299097EC0429D67FD4777E64B7A898F9D09DA383At6H" TargetMode="External"/><Relationship Id="rId156" Type="http://schemas.openxmlformats.org/officeDocument/2006/relationships/hyperlink" Target="consultantplus://offline/ref=98CEFD9585AF478CD16ED561F938BA7B37488E8DAAA1EAF5716C0BF778744946E28168A309CBB44CB2990970C2429D67FD4777E64B7A898F9D09DA383At6H" TargetMode="External"/><Relationship Id="rId177" Type="http://schemas.openxmlformats.org/officeDocument/2006/relationships/hyperlink" Target="consultantplus://offline/ref=98CEFD9585AF478CD16ED561F938BA7B37488E8DAAA2E9FD75680BF778744946E28168A309CBB44CB2920E7FCC429D67FD4777E64B7A898F9D09DA383At6H" TargetMode="External"/><Relationship Id="rId198" Type="http://schemas.openxmlformats.org/officeDocument/2006/relationships/hyperlink" Target="consultantplus://offline/ref=98CEFD9585AF478CD16ED561F938BA7B37488E8DAAA2E9FD75680BF778744946E28168A309CBB44CB39B087CC4429D67FD4777E64B7A898F9D09DA383At6H" TargetMode="External"/><Relationship Id="rId202" Type="http://schemas.openxmlformats.org/officeDocument/2006/relationships/hyperlink" Target="consultantplus://offline/ref=98CEFD9585AF478CD16ED561F938BA7B37488E8DAAA2E9FD75680BF778744946E28168A309CBB44CB39B0270C2429D67FD4777E64B7A898F9D09DA383At6H" TargetMode="External"/><Relationship Id="rId223" Type="http://schemas.openxmlformats.org/officeDocument/2006/relationships/hyperlink" Target="consultantplus://offline/ref=98CEFD9585AF478CD16ED561F938BA7B37488E8DAAA1EAF5716C0BF778744946E28168A309CBB44CB39B0A7DC7429D67FD4777E64B7A898F9D09DA383At6H" TargetMode="External"/><Relationship Id="rId244" Type="http://schemas.openxmlformats.org/officeDocument/2006/relationships/hyperlink" Target="consultantplus://offline/ref=98CEFD9585AF478CD16ED561F938BA7B37488E8DAAA3EDF371610BF778744946E28168A309CBB44CB39B0371CD429D67FD4777E64B7A898F9D09DA383At6H" TargetMode="External"/><Relationship Id="rId18" Type="http://schemas.openxmlformats.org/officeDocument/2006/relationships/hyperlink" Target="consultantplus://offline/ref=98CEFD9585AF478CD16ED561F938BA7B37488E8DAAA3EEF573690BF778744946E28168A309CBB44CB29B0B79CC429D67FD4777E64B7A898F9D09DA383At6H" TargetMode="External"/><Relationship Id="rId39" Type="http://schemas.openxmlformats.org/officeDocument/2006/relationships/hyperlink" Target="consultantplus://offline/ref=98CEFD9585AF478CD16ED561F938BA7B37488E8DAAA3EDF371610BF778744946E28168A309CBB44CB29B0B7AC0429D67FD4777E64B7A898F9D09DA383At6H" TargetMode="External"/><Relationship Id="rId265" Type="http://schemas.openxmlformats.org/officeDocument/2006/relationships/hyperlink" Target="consultantplus://offline/ref=98CEFD9585AF478CD16ED561F938BA7B37488E8DAAA1EAF5716C0BF778744946E28168A309CBB44CB39B0A7CCD429D67FD4777E64B7A898F9D09DA383At6H" TargetMode="External"/><Relationship Id="rId286" Type="http://schemas.openxmlformats.org/officeDocument/2006/relationships/hyperlink" Target="consultantplus://offline/ref=98CEFD9585AF478CD16ED561F938BA7B37488E8DAAA1EAF5716C0BF778744946E28168A309CBB44CB39B0A71C7429D67FD4777E64B7A898F9D09DA383At6H" TargetMode="External"/><Relationship Id="rId50" Type="http://schemas.openxmlformats.org/officeDocument/2006/relationships/hyperlink" Target="consultantplus://offline/ref=98CEFD9585AF478CD16ED561F938BA7B37488E8DAAA3EDF371610BF778744946E28168A309CBB44CB29B0A7BCD429D67FD4777E64B7A898F9D09DA383At6H" TargetMode="External"/><Relationship Id="rId104" Type="http://schemas.openxmlformats.org/officeDocument/2006/relationships/hyperlink" Target="consultantplus://offline/ref=98CEFD9585AF478CD16ED561F938BA7B37488E8DAAA1EAF5716C0BF778744946E28168A309CBB44CB299097FC6429D67FD4777E64B7A898F9D09DA383At6H" TargetMode="External"/><Relationship Id="rId125" Type="http://schemas.openxmlformats.org/officeDocument/2006/relationships/hyperlink" Target="consultantplus://offline/ref=98CEFD9585AF478CD16ED561F938BA7B37488E8DAAA1EAF5716C0BF778744946E28168A309CBB44CB299097FC3429D67FD4777E64B7A898F9D09DA383At6H" TargetMode="External"/><Relationship Id="rId146" Type="http://schemas.openxmlformats.org/officeDocument/2006/relationships/hyperlink" Target="consultantplus://offline/ref=98CEFD9585AF478CD16ED561F938BA7B37488E8DAAA1EAF5716C0BF778744946E28168A309CBB44CB2990971C3429D67FD4777E64B7A898F9D09DA383At6H" TargetMode="External"/><Relationship Id="rId167" Type="http://schemas.openxmlformats.org/officeDocument/2006/relationships/hyperlink" Target="consultantplus://offline/ref=98CEFD9585AF478CD16ECB6CEF54E47F3C46D788A2A9E5A2283C0DA027244F13A2C16EF64A8FB84DB7905F28811CC437B90C7AE45566898E38t2H" TargetMode="External"/><Relationship Id="rId188" Type="http://schemas.openxmlformats.org/officeDocument/2006/relationships/hyperlink" Target="consultantplus://offline/ref=98CEFD9585AF478CD16ED561F938BA7B37488E8DAAA1EAF5716C0BF778744946E28168A309CBB44CB39B0B70C7429D67FD4777E64B7A898F9D09DA383At6H" TargetMode="External"/><Relationship Id="rId311" Type="http://schemas.openxmlformats.org/officeDocument/2006/relationships/hyperlink" Target="consultantplus://offline/ref=98CEFD9585AF478CD16ED561F938BA7B37488E8DAAA2E9FD75680BF778744946E28168A309CBB44CB39A0B7BC0429D67FD4777E64B7A898F9D09DA383At6H" TargetMode="External"/><Relationship Id="rId71" Type="http://schemas.openxmlformats.org/officeDocument/2006/relationships/hyperlink" Target="consultantplus://offline/ref=98CEFD9585AF478CD16ED561F938BA7B37488E8DAAA3ECF3766A0BF778744946E28168A309CBB44CB29B0B78C1429D67FD4777E64B7A898F9D09DA383At6H" TargetMode="External"/><Relationship Id="rId92" Type="http://schemas.openxmlformats.org/officeDocument/2006/relationships/hyperlink" Target="consultantplus://offline/ref=98CEFD9585AF478CD16ED561F938BA7B37488E8DAAA2EEF3776C0BF778744946E28168A309CBB44CB29A0F71C6429D67FD4777E64B7A898F9D09DA383At6H" TargetMode="External"/><Relationship Id="rId213" Type="http://schemas.openxmlformats.org/officeDocument/2006/relationships/hyperlink" Target="consultantplus://offline/ref=98CEFD9585AF478CD16ED561F938BA7B37488E8DAAA3EDF371610BF778744946E28168A309CBB44CB39B037FC1429D67FD4777E64B7A898F9D09DA383At6H" TargetMode="External"/><Relationship Id="rId234" Type="http://schemas.openxmlformats.org/officeDocument/2006/relationships/hyperlink" Target="consultantplus://offline/ref=98CEFD9585AF478CD16ED561F938BA7B37488E8DAAA3EDF371610BF778744946E28168A309CBB44CB39B037EC2429D67FD4777E64B7A898F9D09DA383At6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8CEFD9585AF478CD16ED561F938BA7B37488E8DAAA3EDF371610BF778744946E28168A309CBB44CB29B0B7BCC429D67FD4777E64B7A898F9D09DA383At6H" TargetMode="External"/><Relationship Id="rId255" Type="http://schemas.openxmlformats.org/officeDocument/2006/relationships/hyperlink" Target="consultantplus://offline/ref=98CEFD9585AF478CD16ED561F938BA7B37488E8DAAA3EDF371610BF778744946E28168A309CBB44CB39B0279C5429D67FD4777E64B7A898F9D09DA383At6H" TargetMode="External"/><Relationship Id="rId276" Type="http://schemas.openxmlformats.org/officeDocument/2006/relationships/hyperlink" Target="consultantplus://offline/ref=98CEFD9585AF478CD16ED561F938BA7B37488E8DAAA1EAF5716C0BF778744946E28168A309CBB44CB39B0A7EC4429D67FD4777E64B7A898F9D09DA383At6H" TargetMode="External"/><Relationship Id="rId297" Type="http://schemas.openxmlformats.org/officeDocument/2006/relationships/hyperlink" Target="consultantplus://offline/ref=98CEFD9585AF478CD16ED561F938BA7B37488E8DAAA1EAF5716C0BF778744946E28168A309CBB44CB39B0A70C1429D67FD4777E64B7A898F9D09DA383At6H" TargetMode="External"/><Relationship Id="rId40" Type="http://schemas.openxmlformats.org/officeDocument/2006/relationships/hyperlink" Target="consultantplus://offline/ref=98CEFD9585AF478CD16ED561F938BA7B37488E8DAAA1EAF5716C0BF778744946E28168A309CBB44CB29B0B71C7429D67FD4777E64B7A898F9D09DA383At6H" TargetMode="External"/><Relationship Id="rId115" Type="http://schemas.openxmlformats.org/officeDocument/2006/relationships/hyperlink" Target="consultantplus://offline/ref=98CEFD9585AF478CD16ED561F938BA7B37488E8DAAA3EDF371610BF778744946E28168A309CBB44CB29A0D7FC4429D67FD4777E64B7A898F9D09DA383At6H" TargetMode="External"/><Relationship Id="rId136" Type="http://schemas.openxmlformats.org/officeDocument/2006/relationships/hyperlink" Target="consultantplus://offline/ref=98CEFD9585AF478CD16ED561F938BA7B37488E8DAAA1EAF5716C0BF778744946E28168A309CBB44CB299097EC3429D67FD4777E64B7A898F9D09DA383At6H" TargetMode="External"/><Relationship Id="rId157" Type="http://schemas.openxmlformats.org/officeDocument/2006/relationships/hyperlink" Target="consultantplus://offline/ref=98CEFD9585AF478CD16ED561F938BA7B37488E8DAAA1EAF5716C0BF778744946E28168A309CBB44CB2990970CD429D67FD4777E64B7A898F9D09DA383At6H" TargetMode="External"/><Relationship Id="rId178" Type="http://schemas.openxmlformats.org/officeDocument/2006/relationships/hyperlink" Target="consultantplus://offline/ref=98CEFD9585AF478CD16ED561F938BA7B37488E8DAAA1EAF5716C0BF778744946E28168A309CBB44CB39B0B7EC0429D67FD4777E64B7A898F9D09DA383At6H" TargetMode="External"/><Relationship Id="rId301" Type="http://schemas.openxmlformats.org/officeDocument/2006/relationships/hyperlink" Target="consultantplus://offline/ref=98CEFD9585AF478CD16ED561F938BA7B37488E8DAAA2E9FD75680BF778744946E28168A309CBB44CB39A0B78C0429D67FD4777E64B7A898F9D09DA383At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233</Pages>
  <Words>53021</Words>
  <Characters>302223</Characters>
  <Application>Microsoft Office Word</Application>
  <DocSecurity>0</DocSecurity>
  <Lines>2518</Lines>
  <Paragraphs>709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Кудряшова Анастасия Петровна</dc:creator>
  <cp:lastModifiedBy>МЭ Кудряшова Анастасия Петровна</cp:lastModifiedBy>
  <cp:revision>3</cp:revision>
  <dcterms:created xsi:type="dcterms:W3CDTF">2021-03-10T08:02:00Z</dcterms:created>
  <dcterms:modified xsi:type="dcterms:W3CDTF">2021-03-10T08:03:00Z</dcterms:modified>
</cp:coreProperties>
</file>