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5D" w:rsidRDefault="004C0D5D" w:rsidP="004C0D5D">
      <w:pPr>
        <w:pStyle w:val="ConsNonformat"/>
        <w:ind w:left="55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4C0D5D" w:rsidRDefault="004C0D5D" w:rsidP="004C0D5D">
      <w:pPr>
        <w:pStyle w:val="ConsNonformat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Кабинета Министров Чувашской Республики министр сельского хозяйства</w:t>
      </w:r>
    </w:p>
    <w:p w:rsidR="004C0D5D" w:rsidRDefault="004C0D5D" w:rsidP="004C0D5D">
      <w:pPr>
        <w:pStyle w:val="ConsNonformat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C0D5D" w:rsidRDefault="004C0D5D" w:rsidP="004C0D5D">
      <w:pPr>
        <w:pStyle w:val="ConsNonformat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4C0D5D" w:rsidRDefault="004C0D5D" w:rsidP="004C0D5D">
      <w:pPr>
        <w:pStyle w:val="ConsNonformat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С.Г. Артамонов</w:t>
      </w:r>
    </w:p>
    <w:p w:rsidR="004C0D5D" w:rsidRDefault="00DA2C5D" w:rsidP="004C0D5D">
      <w:pPr>
        <w:pStyle w:val="ConsNonformat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ноября</w:t>
      </w:r>
      <w:r w:rsidR="004C0D5D">
        <w:rPr>
          <w:rFonts w:ascii="Times New Roman" w:hAnsi="Times New Roman" w:cs="Times New Roman"/>
          <w:sz w:val="26"/>
          <w:szCs w:val="26"/>
        </w:rPr>
        <w:t xml:space="preserve"> 2018 г.</w:t>
      </w:r>
    </w:p>
    <w:p w:rsidR="005A4F0F" w:rsidRPr="005A4F0F" w:rsidRDefault="005A4F0F" w:rsidP="005A4F0F">
      <w:pPr>
        <w:pStyle w:val="a9"/>
        <w:shd w:val="clear" w:color="auto" w:fill="auto"/>
        <w:tabs>
          <w:tab w:val="left" w:pos="5734"/>
        </w:tabs>
        <w:spacing w:after="0" w:line="240" w:lineRule="auto"/>
        <w:ind w:right="23"/>
        <w:jc w:val="left"/>
        <w:rPr>
          <w:rFonts w:ascii="Times New Roman" w:hAnsi="Times New Roman"/>
          <w:sz w:val="26"/>
          <w:szCs w:val="26"/>
        </w:rPr>
      </w:pPr>
    </w:p>
    <w:p w:rsidR="005A4F0F" w:rsidRPr="005A4F0F" w:rsidRDefault="005A4F0F" w:rsidP="005A4F0F">
      <w:pPr>
        <w:pStyle w:val="2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5A4F0F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5A4F0F" w:rsidRPr="005A4F0F" w:rsidRDefault="005A4F0F" w:rsidP="005A4F0F">
      <w:pPr>
        <w:pStyle w:val="2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5A4F0F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>
        <w:rPr>
          <w:rFonts w:ascii="Times New Roman" w:hAnsi="Times New Roman"/>
          <w:sz w:val="26"/>
          <w:szCs w:val="26"/>
        </w:rPr>
        <w:t>ведущего</w:t>
      </w:r>
      <w:r w:rsidRPr="005A4F0F">
        <w:rPr>
          <w:rFonts w:ascii="Times New Roman" w:hAnsi="Times New Roman"/>
          <w:sz w:val="26"/>
          <w:szCs w:val="26"/>
        </w:rPr>
        <w:t xml:space="preserve"> специалиста-эксперта отдела правовых и земельных отношений </w:t>
      </w:r>
    </w:p>
    <w:p w:rsidR="005A4F0F" w:rsidRPr="005A4F0F" w:rsidRDefault="005A4F0F" w:rsidP="005A4F0F">
      <w:pPr>
        <w:pStyle w:val="2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5A4F0F">
        <w:rPr>
          <w:rFonts w:ascii="Times New Roman" w:hAnsi="Times New Roman"/>
          <w:sz w:val="26"/>
          <w:szCs w:val="26"/>
        </w:rPr>
        <w:t>Министерства сельского хозяйства Чувашской Республики</w:t>
      </w:r>
    </w:p>
    <w:p w:rsidR="005A4F0F" w:rsidRPr="005A4F0F" w:rsidRDefault="005A4F0F" w:rsidP="005A4F0F">
      <w:pPr>
        <w:pStyle w:val="2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</w:p>
    <w:p w:rsidR="005A4F0F" w:rsidRPr="005A4F0F" w:rsidRDefault="005A4F0F" w:rsidP="00DF57E5">
      <w:pPr>
        <w:pStyle w:val="2"/>
        <w:shd w:val="clear" w:color="auto" w:fill="auto"/>
        <w:spacing w:before="0" w:after="0" w:line="240" w:lineRule="auto"/>
        <w:ind w:right="-59" w:firstLine="709"/>
        <w:rPr>
          <w:rFonts w:ascii="Times New Roman" w:hAnsi="Times New Roman"/>
          <w:sz w:val="26"/>
          <w:szCs w:val="26"/>
        </w:rPr>
      </w:pPr>
      <w:r w:rsidRPr="005A4F0F">
        <w:rPr>
          <w:rFonts w:ascii="Times New Roman" w:hAnsi="Times New Roman"/>
          <w:sz w:val="26"/>
          <w:szCs w:val="26"/>
        </w:rPr>
        <w:t>I. Общие положения</w:t>
      </w:r>
    </w:p>
    <w:p w:rsidR="005A4F0F" w:rsidRPr="005A4F0F" w:rsidRDefault="005A4F0F" w:rsidP="00012D77">
      <w:pPr>
        <w:jc w:val="center"/>
        <w:outlineLvl w:val="2"/>
        <w:rPr>
          <w:rFonts w:eastAsia="Times New Roman" w:cs="Times New Roman"/>
          <w:b/>
          <w:bCs/>
          <w:color w:val="262626"/>
          <w:sz w:val="26"/>
          <w:szCs w:val="26"/>
        </w:rPr>
      </w:pP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1.1.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Должность государственной гражданской службы Чувашской Республики ведущего специалиста-эксперта отдела правовых и земельных отношений Министерства сельского хозяйства Чувашской Республики (далее – ведущий специалист-эксперт) учреждается в Министерстве сельского хозяйства Чувашской Республики (далее - Министерство) с целью обеспечения деятельности отдела правовых и земельных отношений (далее - отдел) в соответствии с Положением об отделе правовых и земельных отношений.</w:t>
      </w:r>
      <w:proofErr w:type="gramEnd"/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«ведущий специалист-эксперт» относится к категории «специалисты» старшей группы должностей и имеет регистрационный номер (код) 3-3-4-</w:t>
      </w:r>
      <w:r w:rsidR="005A4F0F">
        <w:rPr>
          <w:rFonts w:eastAsia="Times New Roman" w:cs="Times New Roman"/>
          <w:color w:val="262626"/>
          <w:sz w:val="26"/>
          <w:szCs w:val="26"/>
        </w:rPr>
        <w:t>19</w:t>
      </w:r>
      <w:r w:rsidRPr="005A4F0F">
        <w:rPr>
          <w:rFonts w:eastAsia="Times New Roman" w:cs="Times New Roman"/>
          <w:color w:val="262626"/>
          <w:sz w:val="26"/>
          <w:szCs w:val="26"/>
        </w:rPr>
        <w:t>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управление в сфере юстиции (далее – область деятельности).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1.4. Вид профессиональной служебной деятельности гражданского служащего: деятельность в сфере гражданского законодательства.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1.5. Ведущий специалист-эксперт назначается на должность и освобождается от должности министром сельского хозяйства Чувашской Республики (далее - министр) и непосредственно подчиняется министру, заместителю министра, курирующему отдел, начальнику отдела.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1.6. В период отсутствия ведущего специалиста-эксперта его обязанности распределяются начальником отдела между работниками отдела.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DF57E5">
      <w:pPr>
        <w:ind w:firstLine="709"/>
        <w:jc w:val="center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II. Квалификационные требования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Для замещения должности ведущего специалиста-эксперта устанавливаются базовые и профессионально-функциональные квалификационные требования.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2.1. Базовые квалификационные требования:</w:t>
      </w:r>
    </w:p>
    <w:p w:rsidR="00104C59" w:rsidRDefault="00012D77" w:rsidP="00104C59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2.1.1. Гражданский служащий, замещающий должность ведущего специалиста-эксперта, должен иметь высшее образование.</w:t>
      </w:r>
    </w:p>
    <w:p w:rsidR="00012D77" w:rsidRPr="005A4F0F" w:rsidRDefault="00012D77" w:rsidP="00104C59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lastRenderedPageBreak/>
        <w:t>2.1.2. Для должности ведущего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2.1.3. Ведущий специалист-эксперт должен обладать следующими базовыми знаниями и умениями: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1) знанием государственного языка Российской Федерации (русского языка);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2) знаниями основ: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Конституции Российской Федерации;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2.1.4. Умения гражданского служащего, замещающего должность ведущего специалиста-эксперта, должны включать: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1) общие умения: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умение мыслить системно;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умение планировать и рационально использовать рабочее время;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умение достигать результата;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коммуникативные умения;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умение работать в стрессовых условиях;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умение совершенствовать свой профессиональный уровень.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2.2. Профессионально-функциональные квалификационные требования: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2.2.1. Гражданский служащий, замещающий должность ведущего специалиста-эксперта, должен иметь высшее образование по специальности, направлению подготовки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2.2.2. Гражданский служащий, замещающий должность ведущего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Конституция Российской Федерации;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Трудовой кодекс Российской Федерации;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Гражданский кодекс Российской Федерации;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Арбитражный кодекс Российской Федерации;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гражданский процессуальный кодекс Российской Федерации;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Арбитражный процессуальный кодекс Российской Федерации.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Федеральный закон от 27 июля 2006 г . № 152-ФЗ «О персональных данных»;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Указ Президента Российской Федерации от 20 мая 2011 г. № 657 «О мониторинге правоприменения в Российской Федерации»;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lastRenderedPageBreak/>
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постановление Правительства Российской Федерации от 19 августа 2011 г. № 694 «Об утверждении методики осуществления мониторинга правоприменения в Российской Федерации»;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постановление Правительства Российской Федерации от 13 августа 1997 г.</w:t>
      </w:r>
      <w:r w:rsidR="00104C59">
        <w:rPr>
          <w:rFonts w:eastAsia="Times New Roman" w:cs="Times New Roman"/>
          <w:color w:val="262626"/>
          <w:sz w:val="26"/>
          <w:szCs w:val="26"/>
        </w:rPr>
        <w:t xml:space="preserve"> </w:t>
      </w:r>
      <w:r w:rsidRPr="005A4F0F">
        <w:rPr>
          <w:rFonts w:eastAsia="Times New Roman" w:cs="Times New Roman"/>
          <w:color w:val="262626"/>
          <w:sz w:val="26"/>
          <w:szCs w:val="26"/>
        </w:rPr>
        <w:t xml:space="preserve">№ 1009 «Об утверждении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 xml:space="preserve"> и их государственной регистрации»;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Закон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Указ Президента Чувашской Республики от 21 ноября 2001 г. № 110 «О порядке опубликования и вступления в силу актов Главы Чувашской Республики, Кабинета Министров Чувашской Республики, нормативных правовых актов органов исполнительной власти Чувашской Республики»;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постановление Кабинета Министров Чувашской Республики от 29 марта 2007 г. № 55 «Вопросы Министерства сельского хозяйства Чувашской Республики»;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постановление Кабинета Министров Чувашской Республики от 28 декабря 2011 г. № 634 «Об организации мониторинга правоприменения в Чувашской Республике»;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постановление Кабинета Министров Чувашской Республики от 17 января </w:t>
      </w:r>
      <w:r w:rsidR="00120ABD" w:rsidRPr="005A4F0F">
        <w:rPr>
          <w:rFonts w:eastAsia="Times New Roman" w:cs="Times New Roman"/>
          <w:color w:val="262626"/>
          <w:sz w:val="26"/>
          <w:szCs w:val="26"/>
        </w:rPr>
        <w:t xml:space="preserve">         </w:t>
      </w:r>
      <w:r w:rsidRPr="005A4F0F">
        <w:rPr>
          <w:rFonts w:eastAsia="Times New Roman" w:cs="Times New Roman"/>
          <w:color w:val="262626"/>
          <w:sz w:val="26"/>
          <w:szCs w:val="26"/>
        </w:rPr>
        <w:t>2006 г. № 8 «О порядке подготовки и внесения проектов постановлений и распоряжений Кабинета Министров Чувашской Республики»;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постановление Кабинета Министров Чувашской Республики от 26 ноября</w:t>
      </w:r>
      <w:r w:rsidR="00120ABD" w:rsidRPr="005A4F0F">
        <w:rPr>
          <w:rFonts w:eastAsia="Times New Roman" w:cs="Times New Roman"/>
          <w:color w:val="262626"/>
          <w:sz w:val="26"/>
          <w:szCs w:val="26"/>
        </w:rPr>
        <w:t xml:space="preserve"> </w:t>
      </w:r>
      <w:r w:rsidRPr="005A4F0F">
        <w:rPr>
          <w:rFonts w:eastAsia="Times New Roman" w:cs="Times New Roman"/>
          <w:color w:val="262626"/>
          <w:sz w:val="26"/>
          <w:szCs w:val="26"/>
        </w:rPr>
        <w:t>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012D77" w:rsidRPr="005A4F0F" w:rsidRDefault="00012D77" w:rsidP="00012D77">
      <w:pPr>
        <w:numPr>
          <w:ilvl w:val="0"/>
          <w:numId w:val="1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постановление Кабинета Министров Чувашской Республики от 15 апреля </w:t>
      </w:r>
      <w:r w:rsidR="00120ABD" w:rsidRPr="005A4F0F">
        <w:rPr>
          <w:rFonts w:eastAsia="Times New Roman" w:cs="Times New Roman"/>
          <w:color w:val="262626"/>
          <w:sz w:val="26"/>
          <w:szCs w:val="26"/>
        </w:rPr>
        <w:t xml:space="preserve">         </w:t>
      </w:r>
      <w:r w:rsidRPr="005A4F0F">
        <w:rPr>
          <w:rFonts w:eastAsia="Times New Roman" w:cs="Times New Roman"/>
          <w:color w:val="262626"/>
          <w:sz w:val="26"/>
          <w:szCs w:val="26"/>
        </w:rPr>
        <w:t xml:space="preserve">2005 г. № 97 «Об утверждении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Регламента заседаний Кабинета Министров Чувашской Республики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>».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2.2.3. Иные профессиональные знания должны включать:</w:t>
      </w:r>
    </w:p>
    <w:p w:rsidR="00012D77" w:rsidRPr="005A4F0F" w:rsidRDefault="00012D77" w:rsidP="00012D77">
      <w:pPr>
        <w:numPr>
          <w:ilvl w:val="0"/>
          <w:numId w:val="2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знание основ государственного устройства и управления;</w:t>
      </w:r>
    </w:p>
    <w:p w:rsidR="00012D77" w:rsidRPr="005A4F0F" w:rsidRDefault="00012D77" w:rsidP="00012D77">
      <w:pPr>
        <w:numPr>
          <w:ilvl w:val="0"/>
          <w:numId w:val="2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знание правил юридической техники;</w:t>
      </w:r>
    </w:p>
    <w:p w:rsidR="00012D77" w:rsidRPr="005A4F0F" w:rsidRDefault="00012D77" w:rsidP="00012D77">
      <w:pPr>
        <w:numPr>
          <w:ilvl w:val="0"/>
          <w:numId w:val="2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знание основных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принципов обеспечения единства правового пространства Российской Федерации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>;</w:t>
      </w:r>
    </w:p>
    <w:p w:rsidR="00012D77" w:rsidRPr="005A4F0F" w:rsidRDefault="00012D77" w:rsidP="00012D77">
      <w:pPr>
        <w:numPr>
          <w:ilvl w:val="0"/>
          <w:numId w:val="2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знание основных направлений и приоритетов государственной политики в сферах гражданского законодательства и развития законодательства;</w:t>
      </w:r>
    </w:p>
    <w:p w:rsidR="00012D77" w:rsidRPr="005A4F0F" w:rsidRDefault="00012D77" w:rsidP="00012D77">
      <w:pPr>
        <w:numPr>
          <w:ilvl w:val="0"/>
          <w:numId w:val="2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сферах гражданского законодательства и развития законодательства;</w:t>
      </w:r>
    </w:p>
    <w:p w:rsidR="00012D77" w:rsidRPr="005A4F0F" w:rsidRDefault="00012D77" w:rsidP="00012D77">
      <w:pPr>
        <w:numPr>
          <w:ilvl w:val="0"/>
          <w:numId w:val="2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основные направления совершенствования государственного управления;</w:t>
      </w:r>
    </w:p>
    <w:p w:rsidR="00012D77" w:rsidRPr="005A4F0F" w:rsidRDefault="00012D77" w:rsidP="00012D77">
      <w:pPr>
        <w:numPr>
          <w:ilvl w:val="0"/>
          <w:numId w:val="2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понятие и признаки государства;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lastRenderedPageBreak/>
        <w:t>2.2.4. Гражданский служащий, замещающий должность ведущего специалиста-эксперта, должен обладать следующими профессиональными умениями:</w:t>
      </w:r>
    </w:p>
    <w:p w:rsidR="00012D77" w:rsidRPr="005A4F0F" w:rsidRDefault="00012D77" w:rsidP="00012D77">
      <w:pPr>
        <w:numPr>
          <w:ilvl w:val="0"/>
          <w:numId w:val="3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работа со справочными правовыми системами «Консультант Плюс», «Гарант» на профессиональном уровне;</w:t>
      </w:r>
    </w:p>
    <w:p w:rsidR="00012D77" w:rsidRPr="005A4F0F" w:rsidRDefault="00012D77" w:rsidP="00012D77">
      <w:pPr>
        <w:numPr>
          <w:ilvl w:val="0"/>
          <w:numId w:val="3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012D77" w:rsidRPr="005A4F0F" w:rsidRDefault="00012D77" w:rsidP="00012D77">
      <w:pPr>
        <w:numPr>
          <w:ilvl w:val="0"/>
          <w:numId w:val="3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использование официально-делового стиля при составлении правовых документов ненормативного характера;</w:t>
      </w:r>
    </w:p>
    <w:p w:rsidR="00012D77" w:rsidRPr="005A4F0F" w:rsidRDefault="00012D77" w:rsidP="00012D77">
      <w:pPr>
        <w:numPr>
          <w:ilvl w:val="0"/>
          <w:numId w:val="3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использование правил юридической техники для составления нормативных правовых актов</w:t>
      </w:r>
    </w:p>
    <w:p w:rsidR="00012D77" w:rsidRPr="005A4F0F" w:rsidRDefault="00012D77" w:rsidP="00012D77">
      <w:pPr>
        <w:numPr>
          <w:ilvl w:val="0"/>
          <w:numId w:val="3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умение собирать, обобщать, анализировать и оценивать информацию о состоянии законодательства Российской Федерации для обеспечения принятия (издания), изменения или признания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утратившими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 xml:space="preserve"> силу (отмены) законодательных и иных нормативных правовых актов Российской Федерации.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2.2.5. Гражданский служащий, замещающий должность ведущего специалиста-эксперта, должен обладать следующими функциональными знаниями:</w:t>
      </w:r>
    </w:p>
    <w:p w:rsidR="00012D77" w:rsidRPr="005A4F0F" w:rsidRDefault="00012D77" w:rsidP="00012D77">
      <w:pPr>
        <w:numPr>
          <w:ilvl w:val="0"/>
          <w:numId w:val="4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012D77" w:rsidRPr="005A4F0F" w:rsidRDefault="00012D77" w:rsidP="00012D77">
      <w:pPr>
        <w:numPr>
          <w:ilvl w:val="0"/>
          <w:numId w:val="4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12D77" w:rsidRPr="005A4F0F" w:rsidRDefault="00012D77" w:rsidP="00012D77">
      <w:pPr>
        <w:numPr>
          <w:ilvl w:val="0"/>
          <w:numId w:val="4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порядок государственной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регистрации нормативных правовых актов органов исполнительной власти Чувашской Республики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>;</w:t>
      </w:r>
    </w:p>
    <w:p w:rsidR="00012D77" w:rsidRPr="005A4F0F" w:rsidRDefault="00012D77" w:rsidP="00012D77">
      <w:pPr>
        <w:numPr>
          <w:ilvl w:val="0"/>
          <w:numId w:val="4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012D77" w:rsidRPr="005A4F0F" w:rsidRDefault="00012D77" w:rsidP="00012D77">
      <w:pPr>
        <w:numPr>
          <w:ilvl w:val="0"/>
          <w:numId w:val="4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оценка регулирующего воздействия проектов нормативных правовых Чувашской Республики и экспертиза нормативных правовых актов Чувашской Республики;</w:t>
      </w:r>
    </w:p>
    <w:p w:rsidR="00012D77" w:rsidRPr="005A4F0F" w:rsidRDefault="00012D77" w:rsidP="00012D77">
      <w:pPr>
        <w:numPr>
          <w:ilvl w:val="0"/>
          <w:numId w:val="4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принципы предоставления государственных услуг;</w:t>
      </w:r>
    </w:p>
    <w:p w:rsidR="00012D77" w:rsidRPr="005A4F0F" w:rsidRDefault="00012D77" w:rsidP="00012D77">
      <w:pPr>
        <w:numPr>
          <w:ilvl w:val="0"/>
          <w:numId w:val="4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требования к предоставлению государственных услуг;</w:t>
      </w:r>
    </w:p>
    <w:p w:rsidR="00012D77" w:rsidRPr="005A4F0F" w:rsidRDefault="00012D77" w:rsidP="00012D77">
      <w:pPr>
        <w:numPr>
          <w:ilvl w:val="0"/>
          <w:numId w:val="4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2.2.6. Гражданский служащий, замещающий должность ведущего специалиста-эксперта, должен обладать следующими функциональными умениями: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подготовка официальных отзывов на проекты нормативных правовых актов;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подготовка методических рекомендаций, разъяснений;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подготовка аналитических, информационных и других материалов;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организация и проведение мониторинга применения законодательства;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рассмотрение запросов, ходатайств, уведомлений, жалоб;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умение работать с письмами и обращениями государственных органов, граждан и организаций, своевременной подготовки ответов;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проведение правовой экспертизы;</w:t>
      </w:r>
    </w:p>
    <w:p w:rsidR="00012D77" w:rsidRPr="005A4F0F" w:rsidRDefault="00012D77" w:rsidP="00012D77">
      <w:pPr>
        <w:numPr>
          <w:ilvl w:val="0"/>
          <w:numId w:val="5"/>
        </w:numPr>
        <w:ind w:left="45"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проведение консультаций.</w:t>
      </w:r>
    </w:p>
    <w:p w:rsidR="00012D77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104C59" w:rsidRDefault="00104C59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</w:p>
    <w:p w:rsidR="00104C59" w:rsidRPr="005A4F0F" w:rsidRDefault="00104C59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</w:p>
    <w:p w:rsidR="00012D77" w:rsidRPr="005A4F0F" w:rsidRDefault="00012D77" w:rsidP="00DF57E5">
      <w:pPr>
        <w:ind w:firstLine="709"/>
        <w:jc w:val="center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lastRenderedPageBreak/>
        <w:t>III. Должностные обязанности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3.1. Ведущий специалист-эксперт должен: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3.2. Кроме того, исходя из задач и функций Министерства ведущий специалист-эксперт: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3.2.1</w:t>
      </w:r>
      <w:proofErr w:type="gramStart"/>
      <w:r>
        <w:rPr>
          <w:rFonts w:eastAsia="Times New Roman" w:cs="Times New Roman"/>
          <w:color w:val="262626"/>
          <w:sz w:val="26"/>
          <w:szCs w:val="26"/>
        </w:rPr>
        <w:t xml:space="preserve">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П</w:t>
      </w:r>
      <w:proofErr w:type="gramEnd"/>
      <w:r w:rsidR="00012D77" w:rsidRPr="005A4F0F">
        <w:rPr>
          <w:rFonts w:eastAsia="Times New Roman" w:cs="Times New Roman"/>
          <w:color w:val="262626"/>
          <w:sz w:val="26"/>
          <w:szCs w:val="26"/>
        </w:rPr>
        <w:t>одготавливает для органов местного самоуправления, организаций и граждан разъяснения действующего законодательства о создании, реорганизации и ликвидации организационно-правовых форм в сельском хозяйстве, в том числе агропромышленных формирований и интегрированных структур в агропромышленном комплексе Чувашии, применении процедур банкротства сельскохозяйственных организаций.</w:t>
      </w:r>
    </w:p>
    <w:p w:rsidR="00012D77" w:rsidRPr="005A4F0F" w:rsidRDefault="00012D77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Контролирует ежеквартально:</w:t>
      </w:r>
    </w:p>
    <w:p w:rsidR="00012D77" w:rsidRPr="005A4F0F" w:rsidRDefault="00012D77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- за своевременным представлением структурными подразделениями в отдел документов для взыскания незаконно полученных сумм субсидий;</w:t>
      </w:r>
    </w:p>
    <w:p w:rsidR="00012D77" w:rsidRPr="005A4F0F" w:rsidRDefault="00012D77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- за проведением структурными подразделениями мониторинга исполнения заключенных соглашений о предоставлении субсидий.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3.2.2</w:t>
      </w:r>
      <w:proofErr w:type="gramStart"/>
      <w:r>
        <w:rPr>
          <w:rFonts w:eastAsia="Times New Roman" w:cs="Times New Roman"/>
          <w:color w:val="262626"/>
          <w:sz w:val="26"/>
          <w:szCs w:val="26"/>
        </w:rPr>
        <w:t xml:space="preserve">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Я</w:t>
      </w:r>
      <w:proofErr w:type="gramEnd"/>
      <w:r w:rsidR="00012D77" w:rsidRPr="005A4F0F">
        <w:rPr>
          <w:rFonts w:eastAsia="Times New Roman" w:cs="Times New Roman"/>
          <w:color w:val="262626"/>
          <w:sz w:val="26"/>
          <w:szCs w:val="26"/>
        </w:rPr>
        <w:t>вляется ответственным за комплектование и рассылку материалов к заседаниям Общественного совета при Министерстве, оповещение его членов о времени и месте проведения заседаний, ведение, оформление и хранение протоколов заседаний Общественного совета при Министерстве.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3.2.3</w:t>
      </w:r>
      <w:proofErr w:type="gramStart"/>
      <w:r>
        <w:rPr>
          <w:rFonts w:eastAsia="Times New Roman" w:cs="Times New Roman"/>
          <w:color w:val="262626"/>
          <w:sz w:val="26"/>
          <w:szCs w:val="26"/>
        </w:rPr>
        <w:t xml:space="preserve">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Д</w:t>
      </w:r>
      <w:proofErr w:type="gramEnd"/>
      <w:r w:rsidR="00012D77" w:rsidRPr="005A4F0F">
        <w:rPr>
          <w:rFonts w:eastAsia="Times New Roman" w:cs="Times New Roman"/>
          <w:color w:val="262626"/>
          <w:sz w:val="26"/>
          <w:szCs w:val="26"/>
        </w:rPr>
        <w:t>оводит до структурных подразделений Министерства протоколы заседаний Общественного совета при Министерстве и осуществляет контроль за своевременным исполнением решений Общественного совета при Министерстве.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3.2.4</w:t>
      </w:r>
      <w:proofErr w:type="gramStart"/>
      <w:r>
        <w:rPr>
          <w:rFonts w:eastAsia="Times New Roman" w:cs="Times New Roman"/>
          <w:color w:val="262626"/>
          <w:sz w:val="26"/>
          <w:szCs w:val="26"/>
        </w:rPr>
        <w:t xml:space="preserve">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О</w:t>
      </w:r>
      <w:proofErr w:type="gramEnd"/>
      <w:r w:rsidR="00012D77" w:rsidRPr="005A4F0F">
        <w:rPr>
          <w:rFonts w:eastAsia="Times New Roman" w:cs="Times New Roman"/>
          <w:color w:val="262626"/>
          <w:sz w:val="26"/>
          <w:szCs w:val="26"/>
        </w:rPr>
        <w:t>существляет мониторинг правовых актов Чувашской Республики на предмет соответствия законодательству Российской Федерации по направлениям деятельности Министерства и готовит служебные записки о необходимости приведения их в соответствие с законодательством Российской Федерации.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</w:t>
      </w:r>
      <w:r w:rsidR="004C0D5D">
        <w:rPr>
          <w:rFonts w:eastAsia="Times New Roman" w:cs="Times New Roman"/>
          <w:color w:val="262626"/>
          <w:sz w:val="26"/>
          <w:szCs w:val="26"/>
        </w:rPr>
        <w:t>5</w:t>
      </w:r>
      <w:proofErr w:type="gramStart"/>
      <w:r>
        <w:rPr>
          <w:rFonts w:eastAsia="Times New Roman" w:cs="Times New Roman"/>
          <w:color w:val="262626"/>
          <w:sz w:val="26"/>
          <w:szCs w:val="26"/>
        </w:rPr>
        <w:t xml:space="preserve">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К</w:t>
      </w:r>
      <w:proofErr w:type="gramEnd"/>
      <w:r w:rsidR="00012D77" w:rsidRPr="005A4F0F">
        <w:rPr>
          <w:rFonts w:eastAsia="Times New Roman" w:cs="Times New Roman"/>
          <w:color w:val="262626"/>
          <w:sz w:val="26"/>
          <w:szCs w:val="26"/>
        </w:rPr>
        <w:t xml:space="preserve">онтролирует разработку структурными подразделениями Министерства проектов правовых актов Чувашской Республики по направлениям деятельности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lastRenderedPageBreak/>
        <w:t>Министерства в целях их приведения в соответствие с законодательством Российской Федерации в месячный срок после принятия соответствующих нормативных правовых актов Российской Федерации и готовит служебные записки о необходимости приведения их в соответствие с законодательством Российской Федерации.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</w:t>
      </w:r>
      <w:r w:rsidR="004C0D5D">
        <w:rPr>
          <w:rFonts w:eastAsia="Times New Roman" w:cs="Times New Roman"/>
          <w:color w:val="262626"/>
          <w:sz w:val="26"/>
          <w:szCs w:val="26"/>
        </w:rPr>
        <w:t>6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Вносит в правила о предоставлении субсидий изменения юридико-редакционного характера.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</w:t>
      </w:r>
      <w:r w:rsidR="004C0D5D">
        <w:rPr>
          <w:rFonts w:eastAsia="Times New Roman" w:cs="Times New Roman"/>
          <w:color w:val="262626"/>
          <w:sz w:val="26"/>
          <w:szCs w:val="26"/>
        </w:rPr>
        <w:t>7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Проводит правовую экспертизу и осуществляет редактирование проектов приказов, инструкций и других нормативных правовых актов Министерства.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</w:t>
      </w:r>
      <w:r w:rsidR="004C0D5D">
        <w:rPr>
          <w:rFonts w:eastAsia="Times New Roman" w:cs="Times New Roman"/>
          <w:color w:val="262626"/>
          <w:sz w:val="26"/>
          <w:szCs w:val="26"/>
        </w:rPr>
        <w:t>8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Ведет работу по согласованию проектов нормативных правовых актов Чувашской Республики о внесении изменений в Правила предоставления субсидий и об утверждении новых правил предоставления субсидий с Прокуратурой Чувашской Республики, Управлением Министерства юстиции Российской Федерации по Чувашской Республике, Министерством юстиции и имущественных отношений Чувашской Республики, Государственно-правовым управлением Главы Чувашской Республики.</w:t>
      </w:r>
      <w:r w:rsidR="00397900" w:rsidRPr="005A4F0F">
        <w:rPr>
          <w:rFonts w:eastAsia="Times New Roman" w:cs="Times New Roman"/>
          <w:color w:val="262626"/>
          <w:sz w:val="26"/>
          <w:szCs w:val="26"/>
        </w:rPr>
        <w:t xml:space="preserve"> 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</w:t>
      </w:r>
      <w:r w:rsidR="004C0D5D">
        <w:rPr>
          <w:rFonts w:eastAsia="Times New Roman" w:cs="Times New Roman"/>
          <w:color w:val="262626"/>
          <w:sz w:val="26"/>
          <w:szCs w:val="26"/>
        </w:rPr>
        <w:t>9.</w:t>
      </w:r>
      <w:r>
        <w:rPr>
          <w:rFonts w:eastAsia="Times New Roman" w:cs="Times New Roman"/>
          <w:color w:val="262626"/>
          <w:sz w:val="26"/>
          <w:szCs w:val="26"/>
        </w:rPr>
        <w:t xml:space="preserve">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Подготавливает исковые заявления о взыскании с получателей субсидий бюджетных сре</w:t>
      </w:r>
      <w:proofErr w:type="gramStart"/>
      <w:r w:rsidR="00012D77" w:rsidRPr="005A4F0F">
        <w:rPr>
          <w:rFonts w:eastAsia="Times New Roman" w:cs="Times New Roman"/>
          <w:color w:val="262626"/>
          <w:sz w:val="26"/>
          <w:szCs w:val="26"/>
        </w:rPr>
        <w:t>дств в сл</w:t>
      </w:r>
      <w:proofErr w:type="gramEnd"/>
      <w:r w:rsidR="00012D77" w:rsidRPr="005A4F0F">
        <w:rPr>
          <w:rFonts w:eastAsia="Times New Roman" w:cs="Times New Roman"/>
          <w:color w:val="262626"/>
          <w:sz w:val="26"/>
          <w:szCs w:val="26"/>
        </w:rPr>
        <w:t>учаях, предусмотренных законодательством Российской Федерации и законодательством Чувашской Республики и направляет их в суды.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3.2.1</w:t>
      </w:r>
      <w:r w:rsidR="004C0D5D">
        <w:rPr>
          <w:rFonts w:eastAsia="Times New Roman" w:cs="Times New Roman"/>
          <w:color w:val="262626"/>
          <w:sz w:val="26"/>
          <w:szCs w:val="26"/>
        </w:rPr>
        <w:t>0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Представляет интересы Министерства в судебных органах.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3.2.1</w:t>
      </w:r>
      <w:r w:rsidR="004C0D5D">
        <w:rPr>
          <w:rFonts w:eastAsia="Times New Roman" w:cs="Times New Roman"/>
          <w:color w:val="262626"/>
          <w:sz w:val="26"/>
          <w:szCs w:val="26"/>
        </w:rPr>
        <w:t>1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Ведет реестр судебных дел, рассмотренных с участием Министерства.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3.2.1</w:t>
      </w:r>
      <w:r w:rsidR="004C0D5D">
        <w:rPr>
          <w:rFonts w:eastAsia="Times New Roman" w:cs="Times New Roman"/>
          <w:color w:val="262626"/>
          <w:sz w:val="26"/>
          <w:szCs w:val="26"/>
        </w:rPr>
        <w:t>2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Контролирует возврат получателями субсидий бюджетных сре</w:t>
      </w:r>
      <w:proofErr w:type="gramStart"/>
      <w:r w:rsidR="00012D77" w:rsidRPr="005A4F0F">
        <w:rPr>
          <w:rFonts w:eastAsia="Times New Roman" w:cs="Times New Roman"/>
          <w:color w:val="262626"/>
          <w:sz w:val="26"/>
          <w:szCs w:val="26"/>
        </w:rPr>
        <w:t>дств в с</w:t>
      </w:r>
      <w:proofErr w:type="gramEnd"/>
      <w:r w:rsidR="00012D77" w:rsidRPr="005A4F0F">
        <w:rPr>
          <w:rFonts w:eastAsia="Times New Roman" w:cs="Times New Roman"/>
          <w:color w:val="262626"/>
          <w:sz w:val="26"/>
          <w:szCs w:val="26"/>
        </w:rPr>
        <w:t>оответствии с судебными решениями, в том числе в ходе исполнительного производства.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3.2.1</w:t>
      </w:r>
      <w:r w:rsidR="004C0D5D">
        <w:rPr>
          <w:rFonts w:eastAsia="Times New Roman" w:cs="Times New Roman"/>
          <w:color w:val="262626"/>
          <w:sz w:val="26"/>
          <w:szCs w:val="26"/>
        </w:rPr>
        <w:t>3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Ведет реестр взысканных с получателей субсидий бюджетных сре</w:t>
      </w:r>
      <w:proofErr w:type="gramStart"/>
      <w:r w:rsidR="00012D77" w:rsidRPr="005A4F0F">
        <w:rPr>
          <w:rFonts w:eastAsia="Times New Roman" w:cs="Times New Roman"/>
          <w:color w:val="262626"/>
          <w:sz w:val="26"/>
          <w:szCs w:val="26"/>
        </w:rPr>
        <w:t>дств в с</w:t>
      </w:r>
      <w:proofErr w:type="gramEnd"/>
      <w:r w:rsidR="00012D77" w:rsidRPr="005A4F0F">
        <w:rPr>
          <w:rFonts w:eastAsia="Times New Roman" w:cs="Times New Roman"/>
          <w:color w:val="262626"/>
          <w:sz w:val="26"/>
          <w:szCs w:val="26"/>
        </w:rPr>
        <w:t>оответствии с судебными решениями, в том числе в ходе исполнительного производства, обеспечивает сверку взысканных бюджетных средств с отделом бухгалтерского учета и ревизионной работы.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3.2.1</w:t>
      </w:r>
      <w:r w:rsidR="004C0D5D">
        <w:rPr>
          <w:rFonts w:eastAsia="Times New Roman" w:cs="Times New Roman"/>
          <w:color w:val="262626"/>
          <w:sz w:val="26"/>
          <w:szCs w:val="26"/>
        </w:rPr>
        <w:t>4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Участвует в разработке предложений по реорганизации неплатежеспособных организаций.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3.2.1</w:t>
      </w:r>
      <w:r w:rsidR="004C0D5D">
        <w:rPr>
          <w:rFonts w:eastAsia="Times New Roman" w:cs="Times New Roman"/>
          <w:color w:val="262626"/>
          <w:sz w:val="26"/>
          <w:szCs w:val="26"/>
        </w:rPr>
        <w:t>5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Готовит справки по вопросам реформирования организаций агропромышленного комплекса Чувашии.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</w:t>
      </w:r>
      <w:r w:rsidR="004C0D5D">
        <w:rPr>
          <w:rFonts w:eastAsia="Times New Roman" w:cs="Times New Roman"/>
          <w:color w:val="262626"/>
          <w:sz w:val="26"/>
          <w:szCs w:val="26"/>
        </w:rPr>
        <w:t>17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012D77" w:rsidRPr="005A4F0F" w:rsidRDefault="00CE666A" w:rsidP="00CE666A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>
        <w:rPr>
          <w:rFonts w:eastAsia="Times New Roman" w:cs="Times New Roman"/>
          <w:color w:val="262626"/>
          <w:sz w:val="26"/>
          <w:szCs w:val="26"/>
        </w:rPr>
        <w:t>3.2.</w:t>
      </w:r>
      <w:r w:rsidR="004C0D5D">
        <w:rPr>
          <w:rFonts w:eastAsia="Times New Roman" w:cs="Times New Roman"/>
          <w:color w:val="262626"/>
          <w:sz w:val="26"/>
          <w:szCs w:val="26"/>
        </w:rPr>
        <w:t>18</w:t>
      </w:r>
      <w:r>
        <w:rPr>
          <w:rFonts w:eastAsia="Times New Roman" w:cs="Times New Roman"/>
          <w:color w:val="262626"/>
          <w:sz w:val="26"/>
          <w:szCs w:val="26"/>
        </w:rPr>
        <w:t xml:space="preserve">. </w:t>
      </w:r>
      <w:r w:rsidR="00012D77" w:rsidRPr="005A4F0F">
        <w:rPr>
          <w:rFonts w:eastAsia="Times New Roman" w:cs="Times New Roman"/>
          <w:color w:val="262626"/>
          <w:sz w:val="26"/>
          <w:szCs w:val="26"/>
        </w:rPr>
        <w:t>Выполняет иные обязанности государственного гражданского служащего Чувашской Республики, предусмотренные законодательством Российской Федерации и законодательством Чувашской Республики.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3.3. 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DF57E5">
      <w:pPr>
        <w:ind w:firstLine="709"/>
        <w:jc w:val="center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IV. Права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4.1. Основные права ведущего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4.2. Кроме того, ведущий специалист-эксперт имеет право: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участвовать в рассмотрении вопросов, касающихся деятельности отдела;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lastRenderedPageBreak/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осуществлять иные права, предоставляемые для решения вопросов, входящих в его компетенцию, в соответствии с законодательством Российской Федерации и законодательством Чувашской Республики.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4C0D5D">
      <w:pPr>
        <w:ind w:firstLine="709"/>
        <w:jc w:val="both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V. Ответственность гражданского служащего за неисполнение</w:t>
      </w:r>
      <w:r w:rsidR="004C0D5D">
        <w:rPr>
          <w:rFonts w:eastAsia="Times New Roman" w:cs="Times New Roman"/>
          <w:b/>
          <w:color w:val="262626"/>
          <w:sz w:val="26"/>
          <w:szCs w:val="26"/>
        </w:rPr>
        <w:t xml:space="preserve"> </w:t>
      </w:r>
      <w:r w:rsidRPr="005A4F0F">
        <w:rPr>
          <w:rFonts w:eastAsia="Times New Roman" w:cs="Times New Roman"/>
          <w:b/>
          <w:color w:val="262626"/>
          <w:sz w:val="26"/>
          <w:szCs w:val="26"/>
        </w:rPr>
        <w:t>(ненадлежащее исполнение) должностных обязанностей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5.1. Ведущий специалист-эксперт несет предусмотренную законодательством Российской Федерации ответственность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за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>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неисполнение либо ненадлежащее исполнение должностных обязанностей;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5.2.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5.3.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 xml:space="preserve"> гражданскому служащему.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4C0D5D">
      <w:pPr>
        <w:ind w:firstLine="709"/>
        <w:jc w:val="both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VI. Перечень вопросов, по которым гражданский служащий вправе или</w:t>
      </w:r>
      <w:r w:rsidR="004C0D5D">
        <w:rPr>
          <w:rFonts w:eastAsia="Times New Roman" w:cs="Times New Roman"/>
          <w:b/>
          <w:color w:val="262626"/>
          <w:sz w:val="26"/>
          <w:szCs w:val="26"/>
        </w:rPr>
        <w:t xml:space="preserve"> </w:t>
      </w:r>
      <w:r w:rsidRPr="005A4F0F">
        <w:rPr>
          <w:rFonts w:eastAsia="Times New Roman" w:cs="Times New Roman"/>
          <w:b/>
          <w:color w:val="262626"/>
          <w:sz w:val="26"/>
          <w:szCs w:val="26"/>
        </w:rPr>
        <w:t>обязан самостоятельно принимать управленческие и иные решения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6.1. Вопросы, по которым ведущий специалист-экспе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рт впр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>аве самостоятельно принимать управленческие и иные решения: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lastRenderedPageBreak/>
        <w:t>консультирование сотрудников Министерства по вопросам, входящим в компетенцию отдела;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6.2. Вопросы, по которым ведущий специалист-эксперт обязан самостоятельно принимать управленческие и иные решения: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подготовка документов, информации, ответов на запросы и их оформление;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возврат документов, оформленных ненадлежащим образом;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запрос недостающих документов к поступившим на исполнение поручениям;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регистрация в системе электронного документооборота.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4C0D5D">
      <w:pPr>
        <w:ind w:firstLine="709"/>
        <w:jc w:val="both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VII. Перечень вопросов, по которым гражданский служащий вправе или</w:t>
      </w:r>
      <w:r w:rsidR="004C0D5D">
        <w:rPr>
          <w:rFonts w:eastAsia="Times New Roman" w:cs="Times New Roman"/>
          <w:b/>
          <w:color w:val="262626"/>
          <w:sz w:val="26"/>
          <w:szCs w:val="26"/>
        </w:rPr>
        <w:t xml:space="preserve"> </w:t>
      </w:r>
      <w:r w:rsidRPr="005A4F0F">
        <w:rPr>
          <w:rFonts w:eastAsia="Times New Roman" w:cs="Times New Roman"/>
          <w:b/>
          <w:color w:val="262626"/>
          <w:sz w:val="26"/>
          <w:szCs w:val="26"/>
        </w:rPr>
        <w:t>обязан участвовать в подготовке проектов нормативных правовых актов и (или) проектов управленческих и иных решений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7.1. Ведущий специалист-экспе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рт впр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>аве участвовать в подготовке управленческих и иных решений по вопросам, относящимся к компетенции отдела.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7.2. Ведущий специалист-эксперт обязан участвовать при подготовке: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проектов нормативных правовых актов Министерства;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положений об отделе и Министерстве;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графика отпусков гражданских служащих Министерства;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иных актов по поручению начальника отдела.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4C0D5D">
      <w:pPr>
        <w:ind w:firstLine="709"/>
        <w:jc w:val="both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Ведущий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4C0D5D">
      <w:pPr>
        <w:ind w:firstLine="709"/>
        <w:jc w:val="both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9.1. Ведущий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lastRenderedPageBreak/>
        <w:t>9.2. Ведущий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9.3. Ведущий специалист-эксперт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консультирует по вопросам, отнесенным к компетенции отдела;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готовит проекты писем на жалобы, заявления и обращения.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4C0D5D">
      <w:pPr>
        <w:ind w:firstLine="709"/>
        <w:jc w:val="both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X. 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 xml:space="preserve">Ведущий специалист-эксперт в пределах своей компетенции осуществляет предоставление государственной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6" w:history="1">
        <w:r w:rsidRPr="005A4F0F">
          <w:rPr>
            <w:rFonts w:eastAsia="Times New Roman" w:cs="Times New Roman"/>
            <w:color w:val="005959"/>
            <w:sz w:val="26"/>
            <w:szCs w:val="26"/>
          </w:rPr>
          <w:t>Законом</w:t>
        </w:r>
      </w:hyperlink>
      <w:r w:rsidRPr="005A4F0F">
        <w:rPr>
          <w:rFonts w:eastAsia="Times New Roman" w:cs="Times New Roman"/>
          <w:color w:val="262626"/>
          <w:sz w:val="26"/>
          <w:szCs w:val="26"/>
        </w:rPr>
        <w:t xml:space="preserve">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граждан».</w:t>
      </w:r>
      <w:proofErr w:type="gramEnd"/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4C0D5D">
      <w:pPr>
        <w:ind w:firstLine="709"/>
        <w:jc w:val="both"/>
        <w:rPr>
          <w:rFonts w:eastAsia="Times New Roman" w:cs="Times New Roman"/>
          <w:b/>
          <w:color w:val="262626"/>
          <w:sz w:val="26"/>
          <w:szCs w:val="26"/>
        </w:rPr>
      </w:pPr>
      <w:r w:rsidRPr="005A4F0F">
        <w:rPr>
          <w:rFonts w:eastAsia="Times New Roman" w:cs="Times New Roman"/>
          <w:b/>
          <w:color w:val="262626"/>
          <w:sz w:val="26"/>
          <w:szCs w:val="26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 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 xml:space="preserve">Эффективность и результативность профессиональной служебной деятельности ведущего специалиста-эксперта оценивается </w:t>
      </w:r>
      <w:proofErr w:type="gramStart"/>
      <w:r w:rsidRPr="005A4F0F">
        <w:rPr>
          <w:rFonts w:eastAsia="Times New Roman" w:cs="Times New Roman"/>
          <w:color w:val="262626"/>
          <w:sz w:val="26"/>
          <w:szCs w:val="26"/>
        </w:rPr>
        <w:t>по</w:t>
      </w:r>
      <w:proofErr w:type="gramEnd"/>
      <w:r w:rsidRPr="005A4F0F">
        <w:rPr>
          <w:rFonts w:eastAsia="Times New Roman" w:cs="Times New Roman"/>
          <w:color w:val="262626"/>
          <w:sz w:val="26"/>
          <w:szCs w:val="26"/>
        </w:rPr>
        <w:t>: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своевременности и оперативности выполнения поручений;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012D77" w:rsidRPr="005A4F0F" w:rsidRDefault="00012D77" w:rsidP="00012D77">
      <w:pPr>
        <w:ind w:firstLine="709"/>
        <w:jc w:val="both"/>
        <w:rPr>
          <w:rFonts w:eastAsia="Times New Roman" w:cs="Times New Roman"/>
          <w:color w:val="262626"/>
          <w:sz w:val="26"/>
          <w:szCs w:val="26"/>
        </w:rPr>
      </w:pPr>
      <w:r w:rsidRPr="005A4F0F">
        <w:rPr>
          <w:rFonts w:eastAsia="Times New Roman" w:cs="Times New Roman"/>
          <w:color w:val="262626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F933E2" w:rsidRDefault="00F933E2" w:rsidP="00012D77">
      <w:pPr>
        <w:ind w:firstLine="709"/>
        <w:jc w:val="both"/>
        <w:rPr>
          <w:rFonts w:cs="Times New Roman"/>
          <w:sz w:val="26"/>
          <w:szCs w:val="26"/>
        </w:rPr>
      </w:pPr>
    </w:p>
    <w:p w:rsidR="004E3457" w:rsidRPr="00976476" w:rsidRDefault="004E3457" w:rsidP="004E3457">
      <w:pPr>
        <w:suppressAutoHyphens/>
        <w:jc w:val="both"/>
        <w:rPr>
          <w:sz w:val="26"/>
          <w:szCs w:val="26"/>
        </w:rPr>
      </w:pPr>
      <w:r w:rsidRPr="00976476">
        <w:rPr>
          <w:sz w:val="26"/>
          <w:szCs w:val="26"/>
        </w:rPr>
        <w:t xml:space="preserve">Начальник отдела </w:t>
      </w:r>
      <w:proofErr w:type="gramStart"/>
      <w:r w:rsidRPr="00976476">
        <w:rPr>
          <w:sz w:val="26"/>
          <w:szCs w:val="26"/>
        </w:rPr>
        <w:t>правовых</w:t>
      </w:r>
      <w:proofErr w:type="gramEnd"/>
      <w:r w:rsidRPr="00976476">
        <w:rPr>
          <w:sz w:val="26"/>
          <w:szCs w:val="26"/>
        </w:rPr>
        <w:t xml:space="preserve"> </w:t>
      </w:r>
    </w:p>
    <w:p w:rsidR="004E3457" w:rsidRPr="00976476" w:rsidRDefault="004E3457" w:rsidP="004E3457">
      <w:pPr>
        <w:suppressAutoHyphens/>
        <w:jc w:val="both"/>
        <w:rPr>
          <w:sz w:val="26"/>
          <w:szCs w:val="26"/>
        </w:rPr>
      </w:pPr>
      <w:r w:rsidRPr="00976476">
        <w:rPr>
          <w:sz w:val="26"/>
          <w:szCs w:val="26"/>
        </w:rPr>
        <w:t>и земельных отношений</w:t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  <w:t xml:space="preserve">        В.Л. Юшин</w:t>
      </w:r>
    </w:p>
    <w:p w:rsidR="004E3457" w:rsidRPr="00976476" w:rsidRDefault="004E3457" w:rsidP="004E3457">
      <w:pPr>
        <w:ind w:left="20" w:right="20" w:firstLine="720"/>
        <w:jc w:val="both"/>
        <w:rPr>
          <w:sz w:val="26"/>
          <w:szCs w:val="26"/>
        </w:rPr>
      </w:pPr>
    </w:p>
    <w:p w:rsidR="004E3457" w:rsidRPr="00976476" w:rsidRDefault="004E3457" w:rsidP="004E3457">
      <w:pPr>
        <w:ind w:left="20" w:right="20" w:firstLine="720"/>
        <w:jc w:val="both"/>
        <w:rPr>
          <w:sz w:val="26"/>
          <w:szCs w:val="26"/>
        </w:rPr>
      </w:pPr>
    </w:p>
    <w:p w:rsidR="004E3457" w:rsidRPr="00976476" w:rsidRDefault="004E3457" w:rsidP="004E3457">
      <w:pPr>
        <w:ind w:right="20"/>
        <w:jc w:val="both"/>
        <w:rPr>
          <w:sz w:val="26"/>
          <w:szCs w:val="26"/>
        </w:rPr>
      </w:pPr>
      <w:r w:rsidRPr="00976476">
        <w:rPr>
          <w:sz w:val="26"/>
          <w:szCs w:val="26"/>
        </w:rPr>
        <w:t>СОГЛАСОВАНО:</w:t>
      </w:r>
    </w:p>
    <w:p w:rsidR="004E3457" w:rsidRPr="00976476" w:rsidRDefault="004E3457" w:rsidP="004E3457">
      <w:pPr>
        <w:ind w:right="20"/>
        <w:jc w:val="both"/>
        <w:rPr>
          <w:sz w:val="26"/>
          <w:szCs w:val="26"/>
        </w:rPr>
      </w:pPr>
      <w:r w:rsidRPr="00976476">
        <w:rPr>
          <w:sz w:val="26"/>
          <w:szCs w:val="26"/>
        </w:rPr>
        <w:t xml:space="preserve">Заместитель министра                     </w:t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  <w:t xml:space="preserve">              Т.А. Рябинина</w:t>
      </w:r>
    </w:p>
    <w:p w:rsidR="004E3457" w:rsidRPr="00976476" w:rsidRDefault="004E3457" w:rsidP="004E3457">
      <w:pPr>
        <w:ind w:right="20"/>
        <w:jc w:val="both"/>
        <w:rPr>
          <w:sz w:val="26"/>
          <w:szCs w:val="26"/>
        </w:rPr>
      </w:pPr>
    </w:p>
    <w:p w:rsidR="004E3457" w:rsidRPr="00976476" w:rsidRDefault="004E3457" w:rsidP="004E345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976476">
        <w:rPr>
          <w:sz w:val="26"/>
          <w:szCs w:val="26"/>
        </w:rPr>
        <w:t xml:space="preserve"> сектор</w:t>
      </w:r>
      <w:r>
        <w:rPr>
          <w:sz w:val="26"/>
          <w:szCs w:val="26"/>
        </w:rPr>
        <w:t>ом</w:t>
      </w:r>
      <w:r w:rsidRPr="00976476">
        <w:rPr>
          <w:sz w:val="26"/>
          <w:szCs w:val="26"/>
        </w:rPr>
        <w:t xml:space="preserve"> </w:t>
      </w:r>
    </w:p>
    <w:p w:rsidR="004E3457" w:rsidRPr="00976476" w:rsidRDefault="004E3457" w:rsidP="004E3457">
      <w:pPr>
        <w:suppressAutoHyphens/>
        <w:jc w:val="both"/>
        <w:rPr>
          <w:sz w:val="26"/>
          <w:szCs w:val="26"/>
        </w:rPr>
      </w:pPr>
      <w:r w:rsidRPr="00976476">
        <w:rPr>
          <w:sz w:val="26"/>
          <w:szCs w:val="26"/>
        </w:rPr>
        <w:t xml:space="preserve">кадровой работы </w:t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</w:r>
      <w:r w:rsidRPr="00976476">
        <w:rPr>
          <w:sz w:val="26"/>
          <w:szCs w:val="26"/>
        </w:rPr>
        <w:tab/>
        <w:t xml:space="preserve">                       В.А. Николаева</w:t>
      </w:r>
    </w:p>
    <w:p w:rsidR="004E3457" w:rsidRPr="00976476" w:rsidRDefault="004E3457" w:rsidP="004E3457">
      <w:pPr>
        <w:tabs>
          <w:tab w:val="left" w:pos="2385"/>
        </w:tabs>
        <w:rPr>
          <w:sz w:val="26"/>
          <w:szCs w:val="26"/>
        </w:rPr>
      </w:pPr>
    </w:p>
    <w:p w:rsidR="004E3457" w:rsidRPr="00976476" w:rsidRDefault="004E3457" w:rsidP="004E3457">
      <w:pPr>
        <w:tabs>
          <w:tab w:val="left" w:pos="2385"/>
        </w:tabs>
        <w:rPr>
          <w:sz w:val="26"/>
          <w:szCs w:val="26"/>
        </w:rPr>
      </w:pPr>
    </w:p>
    <w:p w:rsidR="004E3457" w:rsidRPr="00976476" w:rsidRDefault="004E3457" w:rsidP="004E3457">
      <w:pPr>
        <w:jc w:val="center"/>
        <w:rPr>
          <w:b/>
          <w:sz w:val="26"/>
          <w:szCs w:val="26"/>
        </w:rPr>
      </w:pPr>
      <w:r w:rsidRPr="00976476">
        <w:rPr>
          <w:b/>
          <w:sz w:val="26"/>
          <w:szCs w:val="26"/>
        </w:rPr>
        <w:t>ЛИСТ ОЗНАКОМЛЕНИЯ</w:t>
      </w:r>
    </w:p>
    <w:p w:rsidR="004E3457" w:rsidRPr="00976476" w:rsidRDefault="004E3457" w:rsidP="004E3457">
      <w:pPr>
        <w:ind w:left="180" w:firstLine="720"/>
        <w:jc w:val="center"/>
        <w:rPr>
          <w:b/>
          <w:sz w:val="26"/>
          <w:szCs w:val="2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96"/>
        <w:gridCol w:w="1985"/>
        <w:gridCol w:w="2860"/>
        <w:gridCol w:w="2002"/>
      </w:tblGrid>
      <w:tr w:rsidR="004E3457" w:rsidRPr="00976476" w:rsidTr="00291C4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7" w:rsidRPr="00936D96" w:rsidRDefault="004E3457" w:rsidP="00291C43">
            <w:pPr>
              <w:ind w:left="34"/>
              <w:jc w:val="center"/>
            </w:pPr>
            <w:r w:rsidRPr="00936D96">
              <w:t xml:space="preserve">№ </w:t>
            </w:r>
            <w:proofErr w:type="gramStart"/>
            <w:r w:rsidRPr="00936D96">
              <w:t>п</w:t>
            </w:r>
            <w:proofErr w:type="gramEnd"/>
            <w:r w:rsidRPr="00936D96">
              <w:t>/п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7" w:rsidRPr="00936D96" w:rsidRDefault="004E3457" w:rsidP="00291C43">
            <w:pPr>
              <w:ind w:left="34"/>
              <w:jc w:val="center"/>
            </w:pPr>
            <w:r w:rsidRPr="00936D96"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7" w:rsidRPr="00936D96" w:rsidRDefault="004E3457" w:rsidP="00291C43">
            <w:pPr>
              <w:ind w:left="34"/>
              <w:jc w:val="center"/>
            </w:pPr>
            <w:r w:rsidRPr="00936D96">
              <w:t>Дата и роспись в ознакомле</w:t>
            </w:r>
            <w:bookmarkStart w:id="0" w:name="_GoBack"/>
            <w:bookmarkEnd w:id="0"/>
            <w:r w:rsidRPr="00936D96">
              <w:t>нии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7" w:rsidRPr="00936D96" w:rsidRDefault="004E3457" w:rsidP="00291C43">
            <w:pPr>
              <w:ind w:left="34"/>
              <w:jc w:val="center"/>
            </w:pPr>
            <w:r w:rsidRPr="00936D96">
              <w:t>Дата и номер приказа о назначении на должность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7" w:rsidRPr="00936D96" w:rsidRDefault="004E3457" w:rsidP="00291C43">
            <w:pPr>
              <w:ind w:left="34"/>
              <w:jc w:val="center"/>
            </w:pPr>
            <w:r w:rsidRPr="00936D96">
              <w:t>Дата и номер приказа об освобождении от должности</w:t>
            </w:r>
          </w:p>
        </w:tc>
      </w:tr>
      <w:tr w:rsidR="004E3457" w:rsidRPr="00976476" w:rsidTr="00291C4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  <w:r w:rsidRPr="00976476">
              <w:rPr>
                <w:sz w:val="26"/>
                <w:szCs w:val="26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57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И.А.</w:t>
            </w:r>
          </w:p>
          <w:p w:rsidR="00936D96" w:rsidRPr="00976476" w:rsidRDefault="00936D96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DF57E5" w:rsidP="00291C43">
            <w:pPr>
              <w:ind w:left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16.11.2018 № 202-л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</w:tr>
      <w:tr w:rsidR="004E3457" w:rsidRPr="00976476" w:rsidTr="00291C4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  <w:p w:rsidR="00936D96" w:rsidRPr="00976476" w:rsidRDefault="00936D96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</w:tr>
      <w:tr w:rsidR="004E3457" w:rsidRPr="00976476" w:rsidTr="00291C4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  <w:p w:rsidR="00936D96" w:rsidRPr="00976476" w:rsidRDefault="00936D96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57" w:rsidRPr="00976476" w:rsidRDefault="004E3457" w:rsidP="00291C43">
            <w:pPr>
              <w:ind w:left="180"/>
              <w:jc w:val="both"/>
              <w:rPr>
                <w:sz w:val="26"/>
                <w:szCs w:val="26"/>
              </w:rPr>
            </w:pPr>
          </w:p>
        </w:tc>
      </w:tr>
    </w:tbl>
    <w:p w:rsidR="004C0D5D" w:rsidRPr="005A4F0F" w:rsidRDefault="004C0D5D" w:rsidP="00012D77">
      <w:pPr>
        <w:ind w:firstLine="709"/>
        <w:jc w:val="both"/>
        <w:rPr>
          <w:rFonts w:cs="Times New Roman"/>
          <w:sz w:val="26"/>
          <w:szCs w:val="26"/>
        </w:rPr>
      </w:pPr>
    </w:p>
    <w:sectPr w:rsidR="004C0D5D" w:rsidRPr="005A4F0F" w:rsidSect="00012D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7E6"/>
    <w:multiLevelType w:val="multilevel"/>
    <w:tmpl w:val="1C1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A2750"/>
    <w:multiLevelType w:val="multilevel"/>
    <w:tmpl w:val="A3F2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8674D"/>
    <w:multiLevelType w:val="multilevel"/>
    <w:tmpl w:val="9C48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D407F"/>
    <w:multiLevelType w:val="multilevel"/>
    <w:tmpl w:val="0C76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1139C"/>
    <w:multiLevelType w:val="multilevel"/>
    <w:tmpl w:val="E4F8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230DB"/>
    <w:multiLevelType w:val="multilevel"/>
    <w:tmpl w:val="DEC8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6B"/>
    <w:rsid w:val="00012D77"/>
    <w:rsid w:val="00090141"/>
    <w:rsid w:val="00104C59"/>
    <w:rsid w:val="00111607"/>
    <w:rsid w:val="00120ABD"/>
    <w:rsid w:val="002D0A6B"/>
    <w:rsid w:val="00397900"/>
    <w:rsid w:val="004C0D5D"/>
    <w:rsid w:val="004E3457"/>
    <w:rsid w:val="005A4F0F"/>
    <w:rsid w:val="00936D96"/>
    <w:rsid w:val="00B12FC7"/>
    <w:rsid w:val="00CA409C"/>
    <w:rsid w:val="00CE666A"/>
    <w:rsid w:val="00DA2C5D"/>
    <w:rsid w:val="00DF57E5"/>
    <w:rsid w:val="00EC1067"/>
    <w:rsid w:val="00F933E2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1607"/>
    <w:pPr>
      <w:keepNext/>
      <w:outlineLvl w:val="2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1607"/>
    <w:pPr>
      <w:tabs>
        <w:tab w:val="left" w:pos="2127"/>
      </w:tabs>
      <w:jc w:val="center"/>
    </w:pPr>
    <w:rPr>
      <w:rFonts w:eastAsia="Times New Roman" w:cs="Times New Roman"/>
      <w:b/>
      <w:sz w:val="24"/>
    </w:rPr>
  </w:style>
  <w:style w:type="character" w:customStyle="1" w:styleId="a4">
    <w:name w:val="Название Знак"/>
    <w:basedOn w:val="a0"/>
    <w:link w:val="a3"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12D77"/>
    <w:rPr>
      <w:strike w:val="0"/>
      <w:dstrike w:val="0"/>
      <w:color w:val="005959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12D77"/>
    <w:pPr>
      <w:spacing w:after="360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0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141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A4F0F"/>
    <w:pPr>
      <w:shd w:val="clear" w:color="auto" w:fill="FFFFFF"/>
      <w:spacing w:after="180" w:line="214" w:lineRule="exact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5A4F0F"/>
    <w:rPr>
      <w:rFonts w:ascii="Calibri" w:eastAsia="Calibri" w:hAnsi="Calibri" w:cs="Times New Roman"/>
      <w:shd w:val="clear" w:color="auto" w:fill="FFFFFF"/>
    </w:rPr>
  </w:style>
  <w:style w:type="paragraph" w:customStyle="1" w:styleId="2">
    <w:name w:val="Основной текст (2)"/>
    <w:basedOn w:val="a"/>
    <w:link w:val="20"/>
    <w:rsid w:val="005A4F0F"/>
    <w:pPr>
      <w:shd w:val="clear" w:color="auto" w:fill="FFFFFF"/>
      <w:spacing w:before="420" w:after="180" w:line="214" w:lineRule="exact"/>
      <w:ind w:hanging="80"/>
      <w:jc w:val="center"/>
    </w:pPr>
    <w:rPr>
      <w:rFonts w:ascii="Calibri" w:eastAsia="Calibri" w:hAnsi="Calibri" w:cs="Times New Roman"/>
      <w:b/>
      <w:bCs/>
      <w:sz w:val="19"/>
      <w:szCs w:val="19"/>
      <w:lang w:eastAsia="en-US"/>
    </w:rPr>
  </w:style>
  <w:style w:type="character" w:customStyle="1" w:styleId="20">
    <w:name w:val="Основной текст (2)_"/>
    <w:link w:val="2"/>
    <w:rsid w:val="005A4F0F"/>
    <w:rPr>
      <w:rFonts w:ascii="Calibri" w:eastAsia="Calibri" w:hAnsi="Calibri" w:cs="Times New Roman"/>
      <w:b/>
      <w:bCs/>
      <w:sz w:val="19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CE666A"/>
    <w:pPr>
      <w:ind w:left="720"/>
      <w:contextualSpacing/>
    </w:pPr>
  </w:style>
  <w:style w:type="paragraph" w:customStyle="1" w:styleId="ConsNonformat">
    <w:name w:val="ConsNonformat"/>
    <w:rsid w:val="004C0D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1607"/>
    <w:pPr>
      <w:keepNext/>
      <w:outlineLvl w:val="2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11607"/>
    <w:pPr>
      <w:tabs>
        <w:tab w:val="left" w:pos="2127"/>
      </w:tabs>
      <w:jc w:val="center"/>
    </w:pPr>
    <w:rPr>
      <w:rFonts w:eastAsia="Times New Roman" w:cs="Times New Roman"/>
      <w:b/>
      <w:sz w:val="24"/>
    </w:rPr>
  </w:style>
  <w:style w:type="character" w:customStyle="1" w:styleId="a4">
    <w:name w:val="Название Знак"/>
    <w:basedOn w:val="a0"/>
    <w:link w:val="a3"/>
    <w:rsid w:val="00111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12D77"/>
    <w:rPr>
      <w:strike w:val="0"/>
      <w:dstrike w:val="0"/>
      <w:color w:val="005959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12D77"/>
    <w:pPr>
      <w:spacing w:after="360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0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141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A4F0F"/>
    <w:pPr>
      <w:shd w:val="clear" w:color="auto" w:fill="FFFFFF"/>
      <w:spacing w:after="180" w:line="214" w:lineRule="exact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5A4F0F"/>
    <w:rPr>
      <w:rFonts w:ascii="Calibri" w:eastAsia="Calibri" w:hAnsi="Calibri" w:cs="Times New Roman"/>
      <w:shd w:val="clear" w:color="auto" w:fill="FFFFFF"/>
    </w:rPr>
  </w:style>
  <w:style w:type="paragraph" w:customStyle="1" w:styleId="2">
    <w:name w:val="Основной текст (2)"/>
    <w:basedOn w:val="a"/>
    <w:link w:val="20"/>
    <w:rsid w:val="005A4F0F"/>
    <w:pPr>
      <w:shd w:val="clear" w:color="auto" w:fill="FFFFFF"/>
      <w:spacing w:before="420" w:after="180" w:line="214" w:lineRule="exact"/>
      <w:ind w:hanging="80"/>
      <w:jc w:val="center"/>
    </w:pPr>
    <w:rPr>
      <w:rFonts w:ascii="Calibri" w:eastAsia="Calibri" w:hAnsi="Calibri" w:cs="Times New Roman"/>
      <w:b/>
      <w:bCs/>
      <w:sz w:val="19"/>
      <w:szCs w:val="19"/>
      <w:lang w:eastAsia="en-US"/>
    </w:rPr>
  </w:style>
  <w:style w:type="character" w:customStyle="1" w:styleId="20">
    <w:name w:val="Основной текст (2)_"/>
    <w:link w:val="2"/>
    <w:rsid w:val="005A4F0F"/>
    <w:rPr>
      <w:rFonts w:ascii="Calibri" w:eastAsia="Calibri" w:hAnsi="Calibri" w:cs="Times New Roman"/>
      <w:b/>
      <w:bCs/>
      <w:sz w:val="19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CE666A"/>
    <w:pPr>
      <w:ind w:left="720"/>
      <w:contextualSpacing/>
    </w:pPr>
  </w:style>
  <w:style w:type="paragraph" w:customStyle="1" w:styleId="ConsNonformat">
    <w:name w:val="ConsNonformat"/>
    <w:rsid w:val="004C0D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1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4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953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7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94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9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728C180668BB27307DD43AC929354BBFA531409A94794D8E824805A7C252BE58190B5F76D862237B85DG55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60.</dc:creator>
  <cp:lastModifiedBy>Минсельхоз 3.</cp:lastModifiedBy>
  <cp:revision>9</cp:revision>
  <cp:lastPrinted>2018-11-23T06:22:00Z</cp:lastPrinted>
  <dcterms:created xsi:type="dcterms:W3CDTF">2018-11-16T12:30:00Z</dcterms:created>
  <dcterms:modified xsi:type="dcterms:W3CDTF">2019-02-01T08:28:00Z</dcterms:modified>
</cp:coreProperties>
</file>