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12" w:rsidRDefault="00E01C12">
      <w:pPr>
        <w:pStyle w:val="ConsPlusTitlePage"/>
      </w:pPr>
      <w:r>
        <w:t xml:space="preserve">Документ предоставлен </w:t>
      </w:r>
      <w:hyperlink r:id="rId5" w:history="1">
        <w:r>
          <w:rPr>
            <w:color w:val="0000FF"/>
          </w:rPr>
          <w:t>КонсультантПлюс</w:t>
        </w:r>
      </w:hyperlink>
      <w:r>
        <w:br/>
      </w:r>
    </w:p>
    <w:p w:rsidR="00E01C12" w:rsidRDefault="00E01C12">
      <w:pPr>
        <w:pStyle w:val="ConsPlusNormal"/>
        <w:jc w:val="both"/>
        <w:outlineLvl w:val="0"/>
      </w:pPr>
    </w:p>
    <w:p w:rsidR="00E01C12" w:rsidRDefault="00E01C12">
      <w:pPr>
        <w:pStyle w:val="ConsPlusTitle"/>
        <w:jc w:val="center"/>
        <w:outlineLvl w:val="0"/>
      </w:pPr>
      <w:r>
        <w:t>КАБИНЕТ МИНИСТРОВ ЧУВАШСКОЙ РЕСПУБЛИКИ</w:t>
      </w:r>
    </w:p>
    <w:p w:rsidR="00E01C12" w:rsidRDefault="00E01C12">
      <w:pPr>
        <w:pStyle w:val="ConsPlusTitle"/>
        <w:jc w:val="center"/>
      </w:pPr>
    </w:p>
    <w:p w:rsidR="00E01C12" w:rsidRDefault="00E01C12">
      <w:pPr>
        <w:pStyle w:val="ConsPlusTitle"/>
        <w:jc w:val="center"/>
      </w:pPr>
      <w:r>
        <w:t>ПОСТАНОВЛЕНИЕ</w:t>
      </w:r>
    </w:p>
    <w:p w:rsidR="00E01C12" w:rsidRDefault="00E01C12">
      <w:pPr>
        <w:pStyle w:val="ConsPlusTitle"/>
        <w:jc w:val="center"/>
      </w:pPr>
      <w:r>
        <w:t>от 25 декабря 2014 г. N 478</w:t>
      </w:r>
    </w:p>
    <w:p w:rsidR="00E01C12" w:rsidRDefault="00E01C12">
      <w:pPr>
        <w:pStyle w:val="ConsPlusTitle"/>
        <w:jc w:val="center"/>
      </w:pPr>
    </w:p>
    <w:p w:rsidR="00E01C12" w:rsidRDefault="00E01C12">
      <w:pPr>
        <w:pStyle w:val="ConsPlusTitle"/>
        <w:jc w:val="center"/>
      </w:pPr>
      <w:r>
        <w:t>ОБ УТВЕРЖДЕНИИ ПОРЯДКА ОРГАНИЗАЦИИ ОСУЩЕСТВЛЕНИЯ</w:t>
      </w:r>
    </w:p>
    <w:p w:rsidR="00E01C12" w:rsidRDefault="00E01C12">
      <w:pPr>
        <w:pStyle w:val="ConsPlusTitle"/>
        <w:jc w:val="center"/>
      </w:pPr>
      <w:r>
        <w:t>РЕГИОНАЛЬНОГО ГОСУДАРСТВЕННОГО КОНТРОЛЯ (НАДЗОРА)</w:t>
      </w:r>
    </w:p>
    <w:p w:rsidR="00E01C12" w:rsidRDefault="00E01C12">
      <w:pPr>
        <w:pStyle w:val="ConsPlusTitle"/>
        <w:jc w:val="center"/>
      </w:pPr>
      <w:r>
        <w:t>В СФЕРЕ СОЦИАЛЬНОГО ОБСЛУЖИВАНИЯ ГРАЖДАН</w:t>
      </w:r>
    </w:p>
    <w:p w:rsidR="00E01C12" w:rsidRDefault="00E01C12">
      <w:pPr>
        <w:pStyle w:val="ConsPlusTitle"/>
        <w:jc w:val="center"/>
      </w:pPr>
      <w:r>
        <w:t>В ЧУВАШСКОЙ РЕСПУБЛИКЕ</w:t>
      </w:r>
    </w:p>
    <w:p w:rsidR="00E01C12" w:rsidRDefault="00E01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1C12">
        <w:trPr>
          <w:jc w:val="center"/>
        </w:trPr>
        <w:tc>
          <w:tcPr>
            <w:tcW w:w="9294" w:type="dxa"/>
            <w:tcBorders>
              <w:top w:val="nil"/>
              <w:left w:val="single" w:sz="24" w:space="0" w:color="CED3F1"/>
              <w:bottom w:val="nil"/>
              <w:right w:val="single" w:sz="24" w:space="0" w:color="F4F3F8"/>
            </w:tcBorders>
            <w:shd w:val="clear" w:color="auto" w:fill="F4F3F8"/>
          </w:tcPr>
          <w:p w:rsidR="00E01C12" w:rsidRDefault="00E01C12">
            <w:pPr>
              <w:pStyle w:val="ConsPlusNormal"/>
              <w:jc w:val="center"/>
            </w:pPr>
            <w:r>
              <w:rPr>
                <w:color w:val="392C69"/>
              </w:rPr>
              <w:t>Список изменяющих документов</w:t>
            </w:r>
          </w:p>
          <w:p w:rsidR="00E01C12" w:rsidRDefault="00E01C12">
            <w:pPr>
              <w:pStyle w:val="ConsPlusNormal"/>
              <w:jc w:val="center"/>
            </w:pPr>
            <w:proofErr w:type="gramStart"/>
            <w:r>
              <w:rPr>
                <w:color w:val="392C69"/>
              </w:rPr>
              <w:t xml:space="preserve">(в ред. Постановлений Кабинета Министров ЧР от 11.11.2015 </w:t>
            </w:r>
            <w:hyperlink r:id="rId6" w:history="1">
              <w:r>
                <w:rPr>
                  <w:color w:val="0000FF"/>
                </w:rPr>
                <w:t>N 409</w:t>
              </w:r>
            </w:hyperlink>
            <w:r>
              <w:rPr>
                <w:color w:val="392C69"/>
              </w:rPr>
              <w:t>,</w:t>
            </w:r>
            <w:proofErr w:type="gramEnd"/>
          </w:p>
          <w:p w:rsidR="00E01C12" w:rsidRDefault="00E01C12">
            <w:pPr>
              <w:pStyle w:val="ConsPlusNormal"/>
              <w:jc w:val="center"/>
            </w:pPr>
            <w:r>
              <w:rPr>
                <w:color w:val="392C69"/>
              </w:rPr>
              <w:t xml:space="preserve">от 08.06.2016 </w:t>
            </w:r>
            <w:hyperlink r:id="rId7" w:history="1">
              <w:r>
                <w:rPr>
                  <w:color w:val="0000FF"/>
                </w:rPr>
                <w:t>N 222</w:t>
              </w:r>
            </w:hyperlink>
            <w:r>
              <w:rPr>
                <w:color w:val="392C69"/>
              </w:rPr>
              <w:t xml:space="preserve">, от 12.10.2016 </w:t>
            </w:r>
            <w:hyperlink r:id="rId8" w:history="1">
              <w:r>
                <w:rPr>
                  <w:color w:val="0000FF"/>
                </w:rPr>
                <w:t>N 417</w:t>
              </w:r>
            </w:hyperlink>
            <w:r>
              <w:rPr>
                <w:color w:val="392C69"/>
              </w:rPr>
              <w:t xml:space="preserve">, от 08.11.2017 </w:t>
            </w:r>
            <w:hyperlink r:id="rId9" w:history="1">
              <w:r>
                <w:rPr>
                  <w:color w:val="0000FF"/>
                </w:rPr>
                <w:t>N 439</w:t>
              </w:r>
            </w:hyperlink>
            <w:r>
              <w:rPr>
                <w:color w:val="392C69"/>
              </w:rPr>
              <w:t>,</w:t>
            </w:r>
          </w:p>
          <w:p w:rsidR="00E01C12" w:rsidRDefault="00E01C12">
            <w:pPr>
              <w:pStyle w:val="ConsPlusNormal"/>
              <w:jc w:val="center"/>
            </w:pPr>
            <w:r>
              <w:rPr>
                <w:color w:val="392C69"/>
              </w:rPr>
              <w:t xml:space="preserve">от 13.06.2019 </w:t>
            </w:r>
            <w:hyperlink r:id="rId10" w:history="1">
              <w:r>
                <w:rPr>
                  <w:color w:val="0000FF"/>
                </w:rPr>
                <w:t>N 197</w:t>
              </w:r>
            </w:hyperlink>
            <w:r>
              <w:rPr>
                <w:color w:val="392C69"/>
              </w:rPr>
              <w:t>)</w:t>
            </w:r>
          </w:p>
        </w:tc>
      </w:tr>
    </w:tbl>
    <w:p w:rsidR="00E01C12" w:rsidRDefault="00E01C12">
      <w:pPr>
        <w:pStyle w:val="ConsPlusNormal"/>
        <w:jc w:val="both"/>
      </w:pPr>
    </w:p>
    <w:p w:rsidR="00E01C12" w:rsidRDefault="00E01C12">
      <w:pPr>
        <w:pStyle w:val="ConsPlusNormal"/>
        <w:ind w:firstLine="540"/>
        <w:jc w:val="both"/>
      </w:pPr>
      <w:proofErr w:type="gramStart"/>
      <w:r>
        <w:t xml:space="preserve">В соответствии с </w:t>
      </w:r>
      <w:hyperlink r:id="rId11" w:history="1">
        <w:r>
          <w:rPr>
            <w:color w:val="0000FF"/>
          </w:rPr>
          <w:t>пунктом 12 статьи 8</w:t>
        </w:r>
      </w:hyperlink>
      <w:r>
        <w:t xml:space="preserve">, </w:t>
      </w:r>
      <w:hyperlink r:id="rId12" w:history="1">
        <w:r>
          <w:rPr>
            <w:color w:val="0000FF"/>
          </w:rPr>
          <w:t>статьей 33</w:t>
        </w:r>
      </w:hyperlink>
      <w:r>
        <w:t xml:space="preserve"> Федерального закона "Об основах социального обслуживания граждан в Российской Федерации", </w:t>
      </w:r>
      <w:hyperlink r:id="rId13" w:history="1">
        <w:r>
          <w:rPr>
            <w:color w:val="0000FF"/>
          </w:rPr>
          <w:t>статьей 15.1</w:t>
        </w:r>
      </w:hyperlink>
      <w:r>
        <w:t xml:space="preserve"> Федерального закона "О социальной защите инвалидов в Российской Федерации", Федеральным </w:t>
      </w:r>
      <w:hyperlink r:id="rId14"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Кабинет Министров Чувашской Республики постановляет:</w:t>
      </w:r>
      <w:proofErr w:type="gramEnd"/>
    </w:p>
    <w:p w:rsidR="00E01C12" w:rsidRDefault="00E01C12">
      <w:pPr>
        <w:pStyle w:val="ConsPlusNormal"/>
        <w:jc w:val="both"/>
      </w:pPr>
      <w:r>
        <w:t xml:space="preserve">(в ред. </w:t>
      </w:r>
      <w:hyperlink r:id="rId15" w:history="1">
        <w:r>
          <w:rPr>
            <w:color w:val="0000FF"/>
          </w:rPr>
          <w:t>Постановления</w:t>
        </w:r>
      </w:hyperlink>
      <w:r>
        <w:t xml:space="preserve"> Кабинета Министров ЧР от 08.11.2017 N 439)</w:t>
      </w:r>
    </w:p>
    <w:p w:rsidR="00E01C12" w:rsidRDefault="00E01C12">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осуществления регионального государственного контроля (надзора) в сфере социального обслуживания граждан в Чувашской Республике.</w:t>
      </w:r>
    </w:p>
    <w:p w:rsidR="00E01C12" w:rsidRDefault="00E01C12">
      <w:pPr>
        <w:pStyle w:val="ConsPlusNormal"/>
        <w:spacing w:before="220"/>
        <w:ind w:firstLine="540"/>
        <w:jc w:val="both"/>
      </w:pPr>
      <w:r>
        <w:t xml:space="preserve">2. </w:t>
      </w:r>
      <w:proofErr w:type="gramStart"/>
      <w:r>
        <w:t>Контроль за</w:t>
      </w:r>
      <w:proofErr w:type="gramEnd"/>
      <w:r>
        <w:t xml:space="preserve"> выполнением настоящего постановления возложить на Министерство труда и социальной защиты Чувашской Республики.</w:t>
      </w:r>
    </w:p>
    <w:p w:rsidR="00E01C12" w:rsidRDefault="00E01C12">
      <w:pPr>
        <w:pStyle w:val="ConsPlusNormal"/>
        <w:jc w:val="both"/>
      </w:pPr>
      <w:r>
        <w:t xml:space="preserve">(в ред. </w:t>
      </w:r>
      <w:hyperlink r:id="rId16" w:history="1">
        <w:r>
          <w:rPr>
            <w:color w:val="0000FF"/>
          </w:rPr>
          <w:t>Постановления</w:t>
        </w:r>
      </w:hyperlink>
      <w:r>
        <w:t xml:space="preserve"> Кабинета Министров ЧР от 11.11.2015 N 409)</w:t>
      </w:r>
    </w:p>
    <w:p w:rsidR="00E01C12" w:rsidRDefault="00E01C12">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2015 года.</w:t>
      </w:r>
    </w:p>
    <w:p w:rsidR="00E01C12" w:rsidRDefault="00E01C12">
      <w:pPr>
        <w:pStyle w:val="ConsPlusNormal"/>
        <w:jc w:val="both"/>
      </w:pPr>
    </w:p>
    <w:p w:rsidR="00E01C12" w:rsidRDefault="00E01C12">
      <w:pPr>
        <w:pStyle w:val="ConsPlusNormal"/>
        <w:jc w:val="right"/>
      </w:pPr>
      <w:r>
        <w:t>Председатель Кабинета Министров</w:t>
      </w:r>
    </w:p>
    <w:p w:rsidR="00E01C12" w:rsidRDefault="00E01C12">
      <w:pPr>
        <w:pStyle w:val="ConsPlusNormal"/>
        <w:jc w:val="right"/>
      </w:pPr>
      <w:r>
        <w:t>Чувашской Республики</w:t>
      </w:r>
    </w:p>
    <w:p w:rsidR="00E01C12" w:rsidRDefault="00E01C12">
      <w:pPr>
        <w:pStyle w:val="ConsPlusNormal"/>
        <w:jc w:val="right"/>
      </w:pPr>
      <w:r>
        <w:t>И.МОТОРИН</w:t>
      </w:r>
    </w:p>
    <w:p w:rsidR="00E01C12" w:rsidRDefault="00E01C12">
      <w:pPr>
        <w:pStyle w:val="ConsPlusNormal"/>
        <w:jc w:val="both"/>
      </w:pPr>
    </w:p>
    <w:p w:rsidR="00E01C12" w:rsidRDefault="00E01C12">
      <w:pPr>
        <w:pStyle w:val="ConsPlusNormal"/>
        <w:jc w:val="both"/>
      </w:pPr>
    </w:p>
    <w:p w:rsidR="00E01C12" w:rsidRDefault="00E01C12">
      <w:pPr>
        <w:pStyle w:val="ConsPlusNormal"/>
        <w:jc w:val="both"/>
      </w:pPr>
    </w:p>
    <w:p w:rsidR="00E01C12" w:rsidRDefault="00E01C12">
      <w:pPr>
        <w:pStyle w:val="ConsPlusNormal"/>
        <w:jc w:val="both"/>
      </w:pPr>
    </w:p>
    <w:p w:rsidR="00E01C12" w:rsidRDefault="00E01C12">
      <w:pPr>
        <w:pStyle w:val="ConsPlusNormal"/>
        <w:jc w:val="both"/>
      </w:pPr>
    </w:p>
    <w:p w:rsidR="00E01C12" w:rsidRDefault="00E01C12">
      <w:pPr>
        <w:pStyle w:val="ConsPlusNormal"/>
        <w:jc w:val="right"/>
        <w:outlineLvl w:val="0"/>
      </w:pPr>
      <w:r>
        <w:t>Утвержден</w:t>
      </w:r>
    </w:p>
    <w:p w:rsidR="00E01C12" w:rsidRDefault="00E01C12">
      <w:pPr>
        <w:pStyle w:val="ConsPlusNormal"/>
        <w:jc w:val="right"/>
      </w:pPr>
      <w:r>
        <w:t>постановлением</w:t>
      </w:r>
    </w:p>
    <w:p w:rsidR="00E01C12" w:rsidRDefault="00E01C12">
      <w:pPr>
        <w:pStyle w:val="ConsPlusNormal"/>
        <w:jc w:val="right"/>
      </w:pPr>
      <w:r>
        <w:t>Кабинета Министров</w:t>
      </w:r>
    </w:p>
    <w:p w:rsidR="00E01C12" w:rsidRDefault="00E01C12">
      <w:pPr>
        <w:pStyle w:val="ConsPlusNormal"/>
        <w:jc w:val="right"/>
      </w:pPr>
      <w:r>
        <w:t>Чувашской Республики</w:t>
      </w:r>
    </w:p>
    <w:p w:rsidR="00E01C12" w:rsidRDefault="00E01C12">
      <w:pPr>
        <w:pStyle w:val="ConsPlusNormal"/>
        <w:jc w:val="right"/>
      </w:pPr>
      <w:r>
        <w:t>от 25.12.2014 N 478</w:t>
      </w:r>
    </w:p>
    <w:p w:rsidR="00E01C12" w:rsidRDefault="00E01C12">
      <w:pPr>
        <w:pStyle w:val="ConsPlusNormal"/>
        <w:jc w:val="both"/>
      </w:pPr>
    </w:p>
    <w:p w:rsidR="00E01C12" w:rsidRDefault="00E01C12">
      <w:pPr>
        <w:pStyle w:val="ConsPlusTitle"/>
        <w:jc w:val="center"/>
      </w:pPr>
      <w:bookmarkStart w:id="0" w:name="P36"/>
      <w:bookmarkEnd w:id="0"/>
      <w:r>
        <w:t>ПОРЯДОК</w:t>
      </w:r>
    </w:p>
    <w:p w:rsidR="00E01C12" w:rsidRDefault="00E01C12">
      <w:pPr>
        <w:pStyle w:val="ConsPlusTitle"/>
        <w:jc w:val="center"/>
      </w:pPr>
      <w:r>
        <w:t>ОРГАНИЗАЦИИ ОСУЩЕСТВЛЕНИЯ РЕГИОНАЛЬНОГО ГОСУДАРСТВЕННОГО</w:t>
      </w:r>
    </w:p>
    <w:p w:rsidR="00E01C12" w:rsidRDefault="00E01C12">
      <w:pPr>
        <w:pStyle w:val="ConsPlusTitle"/>
        <w:jc w:val="center"/>
      </w:pPr>
      <w:r>
        <w:t>КОНТРОЛЯ (НАДЗОРА) В СФЕРЕ СОЦИАЛЬНОГО ОБСЛУЖИВАНИЯ ГРАЖДАН</w:t>
      </w:r>
    </w:p>
    <w:p w:rsidR="00E01C12" w:rsidRDefault="00E01C12">
      <w:pPr>
        <w:pStyle w:val="ConsPlusTitle"/>
        <w:jc w:val="center"/>
      </w:pPr>
      <w:r>
        <w:lastRenderedPageBreak/>
        <w:t>В ЧУВАШСКОЙ РЕСПУБЛИКЕ</w:t>
      </w:r>
    </w:p>
    <w:p w:rsidR="00E01C12" w:rsidRDefault="00E01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1C12">
        <w:trPr>
          <w:jc w:val="center"/>
        </w:trPr>
        <w:tc>
          <w:tcPr>
            <w:tcW w:w="9294" w:type="dxa"/>
            <w:tcBorders>
              <w:top w:val="nil"/>
              <w:left w:val="single" w:sz="24" w:space="0" w:color="CED3F1"/>
              <w:bottom w:val="nil"/>
              <w:right w:val="single" w:sz="24" w:space="0" w:color="F4F3F8"/>
            </w:tcBorders>
            <w:shd w:val="clear" w:color="auto" w:fill="F4F3F8"/>
          </w:tcPr>
          <w:p w:rsidR="00E01C12" w:rsidRDefault="00E01C12">
            <w:pPr>
              <w:pStyle w:val="ConsPlusNormal"/>
              <w:jc w:val="center"/>
            </w:pPr>
            <w:r>
              <w:rPr>
                <w:color w:val="392C69"/>
              </w:rPr>
              <w:t>Список изменяющих документов</w:t>
            </w:r>
          </w:p>
          <w:p w:rsidR="00E01C12" w:rsidRDefault="00E01C12">
            <w:pPr>
              <w:pStyle w:val="ConsPlusNormal"/>
              <w:jc w:val="center"/>
            </w:pPr>
            <w:proofErr w:type="gramStart"/>
            <w:r>
              <w:rPr>
                <w:color w:val="392C69"/>
              </w:rPr>
              <w:t xml:space="preserve">(в ред. Постановлений Кабинета Министров ЧР от 11.11.2015 </w:t>
            </w:r>
            <w:hyperlink r:id="rId17" w:history="1">
              <w:r>
                <w:rPr>
                  <w:color w:val="0000FF"/>
                </w:rPr>
                <w:t>N 409</w:t>
              </w:r>
            </w:hyperlink>
            <w:r>
              <w:rPr>
                <w:color w:val="392C69"/>
              </w:rPr>
              <w:t>,</w:t>
            </w:r>
            <w:proofErr w:type="gramEnd"/>
          </w:p>
          <w:p w:rsidR="00E01C12" w:rsidRDefault="00E01C12">
            <w:pPr>
              <w:pStyle w:val="ConsPlusNormal"/>
              <w:jc w:val="center"/>
            </w:pPr>
            <w:r>
              <w:rPr>
                <w:color w:val="392C69"/>
              </w:rPr>
              <w:t xml:space="preserve">от 08.06.2016 </w:t>
            </w:r>
            <w:hyperlink r:id="rId18" w:history="1">
              <w:r>
                <w:rPr>
                  <w:color w:val="0000FF"/>
                </w:rPr>
                <w:t>N 222</w:t>
              </w:r>
            </w:hyperlink>
            <w:r>
              <w:rPr>
                <w:color w:val="392C69"/>
              </w:rPr>
              <w:t xml:space="preserve">, от 12.10.2016 </w:t>
            </w:r>
            <w:hyperlink r:id="rId19" w:history="1">
              <w:r>
                <w:rPr>
                  <w:color w:val="0000FF"/>
                </w:rPr>
                <w:t>N 417</w:t>
              </w:r>
            </w:hyperlink>
            <w:r>
              <w:rPr>
                <w:color w:val="392C69"/>
              </w:rPr>
              <w:t xml:space="preserve">, от 08.11.2017 </w:t>
            </w:r>
            <w:hyperlink r:id="rId20" w:history="1">
              <w:r>
                <w:rPr>
                  <w:color w:val="0000FF"/>
                </w:rPr>
                <w:t>N 439</w:t>
              </w:r>
            </w:hyperlink>
            <w:r>
              <w:rPr>
                <w:color w:val="392C69"/>
              </w:rPr>
              <w:t>,</w:t>
            </w:r>
          </w:p>
          <w:p w:rsidR="00E01C12" w:rsidRDefault="00E01C12">
            <w:pPr>
              <w:pStyle w:val="ConsPlusNormal"/>
              <w:jc w:val="center"/>
            </w:pPr>
            <w:r>
              <w:rPr>
                <w:color w:val="392C69"/>
              </w:rPr>
              <w:t xml:space="preserve">от 13.06.2019 </w:t>
            </w:r>
            <w:hyperlink r:id="rId21" w:history="1">
              <w:r>
                <w:rPr>
                  <w:color w:val="0000FF"/>
                </w:rPr>
                <w:t>N 197</w:t>
              </w:r>
            </w:hyperlink>
            <w:r>
              <w:rPr>
                <w:color w:val="392C69"/>
              </w:rPr>
              <w:t>)</w:t>
            </w:r>
          </w:p>
        </w:tc>
      </w:tr>
    </w:tbl>
    <w:p w:rsidR="00E01C12" w:rsidRDefault="00E01C12">
      <w:pPr>
        <w:pStyle w:val="ConsPlusNormal"/>
        <w:jc w:val="both"/>
      </w:pPr>
    </w:p>
    <w:p w:rsidR="00E01C12" w:rsidRDefault="00E01C12">
      <w:pPr>
        <w:pStyle w:val="ConsPlusNormal"/>
        <w:ind w:firstLine="540"/>
        <w:jc w:val="both"/>
      </w:pPr>
      <w:r>
        <w:t xml:space="preserve">1. </w:t>
      </w:r>
      <w:proofErr w:type="gramStart"/>
      <w:r>
        <w:t>Настоящий Порядок разработан в соответствии с федеральными законами "</w:t>
      </w:r>
      <w:hyperlink r:id="rId22" w:history="1">
        <w:r>
          <w:rPr>
            <w:color w:val="0000FF"/>
          </w:rPr>
          <w:t>Об основах социального обслуживания</w:t>
        </w:r>
      </w:hyperlink>
      <w:r>
        <w:t xml:space="preserve"> граждан в Российской Федерации", "</w:t>
      </w:r>
      <w:hyperlink r:id="rId23" w:history="1">
        <w:r>
          <w:rPr>
            <w:color w:val="0000FF"/>
          </w:rPr>
          <w:t>О социальной защите инвалидов</w:t>
        </w:r>
      </w:hyperlink>
      <w:r>
        <w:t xml:space="preserve"> в Российской Федерации", "</w:t>
      </w:r>
      <w:hyperlink r:id="rId24" w:history="1">
        <w:r>
          <w:rPr>
            <w:color w:val="0000FF"/>
          </w:rPr>
          <w:t>О защите прав юридических лиц</w:t>
        </w:r>
      </w:hyperlink>
      <w:r>
        <w:t xml:space="preserve"> и индивидуальных предпринимателей при осуществлении государственного контроля (надзора) и муниципального контроля" (далее - Федеральный закон) и регламентирует процедуру организации осуществления регионального государственного контроля (надзора) в сфере социального обслуживания граждан в Чувашской Республике (далее</w:t>
      </w:r>
      <w:proofErr w:type="gramEnd"/>
      <w:r>
        <w:t xml:space="preserve"> - региональный государственный контроль (надзор), а также в соответствии с законодательством Российской Федерации и законодательством Чувашской Республики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 осуществлении регионального государственного контроля (надзора).</w:t>
      </w:r>
    </w:p>
    <w:p w:rsidR="00E01C12" w:rsidRDefault="00E01C12">
      <w:pPr>
        <w:pStyle w:val="ConsPlusNormal"/>
        <w:jc w:val="both"/>
      </w:pPr>
      <w:r>
        <w:t xml:space="preserve">(п. 1 в ред. </w:t>
      </w:r>
      <w:hyperlink r:id="rId25" w:history="1">
        <w:r>
          <w:rPr>
            <w:color w:val="0000FF"/>
          </w:rPr>
          <w:t>Постановления</w:t>
        </w:r>
      </w:hyperlink>
      <w:r>
        <w:t xml:space="preserve"> Кабинета Министров ЧР от 08.11.2017 N 439)</w:t>
      </w:r>
    </w:p>
    <w:p w:rsidR="00E01C12" w:rsidRDefault="00E01C12">
      <w:pPr>
        <w:pStyle w:val="ConsPlusNormal"/>
        <w:spacing w:before="220"/>
        <w:ind w:firstLine="540"/>
        <w:jc w:val="both"/>
      </w:pPr>
      <w:r>
        <w:t>2. Понятия и термины, используемые в настоящем Порядке, применяются в значениях, определенных законодательством Российской Федерации и законодательством Чувашской Республики.</w:t>
      </w:r>
    </w:p>
    <w:p w:rsidR="00E01C12" w:rsidRDefault="00E01C12">
      <w:pPr>
        <w:pStyle w:val="ConsPlusNormal"/>
        <w:spacing w:before="220"/>
        <w:ind w:firstLine="540"/>
        <w:jc w:val="both"/>
      </w:pPr>
      <w:r>
        <w:t>3. Региональный государственный контроль (надзор) осуществляет Министерство труда и социальной защиты Чувашской Республики (далее - Минтруд Чувашии).</w:t>
      </w:r>
    </w:p>
    <w:p w:rsidR="00E01C12" w:rsidRDefault="00E01C12">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Кабинета Министров ЧР от 11.11.2015 N 409)</w:t>
      </w:r>
    </w:p>
    <w:p w:rsidR="00E01C12" w:rsidRDefault="00E01C12">
      <w:pPr>
        <w:pStyle w:val="ConsPlusNormal"/>
        <w:spacing w:before="220"/>
        <w:ind w:firstLine="540"/>
        <w:jc w:val="both"/>
      </w:pPr>
      <w:r>
        <w:t xml:space="preserve">4. </w:t>
      </w:r>
      <w:proofErr w:type="gramStart"/>
      <w:r>
        <w:t>Региональный государственный контроль (надзор) представляет собой деятельность Минтруда Чувашии, направленную на предупреждение, выявление и пресечение нарушений юридическими лицами независимо от их организационно-правовой формы, индивидуальными предпринимателями, осуществляющими социальное обслуживание граждан в Чувашской Республике (далее также - поставщик социальных услуг), требований федеральных законов и иных нормативных правовых актов Российской Федерации, а также законов и иных нормативных правовых актов Чувашской Республики в сфере социального</w:t>
      </w:r>
      <w:proofErr w:type="gramEnd"/>
      <w:r>
        <w:t xml:space="preserve"> </w:t>
      </w:r>
      <w:proofErr w:type="gramStart"/>
      <w:r>
        <w:t>обслуживания граждан (далее - обязательные требования), осуществляемую посредством организации и проведения проверок поставщиков социальных услуг,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Минтруда Чувашии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поставщиками социальных услуг.</w:t>
      </w:r>
      <w:proofErr w:type="gramEnd"/>
    </w:p>
    <w:p w:rsidR="00E01C12" w:rsidRDefault="00E01C12">
      <w:pPr>
        <w:pStyle w:val="ConsPlusNormal"/>
        <w:jc w:val="both"/>
      </w:pPr>
      <w:r>
        <w:t xml:space="preserve">(в ред. </w:t>
      </w:r>
      <w:hyperlink r:id="rId27" w:history="1">
        <w:r>
          <w:rPr>
            <w:color w:val="0000FF"/>
          </w:rPr>
          <w:t>Постановления</w:t>
        </w:r>
      </w:hyperlink>
      <w:r>
        <w:t xml:space="preserve"> Кабинета Министров ЧР от 11.11.2015 N 409)</w:t>
      </w:r>
    </w:p>
    <w:p w:rsidR="00E01C12" w:rsidRDefault="00E01C12">
      <w:pPr>
        <w:pStyle w:val="ConsPlusNormal"/>
        <w:spacing w:before="220"/>
        <w:ind w:firstLine="540"/>
        <w:jc w:val="both"/>
      </w:pPr>
      <w:r>
        <w:t xml:space="preserve">5. При осуществлении регионального государственного контроля (надзора) к проведению проверок могут привлекаться эксперты и экспертные организации в установленном Федеральным </w:t>
      </w:r>
      <w:hyperlink r:id="rId28" w:history="1">
        <w:r>
          <w:rPr>
            <w:color w:val="0000FF"/>
          </w:rPr>
          <w:t>законом</w:t>
        </w:r>
      </w:hyperlink>
      <w:r>
        <w:t xml:space="preserve"> порядке.</w:t>
      </w:r>
    </w:p>
    <w:p w:rsidR="00E01C12" w:rsidRDefault="00E01C12">
      <w:pPr>
        <w:pStyle w:val="ConsPlusNormal"/>
        <w:spacing w:before="220"/>
        <w:ind w:firstLine="540"/>
        <w:jc w:val="both"/>
      </w:pPr>
      <w:bookmarkStart w:id="1" w:name="P53"/>
      <w:bookmarkEnd w:id="1"/>
      <w:r>
        <w:t xml:space="preserve">6. Региональный государственный контроль (надзор) осуществляется посредством организации и проведения плановых и внеплановых проверок в форме документарных и (или) выездных проверок в соответствии со </w:t>
      </w:r>
      <w:hyperlink r:id="rId29" w:history="1">
        <w:r>
          <w:rPr>
            <w:color w:val="0000FF"/>
          </w:rPr>
          <w:t>статьями 9</w:t>
        </w:r>
      </w:hyperlink>
      <w:r>
        <w:t xml:space="preserve"> - </w:t>
      </w:r>
      <w:hyperlink r:id="rId30" w:history="1">
        <w:r>
          <w:rPr>
            <w:color w:val="0000FF"/>
          </w:rPr>
          <w:t>13</w:t>
        </w:r>
      </w:hyperlink>
      <w:r>
        <w:t xml:space="preserve"> и </w:t>
      </w:r>
      <w:hyperlink r:id="rId31" w:history="1">
        <w:r>
          <w:rPr>
            <w:color w:val="0000FF"/>
          </w:rPr>
          <w:t>14</w:t>
        </w:r>
      </w:hyperlink>
      <w:r>
        <w:t xml:space="preserve"> Федерального закона. В отношении поставщиков социальных услуг, отнесенных в соответствии с положениями </w:t>
      </w:r>
      <w:hyperlink r:id="rId32" w:history="1">
        <w:r>
          <w:rPr>
            <w:color w:val="0000FF"/>
          </w:rPr>
          <w:t>статьи 4</w:t>
        </w:r>
      </w:hyperlink>
      <w:r>
        <w:t xml:space="preserve"> Федерального закона "О развитии малого и среднего предпринимательства в Российской Федерации" к субъектам малого предпринимательства, проведение плановых проверок с 1 января 2016 г. по 31 декабря 2018 г. осуществляется с учетом особенностей, установленных </w:t>
      </w:r>
      <w:hyperlink r:id="rId33" w:history="1">
        <w:r>
          <w:rPr>
            <w:color w:val="0000FF"/>
          </w:rPr>
          <w:t>статьей 26.1</w:t>
        </w:r>
      </w:hyperlink>
      <w:r>
        <w:t xml:space="preserve"> Федерального </w:t>
      </w:r>
      <w:r>
        <w:lastRenderedPageBreak/>
        <w:t>закона.</w:t>
      </w:r>
    </w:p>
    <w:p w:rsidR="00E01C12" w:rsidRDefault="00E01C12">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Кабинета Министров ЧР от 11.11.2015 N 409)</w:t>
      </w:r>
    </w:p>
    <w:p w:rsidR="00E01C12" w:rsidRDefault="00E01C12">
      <w:pPr>
        <w:pStyle w:val="ConsPlusNormal"/>
        <w:spacing w:before="220"/>
        <w:ind w:firstLine="540"/>
        <w:jc w:val="both"/>
      </w:pPr>
      <w:r>
        <w:t xml:space="preserve">Плановые проверки в отношении юридических лиц, индивидуальных предпринимателей, отнесенных в соответствии со </w:t>
      </w:r>
      <w:hyperlink r:id="rId35" w:history="1">
        <w:r>
          <w:rPr>
            <w:color w:val="0000FF"/>
          </w:rPr>
          <w:t>статьей 4</w:t>
        </w:r>
      </w:hyperlink>
      <w:r>
        <w:t xml:space="preserve"> 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проводятся с учетом особенностей, предусмотренных </w:t>
      </w:r>
      <w:hyperlink r:id="rId36" w:history="1">
        <w:r>
          <w:rPr>
            <w:color w:val="0000FF"/>
          </w:rPr>
          <w:t>статьей 26.2</w:t>
        </w:r>
      </w:hyperlink>
      <w:r>
        <w:t xml:space="preserve"> Федерального закона.</w:t>
      </w:r>
    </w:p>
    <w:p w:rsidR="00E01C12" w:rsidRDefault="00E01C12">
      <w:pPr>
        <w:pStyle w:val="ConsPlusNormal"/>
        <w:jc w:val="both"/>
      </w:pPr>
      <w:r>
        <w:t xml:space="preserve">(абзац введен </w:t>
      </w:r>
      <w:hyperlink r:id="rId37" w:history="1">
        <w:r>
          <w:rPr>
            <w:color w:val="0000FF"/>
          </w:rPr>
          <w:t>Постановлением</w:t>
        </w:r>
      </w:hyperlink>
      <w:r>
        <w:t xml:space="preserve"> Кабинета Министров ЧР от 13.06.2019 N 197)</w:t>
      </w:r>
    </w:p>
    <w:p w:rsidR="00E01C12" w:rsidRDefault="00E01C12">
      <w:pPr>
        <w:pStyle w:val="ConsPlusNormal"/>
        <w:spacing w:before="220"/>
        <w:ind w:firstLine="540"/>
        <w:jc w:val="both"/>
      </w:pPr>
      <w:r>
        <w:t xml:space="preserve">7. Предметом указанных в </w:t>
      </w:r>
      <w:hyperlink w:anchor="P53" w:history="1">
        <w:r>
          <w:rPr>
            <w:color w:val="0000FF"/>
          </w:rPr>
          <w:t>пункте 6</w:t>
        </w:r>
      </w:hyperlink>
      <w:r>
        <w:t xml:space="preserve"> настоящего Порядка проверок являются соблюдение поставщиками социальных услуг обязательных требований, выполнение предписаний Минтруда Чувашии, проведение мероприятий по предотвращению причинения вреда жизни, здоровью граждан.</w:t>
      </w:r>
    </w:p>
    <w:p w:rsidR="00E01C12" w:rsidRDefault="00E01C12">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Кабинета Министров ЧР от 11.11.2015 N 409)</w:t>
      </w:r>
    </w:p>
    <w:p w:rsidR="00E01C12" w:rsidRDefault="00E01C12">
      <w:pPr>
        <w:pStyle w:val="ConsPlusNormal"/>
        <w:spacing w:before="220"/>
        <w:ind w:firstLine="540"/>
        <w:jc w:val="both"/>
      </w:pPr>
      <w:r>
        <w:t>7.1.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 Минтрудом Чувашии при осуществлении регионального государственного контроля (надзора).</w:t>
      </w:r>
    </w:p>
    <w:p w:rsidR="00E01C12" w:rsidRDefault="00E01C12">
      <w:pPr>
        <w:pStyle w:val="ConsPlusNormal"/>
        <w:jc w:val="both"/>
      </w:pPr>
      <w:r>
        <w:t>(</w:t>
      </w:r>
      <w:proofErr w:type="gramStart"/>
      <w:r>
        <w:t>п</w:t>
      </w:r>
      <w:proofErr w:type="gramEnd"/>
      <w:r>
        <w:t xml:space="preserve">. 7.1 введен </w:t>
      </w:r>
      <w:hyperlink r:id="rId39" w:history="1">
        <w:r>
          <w:rPr>
            <w:color w:val="0000FF"/>
          </w:rPr>
          <w:t>Постановлением</w:t>
        </w:r>
      </w:hyperlink>
      <w:r>
        <w:t xml:space="preserve"> Кабинета Министров ЧР от 08.11.2017 N 439)</w:t>
      </w:r>
    </w:p>
    <w:p w:rsidR="00E01C12" w:rsidRDefault="00E01C12">
      <w:pPr>
        <w:pStyle w:val="ConsPlusNormal"/>
        <w:spacing w:before="220"/>
        <w:ind w:firstLine="540"/>
        <w:jc w:val="both"/>
      </w:pPr>
      <w:r>
        <w:t>8. К должностным лицам Минтруда Чувашии, уполномоченным на осуществление регионального государственного контроля (надзора), относятся государственные гражданские служащие Чувашской Республики, замещающие должности государственной гражданской службы Чувашской Республики в Минтруде Чувашии, в соответствии с должностными регламентами (далее - уполномоченное должностное лицо).</w:t>
      </w:r>
    </w:p>
    <w:p w:rsidR="00E01C12" w:rsidRDefault="00E01C12">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Кабинета Министров ЧР от 11.11.2015 N 409)</w:t>
      </w:r>
    </w:p>
    <w:p w:rsidR="00E01C12" w:rsidRDefault="00E01C12">
      <w:pPr>
        <w:pStyle w:val="ConsPlusNormal"/>
        <w:spacing w:before="220"/>
        <w:ind w:firstLine="540"/>
        <w:jc w:val="both"/>
      </w:pPr>
      <w:r>
        <w:t>9. Проверка проводится на основании приказа министра труда и социальной защиты Чувашской Республики или его заместителя.</w:t>
      </w:r>
    </w:p>
    <w:p w:rsidR="00E01C12" w:rsidRDefault="00E01C12">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Кабинета Министров ЧР от 11.11.2015 N 409)</w:t>
      </w:r>
    </w:p>
    <w:p w:rsidR="00E01C12" w:rsidRDefault="00E01C12">
      <w:pPr>
        <w:pStyle w:val="ConsPlusNormal"/>
        <w:spacing w:before="220"/>
        <w:ind w:firstLine="540"/>
        <w:jc w:val="both"/>
      </w:pPr>
      <w:r>
        <w:t>10. Уполномоченные должностные лица при проведении проверки обязаны:</w:t>
      </w:r>
    </w:p>
    <w:p w:rsidR="00E01C12" w:rsidRDefault="00E01C12">
      <w:pPr>
        <w:pStyle w:val="ConsPlusNormal"/>
        <w:spacing w:before="220"/>
        <w:ind w:firstLine="540"/>
        <w:jc w:val="both"/>
      </w:pPr>
      <w:proofErr w:type="gramStart"/>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roofErr w:type="gramEnd"/>
    </w:p>
    <w:p w:rsidR="00E01C12" w:rsidRDefault="00E01C12">
      <w:pPr>
        <w:pStyle w:val="ConsPlusNormal"/>
        <w:spacing w:before="220"/>
        <w:ind w:firstLine="540"/>
        <w:jc w:val="both"/>
      </w:pPr>
      <w:r>
        <w:t>2) соблюдать законодательство Российской Федерации, права и законные интересы поставщиков социальных услуг, проверка которых проводится;</w:t>
      </w:r>
    </w:p>
    <w:p w:rsidR="00E01C12" w:rsidRDefault="00E01C12">
      <w:pPr>
        <w:pStyle w:val="ConsPlusNormal"/>
        <w:spacing w:before="220"/>
        <w:ind w:firstLine="540"/>
        <w:jc w:val="both"/>
      </w:pPr>
      <w:r>
        <w:t>3) проводить проверку на основании приказа министра труда и социальной защиты Чувашской Республики или его заместителя о ее проведении в соответствии с ее назначением;</w:t>
      </w:r>
    </w:p>
    <w:p w:rsidR="00E01C12" w:rsidRDefault="00E01C12">
      <w:pPr>
        <w:pStyle w:val="ConsPlusNormal"/>
        <w:jc w:val="both"/>
      </w:pPr>
      <w:r>
        <w:t xml:space="preserve">(в ред. </w:t>
      </w:r>
      <w:hyperlink r:id="rId42" w:history="1">
        <w:r>
          <w:rPr>
            <w:color w:val="0000FF"/>
          </w:rPr>
          <w:t>Постановления</w:t>
        </w:r>
      </w:hyperlink>
      <w:r>
        <w:t xml:space="preserve"> Кабинета Министров ЧР от 11.11.2015 N 409)</w:t>
      </w:r>
    </w:p>
    <w:p w:rsidR="00E01C12" w:rsidRDefault="00E01C1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труда и социальной защиты Чувашской Республики или его заместителя и в случае, предусмотренном </w:t>
      </w:r>
      <w:hyperlink r:id="rId43" w:history="1">
        <w:r>
          <w:rPr>
            <w:color w:val="0000FF"/>
          </w:rPr>
          <w:t>частью 5 статьи 10</w:t>
        </w:r>
      </w:hyperlink>
      <w:r>
        <w:t xml:space="preserve"> Федерального закона, копии документа о согласовании проведения проверки;</w:t>
      </w:r>
    </w:p>
    <w:p w:rsidR="00E01C12" w:rsidRDefault="00E01C12">
      <w:pPr>
        <w:pStyle w:val="ConsPlusNormal"/>
        <w:jc w:val="both"/>
      </w:pPr>
      <w:r>
        <w:t xml:space="preserve">(в ред. </w:t>
      </w:r>
      <w:hyperlink r:id="rId44" w:history="1">
        <w:r>
          <w:rPr>
            <w:color w:val="0000FF"/>
          </w:rPr>
          <w:t>Постановления</w:t>
        </w:r>
      </w:hyperlink>
      <w:r>
        <w:t xml:space="preserve"> Кабинета Министров ЧР от 11.11.2015 N 409)</w:t>
      </w:r>
    </w:p>
    <w:p w:rsidR="00E01C12" w:rsidRDefault="00E01C12">
      <w:pPr>
        <w:pStyle w:val="ConsPlusNormal"/>
        <w:spacing w:before="220"/>
        <w:ind w:firstLine="540"/>
        <w:jc w:val="both"/>
      </w:pPr>
      <w: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lastRenderedPageBreak/>
        <w:t>относящимся к предмету проверки;</w:t>
      </w:r>
    </w:p>
    <w:p w:rsidR="00E01C12" w:rsidRDefault="00E01C1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01C12" w:rsidRDefault="00E01C12">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01C12" w:rsidRDefault="00E01C1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01C12" w:rsidRDefault="00E01C12">
      <w:pPr>
        <w:pStyle w:val="ConsPlusNormal"/>
        <w:jc w:val="both"/>
      </w:pPr>
      <w:r>
        <w:t xml:space="preserve">(пп. 7.1 </w:t>
      </w:r>
      <w:proofErr w:type="gramStart"/>
      <w:r>
        <w:t>введен</w:t>
      </w:r>
      <w:proofErr w:type="gramEnd"/>
      <w:r>
        <w:t xml:space="preserve"> </w:t>
      </w:r>
      <w:hyperlink r:id="rId45" w:history="1">
        <w:r>
          <w:rPr>
            <w:color w:val="0000FF"/>
          </w:rPr>
          <w:t>Постановлением</w:t>
        </w:r>
      </w:hyperlink>
      <w:r>
        <w:t xml:space="preserve"> Кабинета Министров ЧР от 08.06.2016 N 222)</w:t>
      </w:r>
    </w:p>
    <w:p w:rsidR="00E01C12" w:rsidRDefault="00E01C12">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01C12" w:rsidRDefault="00E01C12">
      <w:pPr>
        <w:pStyle w:val="ConsPlusNormal"/>
        <w:jc w:val="both"/>
      </w:pPr>
      <w:r>
        <w:t xml:space="preserve">(в ред. </w:t>
      </w:r>
      <w:hyperlink r:id="rId46" w:history="1">
        <w:r>
          <w:rPr>
            <w:color w:val="0000FF"/>
          </w:rPr>
          <w:t>Постановления</w:t>
        </w:r>
      </w:hyperlink>
      <w:r>
        <w:t xml:space="preserve"> Кабинета Министров ЧР от 12.10.2016 N 417)</w:t>
      </w:r>
    </w:p>
    <w:p w:rsidR="00E01C12" w:rsidRDefault="00E01C12">
      <w:pPr>
        <w:pStyle w:val="ConsPlusNormal"/>
        <w:spacing w:before="220"/>
        <w:ind w:firstLine="540"/>
        <w:jc w:val="both"/>
      </w:pPr>
      <w:r>
        <w:t>9) доказывать обоснованность своих действий при их обжаловании поставщиками социальных услуг в порядке, установленном законодательством Российской Федерации;</w:t>
      </w:r>
    </w:p>
    <w:p w:rsidR="00E01C12" w:rsidRDefault="00E01C12">
      <w:pPr>
        <w:pStyle w:val="ConsPlusNormal"/>
        <w:spacing w:before="220"/>
        <w:ind w:firstLine="540"/>
        <w:jc w:val="both"/>
      </w:pPr>
      <w:r>
        <w:t xml:space="preserve">10) соблюдать сроки проведения проверки, установленные Федеральным </w:t>
      </w:r>
      <w:hyperlink r:id="rId47" w:history="1">
        <w:r>
          <w:rPr>
            <w:color w:val="0000FF"/>
          </w:rPr>
          <w:t>законом</w:t>
        </w:r>
      </w:hyperlink>
      <w:r>
        <w:t>;</w:t>
      </w:r>
    </w:p>
    <w:p w:rsidR="00E01C12" w:rsidRDefault="00E01C12">
      <w:pPr>
        <w:pStyle w:val="ConsPlusNormal"/>
        <w:spacing w:before="220"/>
        <w:ind w:firstLine="540"/>
        <w:jc w:val="both"/>
      </w:pPr>
      <w:r>
        <w:t>11) не требовать от поставщика социальных услуг документы и иные сведения, предоставление которых не предусмотрено законодательством Российской Федерации;</w:t>
      </w:r>
    </w:p>
    <w:p w:rsidR="00E01C12" w:rsidRDefault="00E01C12">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01C12" w:rsidRDefault="00E01C1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01C12" w:rsidRDefault="00E01C12">
      <w:pPr>
        <w:pStyle w:val="ConsPlusNormal"/>
        <w:jc w:val="both"/>
      </w:pPr>
      <w:r>
        <w:t xml:space="preserve">(пп. 13 в ред. </w:t>
      </w:r>
      <w:hyperlink r:id="rId48" w:history="1">
        <w:r>
          <w:rPr>
            <w:color w:val="0000FF"/>
          </w:rPr>
          <w:t>Постановления</w:t>
        </w:r>
      </w:hyperlink>
      <w:r>
        <w:t xml:space="preserve"> Кабинета Министров ЧР от 08.06.2016 N 222)</w:t>
      </w:r>
    </w:p>
    <w:p w:rsidR="00E01C12" w:rsidRDefault="00E01C12">
      <w:pPr>
        <w:pStyle w:val="ConsPlusNormal"/>
        <w:spacing w:before="220"/>
        <w:ind w:firstLine="540"/>
        <w:jc w:val="both"/>
      </w:pPr>
      <w:r>
        <w:t>11. Уполномоченные должностные лица при проведении проверки имеют право:</w:t>
      </w:r>
    </w:p>
    <w:p w:rsidR="00E01C12" w:rsidRDefault="00E01C12">
      <w:pPr>
        <w:pStyle w:val="ConsPlusNormal"/>
        <w:spacing w:before="220"/>
        <w:ind w:firstLine="540"/>
        <w:jc w:val="both"/>
      </w:pPr>
      <w:proofErr w:type="gramStart"/>
      <w:r>
        <w:t>1) получать доступ к документам, связанным с целями, задачами и предметом выездной проверки, а также доступ на территорию, в используемые поставщиками социальных услуг при осуществлении деятельности здания, строения, сооружения, помещения, к используемым поставщиками социальных услуг оборудованию, подобным объектам, транспортным средствам;</w:t>
      </w:r>
      <w:proofErr w:type="gramEnd"/>
    </w:p>
    <w:p w:rsidR="00E01C12" w:rsidRDefault="00E01C12">
      <w:pPr>
        <w:pStyle w:val="ConsPlusNormal"/>
        <w:spacing w:before="220"/>
        <w:ind w:firstLine="540"/>
        <w:jc w:val="both"/>
      </w:pPr>
      <w:r>
        <w:t xml:space="preserve">2) получать от поставщиков социальных услуг справочную и иную информацию, связанную с </w:t>
      </w:r>
      <w:r>
        <w:lastRenderedPageBreak/>
        <w:t>целями, задачами и предметом проверки;</w:t>
      </w:r>
    </w:p>
    <w:p w:rsidR="00E01C12" w:rsidRDefault="00E01C12">
      <w:pPr>
        <w:pStyle w:val="ConsPlusNormal"/>
        <w:spacing w:before="220"/>
        <w:ind w:firstLine="540"/>
        <w:jc w:val="both"/>
      </w:pPr>
      <w:r>
        <w:t>3) при проведении проверки получать объяснения поставщиков социальных услуг по вопросам, относящимся к предмету проверки;</w:t>
      </w:r>
    </w:p>
    <w:p w:rsidR="00E01C12" w:rsidRDefault="00E01C12">
      <w:pPr>
        <w:pStyle w:val="ConsPlusNormal"/>
        <w:spacing w:before="220"/>
        <w:ind w:firstLine="540"/>
        <w:jc w:val="both"/>
      </w:pPr>
      <w:r>
        <w:t>4) осуществлять иные действия в соответствии с законодательством Российской Федерации.</w:t>
      </w:r>
    </w:p>
    <w:p w:rsidR="00E01C12" w:rsidRDefault="00E01C12">
      <w:pPr>
        <w:pStyle w:val="ConsPlusNormal"/>
        <w:spacing w:before="220"/>
        <w:ind w:firstLine="540"/>
        <w:jc w:val="both"/>
      </w:pPr>
      <w:r>
        <w:t xml:space="preserve">12. По результатам проверки уполномоченными должностными лицами составляется акт проверки в соответствии с требованиями </w:t>
      </w:r>
      <w:hyperlink r:id="rId49" w:history="1">
        <w:r>
          <w:rPr>
            <w:color w:val="0000FF"/>
          </w:rPr>
          <w:t>статьи 16</w:t>
        </w:r>
      </w:hyperlink>
      <w:r>
        <w:t xml:space="preserve"> Федерального закона.</w:t>
      </w:r>
    </w:p>
    <w:p w:rsidR="00E01C12" w:rsidRDefault="00E01C12">
      <w:pPr>
        <w:pStyle w:val="ConsPlusNormal"/>
        <w:spacing w:before="220"/>
        <w:ind w:firstLine="540"/>
        <w:jc w:val="both"/>
      </w:pPr>
      <w:r>
        <w:t>К акту проверки прилагаются объяснения работников поставщика социальных услуг,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01C12" w:rsidRDefault="00E01C12">
      <w:pPr>
        <w:pStyle w:val="ConsPlusNormal"/>
        <w:spacing w:before="220"/>
        <w:ind w:firstLine="540"/>
        <w:jc w:val="both"/>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Минтруда Чувашии.</w:t>
      </w:r>
      <w:proofErr w:type="gramEnd"/>
    </w:p>
    <w:p w:rsidR="00E01C12" w:rsidRDefault="00E01C12">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Кабинета Министров ЧР от 11.11.2015 N 409)</w:t>
      </w:r>
    </w:p>
    <w:p w:rsidR="00E01C12" w:rsidRDefault="00E01C12">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01C12" w:rsidRDefault="00E01C12">
      <w:pPr>
        <w:pStyle w:val="ConsPlusNormal"/>
        <w:jc w:val="both"/>
      </w:pPr>
      <w:r>
        <w:t>(</w:t>
      </w:r>
      <w:proofErr w:type="gramStart"/>
      <w:r>
        <w:t>а</w:t>
      </w:r>
      <w:proofErr w:type="gramEnd"/>
      <w:r>
        <w:t xml:space="preserve">бзац введен </w:t>
      </w:r>
      <w:hyperlink r:id="rId51" w:history="1">
        <w:r>
          <w:rPr>
            <w:color w:val="0000FF"/>
          </w:rPr>
          <w:t>Постановлением</w:t>
        </w:r>
      </w:hyperlink>
      <w:r>
        <w:t xml:space="preserve"> Кабинета Министров ЧР от 11.11.2015 N 409)</w:t>
      </w:r>
    </w:p>
    <w:p w:rsidR="00E01C12" w:rsidRDefault="00E01C12">
      <w:pPr>
        <w:pStyle w:val="ConsPlusNormal"/>
        <w:spacing w:before="220"/>
        <w:ind w:firstLine="540"/>
        <w:jc w:val="both"/>
      </w:pPr>
      <w:r>
        <w:t xml:space="preserve">13. Уполномоченные должностные лица в случае выявления при проведении проверки нарушений поставщиком социальных услуг обязательных требований обязаны выдать предписание поставщику социальных услуг об устранении выявленных нарушений с указанием сроков их устранения, а также принять иные меры, установленные </w:t>
      </w:r>
      <w:hyperlink r:id="rId52" w:history="1">
        <w:r>
          <w:rPr>
            <w:color w:val="0000FF"/>
          </w:rPr>
          <w:t>статьей 17</w:t>
        </w:r>
      </w:hyperlink>
      <w:r>
        <w:t xml:space="preserve"> Федерального закона.</w:t>
      </w:r>
    </w:p>
    <w:p w:rsidR="00E01C12" w:rsidRDefault="00E01C12">
      <w:pPr>
        <w:pStyle w:val="ConsPlusNormal"/>
        <w:spacing w:before="220"/>
        <w:ind w:firstLine="540"/>
        <w:jc w:val="both"/>
      </w:pPr>
      <w:r>
        <w:t>14. Поставщики социальных услуг в установленный в предписании срок принимают меры по устранению нарушений, о чем в письменной форме информируют Минтруд Чувашии.</w:t>
      </w:r>
    </w:p>
    <w:p w:rsidR="00E01C12" w:rsidRDefault="00E01C12">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Кабинета Министров ЧР от 11.11.2015 N 409)</w:t>
      </w:r>
    </w:p>
    <w:p w:rsidR="00E01C12" w:rsidRDefault="00E01C12">
      <w:pPr>
        <w:pStyle w:val="ConsPlusNormal"/>
        <w:spacing w:before="220"/>
        <w:ind w:firstLine="540"/>
        <w:jc w:val="both"/>
      </w:pPr>
      <w:r>
        <w:t xml:space="preserve">15. </w:t>
      </w:r>
      <w:proofErr w:type="gramStart"/>
      <w:r>
        <w:t>Поставщики социальных услуг,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Минтруд Чувашии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t xml:space="preserve"> положений. При этом поставщик социальных услуг вправе приложить к таким возражениям документы, подтверждающие обоснованность таких возражений, или их </w:t>
      </w:r>
      <w:r>
        <w:lastRenderedPageBreak/>
        <w:t>заверенные копии либо в согласованный срок передать их в Минтруд Чувашии.</w:t>
      </w:r>
    </w:p>
    <w:p w:rsidR="00E01C12" w:rsidRDefault="00E01C12">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Кабинета Министров ЧР от 11.11.2015 N 409)</w:t>
      </w:r>
    </w:p>
    <w:p w:rsidR="00E01C12" w:rsidRDefault="00E01C12">
      <w:pPr>
        <w:pStyle w:val="ConsPlusNormal"/>
        <w:spacing w:before="220"/>
        <w:ind w:firstLine="540"/>
        <w:jc w:val="both"/>
      </w:pPr>
      <w:r>
        <w:t>Решения и действия (бездействие) уполномоченных должностных лиц по осуществлению регионального государственного контроля (надзора) могут быть обжалованы в административном и (или) судебном порядке в соответствии с законодательством Российской Федерации.</w:t>
      </w:r>
    </w:p>
    <w:p w:rsidR="00E01C12" w:rsidRDefault="00E01C12">
      <w:pPr>
        <w:pStyle w:val="ConsPlusNormal"/>
        <w:spacing w:before="220"/>
        <w:ind w:firstLine="540"/>
        <w:jc w:val="both"/>
      </w:pPr>
      <w:r>
        <w:t xml:space="preserve">16. Минтруд Чувашии осуществляет </w:t>
      </w:r>
      <w:proofErr w:type="gramStart"/>
      <w:r>
        <w:t>контроль за</w:t>
      </w:r>
      <w:proofErr w:type="gramEnd"/>
      <w:r>
        <w:t xml:space="preserve"> исполнением уполномоченными должностными лицами служебных обязанностей, ведет учет случаев ненадлежащего исполнения уполномоченными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уполномоченных должностных лиц.</w:t>
      </w:r>
    </w:p>
    <w:p w:rsidR="00E01C12" w:rsidRDefault="00E01C12">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Кабинета Министров ЧР от 11.11.2015 N 409)</w:t>
      </w:r>
    </w:p>
    <w:p w:rsidR="00E01C12" w:rsidRDefault="00E01C12">
      <w:pPr>
        <w:pStyle w:val="ConsPlusNormal"/>
        <w:spacing w:before="220"/>
        <w:ind w:firstLine="540"/>
        <w:jc w:val="both"/>
      </w:pPr>
      <w:r>
        <w:t xml:space="preserve">17. О мерах, принятых в отношении виновных в нарушении законодательства Российской Федерации должностных лиц, в течение 10 дней со дня принятия таких мер Минтруд Чувашии </w:t>
      </w:r>
      <w:proofErr w:type="gramStart"/>
      <w:r>
        <w:t>обязан</w:t>
      </w:r>
      <w:proofErr w:type="gramEnd"/>
      <w:r>
        <w:t xml:space="preserve"> сообщить в письменной форме поставщику социальных услуг, права и (или) законные интересы которого нарушены.</w:t>
      </w:r>
    </w:p>
    <w:p w:rsidR="00E01C12" w:rsidRDefault="00E01C12">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Кабинета Министров ЧР от 11.11.2015 N 409)</w:t>
      </w:r>
    </w:p>
    <w:p w:rsidR="00E01C12" w:rsidRDefault="00E01C12">
      <w:pPr>
        <w:pStyle w:val="ConsPlusNormal"/>
        <w:spacing w:before="220"/>
        <w:ind w:firstLine="540"/>
        <w:jc w:val="both"/>
      </w:pPr>
      <w:r>
        <w:t>18. Минтруд Чувашии, уполномоченные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01C12" w:rsidRDefault="00E01C12">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Кабинета Министров ЧР от 11.11.2015 N 409)</w:t>
      </w:r>
    </w:p>
    <w:p w:rsidR="00E01C12" w:rsidRDefault="00E01C12">
      <w:pPr>
        <w:pStyle w:val="ConsPlusNormal"/>
        <w:jc w:val="both"/>
      </w:pPr>
    </w:p>
    <w:p w:rsidR="00E01C12" w:rsidRDefault="00E01C12">
      <w:pPr>
        <w:pStyle w:val="ConsPlusNormal"/>
        <w:jc w:val="both"/>
      </w:pPr>
    </w:p>
    <w:p w:rsidR="00E01C12" w:rsidRDefault="00E01C12">
      <w:pPr>
        <w:pStyle w:val="ConsPlusNormal"/>
        <w:pBdr>
          <w:top w:val="single" w:sz="6" w:space="0" w:color="auto"/>
        </w:pBdr>
        <w:spacing w:before="100" w:after="100"/>
        <w:jc w:val="both"/>
        <w:rPr>
          <w:sz w:val="2"/>
          <w:szCs w:val="2"/>
        </w:rPr>
      </w:pPr>
    </w:p>
    <w:p w:rsidR="00C614BC" w:rsidRDefault="00C614BC">
      <w:bookmarkStart w:id="2" w:name="_GoBack"/>
      <w:bookmarkEnd w:id="2"/>
    </w:p>
    <w:sectPr w:rsidR="00C614BC" w:rsidSect="00900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12"/>
    <w:rsid w:val="00BD2151"/>
    <w:rsid w:val="00C31003"/>
    <w:rsid w:val="00C614BC"/>
    <w:rsid w:val="00E01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1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1C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1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1C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25E569E3D7E22B380F31F570485C0B3AAB584FDCD18C9D31435EF14249E46DF01E3B57201A356C21D03A479C65334895107F6C3DtAL1N" TargetMode="External"/><Relationship Id="rId18" Type="http://schemas.openxmlformats.org/officeDocument/2006/relationships/hyperlink" Target="consultantplus://offline/ref=6625E569E3D7E22B380F2FF86624020F31A70646DCD08EC2651C05AC1540EE3AB751621767133F3870946E4296337C0CC1037C6E21A0064FAC45F3t5L5N" TargetMode="External"/><Relationship Id="rId26" Type="http://schemas.openxmlformats.org/officeDocument/2006/relationships/hyperlink" Target="consultantplus://offline/ref=6625E569E3D7E22B380F2FF86624020F31A70646DCD484CA641C05AC1540EE3AB751621767133F3870946F4296337C0CC1037C6E21A0064FAC45F3t5L5N" TargetMode="External"/><Relationship Id="rId39" Type="http://schemas.openxmlformats.org/officeDocument/2006/relationships/hyperlink" Target="consultantplus://offline/ref=6625E569E3D7E22B380F2FF86624020F31A70646DDDD81CC641C05AC1540EE3AB751621767133F3870946E4A96337C0CC1037C6E21A0064FAC45F3t5L5N" TargetMode="External"/><Relationship Id="rId21" Type="http://schemas.openxmlformats.org/officeDocument/2006/relationships/hyperlink" Target="consultantplus://offline/ref=6625E569E3D7E22B380F2FF86624020F31A70646D5D483CC651F58A61D19E238B05E3D00605A333970946F4A986C7919D05B706D3DBE0750B047F156t1L4N" TargetMode="External"/><Relationship Id="rId34" Type="http://schemas.openxmlformats.org/officeDocument/2006/relationships/hyperlink" Target="consultantplus://offline/ref=6625E569E3D7E22B380F2FF86624020F31A70646DCD484CA641C05AC1540EE3AB751621767133F3870946E4A96337C0CC1037C6E21A0064FAC45F3t5L5N" TargetMode="External"/><Relationship Id="rId42" Type="http://schemas.openxmlformats.org/officeDocument/2006/relationships/hyperlink" Target="consultantplus://offline/ref=6625E569E3D7E22B380F2FF86624020F31A70646DCD484CA641C05AC1540EE3AB751621767133F3870946E4896337C0CC1037C6E21A0064FAC45F3t5L5N" TargetMode="External"/><Relationship Id="rId47" Type="http://schemas.openxmlformats.org/officeDocument/2006/relationships/hyperlink" Target="consultantplus://offline/ref=6625E569E3D7E22B380F31F570485C0B3AAB5849D2DC8C9D31435EF14249E46DE21E6359221C2038718A6D4A9Ft6L6N" TargetMode="External"/><Relationship Id="rId50" Type="http://schemas.openxmlformats.org/officeDocument/2006/relationships/hyperlink" Target="consultantplus://offline/ref=6625E569E3D7E22B380F2FF86624020F31A70646DCD484CA641C05AC1540EE3AB751621767133F3870946E4E96337C0CC1037C6E21A0064FAC45F3t5L5N" TargetMode="External"/><Relationship Id="rId55" Type="http://schemas.openxmlformats.org/officeDocument/2006/relationships/hyperlink" Target="consultantplus://offline/ref=6625E569E3D7E22B380F2FF86624020F31A70646DCD484CA641C05AC1540EE3AB751621767133F3870946E4D96337C0CC1037C6E21A0064FAC45F3t5L5N" TargetMode="External"/><Relationship Id="rId7" Type="http://schemas.openxmlformats.org/officeDocument/2006/relationships/hyperlink" Target="consultantplus://offline/ref=6625E569E3D7E22B380F2FF86624020F31A70646DCD08EC2651C05AC1540EE3AB751621767133F3870946E4D96337C0CC1037C6E21A0064FAC45F3t5L5N" TargetMode="External"/><Relationship Id="rId12" Type="http://schemas.openxmlformats.org/officeDocument/2006/relationships/hyperlink" Target="consultantplus://offline/ref=6625E569E3D7E22B380F31F570485C0B3AA95F4AD7DC8C9D31435EF14249E46DF01E3B55231E3D3C729F3B1BD932204996107D6D21A20753tALFN" TargetMode="External"/><Relationship Id="rId17" Type="http://schemas.openxmlformats.org/officeDocument/2006/relationships/hyperlink" Target="consultantplus://offline/ref=6625E569E3D7E22B380F2FF86624020F31A70646DCD484CA641C05AC1540EE3AB751621767133F3870946F4D96337C0CC1037C6E21A0064FAC45F3t5L5N" TargetMode="External"/><Relationship Id="rId25" Type="http://schemas.openxmlformats.org/officeDocument/2006/relationships/hyperlink" Target="consultantplus://offline/ref=6625E569E3D7E22B380F2FF86624020F31A70646DDDD81CC641C05AC1540EE3AB751621767133F3870946F4296337C0CC1037C6E21A0064FAC45F3t5L5N" TargetMode="External"/><Relationship Id="rId33" Type="http://schemas.openxmlformats.org/officeDocument/2006/relationships/hyperlink" Target="consultantplus://offline/ref=6625E569E3D7E22B380F31F570485C0B3AAB5849D2DC8C9D31435EF14249E46DF01E3B56211F356C21D03A479C65334895107F6C3DtAL1N" TargetMode="External"/><Relationship Id="rId38" Type="http://schemas.openxmlformats.org/officeDocument/2006/relationships/hyperlink" Target="consultantplus://offline/ref=6625E569E3D7E22B380F2FF86624020F31A70646DCD484CA641C05AC1540EE3AB751621767133F3870946E4B96337C0CC1037C6E21A0064FAC45F3t5L5N" TargetMode="External"/><Relationship Id="rId46" Type="http://schemas.openxmlformats.org/officeDocument/2006/relationships/hyperlink" Target="consultantplus://offline/ref=6625E569E3D7E22B380F2FF86624020F31A70646D5D48FCF651458A61D19E238B05E3D00605A333970946F4A946C7919D05B706D3DBE0750B047F156t1L4N"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625E569E3D7E22B380F2FF86624020F31A70646DCD484CA641C05AC1540EE3AB751621767133F3870946F4C96337C0CC1037C6E21A0064FAC45F3t5L5N" TargetMode="External"/><Relationship Id="rId20" Type="http://schemas.openxmlformats.org/officeDocument/2006/relationships/hyperlink" Target="consultantplus://offline/ref=6625E569E3D7E22B380F2FF86624020F31A70646DDDD81CC641C05AC1540EE3AB751621767133F3870946F4D96337C0CC1037C6E21A0064FAC45F3t5L5N" TargetMode="External"/><Relationship Id="rId29" Type="http://schemas.openxmlformats.org/officeDocument/2006/relationships/hyperlink" Target="consultantplus://offline/ref=6625E569E3D7E22B380F31F570485C0B3AAB5849D2DC8C9D31435EF14249E46DF01E3B55231E3F38739F3B1BD932204996107D6D21A20753tALFN" TargetMode="External"/><Relationship Id="rId41" Type="http://schemas.openxmlformats.org/officeDocument/2006/relationships/hyperlink" Target="consultantplus://offline/ref=6625E569E3D7E22B380F2FF86624020F31A70646DCD484CA641C05AC1540EE3AB751621767133F3870946E4896337C0CC1037C6E21A0064FAC45F3t5L5N" TargetMode="External"/><Relationship Id="rId54" Type="http://schemas.openxmlformats.org/officeDocument/2006/relationships/hyperlink" Target="consultantplus://offline/ref=6625E569E3D7E22B380F2FF86624020F31A70646DCD484CA641C05AC1540EE3AB751621767133F3870946E4D96337C0CC1037C6E21A0064FAC45F3t5L5N" TargetMode="External"/><Relationship Id="rId1" Type="http://schemas.openxmlformats.org/officeDocument/2006/relationships/styles" Target="styles.xml"/><Relationship Id="rId6" Type="http://schemas.openxmlformats.org/officeDocument/2006/relationships/hyperlink" Target="consultantplus://offline/ref=6625E569E3D7E22B380F2FF86624020F31A70646DCD484CA641C05AC1540EE3AB751621767133F3870946F4F96337C0CC1037C6E21A0064FAC45F3t5L5N" TargetMode="External"/><Relationship Id="rId11" Type="http://schemas.openxmlformats.org/officeDocument/2006/relationships/hyperlink" Target="consultantplus://offline/ref=6625E569E3D7E22B380F31F570485C0B3AA95F4AD7DC8C9D31435EF14249E46DF01E3B55231E3E31749F3B1BD932204996107D6D21A20753tALFN" TargetMode="External"/><Relationship Id="rId24" Type="http://schemas.openxmlformats.org/officeDocument/2006/relationships/hyperlink" Target="consultantplus://offline/ref=6625E569E3D7E22B380F31F570485C0B3AAB5849D2DC8C9D31435EF14249E46DF01E3B562517356C21D03A479C65334895107F6C3DtAL1N" TargetMode="External"/><Relationship Id="rId32" Type="http://schemas.openxmlformats.org/officeDocument/2006/relationships/hyperlink" Target="consultantplus://offline/ref=6625E569E3D7E22B380F31F570485C0B3AA95D48D5D08C9D31435EF14249E46DF01E3B55231E3E39799F3B1BD932204996107D6D21A20753tALFN" TargetMode="External"/><Relationship Id="rId37" Type="http://schemas.openxmlformats.org/officeDocument/2006/relationships/hyperlink" Target="consultantplus://offline/ref=6625E569E3D7E22B380F2FF86624020F31A70646D5D483CC651F58A61D19E238B05E3D00605A333970946F4A986C7919D05B706D3DBE0750B047F156t1L4N" TargetMode="External"/><Relationship Id="rId40" Type="http://schemas.openxmlformats.org/officeDocument/2006/relationships/hyperlink" Target="consultantplus://offline/ref=6625E569E3D7E22B380F2FF86624020F31A70646DCD484CA641C05AC1540EE3AB751621767133F3870946E4B96337C0CC1037C6E21A0064FAC45F3t5L5N" TargetMode="External"/><Relationship Id="rId45" Type="http://schemas.openxmlformats.org/officeDocument/2006/relationships/hyperlink" Target="consultantplus://offline/ref=6625E569E3D7E22B380F2FF86624020F31A70646DCD08EC2651C05AC1540EE3AB751621767133F3870946E4396337C0CC1037C6E21A0064FAC45F3t5L5N" TargetMode="External"/><Relationship Id="rId53" Type="http://schemas.openxmlformats.org/officeDocument/2006/relationships/hyperlink" Target="consultantplus://offline/ref=6625E569E3D7E22B380F2FF86624020F31A70646DCD484CA641C05AC1540EE3AB751621767133F3870946E4D96337C0CC1037C6E21A0064FAC45F3t5L5N"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625E569E3D7E22B380F2FF86624020F31A70646DDDD81CC641C05AC1540EE3AB751621767133F3870946F4C96337C0CC1037C6E21A0064FAC45F3t5L5N" TargetMode="External"/><Relationship Id="rId23" Type="http://schemas.openxmlformats.org/officeDocument/2006/relationships/hyperlink" Target="consultantplus://offline/ref=6625E569E3D7E22B380F31F570485C0B3AAB584FDCD18C9D31435EF14249E46DE21E6359221C2038718A6D4A9Ft6L6N" TargetMode="External"/><Relationship Id="rId28" Type="http://schemas.openxmlformats.org/officeDocument/2006/relationships/hyperlink" Target="consultantplus://offline/ref=6625E569E3D7E22B380F31F570485C0B3AAB5849D2DC8C9D31435EF14249E46DE21E6359221C2038718A6D4A9Ft6L6N" TargetMode="External"/><Relationship Id="rId36" Type="http://schemas.openxmlformats.org/officeDocument/2006/relationships/hyperlink" Target="consultantplus://offline/ref=6625E569E3D7E22B380F31F570485C0B3AAB5849D2DC8C9D31435EF14249E46DF01E3B50221E356C21D03A479C65334895107F6C3DtAL1N" TargetMode="External"/><Relationship Id="rId49" Type="http://schemas.openxmlformats.org/officeDocument/2006/relationships/hyperlink" Target="consultantplus://offline/ref=6625E569E3D7E22B380F31F570485C0B3AAB5849D2DC8C9D31435EF14249E46DF01E3B55231E3C38759F3B1BD932204996107D6D21A20753tALFN" TargetMode="External"/><Relationship Id="rId57" Type="http://schemas.openxmlformats.org/officeDocument/2006/relationships/hyperlink" Target="consultantplus://offline/ref=6625E569E3D7E22B380F2FF86624020F31A70646DCD484CA641C05AC1540EE3AB751621767133F3870946E4396337C0CC1037C6E21A0064FAC45F3t5L5N" TargetMode="External"/><Relationship Id="rId10" Type="http://schemas.openxmlformats.org/officeDocument/2006/relationships/hyperlink" Target="consultantplus://offline/ref=6625E569E3D7E22B380F2FF86624020F31A70646D5D483CC651F58A61D19E238B05E3D00605A333970946F4A986C7919D05B706D3DBE0750B047F156t1L4N" TargetMode="External"/><Relationship Id="rId19" Type="http://schemas.openxmlformats.org/officeDocument/2006/relationships/hyperlink" Target="consultantplus://offline/ref=6625E569E3D7E22B380F2FF86624020F31A70646D5D48FCF651458A61D19E238B05E3D00605A333970946F4A946C7919D05B706D3DBE0750B047F156t1L4N" TargetMode="External"/><Relationship Id="rId31" Type="http://schemas.openxmlformats.org/officeDocument/2006/relationships/hyperlink" Target="consultantplus://offline/ref=6625E569E3D7E22B380F31F570485C0B3AAB5849D2DC8C9D31435EF14249E46DF01E3B55231E3F30729F3B1BD932204996107D6D21A20753tALFN" TargetMode="External"/><Relationship Id="rId44" Type="http://schemas.openxmlformats.org/officeDocument/2006/relationships/hyperlink" Target="consultantplus://offline/ref=6625E569E3D7E22B380F2FF86624020F31A70646DCD484CA641C05AC1540EE3AB751621767133F3870946E4896337C0CC1037C6E21A0064FAC45F3t5L5N" TargetMode="External"/><Relationship Id="rId52" Type="http://schemas.openxmlformats.org/officeDocument/2006/relationships/hyperlink" Target="consultantplus://offline/ref=6625E569E3D7E22B380F31F570485C0B3AAB5849D2DC8C9D31435EF14249E46DF01E3B55231E3C3A779F3B1BD932204996107D6D21A20753tALFN" TargetMode="External"/><Relationship Id="rId4" Type="http://schemas.openxmlformats.org/officeDocument/2006/relationships/webSettings" Target="webSettings.xml"/><Relationship Id="rId9" Type="http://schemas.openxmlformats.org/officeDocument/2006/relationships/hyperlink" Target="consultantplus://offline/ref=6625E569E3D7E22B380F2FF86624020F31A70646DDDD81CC641C05AC1540EE3AB751621767133F3870946F4F96337C0CC1037C6E21A0064FAC45F3t5L5N" TargetMode="External"/><Relationship Id="rId14" Type="http://schemas.openxmlformats.org/officeDocument/2006/relationships/hyperlink" Target="consultantplus://offline/ref=6625E569E3D7E22B380F31F570485C0B3AAB5849D2DC8C9D31435EF14249E46DF01E3B562517356C21D03A479C65334895107F6C3DtAL1N" TargetMode="External"/><Relationship Id="rId22" Type="http://schemas.openxmlformats.org/officeDocument/2006/relationships/hyperlink" Target="consultantplus://offline/ref=6625E569E3D7E22B380F31F570485C0B3AA95F4AD7DC8C9D31435EF14249E46DF01E3B55231E3D3C729F3B1BD932204996107D6D21A20753tALFN" TargetMode="External"/><Relationship Id="rId27" Type="http://schemas.openxmlformats.org/officeDocument/2006/relationships/hyperlink" Target="consultantplus://offline/ref=6625E569E3D7E22B380F2FF86624020F31A70646DCD484CA641C05AC1540EE3AB751621767133F3870946F4396337C0CC1037C6E21A0064FAC45F3t5L5N" TargetMode="External"/><Relationship Id="rId30" Type="http://schemas.openxmlformats.org/officeDocument/2006/relationships/hyperlink" Target="consultantplus://offline/ref=6625E569E3D7E22B380F31F570485C0B3AAB5849D2DC8C9D31435EF14249E46DF01E3B55231E3F3F779F3B1BD932204996107D6D21A20753tALFN" TargetMode="External"/><Relationship Id="rId35" Type="http://schemas.openxmlformats.org/officeDocument/2006/relationships/hyperlink" Target="consultantplus://offline/ref=6625E569E3D7E22B380F31F570485C0B3AA95D48D5D08C9D31435EF14249E46DF01E3B55231E3E39799F3B1BD932204996107D6D21A20753tALFN" TargetMode="External"/><Relationship Id="rId43" Type="http://schemas.openxmlformats.org/officeDocument/2006/relationships/hyperlink" Target="consultantplus://offline/ref=6625E569E3D7E22B380F31F570485C0B3AAB5849D2DC8C9D31435EF14249E46DF01E3B52284A6F7C25996E4883672C56960E7Ft6LDN" TargetMode="External"/><Relationship Id="rId48" Type="http://schemas.openxmlformats.org/officeDocument/2006/relationships/hyperlink" Target="consultantplus://offline/ref=6625E569E3D7E22B380F2FF86624020F31A70646DCD08EC2651C05AC1540EE3AB751621767133F3870946D4B96337C0CC1037C6E21A0064FAC45F3t5L5N" TargetMode="External"/><Relationship Id="rId56" Type="http://schemas.openxmlformats.org/officeDocument/2006/relationships/hyperlink" Target="consultantplus://offline/ref=6625E569E3D7E22B380F2FF86624020F31A70646DCD484CA641C05AC1540EE3AB751621767133F3870946E4296337C0CC1037C6E21A0064FAC45F3t5L5N" TargetMode="External"/><Relationship Id="rId8" Type="http://schemas.openxmlformats.org/officeDocument/2006/relationships/hyperlink" Target="consultantplus://offline/ref=6625E569E3D7E22B380F2FF86624020F31A70646D5D48FCF651458A61D19E238B05E3D00605A333970946F4A956C7919D05B706D3DBE0750B047F156t1L4N" TargetMode="External"/><Relationship Id="rId51" Type="http://schemas.openxmlformats.org/officeDocument/2006/relationships/hyperlink" Target="consultantplus://offline/ref=6625E569E3D7E22B380F2FF86624020F31A70646DCD484CA641C05AC1540EE3AB751621767133F3870946E4F96337C0CC1037C6E21A0064FAC45F3t5L5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3806</Words>
  <Characters>21698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2</cp:revision>
  <dcterms:created xsi:type="dcterms:W3CDTF">2021-01-12T13:12:00Z</dcterms:created>
  <dcterms:modified xsi:type="dcterms:W3CDTF">2021-01-12T13:12:00Z</dcterms:modified>
</cp:coreProperties>
</file>