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9746" w:type="dxa"/>
        <w:tblLook w:val="04A0" w:firstRow="1" w:lastRow="0" w:firstColumn="1" w:lastColumn="0" w:noHBand="0" w:noVBand="1"/>
      </w:tblPr>
      <w:tblGrid>
        <w:gridCol w:w="4346"/>
        <w:gridCol w:w="1158"/>
        <w:gridCol w:w="4242"/>
      </w:tblGrid>
      <w:tr w:rsidR="00AF5F89" w:rsidRPr="00160638" w:rsidTr="00160638">
        <w:trPr>
          <w:cantSplit/>
          <w:trHeight w:val="147"/>
        </w:trPr>
        <w:tc>
          <w:tcPr>
            <w:tcW w:w="4346" w:type="dxa"/>
            <w:hideMark/>
          </w:tcPr>
          <w:p w:rsidR="00AF5F89" w:rsidRPr="00160638" w:rsidRDefault="00AF5F89" w:rsidP="0073521B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-450850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AF5F89" w:rsidRPr="00160638" w:rsidRDefault="00AF5F89" w:rsidP="0073521B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ШĂМĂРШĂ РАЙОНĔ,</w:t>
            </w:r>
          </w:p>
        </w:tc>
        <w:tc>
          <w:tcPr>
            <w:tcW w:w="1158" w:type="dxa"/>
            <w:vMerge w:val="restart"/>
          </w:tcPr>
          <w:p w:rsidR="00AF5F89" w:rsidRPr="00160638" w:rsidRDefault="00AF5F89" w:rsidP="00735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hideMark/>
          </w:tcPr>
          <w:p w:rsidR="00AF5F89" w:rsidRPr="00160638" w:rsidRDefault="00AF5F89" w:rsidP="0073521B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160638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ШЕМУРШИНСКИЙ  РАЙОН</w:t>
            </w:r>
          </w:p>
        </w:tc>
      </w:tr>
      <w:tr w:rsidR="00AF5F89" w:rsidRPr="00160638" w:rsidTr="0073521B">
        <w:trPr>
          <w:cantSplit/>
          <w:trHeight w:val="2355"/>
        </w:trPr>
        <w:tc>
          <w:tcPr>
            <w:tcW w:w="4346" w:type="dxa"/>
          </w:tcPr>
          <w:p w:rsidR="00AF5F89" w:rsidRPr="00160638" w:rsidRDefault="00AF5F89" w:rsidP="0073521B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F5F89" w:rsidRPr="00160638" w:rsidRDefault="00AF5F89" w:rsidP="0073521B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ШĂМĂРШĂ РАЙОН</w:t>
            </w:r>
          </w:p>
          <w:p w:rsidR="00AF5F89" w:rsidRPr="00160638" w:rsidRDefault="00AF5F89" w:rsidP="0073521B">
            <w:pPr>
              <w:spacing w:before="4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16063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АДМИНИСТРАЦИЙĔ</w:t>
            </w:r>
          </w:p>
          <w:p w:rsidR="00AF5F89" w:rsidRPr="00160638" w:rsidRDefault="00AF5F89" w:rsidP="0073521B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AF5F89" w:rsidRPr="00160638" w:rsidRDefault="00AF5F89" w:rsidP="0073521B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AF5F89" w:rsidRPr="00160638" w:rsidRDefault="00AF5F89" w:rsidP="00735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F89" w:rsidRPr="00160638" w:rsidRDefault="00AF5F89" w:rsidP="0073521B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noProof/>
                <w:sz w:val="24"/>
                <w:szCs w:val="24"/>
              </w:rPr>
              <w:t>«__» ________ 201</w:t>
            </w:r>
            <w:r w:rsidR="00160638" w:rsidRPr="00160638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1606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№____</w:t>
            </w:r>
          </w:p>
          <w:p w:rsidR="00AF5F89" w:rsidRPr="00160638" w:rsidRDefault="00AF5F89" w:rsidP="0073521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/>
                <w:noProof/>
                <w:sz w:val="24"/>
                <w:szCs w:val="24"/>
              </w:rPr>
              <w:t>Шăмăршă ялĕ</w:t>
            </w:r>
          </w:p>
        </w:tc>
        <w:tc>
          <w:tcPr>
            <w:tcW w:w="0" w:type="auto"/>
            <w:vMerge/>
            <w:vAlign w:val="center"/>
            <w:hideMark/>
          </w:tcPr>
          <w:p w:rsidR="00AF5F89" w:rsidRPr="00160638" w:rsidRDefault="00AF5F89" w:rsidP="00735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AF5F89" w:rsidRPr="00160638" w:rsidRDefault="00AF5F89" w:rsidP="0073521B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F5F89" w:rsidRPr="00160638" w:rsidRDefault="00AF5F89" w:rsidP="0073521B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AF5F89" w:rsidRPr="00160638" w:rsidRDefault="00AF5F89" w:rsidP="0073521B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ШЕМУРШИНСКОГО РАЙОНА</w:t>
            </w:r>
          </w:p>
          <w:p w:rsidR="00AF5F89" w:rsidRPr="00160638" w:rsidRDefault="00AF5F89" w:rsidP="0073521B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F5F89" w:rsidRPr="00160638" w:rsidRDefault="00AF5F89" w:rsidP="0073521B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AF5F89" w:rsidRPr="00160638" w:rsidRDefault="00AF5F89" w:rsidP="0073521B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AF5F89" w:rsidRPr="00160638" w:rsidRDefault="00B17B05" w:rsidP="0073521B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«27</w:t>
            </w:r>
            <w:r w:rsidR="00AF5F89" w:rsidRPr="0016063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DF1F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A181A">
              <w:rPr>
                <w:rFonts w:ascii="Times New Roman" w:hAnsi="Times New Roman" w:cs="Times New Roman"/>
                <w:noProof/>
                <w:sz w:val="24"/>
                <w:szCs w:val="24"/>
              </w:rPr>
              <w:t>января</w:t>
            </w:r>
            <w:r w:rsidR="00CD24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91D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A181A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AF5F89" w:rsidRPr="001606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 №</w:t>
            </w:r>
            <w:r w:rsidR="00343C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  <w:p w:rsidR="00AF5F89" w:rsidRPr="00160638" w:rsidRDefault="00AF5F89" w:rsidP="0073521B">
            <w:pPr>
              <w:widowControl w:val="0"/>
              <w:autoSpaceDE w:val="0"/>
              <w:autoSpaceDN w:val="0"/>
              <w:adjustRightInd w:val="0"/>
              <w:spacing w:before="40"/>
              <w:ind w:left="34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0638">
              <w:rPr>
                <w:rFonts w:ascii="Times New Roman" w:hAnsi="Times New Roman"/>
                <w:noProof/>
                <w:sz w:val="24"/>
                <w:szCs w:val="24"/>
              </w:rPr>
              <w:t>село Шемурша</w:t>
            </w:r>
          </w:p>
        </w:tc>
      </w:tr>
    </w:tbl>
    <w:p w:rsidR="00E03605" w:rsidRPr="00160638" w:rsidRDefault="00E03605" w:rsidP="00AF5F89">
      <w:pPr>
        <w:tabs>
          <w:tab w:val="left" w:pos="435"/>
          <w:tab w:val="center" w:pos="4677"/>
        </w:tabs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F5F89" w:rsidRPr="00160638" w:rsidTr="000B3C38">
        <w:tc>
          <w:tcPr>
            <w:tcW w:w="5495" w:type="dxa"/>
          </w:tcPr>
          <w:p w:rsidR="0073521B" w:rsidRDefault="0073521B" w:rsidP="00980655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D24CB" w:rsidRDefault="00CD24CB" w:rsidP="00980655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D24CB" w:rsidRPr="00160638" w:rsidRDefault="00CD24CB" w:rsidP="00980655">
            <w:pPr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F5F89" w:rsidRPr="00160638" w:rsidRDefault="00A50C23" w:rsidP="000B3C38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0C23">
              <w:rPr>
                <w:rFonts w:ascii="Times New Roman" w:hAnsi="Times New Roman"/>
                <w:sz w:val="24"/>
                <w:szCs w:val="24"/>
              </w:rPr>
              <w:t>О</w:t>
            </w:r>
            <w:r w:rsidR="00EE33B8">
              <w:rPr>
                <w:rFonts w:ascii="Times New Roman" w:hAnsi="Times New Roman"/>
                <w:sz w:val="24"/>
                <w:szCs w:val="24"/>
              </w:rPr>
              <w:t>б утверждении плана мероприятий («дорожной карты») по содействию развитию конкуренции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3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Шемуршинском  районе</w:t>
            </w:r>
            <w:r w:rsidR="000B3C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160638" w:rsidRDefault="00160638" w:rsidP="000B3C3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25F" w:rsidRPr="00160638" w:rsidRDefault="009E525F" w:rsidP="000B3C3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440462" w:rsidRDefault="00440462" w:rsidP="000B3C3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F89" w:rsidRPr="00440462" w:rsidRDefault="00AF5F89" w:rsidP="004404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572F" w:rsidRPr="00F7572F" w:rsidRDefault="005600FD" w:rsidP="005600FD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sub_8"/>
      <w:proofErr w:type="gramStart"/>
      <w:r w:rsidRPr="00766173">
        <w:rPr>
          <w:rFonts w:ascii="Times New Roman" w:hAnsi="Times New Roman"/>
          <w:sz w:val="24"/>
          <w:szCs w:val="24"/>
        </w:rPr>
        <w:t>В соответствии</w:t>
      </w:r>
      <w:r w:rsidR="00F7572F" w:rsidRPr="00766173">
        <w:rPr>
          <w:rFonts w:ascii="Times New Roman" w:hAnsi="Times New Roman"/>
          <w:sz w:val="24"/>
          <w:szCs w:val="24"/>
        </w:rPr>
        <w:t xml:space="preserve"> с</w:t>
      </w:r>
      <w:r w:rsidR="00FF4135" w:rsidRPr="00766173">
        <w:rPr>
          <w:rFonts w:ascii="Times New Roman" w:hAnsi="Times New Roman"/>
          <w:sz w:val="24"/>
          <w:szCs w:val="24"/>
        </w:rPr>
        <w:t xml:space="preserve"> </w:t>
      </w:r>
      <w:r w:rsidR="00766173" w:rsidRPr="00766173">
        <w:rPr>
          <w:rFonts w:ascii="Times New Roman" w:hAnsi="Times New Roman"/>
          <w:sz w:val="24"/>
          <w:szCs w:val="24"/>
        </w:rPr>
        <w:t>поста</w:t>
      </w:r>
      <w:r w:rsidR="00C340A3">
        <w:rPr>
          <w:rFonts w:ascii="Times New Roman" w:hAnsi="Times New Roman"/>
          <w:sz w:val="24"/>
          <w:szCs w:val="24"/>
        </w:rPr>
        <w:t>новлением Правительства РФ от 17 апреля</w:t>
      </w:r>
      <w:r w:rsidR="00766173" w:rsidRPr="00766173">
        <w:rPr>
          <w:rFonts w:ascii="Times New Roman" w:hAnsi="Times New Roman"/>
          <w:sz w:val="24"/>
          <w:szCs w:val="24"/>
        </w:rPr>
        <w:t xml:space="preserve"> 2019 г. № </w:t>
      </w:r>
      <w:r w:rsidR="00C340A3">
        <w:rPr>
          <w:rFonts w:ascii="Times New Roman" w:hAnsi="Times New Roman"/>
          <w:sz w:val="24"/>
          <w:szCs w:val="24"/>
        </w:rPr>
        <w:t>768-р</w:t>
      </w:r>
      <w:r w:rsidR="00766173" w:rsidRPr="00766173">
        <w:rPr>
          <w:rFonts w:ascii="Times New Roman" w:hAnsi="Times New Roman"/>
          <w:sz w:val="24"/>
          <w:szCs w:val="24"/>
        </w:rPr>
        <w:t xml:space="preserve"> «</w:t>
      </w:r>
      <w:r w:rsidR="00C340A3">
        <w:rPr>
          <w:rFonts w:ascii="Times New Roman" w:hAnsi="Times New Roman"/>
          <w:sz w:val="24"/>
          <w:szCs w:val="24"/>
        </w:rPr>
        <w:t>Об утверждении стандарта развития конкуренции в субъектах Российской Федерации</w:t>
      </w:r>
      <w:r w:rsidR="00766173" w:rsidRPr="00766173">
        <w:rPr>
          <w:rFonts w:ascii="Times New Roman" w:hAnsi="Times New Roman"/>
          <w:sz w:val="24"/>
          <w:szCs w:val="24"/>
        </w:rPr>
        <w:t>»</w:t>
      </w:r>
      <w:r w:rsidR="00C340A3">
        <w:rPr>
          <w:rFonts w:ascii="Times New Roman" w:hAnsi="Times New Roman"/>
          <w:sz w:val="24"/>
          <w:szCs w:val="24"/>
        </w:rPr>
        <w:t>,</w:t>
      </w:r>
      <w:r w:rsidR="00747C23">
        <w:rPr>
          <w:rFonts w:ascii="Times New Roman" w:hAnsi="Times New Roman"/>
          <w:sz w:val="24"/>
          <w:szCs w:val="24"/>
        </w:rPr>
        <w:t xml:space="preserve"> распоряжением Главы Чувашской Республики от </w:t>
      </w:r>
      <w:r w:rsidR="00766173" w:rsidRPr="00766173">
        <w:rPr>
          <w:rFonts w:ascii="Times New Roman" w:hAnsi="Times New Roman"/>
          <w:sz w:val="24"/>
          <w:szCs w:val="24"/>
        </w:rPr>
        <w:t xml:space="preserve"> </w:t>
      </w:r>
      <w:r w:rsidR="00747C23">
        <w:rPr>
          <w:rFonts w:ascii="Times New Roman" w:hAnsi="Times New Roman"/>
          <w:sz w:val="24"/>
          <w:szCs w:val="24"/>
        </w:rPr>
        <w:t>28 декабря 2019г. №513-рг</w:t>
      </w:r>
      <w:r w:rsidR="00A16744">
        <w:rPr>
          <w:rFonts w:ascii="Times New Roman" w:hAnsi="Times New Roman"/>
          <w:sz w:val="24"/>
          <w:szCs w:val="24"/>
        </w:rPr>
        <w:t xml:space="preserve"> «Об утверждении плана системных мероприятий («дорожной карты») по содействию развитию конкуренции в Чувашской</w:t>
      </w:r>
      <w:r w:rsidR="00F7572F" w:rsidRPr="00766173">
        <w:rPr>
          <w:rFonts w:ascii="Times New Roman" w:hAnsi="Times New Roman"/>
          <w:sz w:val="24"/>
          <w:szCs w:val="24"/>
        </w:rPr>
        <w:t xml:space="preserve"> </w:t>
      </w:r>
      <w:r w:rsidR="00A16744">
        <w:rPr>
          <w:rFonts w:ascii="Times New Roman" w:hAnsi="Times New Roman"/>
          <w:sz w:val="24"/>
          <w:szCs w:val="24"/>
        </w:rPr>
        <w:t xml:space="preserve">Республике и плана мероприятий («дорожной карты») по содействию развитию конкуренции на товарных рынках </w:t>
      </w:r>
      <w:proofErr w:type="spellStart"/>
      <w:r w:rsidR="00B554EE">
        <w:rPr>
          <w:rFonts w:ascii="Times New Roman" w:hAnsi="Times New Roman"/>
          <w:sz w:val="24"/>
          <w:szCs w:val="24"/>
        </w:rPr>
        <w:t>Чуващской</w:t>
      </w:r>
      <w:proofErr w:type="spellEnd"/>
      <w:r w:rsidR="00B554EE">
        <w:rPr>
          <w:rFonts w:ascii="Times New Roman" w:hAnsi="Times New Roman"/>
          <w:sz w:val="24"/>
          <w:szCs w:val="24"/>
        </w:rPr>
        <w:t xml:space="preserve"> Республики» </w:t>
      </w:r>
      <w:r w:rsidR="00F7572F" w:rsidRPr="00766173">
        <w:rPr>
          <w:rFonts w:ascii="Times New Roman" w:hAnsi="Times New Roman"/>
          <w:sz w:val="24"/>
          <w:szCs w:val="24"/>
        </w:rPr>
        <w:t>администрация Шемуршинского</w:t>
      </w:r>
      <w:proofErr w:type="gramEnd"/>
      <w:r w:rsidR="00F7572F" w:rsidRPr="00766173">
        <w:rPr>
          <w:rFonts w:ascii="Times New Roman" w:hAnsi="Times New Roman"/>
          <w:sz w:val="24"/>
          <w:szCs w:val="24"/>
        </w:rPr>
        <w:t xml:space="preserve"> района Чувашской Республики постановляет:</w:t>
      </w:r>
    </w:p>
    <w:p w:rsidR="00B823D9" w:rsidRDefault="00F7572F" w:rsidP="00B554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B554EE">
        <w:rPr>
          <w:rFonts w:ascii="Times New Roman" w:hAnsi="Times New Roman" w:cs="Times New Roman"/>
          <w:sz w:val="24"/>
          <w:szCs w:val="24"/>
        </w:rPr>
        <w:t>1.</w:t>
      </w:r>
      <w:bookmarkEnd w:id="0"/>
      <w:bookmarkEnd w:id="1"/>
      <w:r w:rsidR="00B823D9">
        <w:rPr>
          <w:rFonts w:ascii="Times New Roman" w:hAnsi="Times New Roman" w:cs="Times New Roman"/>
          <w:sz w:val="24"/>
          <w:szCs w:val="24"/>
        </w:rPr>
        <w:t xml:space="preserve"> </w:t>
      </w:r>
      <w:r w:rsidR="00B554EE" w:rsidRPr="00B554EE">
        <w:rPr>
          <w:rFonts w:ascii="Times New Roman" w:hAnsi="Times New Roman" w:cs="Times New Roman"/>
          <w:sz w:val="24"/>
          <w:szCs w:val="24"/>
        </w:rPr>
        <w:t>Утвердить</w:t>
      </w:r>
      <w:r w:rsidR="00B823D9">
        <w:rPr>
          <w:rFonts w:ascii="Times New Roman" w:hAnsi="Times New Roman" w:cs="Times New Roman"/>
          <w:sz w:val="24"/>
          <w:szCs w:val="24"/>
        </w:rPr>
        <w:t>:</w:t>
      </w:r>
    </w:p>
    <w:p w:rsidR="00B554EE" w:rsidRPr="00B554EE" w:rsidRDefault="00B823D9" w:rsidP="00B554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B554EE" w:rsidRPr="00B554EE">
        <w:rPr>
          <w:rFonts w:ascii="Times New Roman" w:hAnsi="Times New Roman" w:cs="Times New Roman"/>
          <w:sz w:val="24"/>
          <w:szCs w:val="24"/>
        </w:rPr>
        <w:t xml:space="preserve">лан системных мероприятий («дорожную карту») по содействию развитию конкуренции в </w:t>
      </w:r>
      <w:r w:rsidR="002A181A">
        <w:rPr>
          <w:rFonts w:ascii="Times New Roman" w:hAnsi="Times New Roman" w:cs="Times New Roman"/>
          <w:sz w:val="24"/>
          <w:szCs w:val="24"/>
        </w:rPr>
        <w:t>Шемуршинском</w:t>
      </w:r>
      <w:r w:rsidR="00B554EE" w:rsidRPr="00B554E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Республике согласно приложению № 1 к настоящему постановлению.  </w:t>
      </w:r>
    </w:p>
    <w:p w:rsidR="00B554EE" w:rsidRPr="00B554EE" w:rsidRDefault="00B823D9" w:rsidP="00B554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554EE" w:rsidRPr="00B554EE">
        <w:rPr>
          <w:rFonts w:ascii="Times New Roman" w:hAnsi="Times New Roman" w:cs="Times New Roman"/>
          <w:sz w:val="24"/>
          <w:szCs w:val="24"/>
        </w:rPr>
        <w:t>План мероприятий («дорожн</w:t>
      </w:r>
      <w:r>
        <w:rPr>
          <w:rFonts w:ascii="Times New Roman" w:hAnsi="Times New Roman" w:cs="Times New Roman"/>
          <w:sz w:val="24"/>
          <w:szCs w:val="24"/>
        </w:rPr>
        <w:t>ую карту</w:t>
      </w:r>
      <w:r w:rsidR="00B554EE" w:rsidRPr="00B554EE">
        <w:rPr>
          <w:rFonts w:ascii="Times New Roman" w:hAnsi="Times New Roman" w:cs="Times New Roman"/>
          <w:sz w:val="24"/>
          <w:szCs w:val="24"/>
        </w:rPr>
        <w:t xml:space="preserve">») по содействию развитию конкуренции на товарных рынках </w:t>
      </w:r>
      <w:r w:rsidR="002A181A">
        <w:rPr>
          <w:rFonts w:ascii="Times New Roman" w:hAnsi="Times New Roman" w:cs="Times New Roman"/>
          <w:sz w:val="24"/>
          <w:szCs w:val="24"/>
        </w:rPr>
        <w:t>Шемуршинского</w:t>
      </w:r>
      <w:r w:rsidR="00B554EE" w:rsidRPr="00B554E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согласно приложению № 2 к настоящему постановлению. </w:t>
      </w:r>
    </w:p>
    <w:p w:rsidR="00ED744C" w:rsidRDefault="00ED744C" w:rsidP="00B554EE">
      <w:pPr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1606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r w:rsidRPr="00DF3137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>выполнением</w:t>
      </w:r>
      <w:r w:rsidRPr="00DF3137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DF3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возложить на отдел экономики администрации Шемуршинского района Чувашской Республики</w:t>
      </w:r>
      <w:r w:rsidRPr="00DF3137">
        <w:rPr>
          <w:rFonts w:ascii="Times New Roman" w:hAnsi="Times New Roman"/>
          <w:sz w:val="24"/>
          <w:szCs w:val="24"/>
        </w:rPr>
        <w:t>.</w:t>
      </w:r>
    </w:p>
    <w:p w:rsidR="00ED744C" w:rsidRDefault="00ED744C" w:rsidP="00ED74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ED744C" w:rsidRDefault="00ED744C" w:rsidP="00ED74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D744C" w:rsidRDefault="00ED744C" w:rsidP="00ED74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D744C" w:rsidRDefault="00ED744C" w:rsidP="00ED74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D744C" w:rsidRPr="00160638" w:rsidRDefault="00ED744C" w:rsidP="00ED74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F7901" w:rsidRPr="00160638" w:rsidRDefault="008F7901" w:rsidP="00ED74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3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BD2E11" w:rsidRDefault="008F7901" w:rsidP="00BD2E1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638">
        <w:rPr>
          <w:rFonts w:ascii="Times New Roman" w:eastAsia="Times New Roman" w:hAnsi="Times New Roman"/>
          <w:sz w:val="24"/>
          <w:szCs w:val="24"/>
          <w:lang w:eastAsia="ru-RU"/>
        </w:rPr>
        <w:t>Шемуршинского района</w:t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15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0638">
        <w:rPr>
          <w:rFonts w:ascii="Times New Roman" w:eastAsia="Times New Roman" w:hAnsi="Times New Roman"/>
          <w:sz w:val="24"/>
          <w:szCs w:val="24"/>
          <w:lang w:eastAsia="ru-RU"/>
        </w:rPr>
        <w:t>В.В. Денисов</w:t>
      </w:r>
      <w:bookmarkStart w:id="2" w:name="sub_1000"/>
    </w:p>
    <w:p w:rsidR="00BD2E11" w:rsidRDefault="00BD2E11" w:rsidP="00BD2E1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941" w:rsidRPr="00B80DAA" w:rsidRDefault="009E3941" w:rsidP="009E3941">
      <w:pPr>
        <w:ind w:left="10348"/>
        <w:jc w:val="left"/>
        <w:rPr>
          <w:rFonts w:ascii="Times New Roman" w:hAnsi="Times New Roman"/>
        </w:rPr>
      </w:pPr>
      <w:bookmarkStart w:id="3" w:name="_GoBack"/>
      <w:bookmarkEnd w:id="3"/>
    </w:p>
    <w:bookmarkEnd w:id="2"/>
    <w:p w:rsidR="009E3941" w:rsidRPr="00B80DAA" w:rsidRDefault="009E3941" w:rsidP="009E3941">
      <w:pPr>
        <w:ind w:left="10348"/>
        <w:jc w:val="left"/>
        <w:rPr>
          <w:rFonts w:ascii="Times New Roman" w:hAnsi="Times New Roman"/>
        </w:rPr>
      </w:pPr>
    </w:p>
    <w:p w:rsidR="009E3941" w:rsidRDefault="009E3941" w:rsidP="009E3941">
      <w:pPr>
        <w:pStyle w:val="1"/>
        <w:rPr>
          <w:rFonts w:ascii="Times New Roman" w:hAnsi="Times New Roman" w:cs="Times New Roman"/>
          <w:color w:val="auto"/>
          <w:sz w:val="22"/>
          <w:szCs w:val="22"/>
        </w:rPr>
        <w:sectPr w:rsidR="009E3941" w:rsidSect="00300D45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000509" w:rsidRPr="00000509" w:rsidRDefault="00000509" w:rsidP="00000509">
      <w:pPr>
        <w:ind w:left="10348"/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Приложение № 1 </w:t>
      </w:r>
    </w:p>
    <w:p w:rsidR="00000509" w:rsidRDefault="00000509" w:rsidP="00000509">
      <w:pPr>
        <w:ind w:left="10348"/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к постановлению</w:t>
      </w: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администрации </w:t>
      </w:r>
    </w:p>
    <w:p w:rsidR="00000509" w:rsidRDefault="00000509" w:rsidP="00000509">
      <w:pPr>
        <w:ind w:left="10348"/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Шемуршинского</w:t>
      </w: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района</w:t>
      </w:r>
    </w:p>
    <w:p w:rsidR="00000509" w:rsidRPr="00000509" w:rsidRDefault="00000509" w:rsidP="00000509">
      <w:pPr>
        <w:ind w:left="10348"/>
        <w:jc w:val="right"/>
        <w:rPr>
          <w:rFonts w:ascii="Times New Roman" w:hAnsi="Times New Roman"/>
          <w:b/>
          <w:sz w:val="24"/>
          <w:szCs w:val="24"/>
        </w:rPr>
      </w:pP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от </w:t>
      </w:r>
      <w:r w:rsidR="00074B6C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27</w:t>
      </w: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01.2020  № </w:t>
      </w:r>
      <w:r w:rsidR="00074B6C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36</w:t>
      </w:r>
    </w:p>
    <w:p w:rsidR="00000509" w:rsidRPr="00000509" w:rsidRDefault="00000509" w:rsidP="00000509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000509" w:rsidRDefault="00000509" w:rsidP="009E3941">
      <w:pPr>
        <w:pStyle w:val="1"/>
        <w:rPr>
          <w:rFonts w:ascii="Times New Roman" w:hAnsi="Times New Roman" w:cs="Times New Roman"/>
          <w:color w:val="auto"/>
        </w:rPr>
      </w:pPr>
    </w:p>
    <w:p w:rsidR="009E3941" w:rsidRPr="00000509" w:rsidRDefault="009E3941" w:rsidP="009E3941">
      <w:pPr>
        <w:pStyle w:val="1"/>
        <w:rPr>
          <w:rFonts w:ascii="Times New Roman" w:hAnsi="Times New Roman" w:cs="Times New Roman"/>
          <w:color w:val="auto"/>
        </w:rPr>
      </w:pPr>
      <w:r w:rsidRPr="00000509">
        <w:rPr>
          <w:rFonts w:ascii="Times New Roman" w:hAnsi="Times New Roman" w:cs="Times New Roman"/>
          <w:color w:val="auto"/>
        </w:rPr>
        <w:t>План системных мероприятий («дорожная карта»)</w:t>
      </w:r>
      <w:r w:rsidRPr="00000509">
        <w:rPr>
          <w:rFonts w:ascii="Times New Roman" w:hAnsi="Times New Roman" w:cs="Times New Roman"/>
          <w:color w:val="auto"/>
        </w:rPr>
        <w:br/>
        <w:t xml:space="preserve">по содействию развитию конкуренции в </w:t>
      </w:r>
      <w:r w:rsidR="00000509" w:rsidRPr="00000509">
        <w:rPr>
          <w:rFonts w:ascii="Times New Roman" w:hAnsi="Times New Roman" w:cs="Times New Roman"/>
          <w:color w:val="auto"/>
        </w:rPr>
        <w:t>Шемуршинском</w:t>
      </w:r>
      <w:r w:rsidRPr="00000509">
        <w:rPr>
          <w:rFonts w:ascii="Times New Roman" w:hAnsi="Times New Roman" w:cs="Times New Roman"/>
          <w:color w:val="auto"/>
        </w:rPr>
        <w:t xml:space="preserve"> районе Чувашской Республике</w:t>
      </w:r>
    </w:p>
    <w:p w:rsidR="009E3941" w:rsidRPr="00000509" w:rsidRDefault="009E3941" w:rsidP="009E394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3261"/>
        <w:gridCol w:w="2551"/>
        <w:gridCol w:w="1418"/>
        <w:gridCol w:w="2268"/>
        <w:gridCol w:w="141"/>
        <w:gridCol w:w="1843"/>
      </w:tblGrid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N</w:t>
            </w:r>
          </w:p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050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Ключевое событие/результат</w:t>
            </w:r>
          </w:p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Документ, подтверждающий выполнение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7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низкий уровень закупок у субъектов малого предпринимательства, социально ориентированных некоммерческих организаций, необходимость обеспечения заказчиками закупок у них в объеме не менее 15 процентов совокупного годового объема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000509" w:rsidP="009E3941">
            <w:pPr>
              <w:pStyle w:val="ac"/>
              <w:rPr>
                <w:rFonts w:ascii="Times New Roman" w:hAnsi="Times New Roman" w:cs="Times New Roman"/>
              </w:rPr>
            </w:pPr>
            <w:r w:rsidRPr="00CE4EA5">
              <w:rPr>
                <w:rFonts w:ascii="Times New Roman" w:hAnsi="Times New Roman" w:cs="Times New Roman"/>
              </w:rPr>
              <w:t xml:space="preserve">КУ «Централизованная бухгалтерия </w:t>
            </w:r>
            <w:r>
              <w:rPr>
                <w:rFonts w:ascii="Times New Roman" w:hAnsi="Times New Roman" w:cs="Times New Roman"/>
              </w:rPr>
              <w:t>Шемуршинского</w:t>
            </w:r>
            <w:r w:rsidRPr="00CE4EA5">
              <w:rPr>
                <w:rFonts w:ascii="Times New Roman" w:hAnsi="Times New Roman" w:cs="Times New Roman"/>
              </w:rPr>
              <w:t xml:space="preserve"> района Чувашской Республики»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Публикация сведений о закупках на официальных сайтах заказчиков в информационно-</w:t>
            </w:r>
            <w:r w:rsidRPr="00000509">
              <w:rPr>
                <w:rFonts w:ascii="Times New Roman" w:hAnsi="Times New Roman" w:cs="Times New Roman"/>
              </w:rPr>
              <w:lastRenderedPageBreak/>
              <w:t>телекоммуникационной сети "Интернет" (далее - сеть "Интернет")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низкая информационная грамотность индивидуальных предпринимателей, осуществляющих </w:t>
            </w:r>
            <w:r w:rsidRPr="00000509">
              <w:rPr>
                <w:rFonts w:ascii="Times New Roman" w:hAnsi="Times New Roman" w:cs="Times New Roman"/>
              </w:rPr>
              <w:lastRenderedPageBreak/>
              <w:t>хозяйственную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обеспечение среднего количества участников закупок на один конкурентный способ определения </w:t>
            </w:r>
            <w:r w:rsidRPr="00000509">
              <w:rPr>
                <w:rFonts w:ascii="Times New Roman" w:hAnsi="Times New Roman" w:cs="Times New Roman"/>
              </w:rPr>
              <w:lastRenderedPageBreak/>
              <w:t>поставщиков (подрядчиков, исполнителей) при осуществлении закупок не менее 3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000509" w:rsidP="009E3941">
            <w:pPr>
              <w:pStyle w:val="ac"/>
              <w:rPr>
                <w:rFonts w:ascii="Times New Roman" w:hAnsi="Times New Roman" w:cs="Times New Roman"/>
              </w:rPr>
            </w:pPr>
            <w:r w:rsidRPr="00CE4EA5">
              <w:rPr>
                <w:rFonts w:ascii="Times New Roman" w:hAnsi="Times New Roman" w:cs="Times New Roman"/>
              </w:rPr>
              <w:t xml:space="preserve">КУ «Централизованная бухгалтерия </w:t>
            </w:r>
            <w:r>
              <w:rPr>
                <w:rFonts w:ascii="Times New Roman" w:hAnsi="Times New Roman" w:cs="Times New Roman"/>
              </w:rPr>
              <w:t>Шемуршинского</w:t>
            </w:r>
            <w:r w:rsidRPr="00CE4EA5">
              <w:rPr>
                <w:rFonts w:ascii="Times New Roman" w:hAnsi="Times New Roman" w:cs="Times New Roman"/>
              </w:rPr>
              <w:t xml:space="preserve"> района </w:t>
            </w:r>
            <w:r w:rsidRPr="00CE4EA5">
              <w:rPr>
                <w:rFonts w:ascii="Times New Roman" w:hAnsi="Times New Roman" w:cs="Times New Roman"/>
              </w:rPr>
              <w:lastRenderedPageBreak/>
              <w:t>Чувашской Республики»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2. Мероприятия, направленные на устранение избыточного муниципального регулирования, </w:t>
            </w:r>
          </w:p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а также на снижение административных барьеров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Осуществление перевода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государственных и муниципальных услуг их получателями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создание условий максимального благоприятствования хозяйствующим субъектам при осуществлении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000509" w:rsidP="009E394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сектор отдела организационной работы</w:t>
            </w:r>
            <w:r w:rsidR="009E3941" w:rsidRPr="000005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</w:t>
            </w:r>
            <w:hyperlink r:id="rId8" w:history="1">
              <w:r w:rsidRPr="00000509">
                <w:rPr>
                  <w:rStyle w:val="a8"/>
                  <w:rFonts w:ascii="Times New Roman" w:hAnsi="Times New Roman"/>
                  <w:b w:val="0"/>
                  <w:color w:val="auto"/>
                </w:rPr>
                <w:t>Единый портал</w:t>
              </w:r>
            </w:hyperlink>
            <w:r w:rsidRPr="00000509">
              <w:rPr>
                <w:rFonts w:ascii="Times New Roman" w:hAnsi="Times New Roman" w:cs="Times New Roman"/>
              </w:rPr>
              <w:t xml:space="preserve"> государственных и муниципальных услуг </w:t>
            </w:r>
            <w:r w:rsidRPr="00000509">
              <w:rPr>
                <w:rFonts w:ascii="Times New Roman" w:hAnsi="Times New Roman" w:cs="Times New Roman"/>
              </w:rPr>
              <w:lastRenderedPageBreak/>
              <w:t>(функций)»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1A11A9" w:rsidP="001A11A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информационного обеспечения отдела организационной работы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00509">
              <w:rPr>
                <w:rFonts w:ascii="Times New Roman" w:hAnsi="Times New Roman" w:cs="Times New Roman"/>
              </w:rP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00509">
              <w:rPr>
                <w:rFonts w:ascii="Times New Roman" w:hAnsi="Times New Roman" w:cs="Times New Roman"/>
              </w:rPr>
              <w:t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заключения об оценке регулирующего воздействия проектов муниципальных актов, сводные отчеты о результатах </w:t>
            </w:r>
            <w:proofErr w:type="gramStart"/>
            <w:r w:rsidRPr="00000509">
              <w:rPr>
                <w:rFonts w:ascii="Times New Roman" w:hAnsi="Times New Roman" w:cs="Times New Roman"/>
              </w:rPr>
              <w:t>проведения оценки регулирующего воздействия проектов муниципальных актов</w:t>
            </w:r>
            <w:proofErr w:type="gramEnd"/>
            <w:r w:rsidRPr="00000509">
              <w:rPr>
                <w:rFonts w:ascii="Times New Roman" w:hAnsi="Times New Roman" w:cs="Times New Roman"/>
              </w:rPr>
              <w:t xml:space="preserve"> и заключения об экспертизе муниципальных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Отдел экономики, </w:t>
            </w:r>
            <w:r w:rsidR="001A11A9">
              <w:rPr>
                <w:rFonts w:ascii="Times New Roman" w:hAnsi="Times New Roman" w:cs="Times New Roman"/>
              </w:rPr>
              <w:t>юридический сектор отдела организационной работы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Оптимизация процессов предоставления </w:t>
            </w:r>
            <w:r w:rsidRPr="00000509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наличие фактов несоблюдения порядков </w:t>
            </w:r>
            <w:r w:rsidRPr="00000509">
              <w:rPr>
                <w:rFonts w:ascii="Times New Roman" w:hAnsi="Times New Roman" w:cs="Times New Roman"/>
              </w:rPr>
              <w:lastRenderedPageBreak/>
              <w:t>разработки и утверждения административных регламентов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сокращение сроков предоставления </w:t>
            </w:r>
            <w:r w:rsidRPr="00000509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 и снижение платы за их предоставление;</w:t>
            </w:r>
          </w:p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не более 2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00509">
              <w:rPr>
                <w:rFonts w:ascii="Times New Roman" w:hAnsi="Times New Roman" w:cs="Times New Roman"/>
              </w:rPr>
              <w:t xml:space="preserve">заключения на проекты </w:t>
            </w:r>
            <w:r w:rsidRPr="00000509">
              <w:rPr>
                <w:rFonts w:ascii="Times New Roman" w:hAnsi="Times New Roman" w:cs="Times New Roman"/>
              </w:rPr>
              <w:lastRenderedPageBreak/>
              <w:t xml:space="preserve">административных регламентов, проекты нормативных правовых актов органов исполнительной власти Чувашской Республики по внесению изменений в административные регламенты, признанию административных регламентов утратившими силу, направление в органы местного самоуправления муниципальных районов и городских округов методических рекомендаций по внесению изменений в постановления администраций муниципальных районов и городских округов об утверждении административных регламентов предоставления </w:t>
            </w:r>
            <w:r w:rsidRPr="00000509">
              <w:rPr>
                <w:rFonts w:ascii="Times New Roman" w:hAnsi="Times New Roman" w:cs="Times New Roman"/>
              </w:rPr>
              <w:lastRenderedPageBreak/>
              <w:t>муниципальных услуг и (или) признанию их утратившими</w:t>
            </w:r>
            <w:proofErr w:type="gramEnd"/>
            <w:r w:rsidRPr="00000509">
              <w:rPr>
                <w:rFonts w:ascii="Times New Roman" w:hAnsi="Times New Roman" w:cs="Times New Roman"/>
              </w:rPr>
              <w:t xml:space="preserve"> силу</w:t>
            </w:r>
          </w:p>
          <w:p w:rsidR="009E3941" w:rsidRPr="00000509" w:rsidRDefault="009E3941" w:rsidP="009E3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1A11A9" w:rsidP="009E394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Юридический сектор отдела </w:t>
            </w:r>
            <w:r>
              <w:rPr>
                <w:rFonts w:ascii="Times New Roman" w:hAnsi="Times New Roman" w:cs="Times New Roman"/>
              </w:rPr>
              <w:lastRenderedPageBreak/>
              <w:t>организационной работы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3.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DF77C2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DF77C2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 xml:space="preserve">Регулирование количества муниципальных унитарных предприятий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DF77C2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>присутствие муниципальных унитарных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DF77C2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>решение о включении муниципального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DF77C2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>ежегодно</w:t>
            </w:r>
          </w:p>
          <w:p w:rsidR="009E3941" w:rsidRPr="00DF77C2" w:rsidRDefault="009E3941" w:rsidP="009E3941">
            <w:pPr>
              <w:pStyle w:val="ab"/>
              <w:rPr>
                <w:rFonts w:ascii="Times New Roman" w:hAnsi="Times New Roman" w:cs="Times New Roman"/>
              </w:rPr>
            </w:pPr>
          </w:p>
          <w:p w:rsidR="009E3941" w:rsidRPr="00DF77C2" w:rsidRDefault="009E3941" w:rsidP="009E3941">
            <w:pPr>
              <w:pStyle w:val="ab"/>
              <w:rPr>
                <w:rFonts w:ascii="Times New Roman" w:hAnsi="Times New Roman" w:cs="Times New Roman"/>
              </w:rPr>
            </w:pPr>
          </w:p>
          <w:p w:rsidR="009E3941" w:rsidRPr="00DF77C2" w:rsidRDefault="009E3941" w:rsidP="009E39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DF77C2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>постановление Кабинета Министров Чувашской Республики,</w:t>
            </w:r>
          </w:p>
          <w:p w:rsidR="009E3941" w:rsidRPr="00DF77C2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>решения органов местного самоуправления муниципальных районов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DF77C2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DF77C2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Default="009E3941" w:rsidP="001A11A9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администрации </w:t>
            </w:r>
            <w:r w:rsidR="001A11A9">
              <w:rPr>
                <w:rFonts w:ascii="Times New Roman" w:hAnsi="Times New Roman" w:cs="Times New Roman"/>
              </w:rPr>
              <w:t xml:space="preserve">Шемуршинского </w:t>
            </w:r>
            <w:r w:rsidRPr="00000509">
              <w:rPr>
                <w:rFonts w:ascii="Times New Roman" w:hAnsi="Times New Roman" w:cs="Times New Roman"/>
              </w:rPr>
              <w:t xml:space="preserve"> района в которых составляет 50 и более процентов</w:t>
            </w:r>
          </w:p>
          <w:p w:rsidR="00A06AB8" w:rsidRPr="00A06AB8" w:rsidRDefault="00A06AB8" w:rsidP="00A06AB8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A06AB8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необходимость обеспечения конкуренции при реализации имущества хозяйственными обществами, доля участия администрации </w:t>
            </w:r>
            <w:r w:rsidR="00A06AB8">
              <w:rPr>
                <w:rFonts w:ascii="Times New Roman" w:hAnsi="Times New Roman" w:cs="Times New Roman"/>
              </w:rPr>
              <w:t xml:space="preserve">Шемуршинского </w:t>
            </w:r>
            <w:r w:rsidRPr="00000509">
              <w:rPr>
                <w:rFonts w:ascii="Times New Roman" w:hAnsi="Times New Roman" w:cs="Times New Roman"/>
              </w:rPr>
              <w:t>района в которых составляет 50 и более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A06AB8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реализация имущества хозяйственными обществами, доля участия администрации </w:t>
            </w:r>
            <w:r w:rsidR="00A06AB8">
              <w:rPr>
                <w:rFonts w:ascii="Times New Roman" w:hAnsi="Times New Roman" w:cs="Times New Roman"/>
              </w:rPr>
              <w:t>Шемуршинского</w:t>
            </w:r>
            <w:r w:rsidRPr="00000509">
              <w:rPr>
                <w:rFonts w:ascii="Times New Roman" w:hAnsi="Times New Roman" w:cs="Times New Roman"/>
              </w:rPr>
              <w:t xml:space="preserve"> района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  <w:r w:rsidR="00A06AB8"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Привлечение </w:t>
            </w:r>
            <w:r w:rsidRPr="00000509">
              <w:rPr>
                <w:rFonts w:ascii="Times New Roman" w:hAnsi="Times New Roman" w:cs="Times New Roman"/>
              </w:rPr>
              <w:lastRenderedPageBreak/>
              <w:t xml:space="preserve">хозяйственных обществ, доля участия администрации </w:t>
            </w:r>
            <w:r w:rsidR="00A06AB8">
              <w:rPr>
                <w:rFonts w:ascii="Times New Roman" w:hAnsi="Times New Roman" w:cs="Times New Roman"/>
              </w:rPr>
              <w:t>Шемуршинского</w:t>
            </w:r>
            <w:r w:rsidRPr="00000509">
              <w:rPr>
                <w:rFonts w:ascii="Times New Roman" w:hAnsi="Times New Roman" w:cs="Times New Roman"/>
              </w:rPr>
              <w:t xml:space="preserve"> района в которых составляет 50 и более процентов, к закупкам товаров, работ и услуг для государственных и муниципальных нужд</w:t>
            </w:r>
          </w:p>
          <w:p w:rsidR="00A06AB8" w:rsidRPr="00A06AB8" w:rsidRDefault="00A06AB8" w:rsidP="00A06AB8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снижение эффективности </w:t>
            </w:r>
            <w:r w:rsidRPr="00000509">
              <w:rPr>
                <w:rFonts w:ascii="Times New Roman" w:hAnsi="Times New Roman" w:cs="Times New Roman"/>
              </w:rPr>
              <w:lastRenderedPageBreak/>
              <w:t>использования 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000509">
              <w:rPr>
                <w:rFonts w:ascii="Times New Roman" w:hAnsi="Times New Roman" w:cs="Times New Roman"/>
              </w:rPr>
              <w:lastRenderedPageBreak/>
              <w:t>количества участников закупок товаров, работ и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информация в </w:t>
            </w:r>
            <w:r w:rsidRPr="00000509">
              <w:rPr>
                <w:rFonts w:ascii="Times New Roman" w:hAnsi="Times New Roman" w:cs="Times New Roman"/>
              </w:rPr>
              <w:lastRenderedPageBreak/>
              <w:t>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A06AB8" w:rsidP="009E3941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Сектор </w:t>
            </w:r>
            <w:r w:rsidRPr="00000509">
              <w:rPr>
                <w:rFonts w:ascii="Times New Roman" w:hAnsi="Times New Roman" w:cs="Times New Roman"/>
              </w:rPr>
              <w:lastRenderedPageBreak/>
              <w:t>имущественных и земельных отношений</w:t>
            </w:r>
            <w:r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4.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A06AB8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Создание перечней муниципальных объектов недвижимого имущества в социальной сфере и их размещение </w:t>
            </w:r>
            <w:r w:rsidR="00A06AB8" w:rsidRPr="00CE4EA5">
              <w:rPr>
                <w:rFonts w:ascii="Times New Roman" w:hAnsi="Times New Roman" w:cs="Times New Roman"/>
              </w:rPr>
              <w:t xml:space="preserve">на официальных сайтах органов местного самоуправления </w:t>
            </w:r>
            <w:r w:rsidR="00A06AB8">
              <w:rPr>
                <w:rFonts w:ascii="Times New Roman" w:hAnsi="Times New Roman" w:cs="Times New Roman"/>
              </w:rPr>
              <w:t>Шемуршинского</w:t>
            </w:r>
            <w:r w:rsidR="00A06AB8" w:rsidRPr="00CE4EA5">
              <w:rPr>
                <w:rFonts w:ascii="Times New Roman" w:hAnsi="Times New Roman" w:cs="Times New Roman"/>
              </w:rPr>
              <w:t xml:space="preserve"> района Чувашской Республики в сети «Интернет»</w:t>
            </w:r>
            <w:r w:rsidR="00A06AB8"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8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  <w:p w:rsidR="00A06AB8" w:rsidRPr="00A06AB8" w:rsidRDefault="00A06AB8" w:rsidP="00A06AB8">
            <w:pPr>
              <w:rPr>
                <w:lang w:eastAsia="ru-RU"/>
              </w:rPr>
            </w:pPr>
          </w:p>
          <w:p w:rsidR="00A06AB8" w:rsidRPr="00A06AB8" w:rsidRDefault="00A06AB8" w:rsidP="00A06AB8">
            <w:pPr>
              <w:rPr>
                <w:lang w:eastAsia="ru-RU"/>
              </w:rPr>
            </w:pPr>
          </w:p>
          <w:p w:rsidR="00A06AB8" w:rsidRPr="00A06AB8" w:rsidRDefault="00A06AB8" w:rsidP="00A06AB8">
            <w:pPr>
              <w:rPr>
                <w:lang w:eastAsia="ru-RU"/>
              </w:rPr>
            </w:pPr>
          </w:p>
          <w:p w:rsidR="00A06AB8" w:rsidRDefault="00A06AB8" w:rsidP="00A06AB8">
            <w:pPr>
              <w:rPr>
                <w:lang w:eastAsia="ru-RU"/>
              </w:rPr>
            </w:pPr>
          </w:p>
          <w:p w:rsidR="009E3941" w:rsidRPr="00A06AB8" w:rsidRDefault="00A06AB8" w:rsidP="00A06AB8">
            <w:pPr>
              <w:tabs>
                <w:tab w:val="left" w:pos="420"/>
                <w:tab w:val="center" w:pos="1522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заключение соглашений (договоров) с субъектами предпринимательской деятельности об использовании объектов недвижимого имущества в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DF278E" w:rsidP="009E3941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  <w:r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00509">
              <w:rPr>
                <w:rFonts w:ascii="Times New Roman" w:hAnsi="Times New Roman" w:cs="Times New Roman"/>
              </w:rPr>
              <w:t xml:space="preserve"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</w:t>
            </w:r>
            <w:r w:rsidRPr="00000509">
              <w:rPr>
                <w:rFonts w:ascii="Times New Roman" w:hAnsi="Times New Roman" w:cs="Times New Roman"/>
              </w:rPr>
              <w:lastRenderedPageBreak/>
              <w:t>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недостаточное участие субъектов предпринимательской деятельности в предоставлении услуг 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наличие концессионного соглашения о передаче объектов недвижимого имущества в социальной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DF278E" w:rsidP="009E3941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  <w:r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</w:t>
            </w:r>
            <w:r w:rsidRPr="00000509">
              <w:rPr>
                <w:rFonts w:ascii="Times New Roman" w:hAnsi="Times New Roman" w:cs="Times New Roman"/>
              </w:rPr>
              <w:lastRenderedPageBreak/>
              <w:t>здравоохранение, социальное обслуживание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недостаточное участие субъектов предпринимательской деятельности в предоставлении услуг в социальной сфере, низкая конкуренция на рынках услуг дошкольного образования, организации отдыха детей и их оздоровления, здравоохранения, социального обслуживания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сформирована нормативно-правовая база для реализации проектов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проекты документов для непосредственной реализации проектов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населения, </w:t>
            </w:r>
            <w:r w:rsidRPr="00000509">
              <w:rPr>
                <w:rFonts w:ascii="Times New Roman" w:hAnsi="Times New Roman" w:cs="Times New Roman"/>
              </w:rPr>
              <w:lastRenderedPageBreak/>
              <w:t>концессионное соглашение, конкурсная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DF278E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Отдел образования и </w:t>
            </w:r>
            <w:r w:rsidR="00DF278E">
              <w:rPr>
                <w:rFonts w:ascii="Times New Roman" w:hAnsi="Times New Roman" w:cs="Times New Roman"/>
              </w:rPr>
              <w:t>молодежной политики</w:t>
            </w:r>
            <w:r w:rsidRPr="00000509">
              <w:rPr>
                <w:rFonts w:ascii="Times New Roman" w:hAnsi="Times New Roman" w:cs="Times New Roman"/>
              </w:rPr>
              <w:t>, сектор имущественных и земельных отношений</w:t>
            </w:r>
            <w:r w:rsidR="00DF278E"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5. 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000509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00509">
              <w:rPr>
                <w:rFonts w:ascii="Times New Roman" w:hAnsi="Times New Roman" w:cs="Times New Roman"/>
              </w:rPr>
              <w:t>-частного партнерства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000509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00509">
              <w:rPr>
                <w:rFonts w:ascii="Times New Roman" w:hAnsi="Times New Roman" w:cs="Times New Roman"/>
              </w:rPr>
              <w:t>-частном партнерстве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длительные сроки заключения соглашений о государственно-частном партнерстве и </w:t>
            </w:r>
            <w:proofErr w:type="spellStart"/>
            <w:r w:rsidRPr="00000509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00509">
              <w:rPr>
                <w:rFonts w:ascii="Times New Roman" w:hAnsi="Times New Roman" w:cs="Times New Roman"/>
              </w:rPr>
              <w:t xml:space="preserve">-частном партнерстве, концессионных соглашений, наличие ошибок при принятии решений о заключении соглашений о государственно-частном партнерстве и </w:t>
            </w:r>
            <w:proofErr w:type="spellStart"/>
            <w:r w:rsidRPr="00000509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000509">
              <w:rPr>
                <w:rFonts w:ascii="Times New Roman" w:hAnsi="Times New Roman" w:cs="Times New Roman"/>
              </w:rPr>
              <w:t>-частном партнерстве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повышение квалификации сотрудников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DF278E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  <w:r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DF27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6. Мероприятия, направленные на обеспечение равных условий доступа к информации о муниципальном имуществе </w:t>
            </w:r>
            <w:r w:rsidR="00DF278E">
              <w:rPr>
                <w:rFonts w:ascii="Times New Roman" w:hAnsi="Times New Roman" w:cs="Times New Roman"/>
              </w:rPr>
              <w:t>Шемуршинского</w:t>
            </w:r>
            <w:r w:rsidRPr="0000050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DF278E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Дополнительное размещение информации о реализации имущества, в том числе о предоставлении его в аренду, на официальном сайте администрации </w:t>
            </w:r>
            <w:r w:rsidR="00DF278E">
              <w:rPr>
                <w:rFonts w:ascii="Times New Roman" w:hAnsi="Times New Roman" w:cs="Times New Roman"/>
              </w:rPr>
              <w:t>Шемуршинского</w:t>
            </w:r>
            <w:r w:rsidRPr="00000509">
              <w:rPr>
                <w:rFonts w:ascii="Times New Roman" w:hAnsi="Times New Roman" w:cs="Times New Roman"/>
              </w:rPr>
              <w:t xml:space="preserve"> района на </w:t>
            </w:r>
            <w:hyperlink r:id="rId9" w:history="1">
              <w:r w:rsidRPr="00DF278E">
                <w:rPr>
                  <w:rStyle w:val="a8"/>
                  <w:rFonts w:ascii="Times New Roman" w:hAnsi="Times New Roman"/>
                  <w:b w:val="0"/>
                  <w:color w:val="auto"/>
                </w:rPr>
                <w:t>Портале</w:t>
              </w:r>
            </w:hyperlink>
            <w:r w:rsidRPr="00DF278E">
              <w:rPr>
                <w:rFonts w:ascii="Times New Roman" w:hAnsi="Times New Roman" w:cs="Times New Roman"/>
                <w:b/>
              </w:rPr>
              <w:t xml:space="preserve"> </w:t>
            </w:r>
            <w:r w:rsidRPr="00000509">
              <w:rPr>
                <w:rFonts w:ascii="Times New Roman" w:hAnsi="Times New Roman" w:cs="Times New Roman"/>
              </w:rPr>
              <w:t xml:space="preserve">органов власти Чувашской Республики в сети </w:t>
            </w:r>
            <w:r w:rsidRPr="00000509">
              <w:rPr>
                <w:rFonts w:ascii="Times New Roman" w:hAnsi="Times New Roman" w:cs="Times New Roman"/>
              </w:rPr>
              <w:lastRenderedPageBreak/>
              <w:t>"Интернет"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необходимость повышения поступлений неналоговых доходов в консолидированный бюджет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информирование неограниченного круга лиц о реализации, передаче в аренду государственного имущества Чувашской Республики 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DF278E" w:rsidP="009E3941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  <w:r>
              <w:rPr>
                <w:rFonts w:ascii="Times New Roman" w:hAnsi="Times New Roman" w:cs="Times New Roman"/>
              </w:rPr>
              <w:t xml:space="preserve"> отдела экономики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7.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низкая доступность заемных ресурсов и финансовых услуг для населения и предпринимателей, проживающих и работающих в сельской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повышение доступности финансовых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DF278E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Проведение организационно-разъяснительных мероприятий, направленных на недопущение направления администрацией </w:t>
            </w:r>
            <w:r w:rsidR="00DF278E">
              <w:rPr>
                <w:rFonts w:ascii="Times New Roman" w:hAnsi="Times New Roman" w:cs="Times New Roman"/>
              </w:rPr>
              <w:t>Шемуршинского</w:t>
            </w:r>
            <w:r w:rsidRPr="00000509">
              <w:rPr>
                <w:rFonts w:ascii="Times New Roman" w:hAnsi="Times New Roman" w:cs="Times New Roman"/>
              </w:rPr>
              <w:t xml:space="preserve"> района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предоставление неконкурентных преимуществ отдельным кредитным организациям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создание конкурентных условий доступа кредитных организаций к предоставлению финансовых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t>8.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Внесение изменений в утвержденные административные регламенты предоставления муниципальной услуги по выдаче разрешения на </w:t>
            </w:r>
            <w:r w:rsidRPr="00000509">
              <w:rPr>
                <w:rFonts w:ascii="Times New Roman" w:hAnsi="Times New Roman" w:cs="Times New Roman"/>
              </w:rPr>
              <w:lastRenderedPageBreak/>
              <w:t>строительство объекта капитального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необходимость установления единых требований на всей территории Чувашской Республики к выполнению муниципальной услуги по выдаче разрешения на строительство объекта </w:t>
            </w:r>
            <w:r w:rsidRPr="00000509">
              <w:rPr>
                <w:rFonts w:ascii="Times New Roman" w:hAnsi="Times New Roman" w:cs="Times New Roman"/>
              </w:rPr>
              <w:lastRenderedPageBreak/>
              <w:t>капитального строительства, в том числе для целей возведения (создания) антенно-мачтовых сооружений (объектов) для услуг связи, и сокращения сроков выполнения этой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сокращение сроков предоставления муниципальной услуги по выдаче разрешения на строительство объекта капитального </w:t>
            </w:r>
            <w:r w:rsidRPr="00000509">
              <w:rPr>
                <w:rFonts w:ascii="Times New Roman" w:hAnsi="Times New Roman" w:cs="Times New Roman"/>
              </w:rPr>
              <w:lastRenderedPageBreak/>
              <w:t>строительства, в том числе для целей возведения (создания) антенно-мачтовых сооружений (объектов) для услуг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9.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Проведение анализа административных регламентов предоставления муниципальной услуги по выдаче разрешения на строительство и 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</w:t>
            </w:r>
            <w:r w:rsidRPr="00000509">
              <w:rPr>
                <w:rFonts w:ascii="Times New Roman" w:hAnsi="Times New Roman" w:cs="Times New Roman"/>
              </w:rPr>
              <w:lastRenderedPageBreak/>
              <w:t>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необходимость установления на всей территории Чувашской Республики единых требований к выдаче разрешения на строительство и ввод объекта в эксплуатацию при осуществлении строительства, реконструкции, капитального ремонта объектов капитального строительства и сокращения сроков предоставления этих муниципальных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сокращение сроков предоставления муниципальной услуги по выдаче разрешения на строительство и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DF27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10. Мероприятия, направленные на проведение мониторингов состояния и развития конкуренции на товарных рынках </w:t>
            </w:r>
            <w:r w:rsidR="00DF278E">
              <w:rPr>
                <w:rFonts w:ascii="Times New Roman" w:hAnsi="Times New Roman" w:cs="Times New Roman"/>
              </w:rPr>
              <w:t>Шемуршинского</w:t>
            </w:r>
            <w:r w:rsidRPr="0000050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DF278E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Проведение мониторинга удовлетворенности потребителей качеством товаров, работ, услуг на товарных рынках </w:t>
            </w:r>
            <w:r w:rsidR="00DF278E">
              <w:rPr>
                <w:rFonts w:ascii="Times New Roman" w:hAnsi="Times New Roman" w:cs="Times New Roman"/>
              </w:rPr>
              <w:t xml:space="preserve">Шемуршинского </w:t>
            </w:r>
            <w:r w:rsidRPr="00000509">
              <w:rPr>
                <w:rFonts w:ascii="Times New Roman" w:hAnsi="Times New Roman" w:cs="Times New Roman"/>
              </w:rPr>
              <w:t>района и состоянием ценовой конкуренции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к докладу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DF278E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00509">
              <w:rPr>
                <w:rFonts w:ascii="Times New Roman" w:hAnsi="Times New Roman" w:cs="Times New Roman"/>
              </w:rPr>
              <w:t xml:space="preserve">Проведение мониторинга деятельности хозяйствующих субъектов, доля участия муниципального </w:t>
            </w:r>
            <w:r w:rsidRPr="00000509">
              <w:rPr>
                <w:rFonts w:ascii="Times New Roman" w:hAnsi="Times New Roman" w:cs="Times New Roman"/>
              </w:rPr>
              <w:lastRenderedPageBreak/>
              <w:t xml:space="preserve">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</w:t>
            </w:r>
            <w:r w:rsidR="00DF278E">
              <w:rPr>
                <w:rFonts w:ascii="Times New Roman" w:hAnsi="Times New Roman" w:cs="Times New Roman"/>
              </w:rPr>
              <w:t xml:space="preserve">Шемуршинского </w:t>
            </w:r>
            <w:r w:rsidRPr="00000509">
              <w:rPr>
                <w:rFonts w:ascii="Times New Roman" w:hAnsi="Times New Roman" w:cs="Times New Roman"/>
              </w:rPr>
              <w:t>района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000509">
              <w:rPr>
                <w:rFonts w:ascii="Times New Roman" w:hAnsi="Times New Roman" w:cs="Times New Roman"/>
              </w:rPr>
              <w:t xml:space="preserve">, а также с указанием каждым таким хозяйствующим субъектом доли занимаемого товарного рынка (в том числе объема (доли) выручки в </w:t>
            </w:r>
            <w:r w:rsidRPr="00000509">
              <w:rPr>
                <w:rFonts w:ascii="Times New Roman" w:hAnsi="Times New Roman" w:cs="Times New Roman"/>
              </w:rPr>
              <w:lastRenderedPageBreak/>
              <w:t>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формирование реестра и размещение на официальном сайте администрации </w:t>
            </w:r>
            <w:r w:rsidR="00DF278E">
              <w:rPr>
                <w:rFonts w:ascii="Times New Roman" w:hAnsi="Times New Roman" w:cs="Times New Roman"/>
              </w:rPr>
              <w:t>Шемуршинского</w:t>
            </w:r>
            <w:r w:rsidRPr="00000509">
              <w:rPr>
                <w:rFonts w:ascii="Times New Roman" w:hAnsi="Times New Roman" w:cs="Times New Roman"/>
              </w:rPr>
              <w:t xml:space="preserve"> района</w:t>
            </w:r>
          </w:p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 xml:space="preserve"> на </w:t>
            </w:r>
            <w:hyperlink r:id="rId10" w:history="1">
              <w:r w:rsidRPr="00DF278E">
                <w:rPr>
                  <w:rStyle w:val="a8"/>
                  <w:rFonts w:ascii="Times New Roman" w:hAnsi="Times New Roman"/>
                  <w:b w:val="0"/>
                  <w:color w:val="auto"/>
                </w:rPr>
                <w:t>Портале</w:t>
              </w:r>
            </w:hyperlink>
            <w:r w:rsidRPr="00000509">
              <w:rPr>
                <w:rFonts w:ascii="Times New Roman" w:hAnsi="Times New Roman" w:cs="Times New Roman"/>
              </w:rPr>
              <w:t xml:space="preserve"> органов власти Чувашской Республики в сети "Интернет"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  <w:r w:rsidR="00DF278E">
              <w:rPr>
                <w:rFonts w:ascii="Times New Roman" w:hAnsi="Times New Roman" w:cs="Times New Roman"/>
              </w:rPr>
              <w:t>отдела экономики</w:t>
            </w:r>
          </w:p>
        </w:tc>
      </w:tr>
      <w:tr w:rsidR="009E3941" w:rsidRPr="00000509" w:rsidTr="00000509"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lastRenderedPageBreak/>
              <w:t>11. Подготовка доклада о состоянии и развитии конкуренции на товарных рынках Чувашской Республики</w:t>
            </w:r>
          </w:p>
        </w:tc>
      </w:tr>
      <w:tr w:rsidR="009E3941" w:rsidRPr="00000509" w:rsidTr="0000050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ежегодно до 10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</w:rPr>
            </w:pPr>
            <w:r w:rsidRPr="00000509">
              <w:rPr>
                <w:rFonts w:ascii="Times New Roman" w:hAnsi="Times New Roman" w:cs="Times New Roman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41" w:rsidRPr="00000509" w:rsidRDefault="009E3941" w:rsidP="009E3941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000509">
              <w:rPr>
                <w:rFonts w:ascii="Times New Roman" w:hAnsi="Times New Roman" w:cs="Times New Roman"/>
              </w:rPr>
              <w:t>Отдел экономики</w:t>
            </w:r>
          </w:p>
        </w:tc>
      </w:tr>
    </w:tbl>
    <w:p w:rsidR="009E3941" w:rsidRPr="00401015" w:rsidRDefault="009E3941" w:rsidP="009E3941">
      <w:pPr>
        <w:rPr>
          <w:rFonts w:ascii="Times New Roman" w:hAnsi="Times New Roman"/>
          <w:color w:val="FF0000"/>
        </w:rPr>
      </w:pPr>
    </w:p>
    <w:p w:rsidR="009E3941" w:rsidRPr="00401015" w:rsidRDefault="009E3941" w:rsidP="009E3941">
      <w:pPr>
        <w:rPr>
          <w:rFonts w:ascii="Times New Roman" w:hAnsi="Times New Roman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9E3941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</w:rPr>
      </w:pPr>
    </w:p>
    <w:p w:rsidR="00DF278E" w:rsidRPr="00000509" w:rsidRDefault="00DF278E" w:rsidP="00DF278E">
      <w:pPr>
        <w:ind w:left="10348"/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Приложение № 2</w:t>
      </w:r>
    </w:p>
    <w:p w:rsidR="00DF278E" w:rsidRDefault="00DF278E" w:rsidP="00DF278E">
      <w:pPr>
        <w:ind w:left="10348"/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к постановлению</w:t>
      </w: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администрации </w:t>
      </w:r>
    </w:p>
    <w:p w:rsidR="00DF278E" w:rsidRDefault="00DF278E" w:rsidP="00DF278E">
      <w:pPr>
        <w:ind w:left="10348"/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Шемуршинского</w:t>
      </w: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района</w:t>
      </w:r>
    </w:p>
    <w:p w:rsidR="00DF278E" w:rsidRPr="00000509" w:rsidRDefault="00DF278E" w:rsidP="00DF278E">
      <w:pPr>
        <w:ind w:left="10348"/>
        <w:jc w:val="right"/>
        <w:rPr>
          <w:rFonts w:ascii="Times New Roman" w:hAnsi="Times New Roman"/>
          <w:b/>
          <w:sz w:val="24"/>
          <w:szCs w:val="24"/>
        </w:rPr>
      </w:pP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от </w:t>
      </w:r>
      <w:r w:rsidR="00DF77C2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27</w:t>
      </w:r>
      <w:r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Pr="00000509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01.2020  № </w:t>
      </w:r>
      <w:r w:rsidR="00DF77C2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36</w:t>
      </w:r>
    </w:p>
    <w:p w:rsidR="00DF278E" w:rsidRPr="00000509" w:rsidRDefault="00DF278E" w:rsidP="00DF278E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DF278E" w:rsidRPr="00401015" w:rsidRDefault="00DF278E" w:rsidP="00DF278E">
      <w:pPr>
        <w:rPr>
          <w:rFonts w:ascii="Times New Roman" w:hAnsi="Times New Roman"/>
          <w:color w:val="FF0000"/>
        </w:rPr>
      </w:pPr>
    </w:p>
    <w:p w:rsidR="00DF278E" w:rsidRPr="00643E45" w:rsidRDefault="00DF278E" w:rsidP="00DF278E">
      <w:pPr>
        <w:pStyle w:val="1"/>
        <w:rPr>
          <w:rFonts w:ascii="Times New Roman" w:hAnsi="Times New Roman" w:cs="Times New Roman"/>
          <w:color w:val="auto"/>
        </w:rPr>
      </w:pPr>
      <w:r w:rsidRPr="00643E45">
        <w:rPr>
          <w:rFonts w:ascii="Times New Roman" w:hAnsi="Times New Roman" w:cs="Times New Roman"/>
          <w:color w:val="auto"/>
        </w:rPr>
        <w:t>План мероприятий («дорожная карта»)</w:t>
      </w:r>
      <w:r w:rsidRPr="00643E45">
        <w:rPr>
          <w:rFonts w:ascii="Times New Roman" w:hAnsi="Times New Roman" w:cs="Times New Roman"/>
          <w:color w:val="auto"/>
        </w:rPr>
        <w:br/>
        <w:t xml:space="preserve">по содействию развитию конкуренции на товарных рынках </w:t>
      </w:r>
      <w:r w:rsidR="00643E45">
        <w:rPr>
          <w:rFonts w:ascii="Times New Roman" w:hAnsi="Times New Roman" w:cs="Times New Roman"/>
          <w:color w:val="auto"/>
        </w:rPr>
        <w:t>Шемуршинского</w:t>
      </w:r>
      <w:r w:rsidRPr="00643E45">
        <w:rPr>
          <w:rFonts w:ascii="Times New Roman" w:hAnsi="Times New Roman" w:cs="Times New Roman"/>
          <w:color w:val="auto"/>
        </w:rPr>
        <w:t xml:space="preserve"> района Чувашской Республики</w:t>
      </w:r>
    </w:p>
    <w:p w:rsidR="00DF278E" w:rsidRPr="00643E45" w:rsidRDefault="00DF278E" w:rsidP="00DF278E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"/>
        <w:gridCol w:w="2824"/>
        <w:gridCol w:w="40"/>
        <w:gridCol w:w="761"/>
        <w:gridCol w:w="129"/>
        <w:gridCol w:w="21"/>
        <w:gridCol w:w="1693"/>
        <w:gridCol w:w="26"/>
        <w:gridCol w:w="1276"/>
        <w:gridCol w:w="89"/>
        <w:gridCol w:w="562"/>
        <w:gridCol w:w="113"/>
        <w:gridCol w:w="538"/>
        <w:gridCol w:w="107"/>
        <w:gridCol w:w="544"/>
        <w:gridCol w:w="101"/>
        <w:gridCol w:w="550"/>
        <w:gridCol w:w="50"/>
        <w:gridCol w:w="601"/>
        <w:gridCol w:w="74"/>
        <w:gridCol w:w="614"/>
        <w:gridCol w:w="93"/>
        <w:gridCol w:w="103"/>
        <w:gridCol w:w="1720"/>
        <w:gridCol w:w="110"/>
        <w:gridCol w:w="1583"/>
      </w:tblGrid>
      <w:tr w:rsidR="00DF278E" w:rsidRPr="00643E45" w:rsidTr="00186DB9">
        <w:tc>
          <w:tcPr>
            <w:tcW w:w="9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43E4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Целевые значения показателя на 1 января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F278E" w:rsidRPr="00643E45" w:rsidTr="00186DB9">
        <w:tc>
          <w:tcPr>
            <w:tcW w:w="9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2018 г.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2019 г.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2021 г.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2022 г.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2023 г.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278E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13</w:t>
            </w:r>
          </w:p>
        </w:tc>
      </w:tr>
      <w:tr w:rsidR="00DF278E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1. Рынок услуг дошкольного образования</w:t>
            </w:r>
          </w:p>
        </w:tc>
      </w:tr>
      <w:tr w:rsidR="00DF278E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дошкольного образования. В </w:t>
            </w:r>
            <w:r w:rsidR="006B7AB5">
              <w:rPr>
                <w:rFonts w:ascii="Times New Roman" w:hAnsi="Times New Roman" w:cs="Times New Roman"/>
              </w:rPr>
              <w:t>Шемуршинском</w:t>
            </w:r>
            <w:r w:rsidRPr="00643E45">
              <w:rPr>
                <w:rFonts w:ascii="Times New Roman" w:hAnsi="Times New Roman" w:cs="Times New Roman"/>
              </w:rPr>
              <w:t xml:space="preserve"> районе </w:t>
            </w:r>
            <w:r w:rsidR="00206444">
              <w:rPr>
                <w:rFonts w:ascii="Times New Roman" w:hAnsi="Times New Roman" w:cs="Times New Roman"/>
              </w:rPr>
              <w:t>функционируют</w:t>
            </w:r>
            <w:r w:rsidR="00A457E8">
              <w:rPr>
                <w:rFonts w:ascii="Times New Roman" w:hAnsi="Times New Roman" w:cs="Times New Roman"/>
              </w:rPr>
              <w:t xml:space="preserve"> 4</w:t>
            </w:r>
            <w:r w:rsidR="00A457E8" w:rsidRPr="00434FAD">
              <w:rPr>
                <w:rFonts w:ascii="Times New Roman" w:hAnsi="Times New Roman"/>
                <w:color w:val="000000"/>
              </w:rPr>
              <w:t xml:space="preserve"> </w:t>
            </w:r>
            <w:r w:rsidR="00A457E8">
              <w:rPr>
                <w:rFonts w:ascii="Times New Roman" w:hAnsi="Times New Roman"/>
                <w:color w:val="000000"/>
              </w:rPr>
              <w:t>дошкольных образовательных</w:t>
            </w:r>
            <w:r w:rsidR="00A457E8" w:rsidRPr="00434FAD">
              <w:rPr>
                <w:rFonts w:ascii="Times New Roman" w:hAnsi="Times New Roman"/>
                <w:color w:val="000000"/>
              </w:rPr>
              <w:t xml:space="preserve"> </w:t>
            </w:r>
            <w:r w:rsidR="00113CF8" w:rsidRPr="00434FAD">
              <w:rPr>
                <w:rFonts w:ascii="Times New Roman" w:hAnsi="Times New Roman"/>
                <w:color w:val="000000"/>
              </w:rPr>
              <w:t>организации,</w:t>
            </w:r>
            <w:r w:rsidR="00113CF8">
              <w:rPr>
                <w:rFonts w:ascii="Times New Roman" w:hAnsi="Times New Roman"/>
                <w:color w:val="000000"/>
              </w:rPr>
              <w:t xml:space="preserve"> которые посещают 512 детей.</w:t>
            </w:r>
          </w:p>
        </w:tc>
      </w:tr>
      <w:tr w:rsidR="00DF278E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</w:t>
            </w:r>
            <w:r w:rsidRPr="00643E45">
              <w:rPr>
                <w:rFonts w:ascii="Times New Roman" w:hAnsi="Times New Roman" w:cs="Times New Roman"/>
              </w:rPr>
              <w:lastRenderedPageBreak/>
              <w:t>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113CF8" w:rsidRDefault="00A457E8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13CF8">
              <w:rPr>
                <w:rFonts w:ascii="Times New Roman" w:hAnsi="Times New Roman" w:cs="Times New Roman"/>
              </w:rPr>
              <w:t>0</w:t>
            </w:r>
          </w:p>
          <w:p w:rsidR="00DF278E" w:rsidRPr="00113CF8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F278E" w:rsidRPr="00113CF8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F278E" w:rsidRPr="00113CF8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F278E" w:rsidRPr="00113CF8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F278E" w:rsidRPr="00113CF8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F278E" w:rsidRPr="00113CF8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113CF8" w:rsidRDefault="00A457E8" w:rsidP="00186DB9">
            <w:pPr>
              <w:pStyle w:val="ab"/>
              <w:rPr>
                <w:rFonts w:ascii="Times New Roman" w:hAnsi="Times New Roman" w:cs="Times New Roman"/>
              </w:rPr>
            </w:pPr>
            <w:r w:rsidRPr="00113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113CF8" w:rsidRDefault="00A457E8" w:rsidP="00186DB9">
            <w:pPr>
              <w:pStyle w:val="ab"/>
              <w:rPr>
                <w:rFonts w:ascii="Times New Roman" w:hAnsi="Times New Roman" w:cs="Times New Roman"/>
              </w:rPr>
            </w:pPr>
            <w:r w:rsidRPr="00113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113CF8" w:rsidRDefault="00A457E8" w:rsidP="00186DB9">
            <w:pPr>
              <w:pStyle w:val="ab"/>
              <w:rPr>
                <w:rFonts w:ascii="Times New Roman" w:hAnsi="Times New Roman" w:cs="Times New Roman"/>
              </w:rPr>
            </w:pPr>
            <w:r w:rsidRPr="00113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113CF8" w:rsidRDefault="00A457E8" w:rsidP="00186DB9">
            <w:pPr>
              <w:pStyle w:val="ab"/>
              <w:rPr>
                <w:rFonts w:ascii="Times New Roman" w:hAnsi="Times New Roman" w:cs="Times New Roman"/>
              </w:rPr>
            </w:pPr>
            <w:r w:rsidRPr="00113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113CF8" w:rsidRDefault="00A457E8" w:rsidP="00186DB9">
            <w:pPr>
              <w:pStyle w:val="ab"/>
              <w:rPr>
                <w:rFonts w:ascii="Times New Roman" w:hAnsi="Times New Roman" w:cs="Times New Roman"/>
              </w:rPr>
            </w:pPr>
            <w:r w:rsidRPr="00113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6B7AB5" w:rsidP="00186DB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частной дошкольной образовательной организации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Отдел образования </w:t>
            </w:r>
            <w:r w:rsidR="006B7AB5">
              <w:rPr>
                <w:rFonts w:ascii="Times New Roman" w:hAnsi="Times New Roman" w:cs="Times New Roman"/>
              </w:rPr>
              <w:t>и молодежной политики</w:t>
            </w:r>
          </w:p>
        </w:tc>
      </w:tr>
      <w:tr w:rsidR="00DF278E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Организация и ведение реестра оказанной государственной поддержки частным дошкольным образовательным организациям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обеспечение прозрачности предоставления государственной поддержки частным </w:t>
            </w:r>
            <w:r w:rsidRPr="00643E45">
              <w:rPr>
                <w:rFonts w:ascii="Times New Roman" w:hAnsi="Times New Roman" w:cs="Times New Roman"/>
              </w:rPr>
              <w:lastRenderedPageBreak/>
              <w:t>дошкольным образовательным организациям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8E" w:rsidRPr="00643E45" w:rsidRDefault="006B7AB5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>и молодежной политики</w:t>
            </w:r>
          </w:p>
        </w:tc>
      </w:tr>
      <w:tr w:rsidR="00DF278E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дошкольного образования, реализация мероприятий в соответствии с </w:t>
            </w:r>
            <w:hyperlink r:id="rId11" w:history="1">
              <w:r w:rsidRPr="006B7AB5">
                <w:rPr>
                  <w:rStyle w:val="a8"/>
                  <w:rFonts w:ascii="Times New Roman" w:hAnsi="Times New Roman"/>
                  <w:b w:val="0"/>
                  <w:color w:val="auto"/>
                </w:rPr>
                <w:t>распоряжением</w:t>
              </w:r>
            </w:hyperlink>
            <w:r w:rsidRPr="006B7AB5">
              <w:rPr>
                <w:rFonts w:ascii="Times New Roman" w:hAnsi="Times New Roman" w:cs="Times New Roman"/>
                <w:b/>
              </w:rPr>
              <w:t xml:space="preserve"> </w:t>
            </w:r>
            <w:r w:rsidRPr="00643E45">
              <w:rPr>
                <w:rFonts w:ascii="Times New Roman" w:hAnsi="Times New Roman" w:cs="Times New Roman"/>
              </w:rPr>
              <w:t>Главы Чувашской Республики от 22 марта 2019 г. N 140-рг об утверждении плана мероприятий ("дорожной карты")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создание условий для привлечения частных организаций на рынок услуг дошкольного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8E" w:rsidRPr="00643E45" w:rsidRDefault="006B7AB5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>и молодежной политики</w:t>
            </w:r>
          </w:p>
        </w:tc>
      </w:tr>
      <w:tr w:rsidR="00DF278E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43E45">
              <w:rPr>
                <w:rFonts w:ascii="Times New Roman" w:hAnsi="Times New Roman" w:cs="Times New Roman"/>
              </w:rPr>
              <w:t xml:space="preserve">Разработка мероприятий по созданию новых мест (учету существующих) в организациях, предоставляющих услуги дошкольного образования, включая негосударственные организации, а также мест в группах </w:t>
            </w:r>
            <w:r w:rsidRPr="00643E45">
              <w:rPr>
                <w:rFonts w:ascii="Times New Roman" w:hAnsi="Times New Roman" w:cs="Times New Roman"/>
              </w:rPr>
              <w:lastRenderedPageBreak/>
              <w:t>кратковременного пребывания детей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расширение возможностей частных дошкольных образовательных организаций для выхода на рынок услуг дошкольного </w:t>
            </w:r>
            <w:r w:rsidRPr="00643E45">
              <w:rPr>
                <w:rFonts w:ascii="Times New Roman" w:hAnsi="Times New Roman" w:cs="Times New Roman"/>
              </w:rPr>
              <w:lastRenderedPageBreak/>
              <w:t>образования или расширение сферы их деятельности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8E" w:rsidRPr="00643E45" w:rsidRDefault="006B7AB5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>и молодежной политики</w:t>
            </w:r>
          </w:p>
        </w:tc>
      </w:tr>
      <w:tr w:rsidR="00DF278E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8E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F278E" w:rsidRPr="00643E45" w:rsidRDefault="00596EFB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278E" w:rsidRPr="00643E45">
              <w:rPr>
                <w:rFonts w:ascii="Times New Roman" w:hAnsi="Times New Roman" w:cs="Times New Roman"/>
              </w:rPr>
              <w:t>. Рынок услуг общего образования</w:t>
            </w:r>
          </w:p>
        </w:tc>
      </w:tr>
      <w:tr w:rsidR="00DF278E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17B0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детского отдыха и оздоровления. На территории </w:t>
            </w:r>
            <w:r w:rsidR="00B17B05" w:rsidRPr="00B17B05">
              <w:rPr>
                <w:rFonts w:ascii="Times New Roman" w:hAnsi="Times New Roman" w:cs="Times New Roman"/>
              </w:rPr>
              <w:t>Шемуршинского</w:t>
            </w:r>
            <w:r w:rsidRPr="00B17B05">
              <w:rPr>
                <w:rFonts w:ascii="Times New Roman" w:hAnsi="Times New Roman" w:cs="Times New Roman"/>
              </w:rPr>
              <w:t xml:space="preserve"> района </w:t>
            </w:r>
            <w:r w:rsidRPr="00206444">
              <w:rPr>
                <w:rFonts w:ascii="Times New Roman" w:hAnsi="Times New Roman" w:cs="Times New Roman"/>
              </w:rPr>
              <w:t xml:space="preserve">функционируют </w:t>
            </w:r>
            <w:r w:rsidR="00206444" w:rsidRPr="00206444">
              <w:rPr>
                <w:rFonts w:ascii="Times New Roman" w:hAnsi="Times New Roman" w:cs="Times New Roman"/>
              </w:rPr>
              <w:t>11</w:t>
            </w:r>
            <w:r w:rsidRPr="00206444">
              <w:rPr>
                <w:rFonts w:ascii="Times New Roman" w:hAnsi="Times New Roman" w:cs="Times New Roman"/>
              </w:rPr>
              <w:t xml:space="preserve"> общеобразовательных</w:t>
            </w:r>
            <w:r w:rsidRPr="00B17B05">
              <w:rPr>
                <w:rFonts w:ascii="Times New Roman" w:hAnsi="Times New Roman" w:cs="Times New Roman"/>
              </w:rPr>
              <w:t xml:space="preserve"> </w:t>
            </w:r>
            <w:r w:rsidR="00113CF8" w:rsidRPr="00B17B05">
              <w:rPr>
                <w:rFonts w:ascii="Times New Roman" w:hAnsi="Times New Roman" w:cs="Times New Roman"/>
              </w:rPr>
              <w:t>организаций,</w:t>
            </w:r>
            <w:r w:rsidR="00113CF8">
              <w:rPr>
                <w:rFonts w:ascii="Times New Roman" w:hAnsi="Times New Roman" w:cs="Times New Roman"/>
              </w:rPr>
              <w:t xml:space="preserve"> где обучаются 1456 детей.</w:t>
            </w:r>
          </w:p>
        </w:tc>
      </w:tr>
      <w:tr w:rsidR="00DF278E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596EFB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278E" w:rsidRPr="00643E4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Обеспечение равных условий доступа частных образовательных учреждений к получению субсидий и грантов из республиканского бюджета Чувашской Республики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</w:t>
            </w:r>
            <w:r w:rsidRPr="00643E45">
              <w:rPr>
                <w:rFonts w:ascii="Times New Roman" w:hAnsi="Times New Roman" w:cs="Times New Roman"/>
              </w:rPr>
              <w:lastRenderedPageBreak/>
              <w:t>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113CF8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E" w:rsidRPr="00643E45" w:rsidRDefault="00DF278E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расширение возможностей организации частной образовательной организации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8E" w:rsidRPr="00643E45" w:rsidRDefault="00596EFB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>и молодежной политики</w:t>
            </w:r>
          </w:p>
        </w:tc>
      </w:tr>
      <w:tr w:rsidR="00596EFB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96EFB" w:rsidRPr="00643E45" w:rsidRDefault="00596EFB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DB9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86DB9" w:rsidRDefault="00186DB9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3E45">
              <w:rPr>
                <w:rFonts w:ascii="Times New Roman" w:hAnsi="Times New Roman" w:cs="Times New Roman"/>
              </w:rPr>
              <w:t>. Рынок услуг дополнительного образования детей</w:t>
            </w:r>
          </w:p>
        </w:tc>
      </w:tr>
      <w:tr w:rsidR="00186DB9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86DB9" w:rsidRDefault="00186DB9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дополнительного образования детей. В </w:t>
            </w:r>
            <w:r>
              <w:rPr>
                <w:rFonts w:ascii="Times New Roman" w:hAnsi="Times New Roman" w:cs="Times New Roman"/>
              </w:rPr>
              <w:t>Шемуршинском районе функционирую</w:t>
            </w:r>
            <w:r w:rsidRPr="00643E45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EA7557">
              <w:rPr>
                <w:rFonts w:ascii="Times New Roman" w:hAnsi="Times New Roman" w:cs="Times New Roman"/>
              </w:rPr>
              <w:t>учреждения дополнительного образования (МАУ ДО ДЮСШ «</w:t>
            </w:r>
            <w:proofErr w:type="spellStart"/>
            <w:r w:rsidRPr="00EA7557">
              <w:rPr>
                <w:rFonts w:ascii="Times New Roman" w:hAnsi="Times New Roman" w:cs="Times New Roman"/>
              </w:rPr>
              <w:t>Туслах</w:t>
            </w:r>
            <w:proofErr w:type="spellEnd"/>
            <w:r w:rsidRPr="00EA7557">
              <w:rPr>
                <w:rFonts w:ascii="Times New Roman" w:hAnsi="Times New Roman" w:cs="Times New Roman"/>
              </w:rPr>
              <w:t xml:space="preserve">» и  </w:t>
            </w:r>
            <w:proofErr w:type="spellStart"/>
            <w:r w:rsidRPr="00EA7557">
              <w:rPr>
                <w:rFonts w:ascii="Times New Roman" w:hAnsi="Times New Roman" w:cs="Times New Roman"/>
              </w:rPr>
              <w:t>МБОУ</w:t>
            </w:r>
            <w:proofErr w:type="gramStart"/>
            <w:r w:rsidRPr="00EA7557">
              <w:rPr>
                <w:rFonts w:ascii="Times New Roman" w:hAnsi="Times New Roman" w:cs="Times New Roman"/>
              </w:rPr>
              <w:t>»Ш</w:t>
            </w:r>
            <w:proofErr w:type="gramEnd"/>
            <w:r w:rsidRPr="00EA7557">
              <w:rPr>
                <w:rFonts w:ascii="Times New Roman" w:hAnsi="Times New Roman" w:cs="Times New Roman"/>
              </w:rPr>
              <w:t>емуршинская</w:t>
            </w:r>
            <w:proofErr w:type="spellEnd"/>
            <w:r w:rsidRPr="00EA7557">
              <w:rPr>
                <w:rFonts w:ascii="Times New Roman" w:hAnsi="Times New Roman" w:cs="Times New Roman"/>
              </w:rPr>
              <w:t xml:space="preserve"> детская школа искусств»).</w:t>
            </w:r>
          </w:p>
        </w:tc>
      </w:tr>
      <w:tr w:rsidR="00DD72AA" w:rsidRPr="00643E45" w:rsidTr="00DD72AA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DD72AA" w:rsidRDefault="00DD72AA" w:rsidP="00DD72AA">
            <w:pPr>
              <w:pStyle w:val="ab"/>
              <w:rPr>
                <w:rFonts w:ascii="Times New Roman" w:hAnsi="Times New Roman" w:cs="Times New Roman"/>
              </w:rPr>
            </w:pPr>
            <w:r w:rsidRPr="00DD72AA">
              <w:rPr>
                <w:rFonts w:ascii="Times New Roman" w:hAnsi="Times New Roman" w:cs="Times New Roman"/>
                <w:color w:val="000000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72AA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DD72AA" w:rsidP="00DD72AA">
            <w:pPr>
              <w:pStyle w:val="ab"/>
              <w:rPr>
                <w:rFonts w:ascii="Times New Roman" w:hAnsi="Times New Roman" w:cs="Times New Roman"/>
              </w:rPr>
            </w:pPr>
            <w:r w:rsidRPr="00DD72AA">
              <w:rPr>
                <w:rFonts w:ascii="Times New Roman" w:hAnsi="Times New Roman" w:cs="Times New Roman"/>
                <w:color w:val="00000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DD72AA" w:rsidP="00DD72AA">
            <w:pPr>
              <w:spacing w:line="240" w:lineRule="auto"/>
              <w:ind w:left="-28" w:right="-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A71087" w:rsidP="00DD72AA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A71087" w:rsidP="00DD72AA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A71087" w:rsidP="00DD72AA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A71087" w:rsidP="00DD72AA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A71087" w:rsidP="00DD72AA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A71087" w:rsidP="00DD72AA">
            <w:pPr>
              <w:spacing w:line="240" w:lineRule="auto"/>
              <w:ind w:left="-28" w:right="-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DD72AA" w:rsidP="00DD72AA">
            <w:pPr>
              <w:autoSpaceDE w:val="0"/>
              <w:adjustRightInd w:val="0"/>
              <w:spacing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детей, которым оказаны услуги дополнительного образования</w:t>
            </w:r>
          </w:p>
          <w:p w:rsidR="00DD72AA" w:rsidRP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72AA" w:rsidRP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72AA">
              <w:rPr>
                <w:rFonts w:ascii="Times New Roman" w:hAnsi="Times New Roman" w:cs="Times New Roman"/>
              </w:rPr>
              <w:t>Отдел образования и молодежной политики</w:t>
            </w:r>
          </w:p>
        </w:tc>
      </w:tr>
      <w:tr w:rsidR="00DD72AA" w:rsidRPr="00643E45" w:rsidTr="00DD72AA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Default="00DD72AA" w:rsidP="00DD72AA">
            <w:pPr>
              <w:pStyle w:val="ab"/>
              <w:rPr>
                <w:rFonts w:ascii="Times New Roman" w:hAnsi="Times New Roman" w:cs="Times New Roman"/>
              </w:rPr>
            </w:pPr>
            <w:r w:rsidRPr="00DD72AA">
              <w:rPr>
                <w:rFonts w:ascii="Times New Roman" w:hAnsi="Times New Roman" w:cs="Times New Roman"/>
                <w:color w:val="000000"/>
              </w:rPr>
              <w:t xml:space="preserve">Создание условий для развития конкуренции на рынке услуг дополнительного образования детей, реализация мероприятий в соответствии с </w:t>
            </w:r>
            <w:r w:rsidRPr="00DD72AA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распоряжением Главы Чувашской Республики от 22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D72AA">
                <w:rPr>
                  <w:rFonts w:ascii="Times New Roman" w:hAnsi="Times New Roman" w:cs="Times New Roman"/>
                  <w:color w:val="000000"/>
                </w:rPr>
                <w:t>2019 г</w:t>
              </w:r>
            </w:smartTag>
            <w:r w:rsidRPr="00DD72AA">
              <w:rPr>
                <w:rFonts w:ascii="Times New Roman" w:hAnsi="Times New Roman" w:cs="Times New Roman"/>
                <w:color w:val="000000"/>
              </w:rPr>
              <w:t>. № 140-рг об утверждении плана мероприятий («дорожной карты»)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DD72A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AA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4. Рынок социальных услуг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56007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7F">
              <w:rPr>
                <w:rFonts w:ascii="Times New Roman" w:hAnsi="Times New Roman"/>
                <w:sz w:val="24"/>
                <w:szCs w:val="24"/>
              </w:rPr>
              <w:t xml:space="preserve">Задача: содействие развитию конкуренции на рынке социальных услуг. Система социального обслуживания находится в постоянном развитии, направленном на удовлетворение потребностей граждан в различных формах и видах социальных услуг. </w:t>
            </w:r>
            <w:proofErr w:type="gramStart"/>
            <w:r w:rsidRPr="005600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356B09" w:rsidRPr="0056007F">
              <w:rPr>
                <w:rFonts w:ascii="Times New Roman" w:hAnsi="Times New Roman"/>
                <w:sz w:val="24"/>
                <w:szCs w:val="24"/>
              </w:rPr>
              <w:t>Шемуршинског</w:t>
            </w:r>
            <w:r w:rsidRPr="0056007F">
              <w:rPr>
                <w:rFonts w:ascii="Times New Roman" w:hAnsi="Times New Roman"/>
                <w:sz w:val="24"/>
                <w:szCs w:val="24"/>
              </w:rPr>
              <w:t xml:space="preserve">о района функционирует 1 центр социального обслуживания населения, </w:t>
            </w:r>
            <w:r w:rsidR="0056007F">
              <w:rPr>
                <w:rFonts w:ascii="Times New Roman" w:hAnsi="Times New Roman"/>
                <w:sz w:val="24"/>
                <w:szCs w:val="24"/>
              </w:rPr>
              <w:t>9</w:t>
            </w:r>
            <w:r w:rsidRPr="0056007F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 (</w:t>
            </w:r>
            <w:hyperlink r:id="rId12" w:history="1">
              <w:r w:rsidRPr="0056007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Всероссийское общество инвалидов</w:t>
              </w:r>
            </w:hyperlink>
            <w:r w:rsidRPr="0056007F">
              <w:rPr>
                <w:rFonts w:ascii="Times New Roman" w:hAnsi="Times New Roman"/>
                <w:sz w:val="24"/>
                <w:szCs w:val="24"/>
              </w:rPr>
              <w:t>,</w:t>
            </w:r>
            <w:r w:rsidR="0056007F" w:rsidRPr="0056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56007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Совет женщин</w:t>
              </w:r>
            </w:hyperlink>
            <w:r w:rsidRPr="0056007F">
              <w:rPr>
                <w:rFonts w:ascii="Times New Roman" w:hAnsi="Times New Roman"/>
                <w:sz w:val="24"/>
                <w:szCs w:val="24"/>
              </w:rPr>
              <w:t>,</w:t>
            </w:r>
            <w:r w:rsidR="0056007F" w:rsidRPr="0056007F">
              <w:rPr>
                <w:rFonts w:ascii="Times New Roman" w:hAnsi="Times New Roman"/>
                <w:sz w:val="24"/>
                <w:szCs w:val="24"/>
              </w:rPr>
              <w:t xml:space="preserve"> Совет отцов,</w:t>
            </w:r>
            <w:r w:rsidRPr="0056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07F" w:rsidRPr="0056007F">
              <w:rPr>
                <w:sz w:val="24"/>
                <w:szCs w:val="24"/>
              </w:rPr>
              <w:t xml:space="preserve"> </w:t>
            </w:r>
            <w:r w:rsidR="0056007F" w:rsidRPr="0056007F">
              <w:rPr>
                <w:rFonts w:ascii="Times New Roman" w:hAnsi="Times New Roman"/>
                <w:sz w:val="24"/>
                <w:szCs w:val="24"/>
              </w:rPr>
              <w:t>Совет  воинов – «афганцев»  Шемуршинского района  «Боевое братство»</w:t>
            </w:r>
            <w:r w:rsidRPr="005600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07F" w:rsidRPr="0056007F">
              <w:rPr>
                <w:rFonts w:ascii="Times New Roman" w:hAnsi="Times New Roman"/>
                <w:sz w:val="24"/>
                <w:szCs w:val="24"/>
              </w:rPr>
              <w:t xml:space="preserve"> Совет  воинов – чеченцев  Шемуршинского района</w:t>
            </w:r>
            <w:r w:rsidRPr="005600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07F" w:rsidRPr="0056007F">
              <w:rPr>
                <w:rFonts w:ascii="Times New Roman" w:hAnsi="Times New Roman"/>
                <w:sz w:val="24"/>
                <w:szCs w:val="24"/>
              </w:rPr>
              <w:t xml:space="preserve"> Районный Совет ветеранов войны, тру</w:t>
            </w:r>
            <w:r w:rsidR="0056007F">
              <w:rPr>
                <w:rFonts w:ascii="Times New Roman" w:hAnsi="Times New Roman"/>
                <w:sz w:val="24"/>
                <w:szCs w:val="24"/>
              </w:rPr>
              <w:t>да и правоохранительных органов</w:t>
            </w:r>
            <w:r w:rsidRPr="005600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07F" w:rsidRPr="0056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07F" w:rsidRPr="0056007F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Первичная  </w:t>
            </w:r>
            <w:r w:rsidR="0056007F" w:rsidRPr="0056007F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общественная</w:t>
            </w:r>
            <w:r w:rsidR="0056007F" w:rsidRPr="0056007F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56007F" w:rsidRPr="0056007F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56007F" w:rsidRPr="0056007F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«</w:t>
            </w:r>
            <w:r w:rsidR="0056007F" w:rsidRPr="0056007F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Пограничное</w:t>
            </w:r>
            <w:r w:rsidR="0056007F" w:rsidRPr="0056007F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56007F" w:rsidRPr="0056007F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братство</w:t>
            </w:r>
            <w:r w:rsidR="0056007F" w:rsidRPr="0056007F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» по </w:t>
            </w:r>
            <w:r w:rsidR="0056007F" w:rsidRPr="0056007F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Шемуршинскому</w:t>
            </w:r>
            <w:r w:rsidR="0056007F" w:rsidRPr="0056007F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56007F" w:rsidRPr="0056007F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району</w:t>
            </w:r>
            <w:r w:rsidRPr="005600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56007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Общественная организация </w:t>
              </w:r>
              <w:r w:rsidR="0056007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Шемуршинского</w:t>
              </w:r>
              <w:r w:rsidRPr="0056007F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 Чувашской Республики «Народная дружина»</w:t>
              </w:r>
            </w:hyperlink>
            <w:r w:rsidRPr="00643E4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</w:t>
            </w:r>
            <w:r w:rsidRPr="00643E45">
              <w:rPr>
                <w:rFonts w:ascii="Times New Roman" w:hAnsi="Times New Roman" w:cs="Times New Roman"/>
              </w:rPr>
              <w:lastRenderedPageBreak/>
              <w:t xml:space="preserve">механизмов государственно-частного партнерства и </w:t>
            </w:r>
            <w:proofErr w:type="spellStart"/>
            <w:r w:rsidRPr="00643E45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643E45">
              <w:rPr>
                <w:rFonts w:ascii="Times New Roman" w:hAnsi="Times New Roman" w:cs="Times New Roman"/>
              </w:rPr>
              <w:t>-частного партнерства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  <w:r>
              <w:rPr>
                <w:rFonts w:ascii="Times New Roman" w:hAnsi="Times New Roman" w:cs="Times New Roman"/>
              </w:rPr>
              <w:t xml:space="preserve"> отдела экономики</w:t>
            </w:r>
            <w:r w:rsidRPr="00643E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5. Рынок ритуальных услуг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190D2D" w:rsidRDefault="00190D2D" w:rsidP="00190D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="00DD72AA" w:rsidRPr="00643E45">
              <w:rPr>
                <w:rFonts w:ascii="Times New Roman" w:hAnsi="Times New Roman" w:cs="Times New Roman"/>
              </w:rPr>
              <w:t>: содействие развитию конкуренции на рынке ритуальных услуг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3E45">
              <w:rPr>
                <w:rFonts w:ascii="Times New Roman" w:hAnsi="Times New Roman" w:cs="Times New Roman"/>
              </w:rPr>
              <w:t>повышение доступности и качества ритуальных услуг, установление конкурентных и прозрачных правил деятельности на рынке ритуальных услуг</w:t>
            </w:r>
            <w:r>
              <w:rPr>
                <w:rFonts w:ascii="Times New Roman" w:hAnsi="Times New Roman" w:cs="Times New Roman"/>
              </w:rPr>
              <w:t>.</w:t>
            </w:r>
            <w:r w:rsidR="00DD72AA" w:rsidRPr="00643E45">
              <w:rPr>
                <w:rFonts w:ascii="Times New Roman" w:hAnsi="Times New Roman" w:cs="Times New Roman"/>
              </w:rPr>
              <w:t xml:space="preserve"> В </w:t>
            </w:r>
            <w:r w:rsidR="00DD72AA">
              <w:rPr>
                <w:rFonts w:ascii="Times New Roman" w:hAnsi="Times New Roman" w:cs="Times New Roman"/>
              </w:rPr>
              <w:t>Шемуршинском</w:t>
            </w:r>
            <w:r w:rsidR="00DD72AA" w:rsidRPr="00643E45">
              <w:rPr>
                <w:rFonts w:ascii="Times New Roman" w:hAnsi="Times New Roman" w:cs="Times New Roman"/>
              </w:rPr>
              <w:t xml:space="preserve"> районе предоставляют ритуальные услуги 2 организации.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4A5132">
              <w:rPr>
                <w:rFonts w:ascii="Times New Roman" w:hAnsi="Times New Roman" w:cs="Times New Roman"/>
              </w:rPr>
              <w:t>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4A5132">
              <w:rPr>
                <w:rFonts w:ascii="Times New Roman" w:hAnsi="Times New Roman" w:cs="Times New Roman"/>
              </w:rPr>
              <w:t>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4A5132">
              <w:rPr>
                <w:rFonts w:ascii="Times New Roman" w:hAnsi="Times New Roman" w:cs="Times New Roman"/>
              </w:rPr>
              <w:t>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4A5132">
              <w:rPr>
                <w:rFonts w:ascii="Times New Roman" w:hAnsi="Times New Roman" w:cs="Times New Roman"/>
              </w:rPr>
              <w:t>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4A5132">
              <w:rPr>
                <w:rFonts w:ascii="Times New Roman" w:hAnsi="Times New Roman" w:cs="Times New Roman"/>
              </w:rPr>
              <w:t>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4A5132">
              <w:rPr>
                <w:rFonts w:ascii="Times New Roman" w:hAnsi="Times New Roman" w:cs="Times New Roman"/>
              </w:rPr>
              <w:t>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недопущение резкого роста стоимости услуг на рынке ритуальных услуг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Ведение реестра участников рынка ритуальных услуг с указанием видов и стоимости ритуальных услуг и его размещение на официальных сайтах органов местного самоуправления в сети "Интернет"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обеспечение доступа потребителей и организаций к информации о рынке ритуальных услуг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устранение административных и экономических барьеров для вхождения организаций частной формы </w:t>
            </w:r>
            <w:r w:rsidRPr="00643E45">
              <w:rPr>
                <w:rFonts w:ascii="Times New Roman" w:hAnsi="Times New Roman" w:cs="Times New Roman"/>
              </w:rPr>
              <w:lastRenderedPageBreak/>
              <w:t>собственности на рынок ритуальных услуг путем внесения изменений в муниципальные правовые акты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000509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сектор отдела организационной работы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6. Рынок услуг по сбору и транспортированию твердых коммунальных отходов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Задача: содействие развитию конкуренции на рынке по сбору и транспортированию твердых коммунальных отходов. На территории Чувашской Республики с 1 октября 2018 г. ООО "МВК "</w:t>
            </w:r>
            <w:proofErr w:type="spellStart"/>
            <w:r w:rsidRPr="00643E45">
              <w:rPr>
                <w:rFonts w:ascii="Times New Roman" w:hAnsi="Times New Roman" w:cs="Times New Roman"/>
              </w:rPr>
              <w:t>Экоцентр</w:t>
            </w:r>
            <w:proofErr w:type="spellEnd"/>
            <w:r w:rsidRPr="00643E45">
              <w:rPr>
                <w:rFonts w:ascii="Times New Roman" w:hAnsi="Times New Roman" w:cs="Times New Roman"/>
              </w:rPr>
              <w:t>" является единственным региональным оператором по обращению с твердыми коммунальными отходами, доля ООО "МВК "</w:t>
            </w:r>
            <w:proofErr w:type="spellStart"/>
            <w:r w:rsidRPr="00643E45">
              <w:rPr>
                <w:rFonts w:ascii="Times New Roman" w:hAnsi="Times New Roman" w:cs="Times New Roman"/>
              </w:rPr>
              <w:t>Экоцентр</w:t>
            </w:r>
            <w:proofErr w:type="spellEnd"/>
            <w:r w:rsidRPr="00643E45">
              <w:rPr>
                <w:rFonts w:ascii="Times New Roman" w:hAnsi="Times New Roman" w:cs="Times New Roman"/>
              </w:rPr>
              <w:t xml:space="preserve">" на рынке услуг по обращению с твердыми коммунальными отходами на территории Чувашской Республики равна 100 процентам.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43E45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услуг по сбору и транспортированию твердых коммунальных отходов, реализация мероприятий в соответствии с </w:t>
            </w:r>
            <w:hyperlink r:id="rId15" w:history="1">
              <w:r w:rsidRPr="00CF3DD3">
                <w:rPr>
                  <w:rStyle w:val="a8"/>
                  <w:rFonts w:ascii="Times New Roman" w:hAnsi="Times New Roman"/>
                  <w:b w:val="0"/>
                  <w:color w:val="auto"/>
                </w:rPr>
                <w:t>распоряжением</w:t>
              </w:r>
            </w:hyperlink>
            <w:r w:rsidRPr="00643E45">
              <w:rPr>
                <w:rFonts w:ascii="Times New Roman" w:hAnsi="Times New Roman" w:cs="Times New Roman"/>
              </w:rPr>
              <w:t xml:space="preserve"> Главы Чувашской Республики от 7 августа 2019 г. N 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</w:t>
            </w:r>
            <w:r w:rsidRPr="00643E45">
              <w:rPr>
                <w:rFonts w:ascii="Times New Roman" w:hAnsi="Times New Roman" w:cs="Times New Roman"/>
              </w:rPr>
              <w:lastRenderedPageBreak/>
              <w:t>показателей эффективности его выполнения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повышение качества предоставления услуг по обращению с твердыми коммунальными отходами;</w:t>
            </w:r>
          </w:p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обеспечение доли организаций частной формы собственности на рынке сбора и транспортирования твердых коммунальных отходов - не менее 95 </w:t>
            </w:r>
            <w:r w:rsidRPr="00643E4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Отдел строительства  и ЖКХ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7.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Задачи: сохранение доли хозяйствующих субъектов частной формы собственности в общем количестве хозяйствующих субъектов в сфере розничной купли-продажи электроэнергии (мощности) 100 процентов. На территории </w:t>
            </w:r>
            <w:r>
              <w:rPr>
                <w:rFonts w:ascii="Times New Roman" w:hAnsi="Times New Roman" w:cs="Times New Roman"/>
              </w:rPr>
              <w:t>Шемуршинского</w:t>
            </w:r>
            <w:r w:rsidRPr="00643E45">
              <w:rPr>
                <w:rFonts w:ascii="Times New Roman" w:hAnsi="Times New Roman" w:cs="Times New Roman"/>
              </w:rPr>
              <w:t xml:space="preserve"> района Чувашской Республики услуги по передаче электроэнергии 1 организация -  филиал публичного акционерного общества "Межрегиональная распределительная сетевая компания Волги" - "</w:t>
            </w:r>
            <w:proofErr w:type="spellStart"/>
            <w:r w:rsidRPr="00643E45">
              <w:rPr>
                <w:rFonts w:ascii="Times New Roman" w:hAnsi="Times New Roman" w:cs="Times New Roman"/>
              </w:rPr>
              <w:t>Чувашэнерго</w:t>
            </w:r>
            <w:proofErr w:type="spellEnd"/>
            <w:r w:rsidRPr="00643E45">
              <w:rPr>
                <w:rFonts w:ascii="Times New Roman" w:hAnsi="Times New Roman" w:cs="Times New Roman"/>
              </w:rPr>
              <w:t>" (далее - филиал ПАО "МРСК Волги" - "</w:t>
            </w:r>
            <w:proofErr w:type="spellStart"/>
            <w:r w:rsidRPr="00643E45">
              <w:rPr>
                <w:rFonts w:ascii="Times New Roman" w:hAnsi="Times New Roman" w:cs="Times New Roman"/>
              </w:rPr>
              <w:t>Чувашэнерго</w:t>
            </w:r>
            <w:proofErr w:type="spellEnd"/>
            <w:r w:rsidRPr="00643E45">
              <w:rPr>
                <w:rFonts w:ascii="Times New Roman" w:hAnsi="Times New Roman" w:cs="Times New Roman"/>
              </w:rPr>
              <w:t xml:space="preserve">"). </w:t>
            </w:r>
          </w:p>
        </w:tc>
      </w:tr>
      <w:tr w:rsidR="00DD72AA" w:rsidRPr="00643E45" w:rsidTr="004A5132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72AA" w:rsidRPr="00643E45" w:rsidTr="004A5132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4A5132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снижение количества муниципальных унитарных предприятий Чувашской Республики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4A5132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4A5132">
              <w:rPr>
                <w:rFonts w:ascii="Times New Roman" w:hAnsi="Times New Roman" w:cs="Times New Roman"/>
              </w:rPr>
              <w:t>органы местного самоуправления муниципальных районов и городских округов</w:t>
            </w:r>
            <w:hyperlink w:anchor="sub_2222" w:history="1">
              <w:r w:rsidRPr="004A5132">
                <w:rPr>
                  <w:rStyle w:val="a8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перевозок. По состоянию на 1 января 2019 г. перевозку пассажиров автомобильным транспортом по всем муниципальным маршрутам регулярных перевозок осуществляли частные перевозчики.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Проведение мониторинга количества муниципальных маршрутов регулярных перевозок и муниципальных </w:t>
            </w:r>
            <w:r w:rsidRPr="00643E45">
              <w:rPr>
                <w:rFonts w:ascii="Times New Roman" w:hAnsi="Times New Roman" w:cs="Times New Roman"/>
              </w:rPr>
              <w:lastRenderedPageBreak/>
              <w:t>перевозчиков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</w:t>
            </w:r>
            <w:r w:rsidRPr="00643E45">
              <w:rPr>
                <w:rFonts w:ascii="Times New Roman" w:hAnsi="Times New Roman" w:cs="Times New Roman"/>
              </w:rPr>
              <w:lastRenderedPageBreak/>
              <w:t>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обеспечение максимальной доступности информации и прозрачности условий </w:t>
            </w:r>
            <w:r w:rsidRPr="00643E45">
              <w:rPr>
                <w:rFonts w:ascii="Times New Roman" w:hAnsi="Times New Roman" w:cs="Times New Roman"/>
              </w:rPr>
              <w:lastRenderedPageBreak/>
              <w:t>работы на рынке пассажирских перевозок наземным транспортом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Размещение информации о критериях конкурсного от</w:t>
            </w:r>
            <w:r>
              <w:rPr>
                <w:rFonts w:ascii="Times New Roman" w:hAnsi="Times New Roman" w:cs="Times New Roman"/>
              </w:rPr>
              <w:t>бора перевозчиков на официальном сайте администрации</w:t>
            </w:r>
            <w:r w:rsidRPr="00643E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Шемуршинского района</w:t>
            </w:r>
            <w:r w:rsidRPr="00643E45">
              <w:rPr>
                <w:rFonts w:ascii="Times New Roman" w:hAnsi="Times New Roman" w:cs="Times New Roman"/>
              </w:rPr>
              <w:t xml:space="preserve"> в сети "Интернет"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</w:t>
            </w:r>
            <w:r w:rsidRPr="00643E45">
              <w:rPr>
                <w:rFonts w:ascii="Times New Roman" w:hAnsi="Times New Roman" w:cs="Times New Roman"/>
              </w:rPr>
              <w:lastRenderedPageBreak/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2020-2022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9. 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услуг связи, в том числе услуг по предоставлению широкополосного доступа к информационно-телекоммуникационной сети "Интернет" (далее - рынок услуг связи).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</w:t>
            </w:r>
            <w:proofErr w:type="gramStart"/>
            <w:r w:rsidRPr="00643E45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643E45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доступ хозяйствующих субъектов к информации на рынке услуг связи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1E1292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E1292">
              <w:rPr>
                <w:rFonts w:ascii="Times New Roman" w:hAnsi="Times New Roman" w:cs="Times New Roman"/>
              </w:rPr>
              <w:t>10.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1E1292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E1292">
              <w:rPr>
                <w:rFonts w:ascii="Times New Roman" w:hAnsi="Times New Roman" w:cs="Times New Roman"/>
              </w:rPr>
              <w:lastRenderedPageBreak/>
              <w:t>Задача: содействие развитию конкуренции на рынке жилищного строительства (за исключением Московского фонда реновации жилой застройки и индивидуального жилищного строительства). Мероприятия по развитию жилищного строительства реализуются в рамках</w:t>
            </w:r>
            <w:r w:rsidRPr="001E1292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history="1">
              <w:r w:rsidRPr="001E1292">
                <w:rPr>
                  <w:rStyle w:val="a8"/>
                  <w:rFonts w:ascii="Times New Roman" w:hAnsi="Times New Roman"/>
                  <w:b w:val="0"/>
                  <w:color w:val="auto"/>
                </w:rPr>
                <w:t>государственной программы</w:t>
              </w:r>
            </w:hyperlink>
            <w:r w:rsidRPr="001E1292">
              <w:rPr>
                <w:rFonts w:ascii="Times New Roman" w:hAnsi="Times New Roman" w:cs="Times New Roman"/>
              </w:rPr>
              <w:t xml:space="preserve"> Чувашской Республики "Обеспечение граждан в Чувашской Республике доступным и комфортным жильем", утвержденной </w:t>
            </w:r>
            <w:hyperlink r:id="rId17" w:history="1">
              <w:r w:rsidRPr="001E1292">
                <w:rPr>
                  <w:rStyle w:val="a8"/>
                  <w:rFonts w:ascii="Times New Roman" w:hAnsi="Times New Roman"/>
                  <w:b w:val="0"/>
                  <w:color w:val="auto"/>
                </w:rPr>
                <w:t>постановлением</w:t>
              </w:r>
            </w:hyperlink>
            <w:r w:rsidRPr="001E1292">
              <w:rPr>
                <w:rFonts w:ascii="Times New Roman" w:hAnsi="Times New Roman" w:cs="Times New Roman"/>
              </w:rPr>
              <w:t xml:space="preserve"> Кабинета Министров Чувашской Республики от 16 октября 2018 г. N 405.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Повышение доступности сведений о градостроительной деятельности для застройщиков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Шемуршинского </w:t>
            </w:r>
            <w:r w:rsidRPr="00643E45">
              <w:rPr>
                <w:rFonts w:ascii="Times New Roman" w:hAnsi="Times New Roman" w:cs="Times New Roman"/>
              </w:rPr>
              <w:t xml:space="preserve">района на </w:t>
            </w:r>
            <w:hyperlink r:id="rId18" w:history="1">
              <w:r w:rsidRPr="007573BB">
                <w:rPr>
                  <w:rStyle w:val="a8"/>
                  <w:rFonts w:ascii="Times New Roman" w:hAnsi="Times New Roman"/>
                  <w:b w:val="0"/>
                  <w:color w:val="auto"/>
                </w:rPr>
                <w:t>Портале</w:t>
              </w:r>
            </w:hyperlink>
            <w:r w:rsidRPr="00643E45">
              <w:rPr>
                <w:rFonts w:ascii="Times New Roman" w:hAnsi="Times New Roman" w:cs="Times New Roman"/>
              </w:rPr>
              <w:t xml:space="preserve"> органов власти Чувашской Республики в сети "Интернет"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размещение информационных материалов об изменениях в </w:t>
            </w:r>
            <w:hyperlink r:id="rId19" w:history="1">
              <w:r w:rsidRPr="007573BB">
                <w:rPr>
                  <w:rStyle w:val="a8"/>
                  <w:rFonts w:ascii="Times New Roman" w:hAnsi="Times New Roman"/>
                  <w:b w:val="0"/>
                  <w:color w:val="auto"/>
                </w:rPr>
                <w:t>градостроительном законодательстве</w:t>
              </w:r>
            </w:hyperlink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вовлечение в хозяйственный оборот земельных участков, находящихся в государственной и муниципальной собственности, в целях жилищного строительства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Сектор имущественных и земельных отношений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жилищного </w:t>
            </w:r>
            <w:r w:rsidRPr="00643E45">
              <w:rPr>
                <w:rFonts w:ascii="Times New Roman" w:hAnsi="Times New Roman" w:cs="Times New Roman"/>
              </w:rPr>
              <w:lastRenderedPageBreak/>
              <w:t xml:space="preserve">строительства, реализация мероприятий в соответствии с </w:t>
            </w:r>
            <w:hyperlink r:id="rId20" w:history="1">
              <w:r w:rsidRPr="007573BB">
                <w:rPr>
                  <w:rStyle w:val="a8"/>
                  <w:rFonts w:ascii="Times New Roman" w:hAnsi="Times New Roman"/>
                  <w:b w:val="0"/>
                  <w:color w:val="auto"/>
                </w:rPr>
                <w:t>распоряжением</w:t>
              </w:r>
            </w:hyperlink>
            <w:r w:rsidRPr="00643E45">
              <w:rPr>
                <w:rFonts w:ascii="Times New Roman" w:hAnsi="Times New Roman" w:cs="Times New Roman"/>
              </w:rPr>
              <w:t xml:space="preserve"> Главы Чувашской Республики от 7 августа 2019 г. N 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сохранение к 2022 году доли организаций </w:t>
            </w:r>
            <w:r w:rsidRPr="00643E45">
              <w:rPr>
                <w:rFonts w:ascii="Times New Roman" w:hAnsi="Times New Roman" w:cs="Times New Roman"/>
              </w:rPr>
              <w:lastRenderedPageBreak/>
              <w:t>частной формы собственности на рынке жилищного строительства не менее 100 процентов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Сектор имущественных и </w:t>
            </w:r>
            <w:r w:rsidRPr="00643E45">
              <w:rPr>
                <w:rFonts w:ascii="Times New Roman" w:hAnsi="Times New Roman" w:cs="Times New Roman"/>
              </w:rPr>
              <w:lastRenderedPageBreak/>
              <w:t>земельных отношений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11.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строительства объектов капитального строительства, за исключением жилищного и дорожного строительства.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Анализ допускаемых заказчиками нарушений при проведении государственных и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</w:t>
            </w:r>
            <w:r w:rsidRPr="00643E45">
              <w:rPr>
                <w:rFonts w:ascii="Times New Roman" w:hAnsi="Times New Roman" w:cs="Times New Roman"/>
              </w:rPr>
              <w:lastRenderedPageBreak/>
              <w:t>государственных и муниципальных закупок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2020-2022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</w:t>
            </w:r>
            <w:r w:rsidRPr="00643E45">
              <w:rPr>
                <w:rFonts w:ascii="Times New Roman" w:hAnsi="Times New Roman" w:cs="Times New Roman"/>
              </w:rPr>
              <w:lastRenderedPageBreak/>
              <w:t>дорожного строительства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11.2.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643E45">
              <w:rPr>
                <w:rFonts w:ascii="Times New Roman" w:hAnsi="Times New Roman" w:cs="Times New Roman"/>
              </w:rPr>
              <w:t xml:space="preserve">Создание условий для развития конкуренции на рынке строительства объектов капитального строительства, реализация мероприятий в соответствии с </w:t>
            </w:r>
            <w:hyperlink r:id="rId21" w:history="1">
              <w:r w:rsidRPr="007573BB">
                <w:rPr>
                  <w:rStyle w:val="a8"/>
                  <w:rFonts w:ascii="Times New Roman" w:hAnsi="Times New Roman"/>
                  <w:b w:val="0"/>
                  <w:color w:val="auto"/>
                </w:rPr>
                <w:t>распоряжением</w:t>
              </w:r>
            </w:hyperlink>
            <w:r w:rsidRPr="00643E45">
              <w:rPr>
                <w:rFonts w:ascii="Times New Roman" w:hAnsi="Times New Roman" w:cs="Times New Roman"/>
              </w:rPr>
              <w:t xml:space="preserve"> Главы Чувашской Республики от 7 августа 2019 г. N 308-рг об утверждении плана мероприятий ("дорожной карты") по содействию развитию конкуренции в сфере строительства и жилищно-коммунального хозяйства Чувашской Республики и целевых показателей эффективности его выполнения</w:t>
            </w:r>
            <w:proofErr w:type="gram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увеличение доли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50,0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50,0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60,0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70,0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повышение доступности для организаций рынка строительства объектов капитального строительства, за </w:t>
            </w:r>
            <w:r w:rsidRPr="00643E45">
              <w:rPr>
                <w:rFonts w:ascii="Times New Roman" w:hAnsi="Times New Roman" w:cs="Times New Roman"/>
              </w:rPr>
              <w:lastRenderedPageBreak/>
              <w:t xml:space="preserve">исключением жилищного и дорожного строительства, через </w:t>
            </w:r>
            <w:hyperlink r:id="rId22" w:history="1">
              <w:r w:rsidRPr="00933DA5">
                <w:rPr>
                  <w:rStyle w:val="a8"/>
                  <w:rFonts w:ascii="Times New Roman" w:hAnsi="Times New Roman"/>
                  <w:b w:val="0"/>
                  <w:color w:val="auto"/>
                </w:rPr>
                <w:t>Портал</w:t>
              </w:r>
            </w:hyperlink>
            <w:r w:rsidRPr="00933DA5">
              <w:rPr>
                <w:rFonts w:ascii="Times New Roman" w:hAnsi="Times New Roman" w:cs="Times New Roman"/>
                <w:b/>
              </w:rPr>
              <w:t xml:space="preserve"> </w:t>
            </w:r>
            <w:r w:rsidRPr="00643E45">
              <w:rPr>
                <w:rFonts w:ascii="Times New Roman" w:hAnsi="Times New Roman" w:cs="Times New Roman"/>
              </w:rPr>
              <w:t>органов государственной власти в сети "Интернет" с использованием информационной системы "Электронное правительство"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11.4.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Обеспечение опубликования и актуализации на </w:t>
            </w:r>
            <w:hyperlink r:id="rId23" w:history="1">
              <w:r w:rsidRPr="0079744C">
                <w:rPr>
                  <w:rStyle w:val="a8"/>
                  <w:rFonts w:ascii="Times New Roman" w:hAnsi="Times New Roman"/>
                  <w:b w:val="0"/>
                  <w:color w:val="auto"/>
                </w:rPr>
                <w:t>Портале</w:t>
              </w:r>
            </w:hyperlink>
            <w:r w:rsidRPr="00643E45">
              <w:rPr>
                <w:rFonts w:ascii="Times New Roman" w:hAnsi="Times New Roman" w:cs="Times New Roman"/>
              </w:rPr>
              <w:t xml:space="preserve"> органов власти Чувашской Республики в сети "Интернет"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Отдел строительства и ЖКХ 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12. Рынок дорожной деятельности (за исключением проектирования)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Задача: содействие развитию конкуренции на рынке дорожной деятельности (за исключением проектирования).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сохранение доли организаций частной формы собственности в сфере дорожной деятельности на уровне 100,0 процента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2020-2022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количество аукционов (конкурсов), признанных несостоявшимися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сокращение количества аукционов, признанных несостоявшимися, не менее чем на 5 процентов ежегодно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Повышение открытости </w:t>
            </w:r>
            <w:r w:rsidRPr="00643E45">
              <w:rPr>
                <w:rFonts w:ascii="Times New Roman" w:hAnsi="Times New Roman" w:cs="Times New Roman"/>
              </w:rPr>
              <w:lastRenderedPageBreak/>
              <w:t xml:space="preserve">информации в сфере дорожной деятельности, в том числе о проведении торгов, путем ее размещения на </w:t>
            </w:r>
            <w:hyperlink r:id="rId24" w:history="1">
              <w:r w:rsidRPr="00933DA5">
                <w:rPr>
                  <w:rStyle w:val="a8"/>
                  <w:rFonts w:ascii="Times New Roman" w:hAnsi="Times New Roman"/>
                  <w:b w:val="0"/>
                  <w:color w:val="auto"/>
                </w:rPr>
                <w:t>официальном сайте</w:t>
              </w:r>
            </w:hyperlink>
            <w:r w:rsidRPr="00643E45">
              <w:rPr>
                <w:rFonts w:ascii="Times New Roman" w:hAnsi="Times New Roman" w:cs="Times New Roman"/>
                <w:b/>
              </w:rPr>
              <w:t xml:space="preserve"> </w:t>
            </w:r>
            <w:r w:rsidRPr="00643E45">
              <w:rPr>
                <w:rFonts w:ascii="Times New Roman" w:hAnsi="Times New Roman" w:cs="Times New Roman"/>
              </w:rPr>
              <w:t>Минтранса Чувашии на Портале органов власти Чувашской Республики и официальных сайтах администраций муниципальных районов и городских округов в сети "Интернет"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2019-</w:t>
            </w:r>
            <w:r w:rsidRPr="00643E4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размещение </w:t>
            </w:r>
            <w:r w:rsidRPr="00643E45">
              <w:rPr>
                <w:rFonts w:ascii="Times New Roman" w:hAnsi="Times New Roman" w:cs="Times New Roman"/>
              </w:rPr>
              <w:lastRenderedPageBreak/>
              <w:t>информации в сети "Интернет"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</w:t>
            </w:r>
            <w:r w:rsidRPr="00643E4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100,</w:t>
            </w:r>
            <w:r w:rsidRPr="00643E4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100,</w:t>
            </w:r>
            <w:r w:rsidRPr="00643E4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100,0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повышение </w:t>
            </w:r>
            <w:r w:rsidRPr="00643E45">
              <w:rPr>
                <w:rFonts w:ascii="Times New Roman" w:hAnsi="Times New Roman" w:cs="Times New Roman"/>
              </w:rPr>
              <w:lastRenderedPageBreak/>
              <w:t>информационной открытости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643E45">
              <w:rPr>
                <w:rFonts w:ascii="Times New Roman" w:hAnsi="Times New Roman" w:cs="Times New Roman"/>
              </w:rPr>
              <w:lastRenderedPageBreak/>
              <w:t>строительства и ЖКХ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13. Рынок кадастровых и землеустроительных работ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кадастровых и землеустроительных работ, 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E13B75" w:rsidRDefault="00E13B75" w:rsidP="00E13B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13B75">
              <w:rPr>
                <w:rFonts w:ascii="Times New Roman" w:hAnsi="Times New Roman" w:cs="Times New Roman"/>
              </w:rPr>
              <w:t>0</w:t>
            </w: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E13B75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13B75">
              <w:rPr>
                <w:rFonts w:ascii="Times New Roman" w:hAnsi="Times New Roman" w:cs="Times New Roman"/>
              </w:rPr>
              <w:t>0</w:t>
            </w: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E13B75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13B75">
              <w:rPr>
                <w:rFonts w:ascii="Times New Roman" w:hAnsi="Times New Roman" w:cs="Times New Roman"/>
              </w:rPr>
              <w:t>0</w:t>
            </w: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E13B75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13B75">
              <w:rPr>
                <w:rFonts w:ascii="Times New Roman" w:hAnsi="Times New Roman" w:cs="Times New Roman"/>
              </w:rPr>
              <w:t>50,0</w:t>
            </w: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E13B75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13B75">
              <w:rPr>
                <w:rFonts w:ascii="Times New Roman" w:hAnsi="Times New Roman" w:cs="Times New Roman"/>
              </w:rPr>
              <w:t>65,0</w:t>
            </w: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E13B75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13B75">
              <w:rPr>
                <w:rFonts w:ascii="Times New Roman" w:hAnsi="Times New Roman" w:cs="Times New Roman"/>
              </w:rPr>
              <w:lastRenderedPageBreak/>
              <w:t>75,0</w:t>
            </w: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E13B7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снижение доли муниципального участия путем приватизации предприятий, учреждений, хозяйственных обществ с муниципальным участием в сфере кадастровых и землеустроительных работ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Оптимизация количества </w:t>
            </w:r>
            <w:r w:rsidRPr="00643E45">
              <w:rPr>
                <w:rFonts w:ascii="Times New Roman" w:hAnsi="Times New Roman" w:cs="Times New Roman"/>
              </w:rPr>
              <w:lastRenderedPageBreak/>
              <w:t>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ежего</w:t>
            </w:r>
            <w:r w:rsidRPr="00643E45">
              <w:rPr>
                <w:rFonts w:ascii="Times New Roman" w:hAnsi="Times New Roman" w:cs="Times New Roman"/>
              </w:rPr>
              <w:lastRenderedPageBreak/>
              <w:t>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развитие </w:t>
            </w:r>
            <w:r w:rsidRPr="00643E45">
              <w:rPr>
                <w:rFonts w:ascii="Times New Roman" w:hAnsi="Times New Roman" w:cs="Times New Roman"/>
              </w:rPr>
              <w:lastRenderedPageBreak/>
              <w:t>конкуренции на рынке кадастровых и землеустроительных работ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Сектор </w:t>
            </w:r>
            <w:r w:rsidRPr="00643E45">
              <w:rPr>
                <w:rFonts w:ascii="Times New Roman" w:hAnsi="Times New Roman" w:cs="Times New Roman"/>
              </w:rPr>
              <w:lastRenderedPageBreak/>
              <w:t>имущественных и земельных отношений</w:t>
            </w:r>
          </w:p>
        </w:tc>
      </w:tr>
      <w:tr w:rsidR="00DD72AA" w:rsidRPr="00643E45" w:rsidTr="00186DB9">
        <w:trPr>
          <w:trHeight w:val="2113"/>
        </w:trPr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расширение налогооблагаемой базы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Сектор имущественных и земельных отношений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14. Рынок розничной торговли и рынок нефтепродуктов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нефтепродуктов и рынке розничной торговли. Рынок розничной торговли является </w:t>
            </w:r>
            <w:proofErr w:type="spellStart"/>
            <w:r w:rsidRPr="00643E45">
              <w:rPr>
                <w:rFonts w:ascii="Times New Roman" w:hAnsi="Times New Roman" w:cs="Times New Roman"/>
              </w:rPr>
              <w:t>высококонкурентным</w:t>
            </w:r>
            <w:proofErr w:type="spellEnd"/>
            <w:r w:rsidRPr="00643E4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D72AA" w:rsidRPr="00643E45" w:rsidTr="00190D2D">
        <w:trPr>
          <w:trHeight w:val="6792"/>
        </w:trPr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14.1.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Развитие сети объектов розничной торговли </w:t>
            </w:r>
          </w:p>
          <w:p w:rsidR="00DD72AA" w:rsidRPr="00643E45" w:rsidRDefault="00DD72AA" w:rsidP="00186D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A" w:rsidRPr="00643E45" w:rsidRDefault="00DD72AA" w:rsidP="00186D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2AA" w:rsidRPr="00643E45" w:rsidRDefault="00DD72AA" w:rsidP="00186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увеличение торговой площади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t>процентов к предыдущему году</w:t>
            </w: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lastRenderedPageBreak/>
              <w:t>2</w:t>
            </w:r>
            <w:r w:rsidR="00DD72AA" w:rsidRPr="00356B09">
              <w:rPr>
                <w:rFonts w:ascii="Times New Roman" w:hAnsi="Times New Roman" w:cs="Times New Roman"/>
              </w:rPr>
              <w:t>,0</w:t>
            </w: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lastRenderedPageBreak/>
              <w:t>2</w:t>
            </w:r>
            <w:r w:rsidR="00DD72AA" w:rsidRPr="00356B09">
              <w:rPr>
                <w:rFonts w:ascii="Times New Roman" w:hAnsi="Times New Roman" w:cs="Times New Roman"/>
              </w:rPr>
              <w:t>,0</w:t>
            </w: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lastRenderedPageBreak/>
              <w:t>2</w:t>
            </w:r>
            <w:r w:rsidR="00DD72AA" w:rsidRPr="00356B09">
              <w:rPr>
                <w:rFonts w:ascii="Times New Roman" w:hAnsi="Times New Roman" w:cs="Times New Roman"/>
              </w:rPr>
              <w:t>,0</w:t>
            </w: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lastRenderedPageBreak/>
              <w:t>2</w:t>
            </w:r>
            <w:r w:rsidR="00DD72AA" w:rsidRPr="00356B09">
              <w:rPr>
                <w:rFonts w:ascii="Times New Roman" w:hAnsi="Times New Roman" w:cs="Times New Roman"/>
              </w:rPr>
              <w:t>,0</w:t>
            </w: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lastRenderedPageBreak/>
              <w:t>2</w:t>
            </w:r>
            <w:r w:rsidR="00DD72AA" w:rsidRPr="00356B09">
              <w:rPr>
                <w:rFonts w:ascii="Times New Roman" w:hAnsi="Times New Roman" w:cs="Times New Roman"/>
              </w:rPr>
              <w:t>,0</w:t>
            </w: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356B09" w:rsidRDefault="00E13B75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56B09">
              <w:rPr>
                <w:rFonts w:ascii="Times New Roman" w:hAnsi="Times New Roman" w:cs="Times New Roman"/>
              </w:rPr>
              <w:lastRenderedPageBreak/>
              <w:t>2</w:t>
            </w:r>
            <w:r w:rsidR="00DD72AA" w:rsidRPr="00356B09">
              <w:rPr>
                <w:rFonts w:ascii="Times New Roman" w:hAnsi="Times New Roman" w:cs="Times New Roman"/>
              </w:rPr>
              <w:t>,0</w:t>
            </w: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356B09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190D2D" w:rsidRDefault="00DD72AA" w:rsidP="00190D2D">
            <w:pPr>
              <w:jc w:val="both"/>
              <w:rPr>
                <w:lang w:eastAsia="ru-RU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 xml:space="preserve">развитие конкуренции на рынке розничной торговли, обеспечение </w:t>
            </w:r>
            <w:hyperlink r:id="rId25" w:history="1">
              <w:r w:rsidRPr="00B17B05">
                <w:rPr>
                  <w:rStyle w:val="a8"/>
                  <w:rFonts w:ascii="Times New Roman" w:hAnsi="Times New Roman"/>
                  <w:b w:val="0"/>
                  <w:color w:val="auto"/>
                </w:rPr>
                <w:t>индекса потребительских це</w:t>
              </w:r>
              <w:r w:rsidRPr="00643E45">
                <w:rPr>
                  <w:rStyle w:val="a8"/>
                  <w:rFonts w:ascii="Times New Roman" w:hAnsi="Times New Roman"/>
                  <w:b w:val="0"/>
                </w:rPr>
                <w:t>н</w:t>
              </w:r>
            </w:hyperlink>
            <w:r w:rsidRPr="00643E45">
              <w:rPr>
                <w:rFonts w:ascii="Times New Roman" w:hAnsi="Times New Roman" w:cs="Times New Roman"/>
              </w:rPr>
              <w:t xml:space="preserve"> не выше среднероссийского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2AA" w:rsidRPr="00643E45" w:rsidTr="00E13B75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Развитие и расширение ярмарочной торговли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не позднее</w:t>
            </w:r>
          </w:p>
          <w:p w:rsidR="00E13B7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 декабря теку</w:t>
            </w:r>
            <w:r w:rsidRPr="00643E45">
              <w:rPr>
                <w:rFonts w:ascii="Times New Roman" w:hAnsi="Times New Roman" w:cs="Times New Roman"/>
              </w:rPr>
              <w:lastRenderedPageBreak/>
              <w:t>щего года</w:t>
            </w:r>
          </w:p>
          <w:p w:rsidR="00E13B75" w:rsidRPr="00E13B75" w:rsidRDefault="00E13B75" w:rsidP="00E13B75">
            <w:pPr>
              <w:rPr>
                <w:lang w:eastAsia="ru-RU"/>
              </w:rPr>
            </w:pPr>
          </w:p>
          <w:p w:rsidR="00E13B75" w:rsidRPr="00E13B75" w:rsidRDefault="00E13B75" w:rsidP="00E13B75">
            <w:pPr>
              <w:rPr>
                <w:lang w:eastAsia="ru-RU"/>
              </w:rPr>
            </w:pPr>
          </w:p>
          <w:p w:rsidR="00E13B75" w:rsidRPr="00E13B75" w:rsidRDefault="00E13B75" w:rsidP="00E13B75">
            <w:pPr>
              <w:rPr>
                <w:lang w:eastAsia="ru-RU"/>
              </w:rPr>
            </w:pPr>
          </w:p>
          <w:p w:rsidR="00E13B75" w:rsidRPr="00E13B75" w:rsidRDefault="00E13B75" w:rsidP="00E13B75">
            <w:pPr>
              <w:rPr>
                <w:lang w:eastAsia="ru-RU"/>
              </w:rPr>
            </w:pPr>
          </w:p>
          <w:p w:rsidR="00DD72AA" w:rsidRPr="00E13B75" w:rsidRDefault="00DD72AA" w:rsidP="00E13B75">
            <w:pPr>
              <w:jc w:val="left"/>
              <w:rPr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DD72AA" w:rsidRPr="00643E45" w:rsidTr="00190D2D">
        <w:trPr>
          <w:trHeight w:val="1438"/>
        </w:trPr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14.3.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экономики</w:t>
            </w:r>
          </w:p>
        </w:tc>
      </w:tr>
      <w:tr w:rsidR="00DD72AA" w:rsidRPr="00643E45" w:rsidTr="00E13B75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информация о ценовой ситуации на рынке нефтепродуктов, сохранение доли организаций частной формы собственности на рынке нефтепродукто</w:t>
            </w:r>
            <w:r w:rsidRPr="00643E45">
              <w:rPr>
                <w:rFonts w:ascii="Times New Roman" w:hAnsi="Times New Roman" w:cs="Times New Roman"/>
              </w:rPr>
              <w:lastRenderedPageBreak/>
              <w:t>в на уровне 100 процентов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Отдел экономики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15. Рынок наружной рекламы</w:t>
            </w:r>
          </w:p>
        </w:tc>
      </w:tr>
      <w:tr w:rsidR="00DD72AA" w:rsidRPr="00643E45" w:rsidTr="00186DB9">
        <w:tc>
          <w:tcPr>
            <w:tcW w:w="1523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Задача: содействие развитию конкуренции на рынке наружной рекламы. 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процентов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100,0</w:t>
            </w: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643E45">
              <w:rPr>
                <w:rFonts w:ascii="Times New Roman" w:hAnsi="Times New Roman" w:cs="Times New Roman"/>
              </w:rPr>
              <w:t>рекламоносителей</w:t>
            </w:r>
            <w:proofErr w:type="spellEnd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расширение рынка сбыта рекламной продукции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Актуализация схем размещения рекламных конструкций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ежегодно до 31 декабря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Отдел строительства и ЖКХ</w:t>
            </w:r>
          </w:p>
        </w:tc>
      </w:tr>
      <w:tr w:rsidR="00DD72AA" w:rsidRPr="00643E45" w:rsidTr="00186DB9"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Соблюдение принципов открытости и прозрачности при проведении торгов на </w:t>
            </w:r>
            <w:r w:rsidRPr="00643E45">
              <w:rPr>
                <w:rFonts w:ascii="Times New Roman" w:hAnsi="Times New Roman" w:cs="Times New Roman"/>
              </w:rPr>
              <w:lastRenderedPageBreak/>
              <w:t>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ежегодно до 31 декабр</w:t>
            </w:r>
            <w:r w:rsidRPr="00643E45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t xml:space="preserve">повышение конкуренции и качества услуг на рынке </w:t>
            </w:r>
            <w:r w:rsidRPr="00643E45">
              <w:rPr>
                <w:rFonts w:ascii="Times New Roman" w:hAnsi="Times New Roman" w:cs="Times New Roman"/>
              </w:rPr>
              <w:lastRenderedPageBreak/>
              <w:t>наружной рекламы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2AA" w:rsidRPr="00643E45" w:rsidRDefault="00DD72AA" w:rsidP="00186DB9">
            <w:pPr>
              <w:pStyle w:val="ac"/>
              <w:rPr>
                <w:rFonts w:ascii="Times New Roman" w:hAnsi="Times New Roman" w:cs="Times New Roman"/>
              </w:rPr>
            </w:pPr>
            <w:r w:rsidRPr="00643E45">
              <w:rPr>
                <w:rFonts w:ascii="Times New Roman" w:hAnsi="Times New Roman" w:cs="Times New Roman"/>
              </w:rPr>
              <w:lastRenderedPageBreak/>
              <w:t>Отдел строительства и ЖКХ</w:t>
            </w:r>
          </w:p>
        </w:tc>
      </w:tr>
    </w:tbl>
    <w:p w:rsidR="00DF278E" w:rsidRPr="00643E45" w:rsidRDefault="00DF278E" w:rsidP="00E13B75">
      <w:pPr>
        <w:rPr>
          <w:rFonts w:ascii="Times New Roman" w:hAnsi="Times New Roman"/>
          <w:color w:val="FF0000"/>
          <w:sz w:val="24"/>
          <w:szCs w:val="24"/>
        </w:rPr>
      </w:pPr>
      <w:bookmarkStart w:id="4" w:name="sub_2222"/>
    </w:p>
    <w:bookmarkEnd w:id="4"/>
    <w:p w:rsidR="00DF278E" w:rsidRPr="00643E45" w:rsidRDefault="00DF278E" w:rsidP="00DF278E">
      <w:pPr>
        <w:rPr>
          <w:rFonts w:ascii="Times New Roman" w:hAnsi="Times New Roman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tabs>
          <w:tab w:val="left" w:pos="9450"/>
        </w:tabs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  <w:r w:rsidRPr="00643E45">
        <w:rPr>
          <w:rStyle w:val="a4"/>
          <w:rFonts w:ascii="Times New Roman" w:hAnsi="Times New Roman"/>
          <w:bCs w:val="0"/>
          <w:color w:val="FF0000"/>
          <w:sz w:val="24"/>
          <w:szCs w:val="24"/>
        </w:rPr>
        <w:tab/>
      </w: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643E45" w:rsidRDefault="009E3941" w:rsidP="009E3941">
      <w:pPr>
        <w:jc w:val="right"/>
        <w:rPr>
          <w:rStyle w:val="a4"/>
          <w:rFonts w:ascii="Times New Roman" w:hAnsi="Times New Roman"/>
          <w:bCs w:val="0"/>
          <w:color w:val="FF0000"/>
          <w:sz w:val="24"/>
          <w:szCs w:val="24"/>
        </w:rPr>
      </w:pPr>
    </w:p>
    <w:p w:rsidR="009E3941" w:rsidRPr="00160638" w:rsidRDefault="009E3941" w:rsidP="00BF46D1">
      <w:pPr>
        <w:jc w:val="right"/>
        <w:rPr>
          <w:rFonts w:ascii="Times New Roman" w:hAnsi="Times New Roman"/>
          <w:sz w:val="24"/>
          <w:szCs w:val="24"/>
        </w:rPr>
      </w:pPr>
    </w:p>
    <w:sectPr w:rsidR="009E3941" w:rsidRPr="00160638" w:rsidSect="009E3941">
      <w:pgSz w:w="16838" w:h="11906" w:orient="landscape"/>
      <w:pgMar w:top="851" w:right="425" w:bottom="155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7FDE"/>
    <w:multiLevelType w:val="multilevel"/>
    <w:tmpl w:val="FB929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B5A1907"/>
    <w:multiLevelType w:val="hybridMultilevel"/>
    <w:tmpl w:val="8CDC7E92"/>
    <w:lvl w:ilvl="0" w:tplc="171AC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F89"/>
    <w:rsid w:val="00000509"/>
    <w:rsid w:val="00046985"/>
    <w:rsid w:val="000572C0"/>
    <w:rsid w:val="000645DB"/>
    <w:rsid w:val="000731DF"/>
    <w:rsid w:val="00074B6C"/>
    <w:rsid w:val="000B3C38"/>
    <w:rsid w:val="000F196B"/>
    <w:rsid w:val="001017D7"/>
    <w:rsid w:val="00112752"/>
    <w:rsid w:val="00113CF8"/>
    <w:rsid w:val="00121C83"/>
    <w:rsid w:val="00131B78"/>
    <w:rsid w:val="00133496"/>
    <w:rsid w:val="001553D5"/>
    <w:rsid w:val="00160638"/>
    <w:rsid w:val="00171C15"/>
    <w:rsid w:val="00173D3D"/>
    <w:rsid w:val="00186DB9"/>
    <w:rsid w:val="00190D2D"/>
    <w:rsid w:val="001A11A9"/>
    <w:rsid w:val="001B1730"/>
    <w:rsid w:val="001C1AE6"/>
    <w:rsid w:val="001E1292"/>
    <w:rsid w:val="001E4728"/>
    <w:rsid w:val="00206444"/>
    <w:rsid w:val="002102CD"/>
    <w:rsid w:val="002A023D"/>
    <w:rsid w:val="002A181A"/>
    <w:rsid w:val="002B29D7"/>
    <w:rsid w:val="002C45E1"/>
    <w:rsid w:val="002E55DB"/>
    <w:rsid w:val="00300D45"/>
    <w:rsid w:val="003276BB"/>
    <w:rsid w:val="00330FEC"/>
    <w:rsid w:val="00343CBB"/>
    <w:rsid w:val="00347586"/>
    <w:rsid w:val="00356B09"/>
    <w:rsid w:val="003628C8"/>
    <w:rsid w:val="00365DC9"/>
    <w:rsid w:val="003771E0"/>
    <w:rsid w:val="003C1184"/>
    <w:rsid w:val="003F35AA"/>
    <w:rsid w:val="003F7117"/>
    <w:rsid w:val="00400853"/>
    <w:rsid w:val="004345C2"/>
    <w:rsid w:val="00440462"/>
    <w:rsid w:val="00447736"/>
    <w:rsid w:val="00465E49"/>
    <w:rsid w:val="00470DE0"/>
    <w:rsid w:val="004914A2"/>
    <w:rsid w:val="00496DE9"/>
    <w:rsid w:val="004A5132"/>
    <w:rsid w:val="004C3255"/>
    <w:rsid w:val="004D2032"/>
    <w:rsid w:val="004E43CB"/>
    <w:rsid w:val="004E62C5"/>
    <w:rsid w:val="004F7E97"/>
    <w:rsid w:val="00502148"/>
    <w:rsid w:val="005068B1"/>
    <w:rsid w:val="0056007F"/>
    <w:rsid w:val="005600FD"/>
    <w:rsid w:val="00577DD3"/>
    <w:rsid w:val="00596EFB"/>
    <w:rsid w:val="005A6403"/>
    <w:rsid w:val="005B6819"/>
    <w:rsid w:val="005E4C05"/>
    <w:rsid w:val="005E7EAD"/>
    <w:rsid w:val="005F1B27"/>
    <w:rsid w:val="005F1EC0"/>
    <w:rsid w:val="005F3D2B"/>
    <w:rsid w:val="00605D95"/>
    <w:rsid w:val="00623322"/>
    <w:rsid w:val="00636236"/>
    <w:rsid w:val="0063703B"/>
    <w:rsid w:val="006439B9"/>
    <w:rsid w:val="00643E45"/>
    <w:rsid w:val="00691F2C"/>
    <w:rsid w:val="0069207D"/>
    <w:rsid w:val="006939F1"/>
    <w:rsid w:val="006A129E"/>
    <w:rsid w:val="006A6E63"/>
    <w:rsid w:val="006B48F2"/>
    <w:rsid w:val="006B7AB5"/>
    <w:rsid w:val="006D7A4C"/>
    <w:rsid w:val="006E6297"/>
    <w:rsid w:val="00706B50"/>
    <w:rsid w:val="007247FC"/>
    <w:rsid w:val="0073521B"/>
    <w:rsid w:val="00736DBF"/>
    <w:rsid w:val="00747C23"/>
    <w:rsid w:val="00757106"/>
    <w:rsid w:val="007573BB"/>
    <w:rsid w:val="007636BB"/>
    <w:rsid w:val="00766173"/>
    <w:rsid w:val="007807AE"/>
    <w:rsid w:val="0078151E"/>
    <w:rsid w:val="00784712"/>
    <w:rsid w:val="007913F6"/>
    <w:rsid w:val="00791C4B"/>
    <w:rsid w:val="00793E4A"/>
    <w:rsid w:val="0079744C"/>
    <w:rsid w:val="007F2C98"/>
    <w:rsid w:val="00815C46"/>
    <w:rsid w:val="00837631"/>
    <w:rsid w:val="008445C1"/>
    <w:rsid w:val="00886282"/>
    <w:rsid w:val="008865F3"/>
    <w:rsid w:val="008E565B"/>
    <w:rsid w:val="008F3A78"/>
    <w:rsid w:val="008F7901"/>
    <w:rsid w:val="009164D9"/>
    <w:rsid w:val="00933DA5"/>
    <w:rsid w:val="00947FF4"/>
    <w:rsid w:val="00957368"/>
    <w:rsid w:val="00980655"/>
    <w:rsid w:val="009877F3"/>
    <w:rsid w:val="00991D2D"/>
    <w:rsid w:val="009D1CCC"/>
    <w:rsid w:val="009D230B"/>
    <w:rsid w:val="009E3941"/>
    <w:rsid w:val="009E525F"/>
    <w:rsid w:val="009F5E90"/>
    <w:rsid w:val="00A06AB8"/>
    <w:rsid w:val="00A16744"/>
    <w:rsid w:val="00A31DCA"/>
    <w:rsid w:val="00A457E8"/>
    <w:rsid w:val="00A50C23"/>
    <w:rsid w:val="00A574F1"/>
    <w:rsid w:val="00A63FFD"/>
    <w:rsid w:val="00A71087"/>
    <w:rsid w:val="00A73EE6"/>
    <w:rsid w:val="00A8797B"/>
    <w:rsid w:val="00A9112A"/>
    <w:rsid w:val="00AA7D0D"/>
    <w:rsid w:val="00AC19E4"/>
    <w:rsid w:val="00AC280A"/>
    <w:rsid w:val="00AC3BCD"/>
    <w:rsid w:val="00AD20BA"/>
    <w:rsid w:val="00AD4491"/>
    <w:rsid w:val="00AF1C14"/>
    <w:rsid w:val="00AF5F89"/>
    <w:rsid w:val="00B033F5"/>
    <w:rsid w:val="00B17B05"/>
    <w:rsid w:val="00B21FEC"/>
    <w:rsid w:val="00B24AB6"/>
    <w:rsid w:val="00B35E09"/>
    <w:rsid w:val="00B554EE"/>
    <w:rsid w:val="00B62864"/>
    <w:rsid w:val="00B63518"/>
    <w:rsid w:val="00B65BAC"/>
    <w:rsid w:val="00B72B4E"/>
    <w:rsid w:val="00B823D9"/>
    <w:rsid w:val="00B8792F"/>
    <w:rsid w:val="00B9040B"/>
    <w:rsid w:val="00B90515"/>
    <w:rsid w:val="00BA5C95"/>
    <w:rsid w:val="00BD2E11"/>
    <w:rsid w:val="00BF46D1"/>
    <w:rsid w:val="00C031B8"/>
    <w:rsid w:val="00C26DB3"/>
    <w:rsid w:val="00C340A3"/>
    <w:rsid w:val="00C67380"/>
    <w:rsid w:val="00CD24CB"/>
    <w:rsid w:val="00CF3DD3"/>
    <w:rsid w:val="00D111AE"/>
    <w:rsid w:val="00D11E1E"/>
    <w:rsid w:val="00D14C88"/>
    <w:rsid w:val="00D332DC"/>
    <w:rsid w:val="00D705D6"/>
    <w:rsid w:val="00D726E7"/>
    <w:rsid w:val="00D84D00"/>
    <w:rsid w:val="00D905CB"/>
    <w:rsid w:val="00DC07F6"/>
    <w:rsid w:val="00DC5E2B"/>
    <w:rsid w:val="00DD1BC0"/>
    <w:rsid w:val="00DD72AA"/>
    <w:rsid w:val="00DE37CD"/>
    <w:rsid w:val="00DE7652"/>
    <w:rsid w:val="00DF1F0C"/>
    <w:rsid w:val="00DF278E"/>
    <w:rsid w:val="00DF77C2"/>
    <w:rsid w:val="00E03605"/>
    <w:rsid w:val="00E13B75"/>
    <w:rsid w:val="00E1771D"/>
    <w:rsid w:val="00E43D4C"/>
    <w:rsid w:val="00E73246"/>
    <w:rsid w:val="00E75B44"/>
    <w:rsid w:val="00E92763"/>
    <w:rsid w:val="00EA212A"/>
    <w:rsid w:val="00EA7557"/>
    <w:rsid w:val="00EB66BF"/>
    <w:rsid w:val="00EB699F"/>
    <w:rsid w:val="00ED0631"/>
    <w:rsid w:val="00ED66C5"/>
    <w:rsid w:val="00ED744C"/>
    <w:rsid w:val="00EE2F6D"/>
    <w:rsid w:val="00EE33B8"/>
    <w:rsid w:val="00EF45F2"/>
    <w:rsid w:val="00F0601C"/>
    <w:rsid w:val="00F17C87"/>
    <w:rsid w:val="00F608CE"/>
    <w:rsid w:val="00F7572F"/>
    <w:rsid w:val="00FA0CC1"/>
    <w:rsid w:val="00FB27E5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49"/>
    <w:pPr>
      <w:spacing w:after="0" w:line="240" w:lineRule="atLeast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23322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5F89"/>
    <w:pPr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F5F89"/>
    <w:rPr>
      <w:b/>
      <w:bCs/>
      <w:color w:val="000080"/>
    </w:rPr>
  </w:style>
  <w:style w:type="paragraph" w:styleId="a5">
    <w:name w:val="No Spacing"/>
    <w:uiPriority w:val="1"/>
    <w:qFormat/>
    <w:rsid w:val="00D905C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line number"/>
    <w:basedOn w:val="a0"/>
    <w:uiPriority w:val="99"/>
    <w:semiHidden/>
    <w:unhideWhenUsed/>
    <w:rsid w:val="00B033F5"/>
  </w:style>
  <w:style w:type="table" w:styleId="a7">
    <w:name w:val="Table Grid"/>
    <w:basedOn w:val="a1"/>
    <w:uiPriority w:val="59"/>
    <w:rsid w:val="0013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32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4"/>
    <w:uiPriority w:val="99"/>
    <w:rsid w:val="00623322"/>
    <w:rPr>
      <w:rFonts w:cs="Times New Roman"/>
      <w:b/>
      <w:bCs/>
      <w:color w:val="106BBE"/>
    </w:rPr>
  </w:style>
  <w:style w:type="paragraph" w:customStyle="1" w:styleId="a9">
    <w:name w:val="Текст (справка)"/>
    <w:basedOn w:val="a"/>
    <w:next w:val="a"/>
    <w:uiPriority w:val="99"/>
    <w:rsid w:val="00623322"/>
    <w:pPr>
      <w:widowControl w:val="0"/>
      <w:autoSpaceDE w:val="0"/>
      <w:autoSpaceDN w:val="0"/>
      <w:adjustRightInd w:val="0"/>
      <w:spacing w:line="240" w:lineRule="auto"/>
      <w:ind w:left="170" w:right="17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Комментарий"/>
    <w:basedOn w:val="a9"/>
    <w:next w:val="a"/>
    <w:uiPriority w:val="99"/>
    <w:rsid w:val="006233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62332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233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623322"/>
    <w:rPr>
      <w:rFonts w:ascii="Times New Roman CYR" w:hAnsi="Times New Roman CYR"/>
    </w:rPr>
  </w:style>
  <w:style w:type="paragraph" w:styleId="ae">
    <w:name w:val="Normal (Web)"/>
    <w:basedOn w:val="a"/>
    <w:uiPriority w:val="99"/>
    <w:semiHidden/>
    <w:unhideWhenUsed/>
    <w:rsid w:val="0062332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3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FFD"/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36236"/>
    <w:rPr>
      <w:color w:val="0000FF"/>
      <w:u w:val="single"/>
    </w:rPr>
  </w:style>
  <w:style w:type="paragraph" w:customStyle="1" w:styleId="s1">
    <w:name w:val="s_1"/>
    <w:basedOn w:val="a"/>
    <w:rsid w:val="006362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F27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F27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DF27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DF278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60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8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78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9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60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68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94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67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26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93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58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3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520999/457" TargetMode="External"/><Relationship Id="rId13" Type="http://schemas.openxmlformats.org/officeDocument/2006/relationships/hyperlink" Target="http://old-zivil.cap.ru/SiteMap.aspx?id=1717369" TargetMode="External"/><Relationship Id="rId18" Type="http://schemas.openxmlformats.org/officeDocument/2006/relationships/hyperlink" Target="http://mobileonline.garant.ru/document/redirect/17520999/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2476202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ld-zivil.cap.ru/SiteMap.aspx?id=1717360" TargetMode="External"/><Relationship Id="rId17" Type="http://schemas.openxmlformats.org/officeDocument/2006/relationships/hyperlink" Target="http://mobileonline.garant.ru/document/redirect/48763240/0" TargetMode="External"/><Relationship Id="rId25" Type="http://schemas.openxmlformats.org/officeDocument/2006/relationships/hyperlink" Target="http://mobileonline.garant.ru/document/redirect/14990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48763240/1000" TargetMode="External"/><Relationship Id="rId20" Type="http://schemas.openxmlformats.org/officeDocument/2006/relationships/hyperlink" Target="http://mobileonline.garant.ru/document/redirect/7247620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8772686/0" TargetMode="External"/><Relationship Id="rId24" Type="http://schemas.openxmlformats.org/officeDocument/2006/relationships/hyperlink" Target="http://mobileonline.garant.ru/document/redirect/17520999/18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2476202/0" TargetMode="External"/><Relationship Id="rId23" Type="http://schemas.openxmlformats.org/officeDocument/2006/relationships/hyperlink" Target="http://mobileonline.garant.ru/document/redirect/17520999/4" TargetMode="External"/><Relationship Id="rId10" Type="http://schemas.openxmlformats.org/officeDocument/2006/relationships/hyperlink" Target="http://mobileonline.garant.ru/document/redirect/17520999/4" TargetMode="External"/><Relationship Id="rId19" Type="http://schemas.openxmlformats.org/officeDocument/2006/relationships/hyperlink" Target="http://mobileonline.garant.ru/document/redirect/12138258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7520999/4" TargetMode="External"/><Relationship Id="rId14" Type="http://schemas.openxmlformats.org/officeDocument/2006/relationships/hyperlink" Target="http://gov.cap.ru/SiteMap.aspx?gov_id=74&amp;id=2419134&amp;title=Obschestvennaya_organizaciya_Civiljskogo_rajona_Chuvashskoj_Respubliki_Narodnaya_druzhina" TargetMode="External"/><Relationship Id="rId22" Type="http://schemas.openxmlformats.org/officeDocument/2006/relationships/hyperlink" Target="http://mobileonline.garant.ru/document/redirect/17520999/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BA91-FA5E-4E67-83CF-B91270D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35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shemeconom</cp:lastModifiedBy>
  <cp:revision>44</cp:revision>
  <cp:lastPrinted>2020-02-03T12:32:00Z</cp:lastPrinted>
  <dcterms:created xsi:type="dcterms:W3CDTF">2019-01-15T05:31:00Z</dcterms:created>
  <dcterms:modified xsi:type="dcterms:W3CDTF">2021-05-12T10:52:00Z</dcterms:modified>
</cp:coreProperties>
</file>