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42" w:rsidRPr="005808B7" w:rsidRDefault="00BC3742" w:rsidP="005808B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bookmarkStart w:id="0" w:name="_Hlk52449878"/>
      <w:bookmarkStart w:id="1" w:name="_GoBack"/>
      <w:bookmarkEnd w:id="1"/>
      <w:r w:rsidRPr="005808B7">
        <w:rPr>
          <w:rFonts w:ascii="Times New Roman" w:hAnsi="Times New Roman" w:cs="Times New Roman"/>
          <w:sz w:val="28"/>
          <w:szCs w:val="28"/>
        </w:rPr>
        <w:t>Приложение № 6</w:t>
      </w:r>
    </w:p>
    <w:p w:rsidR="00BC3742" w:rsidRPr="005808B7" w:rsidRDefault="00BC3742" w:rsidP="005808B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5808B7">
        <w:rPr>
          <w:rFonts w:ascii="Times New Roman" w:hAnsi="Times New Roman" w:cs="Times New Roman"/>
          <w:sz w:val="28"/>
          <w:szCs w:val="28"/>
        </w:rPr>
        <w:t>к Комплексной программе социально-культурного и экономического развития городского округа Чебоксары на 2020-2025 годы</w:t>
      </w:r>
    </w:p>
    <w:p w:rsidR="00BC3742" w:rsidRPr="00BC3742" w:rsidRDefault="00BC3742" w:rsidP="005808B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E50FD5" w:rsidRPr="00BC3742" w:rsidRDefault="00785258" w:rsidP="005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42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 w:rsidR="00CC7851" w:rsidRPr="00BC3742">
        <w:rPr>
          <w:rFonts w:ascii="Times New Roman" w:hAnsi="Times New Roman" w:cs="Times New Roman"/>
          <w:b/>
          <w:sz w:val="28"/>
          <w:szCs w:val="28"/>
        </w:rPr>
        <w:t xml:space="preserve">направления совершенствования </w:t>
      </w:r>
      <w:r w:rsidRPr="00BC3742">
        <w:rPr>
          <w:rFonts w:ascii="Times New Roman" w:hAnsi="Times New Roman" w:cs="Times New Roman"/>
          <w:b/>
          <w:sz w:val="28"/>
          <w:szCs w:val="28"/>
        </w:rPr>
        <w:t>градостроительной политики в городе Чебоксары</w:t>
      </w:r>
      <w:bookmarkEnd w:id="0"/>
    </w:p>
    <w:p w:rsidR="009D5EB1" w:rsidRPr="00BC3742" w:rsidRDefault="009D5EB1" w:rsidP="005808B7">
      <w:pPr>
        <w:pStyle w:val="af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A19FD" w:rsidRPr="00BC3742" w:rsidRDefault="0005257E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проектный документ, на основании которого осуществляется планировка, застройка, реконструкция и иные виды градостроительного освоения территорий</w:t>
      </w:r>
      <w:r w:rsidR="003B6E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B37BE1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еральный 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план</w:t>
      </w:r>
      <w:r w:rsidR="00C500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30068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будучи в </w:t>
      </w:r>
      <w:r w:rsidR="00A30068" w:rsidRPr="00BC37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A30068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 практически 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законом, в XXI веке</w:t>
      </w:r>
      <w:r w:rsidR="00A30068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постепенно </w:t>
      </w:r>
      <w:r w:rsidR="00A30068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теряет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29C0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регламентные функции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Зачастую он воспринимается как 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нечто необязательное, формальное, 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пересмотреть, изменить в связи с изменившимися условиями или же </w:t>
      </w:r>
      <w:r w:rsidR="00C500B4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="00D829C0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пользу 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девелоперов и/или </w:t>
      </w:r>
      <w:r w:rsidR="00B37BE1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каких-то иных локальных вопросов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Принятие детализированного документа, каковым является генплан, для города площадью </w:t>
      </w:r>
      <w:r w:rsidR="00A30068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251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</w:t>
      </w:r>
      <w:r w:rsidR="00C500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A30068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в надежде на 100% исполнение этого документа</w:t>
      </w:r>
      <w:r w:rsidR="00C500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29C0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3B6E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29C0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всей видимости</w:t>
      </w:r>
      <w:r w:rsidR="00C500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29C0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 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утопично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Гораздо более актуальной задачей представляется необходимость 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определиться с центрами развития с учетом реальных возможностей 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демографических, 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финансовых, технологически</w:t>
      </w:r>
      <w:r w:rsidR="00C500B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561EAF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инфраструктурных </w:t>
      </w:r>
      <w:r w:rsidR="008A19FD" w:rsidRPr="00BC3742">
        <w:rPr>
          <w:rFonts w:ascii="Times New Roman" w:hAnsi="Times New Roman" w:cs="Times New Roman"/>
          <w:sz w:val="28"/>
          <w:szCs w:val="28"/>
          <w:shd w:val="clear" w:color="auto" w:fill="FFFFFF"/>
        </w:rPr>
        <w:t>и пр.</w:t>
      </w:r>
    </w:p>
    <w:p w:rsidR="008A19FD" w:rsidRPr="00BC3742" w:rsidRDefault="00A30068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В</w:t>
      </w:r>
      <w:r w:rsidR="008A19FD" w:rsidRPr="00BC3742"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BC3742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8A19FD" w:rsidRPr="00BC3742">
        <w:rPr>
          <w:rFonts w:ascii="Times New Roman" w:hAnsi="Times New Roman" w:cs="Times New Roman"/>
          <w:sz w:val="28"/>
          <w:szCs w:val="28"/>
        </w:rPr>
        <w:t xml:space="preserve">на первый план выходит </w:t>
      </w:r>
      <w:r w:rsidRPr="00BC3742">
        <w:rPr>
          <w:rFonts w:ascii="Times New Roman" w:hAnsi="Times New Roman" w:cs="Times New Roman"/>
          <w:sz w:val="28"/>
          <w:szCs w:val="28"/>
        </w:rPr>
        <w:t xml:space="preserve">выработка общих принципов </w:t>
      </w:r>
      <w:r w:rsidR="008A19FD" w:rsidRPr="00BC3742">
        <w:rPr>
          <w:rFonts w:ascii="Times New Roman" w:hAnsi="Times New Roman" w:cs="Times New Roman"/>
          <w:sz w:val="28"/>
          <w:szCs w:val="28"/>
        </w:rPr>
        <w:t xml:space="preserve">градостроительного развития </w:t>
      </w:r>
      <w:r w:rsidRPr="00BC3742">
        <w:rPr>
          <w:rFonts w:ascii="Times New Roman" w:hAnsi="Times New Roman" w:cs="Times New Roman"/>
          <w:sz w:val="28"/>
          <w:szCs w:val="28"/>
        </w:rPr>
        <w:t xml:space="preserve">города, т.е. </w:t>
      </w:r>
      <w:r w:rsidR="008A19FD" w:rsidRPr="00BC3742">
        <w:rPr>
          <w:rFonts w:ascii="Times New Roman" w:hAnsi="Times New Roman" w:cs="Times New Roman"/>
          <w:sz w:val="28"/>
          <w:szCs w:val="28"/>
        </w:rPr>
        <w:t>видения, как будет развиваться город, какие будут центры роста при разных сценариях социально-экономического развития страны</w:t>
      </w:r>
      <w:r w:rsidR="00561EAF" w:rsidRPr="00BC3742">
        <w:rPr>
          <w:rFonts w:ascii="Times New Roman" w:hAnsi="Times New Roman" w:cs="Times New Roman"/>
          <w:sz w:val="28"/>
          <w:szCs w:val="28"/>
        </w:rPr>
        <w:t>, республики</w:t>
      </w:r>
      <w:r w:rsidR="008A19FD" w:rsidRPr="00BC3742">
        <w:rPr>
          <w:rFonts w:ascii="Times New Roman" w:hAnsi="Times New Roman" w:cs="Times New Roman"/>
          <w:sz w:val="28"/>
          <w:szCs w:val="28"/>
        </w:rPr>
        <w:t xml:space="preserve"> и города. Только после </w:t>
      </w:r>
      <w:r w:rsidRPr="00BC3742">
        <w:rPr>
          <w:rFonts w:ascii="Times New Roman" w:hAnsi="Times New Roman" w:cs="Times New Roman"/>
          <w:sz w:val="28"/>
          <w:szCs w:val="28"/>
        </w:rPr>
        <w:t>выработки указанных принципов и оформления их на уровне градостроительной концепции</w:t>
      </w:r>
      <w:r w:rsidR="008A19FD" w:rsidRPr="00BC3742">
        <w:rPr>
          <w:rFonts w:ascii="Times New Roman" w:hAnsi="Times New Roman" w:cs="Times New Roman"/>
          <w:sz w:val="28"/>
          <w:szCs w:val="28"/>
        </w:rPr>
        <w:t xml:space="preserve"> появится перспективный градостроительный облик города, </w:t>
      </w:r>
      <w:r w:rsidRPr="00BC3742">
        <w:rPr>
          <w:rFonts w:ascii="Times New Roman" w:hAnsi="Times New Roman" w:cs="Times New Roman"/>
          <w:sz w:val="28"/>
          <w:szCs w:val="28"/>
        </w:rPr>
        <w:t xml:space="preserve">и </w:t>
      </w:r>
      <w:r w:rsidR="008A19FD" w:rsidRPr="00BC3742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BC3742">
        <w:rPr>
          <w:rFonts w:ascii="Times New Roman" w:hAnsi="Times New Roman" w:cs="Times New Roman"/>
          <w:sz w:val="28"/>
          <w:szCs w:val="28"/>
        </w:rPr>
        <w:t>приступить к уточнению правил землепользования и застройки</w:t>
      </w:r>
      <w:r w:rsidR="008A19FD" w:rsidRPr="00BC3742">
        <w:rPr>
          <w:rFonts w:ascii="Times New Roman" w:hAnsi="Times New Roman" w:cs="Times New Roman"/>
          <w:sz w:val="28"/>
          <w:szCs w:val="28"/>
        </w:rPr>
        <w:t>, генплан</w:t>
      </w:r>
      <w:r w:rsidRPr="00BC3742">
        <w:rPr>
          <w:rFonts w:ascii="Times New Roman" w:hAnsi="Times New Roman" w:cs="Times New Roman"/>
          <w:sz w:val="28"/>
          <w:szCs w:val="28"/>
        </w:rPr>
        <w:t>ов</w:t>
      </w:r>
      <w:r w:rsidR="008A19FD" w:rsidRPr="00BC3742">
        <w:rPr>
          <w:rFonts w:ascii="Times New Roman" w:hAnsi="Times New Roman" w:cs="Times New Roman"/>
          <w:sz w:val="28"/>
          <w:szCs w:val="28"/>
        </w:rPr>
        <w:t xml:space="preserve"> отдельных городских центров и микрорайонов (при необходимости), други</w:t>
      </w:r>
      <w:r w:rsidRPr="00BC3742">
        <w:rPr>
          <w:rFonts w:ascii="Times New Roman" w:hAnsi="Times New Roman" w:cs="Times New Roman"/>
          <w:sz w:val="28"/>
          <w:szCs w:val="28"/>
        </w:rPr>
        <w:t>х</w:t>
      </w:r>
      <w:r w:rsidR="008A19FD" w:rsidRPr="00BC3742">
        <w:rPr>
          <w:rFonts w:ascii="Times New Roman" w:hAnsi="Times New Roman" w:cs="Times New Roman"/>
          <w:sz w:val="28"/>
          <w:szCs w:val="28"/>
        </w:rPr>
        <w:t xml:space="preserve"> нормативные документы градостроительного регулирования.</w:t>
      </w:r>
    </w:p>
    <w:p w:rsidR="00A30068" w:rsidRDefault="00561EAF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При этом о</w:t>
      </w:r>
      <w:r w:rsidR="00A30068" w:rsidRPr="00BC3742">
        <w:rPr>
          <w:rFonts w:ascii="Times New Roman" w:hAnsi="Times New Roman" w:cs="Times New Roman"/>
          <w:sz w:val="28"/>
          <w:szCs w:val="28"/>
        </w:rPr>
        <w:t xml:space="preserve">собенно важным для Чебоксар представляется </w:t>
      </w:r>
      <w:r w:rsidR="00D829C0" w:rsidRPr="00BC3742">
        <w:rPr>
          <w:rFonts w:ascii="Times New Roman" w:hAnsi="Times New Roman" w:cs="Times New Roman"/>
          <w:sz w:val="28"/>
          <w:szCs w:val="28"/>
        </w:rPr>
        <w:t xml:space="preserve">дальнейший </w:t>
      </w:r>
      <w:r w:rsidR="00A30068" w:rsidRPr="00BC3742">
        <w:rPr>
          <w:rFonts w:ascii="Times New Roman" w:hAnsi="Times New Roman" w:cs="Times New Roman"/>
          <w:sz w:val="28"/>
          <w:szCs w:val="28"/>
        </w:rPr>
        <w:t>переход от моноцентрической к полицентрической системе развития города, с общим видением связей между центрами, транспортных магистралей, связывающих их. Важно также</w:t>
      </w:r>
      <w:r w:rsidR="00BD02EE">
        <w:rPr>
          <w:rFonts w:ascii="Times New Roman" w:hAnsi="Times New Roman" w:cs="Times New Roman"/>
          <w:sz w:val="28"/>
          <w:szCs w:val="28"/>
        </w:rPr>
        <w:t xml:space="preserve"> позиционировать место города в </w:t>
      </w:r>
      <w:r w:rsidR="00A30068" w:rsidRPr="00BC3742">
        <w:rPr>
          <w:rFonts w:ascii="Times New Roman" w:hAnsi="Times New Roman" w:cs="Times New Roman"/>
          <w:sz w:val="28"/>
          <w:szCs w:val="28"/>
        </w:rPr>
        <w:t xml:space="preserve">агломерации, включающей </w:t>
      </w:r>
      <w:r w:rsidR="00D829C0" w:rsidRPr="00BC3742">
        <w:rPr>
          <w:rFonts w:ascii="Times New Roman" w:hAnsi="Times New Roman" w:cs="Times New Roman"/>
          <w:sz w:val="28"/>
          <w:szCs w:val="28"/>
        </w:rPr>
        <w:t xml:space="preserve">город Новочебоксарск, </w:t>
      </w:r>
      <w:r w:rsidR="00A30068" w:rsidRPr="00BC3742">
        <w:rPr>
          <w:rFonts w:ascii="Times New Roman" w:hAnsi="Times New Roman" w:cs="Times New Roman"/>
          <w:sz w:val="28"/>
          <w:szCs w:val="28"/>
        </w:rPr>
        <w:t>пригород</w:t>
      </w:r>
      <w:r w:rsidR="00D829C0" w:rsidRPr="00BC3742">
        <w:rPr>
          <w:rFonts w:ascii="Times New Roman" w:hAnsi="Times New Roman" w:cs="Times New Roman"/>
          <w:sz w:val="28"/>
          <w:szCs w:val="28"/>
        </w:rPr>
        <w:t>ные территории</w:t>
      </w:r>
      <w:r w:rsidR="00A30068" w:rsidRPr="00BC3742">
        <w:rPr>
          <w:rFonts w:ascii="Times New Roman" w:hAnsi="Times New Roman" w:cs="Times New Roman"/>
          <w:sz w:val="28"/>
          <w:szCs w:val="28"/>
        </w:rPr>
        <w:t xml:space="preserve">, </w:t>
      </w:r>
      <w:r w:rsidR="00D829C0" w:rsidRPr="00BC3742">
        <w:rPr>
          <w:rFonts w:ascii="Times New Roman" w:hAnsi="Times New Roman" w:cs="Times New Roman"/>
          <w:sz w:val="28"/>
          <w:szCs w:val="28"/>
        </w:rPr>
        <w:t xml:space="preserve">ряд других </w:t>
      </w:r>
      <w:r w:rsidR="00A30068" w:rsidRPr="00BC3742">
        <w:rPr>
          <w:rFonts w:ascii="Times New Roman" w:hAnsi="Times New Roman" w:cs="Times New Roman"/>
          <w:sz w:val="28"/>
          <w:szCs w:val="28"/>
        </w:rPr>
        <w:t>населенны</w:t>
      </w:r>
      <w:r w:rsidR="00D829C0" w:rsidRPr="00BC3742">
        <w:rPr>
          <w:rFonts w:ascii="Times New Roman" w:hAnsi="Times New Roman" w:cs="Times New Roman"/>
          <w:sz w:val="28"/>
          <w:szCs w:val="28"/>
        </w:rPr>
        <w:t>х</w:t>
      </w:r>
      <w:r w:rsidR="00A30068" w:rsidRPr="00BC374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829C0" w:rsidRPr="00BC3742">
        <w:rPr>
          <w:rFonts w:ascii="Times New Roman" w:hAnsi="Times New Roman" w:cs="Times New Roman"/>
          <w:sz w:val="28"/>
          <w:szCs w:val="28"/>
        </w:rPr>
        <w:t>ов</w:t>
      </w:r>
      <w:r w:rsidR="00A30068" w:rsidRPr="00BC3742">
        <w:rPr>
          <w:rFonts w:ascii="Times New Roman" w:hAnsi="Times New Roman" w:cs="Times New Roman"/>
          <w:sz w:val="28"/>
          <w:szCs w:val="28"/>
        </w:rPr>
        <w:t>, транспортные магистрали, проходящие через агломерацию, промы</w:t>
      </w:r>
      <w:r w:rsidR="00284E99">
        <w:rPr>
          <w:rFonts w:ascii="Times New Roman" w:hAnsi="Times New Roman" w:cs="Times New Roman"/>
          <w:sz w:val="28"/>
          <w:szCs w:val="28"/>
        </w:rPr>
        <w:t>шленные и рекреационные зоны (в </w:t>
      </w:r>
      <w:r w:rsidR="00A30068" w:rsidRPr="00BC3742">
        <w:rPr>
          <w:rFonts w:ascii="Times New Roman" w:hAnsi="Times New Roman" w:cs="Times New Roman"/>
          <w:sz w:val="28"/>
          <w:szCs w:val="28"/>
        </w:rPr>
        <w:t>том числе акваторию Волги) и транспортные коридоры, связывающие их.</w:t>
      </w:r>
    </w:p>
    <w:p w:rsidR="00284E99" w:rsidRPr="00BC3742" w:rsidRDefault="00284E99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068" w:rsidRPr="00284E99" w:rsidRDefault="00561EAF" w:rsidP="005808B7">
      <w:pPr>
        <w:pStyle w:val="1"/>
        <w:tabs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2788640"/>
      <w:r w:rsidRPr="00284E99">
        <w:rPr>
          <w:rFonts w:ascii="Times New Roman" w:hAnsi="Times New Roman" w:cs="Times New Roman"/>
          <w:b/>
          <w:color w:val="auto"/>
          <w:sz w:val="28"/>
          <w:szCs w:val="28"/>
        </w:rPr>
        <w:t>Общие принципы градостроительного развития города Чебоксары</w:t>
      </w:r>
      <w:bookmarkEnd w:id="2"/>
    </w:p>
    <w:p w:rsidR="00284E99" w:rsidRPr="00284E99" w:rsidRDefault="00284E99" w:rsidP="005808B7">
      <w:pPr>
        <w:spacing w:after="0" w:line="240" w:lineRule="auto"/>
      </w:pPr>
    </w:p>
    <w:p w:rsidR="00561EAF" w:rsidRPr="00BC3742" w:rsidRDefault="000E233E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Одной из основных проблем градостроительного освоения новых территорий, связанной со снижением плотности населения, является </w:t>
      </w:r>
      <w:r w:rsidRPr="00BC3742">
        <w:rPr>
          <w:rFonts w:ascii="Times New Roman" w:hAnsi="Times New Roman" w:cs="Times New Roman"/>
          <w:sz w:val="28"/>
          <w:szCs w:val="28"/>
        </w:rPr>
        <w:lastRenderedPageBreak/>
        <w:t>увеличение затрат на инфраструктуру. Распределение потребителей, снижение плотности населения в городе приводит к снижению эффективност</w:t>
      </w:r>
      <w:r w:rsidR="00284E99">
        <w:rPr>
          <w:rFonts w:ascii="Times New Roman" w:hAnsi="Times New Roman" w:cs="Times New Roman"/>
          <w:sz w:val="28"/>
          <w:szCs w:val="28"/>
        </w:rPr>
        <w:t>и</w:t>
      </w:r>
      <w:r w:rsidRPr="00BC3742">
        <w:rPr>
          <w:rFonts w:ascii="Times New Roman" w:hAnsi="Times New Roman" w:cs="Times New Roman"/>
          <w:sz w:val="28"/>
          <w:szCs w:val="28"/>
        </w:rPr>
        <w:t xml:space="preserve"> использования существующей инфраструктуры и</w:t>
      </w:r>
      <w:r w:rsidR="00017474" w:rsidRPr="00BC3742">
        <w:rPr>
          <w:rFonts w:ascii="Times New Roman" w:hAnsi="Times New Roman" w:cs="Times New Roman"/>
          <w:sz w:val="28"/>
          <w:szCs w:val="28"/>
        </w:rPr>
        <w:t xml:space="preserve"> зачатую </w:t>
      </w:r>
      <w:r w:rsidRPr="00BC3742">
        <w:rPr>
          <w:rFonts w:ascii="Times New Roman" w:hAnsi="Times New Roman" w:cs="Times New Roman"/>
          <w:sz w:val="28"/>
          <w:szCs w:val="28"/>
        </w:rPr>
        <w:t>не</w:t>
      </w:r>
      <w:r w:rsidR="00284E99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позволяет</w:t>
      </w:r>
      <w:r w:rsidR="0013509F" w:rsidRPr="00BC3742">
        <w:rPr>
          <w:rFonts w:ascii="Times New Roman" w:hAnsi="Times New Roman" w:cs="Times New Roman"/>
          <w:sz w:val="28"/>
          <w:szCs w:val="28"/>
        </w:rPr>
        <w:t xml:space="preserve"> сразу </w:t>
      </w:r>
      <w:r w:rsidRPr="00BC3742">
        <w:rPr>
          <w:rFonts w:ascii="Times New Roman" w:hAnsi="Times New Roman" w:cs="Times New Roman"/>
          <w:sz w:val="28"/>
          <w:szCs w:val="28"/>
        </w:rPr>
        <w:t xml:space="preserve">достигнуть </w:t>
      </w:r>
      <w:r w:rsidR="0013509F" w:rsidRPr="00BC3742">
        <w:rPr>
          <w:rFonts w:ascii="Times New Roman" w:hAnsi="Times New Roman" w:cs="Times New Roman"/>
          <w:sz w:val="28"/>
          <w:szCs w:val="28"/>
        </w:rPr>
        <w:t xml:space="preserve">экономически эффективных параметров </w:t>
      </w:r>
      <w:r w:rsidRPr="00BC3742">
        <w:rPr>
          <w:rFonts w:ascii="Times New Roman" w:hAnsi="Times New Roman" w:cs="Times New Roman"/>
          <w:sz w:val="28"/>
          <w:szCs w:val="28"/>
        </w:rPr>
        <w:t xml:space="preserve">использования новой, которая строится для новых районов. Жители новой застройки </w:t>
      </w:r>
      <w:r w:rsidR="00017474" w:rsidRPr="00BC3742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BC3742">
        <w:rPr>
          <w:rFonts w:ascii="Times New Roman" w:hAnsi="Times New Roman" w:cs="Times New Roman"/>
          <w:sz w:val="28"/>
          <w:szCs w:val="28"/>
        </w:rPr>
        <w:t>лишены возможности пользоваться услугами сложившейся социальной инфраструктуры на прилегающих территориях в</w:t>
      </w:r>
      <w:r w:rsidR="00284E99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пешеходной доступности и в пределах транспортной доступности до</w:t>
      </w:r>
      <w:r w:rsidR="00284E99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10</w:t>
      </w:r>
      <w:r w:rsidR="00284E99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минут.</w:t>
      </w:r>
    </w:p>
    <w:p w:rsidR="000E233E" w:rsidRPr="00BC3742" w:rsidRDefault="0013509F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По другим видам инфраструктуры (транспортная) обычными становятся, наоборот, сверхнормативные нагрузки. </w:t>
      </w:r>
      <w:r w:rsidR="000E233E" w:rsidRPr="00BC3742">
        <w:rPr>
          <w:rFonts w:ascii="Times New Roman" w:hAnsi="Times New Roman" w:cs="Times New Roman"/>
          <w:sz w:val="28"/>
          <w:szCs w:val="28"/>
        </w:rPr>
        <w:t>Жители новых районов, въезжающие утром в город, а затем выезжающее из него вечером, в одном направлении на своих машинах оказывают существенную нагрузку на</w:t>
      </w:r>
      <w:r w:rsidR="00284E99">
        <w:rPr>
          <w:rFonts w:ascii="Times New Roman" w:hAnsi="Times New Roman" w:cs="Times New Roman"/>
          <w:sz w:val="28"/>
          <w:szCs w:val="28"/>
        </w:rPr>
        <w:t> </w:t>
      </w:r>
      <w:r w:rsidR="000E233E" w:rsidRPr="00BC3742">
        <w:rPr>
          <w:rFonts w:ascii="Times New Roman" w:hAnsi="Times New Roman" w:cs="Times New Roman"/>
          <w:sz w:val="28"/>
          <w:szCs w:val="28"/>
        </w:rPr>
        <w:t xml:space="preserve">транспортное движение. </w:t>
      </w:r>
    </w:p>
    <w:p w:rsidR="000E233E" w:rsidRPr="00BC3742" w:rsidRDefault="000E233E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В случае слабой проработки градостроительных вопросов застройка новых территорий рискует скатиться к монотонной жилой, по типовым проектам. В результате уклад жизни здесь – не городской, потому что спектр городских услуг сжимается до элементарных условий подключения к воде, канализации и электричеству. При этом уклад жизни – не сельский, потому что застройка сугубо городская и по своим характеристикам не</w:t>
      </w:r>
      <w:r w:rsidR="00284E99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 xml:space="preserve">приспособлена к ведению каких-либо деревенских видов деятельности. Такие территории </w:t>
      </w:r>
      <w:r w:rsidR="00017474" w:rsidRPr="00BC3742">
        <w:rPr>
          <w:rFonts w:ascii="Times New Roman" w:hAnsi="Times New Roman" w:cs="Times New Roman"/>
          <w:sz w:val="28"/>
          <w:szCs w:val="28"/>
        </w:rPr>
        <w:t xml:space="preserve">нередко </w:t>
      </w:r>
      <w:r w:rsidRPr="00BC3742">
        <w:rPr>
          <w:rFonts w:ascii="Times New Roman" w:hAnsi="Times New Roman" w:cs="Times New Roman"/>
          <w:sz w:val="28"/>
          <w:szCs w:val="28"/>
        </w:rPr>
        <w:t xml:space="preserve">«зависают» между городом и деревней. Какие </w:t>
      </w:r>
      <w:r w:rsidR="00017474" w:rsidRPr="00BC3742">
        <w:rPr>
          <w:rFonts w:ascii="Times New Roman" w:hAnsi="Times New Roman" w:cs="Times New Roman"/>
          <w:sz w:val="28"/>
          <w:szCs w:val="28"/>
        </w:rPr>
        <w:t xml:space="preserve">же </w:t>
      </w:r>
      <w:r w:rsidRPr="00BC3742">
        <w:rPr>
          <w:rFonts w:ascii="Times New Roman" w:hAnsi="Times New Roman" w:cs="Times New Roman"/>
          <w:sz w:val="28"/>
          <w:szCs w:val="28"/>
        </w:rPr>
        <w:t>подходы существуют для избегания обозначенных рисков?</w:t>
      </w:r>
    </w:p>
    <w:p w:rsidR="000E233E" w:rsidRPr="00BC3742" w:rsidRDefault="000E233E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Принципы градостроительного развития города должны обладать </w:t>
      </w:r>
      <w:proofErr w:type="spellStart"/>
      <w:r w:rsidRPr="00BC3742">
        <w:rPr>
          <w:rFonts w:ascii="Times New Roman" w:hAnsi="Times New Roman" w:cs="Times New Roman"/>
          <w:sz w:val="28"/>
          <w:szCs w:val="28"/>
        </w:rPr>
        <w:t>кроссмасштабной</w:t>
      </w:r>
      <w:proofErr w:type="spellEnd"/>
      <w:r w:rsidRPr="00BC3742">
        <w:rPr>
          <w:rFonts w:ascii="Times New Roman" w:hAnsi="Times New Roman" w:cs="Times New Roman"/>
          <w:sz w:val="28"/>
          <w:szCs w:val="28"/>
        </w:rPr>
        <w:t xml:space="preserve"> универсальностью, обеспечивая единство градостроительного планирования на уровне </w:t>
      </w:r>
      <w:r w:rsidRPr="00BC3742">
        <w:rPr>
          <w:rFonts w:ascii="Times New Roman" w:hAnsi="Times New Roman" w:cs="Times New Roman"/>
          <w:b/>
          <w:sz w:val="28"/>
          <w:szCs w:val="28"/>
        </w:rPr>
        <w:t>квартала</w:t>
      </w:r>
      <w:r w:rsidRPr="00BC3742">
        <w:rPr>
          <w:rFonts w:ascii="Times New Roman" w:hAnsi="Times New Roman" w:cs="Times New Roman"/>
          <w:sz w:val="28"/>
          <w:szCs w:val="28"/>
        </w:rPr>
        <w:t xml:space="preserve"> (единица планировочной структуры города, ограниченная со всех сторон улицами, и отделенная от городских общественных пространств красными линиями), </w:t>
      </w:r>
      <w:r w:rsidRPr="00BC3742">
        <w:rPr>
          <w:rFonts w:ascii="Times New Roman" w:hAnsi="Times New Roman" w:cs="Times New Roman"/>
          <w:b/>
          <w:sz w:val="28"/>
          <w:szCs w:val="28"/>
        </w:rPr>
        <w:t>района</w:t>
      </w:r>
      <w:r w:rsidRPr="00BC3742">
        <w:rPr>
          <w:rFonts w:ascii="Times New Roman" w:hAnsi="Times New Roman" w:cs="Times New Roman"/>
          <w:sz w:val="28"/>
          <w:szCs w:val="28"/>
        </w:rPr>
        <w:t xml:space="preserve"> (территория жилой застройки, обеспеченная функциями повседневного использования: социальной и торговой инфраструктурой, местами приложения труда, открытыми общественными пространствами и озелененными территориями в пяти-десятиминутной доступности) и </w:t>
      </w:r>
      <w:r w:rsidRPr="00BC3742">
        <w:rPr>
          <w:rFonts w:ascii="Times New Roman" w:hAnsi="Times New Roman" w:cs="Times New Roman"/>
          <w:b/>
          <w:sz w:val="28"/>
          <w:szCs w:val="28"/>
        </w:rPr>
        <w:t>территории развития</w:t>
      </w:r>
      <w:r w:rsidRPr="00BC3742">
        <w:rPr>
          <w:rFonts w:ascii="Times New Roman" w:hAnsi="Times New Roman" w:cs="Times New Roman"/>
          <w:sz w:val="28"/>
          <w:szCs w:val="28"/>
        </w:rPr>
        <w:t xml:space="preserve"> (часть территории города, </w:t>
      </w:r>
      <w:r w:rsidR="005A314F" w:rsidRPr="00BC3742">
        <w:rPr>
          <w:rFonts w:ascii="Times New Roman" w:hAnsi="Times New Roman" w:cs="Times New Roman"/>
          <w:sz w:val="28"/>
          <w:szCs w:val="28"/>
        </w:rPr>
        <w:t xml:space="preserve">предназначенная </w:t>
      </w:r>
      <w:r w:rsidRPr="00BC3742">
        <w:rPr>
          <w:rFonts w:ascii="Times New Roman" w:hAnsi="Times New Roman" w:cs="Times New Roman"/>
          <w:sz w:val="28"/>
          <w:szCs w:val="28"/>
        </w:rPr>
        <w:t>для реализации</w:t>
      </w:r>
      <w:r w:rsidR="005A314F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>различных инвестиционных</w:t>
      </w:r>
      <w:r w:rsidR="00D829C0" w:rsidRPr="00BC3742">
        <w:rPr>
          <w:rFonts w:ascii="Times New Roman" w:hAnsi="Times New Roman" w:cs="Times New Roman"/>
          <w:sz w:val="28"/>
          <w:szCs w:val="28"/>
        </w:rPr>
        <w:t>/девелоперских</w:t>
      </w:r>
      <w:r w:rsidRPr="00BC3742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5A314F" w:rsidRPr="00BC3742">
        <w:rPr>
          <w:rFonts w:ascii="Times New Roman" w:hAnsi="Times New Roman" w:cs="Times New Roman"/>
          <w:sz w:val="28"/>
          <w:szCs w:val="28"/>
        </w:rPr>
        <w:t>, г</w:t>
      </w:r>
      <w:r w:rsidRPr="00BC3742">
        <w:rPr>
          <w:rFonts w:ascii="Times New Roman" w:hAnsi="Times New Roman" w:cs="Times New Roman"/>
          <w:sz w:val="28"/>
          <w:szCs w:val="28"/>
        </w:rPr>
        <w:t>раницы</w:t>
      </w:r>
      <w:r w:rsidR="005A314F" w:rsidRPr="00BC3742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D829C0" w:rsidRPr="00BC3742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BC3742">
        <w:rPr>
          <w:rFonts w:ascii="Times New Roman" w:hAnsi="Times New Roman" w:cs="Times New Roman"/>
          <w:sz w:val="28"/>
          <w:szCs w:val="28"/>
        </w:rPr>
        <w:t>общей</w:t>
      </w:r>
      <w:r w:rsidR="005A314F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>площадью участка и опосредованно влияют на</w:t>
      </w:r>
      <w:r w:rsidR="00284E99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 xml:space="preserve">закономерности развития </w:t>
      </w:r>
      <w:r w:rsidR="00D829C0" w:rsidRPr="00BC3742">
        <w:rPr>
          <w:rFonts w:ascii="Times New Roman" w:hAnsi="Times New Roman" w:cs="Times New Roman"/>
          <w:sz w:val="28"/>
          <w:szCs w:val="28"/>
        </w:rPr>
        <w:t xml:space="preserve">не только этого </w:t>
      </w:r>
      <w:r w:rsidRPr="00BC3742">
        <w:rPr>
          <w:rFonts w:ascii="Times New Roman" w:hAnsi="Times New Roman" w:cs="Times New Roman"/>
          <w:sz w:val="28"/>
          <w:szCs w:val="28"/>
        </w:rPr>
        <w:t>участка</w:t>
      </w:r>
      <w:r w:rsidR="00D829C0" w:rsidRPr="00BC3742">
        <w:rPr>
          <w:rFonts w:ascii="Times New Roman" w:hAnsi="Times New Roman" w:cs="Times New Roman"/>
          <w:sz w:val="28"/>
          <w:szCs w:val="28"/>
        </w:rPr>
        <w:t>, но и города в целом</w:t>
      </w:r>
      <w:r w:rsidR="005A314F" w:rsidRPr="00BC3742">
        <w:rPr>
          <w:rFonts w:ascii="Times New Roman" w:hAnsi="Times New Roman" w:cs="Times New Roman"/>
          <w:sz w:val="28"/>
          <w:szCs w:val="28"/>
        </w:rPr>
        <w:t>)</w:t>
      </w:r>
      <w:r w:rsidRPr="00BC3742">
        <w:rPr>
          <w:rFonts w:ascii="Times New Roman" w:hAnsi="Times New Roman" w:cs="Times New Roman"/>
          <w:sz w:val="28"/>
          <w:szCs w:val="28"/>
        </w:rPr>
        <w:t>.</w:t>
      </w:r>
    </w:p>
    <w:p w:rsidR="005A314F" w:rsidRPr="00BC3742" w:rsidRDefault="005A314F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Городские территории сегодня</w:t>
      </w:r>
      <w:r w:rsidR="00284E99">
        <w:rPr>
          <w:rFonts w:ascii="Times New Roman" w:hAnsi="Times New Roman" w:cs="Times New Roman"/>
          <w:sz w:val="28"/>
          <w:szCs w:val="28"/>
        </w:rPr>
        <w:t xml:space="preserve"> –</w:t>
      </w:r>
      <w:r w:rsidRPr="00BC3742">
        <w:rPr>
          <w:rFonts w:ascii="Times New Roman" w:hAnsi="Times New Roman" w:cs="Times New Roman"/>
          <w:sz w:val="28"/>
          <w:szCs w:val="28"/>
        </w:rPr>
        <w:t xml:space="preserve"> это не монофункциональные, односложные образования</w:t>
      </w:r>
      <w:r w:rsidR="00017474" w:rsidRPr="00BC3742">
        <w:rPr>
          <w:rFonts w:ascii="Times New Roman" w:hAnsi="Times New Roman" w:cs="Times New Roman"/>
          <w:sz w:val="28"/>
          <w:szCs w:val="28"/>
        </w:rPr>
        <w:t>,</w:t>
      </w:r>
      <w:r w:rsidRPr="00BC3742">
        <w:rPr>
          <w:rFonts w:ascii="Times New Roman" w:hAnsi="Times New Roman" w:cs="Times New Roman"/>
          <w:sz w:val="28"/>
          <w:szCs w:val="28"/>
        </w:rPr>
        <w:t xml:space="preserve"> а генераторы экономической и социальной активности, вплетенные в жизнь города. Включенность в городские системы является одним из основных факторов успеха развития территории.</w:t>
      </w:r>
    </w:p>
    <w:p w:rsidR="005A314F" w:rsidRPr="00BC3742" w:rsidRDefault="005A314F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Городские территории должны обладать идентичностью. Потребность в отождествлении места с его специфическими характеристиками – неотъемлемое требование к качественной городской среде, направленное на</w:t>
      </w:r>
      <w:r w:rsidR="00284E99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удовлетворение потребностей жителей в разнообразии и уникальности.</w:t>
      </w:r>
    </w:p>
    <w:p w:rsidR="00ED6F75" w:rsidRPr="00BC3742" w:rsidRDefault="005A314F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lastRenderedPageBreak/>
        <w:t>При этом в новых планировочных районах должна быть заложена способность к изменениям. Т.е. планировочные решения должны позволять производить изменения в городской среде с течение</w:t>
      </w:r>
      <w:r w:rsidR="00284E99">
        <w:rPr>
          <w:rFonts w:ascii="Times New Roman" w:hAnsi="Times New Roman" w:cs="Times New Roman"/>
          <w:sz w:val="28"/>
          <w:szCs w:val="28"/>
        </w:rPr>
        <w:t>м</w:t>
      </w:r>
      <w:r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="00D829C0" w:rsidRPr="00BC3742">
        <w:rPr>
          <w:rFonts w:ascii="Times New Roman" w:hAnsi="Times New Roman" w:cs="Times New Roman"/>
          <w:sz w:val="28"/>
          <w:szCs w:val="28"/>
        </w:rPr>
        <w:t>времени,</w:t>
      </w:r>
      <w:r w:rsidR="00284E99">
        <w:rPr>
          <w:rFonts w:ascii="Times New Roman" w:hAnsi="Times New Roman" w:cs="Times New Roman"/>
          <w:sz w:val="28"/>
          <w:szCs w:val="28"/>
        </w:rPr>
        <w:t xml:space="preserve"> не прибегая к </w:t>
      </w:r>
      <w:r w:rsidRPr="00BC3742">
        <w:rPr>
          <w:rFonts w:ascii="Times New Roman" w:hAnsi="Times New Roman" w:cs="Times New Roman"/>
          <w:sz w:val="28"/>
          <w:szCs w:val="28"/>
        </w:rPr>
        <w:t xml:space="preserve">тотальному сносу. Причем характер таких изменений сегодня невозможно спрогнозировать, а значит при градостроительном планировании должны быть заложены достаточные резервы </w:t>
      </w:r>
      <w:r w:rsidR="00ED6F75" w:rsidRPr="00BC3742">
        <w:rPr>
          <w:rFonts w:ascii="Times New Roman" w:hAnsi="Times New Roman" w:cs="Times New Roman"/>
          <w:sz w:val="28"/>
          <w:szCs w:val="28"/>
        </w:rPr>
        <w:t>свободных площадей, необходимо избегать скученности застройки и излишнего повышения плотности населения.</w:t>
      </w:r>
    </w:p>
    <w:p w:rsidR="00D829C0" w:rsidRPr="00BC3742" w:rsidRDefault="00D829C0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При этом в градостроительной политике принципы и подходы, согласованные и одобренные обществом, властью и бизнесом</w:t>
      </w:r>
      <w:r w:rsidR="00284E99">
        <w:rPr>
          <w:rFonts w:ascii="Times New Roman" w:hAnsi="Times New Roman" w:cs="Times New Roman"/>
          <w:sz w:val="28"/>
          <w:szCs w:val="28"/>
        </w:rPr>
        <w:t>,</w:t>
      </w:r>
      <w:r w:rsidRPr="00BC3742">
        <w:rPr>
          <w:rFonts w:ascii="Times New Roman" w:hAnsi="Times New Roman" w:cs="Times New Roman"/>
          <w:sz w:val="28"/>
          <w:szCs w:val="28"/>
        </w:rPr>
        <w:t xml:space="preserve"> должны формировать общие правила игры, а не жесткие рамки</w:t>
      </w:r>
      <w:r w:rsidR="00284E99">
        <w:rPr>
          <w:rFonts w:ascii="Times New Roman" w:hAnsi="Times New Roman" w:cs="Times New Roman"/>
          <w:sz w:val="28"/>
          <w:szCs w:val="28"/>
        </w:rPr>
        <w:t>;</w:t>
      </w:r>
      <w:r w:rsidRPr="00BC3742">
        <w:rPr>
          <w:rFonts w:ascii="Times New Roman" w:hAnsi="Times New Roman" w:cs="Times New Roman"/>
          <w:sz w:val="28"/>
          <w:szCs w:val="28"/>
        </w:rPr>
        <w:t xml:space="preserve"> у застройщиков и тех архитекторов, с которыми они работают, должна быть определенная свобода решений. Это равновесие </w:t>
      </w:r>
      <w:r w:rsidR="005A470E" w:rsidRPr="00BC3742">
        <w:rPr>
          <w:rFonts w:ascii="Times New Roman" w:hAnsi="Times New Roman" w:cs="Times New Roman"/>
          <w:sz w:val="28"/>
          <w:szCs w:val="28"/>
        </w:rPr>
        <w:t>–</w:t>
      </w:r>
      <w:r w:rsidRPr="00BC3742">
        <w:rPr>
          <w:rFonts w:ascii="Times New Roman" w:hAnsi="Times New Roman" w:cs="Times New Roman"/>
          <w:sz w:val="28"/>
          <w:szCs w:val="28"/>
        </w:rPr>
        <w:t xml:space="preserve"> залог того, что город остается социальным, удобным для жизни и </w:t>
      </w:r>
      <w:r w:rsidR="005A470E" w:rsidRPr="00BC3742">
        <w:rPr>
          <w:rFonts w:ascii="Times New Roman" w:hAnsi="Times New Roman" w:cs="Times New Roman"/>
          <w:sz w:val="28"/>
          <w:szCs w:val="28"/>
        </w:rPr>
        <w:t>гармонично развивающимся</w:t>
      </w:r>
      <w:r w:rsidRPr="00BC3742">
        <w:rPr>
          <w:rFonts w:ascii="Times New Roman" w:hAnsi="Times New Roman" w:cs="Times New Roman"/>
          <w:sz w:val="28"/>
          <w:szCs w:val="28"/>
        </w:rPr>
        <w:t>.</w:t>
      </w:r>
    </w:p>
    <w:p w:rsidR="00ED6F75" w:rsidRDefault="005A470E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Это значит, что в различных частях города могут преобладать различные градостроительные идеи. Чтобы избежать излишне мозаичного характера градостроительного облика города объединять различные территории должны высокие стандарты качества</w:t>
      </w:r>
      <w:r w:rsidR="00284E99">
        <w:rPr>
          <w:rFonts w:ascii="Times New Roman" w:hAnsi="Times New Roman" w:cs="Times New Roman"/>
          <w:sz w:val="28"/>
          <w:szCs w:val="28"/>
        </w:rPr>
        <w:t xml:space="preserve"> среды. Облик отдельных районов</w:t>
      </w:r>
      <w:r w:rsidRPr="00BC3742">
        <w:rPr>
          <w:rFonts w:ascii="Times New Roman" w:hAnsi="Times New Roman" w:cs="Times New Roman"/>
          <w:sz w:val="28"/>
          <w:szCs w:val="28"/>
        </w:rPr>
        <w:t xml:space="preserve"> может определять вкус, архитектурная мода, предпочтения общества </w:t>
      </w:r>
      <w:r w:rsidR="00A43232" w:rsidRPr="00BC3742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BC3742">
        <w:rPr>
          <w:rFonts w:ascii="Times New Roman" w:hAnsi="Times New Roman" w:cs="Times New Roman"/>
          <w:sz w:val="28"/>
          <w:szCs w:val="28"/>
        </w:rPr>
        <w:t>и местных сообществ</w:t>
      </w:r>
      <w:r w:rsidR="00A43232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>– это то,</w:t>
      </w:r>
      <w:r w:rsidR="00A43232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 xml:space="preserve">что со временем меняется. </w:t>
      </w:r>
      <w:r w:rsidR="00A43232" w:rsidRPr="00BC3742">
        <w:rPr>
          <w:rFonts w:ascii="Times New Roman" w:hAnsi="Times New Roman" w:cs="Times New Roman"/>
          <w:sz w:val="28"/>
          <w:szCs w:val="28"/>
        </w:rPr>
        <w:t xml:space="preserve">На это накладываются исторические, географические, ландшафтные и особенности </w:t>
      </w:r>
      <w:r w:rsidR="00017474" w:rsidRPr="00BC3742">
        <w:rPr>
          <w:rFonts w:ascii="Times New Roman" w:hAnsi="Times New Roman" w:cs="Times New Roman"/>
          <w:sz w:val="28"/>
          <w:szCs w:val="28"/>
        </w:rPr>
        <w:t xml:space="preserve">(константы) </w:t>
      </w:r>
      <w:r w:rsidR="00A43232" w:rsidRPr="00BC3742">
        <w:rPr>
          <w:rFonts w:ascii="Times New Roman" w:hAnsi="Times New Roman" w:cs="Times New Roman"/>
          <w:sz w:val="28"/>
          <w:szCs w:val="28"/>
        </w:rPr>
        <w:t xml:space="preserve">различных частей города Чебоксары. </w:t>
      </w:r>
      <w:r w:rsidRPr="00BC3742">
        <w:rPr>
          <w:rFonts w:ascii="Times New Roman" w:hAnsi="Times New Roman" w:cs="Times New Roman"/>
          <w:sz w:val="28"/>
          <w:szCs w:val="28"/>
        </w:rPr>
        <w:t>Ожидается, что заложенные при градостроительном планировании способности планировочных единиц к изменениям не позволят уникальности и узнаваемости отдельных территорий перерастать в эклектичность и безвкусицу.</w:t>
      </w:r>
    </w:p>
    <w:p w:rsidR="00284E99" w:rsidRPr="00BC3742" w:rsidRDefault="00284E99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CFD" w:rsidRPr="00284E99" w:rsidRDefault="000C2CFD" w:rsidP="005808B7">
      <w:pPr>
        <w:pStyle w:val="1"/>
        <w:tabs>
          <w:tab w:val="left" w:pos="993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2788641"/>
      <w:r w:rsidRPr="00284E99">
        <w:rPr>
          <w:rFonts w:ascii="Times New Roman" w:hAnsi="Times New Roman" w:cs="Times New Roman"/>
          <w:b/>
          <w:color w:val="auto"/>
          <w:sz w:val="28"/>
          <w:szCs w:val="28"/>
        </w:rPr>
        <w:t>Стандарт комплексного развития территорий</w:t>
      </w:r>
      <w:bookmarkEnd w:id="3"/>
    </w:p>
    <w:p w:rsidR="00284E99" w:rsidRPr="00284E99" w:rsidRDefault="00284E99" w:rsidP="005808B7">
      <w:pPr>
        <w:spacing w:after="0" w:line="240" w:lineRule="auto"/>
      </w:pPr>
    </w:p>
    <w:p w:rsidR="00A43232" w:rsidRPr="00BC3742" w:rsidRDefault="00A43232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В 201</w:t>
      </w:r>
      <w:r w:rsidR="0005257E" w:rsidRPr="00BC3742">
        <w:rPr>
          <w:rFonts w:ascii="Times New Roman" w:hAnsi="Times New Roman" w:cs="Times New Roman"/>
          <w:sz w:val="28"/>
          <w:szCs w:val="28"/>
        </w:rPr>
        <w:t>6</w:t>
      </w:r>
      <w:r w:rsidRPr="00BC3742">
        <w:rPr>
          <w:rFonts w:ascii="Times New Roman" w:hAnsi="Times New Roman" w:cs="Times New Roman"/>
          <w:sz w:val="28"/>
          <w:szCs w:val="28"/>
        </w:rPr>
        <w:t>-201</w:t>
      </w:r>
      <w:r w:rsidR="0005257E" w:rsidRPr="00BC3742">
        <w:rPr>
          <w:rFonts w:ascii="Times New Roman" w:hAnsi="Times New Roman" w:cs="Times New Roman"/>
          <w:sz w:val="28"/>
          <w:szCs w:val="28"/>
        </w:rPr>
        <w:t>9</w:t>
      </w:r>
      <w:r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="0013509F" w:rsidRPr="00BC3742">
        <w:rPr>
          <w:rFonts w:ascii="Times New Roman" w:hAnsi="Times New Roman" w:cs="Times New Roman"/>
          <w:sz w:val="28"/>
          <w:szCs w:val="28"/>
        </w:rPr>
        <w:t>гг.</w:t>
      </w:r>
      <w:r w:rsidRPr="00BC3742">
        <w:rPr>
          <w:rFonts w:ascii="Times New Roman" w:hAnsi="Times New Roman" w:cs="Times New Roman"/>
          <w:sz w:val="28"/>
          <w:szCs w:val="28"/>
        </w:rPr>
        <w:t xml:space="preserve"> Минстроем России, ДОМ.РФ совместно с КБ «Стрелка»</w:t>
      </w:r>
      <w:r w:rsidR="00017474" w:rsidRPr="00BC3742">
        <w:rPr>
          <w:rFonts w:ascii="Times New Roman" w:hAnsi="Times New Roman" w:cs="Times New Roman"/>
          <w:sz w:val="28"/>
          <w:szCs w:val="28"/>
        </w:rPr>
        <w:t xml:space="preserve"> и рядом других отраслевых лидеров</w:t>
      </w:r>
      <w:r w:rsidRPr="00BC3742">
        <w:rPr>
          <w:rFonts w:ascii="Times New Roman" w:hAnsi="Times New Roman" w:cs="Times New Roman"/>
          <w:sz w:val="28"/>
          <w:szCs w:val="28"/>
        </w:rPr>
        <w:t xml:space="preserve"> по поручению Председателя Правительства Российской Федерации разработан Стандарт комплексного развития территорий</w:t>
      </w:r>
      <w:r w:rsidR="000C2CFD" w:rsidRPr="00BC3742">
        <w:rPr>
          <w:rFonts w:ascii="Times New Roman" w:hAnsi="Times New Roman" w:cs="Times New Roman"/>
          <w:sz w:val="28"/>
          <w:szCs w:val="28"/>
        </w:rPr>
        <w:t xml:space="preserve"> (далее – Стандарт) – методическое руководство по</w:t>
      </w:r>
      <w:r w:rsidR="00284E99">
        <w:rPr>
          <w:rFonts w:ascii="Times New Roman" w:hAnsi="Times New Roman" w:cs="Times New Roman"/>
          <w:sz w:val="28"/>
          <w:szCs w:val="28"/>
        </w:rPr>
        <w:t> </w:t>
      </w:r>
      <w:r w:rsidR="000C2CFD" w:rsidRPr="00BC3742">
        <w:rPr>
          <w:rFonts w:ascii="Times New Roman" w:hAnsi="Times New Roman" w:cs="Times New Roman"/>
          <w:sz w:val="28"/>
          <w:szCs w:val="28"/>
        </w:rPr>
        <w:t>развитию застроенных территорий и освоению новых, рекомендации по формированию облика города и сохранению его исторической застройки при экономически выгодном использовании в современной жизни.</w:t>
      </w:r>
    </w:p>
    <w:p w:rsidR="000C2CFD" w:rsidRPr="00BC3742" w:rsidRDefault="000C2CF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Стандарт представляет собой всео</w:t>
      </w:r>
      <w:r w:rsidR="00963926">
        <w:rPr>
          <w:rFonts w:ascii="Times New Roman" w:hAnsi="Times New Roman" w:cs="Times New Roman"/>
          <w:sz w:val="28"/>
          <w:szCs w:val="28"/>
        </w:rPr>
        <w:t>бъемлющий документ – 6 книг и 4 </w:t>
      </w:r>
      <w:r w:rsidRPr="00BC3742">
        <w:rPr>
          <w:rFonts w:ascii="Times New Roman" w:hAnsi="Times New Roman" w:cs="Times New Roman"/>
          <w:sz w:val="28"/>
          <w:szCs w:val="28"/>
        </w:rPr>
        <w:t>каталога планировочных решений, которые образуют комплексную базу инструментов по формированию и преобразованию территорий жилой и многофункциональной застройки.</w:t>
      </w:r>
    </w:p>
    <w:p w:rsidR="000C2CFD" w:rsidRPr="00BC3742" w:rsidRDefault="000C2CF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Принципы Стандарта:</w:t>
      </w:r>
    </w:p>
    <w:p w:rsidR="000C2CFD" w:rsidRPr="00BC3742" w:rsidRDefault="000C2CFD" w:rsidP="005808B7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Функциональное разнообразие – создание районов с развитым стрит-ритейлом, совмещающих жилые, офисные и сервисные функции;</w:t>
      </w:r>
    </w:p>
    <w:p w:rsidR="000C2CFD" w:rsidRPr="00BC3742" w:rsidRDefault="000C2CFD" w:rsidP="005808B7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Компактная и плотная застройка – учитывает человеческий масштаб в зданиях средней этажности и открытых пространствах;</w:t>
      </w:r>
    </w:p>
    <w:p w:rsidR="000C2CFD" w:rsidRPr="00BC3742" w:rsidRDefault="000C2CFD" w:rsidP="005808B7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lastRenderedPageBreak/>
        <w:t>Безопасность и здоровье – уменьшение трафика, высокое качество воздуха и возможность проводить досуг в общественных пространствах круглый год;</w:t>
      </w:r>
    </w:p>
    <w:p w:rsidR="000C2CFD" w:rsidRPr="00BC3742" w:rsidRDefault="000C2CFD" w:rsidP="005808B7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Комфорт перемещений – разнообразие маршрутов и баланс всех видов перемещений, эффективность общественного транспорта;</w:t>
      </w:r>
    </w:p>
    <w:p w:rsidR="000C2CFD" w:rsidRPr="00BC3742" w:rsidRDefault="000C2CFD" w:rsidP="005808B7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Гибкость и автономность – вариативность использования зданий и земельных участков за счет конструктивных планировочных решений;</w:t>
      </w:r>
    </w:p>
    <w:p w:rsidR="000C2CFD" w:rsidRPr="00BC3742" w:rsidRDefault="000C2CFD" w:rsidP="005808B7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Комфортное жилье – разнообразные планировки и типы жилой среды, плюс качественные места общего пользования как стимул для жильцов совместно управлять домом и территорией.</w:t>
      </w:r>
    </w:p>
    <w:p w:rsidR="000C2CFD" w:rsidRPr="00BC3742" w:rsidRDefault="000C2CF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Ключевые элементы городской среды, которые затрагивает Стандарт</w:t>
      </w:r>
      <w:r w:rsidR="00017474" w:rsidRPr="00BC3742">
        <w:rPr>
          <w:rFonts w:ascii="Times New Roman" w:hAnsi="Times New Roman" w:cs="Times New Roman"/>
          <w:sz w:val="28"/>
          <w:szCs w:val="28"/>
        </w:rPr>
        <w:t>, и по которым предлагает обоснованные рекомендации</w:t>
      </w:r>
      <w:r w:rsidRPr="00BC3742">
        <w:rPr>
          <w:rFonts w:ascii="Times New Roman" w:hAnsi="Times New Roman" w:cs="Times New Roman"/>
          <w:sz w:val="28"/>
          <w:szCs w:val="28"/>
        </w:rPr>
        <w:t>:</w:t>
      </w:r>
    </w:p>
    <w:p w:rsidR="000C2CFD" w:rsidRPr="00BC3742" w:rsidRDefault="000C2CFD" w:rsidP="005808B7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Квартиры</w:t>
      </w:r>
      <w:r w:rsidR="00963926">
        <w:rPr>
          <w:rFonts w:ascii="Times New Roman" w:hAnsi="Times New Roman" w:cs="Times New Roman"/>
          <w:sz w:val="28"/>
          <w:szCs w:val="28"/>
        </w:rPr>
        <w:t xml:space="preserve"> –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963926">
        <w:rPr>
          <w:rFonts w:ascii="Times New Roman" w:hAnsi="Times New Roman" w:cs="Times New Roman"/>
          <w:sz w:val="28"/>
          <w:szCs w:val="28"/>
        </w:rPr>
        <w:t>,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 xml:space="preserve">2,8 м </w:t>
      </w:r>
      <w:r w:rsidR="00963926">
        <w:rPr>
          <w:rFonts w:ascii="Times New Roman" w:hAnsi="Times New Roman" w:cs="Times New Roman"/>
          <w:sz w:val="28"/>
          <w:szCs w:val="28"/>
        </w:rPr>
        <w:t>–</w:t>
      </w:r>
      <w:r w:rsidRPr="00BC3742">
        <w:rPr>
          <w:rFonts w:ascii="Times New Roman" w:hAnsi="Times New Roman" w:cs="Times New Roman"/>
          <w:sz w:val="28"/>
          <w:szCs w:val="28"/>
        </w:rPr>
        <w:t xml:space="preserve"> минимальная высота потолка</w:t>
      </w:r>
      <w:r w:rsidR="00412A68" w:rsidRPr="00BC3742">
        <w:rPr>
          <w:rFonts w:ascii="Times New Roman" w:hAnsi="Times New Roman" w:cs="Times New Roman"/>
          <w:sz w:val="28"/>
          <w:szCs w:val="28"/>
        </w:rPr>
        <w:t>;</w:t>
      </w:r>
    </w:p>
    <w:p w:rsidR="000C2CFD" w:rsidRPr="00BC3742" w:rsidRDefault="000C2CFD" w:rsidP="005808B7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Жилые дома</w:t>
      </w:r>
      <w:r w:rsidR="00963926">
        <w:rPr>
          <w:rFonts w:ascii="Times New Roman" w:hAnsi="Times New Roman" w:cs="Times New Roman"/>
          <w:sz w:val="28"/>
          <w:szCs w:val="28"/>
        </w:rPr>
        <w:t xml:space="preserve"> –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 xml:space="preserve">9 этажей </w:t>
      </w:r>
      <w:r w:rsidR="00963926">
        <w:rPr>
          <w:rFonts w:ascii="Times New Roman" w:hAnsi="Times New Roman" w:cs="Times New Roman"/>
          <w:sz w:val="28"/>
          <w:szCs w:val="28"/>
        </w:rPr>
        <w:t>–</w:t>
      </w:r>
      <w:r w:rsidRPr="00BC3742">
        <w:rPr>
          <w:rFonts w:ascii="Times New Roman" w:hAnsi="Times New Roman" w:cs="Times New Roman"/>
          <w:sz w:val="28"/>
          <w:szCs w:val="28"/>
        </w:rPr>
        <w:t xml:space="preserve"> максимальная высота застройки,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 xml:space="preserve">3,5-5,2 м </w:t>
      </w:r>
      <w:r w:rsidR="00963926">
        <w:rPr>
          <w:rFonts w:ascii="Times New Roman" w:hAnsi="Times New Roman" w:cs="Times New Roman"/>
          <w:sz w:val="28"/>
          <w:szCs w:val="28"/>
        </w:rPr>
        <w:t>–</w:t>
      </w:r>
      <w:r w:rsidRPr="00BC3742">
        <w:rPr>
          <w:rFonts w:ascii="Times New Roman" w:hAnsi="Times New Roman" w:cs="Times New Roman"/>
          <w:sz w:val="28"/>
          <w:szCs w:val="28"/>
        </w:rPr>
        <w:t xml:space="preserve"> высота помещений</w:t>
      </w:r>
      <w:r w:rsidR="00412A68" w:rsidRPr="00BC3742">
        <w:rPr>
          <w:rFonts w:ascii="Times New Roman" w:hAnsi="Times New Roman" w:cs="Times New Roman"/>
          <w:sz w:val="28"/>
          <w:szCs w:val="28"/>
        </w:rPr>
        <w:t>;</w:t>
      </w:r>
    </w:p>
    <w:p w:rsidR="000C2CFD" w:rsidRPr="00BC3742" w:rsidRDefault="000C2CFD" w:rsidP="005808B7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Дворы в жилой застройке</w:t>
      </w:r>
      <w:r w:rsidR="00963926">
        <w:rPr>
          <w:rFonts w:ascii="Times New Roman" w:hAnsi="Times New Roman" w:cs="Times New Roman"/>
          <w:sz w:val="28"/>
          <w:szCs w:val="28"/>
        </w:rPr>
        <w:t xml:space="preserve"> –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 xml:space="preserve">0,6 га </w:t>
      </w:r>
      <w:r w:rsidR="00AC12EC" w:rsidRPr="00BC3742">
        <w:rPr>
          <w:rFonts w:ascii="Times New Roman" w:hAnsi="Times New Roman" w:cs="Times New Roman"/>
          <w:sz w:val="28"/>
          <w:szCs w:val="28"/>
        </w:rPr>
        <w:t xml:space="preserve">– </w:t>
      </w:r>
      <w:r w:rsidRPr="00BC3742">
        <w:rPr>
          <w:rFonts w:ascii="Times New Roman" w:hAnsi="Times New Roman" w:cs="Times New Roman"/>
          <w:sz w:val="28"/>
          <w:szCs w:val="28"/>
        </w:rPr>
        <w:t>ориентировочный размер двора</w:t>
      </w:r>
      <w:r w:rsidR="00412A68" w:rsidRPr="00BC3742">
        <w:rPr>
          <w:rFonts w:ascii="Times New Roman" w:hAnsi="Times New Roman" w:cs="Times New Roman"/>
          <w:sz w:val="28"/>
          <w:szCs w:val="28"/>
        </w:rPr>
        <w:t>;</w:t>
      </w:r>
    </w:p>
    <w:p w:rsidR="000C2CFD" w:rsidRPr="00BC3742" w:rsidRDefault="000C2CFD" w:rsidP="005808B7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Парковка автомобилей в жилом квартале</w:t>
      </w:r>
      <w:r w:rsidR="00963926">
        <w:rPr>
          <w:rFonts w:ascii="Times New Roman" w:hAnsi="Times New Roman" w:cs="Times New Roman"/>
          <w:sz w:val="28"/>
          <w:szCs w:val="28"/>
        </w:rPr>
        <w:t xml:space="preserve"> –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 б</w:t>
      </w:r>
      <w:r w:rsidRPr="00BC3742">
        <w:rPr>
          <w:rFonts w:ascii="Times New Roman" w:hAnsi="Times New Roman" w:cs="Times New Roman"/>
          <w:sz w:val="28"/>
          <w:szCs w:val="28"/>
        </w:rPr>
        <w:t>олее 50% от расчетного количества машиномест расположены вдоль улиц</w:t>
      </w:r>
      <w:r w:rsidR="00412A68" w:rsidRPr="00BC3742">
        <w:rPr>
          <w:rFonts w:ascii="Times New Roman" w:hAnsi="Times New Roman" w:cs="Times New Roman"/>
          <w:sz w:val="28"/>
          <w:szCs w:val="28"/>
        </w:rPr>
        <w:t>;</w:t>
      </w:r>
    </w:p>
    <w:p w:rsidR="000C2CFD" w:rsidRPr="00BC3742" w:rsidRDefault="000C2CFD" w:rsidP="005808B7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Школы в жилом районе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 – з</w:t>
      </w:r>
      <w:r w:rsidRPr="00BC3742">
        <w:rPr>
          <w:rFonts w:ascii="Times New Roman" w:hAnsi="Times New Roman" w:cs="Times New Roman"/>
          <w:sz w:val="28"/>
          <w:szCs w:val="28"/>
        </w:rPr>
        <w:t>анимают отдельный квартал</w:t>
      </w:r>
      <w:r w:rsidR="00412A68" w:rsidRPr="00BC3742">
        <w:rPr>
          <w:rFonts w:ascii="Times New Roman" w:hAnsi="Times New Roman" w:cs="Times New Roman"/>
          <w:sz w:val="28"/>
          <w:szCs w:val="28"/>
        </w:rPr>
        <w:t>;</w:t>
      </w:r>
    </w:p>
    <w:p w:rsidR="000C2CFD" w:rsidRPr="00BC3742" w:rsidRDefault="000C2CFD" w:rsidP="005808B7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Улицы в жилом районе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 – </w:t>
      </w:r>
      <w:r w:rsidR="00B713B1" w:rsidRPr="00BC374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C3742">
        <w:rPr>
          <w:rFonts w:ascii="Times New Roman" w:hAnsi="Times New Roman" w:cs="Times New Roman"/>
          <w:sz w:val="28"/>
          <w:szCs w:val="28"/>
        </w:rPr>
        <w:t>15 км/км</w:t>
      </w:r>
      <w:r w:rsidRPr="001D6B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3742">
        <w:rPr>
          <w:rFonts w:ascii="Times New Roman" w:hAnsi="Times New Roman" w:cs="Times New Roman"/>
          <w:sz w:val="28"/>
          <w:szCs w:val="28"/>
        </w:rPr>
        <w:t xml:space="preserve"> плотность улично-дорожной сети</w:t>
      </w:r>
      <w:r w:rsidR="00412A68" w:rsidRPr="00BC3742">
        <w:rPr>
          <w:rFonts w:ascii="Times New Roman" w:hAnsi="Times New Roman" w:cs="Times New Roman"/>
          <w:sz w:val="28"/>
          <w:szCs w:val="28"/>
        </w:rPr>
        <w:t>;</w:t>
      </w:r>
    </w:p>
    <w:p w:rsidR="000C2CFD" w:rsidRPr="00BC3742" w:rsidRDefault="000C2CFD" w:rsidP="005808B7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Пешеходные переходы</w:t>
      </w:r>
      <w:r w:rsidR="00AC12EC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="00412A68" w:rsidRPr="00BC3742">
        <w:rPr>
          <w:rFonts w:ascii="Times New Roman" w:hAnsi="Times New Roman" w:cs="Times New Roman"/>
          <w:sz w:val="28"/>
          <w:szCs w:val="28"/>
        </w:rPr>
        <w:t>–</w:t>
      </w:r>
      <w:r w:rsidRPr="00BC3742">
        <w:rPr>
          <w:rFonts w:ascii="Times New Roman" w:hAnsi="Times New Roman" w:cs="Times New Roman"/>
          <w:sz w:val="28"/>
          <w:szCs w:val="28"/>
        </w:rPr>
        <w:t xml:space="preserve"> не дальше 100 м</w:t>
      </w:r>
      <w:r w:rsidR="00AC12EC" w:rsidRPr="00BC3742">
        <w:rPr>
          <w:rFonts w:ascii="Times New Roman" w:hAnsi="Times New Roman" w:cs="Times New Roman"/>
          <w:sz w:val="28"/>
          <w:szCs w:val="28"/>
        </w:rPr>
        <w:t xml:space="preserve"> друг от друга;</w:t>
      </w:r>
    </w:p>
    <w:p w:rsidR="000C2CFD" w:rsidRPr="00BC3742" w:rsidRDefault="000C2CFD" w:rsidP="005808B7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Общественные пространства в жилом районе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 – п</w:t>
      </w:r>
      <w:r w:rsidRPr="00BC3742">
        <w:rPr>
          <w:rFonts w:ascii="Times New Roman" w:hAnsi="Times New Roman" w:cs="Times New Roman"/>
          <w:sz w:val="28"/>
          <w:szCs w:val="28"/>
        </w:rPr>
        <w:t>лощадки для игр, спорта и отдыха для группы жилых домов расположены в общественных скверах, которые находятся в 5 мин ходьбы от каждого жилого дома</w:t>
      </w:r>
      <w:r w:rsidR="00412A68" w:rsidRPr="00BC3742">
        <w:rPr>
          <w:rFonts w:ascii="Times New Roman" w:hAnsi="Times New Roman" w:cs="Times New Roman"/>
          <w:sz w:val="28"/>
          <w:szCs w:val="28"/>
        </w:rPr>
        <w:t>;</w:t>
      </w:r>
    </w:p>
    <w:p w:rsidR="000C2CFD" w:rsidRPr="00BC3742" w:rsidRDefault="000C2CFD" w:rsidP="005808B7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Планировочная единица 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– </w:t>
      </w:r>
      <w:r w:rsidRPr="00BC3742">
        <w:rPr>
          <w:rFonts w:ascii="Times New Roman" w:hAnsi="Times New Roman" w:cs="Times New Roman"/>
          <w:sz w:val="28"/>
          <w:szCs w:val="28"/>
        </w:rPr>
        <w:t>квартал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, </w:t>
      </w:r>
      <w:r w:rsidRPr="00BC3742">
        <w:rPr>
          <w:rFonts w:ascii="Times New Roman" w:hAnsi="Times New Roman" w:cs="Times New Roman"/>
          <w:sz w:val="28"/>
          <w:szCs w:val="28"/>
        </w:rPr>
        <w:t>максимальный размер квартала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="001D6B56">
        <w:rPr>
          <w:rFonts w:ascii="Times New Roman" w:hAnsi="Times New Roman" w:cs="Times New Roman"/>
          <w:sz w:val="28"/>
          <w:szCs w:val="28"/>
        </w:rPr>
        <w:t>–</w:t>
      </w:r>
      <w:r w:rsidR="00412A68" w:rsidRPr="00BC3742">
        <w:rPr>
          <w:rFonts w:ascii="Times New Roman" w:hAnsi="Times New Roman" w:cs="Times New Roman"/>
          <w:sz w:val="28"/>
          <w:szCs w:val="28"/>
        </w:rPr>
        <w:t>5 га</w:t>
      </w:r>
      <w:r w:rsidRPr="00BC3742">
        <w:rPr>
          <w:rFonts w:ascii="Times New Roman" w:hAnsi="Times New Roman" w:cs="Times New Roman"/>
          <w:sz w:val="28"/>
          <w:szCs w:val="28"/>
        </w:rPr>
        <w:t>.</w:t>
      </w:r>
      <w:r w:rsidR="00412A68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 xml:space="preserve">Доля объектов торговли, услуг, досуга </w:t>
      </w:r>
      <w:r w:rsidR="00412A68" w:rsidRPr="00BC3742">
        <w:rPr>
          <w:rFonts w:ascii="Times New Roman" w:hAnsi="Times New Roman" w:cs="Times New Roman"/>
          <w:sz w:val="28"/>
          <w:szCs w:val="28"/>
        </w:rPr>
        <w:t>–</w:t>
      </w:r>
      <w:r w:rsidRPr="00BC3742">
        <w:rPr>
          <w:rFonts w:ascii="Times New Roman" w:hAnsi="Times New Roman" w:cs="Times New Roman"/>
          <w:sz w:val="28"/>
          <w:szCs w:val="28"/>
        </w:rPr>
        <w:t xml:space="preserve"> 20</w:t>
      </w:r>
      <w:r w:rsidR="00412A68" w:rsidRPr="00BC3742">
        <w:rPr>
          <w:rFonts w:ascii="Times New Roman" w:hAnsi="Times New Roman" w:cs="Times New Roman"/>
          <w:sz w:val="28"/>
          <w:szCs w:val="28"/>
        </w:rPr>
        <w:t>-</w:t>
      </w:r>
      <w:r w:rsidRPr="00BC3742">
        <w:rPr>
          <w:rFonts w:ascii="Times New Roman" w:hAnsi="Times New Roman" w:cs="Times New Roman"/>
          <w:sz w:val="28"/>
          <w:szCs w:val="28"/>
        </w:rPr>
        <w:t>30% от общей площади застройки</w:t>
      </w:r>
      <w:r w:rsidR="00412A68" w:rsidRPr="00BC3742">
        <w:rPr>
          <w:rFonts w:ascii="Times New Roman" w:hAnsi="Times New Roman" w:cs="Times New Roman"/>
          <w:sz w:val="28"/>
          <w:szCs w:val="28"/>
        </w:rPr>
        <w:t>.</w:t>
      </w:r>
    </w:p>
    <w:p w:rsidR="00412A68" w:rsidRPr="00BC3742" w:rsidRDefault="00412A68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Важное место в Стандарте занимают вопросы жизнестойкости города – т.е. способность города выдерживать и учитывать последствия влияния экономических, экологических, политических и других кризисов, адаптироваться к изменениям, фор</w:t>
      </w:r>
      <w:r w:rsidR="001D6B56">
        <w:rPr>
          <w:rFonts w:ascii="Times New Roman" w:hAnsi="Times New Roman" w:cs="Times New Roman"/>
          <w:sz w:val="28"/>
          <w:szCs w:val="28"/>
        </w:rPr>
        <w:t>мировать стратегии подготовки к </w:t>
      </w:r>
      <w:r w:rsidRPr="00BC3742">
        <w:rPr>
          <w:rFonts w:ascii="Times New Roman" w:hAnsi="Times New Roman" w:cs="Times New Roman"/>
          <w:sz w:val="28"/>
          <w:szCs w:val="28"/>
        </w:rPr>
        <w:t>возможным кризисам в будущем, обеспечивать устойчивое развитие и благополучие населения.</w:t>
      </w:r>
    </w:p>
    <w:p w:rsidR="000C2CFD" w:rsidRDefault="00412A68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На более крупном, чем рассматривается в Стандарте</w:t>
      </w:r>
      <w:r w:rsidR="00AC12EC" w:rsidRPr="00BC3742">
        <w:rPr>
          <w:rFonts w:ascii="Times New Roman" w:hAnsi="Times New Roman" w:cs="Times New Roman"/>
          <w:sz w:val="28"/>
          <w:szCs w:val="28"/>
        </w:rPr>
        <w:t>,</w:t>
      </w:r>
      <w:r w:rsidRPr="00BC3742">
        <w:rPr>
          <w:rFonts w:ascii="Times New Roman" w:hAnsi="Times New Roman" w:cs="Times New Roman"/>
          <w:sz w:val="28"/>
          <w:szCs w:val="28"/>
        </w:rPr>
        <w:t xml:space="preserve"> уровне градостроительного планирования находится такая единица</w:t>
      </w:r>
      <w:r w:rsidR="001D6B56">
        <w:rPr>
          <w:rFonts w:ascii="Times New Roman" w:hAnsi="Times New Roman" w:cs="Times New Roman"/>
          <w:sz w:val="28"/>
          <w:szCs w:val="28"/>
        </w:rPr>
        <w:t>,</w:t>
      </w:r>
      <w:r w:rsidRPr="00BC3742">
        <w:rPr>
          <w:rFonts w:ascii="Times New Roman" w:hAnsi="Times New Roman" w:cs="Times New Roman"/>
          <w:sz w:val="28"/>
          <w:szCs w:val="28"/>
        </w:rPr>
        <w:t xml:space="preserve"> как территория развития.</w:t>
      </w:r>
    </w:p>
    <w:p w:rsidR="001D6B56" w:rsidRPr="001D6B56" w:rsidRDefault="001D6B56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2A68" w:rsidRPr="001D6B56" w:rsidRDefault="00412A68" w:rsidP="005808B7">
      <w:pPr>
        <w:pStyle w:val="1"/>
        <w:tabs>
          <w:tab w:val="left" w:pos="993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2788642"/>
      <w:r w:rsidRPr="001D6B56">
        <w:rPr>
          <w:rFonts w:ascii="Times New Roman" w:hAnsi="Times New Roman" w:cs="Times New Roman"/>
          <w:b/>
          <w:color w:val="auto"/>
          <w:sz w:val="28"/>
          <w:szCs w:val="28"/>
        </w:rPr>
        <w:t>Территории развития города</w:t>
      </w:r>
      <w:bookmarkEnd w:id="4"/>
    </w:p>
    <w:p w:rsidR="001D6B56" w:rsidRPr="001D6B56" w:rsidRDefault="001D6B56" w:rsidP="005808B7">
      <w:pPr>
        <w:spacing w:after="0" w:line="240" w:lineRule="auto"/>
      </w:pPr>
    </w:p>
    <w:p w:rsidR="00412A68" w:rsidRPr="00BC3742" w:rsidRDefault="00412A68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В условиях застройки обособленн</w:t>
      </w:r>
      <w:r w:rsidR="001D6B56">
        <w:rPr>
          <w:rFonts w:ascii="Times New Roman" w:hAnsi="Times New Roman" w:cs="Times New Roman"/>
          <w:sz w:val="28"/>
          <w:szCs w:val="28"/>
        </w:rPr>
        <w:t>ых территорий с преобладанием в </w:t>
      </w:r>
      <w:r w:rsidRPr="00BC3742">
        <w:rPr>
          <w:rFonts w:ascii="Times New Roman" w:hAnsi="Times New Roman" w:cs="Times New Roman"/>
          <w:sz w:val="28"/>
          <w:szCs w:val="28"/>
        </w:rPr>
        <w:t>них мест проживания возникает потребность в хорошей связи с центром города, доступной для различных групп населения. Хорошая транспортная доступность в современных городах невозможна без обеспечения</w:t>
      </w:r>
      <w:r w:rsidR="00AC12EC" w:rsidRPr="00BC3742">
        <w:rPr>
          <w:rFonts w:ascii="Times New Roman" w:hAnsi="Times New Roman" w:cs="Times New Roman"/>
          <w:sz w:val="28"/>
          <w:szCs w:val="28"/>
        </w:rPr>
        <w:t xml:space="preserve"> транспортной </w:t>
      </w:r>
      <w:proofErr w:type="spellStart"/>
      <w:r w:rsidR="00AC12EC" w:rsidRPr="00BC3742">
        <w:rPr>
          <w:rFonts w:ascii="Times New Roman" w:hAnsi="Times New Roman" w:cs="Times New Roman"/>
          <w:sz w:val="28"/>
          <w:szCs w:val="28"/>
        </w:rPr>
        <w:t>мультимодальности</w:t>
      </w:r>
      <w:proofErr w:type="spellEnd"/>
      <w:r w:rsidRPr="00BC3742">
        <w:rPr>
          <w:rFonts w:ascii="Times New Roman" w:hAnsi="Times New Roman" w:cs="Times New Roman"/>
          <w:sz w:val="28"/>
          <w:szCs w:val="28"/>
        </w:rPr>
        <w:t>.</w:t>
      </w:r>
    </w:p>
    <w:p w:rsidR="00412A68" w:rsidRPr="00BC3742" w:rsidRDefault="00412A68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lastRenderedPageBreak/>
        <w:t>Мультимодальная сеть перемещений – это система, обеспечивающая скоординированное использование двух или более видов транспорта для быстрого, безопасного и комфортного передвижения пользователей в</w:t>
      </w:r>
      <w:r w:rsidR="001D6B56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городских районах.</w:t>
      </w:r>
    </w:p>
    <w:p w:rsidR="0063761D" w:rsidRPr="00BC3742" w:rsidRDefault="0063761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Для мультимодального транспортного развития территории необходимо:</w:t>
      </w:r>
    </w:p>
    <w:p w:rsidR="00412A68" w:rsidRPr="00BC3742" w:rsidRDefault="00412A68" w:rsidP="005808B7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при планировании района определить перспективные трассы движения общественного транспорта, с максимальным покрытием территории района зонами пешеходной доступности 5 минут, с расстояниями 400-800 метров до остановок общественного транспорта;</w:t>
      </w:r>
    </w:p>
    <w:p w:rsidR="00412A68" w:rsidRPr="00BC3742" w:rsidRDefault="00412A68" w:rsidP="005808B7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планировочная структура района, связность района, профили улиц должны обеспечивать удобный, наикратчайший доступ для пешеходов и велосипедистов к локальным центрам и общественным пространствам, к</w:t>
      </w:r>
      <w:r w:rsidR="001D6B56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маршрутам общественного транспорта;</w:t>
      </w:r>
    </w:p>
    <w:p w:rsidR="00412A68" w:rsidRPr="00BC3742" w:rsidRDefault="00412A68" w:rsidP="005808B7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внешняя улично-дорожная сеть, соединяющая район с городом, должна обеспечивать безопасную, комфортную интеграцию не</w:t>
      </w:r>
      <w:r w:rsidR="001D6B56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моторизированных способов перемещения (велосипеды, скутеры и т.д.) в</w:t>
      </w:r>
      <w:r w:rsidR="001D6B56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общую инфраструктуру города и возможность доступа к ближайшим маршрутам общественного транспорта.</w:t>
      </w:r>
    </w:p>
    <w:p w:rsidR="0063761D" w:rsidRPr="00BC3742" w:rsidRDefault="0063761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Экономическая эффективность работы общественного транспорта не</w:t>
      </w:r>
      <w:r w:rsidR="001D6B56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может быть обеспечена двумя пунктами назначения</w:t>
      </w:r>
      <w:r w:rsidR="001D6B56">
        <w:rPr>
          <w:rFonts w:ascii="Times New Roman" w:hAnsi="Times New Roman" w:cs="Times New Roman"/>
          <w:sz w:val="28"/>
          <w:szCs w:val="28"/>
        </w:rPr>
        <w:t>,</w:t>
      </w:r>
      <w:r w:rsidRPr="00BC3742">
        <w:rPr>
          <w:rFonts w:ascii="Times New Roman" w:hAnsi="Times New Roman" w:cs="Times New Roman"/>
          <w:sz w:val="28"/>
          <w:szCs w:val="28"/>
        </w:rPr>
        <w:t xml:space="preserve"> между которыми отсутствуют потенциальные пассажиры</w:t>
      </w:r>
      <w:r w:rsidR="001D6B56">
        <w:rPr>
          <w:rFonts w:ascii="Times New Roman" w:hAnsi="Times New Roman" w:cs="Times New Roman"/>
          <w:sz w:val="28"/>
          <w:szCs w:val="28"/>
        </w:rPr>
        <w:t>,</w:t>
      </w:r>
      <w:r w:rsidRPr="00BC3742">
        <w:rPr>
          <w:rFonts w:ascii="Times New Roman" w:hAnsi="Times New Roman" w:cs="Times New Roman"/>
          <w:sz w:val="28"/>
          <w:szCs w:val="28"/>
        </w:rPr>
        <w:t xml:space="preserve"> и временем работы</w:t>
      </w:r>
      <w:r w:rsidR="001D6B56">
        <w:rPr>
          <w:rFonts w:ascii="Times New Roman" w:hAnsi="Times New Roman" w:cs="Times New Roman"/>
          <w:sz w:val="28"/>
          <w:szCs w:val="28"/>
        </w:rPr>
        <w:t>,</w:t>
      </w:r>
      <w:r w:rsidRPr="00BC3742">
        <w:rPr>
          <w:rFonts w:ascii="Times New Roman" w:hAnsi="Times New Roman" w:cs="Times New Roman"/>
          <w:sz w:val="28"/>
          <w:szCs w:val="28"/>
        </w:rPr>
        <w:t xml:space="preserve"> ограниченного часами пик в утреннее и вечернее время.</w:t>
      </w:r>
    </w:p>
    <w:p w:rsidR="00412A68" w:rsidRPr="00BC3742" w:rsidRDefault="0063761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Поэтому развитие автономного района необходимо нацелить на</w:t>
      </w:r>
      <w:r w:rsidR="001D6B56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 xml:space="preserve">снижение объема жилых функций и на увеличение мест приложения труда, формирование сферы услуг и мест притяжения людей городского и местного, районного значения. </w:t>
      </w:r>
    </w:p>
    <w:p w:rsidR="0063761D" w:rsidRPr="00BC3742" w:rsidRDefault="0063761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Компактная застройка малой и ср</w:t>
      </w:r>
      <w:r w:rsidR="001D6B56">
        <w:rPr>
          <w:rFonts w:ascii="Times New Roman" w:hAnsi="Times New Roman" w:cs="Times New Roman"/>
          <w:sz w:val="28"/>
          <w:szCs w:val="28"/>
        </w:rPr>
        <w:t>едней этажности, по сравнению с </w:t>
      </w:r>
      <w:r w:rsidRPr="00BC3742">
        <w:rPr>
          <w:rFonts w:ascii="Times New Roman" w:hAnsi="Times New Roman" w:cs="Times New Roman"/>
          <w:sz w:val="28"/>
          <w:szCs w:val="28"/>
        </w:rPr>
        <w:t>крупномасштабной, обеспечивают приемлемую плотность, наиболее оптимальную форму и содержание (наполнение) городской среды, при этом не создают восприятие тесноты и перенаселенности</w:t>
      </w:r>
      <w:r w:rsidR="00AC12EC" w:rsidRPr="00BC3742">
        <w:rPr>
          <w:rFonts w:ascii="Times New Roman" w:hAnsi="Times New Roman" w:cs="Times New Roman"/>
          <w:sz w:val="28"/>
          <w:szCs w:val="28"/>
        </w:rPr>
        <w:t xml:space="preserve">, что наилучшим доступным образом обеспечивает баланс вопросов жизнестойкости и экономической эффективности, способность территории к изменениям. </w:t>
      </w:r>
    </w:p>
    <w:p w:rsidR="0063761D" w:rsidRPr="00BC3742" w:rsidRDefault="0063761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В результате город получает </w:t>
      </w:r>
      <w:proofErr w:type="spellStart"/>
      <w:r w:rsidRPr="00BC3742">
        <w:rPr>
          <w:rFonts w:ascii="Times New Roman" w:hAnsi="Times New Roman" w:cs="Times New Roman"/>
          <w:sz w:val="28"/>
          <w:szCs w:val="28"/>
        </w:rPr>
        <w:t>полицентричные</w:t>
      </w:r>
      <w:proofErr w:type="spellEnd"/>
      <w:r w:rsidRPr="00BC3742">
        <w:rPr>
          <w:rFonts w:ascii="Times New Roman" w:hAnsi="Times New Roman" w:cs="Times New Roman"/>
          <w:sz w:val="28"/>
          <w:szCs w:val="28"/>
        </w:rPr>
        <w:t xml:space="preserve"> черты, новые районы гармонично вписываются в окружающее пространство, а пригородные территории гармонизируются с городскими пространствами без</w:t>
      </w:r>
      <w:r w:rsidR="00AC12EC" w:rsidRPr="00BC3742">
        <w:rPr>
          <w:rFonts w:ascii="Times New Roman" w:hAnsi="Times New Roman" w:cs="Times New Roman"/>
          <w:sz w:val="28"/>
          <w:szCs w:val="28"/>
        </w:rPr>
        <w:t xml:space="preserve"> явных </w:t>
      </w:r>
      <w:r w:rsidRPr="00BC3742">
        <w:rPr>
          <w:rFonts w:ascii="Times New Roman" w:hAnsi="Times New Roman" w:cs="Times New Roman"/>
          <w:sz w:val="28"/>
          <w:szCs w:val="28"/>
        </w:rPr>
        <w:t>разрывов.</w:t>
      </w:r>
    </w:p>
    <w:p w:rsidR="0063761D" w:rsidRPr="00BC3742" w:rsidRDefault="0063761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Этому также должно способствовать сохранение природных элементов, тактичная интеграция их в новые районы. Новый зеленый каркас города должен быть при этом частью существующей экосистемы, что положительно скажется на качестве жизни, и в большей мере ответит ожиданиям большей части городских жителей – жить на природе. В результате город в целом должен оставаться частью большой природы, а не противопоставляться ей. Поэтому планировочные и объемно-пространственные решения должны </w:t>
      </w:r>
      <w:r w:rsidRPr="00BC3742">
        <w:rPr>
          <w:rFonts w:ascii="Times New Roman" w:hAnsi="Times New Roman" w:cs="Times New Roman"/>
          <w:sz w:val="28"/>
          <w:szCs w:val="28"/>
        </w:rPr>
        <w:lastRenderedPageBreak/>
        <w:t>подчеркивать и развивать преимущества соседства с природными ландшафтами. Основные задачи при организации таких зон:</w:t>
      </w:r>
    </w:p>
    <w:p w:rsidR="0063761D" w:rsidRPr="00BC3742" w:rsidRDefault="0063761D" w:rsidP="005808B7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создание визуальных и пространственных связей между природными ландшафтами, системой открытых пространств и озеленением территории развития;</w:t>
      </w:r>
    </w:p>
    <w:p w:rsidR="0063761D" w:rsidRPr="00BC3742" w:rsidRDefault="0063761D" w:rsidP="005808B7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формирование характера застройки, позволяющего наилучшим образом раскрыть виды на природные территории и обеспечить их доступность для прогулок и отдыха;</w:t>
      </w:r>
    </w:p>
    <w:p w:rsidR="0063761D" w:rsidRPr="00BC3742" w:rsidRDefault="0063761D" w:rsidP="005808B7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использование соседства с природными территориями для улучшения микроклимата территории развития.</w:t>
      </w:r>
    </w:p>
    <w:p w:rsidR="0063761D" w:rsidRPr="00BC3742" w:rsidRDefault="0063761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Учитывая, что обычно</w:t>
      </w:r>
      <w:r w:rsidR="00B713B1" w:rsidRPr="00BC3742">
        <w:rPr>
          <w:rFonts w:ascii="Times New Roman" w:hAnsi="Times New Roman" w:cs="Times New Roman"/>
          <w:sz w:val="28"/>
          <w:szCs w:val="28"/>
        </w:rPr>
        <w:t xml:space="preserve"> к</w:t>
      </w:r>
      <w:r w:rsidRPr="00BC3742">
        <w:rPr>
          <w:rFonts w:ascii="Times New Roman" w:hAnsi="Times New Roman" w:cs="Times New Roman"/>
          <w:sz w:val="28"/>
          <w:szCs w:val="28"/>
        </w:rPr>
        <w:t xml:space="preserve"> территории проявляется интерес, когда у нее складывается узнаваемые и запоминающиеся бренд и имя, важно, чтобы на</w:t>
      </w:r>
      <w:r w:rsidR="005808B7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территории были созданы предпосылки для развития уникальных функций или появления уникального объекта, востребованных в</w:t>
      </w:r>
      <w:r w:rsidR="005808B7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 xml:space="preserve">общегородском экономическом, социальном и культурном </w:t>
      </w:r>
      <w:r w:rsidR="00AC12EC" w:rsidRPr="00BC3742">
        <w:rPr>
          <w:rFonts w:ascii="Times New Roman" w:hAnsi="Times New Roman" w:cs="Times New Roman"/>
          <w:sz w:val="28"/>
          <w:szCs w:val="28"/>
        </w:rPr>
        <w:t>пространстве</w:t>
      </w:r>
      <w:r w:rsidRPr="00BC3742">
        <w:rPr>
          <w:rFonts w:ascii="Times New Roman" w:hAnsi="Times New Roman" w:cs="Times New Roman"/>
          <w:sz w:val="28"/>
          <w:szCs w:val="28"/>
        </w:rPr>
        <w:t>.</w:t>
      </w:r>
    </w:p>
    <w:p w:rsidR="0063761D" w:rsidRPr="00BC3742" w:rsidRDefault="0063761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Любую реорганизацию территории следует рассматривать сначала на</w:t>
      </w:r>
      <w:r w:rsidR="005808B7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уровне всей территории развития с учетом различных каркасов и узлов. В</w:t>
      </w:r>
      <w:r w:rsidR="005808B7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 xml:space="preserve">них может быть встроена или с </w:t>
      </w:r>
      <w:r w:rsidR="00CC7851" w:rsidRPr="00BC3742">
        <w:rPr>
          <w:rFonts w:ascii="Times New Roman" w:hAnsi="Times New Roman" w:cs="Times New Roman"/>
          <w:sz w:val="28"/>
          <w:szCs w:val="28"/>
        </w:rPr>
        <w:t xml:space="preserve">их </w:t>
      </w:r>
      <w:r w:rsidRPr="00BC3742">
        <w:rPr>
          <w:rFonts w:ascii="Times New Roman" w:hAnsi="Times New Roman" w:cs="Times New Roman"/>
          <w:sz w:val="28"/>
          <w:szCs w:val="28"/>
        </w:rPr>
        <w:t>учетом может быть организована та или иная новая функция. Например, в узле транспортного каркаса должен появиться доступ к новому предприятию или в системе зеленого каркаса появляется спортивный комплекс.</w:t>
      </w:r>
    </w:p>
    <w:p w:rsidR="0063761D" w:rsidRDefault="0063761D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Части район</w:t>
      </w:r>
      <w:r w:rsidR="00135DF1" w:rsidRPr="00BC3742">
        <w:rPr>
          <w:rFonts w:ascii="Times New Roman" w:hAnsi="Times New Roman" w:cs="Times New Roman"/>
          <w:sz w:val="28"/>
          <w:szCs w:val="28"/>
        </w:rPr>
        <w:t>ов в рамках территории развития</w:t>
      </w:r>
      <w:r w:rsidRPr="00BC3742">
        <w:rPr>
          <w:rFonts w:ascii="Times New Roman" w:hAnsi="Times New Roman" w:cs="Times New Roman"/>
          <w:sz w:val="28"/>
          <w:szCs w:val="28"/>
        </w:rPr>
        <w:t xml:space="preserve"> должны быть способны к</w:t>
      </w:r>
      <w:r w:rsidR="005808B7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 xml:space="preserve">легкому объединению и разъединению в зависимости от потребностей застройщиков </w:t>
      </w:r>
      <w:r w:rsidR="00135DF1" w:rsidRPr="00BC3742">
        <w:rPr>
          <w:rFonts w:ascii="Times New Roman" w:hAnsi="Times New Roman" w:cs="Times New Roman"/>
          <w:sz w:val="28"/>
          <w:szCs w:val="28"/>
        </w:rPr>
        <w:t>других факторов.</w:t>
      </w:r>
    </w:p>
    <w:p w:rsidR="005808B7" w:rsidRPr="00BC3742" w:rsidRDefault="005808B7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DF1" w:rsidRPr="005808B7" w:rsidRDefault="00135DF1" w:rsidP="005808B7">
      <w:pPr>
        <w:pStyle w:val="1"/>
        <w:tabs>
          <w:tab w:val="left" w:pos="993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52788643"/>
      <w:r w:rsidRPr="005808B7">
        <w:rPr>
          <w:rFonts w:ascii="Times New Roman" w:hAnsi="Times New Roman" w:cs="Times New Roman"/>
          <w:b/>
          <w:color w:val="auto"/>
          <w:sz w:val="28"/>
          <w:szCs w:val="28"/>
        </w:rPr>
        <w:t>Район как планировочная единица</w:t>
      </w:r>
      <w:bookmarkEnd w:id="5"/>
    </w:p>
    <w:p w:rsidR="005808B7" w:rsidRPr="005808B7" w:rsidRDefault="005808B7" w:rsidP="005808B7">
      <w:pPr>
        <w:spacing w:after="0" w:line="240" w:lineRule="auto"/>
      </w:pPr>
    </w:p>
    <w:p w:rsidR="005A470E" w:rsidRPr="00BC3742" w:rsidRDefault="00135DF1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Район связывается с ландшафтным и общественным каркасом на всей территории развития. Важно обеспечить непрерывность этих связей с</w:t>
      </w:r>
      <w:r w:rsidR="005808B7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внешней системой открытых пространств и озел</w:t>
      </w:r>
      <w:r w:rsidR="00AC12EC" w:rsidRPr="00BC3742">
        <w:rPr>
          <w:rFonts w:ascii="Times New Roman" w:hAnsi="Times New Roman" w:cs="Times New Roman"/>
          <w:sz w:val="28"/>
          <w:szCs w:val="28"/>
        </w:rPr>
        <w:t>ене</w:t>
      </w:r>
      <w:r w:rsidRPr="00BC3742">
        <w:rPr>
          <w:rFonts w:ascii="Times New Roman" w:hAnsi="Times New Roman" w:cs="Times New Roman"/>
          <w:sz w:val="28"/>
          <w:szCs w:val="28"/>
        </w:rPr>
        <w:t>нных территорий соседних районов, что укрепит зеленый каркас территории развития в целом и создаст привлекательные продолжительные маршруты для пешеходов</w:t>
      </w:r>
      <w:r w:rsidR="00AC12EC" w:rsidRPr="00BC3742">
        <w:rPr>
          <w:rFonts w:ascii="Times New Roman" w:hAnsi="Times New Roman" w:cs="Times New Roman"/>
          <w:sz w:val="28"/>
          <w:szCs w:val="28"/>
        </w:rPr>
        <w:t>/велосипедистов</w:t>
      </w:r>
      <w:r w:rsidRPr="00BC3742">
        <w:rPr>
          <w:rFonts w:ascii="Times New Roman" w:hAnsi="Times New Roman" w:cs="Times New Roman"/>
          <w:sz w:val="28"/>
          <w:szCs w:val="28"/>
        </w:rPr>
        <w:t>.</w:t>
      </w:r>
    </w:p>
    <w:p w:rsidR="00135DF1" w:rsidRPr="00BC3742" w:rsidRDefault="00135DF1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Типология застройки должна создавать новый урбанистический ландшафт района с учетом контекста и формировать компоненты разного характера улиц, а архитектура развиваться в гармонии с окружающей средой и пространствами.</w:t>
      </w:r>
    </w:p>
    <w:p w:rsidR="00135DF1" w:rsidRPr="00BC3742" w:rsidRDefault="00135DF1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С точки зрения пространственной организации район должен стремиться к законченной и обозримой форме с распознаваемыми границами, удобными связями с центром и внутренней идентичностью.</w:t>
      </w:r>
    </w:p>
    <w:p w:rsidR="00135DF1" w:rsidRPr="00BC3742" w:rsidRDefault="00135DF1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Структура каждого планировочного элемента формируется вокруг своего центра. Рассматривая систему центральных мест как важную составляющую структуры района важен учет следующих аспектов:</w:t>
      </w:r>
    </w:p>
    <w:p w:rsidR="00135DF1" w:rsidRPr="00BC3742" w:rsidRDefault="00135DF1" w:rsidP="005808B7">
      <w:pPr>
        <w:pStyle w:val="af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центральные места равномер</w:t>
      </w:r>
      <w:r w:rsidR="005808B7">
        <w:rPr>
          <w:rFonts w:ascii="Times New Roman" w:hAnsi="Times New Roman" w:cs="Times New Roman"/>
          <w:sz w:val="28"/>
          <w:szCs w:val="28"/>
        </w:rPr>
        <w:t>но распределены по территории в </w:t>
      </w:r>
      <w:r w:rsidRPr="00BC3742">
        <w:rPr>
          <w:rFonts w:ascii="Times New Roman" w:hAnsi="Times New Roman" w:cs="Times New Roman"/>
          <w:sz w:val="28"/>
          <w:szCs w:val="28"/>
        </w:rPr>
        <w:t>радиусе комфортной пешеходной доступности (5 мин);</w:t>
      </w:r>
    </w:p>
    <w:p w:rsidR="00135DF1" w:rsidRPr="00BC3742" w:rsidRDefault="00135DF1" w:rsidP="005808B7">
      <w:pPr>
        <w:pStyle w:val="af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lastRenderedPageBreak/>
        <w:t>центральные места формируют идентичность района;</w:t>
      </w:r>
    </w:p>
    <w:p w:rsidR="00135DF1" w:rsidRPr="00BC3742" w:rsidRDefault="00135DF1" w:rsidP="005808B7">
      <w:pPr>
        <w:pStyle w:val="af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каждый район имеет свой общественный центр, сформированный сервисными, социальными и рекреационными инфраструктурными объектами, например: школа, многофункциональный комплекс и др.</w:t>
      </w:r>
    </w:p>
    <w:p w:rsidR="00135DF1" w:rsidRPr="00BC3742" w:rsidRDefault="00135DF1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Для новых районо</w:t>
      </w:r>
      <w:r w:rsidR="00830C70" w:rsidRPr="00BC3742">
        <w:rPr>
          <w:rFonts w:ascii="Times New Roman" w:hAnsi="Times New Roman" w:cs="Times New Roman"/>
          <w:sz w:val="28"/>
          <w:szCs w:val="28"/>
        </w:rPr>
        <w:t>в</w:t>
      </w:r>
      <w:r w:rsidRPr="00BC3742">
        <w:rPr>
          <w:rFonts w:ascii="Times New Roman" w:hAnsi="Times New Roman" w:cs="Times New Roman"/>
          <w:sz w:val="28"/>
          <w:szCs w:val="28"/>
        </w:rPr>
        <w:t xml:space="preserve"> школа, как общественный объект, имеет большой потенциал для формирования на своей основе полноценного общественного центра с мастерскими, лекториями, библиотекой, кафе и другими сервисами с открытым доступом для всех жителей района. Опыт развития </w:t>
      </w:r>
      <w:proofErr w:type="spellStart"/>
      <w:r w:rsidRPr="00BC374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C3742">
        <w:rPr>
          <w:rFonts w:ascii="Times New Roman" w:hAnsi="Times New Roman" w:cs="Times New Roman"/>
          <w:sz w:val="28"/>
          <w:szCs w:val="28"/>
        </w:rPr>
        <w:t>. «Новый город» города Чебоксары и СОШ №</w:t>
      </w:r>
      <w:r w:rsidR="005808B7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65 подтверждает этот тезис.</w:t>
      </w:r>
      <w:r w:rsidR="00561F44" w:rsidRPr="00BC3742">
        <w:rPr>
          <w:rFonts w:ascii="Times New Roman" w:hAnsi="Times New Roman" w:cs="Times New Roman"/>
          <w:sz w:val="28"/>
          <w:szCs w:val="28"/>
        </w:rPr>
        <w:t xml:space="preserve"> Дальнейшее развитие такого подхода выдвигает школу на позицию «точки сборки» района. Школа в этом случае выступает как образовательный, культурный и спортивный центр территории, обеспечивает единство воспитательного пространства семья-школа-двор-улица.</w:t>
      </w:r>
    </w:p>
    <w:p w:rsidR="00135DF1" w:rsidRPr="00BC3742" w:rsidRDefault="00135DF1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Эффективное размещение общественных сервисов района возможно благодаря группированию их в соответствии с характером функций. Синергия общественных функций, концентрированных в узловых </w:t>
      </w:r>
      <w:r w:rsidR="00830C70" w:rsidRPr="00BC3742">
        <w:rPr>
          <w:rFonts w:ascii="Times New Roman" w:hAnsi="Times New Roman" w:cs="Times New Roman"/>
          <w:sz w:val="28"/>
          <w:szCs w:val="28"/>
        </w:rPr>
        <w:t>местах</w:t>
      </w:r>
      <w:r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="00561F44" w:rsidRPr="00BC3742">
        <w:rPr>
          <w:rFonts w:ascii="Times New Roman" w:hAnsi="Times New Roman" w:cs="Times New Roman"/>
          <w:sz w:val="28"/>
          <w:szCs w:val="28"/>
        </w:rPr>
        <w:t>района,</w:t>
      </w:r>
      <w:r w:rsidRPr="00BC3742">
        <w:rPr>
          <w:rFonts w:ascii="Times New Roman" w:hAnsi="Times New Roman" w:cs="Times New Roman"/>
          <w:sz w:val="28"/>
          <w:szCs w:val="28"/>
        </w:rPr>
        <w:t xml:space="preserve"> формирует удобство пользования для жителей, когда одна функция объединяет вокруг себя несколько смежных, и в одном месте можно получить сразу несколько благ. Такая кластеризация удобна не только для пользователя, но и </w:t>
      </w:r>
      <w:r w:rsidR="00830C70" w:rsidRPr="00BC3742">
        <w:rPr>
          <w:rFonts w:ascii="Times New Roman" w:hAnsi="Times New Roman" w:cs="Times New Roman"/>
          <w:sz w:val="28"/>
          <w:szCs w:val="28"/>
        </w:rPr>
        <w:t xml:space="preserve">обеспечивает рациональное с точки зрения экономики использование </w:t>
      </w:r>
      <w:r w:rsidRPr="00BC3742">
        <w:rPr>
          <w:rFonts w:ascii="Times New Roman" w:hAnsi="Times New Roman" w:cs="Times New Roman"/>
          <w:sz w:val="28"/>
          <w:szCs w:val="28"/>
        </w:rPr>
        <w:t>ресурс</w:t>
      </w:r>
      <w:r w:rsidR="00830C70" w:rsidRPr="00BC3742">
        <w:rPr>
          <w:rFonts w:ascii="Times New Roman" w:hAnsi="Times New Roman" w:cs="Times New Roman"/>
          <w:sz w:val="28"/>
          <w:szCs w:val="28"/>
        </w:rPr>
        <w:t>ов</w:t>
      </w:r>
      <w:r w:rsidRPr="00BC3742">
        <w:rPr>
          <w:rFonts w:ascii="Times New Roman" w:hAnsi="Times New Roman" w:cs="Times New Roman"/>
          <w:sz w:val="28"/>
          <w:szCs w:val="28"/>
        </w:rPr>
        <w:t>.</w:t>
      </w:r>
    </w:p>
    <w:p w:rsidR="00135DF1" w:rsidRPr="00BC3742" w:rsidRDefault="00135DF1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Примерами кластеризации могут служить группы функций, объединенные единовременной необходимостью:</w:t>
      </w:r>
    </w:p>
    <w:p w:rsidR="00135DF1" w:rsidRPr="00BC3742" w:rsidRDefault="00135DF1" w:rsidP="005808B7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спортивный и медицинский центр;</w:t>
      </w:r>
    </w:p>
    <w:p w:rsidR="00135DF1" w:rsidRPr="00BC3742" w:rsidRDefault="00135DF1" w:rsidP="005808B7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школа, сквер/парк;</w:t>
      </w:r>
    </w:p>
    <w:p w:rsidR="00135DF1" w:rsidRPr="00BC3742" w:rsidRDefault="00135DF1" w:rsidP="005808B7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детский сад, центр заботы о пожилом населении, поликлиника;</w:t>
      </w:r>
    </w:p>
    <w:p w:rsidR="00135DF1" w:rsidRPr="00BC3742" w:rsidRDefault="00135DF1" w:rsidP="005808B7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детский сад, кафе, детский магазин, игровая площадка, образовательный или развлекательный центр, сквер/парк;</w:t>
      </w:r>
    </w:p>
    <w:p w:rsidR="00135DF1" w:rsidRPr="00BC3742" w:rsidRDefault="00135DF1" w:rsidP="005808B7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технические зоны, парковки, торговый центр, сквер/парк.</w:t>
      </w:r>
    </w:p>
    <w:p w:rsidR="00561EAF" w:rsidRPr="00BC3742" w:rsidRDefault="00135DF1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Школы и детские дошкольные учреждения размещаются у зеленых коридоров, что улучшает доступ к участкам и повышает качество пространств.</w:t>
      </w:r>
    </w:p>
    <w:p w:rsidR="00135DF1" w:rsidRPr="00BC3742" w:rsidRDefault="00135DF1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Формирование разнообразных возможностей познания городского и природного ландшафта является важной задачей при проектировании.</w:t>
      </w:r>
    </w:p>
    <w:p w:rsidR="00135DF1" w:rsidRPr="00BC3742" w:rsidRDefault="00135DF1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Успешные общественные пространства </w:t>
      </w:r>
      <w:r w:rsidR="00DF1A48" w:rsidRPr="00BC3742">
        <w:rPr>
          <w:rFonts w:ascii="Times New Roman" w:hAnsi="Times New Roman" w:cs="Times New Roman"/>
          <w:sz w:val="28"/>
          <w:szCs w:val="28"/>
        </w:rPr>
        <w:t>–</w:t>
      </w:r>
      <w:r w:rsidRPr="00BC3742">
        <w:rPr>
          <w:rFonts w:ascii="Times New Roman" w:hAnsi="Times New Roman" w:cs="Times New Roman"/>
          <w:sz w:val="28"/>
          <w:szCs w:val="28"/>
        </w:rPr>
        <w:t xml:space="preserve"> это открытые, доступные, безопасные, обладающие собственным лицом, привлекательные для разных групп людей и функционирующие на благо места. В жилом районе они формируют благоприятную среду для взаимодействия людей, развитие здоровой, социально насыщенной и экономически устойчивой жизни городских сообществ. Они также являются визитной карточкой района, сценой для публичной жизни, где проходят местные мероприятия и происходит обмен информацией между людьми.</w:t>
      </w:r>
    </w:p>
    <w:p w:rsidR="00830C70" w:rsidRPr="00BC3742" w:rsidRDefault="00830C70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Система открытых зеленых пространств на территории района формируется из мест назначения (парки, скверы, дворы, набережные) и </w:t>
      </w:r>
      <w:r w:rsidRPr="00BC3742">
        <w:rPr>
          <w:rFonts w:ascii="Times New Roman" w:hAnsi="Times New Roman" w:cs="Times New Roman"/>
          <w:sz w:val="28"/>
          <w:szCs w:val="28"/>
        </w:rPr>
        <w:lastRenderedPageBreak/>
        <w:t xml:space="preserve">связей между ними (улицы, пешеходные и велосипедные дорожки, бульвары, аллеи и прочее). Формирование системы имеет две основных задачи: </w:t>
      </w:r>
    </w:p>
    <w:p w:rsidR="00830C70" w:rsidRPr="00BC3742" w:rsidRDefault="00830C70" w:rsidP="005808B7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Создание непрерывной сети пешеходных и велосипедных перемещений, которая стимулирует уровень рекреационной активности жителей и, как следствие, способствует здоровому образу жизни. Повышение пешеходной активности также положительно сказывается на развитии современных форматов уличной торговли. </w:t>
      </w:r>
    </w:p>
    <w:p w:rsidR="00830C70" w:rsidRPr="00BC3742" w:rsidRDefault="00830C70" w:rsidP="005808B7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Создание непрерывного природного каркаса территории, обеспечивающее высокое качество воздуха, снижения уровня шума и экологическое благополучие территории.</w:t>
      </w:r>
    </w:p>
    <w:p w:rsidR="00135DF1" w:rsidRPr="00BC3742" w:rsidRDefault="00135DF1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При проектировании площадей стоит соотносить их размер относительно окружающей застройки.</w:t>
      </w:r>
    </w:p>
    <w:p w:rsidR="00830C70" w:rsidRPr="00BC3742" w:rsidRDefault="00830C70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Улично-дорожная сеть должна отвечать не только параметрам пропускной способности, но и формировать улицу как основное общественное пространство, с которым взаимодействует каждый житель района.</w:t>
      </w:r>
    </w:p>
    <w:p w:rsidR="00830C70" w:rsidRPr="00BC3742" w:rsidRDefault="00830C70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Внутри жилого района пешеход должен чувствовать приоритет и безопасность. Считается, если пожилые люди и дети активно пользуются городскими улицами, значит</w:t>
      </w:r>
      <w:r w:rsidR="00E04F8B">
        <w:rPr>
          <w:rFonts w:ascii="Times New Roman" w:hAnsi="Times New Roman" w:cs="Times New Roman"/>
          <w:sz w:val="28"/>
          <w:szCs w:val="28"/>
        </w:rPr>
        <w:t>,</w:t>
      </w:r>
      <w:r w:rsidRPr="00BC3742">
        <w:rPr>
          <w:rFonts w:ascii="Times New Roman" w:hAnsi="Times New Roman" w:cs="Times New Roman"/>
          <w:sz w:val="28"/>
          <w:szCs w:val="28"/>
        </w:rPr>
        <w:t xml:space="preserve"> они правильно спроектированы.</w:t>
      </w:r>
    </w:p>
    <w:p w:rsidR="00830C70" w:rsidRPr="00BC3742" w:rsidRDefault="00830C70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Для этого необходимо рациональное назначение скоростных режимов улично-дорожной сети</w:t>
      </w:r>
      <w:r w:rsidR="00D27472" w:rsidRPr="00BC3742">
        <w:rPr>
          <w:rFonts w:ascii="Times New Roman" w:hAnsi="Times New Roman" w:cs="Times New Roman"/>
          <w:sz w:val="28"/>
          <w:szCs w:val="28"/>
        </w:rPr>
        <w:t xml:space="preserve">, использование методов </w:t>
      </w:r>
      <w:r w:rsidRPr="00BC3742">
        <w:rPr>
          <w:rFonts w:ascii="Times New Roman" w:hAnsi="Times New Roman" w:cs="Times New Roman"/>
          <w:sz w:val="28"/>
          <w:szCs w:val="28"/>
        </w:rPr>
        <w:t>успокоени</w:t>
      </w:r>
      <w:r w:rsidR="00D27472" w:rsidRPr="00BC3742">
        <w:rPr>
          <w:rFonts w:ascii="Times New Roman" w:hAnsi="Times New Roman" w:cs="Times New Roman"/>
          <w:sz w:val="28"/>
          <w:szCs w:val="28"/>
        </w:rPr>
        <w:t>я</w:t>
      </w:r>
      <w:r w:rsidRPr="00BC3742">
        <w:rPr>
          <w:rFonts w:ascii="Times New Roman" w:hAnsi="Times New Roman" w:cs="Times New Roman"/>
          <w:sz w:val="28"/>
          <w:szCs w:val="28"/>
        </w:rPr>
        <w:t xml:space="preserve"> дорожного движения за счет планировочных элементов улицы, создающих физические препятствия для движения автомобиля</w:t>
      </w:r>
      <w:r w:rsidR="00E04F8B">
        <w:rPr>
          <w:rFonts w:ascii="Times New Roman" w:hAnsi="Times New Roman" w:cs="Times New Roman"/>
          <w:sz w:val="28"/>
          <w:szCs w:val="28"/>
        </w:rPr>
        <w:t>,</w:t>
      </w:r>
      <w:r w:rsidR="00D27472" w:rsidRPr="00BC3742">
        <w:rPr>
          <w:rFonts w:ascii="Times New Roman" w:hAnsi="Times New Roman" w:cs="Times New Roman"/>
          <w:sz w:val="28"/>
          <w:szCs w:val="28"/>
        </w:rPr>
        <w:t xml:space="preserve"> – </w:t>
      </w:r>
      <w:r w:rsidRPr="00BC3742">
        <w:rPr>
          <w:rFonts w:ascii="Times New Roman" w:hAnsi="Times New Roman" w:cs="Times New Roman"/>
          <w:sz w:val="28"/>
          <w:szCs w:val="28"/>
        </w:rPr>
        <w:t>сужение полосы движения, зигзагообразное движение, круговое движение на перекрестках, искусственные неровности на пересечении с пешеходными переходами и прочее.</w:t>
      </w:r>
    </w:p>
    <w:p w:rsidR="00D27472" w:rsidRPr="00BC3742" w:rsidRDefault="00D27472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Улица, особенно с движением общественного транспорта, должна использоваться рационально. В жилом районе она должна быть застроена с</w:t>
      </w:r>
      <w:r w:rsidR="00E04F8B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обеих сторон жилой и общественной функцией и формировать “скелет” района. Такая улица благоприятна для создания активного фронта с</w:t>
      </w:r>
      <w:r w:rsidR="00E04F8B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сервисами и магазинами.</w:t>
      </w:r>
    </w:p>
    <w:p w:rsidR="00D27472" w:rsidRPr="00BC3742" w:rsidRDefault="00D27472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Непосредственно застройка определяет оптимальную плотность расселения, функциональное разнообразие, а также социальный портрет района. Ведь люди с разными привычками и поведением, при финансовой возможности, выбирают разное жилье: от таунхауса до квартиры в башне.</w:t>
      </w:r>
    </w:p>
    <w:p w:rsidR="00D27472" w:rsidRPr="00BC3742" w:rsidRDefault="00D27472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Большая вариативность типологий жилья вносит разнообразие в</w:t>
      </w:r>
      <w:r w:rsidR="00E04F8B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социальный портрет района, тем самым делает его более устойчивым.</w:t>
      </w:r>
    </w:p>
    <w:p w:rsidR="00D27472" w:rsidRPr="00BC3742" w:rsidRDefault="00D27472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При этом политика этажности в рамках района может быть свободной, главное, чтобы она не создавала излишнего визуального шума. А для усиления значения центральных мест и создания пространственного каркаса и облегчения навигации по ключевым местам целесообразно планирование высотных доминант, в роли которых могут выступать как отдельные жилые и общественные здания, так и религиозные объекты.</w:t>
      </w:r>
    </w:p>
    <w:p w:rsidR="00830C70" w:rsidRPr="00BC3742" w:rsidRDefault="00D27472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lastRenderedPageBreak/>
        <w:t>Граница публичного и общественного важна не только с точки зрения пользователя, но и с точки зрения обслуживания. Мелкоячеистые кварталы, заключенные в красные линии, формируют частую сеть улиц, а не проездов.</w:t>
      </w:r>
    </w:p>
    <w:p w:rsidR="00D27472" w:rsidRPr="00BC3742" w:rsidRDefault="00D27472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Пустые неосвоенные участки внутри жилого района используются неэффективно, являются небезопасными и плохо влияют на имидж развиваемого места. Чтобы изменить отношение к таким пустырям</w:t>
      </w:r>
      <w:r w:rsidR="00E04F8B">
        <w:rPr>
          <w:rFonts w:ascii="Times New Roman" w:hAnsi="Times New Roman" w:cs="Times New Roman"/>
          <w:sz w:val="28"/>
          <w:szCs w:val="28"/>
        </w:rPr>
        <w:t>,</w:t>
      </w:r>
      <w:r w:rsidRPr="00BC3742">
        <w:rPr>
          <w:rFonts w:ascii="Times New Roman" w:hAnsi="Times New Roman" w:cs="Times New Roman"/>
          <w:sz w:val="28"/>
          <w:szCs w:val="28"/>
        </w:rPr>
        <w:t xml:space="preserve"> можно внедрять временные функции.</w:t>
      </w:r>
    </w:p>
    <w:p w:rsidR="00D27472" w:rsidRPr="00BC3742" w:rsidRDefault="00D27472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Временное</w:t>
      </w:r>
      <w:r w:rsidR="0009167A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>освоение территорий позволяет сформировать новые идеи</w:t>
      </w:r>
      <w:r w:rsidR="0009167A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>для девелопмента. Среди них можно выделить временные и</w:t>
      </w:r>
      <w:r w:rsidR="0009167A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>сезонные функции</w:t>
      </w:r>
      <w:r w:rsidR="0009167A" w:rsidRPr="00BC3742">
        <w:rPr>
          <w:rFonts w:ascii="Times New Roman" w:hAnsi="Times New Roman" w:cs="Times New Roman"/>
          <w:sz w:val="28"/>
          <w:szCs w:val="28"/>
        </w:rPr>
        <w:t>, например</w:t>
      </w:r>
      <w:r w:rsidRPr="00BC3742">
        <w:rPr>
          <w:rFonts w:ascii="Times New Roman" w:hAnsi="Times New Roman" w:cs="Times New Roman"/>
          <w:sz w:val="28"/>
          <w:szCs w:val="28"/>
        </w:rPr>
        <w:t>:</w:t>
      </w:r>
    </w:p>
    <w:p w:rsidR="00D27472" w:rsidRPr="00BC3742" w:rsidRDefault="00D27472" w:rsidP="005808B7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многофункциональная открытая площадка для встреч,</w:t>
      </w:r>
      <w:r w:rsidR="0009167A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>знакомства и дискуссий местных жителей;</w:t>
      </w:r>
    </w:p>
    <w:p w:rsidR="00D27472" w:rsidRPr="00BC3742" w:rsidRDefault="00D27472" w:rsidP="005808B7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временный бизнес-парк для запуска стартапов </w:t>
      </w:r>
      <w:r w:rsidR="0009167A" w:rsidRPr="00BC3742">
        <w:rPr>
          <w:rFonts w:ascii="Times New Roman" w:hAnsi="Times New Roman" w:cs="Times New Roman"/>
          <w:sz w:val="28"/>
          <w:szCs w:val="28"/>
        </w:rPr>
        <w:t>–</w:t>
      </w:r>
      <w:r w:rsidRPr="00BC3742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09167A" w:rsidRPr="00BC3742">
        <w:rPr>
          <w:rFonts w:ascii="Times New Roman" w:hAnsi="Times New Roman" w:cs="Times New Roman"/>
          <w:sz w:val="28"/>
          <w:szCs w:val="28"/>
        </w:rPr>
        <w:t xml:space="preserve"> </w:t>
      </w:r>
      <w:r w:rsidRPr="00BC3742">
        <w:rPr>
          <w:rFonts w:ascii="Times New Roman" w:hAnsi="Times New Roman" w:cs="Times New Roman"/>
          <w:sz w:val="28"/>
          <w:szCs w:val="28"/>
        </w:rPr>
        <w:t>идей для девелопмента;</w:t>
      </w:r>
    </w:p>
    <w:p w:rsidR="00D27472" w:rsidRPr="00BC3742" w:rsidRDefault="00D27472" w:rsidP="005808B7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летний фестиваль;</w:t>
      </w:r>
    </w:p>
    <w:p w:rsidR="00D27472" w:rsidRPr="00BC3742" w:rsidRDefault="00D27472" w:rsidP="005808B7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рынок выходного дня;</w:t>
      </w:r>
    </w:p>
    <w:p w:rsidR="00D27472" w:rsidRPr="00BC3742" w:rsidRDefault="00D27472" w:rsidP="005808B7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общественный сад/огород;</w:t>
      </w:r>
    </w:p>
    <w:p w:rsidR="00D27472" w:rsidRDefault="00D27472" w:rsidP="005808B7">
      <w:pPr>
        <w:pStyle w:val="af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временная парковка.</w:t>
      </w:r>
    </w:p>
    <w:p w:rsidR="00E04F8B" w:rsidRPr="00BC3742" w:rsidRDefault="00E04F8B" w:rsidP="00E04F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70" w:rsidRPr="00E04F8B" w:rsidRDefault="0009167A" w:rsidP="00E04F8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52788644"/>
      <w:r w:rsidRPr="00E04F8B">
        <w:rPr>
          <w:rFonts w:ascii="Times New Roman" w:hAnsi="Times New Roman" w:cs="Times New Roman"/>
          <w:b/>
          <w:sz w:val="28"/>
          <w:szCs w:val="28"/>
        </w:rPr>
        <w:t>Квартал как планировочная единица</w:t>
      </w:r>
      <w:bookmarkEnd w:id="6"/>
    </w:p>
    <w:p w:rsidR="00E04F8B" w:rsidRPr="00E04F8B" w:rsidRDefault="00E04F8B" w:rsidP="00E04F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DDB" w:rsidRPr="00BC3742" w:rsidRDefault="00572DDB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Фронт первого этажа застройки должен отражать функциональную специфику улицы. В зависимости от назначения улиц существует несколько типов организации активного фронта первых этажей:</w:t>
      </w:r>
    </w:p>
    <w:p w:rsidR="00572DDB" w:rsidRPr="00BC3742" w:rsidRDefault="00572DDB" w:rsidP="005808B7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жилой первый этаж с террасами;</w:t>
      </w:r>
    </w:p>
    <w:p w:rsidR="00572DDB" w:rsidRPr="00BC3742" w:rsidRDefault="00572DDB" w:rsidP="005808B7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мелкоячеистый коммерческий фронт 1 этажа с магазинами и сервисами повседневной доступности (улицы местного значения);</w:t>
      </w:r>
    </w:p>
    <w:p w:rsidR="00572DDB" w:rsidRPr="00BC3742" w:rsidRDefault="00572DDB" w:rsidP="005808B7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крупноячеистый коммерческий фронт 1-2 этажей с большим фронтом остекления (улицы районного значения);</w:t>
      </w:r>
    </w:p>
    <w:p w:rsidR="0009167A" w:rsidRPr="00BC3742" w:rsidRDefault="00572DDB" w:rsidP="005808B7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репрезентативный коммерческий фронт 1-2 этажей с отличительной архитектурой и остеклением (главные улицы).</w:t>
      </w:r>
    </w:p>
    <w:p w:rsidR="00830C70" w:rsidRPr="00BC3742" w:rsidRDefault="00572DDB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Для того, чтобы качественное дво</w:t>
      </w:r>
      <w:r w:rsidR="00E04F8B">
        <w:rPr>
          <w:rFonts w:ascii="Times New Roman" w:hAnsi="Times New Roman" w:cs="Times New Roman"/>
          <w:sz w:val="28"/>
          <w:szCs w:val="28"/>
        </w:rPr>
        <w:t>ровое пространство не входило в </w:t>
      </w:r>
      <w:r w:rsidRPr="00BC3742">
        <w:rPr>
          <w:rFonts w:ascii="Times New Roman" w:hAnsi="Times New Roman" w:cs="Times New Roman"/>
          <w:sz w:val="28"/>
          <w:szCs w:val="28"/>
        </w:rPr>
        <w:t>конфликт с общественным пространством прилегающих улиц, необходимо параллельное освоение и один уровень организации приватных и общественных пространств.</w:t>
      </w:r>
    </w:p>
    <w:p w:rsidR="00572DDB" w:rsidRPr="00BC3742" w:rsidRDefault="00572DDB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Квартал, разделенный на небольшие участки, стимулирует разнообразие функций и архитектурных решений, поскольку каждый участок может застраиваться индивидуально. Такие кварталы хорошо приспособлены к эволюционному изменению, поскольку здания могут заменяться на уровне одного участка независимо от остальной застройки квартала. Для размещения уникальных объектов несколько мелких участков могут объединяться в более крупные.</w:t>
      </w:r>
    </w:p>
    <w:p w:rsidR="00572DDB" w:rsidRPr="00BC3742" w:rsidRDefault="00572DDB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lastRenderedPageBreak/>
        <w:t xml:space="preserve">Типология застройки может </w:t>
      </w:r>
      <w:r w:rsidR="00E04F8B">
        <w:rPr>
          <w:rFonts w:ascii="Times New Roman" w:hAnsi="Times New Roman" w:cs="Times New Roman"/>
          <w:sz w:val="28"/>
          <w:szCs w:val="28"/>
        </w:rPr>
        <w:t>варьироваться внутри квартала в </w:t>
      </w:r>
      <w:r w:rsidRPr="00BC3742">
        <w:rPr>
          <w:rFonts w:ascii="Times New Roman" w:hAnsi="Times New Roman" w:cs="Times New Roman"/>
          <w:sz w:val="28"/>
          <w:szCs w:val="28"/>
        </w:rPr>
        <w:t>соответствии с общими принципами формирования района. Ее многообразие позволяет учесть запросы разных пользователей.</w:t>
      </w:r>
    </w:p>
    <w:p w:rsidR="00572DDB" w:rsidRPr="00BC3742" w:rsidRDefault="00572DDB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Архитектурные решения фасадов также формируются в соответствии с</w:t>
      </w:r>
      <w:r w:rsidR="00E04F8B">
        <w:rPr>
          <w:rFonts w:ascii="Times New Roman" w:hAnsi="Times New Roman" w:cs="Times New Roman"/>
          <w:sz w:val="28"/>
          <w:szCs w:val="28"/>
        </w:rPr>
        <w:t> </w:t>
      </w:r>
      <w:r w:rsidRPr="00BC3742">
        <w:rPr>
          <w:rFonts w:ascii="Times New Roman" w:hAnsi="Times New Roman" w:cs="Times New Roman"/>
          <w:sz w:val="28"/>
          <w:szCs w:val="28"/>
        </w:rPr>
        <w:t>разными типами общественных пространств (категории улиц, площадей и парков, назначений зданий).</w:t>
      </w:r>
    </w:p>
    <w:p w:rsidR="00572DDB" w:rsidRPr="00BC3742" w:rsidRDefault="00572DDB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Дифференциация стилей архитектуры может следующей:</w:t>
      </w:r>
    </w:p>
    <w:p w:rsidR="00572DDB" w:rsidRPr="00BC3742" w:rsidRDefault="00572DDB" w:rsidP="005808B7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«репрезентативный фасад» на главных и внешних улицах (качественные материалы, эксклюзивные решения и др.)</w:t>
      </w:r>
    </w:p>
    <w:p w:rsidR="00572DDB" w:rsidRPr="00BC3742" w:rsidRDefault="00572DDB" w:rsidP="005808B7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«повседневный фасад» </w:t>
      </w:r>
      <w:r w:rsidR="00E04F8B">
        <w:rPr>
          <w:rFonts w:ascii="Times New Roman" w:hAnsi="Times New Roman" w:cs="Times New Roman"/>
          <w:sz w:val="28"/>
          <w:szCs w:val="28"/>
        </w:rPr>
        <w:t>–</w:t>
      </w:r>
      <w:r w:rsidRPr="00BC3742">
        <w:rPr>
          <w:rFonts w:ascii="Times New Roman" w:hAnsi="Times New Roman" w:cs="Times New Roman"/>
          <w:sz w:val="28"/>
          <w:szCs w:val="28"/>
        </w:rPr>
        <w:t xml:space="preserve"> простой и качественный фасад на пограничных пространствах, внутренних улицах (простые современные решения),</w:t>
      </w:r>
    </w:p>
    <w:p w:rsidR="00572DDB" w:rsidRPr="00BC3742" w:rsidRDefault="00572DDB" w:rsidP="005808B7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«уютный фасад» во дворах (простые качественные решения и материалы, уникальные акценты).</w:t>
      </w:r>
    </w:p>
    <w:p w:rsidR="00830C70" w:rsidRPr="00BC3742" w:rsidRDefault="00572DDB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В результате на единых стилистические принципах фронтов кварталов обеспечивается использование разных архитектурных решений. За счет этого создается единый дизайн-код фасадов улиц жилого района, но формируется разнообразие застройки.</w:t>
      </w:r>
    </w:p>
    <w:p w:rsidR="00572DDB" w:rsidRPr="00BC3742" w:rsidRDefault="00572DDB" w:rsidP="005808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Экономическая устойчивость, гибкость в использовании здания в его жизненных циклах обеспечиваются возможностью изменения функций 1-го этажа зданий и типологии здания в целом. Для этого предусматриваются гибкие условия проектирования:</w:t>
      </w:r>
    </w:p>
    <w:p w:rsidR="00572DDB" w:rsidRPr="00BC3742" w:rsidRDefault="00E04F8B" w:rsidP="005808B7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2DDB" w:rsidRPr="00BC3742">
        <w:rPr>
          <w:rFonts w:ascii="Times New Roman" w:hAnsi="Times New Roman" w:cs="Times New Roman"/>
          <w:sz w:val="28"/>
          <w:szCs w:val="28"/>
        </w:rPr>
        <w:t xml:space="preserve">ровень пола 1 этажа равный или близкий отметке пешеходного тротуара,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72DDB" w:rsidRPr="00BC3742">
        <w:rPr>
          <w:rFonts w:ascii="Times New Roman" w:hAnsi="Times New Roman" w:cs="Times New Roman"/>
          <w:sz w:val="28"/>
          <w:szCs w:val="28"/>
        </w:rPr>
        <w:t xml:space="preserve"> высокие потолки (от 3м) для размещения 2-го уровня и инженерных коммуникаций,</w:t>
      </w:r>
    </w:p>
    <w:p w:rsidR="00572DDB" w:rsidRPr="00BC3742" w:rsidRDefault="00E04F8B" w:rsidP="005808B7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72DDB" w:rsidRPr="00BC3742">
        <w:rPr>
          <w:rFonts w:ascii="Times New Roman" w:hAnsi="Times New Roman" w:cs="Times New Roman"/>
          <w:sz w:val="28"/>
          <w:szCs w:val="28"/>
        </w:rPr>
        <w:t>аксимально свободная планировка и конструктивная схема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72DDB" w:rsidRPr="00BC3742">
        <w:rPr>
          <w:rFonts w:ascii="Times New Roman" w:hAnsi="Times New Roman" w:cs="Times New Roman"/>
          <w:sz w:val="28"/>
          <w:szCs w:val="28"/>
        </w:rPr>
        <w:t>широким шагом колонн: возможность установки высоких витражей витрин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DDB" w:rsidRPr="00BC3742">
        <w:rPr>
          <w:rFonts w:ascii="Times New Roman" w:hAnsi="Times New Roman" w:cs="Times New Roman"/>
          <w:sz w:val="28"/>
          <w:szCs w:val="28"/>
        </w:rPr>
        <w:t>на фасадах,</w:t>
      </w:r>
    </w:p>
    <w:p w:rsidR="00572DDB" w:rsidRPr="00BC3742" w:rsidRDefault="00E04F8B" w:rsidP="005808B7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72DDB" w:rsidRPr="00BC3742">
        <w:rPr>
          <w:rFonts w:ascii="Times New Roman" w:hAnsi="Times New Roman" w:cs="Times New Roman"/>
          <w:sz w:val="28"/>
          <w:szCs w:val="28"/>
        </w:rPr>
        <w:t>ндивидуальных входов,</w:t>
      </w:r>
    </w:p>
    <w:p w:rsidR="00572DDB" w:rsidRPr="00BC3742" w:rsidRDefault="00E04F8B" w:rsidP="005808B7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72DDB" w:rsidRPr="00BC3742">
        <w:rPr>
          <w:rFonts w:ascii="Times New Roman" w:hAnsi="Times New Roman" w:cs="Times New Roman"/>
          <w:sz w:val="28"/>
          <w:szCs w:val="28"/>
        </w:rPr>
        <w:t>ольшие проемы для витрин и входов, вертикальные элементы фасадов,</w:t>
      </w:r>
    </w:p>
    <w:p w:rsidR="00572DDB" w:rsidRPr="00BC3742" w:rsidRDefault="00E04F8B" w:rsidP="005808B7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72DDB" w:rsidRPr="00BC3742">
        <w:rPr>
          <w:rFonts w:ascii="Times New Roman" w:hAnsi="Times New Roman" w:cs="Times New Roman"/>
          <w:sz w:val="28"/>
          <w:szCs w:val="28"/>
        </w:rPr>
        <w:t>елкоячеистая структура с возможностью аренды небольших площадей,</w:t>
      </w:r>
    </w:p>
    <w:p w:rsidR="00572DDB" w:rsidRPr="00BC3742" w:rsidRDefault="00E04F8B" w:rsidP="005808B7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2DDB" w:rsidRPr="00BC3742">
        <w:rPr>
          <w:rFonts w:ascii="Times New Roman" w:hAnsi="Times New Roman" w:cs="Times New Roman"/>
          <w:sz w:val="28"/>
          <w:szCs w:val="28"/>
        </w:rPr>
        <w:t>азнообразие сценариев 1 этажа: коммерция, жилье, комбинированный: мастерские+ проживание.</w:t>
      </w:r>
    </w:p>
    <w:p w:rsidR="00E04F8B" w:rsidRDefault="00E04F8B" w:rsidP="0058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70" w:rsidRPr="00BC3742" w:rsidRDefault="0005257E" w:rsidP="0058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ИСТОЧНИКИ:</w:t>
      </w:r>
    </w:p>
    <w:p w:rsidR="0005257E" w:rsidRPr="00BC3742" w:rsidRDefault="0005257E" w:rsidP="005808B7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Стандарт комплексного развития территорий / Минстрой России, ДОМ.РФ, КБ «Стрелка» / 2019</w:t>
      </w:r>
    </w:p>
    <w:p w:rsidR="0005257E" w:rsidRPr="00BC3742" w:rsidRDefault="0005257E" w:rsidP="005808B7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 xml:space="preserve">Жилые районы для удобных городов. Принципы планирования / Архитектурное бюро </w:t>
      </w:r>
      <w:r w:rsidRPr="00BC3742">
        <w:rPr>
          <w:rFonts w:ascii="Times New Roman" w:hAnsi="Times New Roman" w:cs="Times New Roman"/>
          <w:sz w:val="28"/>
          <w:szCs w:val="28"/>
          <w:lang w:val="en-US"/>
        </w:rPr>
        <w:t>MLA</w:t>
      </w:r>
      <w:r w:rsidRPr="00BC3742">
        <w:rPr>
          <w:rFonts w:ascii="Times New Roman" w:hAnsi="Times New Roman" w:cs="Times New Roman"/>
          <w:sz w:val="28"/>
          <w:szCs w:val="28"/>
        </w:rPr>
        <w:t>+ / 2018</w:t>
      </w:r>
    </w:p>
    <w:p w:rsidR="0005257E" w:rsidRPr="00BC3742" w:rsidRDefault="0005257E" w:rsidP="005808B7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742">
        <w:rPr>
          <w:rFonts w:ascii="Times New Roman" w:hAnsi="Times New Roman" w:cs="Times New Roman"/>
          <w:sz w:val="28"/>
          <w:szCs w:val="28"/>
        </w:rPr>
        <w:t>Свод принципов комплексного развития территорий / «КБ Стрелка» / 2017</w:t>
      </w:r>
      <w:r w:rsidR="00E04F8B">
        <w:rPr>
          <w:rFonts w:ascii="Times New Roman" w:hAnsi="Times New Roman" w:cs="Times New Roman"/>
          <w:sz w:val="28"/>
          <w:szCs w:val="28"/>
        </w:rPr>
        <w:t>.</w:t>
      </w:r>
    </w:p>
    <w:p w:rsidR="00572DDB" w:rsidRPr="00BC3742" w:rsidRDefault="00BC3742" w:rsidP="005808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572DDB" w:rsidRPr="00BC3742" w:rsidSect="001E0C9B">
      <w:headerReference w:type="default" r:id="rId9"/>
      <w:pgSz w:w="11906" w:h="16838"/>
      <w:pgMar w:top="1134" w:right="850" w:bottom="1134" w:left="1701" w:header="708" w:footer="708" w:gutter="0"/>
      <w:pgNumType w:start="2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D3" w:rsidRDefault="00F73CD3" w:rsidP="00D829C0">
      <w:pPr>
        <w:spacing w:after="0" w:line="240" w:lineRule="auto"/>
      </w:pPr>
      <w:r>
        <w:separator/>
      </w:r>
    </w:p>
  </w:endnote>
  <w:endnote w:type="continuationSeparator" w:id="0">
    <w:p w:rsidR="00F73CD3" w:rsidRDefault="00F73CD3" w:rsidP="00D8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D3" w:rsidRDefault="00F73CD3" w:rsidP="00D829C0">
      <w:pPr>
        <w:spacing w:after="0" w:line="240" w:lineRule="auto"/>
      </w:pPr>
      <w:r>
        <w:separator/>
      </w:r>
    </w:p>
  </w:footnote>
  <w:footnote w:type="continuationSeparator" w:id="0">
    <w:p w:rsidR="00F73CD3" w:rsidRDefault="00F73CD3" w:rsidP="00D8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8363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0C9B" w:rsidRPr="001E0C9B" w:rsidRDefault="001E0C9B">
        <w:pPr>
          <w:pStyle w:val="ab"/>
          <w:jc w:val="center"/>
          <w:rPr>
            <w:sz w:val="20"/>
            <w:szCs w:val="20"/>
          </w:rPr>
        </w:pPr>
        <w:r w:rsidRPr="001E0C9B">
          <w:rPr>
            <w:sz w:val="20"/>
            <w:szCs w:val="20"/>
          </w:rPr>
          <w:fldChar w:fldCharType="begin"/>
        </w:r>
        <w:r w:rsidRPr="001E0C9B">
          <w:rPr>
            <w:sz w:val="20"/>
            <w:szCs w:val="20"/>
          </w:rPr>
          <w:instrText>PAGE   \* MERGEFORMAT</w:instrText>
        </w:r>
        <w:r w:rsidRPr="001E0C9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260</w:t>
        </w:r>
        <w:r w:rsidRPr="001E0C9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C56"/>
    <w:multiLevelType w:val="hybridMultilevel"/>
    <w:tmpl w:val="345C2EF4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43460"/>
    <w:multiLevelType w:val="hybridMultilevel"/>
    <w:tmpl w:val="FF6676CE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842FF2"/>
    <w:multiLevelType w:val="hybridMultilevel"/>
    <w:tmpl w:val="213C7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FC051F"/>
    <w:multiLevelType w:val="hybridMultilevel"/>
    <w:tmpl w:val="350EB9B0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B54594"/>
    <w:multiLevelType w:val="hybridMultilevel"/>
    <w:tmpl w:val="20F8356E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C8029A"/>
    <w:multiLevelType w:val="hybridMultilevel"/>
    <w:tmpl w:val="EF0E7A3E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A752E0"/>
    <w:multiLevelType w:val="hybridMultilevel"/>
    <w:tmpl w:val="4DCA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12A4C"/>
    <w:multiLevelType w:val="hybridMultilevel"/>
    <w:tmpl w:val="D7AA0FC4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536991"/>
    <w:multiLevelType w:val="hybridMultilevel"/>
    <w:tmpl w:val="753CE312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7B4D70"/>
    <w:multiLevelType w:val="hybridMultilevel"/>
    <w:tmpl w:val="3236CBF8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7A6859"/>
    <w:multiLevelType w:val="hybridMultilevel"/>
    <w:tmpl w:val="E0B63A66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C14D05"/>
    <w:multiLevelType w:val="hybridMultilevel"/>
    <w:tmpl w:val="03760A62"/>
    <w:lvl w:ilvl="0" w:tplc="50E49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58"/>
    <w:rsid w:val="00017474"/>
    <w:rsid w:val="000201C3"/>
    <w:rsid w:val="0005257E"/>
    <w:rsid w:val="000870CC"/>
    <w:rsid w:val="0009167A"/>
    <w:rsid w:val="000C2CFD"/>
    <w:rsid w:val="000E233E"/>
    <w:rsid w:val="000F3F8B"/>
    <w:rsid w:val="0013509F"/>
    <w:rsid w:val="00135DF1"/>
    <w:rsid w:val="001D6B56"/>
    <w:rsid w:val="001E0C9B"/>
    <w:rsid w:val="00284E99"/>
    <w:rsid w:val="003B6ED1"/>
    <w:rsid w:val="00412A68"/>
    <w:rsid w:val="00561EAF"/>
    <w:rsid w:val="00561F44"/>
    <w:rsid w:val="00572DDB"/>
    <w:rsid w:val="005808B7"/>
    <w:rsid w:val="005A314F"/>
    <w:rsid w:val="005A470E"/>
    <w:rsid w:val="0063761D"/>
    <w:rsid w:val="006609D8"/>
    <w:rsid w:val="00674943"/>
    <w:rsid w:val="006A738E"/>
    <w:rsid w:val="00700B87"/>
    <w:rsid w:val="00785258"/>
    <w:rsid w:val="00830C70"/>
    <w:rsid w:val="008377A2"/>
    <w:rsid w:val="008A19FD"/>
    <w:rsid w:val="008F7E35"/>
    <w:rsid w:val="00963926"/>
    <w:rsid w:val="009B2CF9"/>
    <w:rsid w:val="009B448E"/>
    <w:rsid w:val="009D5EB1"/>
    <w:rsid w:val="00A30068"/>
    <w:rsid w:val="00A43232"/>
    <w:rsid w:val="00AC12EC"/>
    <w:rsid w:val="00AF12C3"/>
    <w:rsid w:val="00B37BE1"/>
    <w:rsid w:val="00B713B1"/>
    <w:rsid w:val="00BC3742"/>
    <w:rsid w:val="00BD02EE"/>
    <w:rsid w:val="00C500B4"/>
    <w:rsid w:val="00CC7851"/>
    <w:rsid w:val="00D27472"/>
    <w:rsid w:val="00D829C0"/>
    <w:rsid w:val="00DE1765"/>
    <w:rsid w:val="00DF1A48"/>
    <w:rsid w:val="00E04F8B"/>
    <w:rsid w:val="00E50FD5"/>
    <w:rsid w:val="00ED6F75"/>
    <w:rsid w:val="00F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9FD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A314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A314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A314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A314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A314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14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29C0"/>
  </w:style>
  <w:style w:type="paragraph" w:styleId="ad">
    <w:name w:val="footer"/>
    <w:basedOn w:val="a"/>
    <w:link w:val="ae"/>
    <w:uiPriority w:val="99"/>
    <w:unhideWhenUsed/>
    <w:rsid w:val="00D8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29C0"/>
  </w:style>
  <w:style w:type="paragraph" w:styleId="af">
    <w:name w:val="List Paragraph"/>
    <w:basedOn w:val="a"/>
    <w:uiPriority w:val="34"/>
    <w:qFormat/>
    <w:rsid w:val="000C2C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9D5EB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D5EB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9FD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A314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A314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A314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A314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A314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14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29C0"/>
  </w:style>
  <w:style w:type="paragraph" w:styleId="ad">
    <w:name w:val="footer"/>
    <w:basedOn w:val="a"/>
    <w:link w:val="ae"/>
    <w:uiPriority w:val="99"/>
    <w:unhideWhenUsed/>
    <w:rsid w:val="00D8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29C0"/>
  </w:style>
  <w:style w:type="paragraph" w:styleId="af">
    <w:name w:val="List Paragraph"/>
    <w:basedOn w:val="a"/>
    <w:uiPriority w:val="34"/>
    <w:qFormat/>
    <w:rsid w:val="000C2C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9D5EB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D5EB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EA13-3664-42C4-9D31-D5FC105C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gcheb_delo</cp:lastModifiedBy>
  <cp:revision>9</cp:revision>
  <cp:lastPrinted>2020-12-30T12:32:00Z</cp:lastPrinted>
  <dcterms:created xsi:type="dcterms:W3CDTF">2020-10-01T13:19:00Z</dcterms:created>
  <dcterms:modified xsi:type="dcterms:W3CDTF">2020-12-30T12:33:00Z</dcterms:modified>
</cp:coreProperties>
</file>