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4B4CCB" w:rsidRPr="004B4CCB" w:rsidTr="000C51D8"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4DF" w:rsidRPr="004B4CCB" w:rsidRDefault="003204DF">
            <w:pPr>
              <w:pStyle w:val="ConsPlusNormal"/>
              <w:jc w:val="right"/>
              <w:rPr>
                <w:b/>
                <w:sz w:val="24"/>
                <w:szCs w:val="24"/>
              </w:rPr>
            </w:pPr>
            <w:r w:rsidRPr="004B4CCB">
              <w:rPr>
                <w:b/>
                <w:sz w:val="24"/>
                <w:szCs w:val="24"/>
              </w:rPr>
              <w:t>Извлечение</w:t>
            </w:r>
          </w:p>
        </w:tc>
      </w:tr>
      <w:tr w:rsidR="004B4CCB" w:rsidRPr="004B4CCB" w:rsidTr="004B4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7" w:type="dxa"/>
          </w:tcPr>
          <w:p w:rsidR="004B4CCB" w:rsidRPr="004B4CCB" w:rsidRDefault="004B4C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4B4CCB">
              <w:rPr>
                <w:rFonts w:ascii="Calibri" w:hAnsi="Calibri" w:cs="Calibri"/>
                <w:bCs/>
                <w:sz w:val="24"/>
                <w:szCs w:val="24"/>
              </w:rPr>
              <w:t>24 ноября 2004 года</w:t>
            </w:r>
          </w:p>
        </w:tc>
        <w:tc>
          <w:tcPr>
            <w:tcW w:w="4677" w:type="dxa"/>
          </w:tcPr>
          <w:p w:rsidR="004B4CCB" w:rsidRPr="004B4CCB" w:rsidRDefault="004B4C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4B4CCB">
              <w:rPr>
                <w:rFonts w:ascii="Calibri" w:hAnsi="Calibri" w:cs="Calibri"/>
                <w:bCs/>
                <w:sz w:val="24"/>
                <w:szCs w:val="24"/>
              </w:rPr>
              <w:t>N 48</w:t>
            </w:r>
          </w:p>
        </w:tc>
      </w:tr>
    </w:tbl>
    <w:p w:rsidR="004B4CCB" w:rsidRPr="004B4CCB" w:rsidRDefault="004B4CCB" w:rsidP="004B4CCB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bCs/>
          <w:sz w:val="2"/>
          <w:szCs w:val="2"/>
        </w:rPr>
      </w:pPr>
    </w:p>
    <w:p w:rsidR="004B4CCB" w:rsidRPr="004B4CCB" w:rsidRDefault="004B4CCB" w:rsidP="004B4C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bCs/>
          <w:sz w:val="24"/>
          <w:szCs w:val="24"/>
        </w:rPr>
      </w:pPr>
    </w:p>
    <w:p w:rsidR="004B4CCB" w:rsidRPr="004B4CCB" w:rsidRDefault="004B4CCB" w:rsidP="004B4C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B4CCB">
        <w:rPr>
          <w:rFonts w:ascii="Calibri" w:hAnsi="Calibri" w:cs="Calibri"/>
          <w:b/>
          <w:bCs/>
          <w:sz w:val="24"/>
          <w:szCs w:val="24"/>
        </w:rPr>
        <w:t>ЗАКОН</w:t>
      </w:r>
    </w:p>
    <w:p w:rsidR="004B4CCB" w:rsidRPr="004B4CCB" w:rsidRDefault="004B4CCB" w:rsidP="004B4C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4B4CCB" w:rsidRPr="004B4CCB" w:rsidRDefault="004B4CCB" w:rsidP="004B4C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B4CCB">
        <w:rPr>
          <w:rFonts w:ascii="Calibri" w:hAnsi="Calibri" w:cs="Calibri"/>
          <w:b/>
          <w:bCs/>
          <w:sz w:val="24"/>
          <w:szCs w:val="24"/>
        </w:rPr>
        <w:t>ЧУВАШСКОЙ РЕСПУБЛИКИ</w:t>
      </w:r>
    </w:p>
    <w:p w:rsidR="004B4CCB" w:rsidRPr="004B4CCB" w:rsidRDefault="004B4CCB" w:rsidP="004B4C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4B4CCB" w:rsidRPr="004B4CCB" w:rsidRDefault="004B4CCB" w:rsidP="004B4C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B4CCB">
        <w:rPr>
          <w:rFonts w:ascii="Calibri" w:hAnsi="Calibri" w:cs="Calibri"/>
          <w:b/>
          <w:bCs/>
          <w:sz w:val="24"/>
          <w:szCs w:val="24"/>
        </w:rPr>
        <w:t>О СОЦИАЛЬНОЙ ПОДДЕРЖКЕ ДЕТЕЙ</w:t>
      </w:r>
    </w:p>
    <w:p w:rsidR="004B4CCB" w:rsidRPr="004B4CCB" w:rsidRDefault="004B4CCB" w:rsidP="004B4C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B4CCB">
        <w:rPr>
          <w:rFonts w:ascii="Calibri" w:hAnsi="Calibri" w:cs="Calibri"/>
          <w:b/>
          <w:bCs/>
          <w:sz w:val="24"/>
          <w:szCs w:val="24"/>
        </w:rPr>
        <w:t>В ЧУВАШСКОЙ РЕСПУБЛИКЕ</w:t>
      </w:r>
    </w:p>
    <w:p w:rsidR="004B4CCB" w:rsidRPr="004B4CCB" w:rsidRDefault="004B4CCB" w:rsidP="004B4C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:rsidR="004B4CCB" w:rsidRPr="004B4CCB" w:rsidRDefault="004B4CCB" w:rsidP="004B4CC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Cs/>
          <w:sz w:val="24"/>
          <w:szCs w:val="24"/>
        </w:rPr>
      </w:pPr>
      <w:proofErr w:type="gramStart"/>
      <w:r w:rsidRPr="004B4CCB">
        <w:rPr>
          <w:rFonts w:ascii="Calibri" w:hAnsi="Calibri" w:cs="Calibri"/>
          <w:bCs/>
          <w:sz w:val="24"/>
          <w:szCs w:val="24"/>
        </w:rPr>
        <w:t>Принят</w:t>
      </w:r>
      <w:proofErr w:type="gramEnd"/>
    </w:p>
    <w:p w:rsidR="004B4CCB" w:rsidRPr="004B4CCB" w:rsidRDefault="004B4CCB" w:rsidP="004B4CC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Cs/>
          <w:sz w:val="24"/>
          <w:szCs w:val="24"/>
        </w:rPr>
      </w:pPr>
      <w:r w:rsidRPr="004B4CCB">
        <w:rPr>
          <w:rFonts w:ascii="Calibri" w:hAnsi="Calibri" w:cs="Calibri"/>
          <w:bCs/>
          <w:sz w:val="24"/>
          <w:szCs w:val="24"/>
        </w:rPr>
        <w:t>Государственным Советом</w:t>
      </w:r>
    </w:p>
    <w:p w:rsidR="004B4CCB" w:rsidRPr="004B4CCB" w:rsidRDefault="004B4CCB" w:rsidP="004B4CC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Cs/>
          <w:sz w:val="24"/>
          <w:szCs w:val="24"/>
        </w:rPr>
      </w:pPr>
      <w:r w:rsidRPr="004B4CCB">
        <w:rPr>
          <w:rFonts w:ascii="Calibri" w:hAnsi="Calibri" w:cs="Calibri"/>
          <w:bCs/>
          <w:sz w:val="24"/>
          <w:szCs w:val="24"/>
        </w:rPr>
        <w:t>Чувашской Республики</w:t>
      </w:r>
    </w:p>
    <w:p w:rsidR="004B4CCB" w:rsidRPr="004B4CCB" w:rsidRDefault="004B4CCB" w:rsidP="004B4CC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Cs/>
          <w:sz w:val="24"/>
          <w:szCs w:val="24"/>
        </w:rPr>
      </w:pPr>
      <w:r w:rsidRPr="004B4CCB">
        <w:rPr>
          <w:rFonts w:ascii="Calibri" w:hAnsi="Calibri" w:cs="Calibri"/>
          <w:bCs/>
          <w:sz w:val="24"/>
          <w:szCs w:val="24"/>
        </w:rPr>
        <w:t>10 ноября 2004 года</w:t>
      </w:r>
    </w:p>
    <w:p w:rsidR="004B4CCB" w:rsidRPr="004B4CCB" w:rsidRDefault="004B4CCB" w:rsidP="004B4C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B4CCB" w:rsidRPr="004B4CCB" w:rsidRDefault="004B4CCB" w:rsidP="004B4C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sz w:val="24"/>
          <w:szCs w:val="24"/>
        </w:rPr>
      </w:pPr>
      <w:r w:rsidRPr="004B4CCB">
        <w:rPr>
          <w:rFonts w:ascii="Calibri" w:hAnsi="Calibri" w:cs="Calibri"/>
          <w:bCs/>
          <w:sz w:val="24"/>
          <w:szCs w:val="24"/>
        </w:rPr>
        <w:t>Список изменяющих документов</w:t>
      </w:r>
    </w:p>
    <w:p w:rsidR="004B4CCB" w:rsidRPr="004B4CCB" w:rsidRDefault="004B4CCB" w:rsidP="004B4C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sz w:val="24"/>
          <w:szCs w:val="24"/>
        </w:rPr>
      </w:pPr>
      <w:proofErr w:type="gramStart"/>
      <w:r w:rsidRPr="004B4CCB">
        <w:rPr>
          <w:rFonts w:ascii="Calibri" w:hAnsi="Calibri" w:cs="Calibri"/>
          <w:bCs/>
          <w:sz w:val="24"/>
          <w:szCs w:val="24"/>
        </w:rPr>
        <w:t>(в ред. Законов ЧР</w:t>
      </w:r>
      <w:proofErr w:type="gramEnd"/>
    </w:p>
    <w:p w:rsidR="004B4CCB" w:rsidRPr="004B4CCB" w:rsidRDefault="004B4CCB" w:rsidP="004B4C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sz w:val="24"/>
          <w:szCs w:val="24"/>
        </w:rPr>
      </w:pPr>
      <w:r w:rsidRPr="004B4CCB">
        <w:rPr>
          <w:rFonts w:ascii="Calibri" w:hAnsi="Calibri" w:cs="Calibri"/>
          <w:bCs/>
          <w:sz w:val="24"/>
          <w:szCs w:val="24"/>
        </w:rPr>
        <w:t xml:space="preserve">от 12.04.2005 </w:t>
      </w:r>
      <w:hyperlink r:id="rId7" w:history="1">
        <w:r w:rsidRPr="004B4CCB">
          <w:rPr>
            <w:rFonts w:ascii="Calibri" w:hAnsi="Calibri" w:cs="Calibri"/>
            <w:bCs/>
            <w:sz w:val="24"/>
            <w:szCs w:val="24"/>
          </w:rPr>
          <w:t>N 8</w:t>
        </w:r>
      </w:hyperlink>
      <w:r w:rsidRPr="004B4CCB">
        <w:rPr>
          <w:rFonts w:ascii="Calibri" w:hAnsi="Calibri" w:cs="Calibri"/>
          <w:bCs/>
          <w:sz w:val="24"/>
          <w:szCs w:val="24"/>
        </w:rPr>
        <w:t xml:space="preserve">, от 25.11.2005 </w:t>
      </w:r>
      <w:hyperlink r:id="rId8" w:history="1">
        <w:r w:rsidRPr="004B4CCB">
          <w:rPr>
            <w:rFonts w:ascii="Calibri" w:hAnsi="Calibri" w:cs="Calibri"/>
            <w:bCs/>
            <w:sz w:val="24"/>
            <w:szCs w:val="24"/>
          </w:rPr>
          <w:t>N 55</w:t>
        </w:r>
      </w:hyperlink>
      <w:r w:rsidRPr="004B4CCB">
        <w:rPr>
          <w:rFonts w:ascii="Calibri" w:hAnsi="Calibri" w:cs="Calibri"/>
          <w:bCs/>
          <w:sz w:val="24"/>
          <w:szCs w:val="24"/>
        </w:rPr>
        <w:t xml:space="preserve">, от 29.03.2007 </w:t>
      </w:r>
      <w:hyperlink r:id="rId9" w:history="1">
        <w:r w:rsidRPr="004B4CCB">
          <w:rPr>
            <w:rFonts w:ascii="Calibri" w:hAnsi="Calibri" w:cs="Calibri"/>
            <w:bCs/>
            <w:sz w:val="24"/>
            <w:szCs w:val="24"/>
          </w:rPr>
          <w:t>N 4</w:t>
        </w:r>
      </w:hyperlink>
      <w:r w:rsidRPr="004B4CCB">
        <w:rPr>
          <w:rFonts w:ascii="Calibri" w:hAnsi="Calibri" w:cs="Calibri"/>
          <w:bCs/>
          <w:sz w:val="24"/>
          <w:szCs w:val="24"/>
        </w:rPr>
        <w:t>,</w:t>
      </w:r>
    </w:p>
    <w:p w:rsidR="004B4CCB" w:rsidRPr="004B4CCB" w:rsidRDefault="004B4CCB" w:rsidP="004B4C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sz w:val="24"/>
          <w:szCs w:val="24"/>
        </w:rPr>
      </w:pPr>
      <w:r w:rsidRPr="004B4CCB">
        <w:rPr>
          <w:rFonts w:ascii="Calibri" w:hAnsi="Calibri" w:cs="Calibri"/>
          <w:bCs/>
          <w:sz w:val="24"/>
          <w:szCs w:val="24"/>
        </w:rPr>
        <w:t xml:space="preserve">от 15.11.2007 </w:t>
      </w:r>
      <w:hyperlink r:id="rId10" w:history="1">
        <w:r w:rsidRPr="004B4CCB">
          <w:rPr>
            <w:rFonts w:ascii="Calibri" w:hAnsi="Calibri" w:cs="Calibri"/>
            <w:bCs/>
            <w:sz w:val="24"/>
            <w:szCs w:val="24"/>
          </w:rPr>
          <w:t>N 71</w:t>
        </w:r>
      </w:hyperlink>
      <w:r w:rsidRPr="004B4CCB">
        <w:rPr>
          <w:rFonts w:ascii="Calibri" w:hAnsi="Calibri" w:cs="Calibri"/>
          <w:bCs/>
          <w:sz w:val="24"/>
          <w:szCs w:val="24"/>
        </w:rPr>
        <w:t xml:space="preserve">, от 27.06.2008 </w:t>
      </w:r>
      <w:hyperlink r:id="rId11" w:history="1">
        <w:r w:rsidRPr="004B4CCB">
          <w:rPr>
            <w:rFonts w:ascii="Calibri" w:hAnsi="Calibri" w:cs="Calibri"/>
            <w:bCs/>
            <w:sz w:val="24"/>
            <w:szCs w:val="24"/>
          </w:rPr>
          <w:t>N 35</w:t>
        </w:r>
      </w:hyperlink>
      <w:r w:rsidRPr="004B4CCB">
        <w:rPr>
          <w:rFonts w:ascii="Calibri" w:hAnsi="Calibri" w:cs="Calibri"/>
          <w:bCs/>
          <w:sz w:val="24"/>
          <w:szCs w:val="24"/>
        </w:rPr>
        <w:t xml:space="preserve">, от 23.09.2008 </w:t>
      </w:r>
      <w:hyperlink r:id="rId12" w:history="1">
        <w:r w:rsidRPr="004B4CCB">
          <w:rPr>
            <w:rFonts w:ascii="Calibri" w:hAnsi="Calibri" w:cs="Calibri"/>
            <w:bCs/>
            <w:sz w:val="24"/>
            <w:szCs w:val="24"/>
          </w:rPr>
          <w:t>N 43</w:t>
        </w:r>
      </w:hyperlink>
      <w:r w:rsidRPr="004B4CCB">
        <w:rPr>
          <w:rFonts w:ascii="Calibri" w:hAnsi="Calibri" w:cs="Calibri"/>
          <w:bCs/>
          <w:sz w:val="24"/>
          <w:szCs w:val="24"/>
        </w:rPr>
        <w:t>,</w:t>
      </w:r>
    </w:p>
    <w:p w:rsidR="004B4CCB" w:rsidRPr="004B4CCB" w:rsidRDefault="004B4CCB" w:rsidP="004B4C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sz w:val="24"/>
          <w:szCs w:val="24"/>
        </w:rPr>
      </w:pPr>
      <w:r w:rsidRPr="004B4CCB">
        <w:rPr>
          <w:rFonts w:ascii="Calibri" w:hAnsi="Calibri" w:cs="Calibri"/>
          <w:bCs/>
          <w:sz w:val="24"/>
          <w:szCs w:val="24"/>
        </w:rPr>
        <w:t xml:space="preserve">от 06.02.2009 </w:t>
      </w:r>
      <w:hyperlink r:id="rId13" w:history="1">
        <w:r w:rsidRPr="004B4CCB">
          <w:rPr>
            <w:rFonts w:ascii="Calibri" w:hAnsi="Calibri" w:cs="Calibri"/>
            <w:bCs/>
            <w:sz w:val="24"/>
            <w:szCs w:val="24"/>
          </w:rPr>
          <w:t>N 6</w:t>
        </w:r>
      </w:hyperlink>
      <w:r w:rsidRPr="004B4CCB">
        <w:rPr>
          <w:rFonts w:ascii="Calibri" w:hAnsi="Calibri" w:cs="Calibri"/>
          <w:bCs/>
          <w:sz w:val="24"/>
          <w:szCs w:val="24"/>
        </w:rPr>
        <w:t xml:space="preserve">, от 28.05.2010 </w:t>
      </w:r>
      <w:hyperlink r:id="rId14" w:history="1">
        <w:r w:rsidRPr="004B4CCB">
          <w:rPr>
            <w:rFonts w:ascii="Calibri" w:hAnsi="Calibri" w:cs="Calibri"/>
            <w:bCs/>
            <w:sz w:val="24"/>
            <w:szCs w:val="24"/>
          </w:rPr>
          <w:t>N 21</w:t>
        </w:r>
      </w:hyperlink>
      <w:r w:rsidRPr="004B4CCB">
        <w:rPr>
          <w:rFonts w:ascii="Calibri" w:hAnsi="Calibri" w:cs="Calibri"/>
          <w:bCs/>
          <w:sz w:val="24"/>
          <w:szCs w:val="24"/>
        </w:rPr>
        <w:t xml:space="preserve">, от 05.12.2011 </w:t>
      </w:r>
      <w:hyperlink r:id="rId15" w:history="1">
        <w:r w:rsidRPr="004B4CCB">
          <w:rPr>
            <w:rFonts w:ascii="Calibri" w:hAnsi="Calibri" w:cs="Calibri"/>
            <w:bCs/>
            <w:sz w:val="24"/>
            <w:szCs w:val="24"/>
          </w:rPr>
          <w:t>N 92</w:t>
        </w:r>
      </w:hyperlink>
      <w:r w:rsidRPr="004B4CCB">
        <w:rPr>
          <w:rFonts w:ascii="Calibri" w:hAnsi="Calibri" w:cs="Calibri"/>
          <w:bCs/>
          <w:sz w:val="24"/>
          <w:szCs w:val="24"/>
        </w:rPr>
        <w:t>,</w:t>
      </w:r>
    </w:p>
    <w:p w:rsidR="004B4CCB" w:rsidRPr="004B4CCB" w:rsidRDefault="004B4CCB" w:rsidP="004B4C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sz w:val="24"/>
          <w:szCs w:val="24"/>
        </w:rPr>
      </w:pPr>
      <w:r w:rsidRPr="004B4CCB">
        <w:rPr>
          <w:rFonts w:ascii="Calibri" w:hAnsi="Calibri" w:cs="Calibri"/>
          <w:bCs/>
          <w:sz w:val="24"/>
          <w:szCs w:val="24"/>
        </w:rPr>
        <w:t xml:space="preserve">от 06.03.2012 </w:t>
      </w:r>
      <w:hyperlink r:id="rId16" w:history="1">
        <w:r w:rsidRPr="004B4CCB">
          <w:rPr>
            <w:rFonts w:ascii="Calibri" w:hAnsi="Calibri" w:cs="Calibri"/>
            <w:bCs/>
            <w:sz w:val="24"/>
            <w:szCs w:val="24"/>
          </w:rPr>
          <w:t>N 3</w:t>
        </w:r>
      </w:hyperlink>
      <w:r w:rsidRPr="004B4CCB">
        <w:rPr>
          <w:rFonts w:ascii="Calibri" w:hAnsi="Calibri" w:cs="Calibri"/>
          <w:bCs/>
          <w:sz w:val="24"/>
          <w:szCs w:val="24"/>
        </w:rPr>
        <w:t xml:space="preserve">, от 02.10.2012 </w:t>
      </w:r>
      <w:hyperlink r:id="rId17" w:history="1">
        <w:r w:rsidRPr="004B4CCB">
          <w:rPr>
            <w:rFonts w:ascii="Calibri" w:hAnsi="Calibri" w:cs="Calibri"/>
            <w:bCs/>
            <w:sz w:val="24"/>
            <w:szCs w:val="24"/>
          </w:rPr>
          <w:t>N 55</w:t>
        </w:r>
      </w:hyperlink>
      <w:r w:rsidRPr="004B4CCB">
        <w:rPr>
          <w:rFonts w:ascii="Calibri" w:hAnsi="Calibri" w:cs="Calibri"/>
          <w:bCs/>
          <w:sz w:val="24"/>
          <w:szCs w:val="24"/>
        </w:rPr>
        <w:t xml:space="preserve">, от 03.10.2012 </w:t>
      </w:r>
      <w:hyperlink r:id="rId18" w:history="1">
        <w:r w:rsidRPr="004B4CCB">
          <w:rPr>
            <w:rFonts w:ascii="Calibri" w:hAnsi="Calibri" w:cs="Calibri"/>
            <w:bCs/>
            <w:sz w:val="24"/>
            <w:szCs w:val="24"/>
          </w:rPr>
          <w:t>N 65</w:t>
        </w:r>
      </w:hyperlink>
      <w:r w:rsidRPr="004B4CCB">
        <w:rPr>
          <w:rFonts w:ascii="Calibri" w:hAnsi="Calibri" w:cs="Calibri"/>
          <w:bCs/>
          <w:sz w:val="24"/>
          <w:szCs w:val="24"/>
        </w:rPr>
        <w:t>,</w:t>
      </w:r>
    </w:p>
    <w:p w:rsidR="004B4CCB" w:rsidRPr="004B4CCB" w:rsidRDefault="004B4CCB" w:rsidP="004B4C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sz w:val="24"/>
          <w:szCs w:val="24"/>
        </w:rPr>
      </w:pPr>
      <w:r w:rsidRPr="004B4CCB">
        <w:rPr>
          <w:rFonts w:ascii="Calibri" w:hAnsi="Calibri" w:cs="Calibri"/>
          <w:bCs/>
          <w:sz w:val="24"/>
          <w:szCs w:val="24"/>
        </w:rPr>
        <w:t xml:space="preserve">от 27.03.2014 </w:t>
      </w:r>
      <w:hyperlink r:id="rId19" w:history="1">
        <w:r w:rsidRPr="004B4CCB">
          <w:rPr>
            <w:rFonts w:ascii="Calibri" w:hAnsi="Calibri" w:cs="Calibri"/>
            <w:bCs/>
            <w:sz w:val="24"/>
            <w:szCs w:val="24"/>
          </w:rPr>
          <w:t>N 18</w:t>
        </w:r>
      </w:hyperlink>
      <w:r w:rsidRPr="004B4CCB">
        <w:rPr>
          <w:rFonts w:ascii="Calibri" w:hAnsi="Calibri" w:cs="Calibri"/>
          <w:bCs/>
          <w:sz w:val="24"/>
          <w:szCs w:val="24"/>
        </w:rPr>
        <w:t xml:space="preserve">, от 26.06.2014 </w:t>
      </w:r>
      <w:hyperlink r:id="rId20" w:history="1">
        <w:r w:rsidRPr="004B4CCB">
          <w:rPr>
            <w:rFonts w:ascii="Calibri" w:hAnsi="Calibri" w:cs="Calibri"/>
            <w:bCs/>
            <w:sz w:val="24"/>
            <w:szCs w:val="24"/>
          </w:rPr>
          <w:t>N 37</w:t>
        </w:r>
      </w:hyperlink>
      <w:r w:rsidRPr="004B4CCB">
        <w:rPr>
          <w:rFonts w:ascii="Calibri" w:hAnsi="Calibri" w:cs="Calibri"/>
          <w:bCs/>
          <w:sz w:val="24"/>
          <w:szCs w:val="24"/>
        </w:rPr>
        <w:t xml:space="preserve">, от 08.12.2014 </w:t>
      </w:r>
      <w:hyperlink r:id="rId21" w:history="1">
        <w:r w:rsidRPr="004B4CCB">
          <w:rPr>
            <w:rFonts w:ascii="Calibri" w:hAnsi="Calibri" w:cs="Calibri"/>
            <w:bCs/>
            <w:sz w:val="24"/>
            <w:szCs w:val="24"/>
          </w:rPr>
          <w:t>N 78</w:t>
        </w:r>
      </w:hyperlink>
      <w:r w:rsidRPr="004B4CCB">
        <w:rPr>
          <w:rFonts w:ascii="Calibri" w:hAnsi="Calibri" w:cs="Calibri"/>
          <w:bCs/>
          <w:sz w:val="24"/>
          <w:szCs w:val="24"/>
        </w:rPr>
        <w:t>,</w:t>
      </w:r>
    </w:p>
    <w:p w:rsidR="004B4CCB" w:rsidRPr="004B4CCB" w:rsidRDefault="004B4CCB" w:rsidP="004B4C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sz w:val="24"/>
          <w:szCs w:val="24"/>
        </w:rPr>
      </w:pPr>
      <w:r w:rsidRPr="004B4CCB">
        <w:rPr>
          <w:rFonts w:ascii="Calibri" w:hAnsi="Calibri" w:cs="Calibri"/>
          <w:bCs/>
          <w:sz w:val="24"/>
          <w:szCs w:val="24"/>
        </w:rPr>
        <w:t xml:space="preserve">от 22.06.2015 </w:t>
      </w:r>
      <w:hyperlink r:id="rId22" w:history="1">
        <w:r w:rsidRPr="004B4CCB">
          <w:rPr>
            <w:rFonts w:ascii="Calibri" w:hAnsi="Calibri" w:cs="Calibri"/>
            <w:bCs/>
            <w:sz w:val="24"/>
            <w:szCs w:val="24"/>
          </w:rPr>
          <w:t>N 37</w:t>
        </w:r>
      </w:hyperlink>
      <w:r w:rsidRPr="004B4CCB">
        <w:rPr>
          <w:rFonts w:ascii="Calibri" w:hAnsi="Calibri" w:cs="Calibri"/>
          <w:bCs/>
          <w:sz w:val="24"/>
          <w:szCs w:val="24"/>
        </w:rPr>
        <w:t xml:space="preserve">, от 27.10.2016 </w:t>
      </w:r>
      <w:hyperlink r:id="rId23" w:history="1">
        <w:r w:rsidRPr="004B4CCB">
          <w:rPr>
            <w:rFonts w:ascii="Calibri" w:hAnsi="Calibri" w:cs="Calibri"/>
            <w:bCs/>
            <w:sz w:val="24"/>
            <w:szCs w:val="24"/>
          </w:rPr>
          <w:t>N 63</w:t>
        </w:r>
      </w:hyperlink>
      <w:r w:rsidRPr="004B4CCB">
        <w:rPr>
          <w:rFonts w:ascii="Calibri" w:hAnsi="Calibri" w:cs="Calibri"/>
          <w:bCs/>
          <w:sz w:val="24"/>
          <w:szCs w:val="24"/>
        </w:rPr>
        <w:t xml:space="preserve">, от 22.02.2017 </w:t>
      </w:r>
      <w:hyperlink r:id="rId24" w:history="1">
        <w:r w:rsidRPr="004B4CCB">
          <w:rPr>
            <w:rFonts w:ascii="Calibri" w:hAnsi="Calibri" w:cs="Calibri"/>
            <w:bCs/>
            <w:sz w:val="24"/>
            <w:szCs w:val="24"/>
          </w:rPr>
          <w:t>N 8</w:t>
        </w:r>
      </w:hyperlink>
      <w:r w:rsidRPr="004B4CCB">
        <w:rPr>
          <w:rFonts w:ascii="Calibri" w:hAnsi="Calibri" w:cs="Calibri"/>
          <w:bCs/>
          <w:sz w:val="24"/>
          <w:szCs w:val="24"/>
        </w:rPr>
        <w:t>,</w:t>
      </w:r>
    </w:p>
    <w:p w:rsidR="004B4CCB" w:rsidRPr="004B4CCB" w:rsidRDefault="004B4CCB" w:rsidP="004B4C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sz w:val="24"/>
          <w:szCs w:val="24"/>
        </w:rPr>
      </w:pPr>
      <w:r w:rsidRPr="004B4CCB">
        <w:rPr>
          <w:rFonts w:ascii="Calibri" w:hAnsi="Calibri" w:cs="Calibri"/>
          <w:bCs/>
          <w:sz w:val="24"/>
          <w:szCs w:val="24"/>
        </w:rPr>
        <w:t xml:space="preserve">от 20.09.2018 </w:t>
      </w:r>
      <w:hyperlink r:id="rId25" w:history="1">
        <w:r w:rsidRPr="004B4CCB">
          <w:rPr>
            <w:rFonts w:ascii="Calibri" w:hAnsi="Calibri" w:cs="Calibri"/>
            <w:bCs/>
            <w:sz w:val="24"/>
            <w:szCs w:val="24"/>
          </w:rPr>
          <w:t>N 62</w:t>
        </w:r>
      </w:hyperlink>
      <w:r w:rsidRPr="004B4CCB">
        <w:rPr>
          <w:rFonts w:ascii="Calibri" w:hAnsi="Calibri" w:cs="Calibri"/>
          <w:bCs/>
          <w:sz w:val="24"/>
          <w:szCs w:val="24"/>
        </w:rPr>
        <w:t xml:space="preserve">, от 25.10.2018 </w:t>
      </w:r>
      <w:hyperlink r:id="rId26" w:history="1">
        <w:r w:rsidRPr="004B4CCB">
          <w:rPr>
            <w:rFonts w:ascii="Calibri" w:hAnsi="Calibri" w:cs="Calibri"/>
            <w:bCs/>
            <w:sz w:val="24"/>
            <w:szCs w:val="24"/>
          </w:rPr>
          <w:t>N 74</w:t>
        </w:r>
      </w:hyperlink>
      <w:r w:rsidRPr="004B4CCB">
        <w:rPr>
          <w:rFonts w:ascii="Calibri" w:hAnsi="Calibri" w:cs="Calibri"/>
          <w:bCs/>
          <w:sz w:val="24"/>
          <w:szCs w:val="24"/>
        </w:rPr>
        <w:t xml:space="preserve">, от 16.04.2020 </w:t>
      </w:r>
      <w:hyperlink r:id="rId27" w:history="1">
        <w:r w:rsidRPr="004B4CCB">
          <w:rPr>
            <w:rFonts w:ascii="Calibri" w:hAnsi="Calibri" w:cs="Calibri"/>
            <w:bCs/>
            <w:sz w:val="24"/>
            <w:szCs w:val="24"/>
          </w:rPr>
          <w:t>N 22</w:t>
        </w:r>
      </w:hyperlink>
      <w:r w:rsidRPr="004B4CCB">
        <w:rPr>
          <w:rFonts w:ascii="Calibri" w:hAnsi="Calibri" w:cs="Calibri"/>
          <w:bCs/>
          <w:sz w:val="24"/>
          <w:szCs w:val="24"/>
        </w:rPr>
        <w:t>,</w:t>
      </w:r>
    </w:p>
    <w:p w:rsidR="00DD1473" w:rsidRPr="004B4CCB" w:rsidRDefault="004B4CCB" w:rsidP="004B4C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sz w:val="24"/>
          <w:szCs w:val="24"/>
        </w:rPr>
      </w:pPr>
      <w:r w:rsidRPr="004B4CCB">
        <w:rPr>
          <w:rFonts w:ascii="Calibri" w:hAnsi="Calibri" w:cs="Calibri"/>
          <w:bCs/>
          <w:sz w:val="24"/>
          <w:szCs w:val="24"/>
        </w:rPr>
        <w:t xml:space="preserve">от 20.03.2021 </w:t>
      </w:r>
      <w:hyperlink r:id="rId28" w:history="1">
        <w:r w:rsidRPr="004B4CCB">
          <w:rPr>
            <w:rFonts w:ascii="Calibri" w:hAnsi="Calibri" w:cs="Calibri"/>
            <w:bCs/>
            <w:sz w:val="24"/>
            <w:szCs w:val="24"/>
          </w:rPr>
          <w:t>N 14</w:t>
        </w:r>
      </w:hyperlink>
      <w:r w:rsidRPr="004B4CCB">
        <w:rPr>
          <w:rFonts w:ascii="Calibri" w:hAnsi="Calibri" w:cs="Calibri"/>
          <w:bCs/>
          <w:sz w:val="24"/>
          <w:szCs w:val="24"/>
        </w:rPr>
        <w:t xml:space="preserve">, от 20.03.2021 </w:t>
      </w:r>
      <w:hyperlink r:id="rId29" w:history="1">
        <w:r w:rsidRPr="004B4CCB">
          <w:rPr>
            <w:rFonts w:ascii="Calibri" w:hAnsi="Calibri" w:cs="Calibri"/>
            <w:bCs/>
            <w:sz w:val="24"/>
            <w:szCs w:val="24"/>
          </w:rPr>
          <w:t>N 18</w:t>
        </w:r>
      </w:hyperlink>
      <w:r w:rsidRPr="004B4CCB">
        <w:rPr>
          <w:rFonts w:ascii="Calibri" w:hAnsi="Calibri" w:cs="Calibri"/>
          <w:bCs/>
          <w:sz w:val="24"/>
          <w:szCs w:val="24"/>
        </w:rPr>
        <w:t>)</w:t>
      </w:r>
    </w:p>
    <w:p w:rsidR="00DD1473" w:rsidRPr="004B4CCB" w:rsidRDefault="00DD1473" w:rsidP="00F644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  <w:sz w:val="24"/>
          <w:szCs w:val="24"/>
        </w:rPr>
      </w:pPr>
    </w:p>
    <w:p w:rsidR="004B4CCB" w:rsidRPr="004B4CCB" w:rsidRDefault="004B4CCB" w:rsidP="004B4C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  <w:sz w:val="24"/>
          <w:szCs w:val="24"/>
        </w:rPr>
      </w:pPr>
      <w:r w:rsidRPr="004B4CCB">
        <w:rPr>
          <w:rFonts w:ascii="Calibri" w:hAnsi="Calibri" w:cs="Calibri"/>
          <w:b/>
          <w:bCs/>
          <w:sz w:val="24"/>
          <w:szCs w:val="24"/>
        </w:rPr>
        <w:t xml:space="preserve">Статья </w:t>
      </w:r>
      <w:r w:rsidRPr="004B4CCB">
        <w:rPr>
          <w:rFonts w:ascii="Calibri" w:eastAsia="Times New Roman" w:hAnsi="Calibri" w:cs="Calibri"/>
          <w:b/>
          <w:sz w:val="24"/>
          <w:szCs w:val="24"/>
        </w:rPr>
        <w:t>10</w:t>
      </w:r>
      <w:r w:rsidRPr="004B4CCB">
        <w:rPr>
          <w:rFonts w:ascii="Calibri" w:eastAsia="Times New Roman" w:hAnsi="Calibri" w:cs="Calibri"/>
          <w:b/>
          <w:sz w:val="24"/>
          <w:szCs w:val="24"/>
          <w:vertAlign w:val="superscript"/>
        </w:rPr>
        <w:t>1</w:t>
      </w:r>
      <w:r w:rsidRPr="004B4CCB">
        <w:rPr>
          <w:rFonts w:ascii="Calibri" w:hAnsi="Calibri" w:cs="Calibri"/>
          <w:b/>
          <w:bCs/>
          <w:sz w:val="24"/>
          <w:szCs w:val="24"/>
        </w:rPr>
        <w:t>. Защита прав и законных интересов детей при формировании социальной инфраструктуры для детей</w:t>
      </w:r>
    </w:p>
    <w:p w:rsidR="004B4CCB" w:rsidRPr="004B4CCB" w:rsidRDefault="004B4CCB" w:rsidP="004B4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B4CCB">
        <w:rPr>
          <w:rFonts w:ascii="Calibri" w:hAnsi="Calibri" w:cs="Calibri"/>
          <w:sz w:val="24"/>
          <w:szCs w:val="24"/>
        </w:rPr>
        <w:t>(</w:t>
      </w:r>
      <w:proofErr w:type="gramStart"/>
      <w:r w:rsidRPr="004B4CCB">
        <w:rPr>
          <w:rFonts w:ascii="Calibri" w:hAnsi="Calibri" w:cs="Calibri"/>
          <w:sz w:val="24"/>
          <w:szCs w:val="24"/>
        </w:rPr>
        <w:t>введена</w:t>
      </w:r>
      <w:proofErr w:type="gramEnd"/>
      <w:r w:rsidRPr="004B4CCB">
        <w:rPr>
          <w:rFonts w:ascii="Calibri" w:hAnsi="Calibri" w:cs="Calibri"/>
          <w:sz w:val="24"/>
          <w:szCs w:val="24"/>
        </w:rPr>
        <w:t xml:space="preserve"> </w:t>
      </w:r>
      <w:hyperlink r:id="rId30" w:history="1">
        <w:r w:rsidRPr="004B4CCB">
          <w:rPr>
            <w:rFonts w:ascii="Calibri" w:hAnsi="Calibri" w:cs="Calibri"/>
            <w:sz w:val="24"/>
            <w:szCs w:val="24"/>
          </w:rPr>
          <w:t>Законом</w:t>
        </w:r>
      </w:hyperlink>
      <w:r w:rsidRPr="004B4CCB">
        <w:rPr>
          <w:rFonts w:ascii="Calibri" w:hAnsi="Calibri" w:cs="Calibri"/>
          <w:sz w:val="24"/>
          <w:szCs w:val="24"/>
        </w:rPr>
        <w:t xml:space="preserve"> ЧР от 27.10.2016 N 63)</w:t>
      </w:r>
    </w:p>
    <w:p w:rsidR="004B4CCB" w:rsidRPr="004B4CCB" w:rsidRDefault="004B4CCB" w:rsidP="004B4C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4B4CCB" w:rsidRPr="004B4CCB" w:rsidRDefault="004B4CCB" w:rsidP="004B4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bookmarkStart w:id="0" w:name="Par3"/>
      <w:bookmarkEnd w:id="0"/>
      <w:r w:rsidRPr="004B4CCB">
        <w:rPr>
          <w:rFonts w:ascii="Calibri" w:hAnsi="Calibri" w:cs="Calibri"/>
          <w:sz w:val="24"/>
          <w:szCs w:val="24"/>
        </w:rPr>
        <w:t xml:space="preserve">1. </w:t>
      </w:r>
      <w:proofErr w:type="gramStart"/>
      <w:r w:rsidRPr="004B4CCB">
        <w:rPr>
          <w:rFonts w:ascii="Calibri" w:hAnsi="Calibri" w:cs="Calibri"/>
          <w:sz w:val="24"/>
          <w:szCs w:val="24"/>
        </w:rPr>
        <w:t>Принятие органом исполнительной власти Чувашской Республики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Чувашской Республики и (или) муниципальной собственностью, а также о реорганизации или ликвидации государственных организаций Чувашской Республики,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последствий</w:t>
      </w:r>
      <w:proofErr w:type="gramEnd"/>
      <w:r w:rsidRPr="004B4CCB">
        <w:rPr>
          <w:rFonts w:ascii="Calibri" w:hAnsi="Calibri" w:cs="Calibri"/>
          <w:sz w:val="24"/>
          <w:szCs w:val="24"/>
        </w:rPr>
        <w:t xml:space="preserve">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4B4CCB" w:rsidRPr="004B4CCB" w:rsidRDefault="004B4CCB" w:rsidP="004B4C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proofErr w:type="gramStart"/>
      <w:r w:rsidRPr="004B4CCB">
        <w:rPr>
          <w:rFonts w:ascii="Calibri" w:hAnsi="Calibri" w:cs="Calibri"/>
          <w:sz w:val="24"/>
          <w:szCs w:val="24"/>
        </w:rP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Чувашской Республики или муниципальной собственностью, а также о реорганизации или ликвидации государственных организаций Чувашской Республики,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</w:t>
      </w:r>
      <w:proofErr w:type="gramEnd"/>
      <w:r w:rsidRPr="004B4CCB">
        <w:rPr>
          <w:rFonts w:ascii="Calibri" w:hAnsi="Calibri" w:cs="Calibri"/>
          <w:sz w:val="24"/>
          <w:szCs w:val="24"/>
        </w:rPr>
        <w:t xml:space="preserve"> заключений устанавливаются Кабинетом Министров Чувашской Республики.</w:t>
      </w:r>
    </w:p>
    <w:p w:rsidR="004B4CCB" w:rsidRPr="004B4CCB" w:rsidRDefault="004B4CCB" w:rsidP="004B4C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B4CCB">
        <w:rPr>
          <w:rFonts w:ascii="Calibri" w:hAnsi="Calibri" w:cs="Calibri"/>
          <w:sz w:val="24"/>
          <w:szCs w:val="24"/>
        </w:rPr>
        <w:lastRenderedPageBreak/>
        <w:t xml:space="preserve">2. </w:t>
      </w:r>
      <w:proofErr w:type="gramStart"/>
      <w:r w:rsidRPr="004B4CCB">
        <w:rPr>
          <w:rFonts w:ascii="Calibri" w:hAnsi="Calibri" w:cs="Calibri"/>
          <w:sz w:val="24"/>
          <w:szCs w:val="24"/>
        </w:rPr>
        <w:t>Имущество, которое является государственной собственностью Чувашской Республики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</w:t>
      </w:r>
      <w:proofErr w:type="gramEnd"/>
      <w:r w:rsidRPr="004B4CCB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4B4CCB">
        <w:rPr>
          <w:rFonts w:ascii="Calibri" w:hAnsi="Calibri" w:cs="Calibri"/>
          <w:sz w:val="24"/>
          <w:szCs w:val="24"/>
        </w:rPr>
        <w:t>целях</w:t>
      </w:r>
      <w:proofErr w:type="gramEnd"/>
      <w:r w:rsidRPr="004B4CCB">
        <w:rPr>
          <w:rFonts w:ascii="Calibri" w:hAnsi="Calibri" w:cs="Calibri"/>
          <w:sz w:val="24"/>
          <w:szCs w:val="24"/>
        </w:rPr>
        <w:t>.</w:t>
      </w:r>
    </w:p>
    <w:p w:rsidR="004B4CCB" w:rsidRPr="004B4CCB" w:rsidRDefault="004B4CCB" w:rsidP="004B4C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B4CCB">
        <w:rPr>
          <w:rFonts w:ascii="Calibri" w:hAnsi="Calibri" w:cs="Calibri"/>
          <w:sz w:val="24"/>
          <w:szCs w:val="24"/>
        </w:rPr>
        <w:t>3. Имущество, которое является государственной собственностью Чувашской Республики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Чувашской Республики.</w:t>
      </w:r>
    </w:p>
    <w:p w:rsidR="004B4CCB" w:rsidRPr="004B4CCB" w:rsidRDefault="004B4CCB" w:rsidP="004B4C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bookmarkStart w:id="1" w:name="Par7"/>
      <w:bookmarkEnd w:id="1"/>
      <w:r w:rsidRPr="004B4CCB">
        <w:rPr>
          <w:rFonts w:ascii="Calibri" w:hAnsi="Calibri" w:cs="Calibri"/>
          <w:sz w:val="24"/>
          <w:szCs w:val="24"/>
        </w:rPr>
        <w:t xml:space="preserve">4. </w:t>
      </w:r>
      <w:proofErr w:type="gramStart"/>
      <w:r w:rsidRPr="004B4CCB">
        <w:rPr>
          <w:rFonts w:ascii="Calibri" w:hAnsi="Calibri" w:cs="Calibri"/>
          <w:sz w:val="24"/>
          <w:szCs w:val="24"/>
        </w:rPr>
        <w:t xml:space="preserve">Если государственная организация Чувашской Республики или муниципальная организация,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установленном </w:t>
      </w:r>
      <w:hyperlink w:anchor="Par3" w:history="1">
        <w:r w:rsidRPr="004B4CCB">
          <w:rPr>
            <w:rFonts w:ascii="Calibri" w:hAnsi="Calibri" w:cs="Calibri"/>
            <w:sz w:val="24"/>
            <w:szCs w:val="24"/>
          </w:rPr>
          <w:t>частью 1</w:t>
        </w:r>
      </w:hyperlink>
      <w:r w:rsidRPr="004B4CCB">
        <w:rPr>
          <w:rFonts w:ascii="Calibri" w:hAnsi="Calibri" w:cs="Calibri"/>
          <w:sz w:val="24"/>
          <w:szCs w:val="24"/>
        </w:rPr>
        <w:t xml:space="preserve"> настоящей статьи,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</w:t>
      </w:r>
      <w:proofErr w:type="gramEnd"/>
      <w:r w:rsidRPr="004B4CCB">
        <w:rPr>
          <w:rFonts w:ascii="Calibri" w:hAnsi="Calibri" w:cs="Calibri"/>
          <w:sz w:val="24"/>
          <w:szCs w:val="24"/>
        </w:rPr>
        <w:t xml:space="preserve"> помощи, профилактики заболеваний у детей, их социальной защиты и социального обслуживания.</w:t>
      </w:r>
    </w:p>
    <w:p w:rsidR="004B4CCB" w:rsidRPr="004B4CCB" w:rsidRDefault="004B4CCB" w:rsidP="004B4C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B4CCB">
        <w:rPr>
          <w:rFonts w:ascii="Calibri" w:hAnsi="Calibri" w:cs="Calibri"/>
          <w:sz w:val="24"/>
          <w:szCs w:val="24"/>
        </w:rPr>
        <w:t xml:space="preserve">Договор аренды и договор безвозмездного пользования не могут заключаться, если в результате проведенной оценки последствий их заключения установлена возможность ухудшения указанных в </w:t>
      </w:r>
      <w:hyperlink w:anchor="Par7" w:history="1">
        <w:r w:rsidRPr="004B4CCB">
          <w:rPr>
            <w:rFonts w:ascii="Calibri" w:hAnsi="Calibri" w:cs="Calibri"/>
            <w:sz w:val="24"/>
            <w:szCs w:val="24"/>
          </w:rPr>
          <w:t>абзаце первом</w:t>
        </w:r>
      </w:hyperlink>
      <w:r w:rsidRPr="004B4CCB">
        <w:rPr>
          <w:rFonts w:ascii="Calibri" w:hAnsi="Calibri" w:cs="Calibri"/>
          <w:sz w:val="24"/>
          <w:szCs w:val="24"/>
        </w:rPr>
        <w:t xml:space="preserve"> настоящей части условий.</w:t>
      </w:r>
    </w:p>
    <w:p w:rsidR="004B4CCB" w:rsidRPr="004B4CCB" w:rsidRDefault="004B4CCB" w:rsidP="004B4C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B4CCB">
        <w:rPr>
          <w:rFonts w:ascii="Calibri" w:hAnsi="Calibri" w:cs="Calibri"/>
          <w:sz w:val="24"/>
          <w:szCs w:val="24"/>
        </w:rPr>
        <w:t xml:space="preserve">Указанное в </w:t>
      </w:r>
      <w:hyperlink w:anchor="Par7" w:history="1">
        <w:r w:rsidRPr="004B4CCB">
          <w:rPr>
            <w:rFonts w:ascii="Calibri" w:hAnsi="Calibri" w:cs="Calibri"/>
            <w:sz w:val="24"/>
            <w:szCs w:val="24"/>
          </w:rPr>
          <w:t>абзаце первом</w:t>
        </w:r>
      </w:hyperlink>
      <w:r w:rsidRPr="004B4CCB">
        <w:rPr>
          <w:rFonts w:ascii="Calibri" w:hAnsi="Calibri" w:cs="Calibri"/>
          <w:sz w:val="24"/>
          <w:szCs w:val="24"/>
        </w:rPr>
        <w:t xml:space="preserve"> настоящей части требование о проведении оценки последствий заключения договора безвозмездного пользования не распространяется на случай, указанный в </w:t>
      </w:r>
      <w:hyperlink r:id="rId31" w:history="1">
        <w:r w:rsidRPr="004B4CCB">
          <w:rPr>
            <w:rFonts w:ascii="Calibri" w:hAnsi="Calibri" w:cs="Calibri"/>
            <w:sz w:val="24"/>
            <w:szCs w:val="24"/>
          </w:rPr>
          <w:t>части 3 статьи 41</w:t>
        </w:r>
      </w:hyperlink>
      <w:r w:rsidRPr="004B4CCB">
        <w:rPr>
          <w:rFonts w:ascii="Calibri" w:hAnsi="Calibri" w:cs="Calibri"/>
          <w:sz w:val="24"/>
          <w:szCs w:val="24"/>
        </w:rPr>
        <w:t xml:space="preserve"> Федерального закона от 29 декабря 2012 года </w:t>
      </w:r>
      <w:r>
        <w:rPr>
          <w:rFonts w:ascii="Calibri" w:hAnsi="Calibri" w:cs="Calibri"/>
          <w:sz w:val="24"/>
          <w:szCs w:val="24"/>
        </w:rPr>
        <w:br/>
      </w:r>
      <w:bookmarkStart w:id="2" w:name="_GoBack"/>
      <w:bookmarkEnd w:id="2"/>
      <w:r w:rsidRPr="004B4CCB">
        <w:rPr>
          <w:rFonts w:ascii="Calibri" w:hAnsi="Calibri" w:cs="Calibri"/>
          <w:sz w:val="24"/>
          <w:szCs w:val="24"/>
        </w:rPr>
        <w:t>N 273-ФЗ "Об образовании в Российской Федерации".</w:t>
      </w:r>
    </w:p>
    <w:p w:rsidR="004B4CCB" w:rsidRPr="004B4CCB" w:rsidRDefault="004B4CCB" w:rsidP="004B4C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B4CCB">
        <w:rPr>
          <w:rFonts w:ascii="Calibri" w:hAnsi="Calibri" w:cs="Calibri"/>
          <w:sz w:val="24"/>
          <w:szCs w:val="24"/>
        </w:rPr>
        <w:t xml:space="preserve">(часть 4 в ред. </w:t>
      </w:r>
      <w:hyperlink r:id="rId32" w:history="1">
        <w:r w:rsidRPr="004B4CCB">
          <w:rPr>
            <w:rFonts w:ascii="Calibri" w:hAnsi="Calibri" w:cs="Calibri"/>
            <w:sz w:val="24"/>
            <w:szCs w:val="24"/>
          </w:rPr>
          <w:t>Закона</w:t>
        </w:r>
      </w:hyperlink>
      <w:r w:rsidRPr="004B4CCB">
        <w:rPr>
          <w:rFonts w:ascii="Calibri" w:hAnsi="Calibri" w:cs="Calibri"/>
          <w:sz w:val="24"/>
          <w:szCs w:val="24"/>
        </w:rPr>
        <w:t xml:space="preserve"> ЧР от 20.09.2018 N 62)</w:t>
      </w:r>
    </w:p>
    <w:p w:rsidR="00DD1473" w:rsidRPr="004B4CCB" w:rsidRDefault="00DD1473" w:rsidP="004B4C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sz w:val="24"/>
          <w:szCs w:val="24"/>
        </w:rPr>
      </w:pPr>
    </w:p>
    <w:sectPr w:rsidR="00DD1473" w:rsidRPr="004B4CCB" w:rsidSect="004A52E6">
      <w:headerReference w:type="default" r:id="rId33"/>
      <w:headerReference w:type="first" r:id="rId34"/>
      <w:pgSz w:w="11905" w:h="16838"/>
      <w:pgMar w:top="568" w:right="850" w:bottom="568" w:left="1701" w:header="45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473" w:rsidRDefault="00DD1473" w:rsidP="003204DF">
      <w:pPr>
        <w:spacing w:after="0" w:line="240" w:lineRule="auto"/>
      </w:pPr>
      <w:r>
        <w:separator/>
      </w:r>
    </w:p>
  </w:endnote>
  <w:endnote w:type="continuationSeparator" w:id="0">
    <w:p w:rsidR="00DD1473" w:rsidRDefault="00DD1473" w:rsidP="0032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473" w:rsidRDefault="00DD1473" w:rsidP="003204DF">
      <w:pPr>
        <w:spacing w:after="0" w:line="240" w:lineRule="auto"/>
      </w:pPr>
      <w:r>
        <w:separator/>
      </w:r>
    </w:p>
  </w:footnote>
  <w:footnote w:type="continuationSeparator" w:id="0">
    <w:p w:rsidR="00DD1473" w:rsidRDefault="00DD1473" w:rsidP="00320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785890"/>
      <w:docPartObj>
        <w:docPartGallery w:val="Page Numbers (Top of Page)"/>
        <w:docPartUnique/>
      </w:docPartObj>
    </w:sdtPr>
    <w:sdtEndPr/>
    <w:sdtContent>
      <w:p w:rsidR="00DD1473" w:rsidRDefault="00DD14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CCB">
          <w:rPr>
            <w:noProof/>
          </w:rPr>
          <w:t>2</w:t>
        </w:r>
        <w:r>
          <w:fldChar w:fldCharType="end"/>
        </w:r>
      </w:p>
    </w:sdtContent>
  </w:sdt>
  <w:p w:rsidR="00DD1473" w:rsidRDefault="00DD14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473" w:rsidRDefault="00DD1473">
    <w:pPr>
      <w:pStyle w:val="a3"/>
      <w:jc w:val="center"/>
    </w:pPr>
  </w:p>
  <w:p w:rsidR="00DD1473" w:rsidRDefault="00DD14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DF"/>
    <w:rsid w:val="000C51D8"/>
    <w:rsid w:val="001F066F"/>
    <w:rsid w:val="001F6899"/>
    <w:rsid w:val="001F70D9"/>
    <w:rsid w:val="00202BEF"/>
    <w:rsid w:val="00217165"/>
    <w:rsid w:val="002601A7"/>
    <w:rsid w:val="002752B1"/>
    <w:rsid w:val="002E6B73"/>
    <w:rsid w:val="003204DF"/>
    <w:rsid w:val="00331D0F"/>
    <w:rsid w:val="003826AF"/>
    <w:rsid w:val="003A35CA"/>
    <w:rsid w:val="003B541F"/>
    <w:rsid w:val="003C35F4"/>
    <w:rsid w:val="003E17CA"/>
    <w:rsid w:val="004A52E6"/>
    <w:rsid w:val="004B4CCB"/>
    <w:rsid w:val="004B6F7D"/>
    <w:rsid w:val="00506C3F"/>
    <w:rsid w:val="006711BE"/>
    <w:rsid w:val="00682AC1"/>
    <w:rsid w:val="00695B88"/>
    <w:rsid w:val="00711A75"/>
    <w:rsid w:val="007716DD"/>
    <w:rsid w:val="007734BC"/>
    <w:rsid w:val="008243EE"/>
    <w:rsid w:val="0083486A"/>
    <w:rsid w:val="00A15E08"/>
    <w:rsid w:val="00A2427D"/>
    <w:rsid w:val="00A81B78"/>
    <w:rsid w:val="00AB0793"/>
    <w:rsid w:val="00AB29CF"/>
    <w:rsid w:val="00AD7748"/>
    <w:rsid w:val="00AE182C"/>
    <w:rsid w:val="00B46BE2"/>
    <w:rsid w:val="00B86F54"/>
    <w:rsid w:val="00BA3441"/>
    <w:rsid w:val="00BB73D6"/>
    <w:rsid w:val="00C23181"/>
    <w:rsid w:val="00C234A9"/>
    <w:rsid w:val="00D47F86"/>
    <w:rsid w:val="00D75C47"/>
    <w:rsid w:val="00DC11C8"/>
    <w:rsid w:val="00DD1473"/>
    <w:rsid w:val="00E262B6"/>
    <w:rsid w:val="00E66FEC"/>
    <w:rsid w:val="00E83286"/>
    <w:rsid w:val="00ED456D"/>
    <w:rsid w:val="00F334F0"/>
    <w:rsid w:val="00F35D8E"/>
    <w:rsid w:val="00F436D2"/>
    <w:rsid w:val="00F6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0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04DF"/>
  </w:style>
  <w:style w:type="paragraph" w:styleId="a5">
    <w:name w:val="footer"/>
    <w:basedOn w:val="a"/>
    <w:link w:val="a6"/>
    <w:uiPriority w:val="99"/>
    <w:unhideWhenUsed/>
    <w:rsid w:val="0032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04DF"/>
  </w:style>
  <w:style w:type="paragraph" w:styleId="a7">
    <w:name w:val="Balloon Text"/>
    <w:basedOn w:val="a"/>
    <w:link w:val="a8"/>
    <w:uiPriority w:val="99"/>
    <w:semiHidden/>
    <w:unhideWhenUsed/>
    <w:rsid w:val="003E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17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43EE"/>
    <w:pPr>
      <w:ind w:left="720"/>
      <w:contextualSpacing/>
    </w:pPr>
  </w:style>
  <w:style w:type="paragraph" w:styleId="aa">
    <w:name w:val="No Spacing"/>
    <w:uiPriority w:val="1"/>
    <w:qFormat/>
    <w:rsid w:val="00A242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0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04DF"/>
  </w:style>
  <w:style w:type="paragraph" w:styleId="a5">
    <w:name w:val="footer"/>
    <w:basedOn w:val="a"/>
    <w:link w:val="a6"/>
    <w:uiPriority w:val="99"/>
    <w:unhideWhenUsed/>
    <w:rsid w:val="0032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04DF"/>
  </w:style>
  <w:style w:type="paragraph" w:styleId="a7">
    <w:name w:val="Balloon Text"/>
    <w:basedOn w:val="a"/>
    <w:link w:val="a8"/>
    <w:uiPriority w:val="99"/>
    <w:semiHidden/>
    <w:unhideWhenUsed/>
    <w:rsid w:val="003E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17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43EE"/>
    <w:pPr>
      <w:ind w:left="720"/>
      <w:contextualSpacing/>
    </w:pPr>
  </w:style>
  <w:style w:type="paragraph" w:styleId="aa">
    <w:name w:val="No Spacing"/>
    <w:uiPriority w:val="1"/>
    <w:qFormat/>
    <w:rsid w:val="00A242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C05DD6EF8E71E784934044B65A2EC05FABB8352257E2DA15AC3F7759500A810CEBCF7072B5B24B4A29D2BF0722A8FDA3AE7B85E1A3711468B8D8T3zCF" TargetMode="External"/><Relationship Id="rId13" Type="http://schemas.openxmlformats.org/officeDocument/2006/relationships/hyperlink" Target="consultantplus://offline/ref=25C05DD6EF8E71E784934044B65A2EC05FABB8352159EBD211AC3F7759500A810CEBCF7072B5B24B4A29D1B10722A8FDA3AE7B85E1A3711468B8D8T3zCF" TargetMode="External"/><Relationship Id="rId18" Type="http://schemas.openxmlformats.org/officeDocument/2006/relationships/hyperlink" Target="consultantplus://offline/ref=25C05DD6EF8E71E784934044B65A2EC05FABB8352659E3D819AC3F7759500A810CEBCF7072B5B24B4A29D7BF0722A8FDA3AE7B85E1A3711468B8D8T3zCF" TargetMode="External"/><Relationship Id="rId26" Type="http://schemas.openxmlformats.org/officeDocument/2006/relationships/hyperlink" Target="consultantplus://offline/ref=25C05DD6EF8E71E784934044B65A2EC05FABB8352250EADA16A6627D510906830BE4906775FCBE4A4A29D1B9047DADE8B2F67480F8BD750E74BADA3FT5z7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5C05DD6EF8E71E784934044B65A2EC05FABB8352452E7DB10AC3F7759500A810CEBCF7072B5B24B4A29D1B10722A8FDA3AE7B85E1A3711468B8D8T3zCF" TargetMode="External"/><Relationship Id="rId34" Type="http://schemas.openxmlformats.org/officeDocument/2006/relationships/header" Target="header2.xml"/><Relationship Id="rId7" Type="http://schemas.openxmlformats.org/officeDocument/2006/relationships/hyperlink" Target="consultantplus://offline/ref=25C05DD6EF8E71E784934044B65A2EC05FABB8352254E5D917AC3F7759500A810CEBCF7072B5B24B4A29D1B10722A8FDA3AE7B85E1A3711468B8D8T3zCF" TargetMode="External"/><Relationship Id="rId12" Type="http://schemas.openxmlformats.org/officeDocument/2006/relationships/hyperlink" Target="consultantplus://offline/ref=25C05DD6EF8E71E784934044B65A2EC05FABB8352157EADB12AC3F7759500A810CEBCF7072B5B24B4A29D1B10722A8FDA3AE7B85E1A3711468B8D8T3zCF" TargetMode="External"/><Relationship Id="rId17" Type="http://schemas.openxmlformats.org/officeDocument/2006/relationships/hyperlink" Target="consultantplus://offline/ref=25C05DD6EF8E71E784934044B65A2EC05FABB8352253E0DC17A1627D510906830BE4906775FCBE4A4A29D0BC097DADE8B2F67480F8BD750E74BADA3FT5z7F" TargetMode="External"/><Relationship Id="rId25" Type="http://schemas.openxmlformats.org/officeDocument/2006/relationships/hyperlink" Target="consultantplus://offline/ref=25C05DD6EF8E71E784934044B65A2EC05FABB8352250E5DB16A6627D510906830BE4906775FCBE4A4A29D1B9047DADE8B2F67480F8BD750E74BADA3FT5z7F" TargetMode="External"/><Relationship Id="rId33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5C05DD6EF8E71E784934044B65A2EC05FABB8352758EAD311AC3F7759500A810CEBCF7072B5B24B4A29D1B10722A8FDA3AE7B85E1A3711468B8D8T3zCF" TargetMode="External"/><Relationship Id="rId20" Type="http://schemas.openxmlformats.org/officeDocument/2006/relationships/hyperlink" Target="consultantplus://offline/ref=25C05DD6EF8E71E784934044B65A2EC05FABB8352558E7DB10AC3F7759500A810CEBCF7072B5B24B4A29D3B80722A8FDA3AE7B85E1A3711468B8D8T3zCF" TargetMode="External"/><Relationship Id="rId29" Type="http://schemas.openxmlformats.org/officeDocument/2006/relationships/hyperlink" Target="consultantplus://offline/ref=25C05DD6EF8E71E784934044B65A2EC05FABB8352253E4D212A6627D510906830BE4906775FCBE4A4A29D1B9047DADE8B2F67480F8BD750E74BADA3FT5z7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5C05DD6EF8E71E784934044B65A2EC05FABB8352156E5D214AC3F7759500A810CEBCF7072B5B24B4A29D3B90722A8FDA3AE7B85E1A3711468B8D8T3zCF" TargetMode="External"/><Relationship Id="rId24" Type="http://schemas.openxmlformats.org/officeDocument/2006/relationships/hyperlink" Target="consultantplus://offline/ref=25C05DD6EF8E71E784934044B65A2EC05FABB8352A51EBDE16AC3F7759500A810CEBCF7072B5B24B4A29D1B10722A8FDA3AE7B85E1A3711468B8D8T3zCF" TargetMode="External"/><Relationship Id="rId32" Type="http://schemas.openxmlformats.org/officeDocument/2006/relationships/hyperlink" Target="consultantplus://offline/ref=79684BBB28B3C3429B1B3AA8720714932D6E0150984196BFB103E9DFC95697F397758BA57F34D3D29EFBA46EA0AB941ABC256B65B65787E7226D13ECl90B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5C05DD6EF8E71E784934044B65A2EC05FABB8352659E3D911AC3F7759500A810CEBCF7072B5B24B4A29D2B90722A8FDA3AE7B85E1A3711468B8D8T3zCF" TargetMode="External"/><Relationship Id="rId23" Type="http://schemas.openxmlformats.org/officeDocument/2006/relationships/hyperlink" Target="consultantplus://offline/ref=25C05DD6EF8E71E784934044B65A2EC05FABB8352B59E2DB11AC3F7759500A810CEBCF7072B5B24B4A29D1B10722A8FDA3AE7B85E1A3711468B8D8T3zCF" TargetMode="External"/><Relationship Id="rId28" Type="http://schemas.openxmlformats.org/officeDocument/2006/relationships/hyperlink" Target="consultantplus://offline/ref=25C05DD6EF8E71E784934044B65A2EC05FABB8352253E4D212A2627D510906830BE4906775FCBE4A4A29D1B9047DADE8B2F67480F8BD750E74BADA3FT5z7F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25C05DD6EF8E71E784934044B65A2EC05FABB8352154E4D814AC3F7759500A810CEBCF7072B5B24B4A29D1B10722A8FDA3AE7B85E1A3711468B8D8T3zCF" TargetMode="External"/><Relationship Id="rId19" Type="http://schemas.openxmlformats.org/officeDocument/2006/relationships/hyperlink" Target="consultantplus://offline/ref=25C05DD6EF8E71E784934044B65A2EC05FABB8352A52E2DA11AC3F7759500A810CEBCF7072B5B24B4A2BD3B80722A8FDA3AE7B85E1A3711468B8D8T3zCF" TargetMode="External"/><Relationship Id="rId31" Type="http://schemas.openxmlformats.org/officeDocument/2006/relationships/hyperlink" Target="consultantplus://offline/ref=79684BBB28B3C3429B1B24A5646B4A97266D5F599E479AE8EB56EF88960691A6D7358DF03C72D587CFBFF163AAA7DE4BFC6E6467B3l40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C05DD6EF8E71E784934044B65A2EC05FABB8352152E7DA11AC3F7759500A810CEBCF7072B5B24B4A29D2BC0722A8FDA3AE7B85E1A3711468B8D8T3zCF" TargetMode="External"/><Relationship Id="rId14" Type="http://schemas.openxmlformats.org/officeDocument/2006/relationships/hyperlink" Target="consultantplus://offline/ref=25C05DD6EF8E71E784934044B65A2EC05FABB8352057E6D217AC3F7759500A810CEBCF7072B5B24B4A29D1B10722A8FDA3AE7B85E1A3711468B8D8T3zCF" TargetMode="External"/><Relationship Id="rId22" Type="http://schemas.openxmlformats.org/officeDocument/2006/relationships/hyperlink" Target="consultantplus://offline/ref=25C05DD6EF8E71E784934044B65A2EC05FABB8352457E4DC14AC3F7759500A810CEBCF7072B5B24B4A29D1B10722A8FDA3AE7B85E1A3711468B8D8T3zCF" TargetMode="External"/><Relationship Id="rId27" Type="http://schemas.openxmlformats.org/officeDocument/2006/relationships/hyperlink" Target="consultantplus://offline/ref=25C05DD6EF8E71E784934044B65A2EC05FABB8352252E7DB10AF627D510906830BE4906775FCBE4A4A29D1B9047DADE8B2F67480F8BD750E74BADA3FT5z7F" TargetMode="External"/><Relationship Id="rId30" Type="http://schemas.openxmlformats.org/officeDocument/2006/relationships/hyperlink" Target="consultantplus://offline/ref=79684BBB28B3C3429B1B3AA8720714932D6E0150914891BFB609B4D5C10F9BF1907AD4B2787DDFD39EFBA56EA3F4910FAD7D6460AF4983FD3E6F11lE0F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</dc:creator>
  <cp:lastModifiedBy>Митюков Николай Иванович</cp:lastModifiedBy>
  <cp:revision>26</cp:revision>
  <cp:lastPrinted>2020-03-02T07:26:00Z</cp:lastPrinted>
  <dcterms:created xsi:type="dcterms:W3CDTF">2017-05-25T10:32:00Z</dcterms:created>
  <dcterms:modified xsi:type="dcterms:W3CDTF">2021-04-27T05:54:00Z</dcterms:modified>
</cp:coreProperties>
</file>