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64444" w:rsidRPr="003B617F" w:rsidTr="000C51D8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3B617F" w:rsidRDefault="003204DF">
            <w:pPr>
              <w:pStyle w:val="ConsPlusNormal"/>
              <w:jc w:val="right"/>
              <w:rPr>
                <w:b/>
                <w:sz w:val="24"/>
                <w:szCs w:val="24"/>
              </w:rPr>
            </w:pPr>
            <w:r w:rsidRPr="003B617F">
              <w:rPr>
                <w:b/>
                <w:sz w:val="24"/>
                <w:szCs w:val="24"/>
              </w:rPr>
              <w:t>Извлечение</w:t>
            </w:r>
          </w:p>
        </w:tc>
      </w:tr>
      <w:tr w:rsidR="006E4B5E" w:rsidRPr="003B6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7" w:type="dxa"/>
          </w:tcPr>
          <w:p w:rsidR="006E4B5E" w:rsidRPr="003B617F" w:rsidRDefault="006E4B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B617F">
              <w:rPr>
                <w:rFonts w:ascii="Calibri" w:hAnsi="Calibri" w:cs="Calibri"/>
                <w:bCs/>
                <w:sz w:val="24"/>
                <w:szCs w:val="24"/>
              </w:rPr>
              <w:t>15 ноября 2007 года</w:t>
            </w:r>
          </w:p>
        </w:tc>
        <w:tc>
          <w:tcPr>
            <w:tcW w:w="4677" w:type="dxa"/>
          </w:tcPr>
          <w:p w:rsidR="006E4B5E" w:rsidRPr="003B617F" w:rsidRDefault="006E4B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3B617F">
              <w:rPr>
                <w:rFonts w:ascii="Calibri" w:hAnsi="Calibri" w:cs="Calibri"/>
                <w:bCs/>
                <w:sz w:val="24"/>
                <w:szCs w:val="24"/>
              </w:rPr>
              <w:t>N 70</w:t>
            </w:r>
          </w:p>
        </w:tc>
      </w:tr>
    </w:tbl>
    <w:p w:rsidR="006E4B5E" w:rsidRPr="003B617F" w:rsidRDefault="006E4B5E" w:rsidP="006E4B5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ЗАКОН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ЧУВАШСКОЙ РЕСПУБЛИКИ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О ГОСУДАРСТВЕННОЙ МОЛОДЕЖНОЙ ПОЛИТИКЕ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proofErr w:type="gramStart"/>
      <w:r w:rsidRPr="003B617F">
        <w:rPr>
          <w:rFonts w:ascii="Calibri" w:hAnsi="Calibri" w:cs="Calibri"/>
          <w:bCs/>
          <w:sz w:val="24"/>
          <w:szCs w:val="24"/>
        </w:rPr>
        <w:t>Принят</w:t>
      </w:r>
      <w:proofErr w:type="gramEnd"/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3B617F">
        <w:rPr>
          <w:rFonts w:ascii="Calibri" w:hAnsi="Calibri" w:cs="Calibri"/>
          <w:bCs/>
          <w:sz w:val="24"/>
          <w:szCs w:val="24"/>
        </w:rPr>
        <w:t>Государственным Советом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3B617F">
        <w:rPr>
          <w:rFonts w:ascii="Calibri" w:hAnsi="Calibri" w:cs="Calibri"/>
          <w:bCs/>
          <w:sz w:val="24"/>
          <w:szCs w:val="24"/>
        </w:rPr>
        <w:t>Чувашской Республики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3B617F">
        <w:rPr>
          <w:rFonts w:ascii="Calibri" w:hAnsi="Calibri" w:cs="Calibri"/>
          <w:bCs/>
          <w:sz w:val="24"/>
          <w:szCs w:val="24"/>
        </w:rPr>
        <w:t>6 ноября 2007 года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3B617F">
        <w:rPr>
          <w:rFonts w:ascii="Calibri" w:hAnsi="Calibri" w:cs="Calibri"/>
          <w:bCs/>
          <w:sz w:val="24"/>
          <w:szCs w:val="24"/>
        </w:rPr>
        <w:t>Список изменяющих документов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proofErr w:type="gramStart"/>
      <w:r w:rsidRPr="003B617F">
        <w:rPr>
          <w:rFonts w:ascii="Calibri" w:hAnsi="Calibri" w:cs="Calibri"/>
          <w:bCs/>
          <w:sz w:val="24"/>
          <w:szCs w:val="24"/>
        </w:rPr>
        <w:t>(в ред. Законов ЧР</w:t>
      </w:r>
      <w:proofErr w:type="gramEnd"/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3B617F">
        <w:rPr>
          <w:rFonts w:ascii="Calibri" w:hAnsi="Calibri" w:cs="Calibri"/>
          <w:bCs/>
          <w:sz w:val="24"/>
          <w:szCs w:val="24"/>
        </w:rPr>
        <w:t xml:space="preserve">от 27.06.2008 </w:t>
      </w:r>
      <w:hyperlink r:id="rId7" w:history="1">
        <w:r w:rsidRPr="003B617F">
          <w:rPr>
            <w:rFonts w:ascii="Calibri" w:hAnsi="Calibri" w:cs="Calibri"/>
            <w:bCs/>
            <w:sz w:val="24"/>
            <w:szCs w:val="24"/>
          </w:rPr>
          <w:t>N 35</w:t>
        </w:r>
      </w:hyperlink>
      <w:r w:rsidRPr="003B617F">
        <w:rPr>
          <w:rFonts w:ascii="Calibri" w:hAnsi="Calibri" w:cs="Calibri"/>
          <w:bCs/>
          <w:sz w:val="24"/>
          <w:szCs w:val="24"/>
        </w:rPr>
        <w:t xml:space="preserve">, от 31.03.2009 </w:t>
      </w:r>
      <w:hyperlink r:id="rId8" w:history="1">
        <w:r w:rsidRPr="003B617F">
          <w:rPr>
            <w:rFonts w:ascii="Calibri" w:hAnsi="Calibri" w:cs="Calibri"/>
            <w:bCs/>
            <w:sz w:val="24"/>
            <w:szCs w:val="24"/>
          </w:rPr>
          <w:t>N 10</w:t>
        </w:r>
      </w:hyperlink>
      <w:r w:rsidRPr="003B617F">
        <w:rPr>
          <w:rFonts w:ascii="Calibri" w:hAnsi="Calibri" w:cs="Calibri"/>
          <w:bCs/>
          <w:sz w:val="24"/>
          <w:szCs w:val="24"/>
        </w:rPr>
        <w:t xml:space="preserve">, от 25.11.2011 </w:t>
      </w:r>
      <w:hyperlink r:id="rId9" w:history="1">
        <w:r w:rsidRPr="003B617F">
          <w:rPr>
            <w:rFonts w:ascii="Calibri" w:hAnsi="Calibri" w:cs="Calibri"/>
            <w:bCs/>
            <w:sz w:val="24"/>
            <w:szCs w:val="24"/>
          </w:rPr>
          <w:t>N 73</w:t>
        </w:r>
      </w:hyperlink>
      <w:r w:rsidRPr="003B617F">
        <w:rPr>
          <w:rFonts w:ascii="Calibri" w:hAnsi="Calibri" w:cs="Calibri"/>
          <w:bCs/>
          <w:sz w:val="24"/>
          <w:szCs w:val="24"/>
        </w:rPr>
        <w:t>,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3B617F">
        <w:rPr>
          <w:rFonts w:ascii="Calibri" w:hAnsi="Calibri" w:cs="Calibri"/>
          <w:bCs/>
          <w:sz w:val="24"/>
          <w:szCs w:val="24"/>
        </w:rPr>
        <w:t xml:space="preserve">от 30.07.2013 </w:t>
      </w:r>
      <w:hyperlink r:id="rId10" w:history="1">
        <w:r w:rsidRPr="003B617F">
          <w:rPr>
            <w:rFonts w:ascii="Calibri" w:hAnsi="Calibri" w:cs="Calibri"/>
            <w:bCs/>
            <w:sz w:val="24"/>
            <w:szCs w:val="24"/>
          </w:rPr>
          <w:t>N 58</w:t>
        </w:r>
      </w:hyperlink>
      <w:r w:rsidRPr="003B617F">
        <w:rPr>
          <w:rFonts w:ascii="Calibri" w:hAnsi="Calibri" w:cs="Calibri"/>
          <w:bCs/>
          <w:sz w:val="24"/>
          <w:szCs w:val="24"/>
        </w:rPr>
        <w:t xml:space="preserve">, от 27.03.2014 </w:t>
      </w:r>
      <w:hyperlink r:id="rId11" w:history="1">
        <w:r w:rsidRPr="003B617F">
          <w:rPr>
            <w:rFonts w:ascii="Calibri" w:hAnsi="Calibri" w:cs="Calibri"/>
            <w:bCs/>
            <w:sz w:val="24"/>
            <w:szCs w:val="24"/>
          </w:rPr>
          <w:t>N 18</w:t>
        </w:r>
      </w:hyperlink>
      <w:r w:rsidRPr="003B617F">
        <w:rPr>
          <w:rFonts w:ascii="Calibri" w:hAnsi="Calibri" w:cs="Calibri"/>
          <w:bCs/>
          <w:sz w:val="24"/>
          <w:szCs w:val="24"/>
        </w:rPr>
        <w:t xml:space="preserve">, от 18.04.2016 </w:t>
      </w:r>
      <w:hyperlink r:id="rId12" w:history="1">
        <w:r w:rsidRPr="003B617F">
          <w:rPr>
            <w:rFonts w:ascii="Calibri" w:hAnsi="Calibri" w:cs="Calibri"/>
            <w:bCs/>
            <w:sz w:val="24"/>
            <w:szCs w:val="24"/>
          </w:rPr>
          <w:t>N 19</w:t>
        </w:r>
      </w:hyperlink>
      <w:r w:rsidRPr="003B617F">
        <w:rPr>
          <w:rFonts w:ascii="Calibri" w:hAnsi="Calibri" w:cs="Calibri"/>
          <w:bCs/>
          <w:sz w:val="24"/>
          <w:szCs w:val="24"/>
        </w:rPr>
        <w:t>,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3B617F">
        <w:rPr>
          <w:rFonts w:ascii="Calibri" w:hAnsi="Calibri" w:cs="Calibri"/>
          <w:bCs/>
          <w:sz w:val="24"/>
          <w:szCs w:val="24"/>
        </w:rPr>
        <w:t xml:space="preserve">от 14.06.2017 </w:t>
      </w:r>
      <w:hyperlink r:id="rId13" w:history="1">
        <w:r w:rsidRPr="003B617F">
          <w:rPr>
            <w:rFonts w:ascii="Calibri" w:hAnsi="Calibri" w:cs="Calibri"/>
            <w:bCs/>
            <w:sz w:val="24"/>
            <w:szCs w:val="24"/>
          </w:rPr>
          <w:t>N 35</w:t>
        </w:r>
      </w:hyperlink>
      <w:r w:rsidRPr="003B617F">
        <w:rPr>
          <w:rFonts w:ascii="Calibri" w:hAnsi="Calibri" w:cs="Calibri"/>
          <w:bCs/>
          <w:sz w:val="24"/>
          <w:szCs w:val="24"/>
        </w:rPr>
        <w:t xml:space="preserve">, от 20.06.2018 </w:t>
      </w:r>
      <w:hyperlink r:id="rId14" w:history="1">
        <w:r w:rsidRPr="003B617F">
          <w:rPr>
            <w:rFonts w:ascii="Calibri" w:hAnsi="Calibri" w:cs="Calibri"/>
            <w:bCs/>
            <w:sz w:val="24"/>
            <w:szCs w:val="24"/>
          </w:rPr>
          <w:t>N 40</w:t>
        </w:r>
      </w:hyperlink>
      <w:r w:rsidRPr="003B617F">
        <w:rPr>
          <w:rFonts w:ascii="Calibri" w:hAnsi="Calibri" w:cs="Calibri"/>
          <w:bCs/>
          <w:sz w:val="24"/>
          <w:szCs w:val="24"/>
        </w:rPr>
        <w:t>)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3B617F">
        <w:rPr>
          <w:rFonts w:ascii="Calibri" w:hAnsi="Calibri" w:cs="Calibri"/>
          <w:bCs/>
          <w:sz w:val="24"/>
          <w:szCs w:val="24"/>
        </w:rPr>
        <w:t xml:space="preserve">Настоящий Закон направлен на обеспечение прав молодежи, молодежных и детских общественных объединений (далее - молодежные и детские объединения), защиту их интересов, а также оказание государственной поддержки в Чувашской Республике межрегиональным, региональным и местным молодежным и детским объединениям, созданным в соответствии с Федеральным </w:t>
      </w:r>
      <w:hyperlink r:id="rId15" w:history="1">
        <w:r w:rsidRPr="003B617F">
          <w:rPr>
            <w:rFonts w:ascii="Calibri" w:hAnsi="Calibri" w:cs="Calibri"/>
            <w:bCs/>
            <w:sz w:val="24"/>
            <w:szCs w:val="24"/>
          </w:rPr>
          <w:t>законом</w:t>
        </w:r>
      </w:hyperlink>
      <w:r w:rsidRPr="003B617F">
        <w:rPr>
          <w:rFonts w:ascii="Calibri" w:hAnsi="Calibri" w:cs="Calibri"/>
          <w:bCs/>
          <w:sz w:val="24"/>
          <w:szCs w:val="24"/>
        </w:rPr>
        <w:t xml:space="preserve"> от 19 мая 1995 года N 82-ФЗ "Об общественных объединениях" (далее - Федеральный закон "Об общественных объединениях") и зарегистрированным</w:t>
      </w:r>
      <w:proofErr w:type="gramEnd"/>
      <w:r w:rsidRPr="003B617F">
        <w:rPr>
          <w:rFonts w:ascii="Calibri" w:hAnsi="Calibri" w:cs="Calibri"/>
          <w:bCs/>
          <w:sz w:val="24"/>
          <w:szCs w:val="24"/>
        </w:rPr>
        <w:t xml:space="preserve"> в соответствии с законодательством Российской Федерации.</w:t>
      </w:r>
    </w:p>
    <w:p w:rsidR="00DD1473" w:rsidRPr="003B617F" w:rsidRDefault="00DD1473" w:rsidP="00DD14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:rsidR="00DD1473" w:rsidRPr="003B617F" w:rsidRDefault="00DD1473" w:rsidP="00F644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6E4B5E" w:rsidRPr="00F929E8" w:rsidRDefault="003B617F" w:rsidP="003B61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929E8">
        <w:rPr>
          <w:rFonts w:ascii="Calibri" w:hAnsi="Calibri" w:cs="Calibri"/>
          <w:b/>
          <w:sz w:val="24"/>
          <w:szCs w:val="24"/>
        </w:rPr>
        <w:t>Глава 1. ОБЩИЕ ПОЛОЖЕНИЯ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1. Цели и задачи государственной молодежной политики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1. Основными целями государственной молодежной политики Чувашской Республики (далее - государственная молодежная политика) являются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Чувашской Республики, а также содействие успешной интеграции молодежи в общество и повышению ее роли в жизни Чувашской Республики.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2. Основными задачами государственной молодежной политики являются: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1) обеспечение законных прав и защита интересов молодежи;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2) создание условий для интеллектуального развития и реализации потенциала молодежи в социально-экономической сфере;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lastRenderedPageBreak/>
        <w:t>3) создание для молодых семей благоприятных условий,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4) подготовка молодых граждан призывного возраста к службе в Вооруженных Силах Российской Федерации, содействие военному и патриотическому воспитанию молодежи;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5) развитие и реализация творческого потенциала и поддержка социально значимых инициатив молодежи;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6)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молодежи, обеспечение доступа молодежи к информации, необходимой для ее активного участия во всех сферах жизни;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(п. 6 в ред. </w:t>
      </w:r>
      <w:hyperlink r:id="rId16" w:history="1">
        <w:r w:rsidRPr="003B617F">
          <w:rPr>
            <w:rFonts w:ascii="Calibri" w:hAnsi="Calibri" w:cs="Calibri"/>
            <w:sz w:val="24"/>
            <w:szCs w:val="24"/>
          </w:rPr>
          <w:t>Закона</w:t>
        </w:r>
      </w:hyperlink>
      <w:r w:rsidRPr="003B617F">
        <w:rPr>
          <w:rFonts w:ascii="Calibri" w:hAnsi="Calibri" w:cs="Calibri"/>
          <w:sz w:val="24"/>
          <w:szCs w:val="24"/>
        </w:rPr>
        <w:t xml:space="preserve"> ЧР от 18.04.2016 N 19)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7) поддержка и вовлечение в полноценную жизнь молодых граждан, которые </w:t>
      </w:r>
      <w:proofErr w:type="gramStart"/>
      <w:r w:rsidRPr="003B617F">
        <w:rPr>
          <w:rFonts w:ascii="Calibri" w:hAnsi="Calibri" w:cs="Calibri"/>
          <w:sz w:val="24"/>
          <w:szCs w:val="24"/>
        </w:rPr>
        <w:t>испытывают проблемы</w:t>
      </w:r>
      <w:proofErr w:type="gramEnd"/>
      <w:r w:rsidRPr="003B617F">
        <w:rPr>
          <w:rFonts w:ascii="Calibri" w:hAnsi="Calibri" w:cs="Calibri"/>
          <w:sz w:val="24"/>
          <w:szCs w:val="24"/>
        </w:rPr>
        <w:t xml:space="preserve"> с интеграцией в общество (инвалидов, выпускников организаций для детей-сирот и детей, оставшихся без попечения родителей, лиц, освободившихся из мест лишения свободы, и других);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8) создание системы противодействия распространению в молодежной среде асоциальных явлений;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9) поддержка детских и молодежных объединений;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10) утратил силу. - </w:t>
      </w:r>
      <w:hyperlink r:id="rId17" w:history="1">
        <w:proofErr w:type="gramStart"/>
        <w:r w:rsidRPr="003B617F">
          <w:rPr>
            <w:rFonts w:ascii="Calibri" w:hAnsi="Calibri" w:cs="Calibri"/>
            <w:sz w:val="24"/>
            <w:szCs w:val="24"/>
          </w:rPr>
          <w:t>Закон</w:t>
        </w:r>
      </w:hyperlink>
      <w:r w:rsidRPr="003B617F">
        <w:rPr>
          <w:rFonts w:ascii="Calibri" w:hAnsi="Calibri" w:cs="Calibri"/>
          <w:sz w:val="24"/>
          <w:szCs w:val="24"/>
        </w:rPr>
        <w:t xml:space="preserve"> ЧР от 18.04.2016 N 19;</w:t>
      </w:r>
      <w:proofErr w:type="gramEnd"/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11) развитие международного и межрегионального сотрудничества в сфере государственной молодежной политики;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12) формирование системы ценностей с учетом многонациональной основы Чувашской Республики для воспитания и развития патриотично настроенной молодежи с устойчивой системой нравственных и гражданских ценностей, проявляющей знание своего культурного, национального, исторического наследия и уважение к его многообразию, для развития в молодежной среде культуры межнационального и межконфессионального общения;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13)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</w:t>
      </w:r>
      <w:proofErr w:type="gramStart"/>
      <w:r w:rsidRPr="003B617F">
        <w:rPr>
          <w:rFonts w:ascii="Calibri" w:hAnsi="Calibri" w:cs="Calibri"/>
          <w:sz w:val="24"/>
          <w:szCs w:val="24"/>
        </w:rPr>
        <w:t>уровня культуры безопасности жизнедеятельности молодежи</w:t>
      </w:r>
      <w:proofErr w:type="gramEnd"/>
      <w:r w:rsidRPr="003B617F">
        <w:rPr>
          <w:rFonts w:ascii="Calibri" w:hAnsi="Calibri" w:cs="Calibri"/>
          <w:sz w:val="24"/>
          <w:szCs w:val="24"/>
        </w:rPr>
        <w:t>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14) 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молодежи.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</w:p>
    <w:p w:rsidR="003B617F" w:rsidRDefault="003B617F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</w:p>
    <w:p w:rsidR="003B617F" w:rsidRDefault="003B617F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</w:p>
    <w:p w:rsidR="003B617F" w:rsidRDefault="003B617F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</w:p>
    <w:p w:rsidR="003B617F" w:rsidRDefault="003B617F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lastRenderedPageBreak/>
        <w:t>Статья 2. Принципы государственной молодежной политики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Государственная молодежная политика основывается на следующих принципах: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1) уважение личности каждого молодого гражданина;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2) поддержка деятельности молодежных и детских объединений;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3) признание молодежи равноправным партнером в формировании и реализации государственной молодежной политики;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4)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5) приоритетность государственной поддержки социально незащищенных молодых граждан;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6) повышение эффективности использования информационных ресурсов и инфраструктуры в интересах реализации государственной молодежной политики;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7) укрепление механизмов правового регулирования и единства государственной молодежной политики на республиканском и муниципальном уровнях;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8) взаимодействие различных ведом</w:t>
      </w:r>
      <w:proofErr w:type="gramStart"/>
      <w:r w:rsidRPr="003B617F">
        <w:rPr>
          <w:rFonts w:ascii="Calibri" w:hAnsi="Calibri" w:cs="Calibri"/>
          <w:sz w:val="24"/>
          <w:szCs w:val="24"/>
        </w:rPr>
        <w:t>ств пр</w:t>
      </w:r>
      <w:proofErr w:type="gramEnd"/>
      <w:r w:rsidRPr="003B617F">
        <w:rPr>
          <w:rFonts w:ascii="Calibri" w:hAnsi="Calibri" w:cs="Calibri"/>
          <w:sz w:val="24"/>
          <w:szCs w:val="24"/>
        </w:rPr>
        <w:t>и реализации стратегий и программ в части, касающейся государственной молодежной политики;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9) развитие государственно-частного партнерства и взаимодействия с социальными институтами общества.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3. Законодательство о государственной молодежной политике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Законодательство о государственной молодежной политике основывается на </w:t>
      </w:r>
      <w:hyperlink r:id="rId18" w:history="1">
        <w:r w:rsidRPr="003B617F">
          <w:rPr>
            <w:rFonts w:ascii="Calibri" w:hAnsi="Calibri" w:cs="Calibri"/>
            <w:sz w:val="24"/>
            <w:szCs w:val="24"/>
          </w:rPr>
          <w:t>Конституции</w:t>
        </w:r>
      </w:hyperlink>
      <w:r w:rsidRPr="003B617F">
        <w:rPr>
          <w:rFonts w:ascii="Calibri" w:hAnsi="Calibri" w:cs="Calibri"/>
          <w:sz w:val="24"/>
          <w:szCs w:val="24"/>
        </w:rPr>
        <w:t xml:space="preserve"> Российской Федерации, федеральных законах и иных нормативных правовых актах Российской Федерации и состоит из </w:t>
      </w:r>
      <w:hyperlink r:id="rId19" w:history="1">
        <w:r w:rsidRPr="003B617F">
          <w:rPr>
            <w:rFonts w:ascii="Calibri" w:hAnsi="Calibri" w:cs="Calibri"/>
            <w:sz w:val="24"/>
            <w:szCs w:val="24"/>
          </w:rPr>
          <w:t>Конституции</w:t>
        </w:r>
      </w:hyperlink>
      <w:r w:rsidRPr="003B617F">
        <w:rPr>
          <w:rFonts w:ascii="Calibri" w:hAnsi="Calibri" w:cs="Calibri"/>
          <w:sz w:val="24"/>
          <w:szCs w:val="24"/>
        </w:rPr>
        <w:t xml:space="preserve"> Чувашской Республики, настоящего Закона, других законов и иных нормативных правовых актов Чувашской Республики.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4. Основные понятия, используемые в настоящем Законе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В настоящем Законе используются следующие основные понятия: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1) государственная молодежная политика - составная часть социальной политики Чувашской Республики, направленная на создание условий для воспитания, социального становления и самореализации молодежи, охраны и защиты прав и законных интересов молодых граждан, развития их потенциала в интересах государства, общества, личности;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2) молодежь (молодые граждане) - лица в возрасте от 14 до 30 лет, а в некоторых случаях, определенных нормативными правовыми актами Чувашской Республики, - более лет;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lastRenderedPageBreak/>
        <w:t xml:space="preserve">3) молодая семья - состоящие в зарегистрированном </w:t>
      </w:r>
      <w:proofErr w:type="gramStart"/>
      <w:r w:rsidRPr="003B617F">
        <w:rPr>
          <w:rFonts w:ascii="Calibri" w:hAnsi="Calibri" w:cs="Calibri"/>
          <w:sz w:val="24"/>
          <w:szCs w:val="24"/>
        </w:rPr>
        <w:t>браке лица</w:t>
      </w:r>
      <w:proofErr w:type="gramEnd"/>
      <w:r w:rsidRPr="003B617F">
        <w:rPr>
          <w:rFonts w:ascii="Calibri" w:hAnsi="Calibri" w:cs="Calibri"/>
          <w:sz w:val="24"/>
          <w:szCs w:val="24"/>
        </w:rPr>
        <w:t xml:space="preserve"> в возрасте не старше 35 лет, или неполная семья, которая состоит из одного родителя, чей возраст не превышает 35 лет, и одного или более детей;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4) утратил силу. - </w:t>
      </w:r>
      <w:hyperlink r:id="rId20" w:history="1">
        <w:r w:rsidRPr="003B617F">
          <w:rPr>
            <w:rFonts w:ascii="Calibri" w:hAnsi="Calibri" w:cs="Calibri"/>
            <w:sz w:val="24"/>
            <w:szCs w:val="24"/>
          </w:rPr>
          <w:t>Закон</w:t>
        </w:r>
      </w:hyperlink>
      <w:r w:rsidRPr="003B617F">
        <w:rPr>
          <w:rFonts w:ascii="Calibri" w:hAnsi="Calibri" w:cs="Calibri"/>
          <w:sz w:val="24"/>
          <w:szCs w:val="24"/>
        </w:rPr>
        <w:t xml:space="preserve"> ЧР от 18.04.2016 N 19;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5) доброволец (волонтер) - физическое лицо, осуществляющее молодежную добровольческую (волонтерскую) деятельность в целях, указанных в </w:t>
      </w:r>
      <w:hyperlink r:id="rId21" w:history="1">
        <w:r w:rsidRPr="003B617F">
          <w:rPr>
            <w:rFonts w:ascii="Calibri" w:hAnsi="Calibri" w:cs="Calibri"/>
            <w:sz w:val="24"/>
            <w:szCs w:val="24"/>
          </w:rPr>
          <w:t>пункте 1 статьи 2</w:t>
        </w:r>
      </w:hyperlink>
      <w:r w:rsidRPr="003B617F">
        <w:rPr>
          <w:rFonts w:ascii="Calibri" w:hAnsi="Calibri" w:cs="Calibri"/>
          <w:sz w:val="24"/>
          <w:szCs w:val="24"/>
        </w:rPr>
        <w:t xml:space="preserve"> Федерального закона от 11 августа 1995 года N 135-ФЗ "О благотворительной деятельности и добровольчестве (</w:t>
      </w:r>
      <w:proofErr w:type="spellStart"/>
      <w:r w:rsidRPr="003B617F">
        <w:rPr>
          <w:rFonts w:ascii="Calibri" w:hAnsi="Calibri" w:cs="Calibri"/>
          <w:sz w:val="24"/>
          <w:szCs w:val="24"/>
        </w:rPr>
        <w:t>волонтерстве</w:t>
      </w:r>
      <w:proofErr w:type="spellEnd"/>
      <w:r w:rsidRPr="003B617F">
        <w:rPr>
          <w:rFonts w:ascii="Calibri" w:hAnsi="Calibri" w:cs="Calibri"/>
          <w:sz w:val="24"/>
          <w:szCs w:val="24"/>
        </w:rPr>
        <w:t>)", или в иных общественно полезных целях;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6) молодежная добровольческая (волонтерская) деятельность (далее - добровольческая деятельность) - добровольная деятельность молодых граждан в форме безвозмездного выполнения работ и (или) оказания услуг в целях, указанных в </w:t>
      </w:r>
      <w:hyperlink r:id="rId22" w:history="1">
        <w:r w:rsidRPr="003B617F">
          <w:rPr>
            <w:rFonts w:ascii="Calibri" w:hAnsi="Calibri" w:cs="Calibri"/>
            <w:sz w:val="24"/>
            <w:szCs w:val="24"/>
          </w:rPr>
          <w:t>пункте 1 статьи 2</w:t>
        </w:r>
      </w:hyperlink>
      <w:r w:rsidRPr="003B617F">
        <w:rPr>
          <w:rFonts w:ascii="Calibri" w:hAnsi="Calibri" w:cs="Calibri"/>
          <w:sz w:val="24"/>
          <w:szCs w:val="24"/>
        </w:rPr>
        <w:t xml:space="preserve"> Федерального закона от 11 августа 1995 года N 135-ФЗ "О благотворительной деятельности и добровольчестве (</w:t>
      </w:r>
      <w:proofErr w:type="spellStart"/>
      <w:r w:rsidRPr="003B617F">
        <w:rPr>
          <w:rFonts w:ascii="Calibri" w:hAnsi="Calibri" w:cs="Calibri"/>
          <w:sz w:val="24"/>
          <w:szCs w:val="24"/>
        </w:rPr>
        <w:t>волонтерстве</w:t>
      </w:r>
      <w:proofErr w:type="spellEnd"/>
      <w:r w:rsidRPr="003B617F">
        <w:rPr>
          <w:rFonts w:ascii="Calibri" w:hAnsi="Calibri" w:cs="Calibri"/>
          <w:sz w:val="24"/>
          <w:szCs w:val="24"/>
        </w:rPr>
        <w:t>)";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7) </w:t>
      </w:r>
      <w:proofErr w:type="spellStart"/>
      <w:r w:rsidRPr="003B617F">
        <w:rPr>
          <w:rFonts w:ascii="Calibri" w:hAnsi="Calibri" w:cs="Calibri"/>
          <w:sz w:val="24"/>
          <w:szCs w:val="24"/>
        </w:rPr>
        <w:t>благополучатель</w:t>
      </w:r>
      <w:proofErr w:type="spellEnd"/>
      <w:r w:rsidRPr="003B617F">
        <w:rPr>
          <w:rFonts w:ascii="Calibri" w:hAnsi="Calibri" w:cs="Calibri"/>
          <w:sz w:val="24"/>
          <w:szCs w:val="24"/>
        </w:rPr>
        <w:t xml:space="preserve"> - лицо, получающее помощь добровольцев (волонтеров);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8) молодежное предпринимательство - предпринимательская деятельность граждан в возрасте до 30 лет, а также юридических лиц (субъектов малого и среднего предпринимательства), средний возраст штатных работников, а также возраст </w:t>
      </w:r>
      <w:proofErr w:type="gramStart"/>
      <w:r w:rsidRPr="003B617F">
        <w:rPr>
          <w:rFonts w:ascii="Calibri" w:hAnsi="Calibri" w:cs="Calibri"/>
          <w:sz w:val="24"/>
          <w:szCs w:val="24"/>
        </w:rPr>
        <w:t>руководителя</w:t>
      </w:r>
      <w:proofErr w:type="gramEnd"/>
      <w:r w:rsidRPr="003B617F">
        <w:rPr>
          <w:rFonts w:ascii="Calibri" w:hAnsi="Calibri" w:cs="Calibri"/>
          <w:sz w:val="24"/>
          <w:szCs w:val="24"/>
        </w:rPr>
        <w:t xml:space="preserve"> которых не превышает 30 лет либо в уставном (складочном) капитале которых доля вкладов лиц не старше 30 лет превышает 75 процентов;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9) молодой специалист -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Иные понятия и термины используются в значениях, определенных Федеральным </w:t>
      </w:r>
      <w:hyperlink r:id="rId23" w:history="1">
        <w:r w:rsidRPr="003B617F">
          <w:rPr>
            <w:rFonts w:ascii="Calibri" w:hAnsi="Calibri" w:cs="Calibri"/>
            <w:sz w:val="24"/>
            <w:szCs w:val="24"/>
          </w:rPr>
          <w:t>законом</w:t>
        </w:r>
      </w:hyperlink>
      <w:r w:rsidRPr="003B617F">
        <w:rPr>
          <w:rFonts w:ascii="Calibri" w:hAnsi="Calibri" w:cs="Calibri"/>
          <w:sz w:val="24"/>
          <w:szCs w:val="24"/>
        </w:rPr>
        <w:t xml:space="preserve"> "Об общественных объединениях" и Федеральным </w:t>
      </w:r>
      <w:hyperlink r:id="rId24" w:history="1">
        <w:r w:rsidRPr="003B617F">
          <w:rPr>
            <w:rFonts w:ascii="Calibri" w:hAnsi="Calibri" w:cs="Calibri"/>
            <w:sz w:val="24"/>
            <w:szCs w:val="24"/>
          </w:rPr>
          <w:t>законом</w:t>
        </w:r>
      </w:hyperlink>
      <w:r w:rsidRPr="003B617F">
        <w:rPr>
          <w:rFonts w:ascii="Calibri" w:hAnsi="Calibri" w:cs="Calibri"/>
          <w:sz w:val="24"/>
          <w:szCs w:val="24"/>
        </w:rPr>
        <w:t xml:space="preserve"> от 28 июня 1995 года N 98-ФЗ "О государственной поддержке молодежных и детских общественных объединений".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5. Организационное обеспечение государственной молодежной политики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1. Государственную молодежную политику осуществляют уполномоченный орган исполнительной власти Чувашской Республики в сфере молодежной политики (далее - уполномоченный орган исполнительной власти Чувашской Республики), иные органы исполнительной власти Чувашской Республики в пределах своей компетенции. Полномочия органов исполнительной власти Чувашской Республики по осуществлению государственной молодежной политики определяются Кабинетом Министров Чувашской Республики.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2. Уполномоченный орган исполнительной власти Чувашской Республики: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1) </w:t>
      </w:r>
      <w:proofErr w:type="gramStart"/>
      <w:r w:rsidRPr="003B617F">
        <w:rPr>
          <w:rFonts w:ascii="Calibri" w:hAnsi="Calibri" w:cs="Calibri"/>
          <w:sz w:val="24"/>
          <w:szCs w:val="24"/>
        </w:rPr>
        <w:t>разрабатывает и реализует</w:t>
      </w:r>
      <w:proofErr w:type="gramEnd"/>
      <w:r w:rsidRPr="003B617F">
        <w:rPr>
          <w:rFonts w:ascii="Calibri" w:hAnsi="Calibri" w:cs="Calibri"/>
          <w:sz w:val="24"/>
          <w:szCs w:val="24"/>
        </w:rPr>
        <w:t xml:space="preserve"> государственные программы Чувашской Республики (подпрограммы государственных программ Чувашской Республики) в сфере государственной молодежной политики и мероприятия по работе с детьми и молодежью;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lastRenderedPageBreak/>
        <w:t>2) разрабатывает проекты правовых актов в сфере государственной молодежной политики;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2.1) инициирует создание консультативных, совещательных и координационных органов по вопросам государственной молодежной политики;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2.2) подготавливает ежегодный доклад о положении молодежи в Чувашской Республике и реализации государственной молодежной политики;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3) разрабатывает предложения для органов исполнительной власти Чувашской Республики по формированию бюджетных показателей государственных учреждений Чувашской Республики;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4) размещает в средствах массовой информации материалы, связанные с реализацией государственной молодежной политики;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5) осуществляет иные полномочия, предусмотренные законодательством Российской Федерации и законодательством Чувашской Республики в сфере государственной молодежной политики.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3. Молодые граждане вправе участвовать в формировании и реализации государственной молодежной политики непосредственно или через молодежные и детские объединения.</w:t>
      </w:r>
    </w:p>
    <w:p w:rsidR="00DD1473" w:rsidRPr="003B617F" w:rsidRDefault="00DD1473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6. Финансовое обеспечение государственной молодежной политики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С целью обеспечения государственной молодежной политики в республиканском бюджете Чувашской Республики предусматриваются средства </w:t>
      </w:r>
      <w:proofErr w:type="gramStart"/>
      <w:r w:rsidRPr="003B617F">
        <w:rPr>
          <w:rFonts w:ascii="Calibri" w:hAnsi="Calibri" w:cs="Calibri"/>
          <w:sz w:val="24"/>
          <w:szCs w:val="24"/>
        </w:rPr>
        <w:t>на</w:t>
      </w:r>
      <w:proofErr w:type="gramEnd"/>
      <w:r w:rsidRPr="003B617F">
        <w:rPr>
          <w:rFonts w:ascii="Calibri" w:hAnsi="Calibri" w:cs="Calibri"/>
          <w:sz w:val="24"/>
          <w:szCs w:val="24"/>
        </w:rPr>
        <w:t>: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1) финансирование мероприятий в сфере государственной молодежной политики;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2) финансирование государственных программ Чувашской Республики (подпрограмм государственных программ Чувашской Республики) в сфере государственной молодежной политики;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3) </w:t>
      </w:r>
      <w:proofErr w:type="gramStart"/>
      <w:r w:rsidRPr="003B617F">
        <w:rPr>
          <w:rFonts w:ascii="Calibri" w:hAnsi="Calibri" w:cs="Calibri"/>
          <w:sz w:val="24"/>
          <w:szCs w:val="24"/>
        </w:rPr>
        <w:t>частичное</w:t>
      </w:r>
      <w:proofErr w:type="gramEnd"/>
      <w:r w:rsidRPr="003B617F">
        <w:rPr>
          <w:rFonts w:ascii="Calibri" w:hAnsi="Calibri" w:cs="Calibri"/>
          <w:sz w:val="24"/>
          <w:szCs w:val="24"/>
        </w:rPr>
        <w:t xml:space="preserve"> софинансирование мероприятий в сфере государственной молодежной политики, проводимых в муниципальных образованиях.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7. Научное и методическое обеспечение государственной молодежной политики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1. Научное и методическое обеспечение государственной молодежной политики осуществляется уполномоченным органом исполнительной власти Чувашской Республики посредством: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1) проведения мониторинга, социологических исследований и анализа статистических данных о положении молодежи в Чувашской Республике, в том числе в муниципальных образованиях;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2) создания банка данных социологических и иных научных исследований по вопросам, касающимся молодежи;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lastRenderedPageBreak/>
        <w:t>3) прогнозирования демографических и иных социальных последствий принятия правовых актов Чувашской Республики, затрагивающих интересы молодежи;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4) разработки научно-методических рекомендаций по реализации государственной молодежной политики.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2. Уполномоченный орган исполнительной власти Чувашской Республики для методического обеспечения государственной молодежной политики вправе определять государственные учреждения Чувашской Республики - методические центры.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8. Информационное обеспечение государственной молодежной политики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Информационное обеспечение государственной молодежной политики осуществляется посредством: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1) сбора и предоставления информации для объективного освещения актуальных молодежных проблем как в средствах массовой информации, так и в специальных информационных, справочных и иных изданиях;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2) создания специализированного сайта на Портале органов власти Чувашской Республики в информационно-телекоммуникационной сети "Интернет" по вопросам государственной молодежной политики и на его основе - информационной службы для молодежи;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3) создания банка данных, содержащего различного рода информацию о молодежи, молодежных объединениях, молодых семьях, опыте реализации государственной молодежной политики;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4) ежегодного выпуска информационных сборников правовых актов и социологических материалов по вопросам государственной молодежной политики.</w:t>
      </w:r>
    </w:p>
    <w:p w:rsidR="003B617F" w:rsidRDefault="003B617F" w:rsidP="006E4B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 xml:space="preserve">Глава 2. ПРИОРИТЕТНЫЕ НАПРАВЛЕНИЯ </w:t>
      </w:r>
      <w:proofErr w:type="gramStart"/>
      <w:r w:rsidRPr="003B617F">
        <w:rPr>
          <w:rFonts w:ascii="Calibri" w:hAnsi="Calibri" w:cs="Calibri"/>
          <w:b/>
          <w:bCs/>
          <w:sz w:val="24"/>
          <w:szCs w:val="24"/>
        </w:rPr>
        <w:t>ГОСУДАРСТВЕННОЙ</w:t>
      </w:r>
      <w:proofErr w:type="gramEnd"/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МОЛОДЕЖНОЙ ПОЛИТИКИ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9. Поддержка молодых граждан в профессиональном самоопределении и трудоустройстве</w:t>
      </w: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4B5E" w:rsidRPr="003B617F" w:rsidRDefault="006E4B5E" w:rsidP="006E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1. Органы исполнительной власти Чувашской Республики в пределах своей компетенции: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1) реализуют программы и мероприятия по профессиональному самоопределению молодежи на рынке труда, развитию моделей и форм вовлечения молодежи в трудовую и экономическую деятельность;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2) содействуют созданию центров консультирования по вопросам выбора профессии, трудоустройства и трудового законодательства;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3) оказывают организационную и методическую помощь при создании в профессиональных образовательных организациях и образовательных организациях высшего образования служб содействия молодым гражданам по их трудоустройству;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3B617F">
        <w:rPr>
          <w:rFonts w:ascii="Calibri" w:hAnsi="Calibri" w:cs="Calibri"/>
          <w:sz w:val="24"/>
          <w:szCs w:val="24"/>
        </w:rPr>
        <w:lastRenderedPageBreak/>
        <w:t>4) создают актуализированную базу данных о свободных рабочих местах и вакансиях, в том числе временных и сезонных, для обучающихся в профессиональных образовательных организациях и образовательных организациях высшего образования;</w:t>
      </w:r>
      <w:proofErr w:type="gramEnd"/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5) оказывают поддержку деятельности молодежных трудовых отрядов;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3B617F">
        <w:rPr>
          <w:rFonts w:ascii="Calibri" w:hAnsi="Calibri" w:cs="Calibri"/>
          <w:sz w:val="24"/>
          <w:szCs w:val="24"/>
        </w:rPr>
        <w:t>6) оказывают поддержку гражданам и организациям, осуществляющим деятельность по привлечению молодежи в производственную, научно-техническую и иные области трудовой деятельности.</w:t>
      </w:r>
      <w:proofErr w:type="gramEnd"/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2. Профессиональное обучение и дополнительное профессиональное образование молодых специалистов для решения актуальных социально-экономических проблем Чувашской Республики в области образования, здравоохранения, агропромышленного комплекса и иных отраслях экономики осуществляются за счет средств республиканского бюджета Чувашской Республики на основе государственного заказа Чувашской Республики.</w:t>
      </w:r>
    </w:p>
    <w:p w:rsidR="003B617F" w:rsidRPr="003B617F" w:rsidRDefault="003B617F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10. Поддержка молодых граждан при улучшении жилищных условий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3B617F">
        <w:rPr>
          <w:rFonts w:ascii="Calibri" w:hAnsi="Calibri" w:cs="Calibri"/>
          <w:sz w:val="24"/>
          <w:szCs w:val="24"/>
        </w:rPr>
        <w:t>Органы исполнительной власти Чувашской Республики в пределах своей компетенции осуществляют мероприятия по предоставлению государственной поддержки молодым семьям при улучшении ими жилищных условий в рамках реализации на территории Чувашской Республики государственных программ Российской Федерации, федеральных целевых программ и государственных программ Чувашской Республики (подпрограмм государственных программ Чувашской Республики), а также других правовых актов Российской Федерации и правовых актов Чувашской Республики.</w:t>
      </w:r>
      <w:proofErr w:type="gramEnd"/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16. Формирование и развитие муниципальных программ по работе с детьми и молодежью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1. Органы местного самоуправления вправе принимать муниципальные программы по работе с детьми и молодежью.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0" w:name="Par4"/>
      <w:bookmarkEnd w:id="0"/>
      <w:r w:rsidRPr="003B617F">
        <w:rPr>
          <w:rFonts w:ascii="Calibri" w:hAnsi="Calibri" w:cs="Calibri"/>
          <w:sz w:val="24"/>
          <w:szCs w:val="24"/>
        </w:rPr>
        <w:t>2. Уполномоченный орган исполнительной власти Чувашской Республики вправе проводить конкурсы муниципальных программ по работе с детьми и молодежью с целью стимулирования молодежной политики в муниципальных образованиях. Муниципальным образованиям - победителям конкурса предоставляются в соответствии с законом Чувашской Республики о республиканском бюджете Чувашской Республики на очередной финансовый год и плановый период субсидии на реализацию молодежной политики.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3. Порядок проведения конкурса и размер субсидий, указанных в </w:t>
      </w:r>
      <w:hyperlink w:anchor="Par4" w:history="1">
        <w:r w:rsidRPr="003B617F">
          <w:rPr>
            <w:rFonts w:ascii="Calibri" w:hAnsi="Calibri" w:cs="Calibri"/>
            <w:sz w:val="24"/>
            <w:szCs w:val="24"/>
          </w:rPr>
          <w:t>части 2</w:t>
        </w:r>
      </w:hyperlink>
      <w:r w:rsidRPr="003B617F">
        <w:rPr>
          <w:rFonts w:ascii="Calibri" w:hAnsi="Calibri" w:cs="Calibri"/>
          <w:sz w:val="24"/>
          <w:szCs w:val="24"/>
        </w:rPr>
        <w:t xml:space="preserve"> настоящей статьи, утверждаются Кабинетом Министров Чувашской Республики.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 w:rsidRPr="00F929E8">
        <w:rPr>
          <w:rFonts w:ascii="Calibri" w:hAnsi="Calibri" w:cs="Calibri"/>
          <w:b/>
          <w:sz w:val="24"/>
          <w:szCs w:val="24"/>
        </w:rPr>
        <w:t>17</w:t>
      </w:r>
      <w:r w:rsidRPr="00F929E8">
        <w:rPr>
          <w:rFonts w:ascii="Calibri" w:hAnsi="Calibri" w:cs="Calibri"/>
          <w:b/>
          <w:sz w:val="24"/>
          <w:szCs w:val="24"/>
          <w:vertAlign w:val="superscript"/>
        </w:rPr>
        <w:t>1</w:t>
      </w:r>
      <w:r w:rsidRPr="003B617F">
        <w:rPr>
          <w:rFonts w:ascii="Calibri" w:hAnsi="Calibri" w:cs="Calibri"/>
          <w:b/>
          <w:bCs/>
          <w:sz w:val="24"/>
          <w:szCs w:val="24"/>
        </w:rPr>
        <w:t>. Добровольческая деятельность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1. Добровольческая деятельность осуществляется в форме оказания помощи добровольцами (волонтерами) в виде безвозмездного выполнения работ и (или) оказания услуг </w:t>
      </w:r>
      <w:proofErr w:type="spellStart"/>
      <w:r w:rsidRPr="003B617F">
        <w:rPr>
          <w:rFonts w:ascii="Calibri" w:hAnsi="Calibri" w:cs="Calibri"/>
          <w:sz w:val="24"/>
          <w:szCs w:val="24"/>
        </w:rPr>
        <w:t>благополучателям</w:t>
      </w:r>
      <w:proofErr w:type="spellEnd"/>
      <w:r w:rsidRPr="003B617F">
        <w:rPr>
          <w:rFonts w:ascii="Calibri" w:hAnsi="Calibri" w:cs="Calibri"/>
          <w:sz w:val="24"/>
          <w:szCs w:val="24"/>
        </w:rPr>
        <w:t>, в том числе при реализации благотворительных программ и социально значимых проектов.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lastRenderedPageBreak/>
        <w:t>2. Государственные органы Чувашской Республики в соответствии с законодательством Российской Федерации и законодательством Чувашской Республики вправе привлекать молодежь к осуществлению добровольческой деятельности.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17</w:t>
      </w:r>
      <w:r w:rsidR="00F929E8" w:rsidRPr="00F929E8">
        <w:rPr>
          <w:rFonts w:ascii="Calibri" w:hAnsi="Calibri" w:cs="Calibri"/>
          <w:b/>
          <w:sz w:val="24"/>
          <w:szCs w:val="24"/>
          <w:vertAlign w:val="superscript"/>
        </w:rPr>
        <w:t>2</w:t>
      </w:r>
      <w:r w:rsidRPr="003B617F">
        <w:rPr>
          <w:rFonts w:ascii="Calibri" w:hAnsi="Calibri" w:cs="Calibri"/>
          <w:b/>
          <w:bCs/>
          <w:sz w:val="24"/>
          <w:szCs w:val="24"/>
        </w:rPr>
        <w:t>. Развитие научно-технического творчества, исследовательской и инновационной деятельности молодежи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Органы исполнительной власти Чувашской Республики в пределах своей компетенции осуществляют следующий комплекс мер по развитию научно-технического творчества, исследовательской и инновационной деятельности молодежи: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3B617F">
        <w:rPr>
          <w:rFonts w:ascii="Calibri" w:hAnsi="Calibri" w:cs="Calibri"/>
          <w:sz w:val="24"/>
          <w:szCs w:val="24"/>
        </w:rPr>
        <w:t>1) содействие развитию центров молодежного инновационного творчества, ориентированных на создание благоприятных условий для молодежи в целях ее развития в научно-технической, инновационной и производственной сферах;</w:t>
      </w:r>
      <w:proofErr w:type="gramEnd"/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2) проведение конкурсов, выставок, семинаров, тренингов и "круглых столов", направленных на развитие молодежного научно-технического творчества;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3) популяризация научно-технического творчества и инновационной деятельности в информационно-телекоммуникационной сети "Интернет";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4) содействие в привлечении потенциальных инвесторов к поддержке инновационных проектов молодых граждан;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5) содействие деятельности заинтересованных организаций независимо от их организационно-правовых форм и форм собственности по привлечению молодежи к научно-техническому творчеству, изобретательству и рационализаторству.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17</w:t>
      </w:r>
      <w:r w:rsidR="00F929E8">
        <w:rPr>
          <w:rFonts w:ascii="Calibri" w:hAnsi="Calibri" w:cs="Calibri"/>
          <w:b/>
          <w:sz w:val="24"/>
          <w:szCs w:val="24"/>
          <w:vertAlign w:val="superscript"/>
        </w:rPr>
        <w:t>3</w:t>
      </w:r>
      <w:r w:rsidRPr="003B617F">
        <w:rPr>
          <w:rFonts w:ascii="Calibri" w:hAnsi="Calibri" w:cs="Calibri"/>
          <w:b/>
          <w:bCs/>
          <w:sz w:val="24"/>
          <w:szCs w:val="24"/>
        </w:rPr>
        <w:t>. Поддержка молодых специалистов и популяризация предпринимательства в молодежной среде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1. Поддержка молодых специалистов и популяризация предпринимательства в молодежной среде осуществляются органами исполнительной власти Чувашской Республики в пределах их компетенции в целях улучшения социального положения молодежи, обеспечения работы механизмов высокопроизводительной занятости молодежи, профессиональной адаптации и профессионального роста молодых специалистов.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2. Органы исполнительной власти Чувашской Республики в пределах своей компетенции устанавливают систему мер поддержки молодых специалистов и популяризации предпринимательства в молодежной среде, включающую: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1) содействие созданию в организациях независимо от их организационно-правовых форм и форм собственности объединений молодых специалистов;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2) содействие проведению конкурсов профессионального мастерства среди молодых специалистов в организациях независимо от их организационно-правовых форм и форм собственности;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3) развитие инфраструктуры поддержки молодежного предпринимательства;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lastRenderedPageBreak/>
        <w:t>4) организацию обучения молодежи основам предпринимательской деятельности и содействие в подготовке учредительных и других документов;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5) информационное обеспечение молодежного предпринимательства;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6) проведение мероприятий, направленных на популяризацию молодежного предпринимательства.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17</w:t>
      </w:r>
      <w:r w:rsidR="00F929E8">
        <w:rPr>
          <w:rFonts w:ascii="Calibri" w:hAnsi="Calibri" w:cs="Calibri"/>
          <w:b/>
          <w:sz w:val="24"/>
          <w:szCs w:val="24"/>
          <w:vertAlign w:val="superscript"/>
        </w:rPr>
        <w:t>4</w:t>
      </w:r>
      <w:r w:rsidRPr="003B617F">
        <w:rPr>
          <w:rFonts w:ascii="Calibri" w:hAnsi="Calibri" w:cs="Calibri"/>
          <w:b/>
          <w:bCs/>
          <w:sz w:val="24"/>
          <w:szCs w:val="24"/>
        </w:rPr>
        <w:t>. Развитие молодежного самоуправления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Органы исполнительной власти Чувашской Республики в пределах своей компетенции содействуют формированию органов молодежного самоуправления для вовлечения молодежи в процессы социально-экономического, политического и культурного развития Чувашской Республики.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17</w:t>
      </w:r>
      <w:r w:rsidR="00F929E8">
        <w:rPr>
          <w:rFonts w:ascii="Calibri" w:hAnsi="Calibri" w:cs="Calibri"/>
          <w:b/>
          <w:sz w:val="24"/>
          <w:szCs w:val="24"/>
          <w:vertAlign w:val="superscript"/>
        </w:rPr>
        <w:t>5</w:t>
      </w:r>
      <w:r w:rsidRPr="003B617F">
        <w:rPr>
          <w:rFonts w:ascii="Calibri" w:hAnsi="Calibri" w:cs="Calibri"/>
          <w:b/>
          <w:bCs/>
          <w:sz w:val="24"/>
          <w:szCs w:val="24"/>
        </w:rPr>
        <w:t>. Содействие межнациональному, межконфессиональному согласию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Органы исполнительной власти Чувашской Республики в пределах своей компетенции в целях обеспечения межнационального, межконфессионального согласия в молодежной среде: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1) оказывают информационное сопровождение мероприятий для молодежи, направленных на профилактику экстремизма, развитие национальных культур и формирование толерантности в Чувашской Республике;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2) проводят семинары и совещания с участием молодежи по вопросам предупреждения межнациональных конфликтов, профилактики экстремизма на национальной и религиозной почве;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3) принимают участие в организации специализированных (профильных) лагерей межкультурной направленности для молодежи.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17</w:t>
      </w:r>
      <w:r w:rsidR="00F929E8">
        <w:rPr>
          <w:rFonts w:ascii="Calibri" w:hAnsi="Calibri" w:cs="Calibri"/>
          <w:b/>
          <w:sz w:val="24"/>
          <w:szCs w:val="24"/>
          <w:vertAlign w:val="superscript"/>
        </w:rPr>
        <w:t>6</w:t>
      </w:r>
      <w:bookmarkStart w:id="1" w:name="_GoBack"/>
      <w:bookmarkEnd w:id="1"/>
      <w:r w:rsidRPr="003B617F">
        <w:rPr>
          <w:rFonts w:ascii="Calibri" w:hAnsi="Calibri" w:cs="Calibri"/>
          <w:b/>
          <w:bCs/>
          <w:sz w:val="24"/>
          <w:szCs w:val="24"/>
        </w:rPr>
        <w:t>. Содействие международному и межрегиональному сотрудничеству молодежи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1. Органы исполнительной власти Чувашской Республики оказывают содействие развитию международного и межрегионального молодежного сотрудничества путем заключения и реализации соответствующих договоров о проведении международных и межрегиональных мероприятий.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2. На территории Чувашской Республики в порядке, определяемом законодательством Российской Федерации и законодательством Чувашской Республики, создаются условия для расширения круга субъектов международного и межрегионального молодежного сотрудничества по направлениям реализации государственной молодежной политики.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 xml:space="preserve">Глава 3. ОБЕСПЕЧЕНИЕ ДЕЯТЕЛЬНОСТИ ДЕТСКИХ </w:t>
      </w:r>
      <w:r w:rsidRPr="003B617F">
        <w:rPr>
          <w:rFonts w:ascii="Calibri" w:hAnsi="Calibri" w:cs="Calibri"/>
          <w:b/>
          <w:bCs/>
          <w:sz w:val="24"/>
          <w:szCs w:val="24"/>
        </w:rPr>
        <w:br/>
        <w:t>И МОЛОДЕЖНЫХ ОБЪЕДИНЕНИЙ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18. Права детских и молодежных объединений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Детские и молодежные объединения имеют право: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lastRenderedPageBreak/>
        <w:t>готовить информацию органам государственной власти Чувашской Республики о положении детей и молодежи в Чувашской Республике, участвовать в обсуждении докладов органов исполнительной власти Чувашской Республики по указанным вопросам, а также вносить предложения по реализации государственной молодежной политики;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вносить предложения субъектам права законодательной инициативы по внесению изменений в законы Чувашской Республики, затрагивающие интересы детей и молодежи;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участвовать в подготовке и обсуждении проектов государственных программ Чувашской Республики (подпрограмм государственных программ Чувашской Республики) в сфере государственной молодежной политики.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19. Информационное обеспечение и подготовка кадров детских и молодежных объединений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1. Уполномоченный орган исполнительной власти Чувашской Республики информирует детские и молодежные объединения о планируемых и проводимых мероприятиях в сфере государственной молодежной политики. Информация предоставляется детским и молодежным объединениям путем размещения на сайте уполномоченного органа исполнительной власти Чувашской Республики или на Портале органов власти Чувашской Республики в информационно-телекоммуникационной сети "Интернет", в средствах массовой информации и должна отражать проблемы, в решении которых данные объединения могут принимать участие, а также формы этого участия.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2. По запросам детских и молодежных объединений уполномоченный орган исполнительной власти Чувашской Республики организует подготовку, переподготовку кадров этих объединений.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20. Государственная поддержка молодежных и детских объединений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2" w:name="Par3"/>
      <w:bookmarkEnd w:id="2"/>
      <w:r w:rsidRPr="003B617F">
        <w:rPr>
          <w:rFonts w:ascii="Calibri" w:hAnsi="Calibri" w:cs="Calibri"/>
          <w:sz w:val="24"/>
          <w:szCs w:val="24"/>
        </w:rPr>
        <w:t>1. Государственная поддержка в соответствии с настоящим Законом может оказываться зарегистрированным в установленном законодательством Российской Федерации порядке: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межрегиональным, республиканским и местным молодежным объединениям граждан в возрасте до 30 лет, объединившихся на основе общности интересов;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межрегиональным, республиканским и местным детским объединениям граждан в возрасте до 18 лет и совершеннолетних граждан, объединившихся для осуществления совместной деятельности.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3" w:name="Par6"/>
      <w:bookmarkEnd w:id="3"/>
      <w:r w:rsidRPr="003B617F">
        <w:rPr>
          <w:rFonts w:ascii="Calibri" w:hAnsi="Calibri" w:cs="Calibri"/>
          <w:sz w:val="24"/>
          <w:szCs w:val="24"/>
        </w:rPr>
        <w:t xml:space="preserve">2. Государственная поддержка молодежных и детских объединений, указанных в </w:t>
      </w:r>
      <w:hyperlink w:anchor="Par3" w:history="1">
        <w:r w:rsidRPr="003B617F">
          <w:rPr>
            <w:rFonts w:ascii="Calibri" w:hAnsi="Calibri" w:cs="Calibri"/>
            <w:sz w:val="24"/>
            <w:szCs w:val="24"/>
          </w:rPr>
          <w:t>части 1</w:t>
        </w:r>
      </w:hyperlink>
      <w:r w:rsidRPr="003B617F">
        <w:rPr>
          <w:rFonts w:ascii="Calibri" w:hAnsi="Calibri" w:cs="Calibri"/>
          <w:sz w:val="24"/>
          <w:szCs w:val="24"/>
        </w:rPr>
        <w:t xml:space="preserve"> настоящей статьи, оказывается при соблюдении следующих условий: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данное объединение </w:t>
      </w:r>
      <w:proofErr w:type="gramStart"/>
      <w:r w:rsidRPr="003B617F">
        <w:rPr>
          <w:rFonts w:ascii="Calibri" w:hAnsi="Calibri" w:cs="Calibri"/>
          <w:sz w:val="24"/>
          <w:szCs w:val="24"/>
        </w:rPr>
        <w:t>является юридическим лицом и действует</w:t>
      </w:r>
      <w:proofErr w:type="gramEnd"/>
      <w:r w:rsidRPr="003B617F">
        <w:rPr>
          <w:rFonts w:ascii="Calibri" w:hAnsi="Calibri" w:cs="Calibri"/>
          <w:sz w:val="24"/>
          <w:szCs w:val="24"/>
        </w:rPr>
        <w:t xml:space="preserve"> на территории Чувашской Республики не менее одного года со дня его государственной регистрации;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в объединении насчитывается не менее 50 членов.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lastRenderedPageBreak/>
        <w:t>Соответствие обращающегося за государственной поддержкой молодежного или детского объединения установленным настоящим Законом требованиям определяется уполномоченным органом исполнительной власти Чувашской Республики.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3. Объединение молодежного или детского объединения в ассоциацию (союз) с другими молодежными или детскими объединениями при сохранении им организационной самостоятельности не может служить основанием для исключения его из числа объектов государственной поддержки.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4. Меры государственной поддержки молодежных и детских объединений, указанных в </w:t>
      </w:r>
      <w:hyperlink w:anchor="Par3" w:history="1">
        <w:r w:rsidRPr="003B617F">
          <w:rPr>
            <w:rFonts w:ascii="Calibri" w:hAnsi="Calibri" w:cs="Calibri"/>
            <w:sz w:val="24"/>
            <w:szCs w:val="24"/>
          </w:rPr>
          <w:t>части 1</w:t>
        </w:r>
      </w:hyperlink>
      <w:r w:rsidRPr="003B617F">
        <w:rPr>
          <w:rFonts w:ascii="Calibri" w:hAnsi="Calibri" w:cs="Calibri"/>
          <w:sz w:val="24"/>
          <w:szCs w:val="24"/>
        </w:rPr>
        <w:t xml:space="preserve"> настоящей статьи, предусматриваются в государственных программах Чувашской Республики (подпрограммах государственных программ Чувашской Республики) в сфере государственной молодежной политики.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5. Решение о государственной поддержке проектов (программ) молодежных и детских объединений, указанных в </w:t>
      </w:r>
      <w:hyperlink w:anchor="Par3" w:history="1">
        <w:r w:rsidRPr="003B617F">
          <w:rPr>
            <w:rFonts w:ascii="Calibri" w:hAnsi="Calibri" w:cs="Calibri"/>
            <w:sz w:val="24"/>
            <w:szCs w:val="24"/>
          </w:rPr>
          <w:t>части 1</w:t>
        </w:r>
      </w:hyperlink>
      <w:r w:rsidRPr="003B617F">
        <w:rPr>
          <w:rFonts w:ascii="Calibri" w:hAnsi="Calibri" w:cs="Calibri"/>
          <w:sz w:val="24"/>
          <w:szCs w:val="24"/>
        </w:rPr>
        <w:t xml:space="preserve"> настоящей статьи, принимается уполномоченным органом исполнительной власти Чувашской Республики в установленном им порядке.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B617F">
        <w:rPr>
          <w:rFonts w:ascii="Calibri" w:hAnsi="Calibri" w:cs="Calibri"/>
          <w:b/>
          <w:bCs/>
          <w:sz w:val="24"/>
          <w:szCs w:val="24"/>
        </w:rPr>
        <w:t>Статья 21. Республиканский реестр молодежных и детских объединений</w:t>
      </w: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B617F" w:rsidRPr="003B617F" w:rsidRDefault="003B617F" w:rsidP="003B6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pacing w:val="-4"/>
          <w:sz w:val="24"/>
          <w:szCs w:val="24"/>
        </w:rPr>
      </w:pPr>
      <w:r w:rsidRPr="003B617F">
        <w:rPr>
          <w:rFonts w:ascii="Calibri" w:hAnsi="Calibri" w:cs="Calibri"/>
          <w:spacing w:val="-4"/>
          <w:sz w:val="24"/>
          <w:szCs w:val="24"/>
        </w:rPr>
        <w:t xml:space="preserve">1. Уполномоченным органом исполнительной власти Чувашской Республики </w:t>
      </w:r>
      <w:proofErr w:type="gramStart"/>
      <w:r w:rsidRPr="003B617F">
        <w:rPr>
          <w:rFonts w:ascii="Calibri" w:hAnsi="Calibri" w:cs="Calibri"/>
          <w:spacing w:val="-4"/>
          <w:sz w:val="24"/>
          <w:szCs w:val="24"/>
        </w:rPr>
        <w:t>формируется и ведется</w:t>
      </w:r>
      <w:proofErr w:type="gramEnd"/>
      <w:r w:rsidRPr="003B617F">
        <w:rPr>
          <w:rFonts w:ascii="Calibri" w:hAnsi="Calibri" w:cs="Calibri"/>
          <w:spacing w:val="-4"/>
          <w:sz w:val="24"/>
          <w:szCs w:val="24"/>
        </w:rPr>
        <w:t xml:space="preserve"> Республиканский реестр молодежных и детских объединений, осуществляющих свою деятельность на территории Чувашской Республики и пользующихся государственной поддержкой (далее - Реестр).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2. Включение молодежных и детских объединений в Реестр осуществляется бесплатно в течение одного месяца после представления ими письменного заявления и документов, подтверждающих соответствие молодежного или детского объединения требованиям </w:t>
      </w:r>
      <w:hyperlink w:anchor="Par6" w:history="1">
        <w:r w:rsidRPr="003B617F">
          <w:rPr>
            <w:rFonts w:ascii="Calibri" w:hAnsi="Calibri" w:cs="Calibri"/>
            <w:sz w:val="24"/>
            <w:szCs w:val="24"/>
          </w:rPr>
          <w:t>части 2 статьи 20</w:t>
        </w:r>
      </w:hyperlink>
      <w:r w:rsidRPr="003B617F">
        <w:rPr>
          <w:rFonts w:ascii="Calibri" w:hAnsi="Calibri" w:cs="Calibri"/>
          <w:sz w:val="24"/>
          <w:szCs w:val="24"/>
        </w:rPr>
        <w:t xml:space="preserve"> настоящего Закона.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3. В случае</w:t>
      </w:r>
      <w:proofErr w:type="gramStart"/>
      <w:r w:rsidRPr="003B617F">
        <w:rPr>
          <w:rFonts w:ascii="Calibri" w:hAnsi="Calibri" w:cs="Calibri"/>
          <w:sz w:val="24"/>
          <w:szCs w:val="24"/>
        </w:rPr>
        <w:t>,</w:t>
      </w:r>
      <w:proofErr w:type="gramEnd"/>
      <w:r w:rsidRPr="003B617F">
        <w:rPr>
          <w:rFonts w:ascii="Calibri" w:hAnsi="Calibri" w:cs="Calibri"/>
          <w:sz w:val="24"/>
          <w:szCs w:val="24"/>
        </w:rPr>
        <w:t xml:space="preserve"> если документы, подтверждающие соблюдение требований абзаца второго </w:t>
      </w:r>
      <w:hyperlink w:anchor="Par6" w:history="1">
        <w:r w:rsidRPr="003B617F">
          <w:rPr>
            <w:rFonts w:ascii="Calibri" w:hAnsi="Calibri" w:cs="Calibri"/>
            <w:sz w:val="24"/>
            <w:szCs w:val="24"/>
          </w:rPr>
          <w:t>части 2 статьи 20</w:t>
        </w:r>
      </w:hyperlink>
      <w:r w:rsidRPr="003B617F">
        <w:rPr>
          <w:rFonts w:ascii="Calibri" w:hAnsi="Calibri" w:cs="Calibri"/>
          <w:sz w:val="24"/>
          <w:szCs w:val="24"/>
        </w:rPr>
        <w:t xml:space="preserve"> настоящего Закона, не представлены молодежным или детским объединением, уполномоченный орган исполнительной власти Чувашской Республики в порядке межведомственного взаимодействия запрашивает указанные документы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4. Молодежные и детские объединения, включенные в Реестр, один раз в два года представляют в уполномоченный орган исполнительной власти Чувашской Республики документы, подтверждающие соответствие молодежного или детского объединения требованиям </w:t>
      </w:r>
      <w:hyperlink w:anchor="Par6" w:history="1">
        <w:r w:rsidRPr="003B617F">
          <w:rPr>
            <w:rFonts w:ascii="Calibri" w:hAnsi="Calibri" w:cs="Calibri"/>
            <w:sz w:val="24"/>
            <w:szCs w:val="24"/>
          </w:rPr>
          <w:t>части 2 статьи 20</w:t>
        </w:r>
      </w:hyperlink>
      <w:r w:rsidRPr="003B617F">
        <w:rPr>
          <w:rFonts w:ascii="Calibri" w:hAnsi="Calibri" w:cs="Calibri"/>
          <w:sz w:val="24"/>
          <w:szCs w:val="24"/>
        </w:rPr>
        <w:t xml:space="preserve"> настоящего Закона.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5. В Реестр включаются следующие сведения о молодежном или детском объединении: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4" w:name="Par24"/>
      <w:bookmarkEnd w:id="4"/>
      <w:r w:rsidRPr="003B617F">
        <w:rPr>
          <w:rFonts w:ascii="Calibri" w:hAnsi="Calibri" w:cs="Calibri"/>
          <w:sz w:val="24"/>
          <w:szCs w:val="24"/>
        </w:rPr>
        <w:t>1) полное и (если имеется) сокращенное наименования, адрес (место нахождения) его постоянно действующего руководящего органа;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2) государственный регистрационный номер записи о государственной регистрации (основной государственный регистрационный номер);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lastRenderedPageBreak/>
        <w:t>3) идентификационный номер налогоплательщика;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4) код причины постановки на учет;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5) регистрационный номер в Пенсионном фонде Российской Федерации;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6) численность его членов;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7) цель создания и деятельности молодежного или детского объединения в соответствии с его уставом;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5" w:name="Par31"/>
      <w:bookmarkEnd w:id="5"/>
      <w:r w:rsidRPr="003B617F">
        <w:rPr>
          <w:rFonts w:ascii="Calibri" w:hAnsi="Calibri" w:cs="Calibri"/>
          <w:sz w:val="24"/>
          <w:szCs w:val="24"/>
        </w:rPr>
        <w:t>8) информация о видах деятельности, осуществляемых молодежным или детским объединением;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9) дата включения его в Реестр;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10) дата и основание его исключения из Реестра.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6. Молодежное или детское объединение, включенное в Реестр, может быть исключено из указанного Реестра на основании: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1) письменного заявления молодежного или детского объединения;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2) решения уполномоченного органа исполнительной власти Чувашской Республики при выявлении несоответствия молодежного или детского объединения требованиям </w:t>
      </w:r>
      <w:hyperlink w:anchor="Par6" w:history="1">
        <w:r w:rsidRPr="003B617F">
          <w:rPr>
            <w:rFonts w:ascii="Calibri" w:hAnsi="Calibri" w:cs="Calibri"/>
            <w:sz w:val="24"/>
            <w:szCs w:val="24"/>
          </w:rPr>
          <w:t>части 2 статьи 20</w:t>
        </w:r>
      </w:hyperlink>
      <w:r w:rsidRPr="003B617F">
        <w:rPr>
          <w:rFonts w:ascii="Calibri" w:hAnsi="Calibri" w:cs="Calibri"/>
          <w:sz w:val="24"/>
          <w:szCs w:val="24"/>
        </w:rPr>
        <w:t xml:space="preserve"> настоящего Закона.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7. Уполномоченный орган исполнительной власти Чувашской Республики в течение пяти рабочих дней со дня принятия решения об исключении молодежного или детского объединения из Реестра уведомляет в письменной форме такое объединение о принятом решении.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8. Информация, содержащаяся в Реестре, </w:t>
      </w:r>
      <w:proofErr w:type="gramStart"/>
      <w:r w:rsidRPr="003B617F">
        <w:rPr>
          <w:rFonts w:ascii="Calibri" w:hAnsi="Calibri" w:cs="Calibri"/>
          <w:sz w:val="24"/>
          <w:szCs w:val="24"/>
        </w:rPr>
        <w:t>является общедоступной и предоставляется</w:t>
      </w:r>
      <w:proofErr w:type="gramEnd"/>
      <w:r w:rsidRPr="003B617F">
        <w:rPr>
          <w:rFonts w:ascii="Calibri" w:hAnsi="Calibri" w:cs="Calibri"/>
          <w:sz w:val="24"/>
          <w:szCs w:val="24"/>
        </w:rPr>
        <w:t xml:space="preserve"> в соответствии с Федеральным </w:t>
      </w:r>
      <w:hyperlink r:id="rId25" w:history="1">
        <w:r w:rsidRPr="003B617F">
          <w:rPr>
            <w:rFonts w:ascii="Calibri" w:hAnsi="Calibri" w:cs="Calibri"/>
            <w:sz w:val="24"/>
            <w:szCs w:val="24"/>
          </w:rPr>
          <w:t>законом</w:t>
        </w:r>
      </w:hyperlink>
      <w:r w:rsidRPr="003B617F">
        <w:rPr>
          <w:rFonts w:ascii="Calibri" w:hAnsi="Calibri" w:cs="Calibri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>9. Порядок ведения Реестра определяется уполномоченным органом исполнительной власти Чувашской Республики.</w:t>
      </w:r>
    </w:p>
    <w:p w:rsidR="003B617F" w:rsidRPr="003B617F" w:rsidRDefault="003B617F" w:rsidP="003B617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B617F">
        <w:rPr>
          <w:rFonts w:ascii="Calibri" w:hAnsi="Calibri" w:cs="Calibri"/>
          <w:sz w:val="24"/>
          <w:szCs w:val="24"/>
        </w:rPr>
        <w:t xml:space="preserve">10. Уполномоченный орган исполнительной власти Чувашской Республики ежеквартально представляет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указанные в </w:t>
      </w:r>
      <w:hyperlink w:anchor="Par24" w:history="1">
        <w:r w:rsidRPr="003B617F">
          <w:rPr>
            <w:rFonts w:ascii="Calibri" w:hAnsi="Calibri" w:cs="Calibri"/>
            <w:sz w:val="24"/>
            <w:szCs w:val="24"/>
          </w:rPr>
          <w:t>пунктах 1</w:t>
        </w:r>
      </w:hyperlink>
      <w:r w:rsidRPr="003B617F">
        <w:rPr>
          <w:rFonts w:ascii="Calibri" w:hAnsi="Calibri" w:cs="Calibri"/>
          <w:sz w:val="24"/>
          <w:szCs w:val="24"/>
        </w:rPr>
        <w:t xml:space="preserve"> - </w:t>
      </w:r>
      <w:hyperlink w:anchor="Par31" w:history="1">
        <w:r w:rsidRPr="003B617F">
          <w:rPr>
            <w:rFonts w:ascii="Calibri" w:hAnsi="Calibri" w:cs="Calibri"/>
            <w:sz w:val="24"/>
            <w:szCs w:val="24"/>
          </w:rPr>
          <w:t>8 части 5 статьи 21</w:t>
        </w:r>
      </w:hyperlink>
      <w:r w:rsidRPr="003B617F">
        <w:rPr>
          <w:rFonts w:ascii="Calibri" w:hAnsi="Calibri" w:cs="Calibri"/>
          <w:sz w:val="24"/>
          <w:szCs w:val="24"/>
        </w:rPr>
        <w:t xml:space="preserve"> настоящего Закона сведения об объединениях, включенных в Реестр.</w:t>
      </w:r>
    </w:p>
    <w:p w:rsidR="006E4B5E" w:rsidRPr="003B617F" w:rsidRDefault="006E4B5E" w:rsidP="006E4B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sectPr w:rsidR="006E4B5E" w:rsidRPr="003B617F" w:rsidSect="004A52E6">
      <w:headerReference w:type="default" r:id="rId26"/>
      <w:headerReference w:type="first" r:id="rId27"/>
      <w:pgSz w:w="11905" w:h="16838"/>
      <w:pgMar w:top="568" w:right="850" w:bottom="568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7F" w:rsidRDefault="003B617F" w:rsidP="003204DF">
      <w:pPr>
        <w:spacing w:after="0" w:line="240" w:lineRule="auto"/>
      </w:pPr>
      <w:r>
        <w:separator/>
      </w:r>
    </w:p>
  </w:endnote>
  <w:endnote w:type="continuationSeparator" w:id="0">
    <w:p w:rsidR="003B617F" w:rsidRDefault="003B617F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7F" w:rsidRDefault="003B617F" w:rsidP="003204DF">
      <w:pPr>
        <w:spacing w:after="0" w:line="240" w:lineRule="auto"/>
      </w:pPr>
      <w:r>
        <w:separator/>
      </w:r>
    </w:p>
  </w:footnote>
  <w:footnote w:type="continuationSeparator" w:id="0">
    <w:p w:rsidR="003B617F" w:rsidRDefault="003B617F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785890"/>
      <w:docPartObj>
        <w:docPartGallery w:val="Page Numbers (Top of Page)"/>
        <w:docPartUnique/>
      </w:docPartObj>
    </w:sdtPr>
    <w:sdtEndPr/>
    <w:sdtContent>
      <w:p w:rsidR="003B617F" w:rsidRDefault="003B61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9E8">
          <w:rPr>
            <w:noProof/>
          </w:rPr>
          <w:t>12</w:t>
        </w:r>
        <w:r>
          <w:fldChar w:fldCharType="end"/>
        </w:r>
      </w:p>
    </w:sdtContent>
  </w:sdt>
  <w:p w:rsidR="003B617F" w:rsidRDefault="003B61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7F" w:rsidRDefault="003B617F">
    <w:pPr>
      <w:pStyle w:val="a3"/>
      <w:jc w:val="center"/>
    </w:pPr>
  </w:p>
  <w:p w:rsidR="003B617F" w:rsidRDefault="003B6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0C51D8"/>
    <w:rsid w:val="001F066F"/>
    <w:rsid w:val="001F6899"/>
    <w:rsid w:val="001F70D9"/>
    <w:rsid w:val="00202BEF"/>
    <w:rsid w:val="00217165"/>
    <w:rsid w:val="002601A7"/>
    <w:rsid w:val="002752B1"/>
    <w:rsid w:val="002E6B73"/>
    <w:rsid w:val="003204DF"/>
    <w:rsid w:val="00331D0F"/>
    <w:rsid w:val="003826AF"/>
    <w:rsid w:val="003A35CA"/>
    <w:rsid w:val="003B541F"/>
    <w:rsid w:val="003B617F"/>
    <w:rsid w:val="003C35F4"/>
    <w:rsid w:val="003E17CA"/>
    <w:rsid w:val="004A52E6"/>
    <w:rsid w:val="004B6F7D"/>
    <w:rsid w:val="00506C3F"/>
    <w:rsid w:val="006711BE"/>
    <w:rsid w:val="00682AC1"/>
    <w:rsid w:val="00695B88"/>
    <w:rsid w:val="006E4B5E"/>
    <w:rsid w:val="00711A75"/>
    <w:rsid w:val="007716DD"/>
    <w:rsid w:val="007734BC"/>
    <w:rsid w:val="008243EE"/>
    <w:rsid w:val="0083486A"/>
    <w:rsid w:val="00943F55"/>
    <w:rsid w:val="00A15E08"/>
    <w:rsid w:val="00A2427D"/>
    <w:rsid w:val="00A81B78"/>
    <w:rsid w:val="00AB0793"/>
    <w:rsid w:val="00AB29CF"/>
    <w:rsid w:val="00AD7748"/>
    <w:rsid w:val="00AE182C"/>
    <w:rsid w:val="00B46BE2"/>
    <w:rsid w:val="00B86F54"/>
    <w:rsid w:val="00BA3441"/>
    <w:rsid w:val="00BB73D6"/>
    <w:rsid w:val="00C23181"/>
    <w:rsid w:val="00C234A9"/>
    <w:rsid w:val="00D47F86"/>
    <w:rsid w:val="00D75C47"/>
    <w:rsid w:val="00DC11C8"/>
    <w:rsid w:val="00DD1473"/>
    <w:rsid w:val="00E262B6"/>
    <w:rsid w:val="00E66FEC"/>
    <w:rsid w:val="00E83286"/>
    <w:rsid w:val="00ED456D"/>
    <w:rsid w:val="00F334F0"/>
    <w:rsid w:val="00F35D8E"/>
    <w:rsid w:val="00F436D2"/>
    <w:rsid w:val="00F64444"/>
    <w:rsid w:val="00F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  <w:style w:type="paragraph" w:styleId="aa">
    <w:name w:val="No Spacing"/>
    <w:uiPriority w:val="1"/>
    <w:qFormat/>
    <w:rsid w:val="00A242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  <w:style w:type="paragraph" w:styleId="aa">
    <w:name w:val="No Spacing"/>
    <w:uiPriority w:val="1"/>
    <w:qFormat/>
    <w:rsid w:val="00A24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654F61785825EB62F3FF6E08A903E06AC22F16D2F1C9BA53BA9DFE9A0AA9FE3C5613DC92785AEB74E0A95C997559941340B07236E9EF9B862787A3GFF" TargetMode="External"/><Relationship Id="rId13" Type="http://schemas.openxmlformats.org/officeDocument/2006/relationships/hyperlink" Target="consultantplus://offline/ref=9F654F61785825EB62F3FF6E08A903E06AC22F16D8F5C4BF51BA9DFE9A0AA9FE3C5613DC92785AEB74E0A95C997559941340B07236E9EF9B862787A3GFF" TargetMode="External"/><Relationship Id="rId18" Type="http://schemas.openxmlformats.org/officeDocument/2006/relationships/hyperlink" Target="consultantplus://offline/ref=A2BA2B1DA3F024278535B5E84D1B58145B2E3376DAC8A236999ABC0C6EF1994AF50CA816173FFB72A9E34Fx3H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BA2B1DA3F024278535B5E84D1B58145A213470D596F534C8CFB20966A1C35AE345A71D0D34AB3DEFB6403E52E84D3E3B8EA861x5H3F" TargetMode="External"/><Relationship Id="rId7" Type="http://schemas.openxmlformats.org/officeDocument/2006/relationships/hyperlink" Target="consultantplus://offline/ref=9F654F61785825EB62F3FF6E08A903E06AC22F16D3F7C6B054BA9DFE9A0AA9FE3C5613DC92785AEB74E0AB50997559941340B07236E9EF9B862787A3GFF" TargetMode="External"/><Relationship Id="rId12" Type="http://schemas.openxmlformats.org/officeDocument/2006/relationships/hyperlink" Target="consultantplus://offline/ref=9F654F61785825EB62F3FF6E08A903E06AC22F16D9F5C9BF51BA9DFE9A0AA9FE3C5613DC92785AEB74E0A95C997559941340B07236E9EF9B862787A3GFF" TargetMode="External"/><Relationship Id="rId17" Type="http://schemas.openxmlformats.org/officeDocument/2006/relationships/hyperlink" Target="consultantplus://offline/ref=A2BA2B1DA3F024278535ABE55B770610512D6A7ED99AF6659590E95431A8C90DA40AFE5C4D32FE6CABE34F3C50A21C7E7081AA6A4C62EAC53C3AD8xEH8F" TargetMode="External"/><Relationship Id="rId25" Type="http://schemas.openxmlformats.org/officeDocument/2006/relationships/hyperlink" Target="consultantplus://offline/ref=1FEA1140DADCC2D49EFC01A0323F1E7EA6B4BDB9EAC2445900F2962B53722FF1F225706DA5CB73964767D07584h9S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BA2B1DA3F024278535ABE55B770610512D6A7ED99AF6659590E95431A8C90DA40AFE5C4D32FE6CABE34C3450A21C7E7081AA6A4C62EAC53C3AD8xEH8F" TargetMode="External"/><Relationship Id="rId20" Type="http://schemas.openxmlformats.org/officeDocument/2006/relationships/hyperlink" Target="consultantplus://offline/ref=A2BA2B1DA3F024278535ABE55B770610512D6A7ED99AF6659590E95431A8C90DA40AFE5C4D32FE6CABE3493D50A21C7E7081AA6A4C62EAC53C3AD8xEH8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654F61785825EB62F3FF6E08A903E06AC22F16D8F3C1B851BA9DFE9A0AA9FE3C5613DC92785AEB74E2AF50997559941340B07236E9EF9B862787A3GFF" TargetMode="External"/><Relationship Id="rId24" Type="http://schemas.openxmlformats.org/officeDocument/2006/relationships/hyperlink" Target="consultantplus://offline/ref=A2BA2B1DA3F024278535B5E84D1B58145A21367BD89BF534C8CFB20966A1C35AF145FF120B36E16CAFFD4F3C59xFH7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F654F61785825EB62F3E1631EC55DE461CE7313D4F7CAEE0CE5C6A3CD03A3A969191292D47C45EB70FEAB5490A2G0F" TargetMode="External"/><Relationship Id="rId23" Type="http://schemas.openxmlformats.org/officeDocument/2006/relationships/hyperlink" Target="consultantplus://offline/ref=A2BA2B1DA3F024278535B5E84D1B58145A21367BD498F534C8CFB20966A1C35AF145FF120B36E16CAFFD4F3C59xFH7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F654F61785825EB62F3FF6E08A903E06AC22F16D4F8C1B051BA9DFE9A0AA9FE3C5613DC92785AEB74E0A95C997559941340B07236E9EF9B862787A3GFF" TargetMode="External"/><Relationship Id="rId19" Type="http://schemas.openxmlformats.org/officeDocument/2006/relationships/hyperlink" Target="consultantplus://offline/ref=A2BA2B1DA3F024278535ABE55B770610512D6A7ED09EFC649798B45E39F1C50FA305A14B587BAA61A9EA533C5FE84F3A27x8H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654F61785825EB62F3FF6E08A903E06AC22F16D5F6C0BD54BA9DFE9A0AA9FE3C5613DC92785AEB74E0A95C997559941340B07236E9EF9B862787A3GFF" TargetMode="External"/><Relationship Id="rId14" Type="http://schemas.openxmlformats.org/officeDocument/2006/relationships/hyperlink" Target="consultantplus://offline/ref=9F654F61785825EB62F3FF6E08A903E06AC22F16D0F1C5BE57B6C0F49253A5FC3B594CCB953156EA74E0A955962A5C810218BF7921F7EB819A25853CABG7F" TargetMode="External"/><Relationship Id="rId22" Type="http://schemas.openxmlformats.org/officeDocument/2006/relationships/hyperlink" Target="consultantplus://offline/ref=A2BA2B1DA3F024278535B5E84D1B58145A213470D596F534C8CFB20966A1C35AE345A71D0D34AB3DEFB6403E52E84D3E3B8EA861x5H3F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 Николай Иванович</cp:lastModifiedBy>
  <cp:revision>27</cp:revision>
  <cp:lastPrinted>2021-04-29T13:09:00Z</cp:lastPrinted>
  <dcterms:created xsi:type="dcterms:W3CDTF">2017-05-25T10:32:00Z</dcterms:created>
  <dcterms:modified xsi:type="dcterms:W3CDTF">2021-04-29T13:09:00Z</dcterms:modified>
</cp:coreProperties>
</file>