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94761E" w:rsidRPr="00BE1108" w:rsidRDefault="0094761E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94761E" w:rsidRDefault="0094761E" w:rsidP="003D7EC2">
      <w:pPr>
        <w:rPr>
          <w:sz w:val="28"/>
          <w:szCs w:val="28"/>
        </w:rPr>
      </w:pPr>
    </w:p>
    <w:p w:rsidR="00AC20E4" w:rsidRPr="00C53243" w:rsidRDefault="00AC20E4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0869D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0869D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1867C7" w:rsidRDefault="000869D3" w:rsidP="001867C7">
      <w:pPr>
        <w:ind w:right="-185"/>
        <w:jc w:val="center"/>
        <w:rPr>
          <w:b/>
          <w:bCs/>
          <w:spacing w:val="-6"/>
          <w:sz w:val="28"/>
          <w:szCs w:val="28"/>
        </w:rPr>
      </w:pPr>
      <w:r w:rsidRPr="001867C7">
        <w:rPr>
          <w:b/>
          <w:spacing w:val="-6"/>
          <w:sz w:val="28"/>
          <w:szCs w:val="28"/>
        </w:rPr>
        <w:t>"</w:t>
      </w:r>
      <w:r w:rsidR="001867C7" w:rsidRPr="001867C7">
        <w:rPr>
          <w:b/>
          <w:bCs/>
          <w:spacing w:val="-6"/>
          <w:sz w:val="28"/>
          <w:szCs w:val="28"/>
        </w:rPr>
        <w:t xml:space="preserve">О преобразовании муниципальных образований </w:t>
      </w:r>
    </w:p>
    <w:p w:rsidR="001867C7" w:rsidRDefault="001867C7" w:rsidP="001867C7">
      <w:pPr>
        <w:ind w:right="-185"/>
        <w:jc w:val="center"/>
        <w:rPr>
          <w:b/>
          <w:bCs/>
          <w:sz w:val="28"/>
          <w:szCs w:val="28"/>
        </w:rPr>
      </w:pPr>
      <w:r w:rsidRPr="001867C7">
        <w:rPr>
          <w:b/>
          <w:bCs/>
          <w:spacing w:val="-6"/>
          <w:sz w:val="28"/>
          <w:szCs w:val="28"/>
        </w:rPr>
        <w:t xml:space="preserve">Красноармейского </w:t>
      </w:r>
      <w:r>
        <w:rPr>
          <w:b/>
          <w:bCs/>
          <w:spacing w:val="-6"/>
          <w:sz w:val="28"/>
          <w:szCs w:val="28"/>
        </w:rPr>
        <w:t xml:space="preserve">муниципального </w:t>
      </w:r>
      <w:r w:rsidRPr="001867C7">
        <w:rPr>
          <w:b/>
          <w:bCs/>
          <w:spacing w:val="-6"/>
          <w:sz w:val="28"/>
          <w:szCs w:val="28"/>
        </w:rPr>
        <w:t>рай</w:t>
      </w:r>
      <w:r w:rsidRPr="001867C7">
        <w:rPr>
          <w:b/>
          <w:bCs/>
          <w:sz w:val="28"/>
          <w:szCs w:val="28"/>
        </w:rPr>
        <w:t xml:space="preserve">она Чувашской Республики </w:t>
      </w:r>
    </w:p>
    <w:p w:rsidR="001867C7" w:rsidRDefault="001867C7" w:rsidP="001867C7">
      <w:pPr>
        <w:ind w:right="-185"/>
        <w:jc w:val="center"/>
        <w:rPr>
          <w:b/>
          <w:bCs/>
          <w:sz w:val="28"/>
          <w:szCs w:val="28"/>
        </w:rPr>
      </w:pPr>
      <w:r w:rsidRPr="001867C7">
        <w:rPr>
          <w:b/>
          <w:bCs/>
          <w:sz w:val="28"/>
          <w:szCs w:val="28"/>
        </w:rPr>
        <w:t xml:space="preserve">и о внесении изменений </w:t>
      </w:r>
      <w:r w:rsidRPr="001867C7">
        <w:rPr>
          <w:b/>
          <w:bCs/>
          <w:spacing w:val="-6"/>
          <w:sz w:val="28"/>
          <w:szCs w:val="28"/>
        </w:rPr>
        <w:t>в Закон Чувашской Республики "Об установлении границ муниципальных образований Чувашской Республики и наделении их статусом городского,</w:t>
      </w:r>
      <w:r w:rsidRPr="001867C7">
        <w:rPr>
          <w:b/>
          <w:bCs/>
          <w:sz w:val="28"/>
          <w:szCs w:val="28"/>
        </w:rPr>
        <w:t xml:space="preserve"> сельского поселения, муниципального района </w:t>
      </w:r>
    </w:p>
    <w:p w:rsidR="004C37DE" w:rsidRPr="001867C7" w:rsidRDefault="001867C7" w:rsidP="001867C7">
      <w:pPr>
        <w:ind w:right="-185"/>
        <w:jc w:val="center"/>
        <w:rPr>
          <w:b/>
          <w:sz w:val="28"/>
          <w:szCs w:val="28"/>
        </w:rPr>
      </w:pPr>
      <w:r w:rsidRPr="001867C7">
        <w:rPr>
          <w:b/>
          <w:bCs/>
          <w:sz w:val="28"/>
          <w:szCs w:val="28"/>
        </w:rPr>
        <w:t>и городского округа</w:t>
      </w:r>
      <w:r w:rsidR="000869D3" w:rsidRPr="001867C7">
        <w:rPr>
          <w:b/>
          <w:sz w:val="28"/>
          <w:szCs w:val="28"/>
        </w:rPr>
        <w:t>"</w:t>
      </w:r>
    </w:p>
    <w:p w:rsidR="000869D3" w:rsidRPr="00C53243" w:rsidRDefault="000869D3" w:rsidP="007500CA">
      <w:pPr>
        <w:spacing w:line="264" w:lineRule="auto"/>
        <w:ind w:right="-185"/>
        <w:jc w:val="center"/>
        <w:rPr>
          <w:b/>
          <w:bCs/>
          <w:sz w:val="28"/>
          <w:szCs w:val="28"/>
        </w:rPr>
      </w:pPr>
    </w:p>
    <w:p w:rsidR="0019014B" w:rsidRDefault="003D7EC2" w:rsidP="0019014B">
      <w:pPr>
        <w:spacing w:line="264" w:lineRule="auto"/>
        <w:ind w:firstLine="709"/>
        <w:jc w:val="both"/>
        <w:rPr>
          <w:rFonts w:eastAsiaTheme="minorEastAsia"/>
          <w:sz w:val="28"/>
          <w:szCs w:val="28"/>
        </w:rPr>
      </w:pPr>
      <w:r w:rsidRPr="000869D3">
        <w:rPr>
          <w:rFonts w:eastAsiaTheme="minorHAnsi"/>
          <w:sz w:val="28"/>
          <w:szCs w:val="28"/>
          <w:lang w:eastAsia="en-US"/>
        </w:rPr>
        <w:t>Проект</w:t>
      </w:r>
      <w:r w:rsidR="0019014B">
        <w:rPr>
          <w:rFonts w:eastAsiaTheme="minorHAnsi"/>
          <w:sz w:val="28"/>
          <w:szCs w:val="28"/>
          <w:lang w:eastAsia="en-US"/>
        </w:rPr>
        <w:t xml:space="preserve"> </w:t>
      </w:r>
      <w:r w:rsidRPr="000869D3">
        <w:rPr>
          <w:rFonts w:eastAsiaTheme="minorHAnsi"/>
          <w:sz w:val="28"/>
          <w:szCs w:val="28"/>
          <w:lang w:eastAsia="en-US"/>
        </w:rPr>
        <w:t xml:space="preserve">закона Чувашской Республики </w:t>
      </w:r>
      <w:r w:rsidR="001867C7" w:rsidRPr="00BE1642">
        <w:rPr>
          <w:sz w:val="28"/>
          <w:szCs w:val="28"/>
        </w:rPr>
        <w:t>"</w:t>
      </w:r>
      <w:r w:rsidR="001867C7" w:rsidRPr="00BE1642">
        <w:rPr>
          <w:bCs/>
          <w:sz w:val="28"/>
          <w:szCs w:val="28"/>
        </w:rPr>
        <w:t>О преобразовании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>пальных образований Красноармейск</w:t>
      </w:r>
      <w:r w:rsidR="001867C7">
        <w:rPr>
          <w:bCs/>
          <w:sz w:val="28"/>
          <w:szCs w:val="28"/>
        </w:rPr>
        <w:t xml:space="preserve">ого муниципального района Чувашской Республики </w:t>
      </w:r>
      <w:r w:rsidR="001867C7" w:rsidRPr="00BE1642">
        <w:rPr>
          <w:bCs/>
          <w:sz w:val="28"/>
          <w:szCs w:val="28"/>
        </w:rPr>
        <w:t>и о</w:t>
      </w:r>
      <w:r w:rsidR="001867C7">
        <w:rPr>
          <w:bCs/>
          <w:sz w:val="28"/>
          <w:szCs w:val="28"/>
        </w:rPr>
        <w:t xml:space="preserve"> в</w:t>
      </w:r>
      <w:r w:rsidR="001867C7" w:rsidRPr="00BE1642">
        <w:rPr>
          <w:bCs/>
          <w:sz w:val="28"/>
          <w:szCs w:val="28"/>
        </w:rPr>
        <w:t xml:space="preserve">несении изменений в Закон Чувашской Республики </w:t>
      </w:r>
      <w:r w:rsidR="001867C7">
        <w:rPr>
          <w:bCs/>
          <w:sz w:val="28"/>
          <w:szCs w:val="28"/>
        </w:rPr>
        <w:br/>
      </w:r>
      <w:r w:rsidR="001867C7" w:rsidRPr="00BE1642">
        <w:rPr>
          <w:bCs/>
          <w:sz w:val="28"/>
          <w:szCs w:val="28"/>
        </w:rPr>
        <w:t>"Об установлении границ муниципальных образований Чувашской Респу</w:t>
      </w:r>
      <w:r w:rsidR="001867C7" w:rsidRPr="00BE1642">
        <w:rPr>
          <w:bCs/>
          <w:sz w:val="28"/>
          <w:szCs w:val="28"/>
        </w:rPr>
        <w:t>б</w:t>
      </w:r>
      <w:r w:rsidR="001867C7" w:rsidRPr="00BE1642">
        <w:rPr>
          <w:bCs/>
          <w:sz w:val="28"/>
          <w:szCs w:val="28"/>
        </w:rPr>
        <w:t>лики и наделении их статусом городского, сельского поселения, муниц</w:t>
      </w:r>
      <w:r w:rsidR="001867C7" w:rsidRPr="00BE1642">
        <w:rPr>
          <w:bCs/>
          <w:sz w:val="28"/>
          <w:szCs w:val="28"/>
        </w:rPr>
        <w:t>и</w:t>
      </w:r>
      <w:r w:rsidR="001867C7" w:rsidRPr="00BE1642">
        <w:rPr>
          <w:bCs/>
          <w:sz w:val="28"/>
          <w:szCs w:val="28"/>
        </w:rPr>
        <w:t xml:space="preserve">пального района и городского округа" </w:t>
      </w:r>
      <w:r w:rsidRPr="000869D3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 w:rsidRPr="000869D3">
        <w:rPr>
          <w:rFonts w:eastAsiaTheme="minorHAnsi"/>
          <w:sz w:val="28"/>
          <w:szCs w:val="28"/>
          <w:lang w:eastAsia="en-US"/>
        </w:rPr>
        <w:t xml:space="preserve"> </w:t>
      </w:r>
      <w:r w:rsidR="0019014B">
        <w:rPr>
          <w:rFonts w:eastAsiaTheme="minorHAnsi"/>
          <w:sz w:val="28"/>
          <w:szCs w:val="28"/>
          <w:lang w:eastAsia="en-US"/>
        </w:rPr>
        <w:t>с учетом та</w:t>
      </w:r>
      <w:r w:rsidR="0019014B">
        <w:rPr>
          <w:rFonts w:eastAsiaTheme="minorHAnsi"/>
          <w:sz w:val="28"/>
          <w:szCs w:val="28"/>
          <w:lang w:eastAsia="en-US"/>
        </w:rPr>
        <w:t>б</w:t>
      </w:r>
      <w:r w:rsidR="0019014B">
        <w:rPr>
          <w:rFonts w:eastAsiaTheme="minorHAnsi"/>
          <w:sz w:val="28"/>
          <w:szCs w:val="28"/>
          <w:lang w:eastAsia="en-US"/>
        </w:rPr>
        <w:t xml:space="preserve">лицы поправок, </w:t>
      </w:r>
      <w:r w:rsidR="0019014B">
        <w:rPr>
          <w:rFonts w:eastAsia="Calibri"/>
          <w:sz w:val="28"/>
          <w:szCs w:val="28"/>
          <w:lang w:eastAsia="en-US"/>
        </w:rPr>
        <w:t xml:space="preserve">рекомендованных Комитетом Государственного Совета </w:t>
      </w:r>
      <w:r w:rsidR="00473288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="0019014B">
        <w:rPr>
          <w:rFonts w:eastAsia="Calibri"/>
          <w:sz w:val="28"/>
          <w:szCs w:val="28"/>
          <w:lang w:eastAsia="en-US"/>
        </w:rPr>
        <w:t>Чувашской Республики по государственному строительству, местному сам</w:t>
      </w:r>
      <w:r w:rsidR="0019014B">
        <w:rPr>
          <w:rFonts w:eastAsia="Calibri"/>
          <w:sz w:val="28"/>
          <w:szCs w:val="28"/>
          <w:lang w:eastAsia="en-US"/>
        </w:rPr>
        <w:t>о</w:t>
      </w:r>
      <w:r w:rsidR="0019014B">
        <w:rPr>
          <w:rFonts w:eastAsia="Calibri"/>
          <w:sz w:val="28"/>
          <w:szCs w:val="28"/>
          <w:lang w:eastAsia="en-US"/>
        </w:rPr>
        <w:t xml:space="preserve">управлению, Регламенту и депутатской этике к принятию, </w:t>
      </w:r>
      <w:r w:rsidR="0019014B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="0019014B">
        <w:rPr>
          <w:rFonts w:eastAsiaTheme="minorEastAsia"/>
          <w:sz w:val="28"/>
          <w:szCs w:val="28"/>
        </w:rPr>
        <w:t>Конституции Российской Федерации, федеральным законам и законам Ч</w:t>
      </w:r>
      <w:r w:rsidR="0019014B">
        <w:rPr>
          <w:rFonts w:eastAsiaTheme="minorEastAsia"/>
          <w:sz w:val="28"/>
          <w:szCs w:val="28"/>
        </w:rPr>
        <w:t>у</w:t>
      </w:r>
      <w:r w:rsidR="0019014B">
        <w:rPr>
          <w:rFonts w:eastAsiaTheme="minorEastAsia"/>
          <w:sz w:val="28"/>
          <w:szCs w:val="28"/>
        </w:rPr>
        <w:t xml:space="preserve">вашской Республики. </w:t>
      </w:r>
    </w:p>
    <w:p w:rsidR="0019014B" w:rsidRDefault="0019014B" w:rsidP="0019014B">
      <w:pPr>
        <w:spacing w:line="264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Противоречий между структурными единицами проекта закона не им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ется. </w:t>
      </w:r>
    </w:p>
    <w:p w:rsidR="0019014B" w:rsidRDefault="0019014B" w:rsidP="0019014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lastRenderedPageBreak/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19014B" w:rsidRDefault="0019014B" w:rsidP="0019014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EastAsia"/>
          <w:spacing w:val="-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AC20E4" w:rsidRDefault="00AC20E4" w:rsidP="0019014B">
      <w:pPr>
        <w:autoSpaceDE w:val="0"/>
        <w:autoSpaceDN w:val="0"/>
        <w:adjustRightInd w:val="0"/>
        <w:spacing w:line="264" w:lineRule="auto"/>
        <w:ind w:firstLine="708"/>
        <w:jc w:val="both"/>
        <w:rPr>
          <w:bCs/>
          <w:sz w:val="28"/>
          <w:szCs w:val="28"/>
        </w:rPr>
      </w:pPr>
    </w:p>
    <w:p w:rsidR="007500CA" w:rsidRPr="00C53243" w:rsidRDefault="007500CA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B149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B149A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B149A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B149A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B149A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B149AA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7500CA" w:rsidRDefault="007500CA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847740" w:rsidRDefault="00847740">
      <w:pPr>
        <w:rPr>
          <w:sz w:val="20"/>
          <w:szCs w:val="20"/>
        </w:rPr>
      </w:pPr>
    </w:p>
    <w:p w:rsidR="00B149AA" w:rsidRDefault="00B149AA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r w:rsidR="00CA16F1">
        <w:rPr>
          <w:sz w:val="20"/>
          <w:szCs w:val="20"/>
        </w:rPr>
        <w:t xml:space="preserve"> </w:t>
      </w:r>
    </w:p>
    <w:p w:rsidR="00446319" w:rsidRDefault="00B149AA">
      <w:r>
        <w:rPr>
          <w:rFonts w:eastAsia="MS Mincho"/>
          <w:sz w:val="20"/>
          <w:szCs w:val="20"/>
        </w:rPr>
        <w:t>64-21-64 доп. 1050</w:t>
      </w:r>
    </w:p>
    <w:sectPr w:rsidR="00446319" w:rsidSect="00847740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C7" w:rsidRDefault="001867C7">
      <w:r>
        <w:separator/>
      </w:r>
    </w:p>
  </w:endnote>
  <w:endnote w:type="continuationSeparator" w:id="0">
    <w:p w:rsidR="001867C7" w:rsidRDefault="001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C7" w:rsidRDefault="001867C7">
      <w:r>
        <w:separator/>
      </w:r>
    </w:p>
  </w:footnote>
  <w:footnote w:type="continuationSeparator" w:id="0">
    <w:p w:rsidR="001867C7" w:rsidRDefault="0018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1867C7" w:rsidRDefault="00186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88">
          <w:rPr>
            <w:noProof/>
          </w:rPr>
          <w:t>2</w:t>
        </w:r>
        <w:r>
          <w:fldChar w:fldCharType="end"/>
        </w:r>
      </w:p>
    </w:sdtContent>
  </w:sdt>
  <w:p w:rsidR="001867C7" w:rsidRDefault="00186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869D3"/>
    <w:rsid w:val="0008794C"/>
    <w:rsid w:val="0014319A"/>
    <w:rsid w:val="001867C7"/>
    <w:rsid w:val="0019014B"/>
    <w:rsid w:val="001A4B5F"/>
    <w:rsid w:val="001C00DE"/>
    <w:rsid w:val="001D32D3"/>
    <w:rsid w:val="00233C28"/>
    <w:rsid w:val="00261205"/>
    <w:rsid w:val="002C1DBC"/>
    <w:rsid w:val="00375772"/>
    <w:rsid w:val="003D7EC2"/>
    <w:rsid w:val="00413751"/>
    <w:rsid w:val="00432791"/>
    <w:rsid w:val="00446319"/>
    <w:rsid w:val="00473288"/>
    <w:rsid w:val="004C2230"/>
    <w:rsid w:val="004C37DE"/>
    <w:rsid w:val="005075F6"/>
    <w:rsid w:val="00515B20"/>
    <w:rsid w:val="0052780B"/>
    <w:rsid w:val="00563430"/>
    <w:rsid w:val="00651FFE"/>
    <w:rsid w:val="00695DB1"/>
    <w:rsid w:val="006E3622"/>
    <w:rsid w:val="007500CA"/>
    <w:rsid w:val="00784EED"/>
    <w:rsid w:val="007D798F"/>
    <w:rsid w:val="00847740"/>
    <w:rsid w:val="00857A99"/>
    <w:rsid w:val="008F32FF"/>
    <w:rsid w:val="00903688"/>
    <w:rsid w:val="0094761E"/>
    <w:rsid w:val="00951C59"/>
    <w:rsid w:val="009B15ED"/>
    <w:rsid w:val="009B7F5D"/>
    <w:rsid w:val="009C499F"/>
    <w:rsid w:val="009D5A08"/>
    <w:rsid w:val="00A21859"/>
    <w:rsid w:val="00A957FB"/>
    <w:rsid w:val="00AC20E4"/>
    <w:rsid w:val="00AC5F20"/>
    <w:rsid w:val="00AD385A"/>
    <w:rsid w:val="00AF4AAC"/>
    <w:rsid w:val="00B149A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DA729D"/>
    <w:rsid w:val="00DC40D6"/>
    <w:rsid w:val="00DE0ECF"/>
    <w:rsid w:val="00E13B18"/>
    <w:rsid w:val="00E2692C"/>
    <w:rsid w:val="00E427C7"/>
    <w:rsid w:val="00E54CDF"/>
    <w:rsid w:val="00EB0006"/>
    <w:rsid w:val="00EC1E23"/>
    <w:rsid w:val="00ED4CB1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DA6-E477-4751-BFB4-74D31C4C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2021-05-06T12:13:00Z</cp:lastPrinted>
  <dcterms:created xsi:type="dcterms:W3CDTF">2021-05-12T10:15:00Z</dcterms:created>
  <dcterms:modified xsi:type="dcterms:W3CDTF">2021-05-12T10:26:00Z</dcterms:modified>
</cp:coreProperties>
</file>