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38A" w:rsidRDefault="00B0738A">
      <w:pPr>
        <w:pStyle w:val="ConsPlusTitlePage"/>
      </w:pPr>
      <w:r>
        <w:t xml:space="preserve">Документ предоставлен </w:t>
      </w:r>
      <w:hyperlink r:id="rId5" w:history="1">
        <w:r>
          <w:rPr>
            <w:color w:val="0000FF"/>
          </w:rPr>
          <w:t>КонсультантПлюс</w:t>
        </w:r>
      </w:hyperlink>
      <w:r>
        <w:br/>
      </w:r>
    </w:p>
    <w:p w:rsidR="00B0738A" w:rsidRDefault="00B0738A">
      <w:pPr>
        <w:pStyle w:val="ConsPlusNormal"/>
        <w:jc w:val="both"/>
        <w:outlineLvl w:val="0"/>
      </w:pPr>
    </w:p>
    <w:p w:rsidR="00B0738A" w:rsidRDefault="00B0738A">
      <w:pPr>
        <w:pStyle w:val="ConsPlusTitle"/>
        <w:jc w:val="center"/>
        <w:outlineLvl w:val="0"/>
      </w:pPr>
      <w:r>
        <w:t>КАБИНЕТ МИНИСТРОВ ЧУВАШСКОЙ РЕСПУБЛИКИ</w:t>
      </w:r>
    </w:p>
    <w:p w:rsidR="00B0738A" w:rsidRDefault="00B0738A">
      <w:pPr>
        <w:pStyle w:val="ConsPlusTitle"/>
        <w:jc w:val="center"/>
      </w:pPr>
    </w:p>
    <w:p w:rsidR="00B0738A" w:rsidRDefault="00B0738A">
      <w:pPr>
        <w:pStyle w:val="ConsPlusTitle"/>
        <w:jc w:val="center"/>
      </w:pPr>
      <w:r>
        <w:t>ПОСТАНОВЛЕНИЕ</w:t>
      </w:r>
    </w:p>
    <w:p w:rsidR="00B0738A" w:rsidRDefault="00B0738A">
      <w:pPr>
        <w:pStyle w:val="ConsPlusTitle"/>
        <w:jc w:val="center"/>
      </w:pPr>
      <w:r>
        <w:t>от 16 мая 2013 г. N 185</w:t>
      </w:r>
    </w:p>
    <w:p w:rsidR="00B0738A" w:rsidRDefault="00B0738A">
      <w:pPr>
        <w:pStyle w:val="ConsPlusTitle"/>
        <w:jc w:val="center"/>
      </w:pPr>
    </w:p>
    <w:p w:rsidR="00B0738A" w:rsidRDefault="00B0738A">
      <w:pPr>
        <w:pStyle w:val="ConsPlusTitle"/>
        <w:jc w:val="center"/>
      </w:pPr>
      <w:r>
        <w:t>О ГОСУДАРСТВЕННОЙ ПРОГРАММЕ ЧУВАШСКОЙ РЕСПУБЛИКИ</w:t>
      </w:r>
    </w:p>
    <w:p w:rsidR="00B0738A" w:rsidRDefault="00B0738A">
      <w:pPr>
        <w:pStyle w:val="ConsPlusTitle"/>
        <w:jc w:val="center"/>
      </w:pPr>
      <w:r>
        <w:t>"РАЗВИТИЕ ЗДРАВООХРАНЕНИЯ"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(в ред. Постановлений Кабинета Министров ЧР</w:t>
      </w:r>
    </w:p>
    <w:p w:rsidR="00B0738A" w:rsidRDefault="00B0738A">
      <w:pPr>
        <w:pStyle w:val="ConsPlusNormal"/>
        <w:jc w:val="center"/>
      </w:pPr>
      <w:r>
        <w:t xml:space="preserve">от 13.02.2014 </w:t>
      </w:r>
      <w:hyperlink r:id="rId6" w:history="1">
        <w:r>
          <w:rPr>
            <w:color w:val="0000FF"/>
          </w:rPr>
          <w:t>N 43</w:t>
        </w:r>
      </w:hyperlink>
      <w:r>
        <w:t xml:space="preserve">, от 01.07.2014 </w:t>
      </w:r>
      <w:hyperlink r:id="rId7" w:history="1">
        <w:r>
          <w:rPr>
            <w:color w:val="0000FF"/>
          </w:rPr>
          <w:t>N 224</w:t>
        </w:r>
      </w:hyperlink>
      <w:r>
        <w:t xml:space="preserve">, от 26.12.2014 </w:t>
      </w:r>
      <w:hyperlink r:id="rId8" w:history="1">
        <w:r>
          <w:rPr>
            <w:color w:val="0000FF"/>
          </w:rPr>
          <w:t>N 488</w:t>
        </w:r>
      </w:hyperlink>
      <w:r>
        <w:t>,</w:t>
      </w:r>
    </w:p>
    <w:p w:rsidR="00B0738A" w:rsidRDefault="00B0738A">
      <w:pPr>
        <w:pStyle w:val="ConsPlusNormal"/>
        <w:jc w:val="center"/>
      </w:pPr>
      <w:r>
        <w:t xml:space="preserve">от 13.05.2015 </w:t>
      </w:r>
      <w:hyperlink r:id="rId9" w:history="1">
        <w:r>
          <w:rPr>
            <w:color w:val="0000FF"/>
          </w:rPr>
          <w:t>N 185</w:t>
        </w:r>
      </w:hyperlink>
      <w:r>
        <w:t xml:space="preserve">, от 30.05.2016 </w:t>
      </w:r>
      <w:hyperlink r:id="rId10" w:history="1">
        <w:r>
          <w:rPr>
            <w:color w:val="0000FF"/>
          </w:rPr>
          <w:t>N 202</w:t>
        </w:r>
      </w:hyperlink>
      <w:r>
        <w:t xml:space="preserve">, от 19.08.2016 </w:t>
      </w:r>
      <w:hyperlink r:id="rId11" w:history="1">
        <w:r>
          <w:rPr>
            <w:color w:val="0000FF"/>
          </w:rPr>
          <w:t>N 340</w:t>
        </w:r>
      </w:hyperlink>
      <w:r>
        <w:t>,</w:t>
      </w:r>
    </w:p>
    <w:p w:rsidR="00B0738A" w:rsidRDefault="00B0738A">
      <w:pPr>
        <w:pStyle w:val="ConsPlusNormal"/>
        <w:jc w:val="center"/>
      </w:pPr>
      <w:r>
        <w:t xml:space="preserve">от 14.11.2016 </w:t>
      </w:r>
      <w:hyperlink r:id="rId12" w:history="1">
        <w:r>
          <w:rPr>
            <w:color w:val="0000FF"/>
          </w:rPr>
          <w:t>N 466</w:t>
        </w:r>
      </w:hyperlink>
      <w:r>
        <w:t>)</w:t>
      </w:r>
    </w:p>
    <w:p w:rsidR="00B0738A" w:rsidRDefault="00B0738A">
      <w:pPr>
        <w:pStyle w:val="ConsPlusNormal"/>
        <w:jc w:val="both"/>
      </w:pPr>
    </w:p>
    <w:p w:rsidR="00B0738A" w:rsidRDefault="00B0738A">
      <w:pPr>
        <w:pStyle w:val="ConsPlusNormal"/>
        <w:ind w:firstLine="540"/>
        <w:jc w:val="both"/>
      </w:pPr>
      <w:r>
        <w:t>Кабинет Министров Чувашской Республики постановляет:</w:t>
      </w:r>
    </w:p>
    <w:p w:rsidR="00B0738A" w:rsidRDefault="00B0738A">
      <w:pPr>
        <w:pStyle w:val="ConsPlusNormal"/>
        <w:ind w:firstLine="540"/>
        <w:jc w:val="both"/>
      </w:pPr>
      <w:r>
        <w:t xml:space="preserve">1. Утвердить прилагаемую государственную </w:t>
      </w:r>
      <w:hyperlink w:anchor="P40" w:history="1">
        <w:r>
          <w:rPr>
            <w:color w:val="0000FF"/>
          </w:rPr>
          <w:t>программу</w:t>
        </w:r>
      </w:hyperlink>
      <w:r>
        <w:t xml:space="preserve"> Чувашской Республики "Развитие здравоохранения" (далее - Государственная программа).</w:t>
      </w:r>
    </w:p>
    <w:p w:rsidR="00B0738A" w:rsidRDefault="00B0738A">
      <w:pPr>
        <w:pStyle w:val="ConsPlusNormal"/>
        <w:jc w:val="both"/>
      </w:pPr>
      <w:r>
        <w:t xml:space="preserve">(в ред. </w:t>
      </w:r>
      <w:hyperlink r:id="rId13"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2. Утвердить ответственным исполнителем Государственной программы Министерство здравоохранения Чувашской Республики.</w:t>
      </w:r>
    </w:p>
    <w:p w:rsidR="00B0738A" w:rsidRDefault="00B0738A">
      <w:pPr>
        <w:pStyle w:val="ConsPlusNormal"/>
        <w:jc w:val="both"/>
      </w:pPr>
      <w:r>
        <w:t xml:space="preserve">(в ред. </w:t>
      </w:r>
      <w:hyperlink r:id="rId14"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3. Министерству финансов Чувашской Республики при формировании проекта республиканского бюджета Чувашской Республики на очередной финансовый год и плановый период предусматривать бюджетные ассигнования на реализацию Государственной программы.</w:t>
      </w:r>
    </w:p>
    <w:p w:rsidR="00B0738A" w:rsidRDefault="00B0738A">
      <w:pPr>
        <w:pStyle w:val="ConsPlusNormal"/>
        <w:ind w:firstLine="540"/>
        <w:jc w:val="both"/>
      </w:pPr>
      <w:r>
        <w:t>4. Контроль за выполнением настоящего постановления возложить на Министерство здравоохранения Чувашской Республики.</w:t>
      </w:r>
    </w:p>
    <w:p w:rsidR="00B0738A" w:rsidRDefault="00B0738A">
      <w:pPr>
        <w:pStyle w:val="ConsPlusNormal"/>
        <w:jc w:val="both"/>
      </w:pPr>
      <w:r>
        <w:t xml:space="preserve">(в ред. </w:t>
      </w:r>
      <w:hyperlink r:id="rId1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 xml:space="preserve">5. Признать утратившим силу </w:t>
      </w:r>
      <w:hyperlink r:id="rId16" w:history="1">
        <w:r>
          <w:rPr>
            <w:color w:val="0000FF"/>
          </w:rPr>
          <w:t>постановление</w:t>
        </w:r>
      </w:hyperlink>
      <w:r>
        <w:t xml:space="preserve"> Кабинета Министров Чувашской Республики от 17 октября 2011 г. N 444 "О государственной программе Чувашской Республики "Развитие здравоохранения" на 2012 - 2020 годы".</w:t>
      </w:r>
    </w:p>
    <w:p w:rsidR="00B0738A" w:rsidRDefault="00B0738A">
      <w:pPr>
        <w:pStyle w:val="ConsPlusNormal"/>
        <w:ind w:firstLine="540"/>
        <w:jc w:val="both"/>
      </w:pPr>
      <w:r>
        <w:t>6. Настоящее постановление вступает в силу со дня его официального опубликования.</w:t>
      </w:r>
    </w:p>
    <w:p w:rsidR="00B0738A" w:rsidRDefault="00B0738A">
      <w:pPr>
        <w:pStyle w:val="ConsPlusNormal"/>
        <w:jc w:val="both"/>
      </w:pPr>
    </w:p>
    <w:p w:rsidR="00B0738A" w:rsidRDefault="00B0738A">
      <w:pPr>
        <w:pStyle w:val="ConsPlusNormal"/>
        <w:jc w:val="right"/>
      </w:pPr>
      <w:r>
        <w:t>Председатель Кабинета Министров</w:t>
      </w:r>
    </w:p>
    <w:p w:rsidR="00B0738A" w:rsidRDefault="00B0738A">
      <w:pPr>
        <w:pStyle w:val="ConsPlusNormal"/>
        <w:jc w:val="right"/>
      </w:pPr>
      <w:r>
        <w:t>Чувашской Республики</w:t>
      </w:r>
    </w:p>
    <w:p w:rsidR="00B0738A" w:rsidRDefault="00B0738A">
      <w:pPr>
        <w:pStyle w:val="ConsPlusNormal"/>
        <w:jc w:val="right"/>
      </w:pPr>
      <w:r>
        <w:t>И.МОТОРИН</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0"/>
      </w:pPr>
      <w:r>
        <w:t>Утверждена</w:t>
      </w:r>
    </w:p>
    <w:p w:rsidR="00B0738A" w:rsidRDefault="00B0738A">
      <w:pPr>
        <w:pStyle w:val="ConsPlusNormal"/>
        <w:jc w:val="right"/>
      </w:pPr>
      <w:r>
        <w:t>постановлением</w:t>
      </w:r>
    </w:p>
    <w:p w:rsidR="00B0738A" w:rsidRDefault="00B0738A">
      <w:pPr>
        <w:pStyle w:val="ConsPlusNormal"/>
        <w:jc w:val="right"/>
      </w:pPr>
      <w:r>
        <w:t>Кабинета Министров</w:t>
      </w:r>
    </w:p>
    <w:p w:rsidR="00B0738A" w:rsidRDefault="00B0738A">
      <w:pPr>
        <w:pStyle w:val="ConsPlusNormal"/>
        <w:jc w:val="right"/>
      </w:pPr>
      <w:r>
        <w:t>Чувашской Республики</w:t>
      </w:r>
    </w:p>
    <w:p w:rsidR="00B0738A" w:rsidRDefault="00B0738A">
      <w:pPr>
        <w:pStyle w:val="ConsPlusNormal"/>
        <w:jc w:val="right"/>
      </w:pPr>
      <w:r>
        <w:t>от 16.05.2013 N 185</w:t>
      </w:r>
    </w:p>
    <w:p w:rsidR="00B0738A" w:rsidRDefault="00B0738A">
      <w:pPr>
        <w:pStyle w:val="ConsPlusNormal"/>
        <w:jc w:val="both"/>
      </w:pPr>
    </w:p>
    <w:p w:rsidR="00B0738A" w:rsidRDefault="00B0738A">
      <w:pPr>
        <w:pStyle w:val="ConsPlusTitle"/>
        <w:jc w:val="center"/>
      </w:pPr>
      <w:bookmarkStart w:id="0" w:name="P40"/>
      <w:bookmarkEnd w:id="0"/>
      <w:r>
        <w:t>ГОСУДАРСТВЕННАЯ ПРОГРАММА ЧУВАШСКОЙ РЕСПУБЛИКИ</w:t>
      </w:r>
    </w:p>
    <w:p w:rsidR="00B0738A" w:rsidRDefault="00B0738A">
      <w:pPr>
        <w:pStyle w:val="ConsPlusTitle"/>
        <w:jc w:val="center"/>
      </w:pPr>
      <w:r>
        <w:t>"РАЗВИТИЕ ЗДРАВООХРАНЕНИЯ"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(в ред. Постановлений Кабинета Министров ЧР</w:t>
      </w:r>
    </w:p>
    <w:p w:rsidR="00B0738A" w:rsidRDefault="00B0738A">
      <w:pPr>
        <w:pStyle w:val="ConsPlusNormal"/>
        <w:jc w:val="center"/>
      </w:pPr>
      <w:r>
        <w:lastRenderedPageBreak/>
        <w:t xml:space="preserve">от 13.02.2014 </w:t>
      </w:r>
      <w:hyperlink r:id="rId17" w:history="1">
        <w:r>
          <w:rPr>
            <w:color w:val="0000FF"/>
          </w:rPr>
          <w:t>N 43</w:t>
        </w:r>
      </w:hyperlink>
      <w:r>
        <w:t xml:space="preserve">, от 01.07.2014 </w:t>
      </w:r>
      <w:hyperlink r:id="rId18" w:history="1">
        <w:r>
          <w:rPr>
            <w:color w:val="0000FF"/>
          </w:rPr>
          <w:t>N 224</w:t>
        </w:r>
      </w:hyperlink>
      <w:r>
        <w:t xml:space="preserve">, от 26.12.2014 </w:t>
      </w:r>
      <w:hyperlink r:id="rId19" w:history="1">
        <w:r>
          <w:rPr>
            <w:color w:val="0000FF"/>
          </w:rPr>
          <w:t>N 488</w:t>
        </w:r>
      </w:hyperlink>
      <w:r>
        <w:t>,</w:t>
      </w:r>
    </w:p>
    <w:p w:rsidR="00B0738A" w:rsidRDefault="00B0738A">
      <w:pPr>
        <w:pStyle w:val="ConsPlusNormal"/>
        <w:jc w:val="center"/>
      </w:pPr>
      <w:r>
        <w:t xml:space="preserve">от 13.05.2015 </w:t>
      </w:r>
      <w:hyperlink r:id="rId20" w:history="1">
        <w:r>
          <w:rPr>
            <w:color w:val="0000FF"/>
          </w:rPr>
          <w:t>N 185</w:t>
        </w:r>
      </w:hyperlink>
      <w:r>
        <w:t xml:space="preserve">, от 30.05.2016 </w:t>
      </w:r>
      <w:hyperlink r:id="rId21" w:history="1">
        <w:r>
          <w:rPr>
            <w:color w:val="0000FF"/>
          </w:rPr>
          <w:t>N 202</w:t>
        </w:r>
      </w:hyperlink>
      <w:r>
        <w:t xml:space="preserve">, от 19.08.2016 </w:t>
      </w:r>
      <w:hyperlink r:id="rId22" w:history="1">
        <w:r>
          <w:rPr>
            <w:color w:val="0000FF"/>
          </w:rPr>
          <w:t>N 340</w:t>
        </w:r>
      </w:hyperlink>
      <w:r>
        <w:t>,</w:t>
      </w:r>
    </w:p>
    <w:p w:rsidR="00B0738A" w:rsidRDefault="00B0738A">
      <w:pPr>
        <w:pStyle w:val="ConsPlusNormal"/>
        <w:jc w:val="center"/>
      </w:pPr>
      <w:r>
        <w:t xml:space="preserve">от 14.11.2016 </w:t>
      </w:r>
      <w:hyperlink r:id="rId23" w:history="1">
        <w:r>
          <w:rPr>
            <w:color w:val="0000FF"/>
          </w:rPr>
          <w:t>N 466</w:t>
        </w:r>
      </w:hyperlink>
      <w:r>
        <w:t>)</w:t>
      </w:r>
    </w:p>
    <w:p w:rsidR="00B0738A" w:rsidRDefault="00B073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B0738A">
        <w:tc>
          <w:tcPr>
            <w:tcW w:w="3685" w:type="dxa"/>
            <w:tcBorders>
              <w:top w:val="nil"/>
              <w:left w:val="nil"/>
              <w:bottom w:val="nil"/>
              <w:right w:val="nil"/>
            </w:tcBorders>
          </w:tcPr>
          <w:p w:rsidR="00B0738A" w:rsidRDefault="00B0738A">
            <w:pPr>
              <w:pStyle w:val="ConsPlusNormal"/>
            </w:pPr>
            <w:r>
              <w:t>Ответственный исполнитель:</w:t>
            </w:r>
          </w:p>
        </w:tc>
        <w:tc>
          <w:tcPr>
            <w:tcW w:w="5386" w:type="dxa"/>
            <w:tcBorders>
              <w:top w:val="nil"/>
              <w:left w:val="nil"/>
              <w:bottom w:val="nil"/>
              <w:right w:val="nil"/>
            </w:tcBorders>
          </w:tcPr>
          <w:p w:rsidR="00B0738A" w:rsidRDefault="00B0738A">
            <w:pPr>
              <w:pStyle w:val="ConsPlusNormal"/>
              <w:jc w:val="both"/>
            </w:pPr>
            <w:r>
              <w:t>Министерство здравоохранения Чувашской Республики</w:t>
            </w:r>
          </w:p>
        </w:tc>
      </w:tr>
      <w:tr w:rsidR="00B0738A">
        <w:tc>
          <w:tcPr>
            <w:tcW w:w="9071" w:type="dxa"/>
            <w:gridSpan w:val="2"/>
            <w:tcBorders>
              <w:top w:val="nil"/>
              <w:left w:val="nil"/>
              <w:bottom w:val="nil"/>
              <w:right w:val="nil"/>
            </w:tcBorders>
          </w:tcPr>
          <w:p w:rsidR="00B0738A" w:rsidRDefault="00B0738A">
            <w:pPr>
              <w:pStyle w:val="ConsPlusNormal"/>
              <w:jc w:val="both"/>
            </w:pPr>
            <w:r>
              <w:t xml:space="preserve">(в ред. </w:t>
            </w:r>
            <w:hyperlink r:id="rId24" w:history="1">
              <w:r>
                <w:rPr>
                  <w:color w:val="0000FF"/>
                </w:rPr>
                <w:t>Постановления</w:t>
              </w:r>
            </w:hyperlink>
            <w:r>
              <w:t xml:space="preserve"> Кабинета Министров ЧР от 30.05.2016 N 202)</w:t>
            </w:r>
          </w:p>
        </w:tc>
      </w:tr>
      <w:tr w:rsidR="00B0738A">
        <w:tc>
          <w:tcPr>
            <w:tcW w:w="3685" w:type="dxa"/>
            <w:tcBorders>
              <w:top w:val="nil"/>
              <w:left w:val="nil"/>
              <w:bottom w:val="nil"/>
              <w:right w:val="nil"/>
            </w:tcBorders>
          </w:tcPr>
          <w:p w:rsidR="00B0738A" w:rsidRDefault="00B0738A">
            <w:pPr>
              <w:pStyle w:val="ConsPlusNormal"/>
            </w:pPr>
            <w:r>
              <w:t>Дата составления проекта Государственной программы:</w:t>
            </w:r>
          </w:p>
        </w:tc>
        <w:tc>
          <w:tcPr>
            <w:tcW w:w="5386" w:type="dxa"/>
            <w:tcBorders>
              <w:top w:val="nil"/>
              <w:left w:val="nil"/>
              <w:bottom w:val="nil"/>
              <w:right w:val="nil"/>
            </w:tcBorders>
          </w:tcPr>
          <w:p w:rsidR="00B0738A" w:rsidRDefault="00B0738A">
            <w:pPr>
              <w:pStyle w:val="ConsPlusNormal"/>
              <w:jc w:val="both"/>
            </w:pPr>
            <w:r>
              <w:t>30 апреля 2013 года</w:t>
            </w:r>
          </w:p>
        </w:tc>
      </w:tr>
      <w:tr w:rsidR="00B0738A" w:rsidRPr="00B0738A">
        <w:tc>
          <w:tcPr>
            <w:tcW w:w="3685" w:type="dxa"/>
            <w:tcBorders>
              <w:top w:val="nil"/>
              <w:left w:val="nil"/>
              <w:bottom w:val="nil"/>
              <w:right w:val="nil"/>
            </w:tcBorders>
          </w:tcPr>
          <w:p w:rsidR="00B0738A" w:rsidRDefault="00B0738A">
            <w:pPr>
              <w:pStyle w:val="ConsPlusNormal"/>
            </w:pPr>
            <w:r>
              <w:t>Непосредственный исполнитель Государственной программы:</w:t>
            </w:r>
          </w:p>
        </w:tc>
        <w:tc>
          <w:tcPr>
            <w:tcW w:w="5386" w:type="dxa"/>
            <w:tcBorders>
              <w:top w:val="nil"/>
              <w:left w:val="nil"/>
              <w:bottom w:val="nil"/>
              <w:right w:val="nil"/>
            </w:tcBorders>
          </w:tcPr>
          <w:p w:rsidR="00B0738A" w:rsidRDefault="00B0738A">
            <w:pPr>
              <w:pStyle w:val="ConsPlusNormal"/>
              <w:jc w:val="both"/>
            </w:pPr>
            <w:r>
              <w:t>первый заместитель министра здравоохранения Чувашской Республики Богданова Т.Г.</w:t>
            </w:r>
          </w:p>
          <w:p w:rsidR="00B0738A" w:rsidRPr="00B0738A" w:rsidRDefault="00B0738A">
            <w:pPr>
              <w:pStyle w:val="ConsPlusNormal"/>
              <w:jc w:val="both"/>
              <w:rPr>
                <w:lang w:val="en-US"/>
              </w:rPr>
            </w:pPr>
            <w:r w:rsidRPr="00B0738A">
              <w:rPr>
                <w:lang w:val="en-US"/>
              </w:rPr>
              <w:t>(</w:t>
            </w:r>
            <w:r>
              <w:t>т</w:t>
            </w:r>
            <w:r w:rsidRPr="00B0738A">
              <w:rPr>
                <w:lang w:val="en-US"/>
              </w:rPr>
              <w:t>. 26-13-02, e-mail: medicin5@cap.ru)</w:t>
            </w:r>
          </w:p>
        </w:tc>
      </w:tr>
      <w:tr w:rsidR="00B0738A">
        <w:tc>
          <w:tcPr>
            <w:tcW w:w="9071" w:type="dxa"/>
            <w:gridSpan w:val="2"/>
            <w:tcBorders>
              <w:top w:val="nil"/>
              <w:left w:val="nil"/>
              <w:bottom w:val="nil"/>
              <w:right w:val="nil"/>
            </w:tcBorders>
          </w:tcPr>
          <w:p w:rsidR="00B0738A" w:rsidRDefault="00B0738A">
            <w:pPr>
              <w:pStyle w:val="ConsPlusNormal"/>
              <w:jc w:val="both"/>
            </w:pPr>
            <w:r>
              <w:t xml:space="preserve">(позиция в ред. </w:t>
            </w:r>
            <w:hyperlink r:id="rId25" w:history="1">
              <w:r>
                <w:rPr>
                  <w:color w:val="0000FF"/>
                </w:rPr>
                <w:t>Постановления</w:t>
              </w:r>
            </w:hyperlink>
            <w:r>
              <w:t xml:space="preserve"> Кабинета Министров ЧР от 30.05.2016 N 202)</w:t>
            </w:r>
          </w:p>
        </w:tc>
      </w:tr>
      <w:tr w:rsidR="00B0738A">
        <w:tc>
          <w:tcPr>
            <w:tcW w:w="3685" w:type="dxa"/>
            <w:tcBorders>
              <w:top w:val="nil"/>
              <w:left w:val="nil"/>
              <w:bottom w:val="nil"/>
              <w:right w:val="nil"/>
            </w:tcBorders>
          </w:tcPr>
          <w:p w:rsidR="00B0738A" w:rsidRDefault="00B0738A">
            <w:pPr>
              <w:pStyle w:val="ConsPlusNormal"/>
            </w:pPr>
            <w:r>
              <w:t>Министр здравоохранения и социального развития Чувашской Республики</w:t>
            </w:r>
          </w:p>
        </w:tc>
        <w:tc>
          <w:tcPr>
            <w:tcW w:w="5386" w:type="dxa"/>
            <w:tcBorders>
              <w:top w:val="nil"/>
              <w:left w:val="nil"/>
              <w:bottom w:val="nil"/>
              <w:right w:val="nil"/>
            </w:tcBorders>
          </w:tcPr>
          <w:p w:rsidR="00B0738A" w:rsidRDefault="00B0738A">
            <w:pPr>
              <w:pStyle w:val="ConsPlusNormal"/>
              <w:jc w:val="right"/>
            </w:pPr>
            <w:r>
              <w:t>А.В.Самойлова</w:t>
            </w:r>
          </w:p>
        </w:tc>
      </w:tr>
    </w:tbl>
    <w:p w:rsidR="00B0738A" w:rsidRDefault="00B0738A">
      <w:pPr>
        <w:pStyle w:val="ConsPlusNormal"/>
        <w:jc w:val="both"/>
      </w:pPr>
    </w:p>
    <w:p w:rsidR="00B0738A" w:rsidRDefault="00B0738A">
      <w:pPr>
        <w:pStyle w:val="ConsPlusNormal"/>
        <w:jc w:val="center"/>
        <w:outlineLvl w:val="1"/>
      </w:pPr>
      <w:r>
        <w:t>Список сокращений</w:t>
      </w:r>
    </w:p>
    <w:p w:rsidR="00B0738A" w:rsidRDefault="00B073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330"/>
        <w:gridCol w:w="5329"/>
      </w:tblGrid>
      <w:tr w:rsidR="00B0738A">
        <w:tc>
          <w:tcPr>
            <w:tcW w:w="3402" w:type="dxa"/>
            <w:tcBorders>
              <w:top w:val="nil"/>
              <w:left w:val="nil"/>
              <w:bottom w:val="nil"/>
              <w:right w:val="nil"/>
            </w:tcBorders>
          </w:tcPr>
          <w:p w:rsidR="00B0738A" w:rsidRDefault="00B0738A">
            <w:pPr>
              <w:pStyle w:val="ConsPlusNormal"/>
            </w:pPr>
            <w:r>
              <w:t>АРВ-препарат</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антиретровирусный лекарственный препарат</w:t>
            </w:r>
          </w:p>
        </w:tc>
      </w:tr>
      <w:tr w:rsidR="00B0738A">
        <w:tc>
          <w:tcPr>
            <w:tcW w:w="3402" w:type="dxa"/>
            <w:tcBorders>
              <w:top w:val="nil"/>
              <w:left w:val="nil"/>
              <w:bottom w:val="nil"/>
              <w:right w:val="nil"/>
            </w:tcBorders>
          </w:tcPr>
          <w:p w:rsidR="00B0738A" w:rsidRDefault="00B0738A">
            <w:pPr>
              <w:pStyle w:val="ConsPlusNormal"/>
            </w:pPr>
            <w:r>
              <w:t>БУ</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бюджетное учреждение Чувашской Республики</w:t>
            </w:r>
          </w:p>
        </w:tc>
      </w:tr>
      <w:tr w:rsidR="00B0738A">
        <w:tc>
          <w:tcPr>
            <w:tcW w:w="3402" w:type="dxa"/>
            <w:tcBorders>
              <w:top w:val="nil"/>
              <w:left w:val="nil"/>
              <w:bottom w:val="nil"/>
              <w:right w:val="nil"/>
            </w:tcBorders>
          </w:tcPr>
          <w:p w:rsidR="00B0738A" w:rsidRDefault="00B0738A">
            <w:pPr>
              <w:pStyle w:val="ConsPlusNormal"/>
            </w:pPr>
            <w:r>
              <w:t>ВВП</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внутренний валовой продукт</w:t>
            </w:r>
          </w:p>
        </w:tc>
      </w:tr>
      <w:tr w:rsidR="00B0738A">
        <w:tc>
          <w:tcPr>
            <w:tcW w:w="3402" w:type="dxa"/>
            <w:tcBorders>
              <w:top w:val="nil"/>
              <w:left w:val="nil"/>
              <w:bottom w:val="nil"/>
              <w:right w:val="nil"/>
            </w:tcBorders>
          </w:tcPr>
          <w:p w:rsidR="00B0738A" w:rsidRDefault="00B0738A">
            <w:pPr>
              <w:pStyle w:val="ConsPlusNormal"/>
            </w:pPr>
            <w:r>
              <w:t>ВИЧ</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вирус иммунодефицита человека</w:t>
            </w:r>
          </w:p>
        </w:tc>
      </w:tr>
      <w:tr w:rsidR="00B0738A">
        <w:tc>
          <w:tcPr>
            <w:tcW w:w="3402" w:type="dxa"/>
            <w:tcBorders>
              <w:top w:val="nil"/>
              <w:left w:val="nil"/>
              <w:bottom w:val="nil"/>
              <w:right w:val="nil"/>
            </w:tcBorders>
          </w:tcPr>
          <w:p w:rsidR="00B0738A" w:rsidRDefault="00B0738A">
            <w:pPr>
              <w:pStyle w:val="ConsPlusNormal"/>
            </w:pPr>
            <w:r>
              <w:t>ВМП</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высокотехнологичная медицинская помощь</w:t>
            </w:r>
          </w:p>
        </w:tc>
      </w:tr>
      <w:tr w:rsidR="00B0738A">
        <w:tc>
          <w:tcPr>
            <w:tcW w:w="3402" w:type="dxa"/>
            <w:tcBorders>
              <w:top w:val="nil"/>
              <w:left w:val="nil"/>
              <w:bottom w:val="nil"/>
              <w:right w:val="nil"/>
            </w:tcBorders>
          </w:tcPr>
          <w:p w:rsidR="00B0738A" w:rsidRDefault="00B0738A">
            <w:pPr>
              <w:pStyle w:val="ConsPlusNormal"/>
            </w:pPr>
            <w:r>
              <w:t>ВОЗ</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Всемирная организация здравоохранения</w:t>
            </w:r>
          </w:p>
        </w:tc>
      </w:tr>
      <w:tr w:rsidR="00B0738A">
        <w:tc>
          <w:tcPr>
            <w:tcW w:w="3402" w:type="dxa"/>
            <w:tcBorders>
              <w:top w:val="nil"/>
              <w:left w:val="nil"/>
              <w:bottom w:val="nil"/>
              <w:right w:val="nil"/>
            </w:tcBorders>
          </w:tcPr>
          <w:p w:rsidR="00B0738A" w:rsidRDefault="00B0738A">
            <w:pPr>
              <w:pStyle w:val="ConsPlusNormal"/>
            </w:pPr>
            <w:r>
              <w:t>ВОЛП</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волоконно-оптическая линия передачи</w:t>
            </w:r>
          </w:p>
        </w:tc>
      </w:tr>
      <w:tr w:rsidR="00B0738A">
        <w:tc>
          <w:tcPr>
            <w:tcW w:w="3402" w:type="dxa"/>
            <w:tcBorders>
              <w:top w:val="nil"/>
              <w:left w:val="nil"/>
              <w:bottom w:val="nil"/>
              <w:right w:val="nil"/>
            </w:tcBorders>
          </w:tcPr>
          <w:p w:rsidR="00B0738A" w:rsidRDefault="00B0738A">
            <w:pPr>
              <w:pStyle w:val="ConsPlusNormal"/>
            </w:pPr>
            <w:r>
              <w:t>ВПР</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врожденный порок развития</w:t>
            </w:r>
          </w:p>
        </w:tc>
      </w:tr>
      <w:tr w:rsidR="00B0738A">
        <w:tc>
          <w:tcPr>
            <w:tcW w:w="3402" w:type="dxa"/>
            <w:tcBorders>
              <w:top w:val="nil"/>
              <w:left w:val="nil"/>
              <w:bottom w:val="nil"/>
              <w:right w:val="nil"/>
            </w:tcBorders>
          </w:tcPr>
          <w:p w:rsidR="00B0738A" w:rsidRDefault="00B0738A">
            <w:pPr>
              <w:pStyle w:val="ConsPlusNormal"/>
            </w:pPr>
            <w:r>
              <w:t>ГИС</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геоинформационная система</w:t>
            </w:r>
          </w:p>
        </w:tc>
      </w:tr>
      <w:tr w:rsidR="00B0738A">
        <w:tc>
          <w:tcPr>
            <w:tcW w:w="3402" w:type="dxa"/>
            <w:tcBorders>
              <w:top w:val="nil"/>
              <w:left w:val="nil"/>
              <w:bottom w:val="nil"/>
              <w:right w:val="nil"/>
            </w:tcBorders>
          </w:tcPr>
          <w:p w:rsidR="00B0738A" w:rsidRDefault="00B0738A">
            <w:pPr>
              <w:pStyle w:val="ConsPlusNormal"/>
            </w:pPr>
            <w:r>
              <w:t>ГКЧС Чувашии</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Государственный комитет Чувашской Республики по делам гражданской обороны и чрезвычайным ситуациям</w:t>
            </w:r>
          </w:p>
        </w:tc>
      </w:tr>
      <w:tr w:rsidR="00B0738A">
        <w:tc>
          <w:tcPr>
            <w:tcW w:w="3402" w:type="dxa"/>
            <w:tcBorders>
              <w:top w:val="nil"/>
              <w:left w:val="nil"/>
              <w:bottom w:val="nil"/>
              <w:right w:val="nil"/>
            </w:tcBorders>
          </w:tcPr>
          <w:p w:rsidR="00B0738A" w:rsidRDefault="00B0738A">
            <w:pPr>
              <w:pStyle w:val="ConsPlusNormal"/>
            </w:pPr>
            <w:r>
              <w:t>ГЛОНАСС</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Глобальная навигационная спутниковая система</w:t>
            </w:r>
          </w:p>
        </w:tc>
      </w:tr>
      <w:tr w:rsidR="00B0738A">
        <w:tc>
          <w:tcPr>
            <w:tcW w:w="3402" w:type="dxa"/>
            <w:tcBorders>
              <w:top w:val="nil"/>
              <w:left w:val="nil"/>
              <w:bottom w:val="nil"/>
              <w:right w:val="nil"/>
            </w:tcBorders>
          </w:tcPr>
          <w:p w:rsidR="00B0738A" w:rsidRDefault="00B0738A">
            <w:pPr>
              <w:pStyle w:val="ConsPlusNormal"/>
            </w:pPr>
            <w:r>
              <w:t>Государственная программа</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государственная программа Чувашской Республики "Развитие здравоохранения"</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w:t>
            </w:r>
            <w:hyperlink r:id="rId26" w:history="1">
              <w:r>
                <w:rPr>
                  <w:color w:val="0000FF"/>
                </w:rPr>
                <w:t>Постановления</w:t>
              </w:r>
            </w:hyperlink>
            <w:r>
              <w:t xml:space="preserve"> Кабинета Министров ЧР от 30.05.2016 N 202)</w:t>
            </w:r>
          </w:p>
        </w:tc>
      </w:tr>
      <w:tr w:rsidR="00B0738A">
        <w:tc>
          <w:tcPr>
            <w:tcW w:w="3402" w:type="dxa"/>
            <w:tcBorders>
              <w:top w:val="nil"/>
              <w:left w:val="nil"/>
              <w:bottom w:val="nil"/>
              <w:right w:val="nil"/>
            </w:tcBorders>
          </w:tcPr>
          <w:p w:rsidR="00B0738A" w:rsidRDefault="00B0738A">
            <w:pPr>
              <w:pStyle w:val="ConsPlusNormal"/>
            </w:pPr>
            <w:r>
              <w:t>ГЧП</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государственно-частное партнерство</w:t>
            </w:r>
          </w:p>
        </w:tc>
      </w:tr>
      <w:tr w:rsidR="00B0738A">
        <w:tc>
          <w:tcPr>
            <w:tcW w:w="3402" w:type="dxa"/>
            <w:tcBorders>
              <w:top w:val="nil"/>
              <w:left w:val="nil"/>
              <w:bottom w:val="nil"/>
              <w:right w:val="nil"/>
            </w:tcBorders>
          </w:tcPr>
          <w:p w:rsidR="00B0738A" w:rsidRDefault="00B0738A">
            <w:pPr>
              <w:pStyle w:val="ConsPlusNormal"/>
            </w:pPr>
            <w:r>
              <w:t>ДНК</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дезоксирибонуклеиновая кислота</w:t>
            </w:r>
          </w:p>
        </w:tc>
      </w:tr>
      <w:tr w:rsidR="00B0738A">
        <w:tc>
          <w:tcPr>
            <w:tcW w:w="3402" w:type="dxa"/>
            <w:tcBorders>
              <w:top w:val="nil"/>
              <w:left w:val="nil"/>
              <w:bottom w:val="nil"/>
              <w:right w:val="nil"/>
            </w:tcBorders>
          </w:tcPr>
          <w:p w:rsidR="00B0738A" w:rsidRDefault="00B0738A">
            <w:pPr>
              <w:pStyle w:val="ConsPlusNormal"/>
            </w:pPr>
            <w:r>
              <w:lastRenderedPageBreak/>
              <w:t>ДТП</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дорожно-транспортное происшествие</w:t>
            </w:r>
          </w:p>
        </w:tc>
      </w:tr>
      <w:tr w:rsidR="00B0738A">
        <w:tc>
          <w:tcPr>
            <w:tcW w:w="3402" w:type="dxa"/>
            <w:tcBorders>
              <w:top w:val="nil"/>
              <w:left w:val="nil"/>
              <w:bottom w:val="nil"/>
              <w:right w:val="nil"/>
            </w:tcBorders>
          </w:tcPr>
          <w:p w:rsidR="00B0738A" w:rsidRDefault="00B0738A">
            <w:pPr>
              <w:pStyle w:val="ConsPlusNormal"/>
            </w:pPr>
            <w:r>
              <w:t>ЕГРСЗ</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Единая государственная регистрационная система в сфере здравоохранения</w:t>
            </w:r>
          </w:p>
        </w:tc>
      </w:tr>
      <w:tr w:rsidR="00B0738A">
        <w:tc>
          <w:tcPr>
            <w:tcW w:w="3402" w:type="dxa"/>
            <w:tcBorders>
              <w:top w:val="nil"/>
              <w:left w:val="nil"/>
              <w:bottom w:val="nil"/>
              <w:right w:val="nil"/>
            </w:tcBorders>
          </w:tcPr>
          <w:p w:rsidR="00B0738A" w:rsidRDefault="00B0738A">
            <w:pPr>
              <w:pStyle w:val="ConsPlusNormal"/>
            </w:pPr>
            <w:r>
              <w:t>единый портал государственных услуг</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федеральная государственная информационная система "Единый портал государственных и муниципальных услуг (функций)" (</w:t>
            </w:r>
            <w:hyperlink r:id="rId27" w:history="1">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tc>
      </w:tr>
      <w:tr w:rsidR="00B0738A">
        <w:tc>
          <w:tcPr>
            <w:tcW w:w="3402" w:type="dxa"/>
            <w:tcBorders>
              <w:top w:val="nil"/>
              <w:left w:val="nil"/>
              <w:bottom w:val="nil"/>
              <w:right w:val="nil"/>
            </w:tcBorders>
          </w:tcPr>
          <w:p w:rsidR="00B0738A" w:rsidRDefault="00B0738A">
            <w:pPr>
              <w:pStyle w:val="ConsPlusNormal"/>
            </w:pPr>
            <w:r>
              <w:t>ЖКХ</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жилищно-коммунальное хозяйство</w:t>
            </w:r>
          </w:p>
        </w:tc>
      </w:tr>
      <w:tr w:rsidR="00B0738A">
        <w:tc>
          <w:tcPr>
            <w:tcW w:w="3402" w:type="dxa"/>
            <w:tcBorders>
              <w:top w:val="nil"/>
              <w:left w:val="nil"/>
              <w:bottom w:val="nil"/>
              <w:right w:val="nil"/>
            </w:tcBorders>
          </w:tcPr>
          <w:p w:rsidR="00B0738A" w:rsidRDefault="00B0738A">
            <w:pPr>
              <w:pStyle w:val="ConsPlusNormal"/>
            </w:pPr>
            <w:r>
              <w:t>ЗОЖ</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здоровый образ жизни</w:t>
            </w:r>
          </w:p>
        </w:tc>
      </w:tr>
      <w:tr w:rsidR="00B0738A">
        <w:tc>
          <w:tcPr>
            <w:tcW w:w="3402" w:type="dxa"/>
            <w:tcBorders>
              <w:top w:val="nil"/>
              <w:left w:val="nil"/>
              <w:bottom w:val="nil"/>
              <w:right w:val="nil"/>
            </w:tcBorders>
          </w:tcPr>
          <w:p w:rsidR="00B0738A" w:rsidRDefault="00B0738A">
            <w:pPr>
              <w:pStyle w:val="ConsPlusNormal"/>
            </w:pPr>
            <w:r>
              <w:t>ИБС</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ишемическая болезнь сердца</w:t>
            </w:r>
          </w:p>
        </w:tc>
      </w:tr>
      <w:tr w:rsidR="00B0738A">
        <w:tc>
          <w:tcPr>
            <w:tcW w:w="3402" w:type="dxa"/>
            <w:tcBorders>
              <w:top w:val="nil"/>
              <w:left w:val="nil"/>
              <w:bottom w:val="nil"/>
              <w:right w:val="nil"/>
            </w:tcBorders>
          </w:tcPr>
          <w:p w:rsidR="00B0738A" w:rsidRDefault="00B0738A">
            <w:pPr>
              <w:pStyle w:val="ConsPlusNormal"/>
            </w:pPr>
            <w:r>
              <w:t>ИКСИ</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метод интрацитоплазматической инъекции сперматозоида</w:t>
            </w:r>
          </w:p>
        </w:tc>
      </w:tr>
      <w:tr w:rsidR="00B0738A">
        <w:tc>
          <w:tcPr>
            <w:tcW w:w="3402" w:type="dxa"/>
            <w:tcBorders>
              <w:top w:val="nil"/>
              <w:left w:val="nil"/>
              <w:bottom w:val="nil"/>
              <w:right w:val="nil"/>
            </w:tcBorders>
          </w:tcPr>
          <w:p w:rsidR="00B0738A" w:rsidRDefault="00B0738A">
            <w:pPr>
              <w:pStyle w:val="ConsPlusNormal"/>
            </w:pPr>
            <w:r>
              <w:t>Концепция демографической политики Российской Федерации на период до 2025 года</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hyperlink r:id="rId28" w:history="1">
              <w:r>
                <w:rPr>
                  <w:color w:val="0000FF"/>
                </w:rPr>
                <w:t>Концепция</w:t>
              </w:r>
            </w:hyperlink>
            <w:r>
              <w:t xml:space="preserve"> демографической политики Российской Федерации на период до 2025 года, утвержденная Указом Президента Российской Федерации от 9 октября 2007 г. N 1351</w:t>
            </w:r>
          </w:p>
        </w:tc>
      </w:tr>
      <w:tr w:rsidR="00B0738A">
        <w:tc>
          <w:tcPr>
            <w:tcW w:w="3402" w:type="dxa"/>
            <w:tcBorders>
              <w:top w:val="nil"/>
              <w:left w:val="nil"/>
              <w:bottom w:val="nil"/>
              <w:right w:val="nil"/>
            </w:tcBorders>
          </w:tcPr>
          <w:p w:rsidR="00B0738A" w:rsidRDefault="00B0738A">
            <w:pPr>
              <w:pStyle w:val="ConsPlusNormal"/>
            </w:pPr>
            <w:r>
              <w:t>Концепция долгосрочного социально-экономического развития Российской Федерации на период до 2020 года</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hyperlink r:id="rId29" w:history="1">
              <w:r>
                <w:rPr>
                  <w:color w:val="0000FF"/>
                </w:rPr>
                <w:t>Концепция</w:t>
              </w:r>
            </w:hyperlink>
            <w:r>
              <w:t xml:space="preserve">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 ноября 2008 г. N 1662-р</w:t>
            </w:r>
          </w:p>
        </w:tc>
      </w:tr>
      <w:tr w:rsidR="00B0738A">
        <w:tc>
          <w:tcPr>
            <w:tcW w:w="3402" w:type="dxa"/>
            <w:tcBorders>
              <w:top w:val="nil"/>
              <w:left w:val="nil"/>
              <w:bottom w:val="nil"/>
              <w:right w:val="nil"/>
            </w:tcBorders>
          </w:tcPr>
          <w:p w:rsidR="00B0738A" w:rsidRDefault="00B0738A">
            <w:pPr>
              <w:pStyle w:val="ConsPlusNormal"/>
            </w:pPr>
            <w:r>
              <w:t>КУ</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казенное учреждение Чувашской Республики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Позиция исключена. - </w:t>
            </w:r>
            <w:hyperlink r:id="rId30" w:history="1">
              <w:r>
                <w:rPr>
                  <w:color w:val="0000FF"/>
                </w:rPr>
                <w:t>Постановление</w:t>
              </w:r>
            </w:hyperlink>
            <w:r>
              <w:t xml:space="preserve"> Кабинета Министров ЧР от 13.02.2014 N 43</w:t>
            </w:r>
          </w:p>
        </w:tc>
      </w:tr>
      <w:tr w:rsidR="00B0738A">
        <w:tc>
          <w:tcPr>
            <w:tcW w:w="3402" w:type="dxa"/>
            <w:tcBorders>
              <w:top w:val="nil"/>
              <w:left w:val="nil"/>
              <w:bottom w:val="nil"/>
              <w:right w:val="nil"/>
            </w:tcBorders>
          </w:tcPr>
          <w:p w:rsidR="00B0738A" w:rsidRDefault="00B0738A">
            <w:pPr>
              <w:pStyle w:val="ConsPlusNormal"/>
            </w:pPr>
            <w:r>
              <w:t>ЛФК</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лечебная физкультура</w:t>
            </w:r>
          </w:p>
        </w:tc>
      </w:tr>
      <w:tr w:rsidR="00B0738A">
        <w:tc>
          <w:tcPr>
            <w:tcW w:w="3402" w:type="dxa"/>
            <w:tcBorders>
              <w:top w:val="nil"/>
              <w:left w:val="nil"/>
              <w:bottom w:val="nil"/>
              <w:right w:val="nil"/>
            </w:tcBorders>
          </w:tcPr>
          <w:p w:rsidR="00B0738A" w:rsidRDefault="00B0738A">
            <w:pPr>
              <w:pStyle w:val="ConsPlusNormal"/>
            </w:pPr>
            <w:r>
              <w:t>МВД по Чувашской Республике</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Министерство внутренних дел по Чувашской Республике</w:t>
            </w:r>
          </w:p>
        </w:tc>
      </w:tr>
      <w:tr w:rsidR="00B0738A">
        <w:tc>
          <w:tcPr>
            <w:tcW w:w="3402" w:type="dxa"/>
            <w:tcBorders>
              <w:top w:val="nil"/>
              <w:left w:val="nil"/>
              <w:bottom w:val="nil"/>
              <w:right w:val="nil"/>
            </w:tcBorders>
          </w:tcPr>
          <w:p w:rsidR="00B0738A" w:rsidRDefault="00B0738A">
            <w:pPr>
              <w:pStyle w:val="ConsPlusNormal"/>
            </w:pPr>
            <w:r>
              <w:t>Минздрав России</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Министерство здравоохранения Российской Федерации</w:t>
            </w:r>
          </w:p>
        </w:tc>
      </w:tr>
      <w:tr w:rsidR="00B0738A">
        <w:tc>
          <w:tcPr>
            <w:tcW w:w="3402" w:type="dxa"/>
            <w:tcBorders>
              <w:top w:val="nil"/>
              <w:left w:val="nil"/>
              <w:bottom w:val="nil"/>
              <w:right w:val="nil"/>
            </w:tcBorders>
          </w:tcPr>
          <w:p w:rsidR="00B0738A" w:rsidRDefault="00B0738A">
            <w:pPr>
              <w:pStyle w:val="ConsPlusNormal"/>
            </w:pPr>
            <w:r>
              <w:t>Минздравсоцразвития России</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Министерство здравоохранения и социального развития Российской Федерации</w:t>
            </w:r>
          </w:p>
        </w:tc>
      </w:tr>
      <w:tr w:rsidR="00B0738A">
        <w:tc>
          <w:tcPr>
            <w:tcW w:w="3402" w:type="dxa"/>
            <w:tcBorders>
              <w:top w:val="nil"/>
              <w:left w:val="nil"/>
              <w:bottom w:val="nil"/>
              <w:right w:val="nil"/>
            </w:tcBorders>
          </w:tcPr>
          <w:p w:rsidR="00B0738A" w:rsidRDefault="00B0738A">
            <w:pPr>
              <w:pStyle w:val="ConsPlusNormal"/>
            </w:pPr>
            <w:r>
              <w:t>Минздрав Чувашии</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Министерство здравоохранения Чувашской Республики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(позиция введена </w:t>
            </w:r>
            <w:hyperlink r:id="rId31" w:history="1">
              <w:r>
                <w:rPr>
                  <w:color w:val="0000FF"/>
                </w:rPr>
                <w:t>Постановлением</w:t>
              </w:r>
            </w:hyperlink>
            <w:r>
              <w:t xml:space="preserve"> Кабинета Министров ЧР от 30.05.2016 N 202)</w:t>
            </w:r>
          </w:p>
        </w:tc>
      </w:tr>
      <w:tr w:rsidR="00B0738A">
        <w:tc>
          <w:tcPr>
            <w:tcW w:w="3402" w:type="dxa"/>
            <w:tcBorders>
              <w:top w:val="nil"/>
              <w:left w:val="nil"/>
              <w:bottom w:val="nil"/>
              <w:right w:val="nil"/>
            </w:tcBorders>
          </w:tcPr>
          <w:p w:rsidR="00B0738A" w:rsidRDefault="00B0738A">
            <w:pPr>
              <w:pStyle w:val="ConsPlusNormal"/>
            </w:pPr>
            <w:r>
              <w:t>Минздравсоцразвития Чувашии</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Министерство здравоохранения и социального развития Чувашской Республики</w:t>
            </w:r>
          </w:p>
        </w:tc>
      </w:tr>
      <w:tr w:rsidR="00B0738A">
        <w:tc>
          <w:tcPr>
            <w:tcW w:w="3402" w:type="dxa"/>
            <w:tcBorders>
              <w:top w:val="nil"/>
              <w:left w:val="nil"/>
              <w:bottom w:val="nil"/>
              <w:right w:val="nil"/>
            </w:tcBorders>
          </w:tcPr>
          <w:p w:rsidR="00B0738A" w:rsidRDefault="00B0738A">
            <w:pPr>
              <w:pStyle w:val="ConsPlusNormal"/>
            </w:pPr>
            <w:r>
              <w:lastRenderedPageBreak/>
              <w:t>МКБ-10</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Международная статистическая классификация болезней и проблем, связанных со здоровьем, 10-го пересмотра</w:t>
            </w:r>
          </w:p>
        </w:tc>
      </w:tr>
      <w:tr w:rsidR="00B0738A">
        <w:tc>
          <w:tcPr>
            <w:tcW w:w="3402" w:type="dxa"/>
            <w:tcBorders>
              <w:top w:val="nil"/>
              <w:left w:val="nil"/>
              <w:bottom w:val="nil"/>
              <w:right w:val="nil"/>
            </w:tcBorders>
          </w:tcPr>
          <w:p w:rsidR="00B0738A" w:rsidRDefault="00B0738A">
            <w:pPr>
              <w:pStyle w:val="ConsPlusNormal"/>
            </w:pPr>
            <w:r>
              <w:t>МРТ</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магнитно-резонансная томография</w:t>
            </w:r>
          </w:p>
        </w:tc>
      </w:tr>
      <w:tr w:rsidR="00B0738A">
        <w:tc>
          <w:tcPr>
            <w:tcW w:w="3402" w:type="dxa"/>
            <w:tcBorders>
              <w:top w:val="nil"/>
              <w:left w:val="nil"/>
              <w:bottom w:val="nil"/>
              <w:right w:val="nil"/>
            </w:tcBorders>
          </w:tcPr>
          <w:p w:rsidR="00B0738A" w:rsidRDefault="00B0738A">
            <w:pPr>
              <w:pStyle w:val="ConsPlusNormal"/>
            </w:pPr>
            <w:r>
              <w:t>ОАО</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открытое акционерное общество</w:t>
            </w:r>
          </w:p>
        </w:tc>
      </w:tr>
      <w:tr w:rsidR="00B0738A">
        <w:tc>
          <w:tcPr>
            <w:tcW w:w="3402" w:type="dxa"/>
            <w:tcBorders>
              <w:top w:val="nil"/>
              <w:left w:val="nil"/>
              <w:bottom w:val="nil"/>
              <w:right w:val="nil"/>
            </w:tcBorders>
          </w:tcPr>
          <w:p w:rsidR="00B0738A" w:rsidRDefault="00B0738A">
            <w:pPr>
              <w:pStyle w:val="ConsPlusNormal"/>
            </w:pPr>
            <w:r>
              <w:t>ОВОП</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офис общеврачебной (семейной) практики</w:t>
            </w:r>
          </w:p>
        </w:tc>
      </w:tr>
      <w:tr w:rsidR="00B0738A">
        <w:tc>
          <w:tcPr>
            <w:tcW w:w="3402" w:type="dxa"/>
            <w:tcBorders>
              <w:top w:val="nil"/>
              <w:left w:val="nil"/>
              <w:bottom w:val="nil"/>
              <w:right w:val="nil"/>
            </w:tcBorders>
          </w:tcPr>
          <w:p w:rsidR="00B0738A" w:rsidRDefault="00B0738A">
            <w:pPr>
              <w:pStyle w:val="ConsPlusNormal"/>
            </w:pPr>
            <w:r>
              <w:t>ОКИ</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острая кишечная инфекция</w:t>
            </w:r>
          </w:p>
        </w:tc>
      </w:tr>
      <w:tr w:rsidR="00B0738A">
        <w:tc>
          <w:tcPr>
            <w:tcW w:w="3402" w:type="dxa"/>
            <w:tcBorders>
              <w:top w:val="nil"/>
              <w:left w:val="nil"/>
              <w:bottom w:val="nil"/>
              <w:right w:val="nil"/>
            </w:tcBorders>
          </w:tcPr>
          <w:p w:rsidR="00B0738A" w:rsidRDefault="00B0738A">
            <w:pPr>
              <w:pStyle w:val="ConsPlusNormal"/>
            </w:pPr>
            <w:r>
              <w:t>ОМС</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обязательное медицинское страхование</w:t>
            </w:r>
          </w:p>
        </w:tc>
      </w:tr>
      <w:tr w:rsidR="00B0738A">
        <w:tc>
          <w:tcPr>
            <w:tcW w:w="3402" w:type="dxa"/>
            <w:tcBorders>
              <w:top w:val="nil"/>
              <w:left w:val="nil"/>
              <w:bottom w:val="nil"/>
              <w:right w:val="nil"/>
            </w:tcBorders>
          </w:tcPr>
          <w:p w:rsidR="00B0738A" w:rsidRDefault="00B0738A">
            <w:pPr>
              <w:pStyle w:val="ConsPlusNormal"/>
            </w:pPr>
            <w:r>
              <w:t>ОНЛП</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обеспечение необходимыми лекарственными препаратами</w:t>
            </w:r>
          </w:p>
        </w:tc>
      </w:tr>
      <w:tr w:rsidR="00B0738A">
        <w:tc>
          <w:tcPr>
            <w:tcW w:w="3402" w:type="dxa"/>
            <w:tcBorders>
              <w:top w:val="nil"/>
              <w:left w:val="nil"/>
              <w:bottom w:val="nil"/>
              <w:right w:val="nil"/>
            </w:tcBorders>
          </w:tcPr>
          <w:p w:rsidR="00B0738A" w:rsidRDefault="00B0738A">
            <w:pPr>
              <w:pStyle w:val="ConsPlusNormal"/>
            </w:pPr>
            <w:r>
              <w:t>ООН</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Организация Объединенных Наций</w:t>
            </w:r>
          </w:p>
        </w:tc>
      </w:tr>
      <w:tr w:rsidR="00B0738A">
        <w:tc>
          <w:tcPr>
            <w:tcW w:w="3402" w:type="dxa"/>
            <w:tcBorders>
              <w:top w:val="nil"/>
              <w:left w:val="nil"/>
              <w:bottom w:val="nil"/>
              <w:right w:val="nil"/>
            </w:tcBorders>
          </w:tcPr>
          <w:p w:rsidR="00B0738A" w:rsidRDefault="00B0738A">
            <w:pPr>
              <w:pStyle w:val="ConsPlusNormal"/>
            </w:pPr>
            <w:r>
              <w:t>ОРВИ</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острая респираторная вирусная инфекция</w:t>
            </w:r>
          </w:p>
        </w:tc>
      </w:tr>
      <w:tr w:rsidR="00B0738A">
        <w:tc>
          <w:tcPr>
            <w:tcW w:w="3402" w:type="dxa"/>
            <w:tcBorders>
              <w:top w:val="nil"/>
              <w:left w:val="nil"/>
              <w:bottom w:val="nil"/>
              <w:right w:val="nil"/>
            </w:tcBorders>
          </w:tcPr>
          <w:p w:rsidR="00B0738A" w:rsidRDefault="00B0738A">
            <w:pPr>
              <w:pStyle w:val="ConsPlusNormal"/>
            </w:pPr>
            <w:r>
              <w:t>ОУЗ</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орган исполнительной власти субъекта Российской Федерации в сфере здравоохранения</w:t>
            </w:r>
          </w:p>
        </w:tc>
      </w:tr>
      <w:tr w:rsidR="00B0738A">
        <w:tc>
          <w:tcPr>
            <w:tcW w:w="3402" w:type="dxa"/>
            <w:tcBorders>
              <w:top w:val="nil"/>
              <w:left w:val="nil"/>
              <w:bottom w:val="nil"/>
              <w:right w:val="nil"/>
            </w:tcBorders>
          </w:tcPr>
          <w:p w:rsidR="00B0738A" w:rsidRDefault="00B0738A">
            <w:pPr>
              <w:pStyle w:val="ConsPlusNormal"/>
            </w:pPr>
            <w:r>
              <w:t>подпрограмма</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подпрограмма государственной программы Чувашской Республики "Развитие здравоохранения" на 2013 - 2020 годы</w:t>
            </w:r>
          </w:p>
        </w:tc>
      </w:tr>
      <w:tr w:rsidR="00B0738A">
        <w:tc>
          <w:tcPr>
            <w:tcW w:w="3402" w:type="dxa"/>
            <w:tcBorders>
              <w:top w:val="nil"/>
              <w:left w:val="nil"/>
              <w:bottom w:val="nil"/>
              <w:right w:val="nil"/>
            </w:tcBorders>
          </w:tcPr>
          <w:p w:rsidR="00B0738A" w:rsidRDefault="00B0738A">
            <w:pPr>
              <w:pStyle w:val="ConsPlusNormal"/>
            </w:pPr>
            <w:r>
              <w:t>Программа государственных гарантий</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Программа государственных гарантий бесплатного оказания гражданам в Чувашской Республике медицинской помощи</w:t>
            </w:r>
          </w:p>
        </w:tc>
      </w:tr>
      <w:tr w:rsidR="00B0738A">
        <w:tc>
          <w:tcPr>
            <w:tcW w:w="3402" w:type="dxa"/>
            <w:tcBorders>
              <w:top w:val="nil"/>
              <w:left w:val="nil"/>
              <w:bottom w:val="nil"/>
              <w:right w:val="nil"/>
            </w:tcBorders>
          </w:tcPr>
          <w:p w:rsidR="00B0738A" w:rsidRDefault="00B0738A">
            <w:pPr>
              <w:pStyle w:val="ConsPlusNormal"/>
            </w:pPr>
            <w:r>
              <w:t>Программа модернизации здравоохранения</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hyperlink r:id="rId32" w:history="1">
              <w:r>
                <w:rPr>
                  <w:color w:val="0000FF"/>
                </w:rPr>
                <w:t>Программа</w:t>
              </w:r>
            </w:hyperlink>
            <w:r>
              <w:t xml:space="preserve"> модернизации здравоохранения Чувашской Республики на 2011 - 2013 годы, утвержденная постановлением Кабинета Министров Чувашской Республики от 10 февраля 2011 г. N 29</w:t>
            </w:r>
          </w:p>
        </w:tc>
      </w:tr>
      <w:tr w:rsidR="00B0738A">
        <w:tc>
          <w:tcPr>
            <w:tcW w:w="3402" w:type="dxa"/>
            <w:tcBorders>
              <w:top w:val="nil"/>
              <w:left w:val="nil"/>
              <w:bottom w:val="nil"/>
              <w:right w:val="nil"/>
            </w:tcBorders>
          </w:tcPr>
          <w:p w:rsidR="00B0738A" w:rsidRDefault="00B0738A">
            <w:pPr>
              <w:pStyle w:val="ConsPlusNormal"/>
            </w:pPr>
            <w:r>
              <w:t>ПФО</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Приволжский федеральный округ</w:t>
            </w:r>
          </w:p>
        </w:tc>
      </w:tr>
      <w:tr w:rsidR="00B0738A">
        <w:tc>
          <w:tcPr>
            <w:tcW w:w="3402" w:type="dxa"/>
            <w:tcBorders>
              <w:top w:val="nil"/>
              <w:left w:val="nil"/>
              <w:bottom w:val="nil"/>
              <w:right w:val="nil"/>
            </w:tcBorders>
          </w:tcPr>
          <w:p w:rsidR="00B0738A" w:rsidRDefault="00B0738A">
            <w:pPr>
              <w:pStyle w:val="ConsPlusNormal"/>
            </w:pPr>
            <w:r>
              <w:t>региональный портал государственных услуг</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региональная информационная система Чувашской Республики "Портал государственных и муниципальных услуг (функций) Чувашской Республики" (</w:t>
            </w:r>
            <w:hyperlink r:id="rId33" w:history="1">
              <w:r>
                <w:rPr>
                  <w:color w:val="0000FF"/>
                </w:rPr>
                <w:t>постановление</w:t>
              </w:r>
            </w:hyperlink>
            <w:r>
              <w:t xml:space="preserve"> Кабинета Министров Чувашской Республики от 19 ноября 2012 г. N 500 "О региональных информационных системах Чувашской Республики, обеспечивающих предоставление в электронной форме государственных и муниципальных услуг (осуществление функций)")</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w:t>
            </w:r>
            <w:hyperlink r:id="rId34" w:history="1">
              <w:r>
                <w:rPr>
                  <w:color w:val="0000FF"/>
                </w:rPr>
                <w:t>Постановления</w:t>
              </w:r>
            </w:hyperlink>
            <w:r>
              <w:t xml:space="preserve"> Кабинета Министров ЧР от 13.02.2014 N 43)</w:t>
            </w:r>
          </w:p>
        </w:tc>
      </w:tr>
      <w:tr w:rsidR="00B0738A">
        <w:tc>
          <w:tcPr>
            <w:tcW w:w="3402" w:type="dxa"/>
            <w:tcBorders>
              <w:top w:val="nil"/>
              <w:left w:val="nil"/>
              <w:bottom w:val="nil"/>
              <w:right w:val="nil"/>
            </w:tcBorders>
          </w:tcPr>
          <w:p w:rsidR="00B0738A" w:rsidRDefault="00B0738A">
            <w:pPr>
              <w:pStyle w:val="ConsPlusNormal"/>
            </w:pPr>
            <w:r>
              <w:t>РКЦ</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реанимационно-консультативный центр</w:t>
            </w:r>
          </w:p>
        </w:tc>
      </w:tr>
      <w:tr w:rsidR="00B0738A">
        <w:tc>
          <w:tcPr>
            <w:tcW w:w="3402" w:type="dxa"/>
            <w:tcBorders>
              <w:top w:val="nil"/>
              <w:left w:val="nil"/>
              <w:bottom w:val="nil"/>
              <w:right w:val="nil"/>
            </w:tcBorders>
          </w:tcPr>
          <w:p w:rsidR="00B0738A" w:rsidRDefault="00B0738A">
            <w:pPr>
              <w:pStyle w:val="ConsPlusNormal"/>
            </w:pPr>
            <w:r>
              <w:t>РМИС</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единая республиканская медицинская информационная система Чувашской Республики</w:t>
            </w:r>
          </w:p>
        </w:tc>
      </w:tr>
      <w:tr w:rsidR="00B0738A">
        <w:tc>
          <w:tcPr>
            <w:tcW w:w="3402" w:type="dxa"/>
            <w:tcBorders>
              <w:top w:val="nil"/>
              <w:left w:val="nil"/>
              <w:bottom w:val="nil"/>
              <w:right w:val="nil"/>
            </w:tcBorders>
          </w:tcPr>
          <w:p w:rsidR="00B0738A" w:rsidRDefault="00B0738A">
            <w:pPr>
              <w:pStyle w:val="ConsPlusNormal"/>
            </w:pPr>
            <w:r>
              <w:t>РС-инфекция</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респираторно-синцитиальная инфекция</w:t>
            </w:r>
          </w:p>
        </w:tc>
      </w:tr>
      <w:tr w:rsidR="00B0738A">
        <w:tc>
          <w:tcPr>
            <w:tcW w:w="3402" w:type="dxa"/>
            <w:tcBorders>
              <w:top w:val="nil"/>
              <w:left w:val="nil"/>
              <w:bottom w:val="nil"/>
              <w:right w:val="nil"/>
            </w:tcBorders>
          </w:tcPr>
          <w:p w:rsidR="00B0738A" w:rsidRDefault="00B0738A">
            <w:pPr>
              <w:pStyle w:val="ConsPlusNormal"/>
            </w:pPr>
            <w:r>
              <w:lastRenderedPageBreak/>
              <w:t>СМИ</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средства массовой информации</w:t>
            </w:r>
          </w:p>
        </w:tc>
      </w:tr>
      <w:tr w:rsidR="00B0738A">
        <w:tc>
          <w:tcPr>
            <w:tcW w:w="3402" w:type="dxa"/>
            <w:tcBorders>
              <w:top w:val="nil"/>
              <w:left w:val="nil"/>
              <w:bottom w:val="nil"/>
              <w:right w:val="nil"/>
            </w:tcBorders>
          </w:tcPr>
          <w:p w:rsidR="00B0738A" w:rsidRDefault="00B0738A">
            <w:pPr>
              <w:pStyle w:val="ConsPlusNormal"/>
            </w:pPr>
            <w:r>
              <w:t>сосудистая программа</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совершенствование мероприятий по оказанию медицинской помощи пациентам с сосудистыми заболеваниями в рамках реализации приоритетного национального проекта "Здоровье"</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w:t>
            </w:r>
            <w:hyperlink r:id="rId35" w:history="1">
              <w:r>
                <w:rPr>
                  <w:color w:val="0000FF"/>
                </w:rPr>
                <w:t>Постановления</w:t>
              </w:r>
            </w:hyperlink>
            <w:r>
              <w:t xml:space="preserve"> Кабинета Министров ЧР от 30.05.2016 N 202)</w:t>
            </w:r>
          </w:p>
        </w:tc>
      </w:tr>
      <w:tr w:rsidR="00B0738A">
        <w:tc>
          <w:tcPr>
            <w:tcW w:w="3402" w:type="dxa"/>
            <w:tcBorders>
              <w:top w:val="nil"/>
              <w:left w:val="nil"/>
              <w:bottom w:val="nil"/>
              <w:right w:val="nil"/>
            </w:tcBorders>
          </w:tcPr>
          <w:p w:rsidR="00B0738A" w:rsidRDefault="00B0738A">
            <w:pPr>
              <w:pStyle w:val="ConsPlusNormal"/>
            </w:pPr>
            <w:r>
              <w:t>СПИД</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синдром приобретенного иммунодефицита человека</w:t>
            </w:r>
          </w:p>
        </w:tc>
      </w:tr>
      <w:tr w:rsidR="00B0738A">
        <w:tc>
          <w:tcPr>
            <w:tcW w:w="3402" w:type="dxa"/>
            <w:tcBorders>
              <w:top w:val="nil"/>
              <w:left w:val="nil"/>
              <w:bottom w:val="nil"/>
              <w:right w:val="nil"/>
            </w:tcBorders>
          </w:tcPr>
          <w:p w:rsidR="00B0738A" w:rsidRDefault="00B0738A">
            <w:pPr>
              <w:pStyle w:val="ConsPlusNormal"/>
            </w:pPr>
            <w:r>
              <w:t>ТФОМС Чувашской Республики</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Территориальный фонд обязательного медицинского страхования Чувашской Республики</w:t>
            </w:r>
          </w:p>
        </w:tc>
      </w:tr>
      <w:tr w:rsidR="00B0738A">
        <w:tc>
          <w:tcPr>
            <w:tcW w:w="3402" w:type="dxa"/>
            <w:tcBorders>
              <w:top w:val="nil"/>
              <w:left w:val="nil"/>
              <w:bottom w:val="nil"/>
              <w:right w:val="nil"/>
            </w:tcBorders>
          </w:tcPr>
          <w:p w:rsidR="00B0738A" w:rsidRDefault="00B0738A">
            <w:pPr>
              <w:pStyle w:val="ConsPlusNormal"/>
            </w:pPr>
            <w:r>
              <w:t>УЭК</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универсальная электронная карта</w:t>
            </w:r>
          </w:p>
        </w:tc>
      </w:tr>
      <w:tr w:rsidR="00B0738A">
        <w:tc>
          <w:tcPr>
            <w:tcW w:w="3402" w:type="dxa"/>
            <w:tcBorders>
              <w:top w:val="nil"/>
              <w:left w:val="nil"/>
              <w:bottom w:val="nil"/>
              <w:right w:val="nil"/>
            </w:tcBorders>
          </w:tcPr>
          <w:p w:rsidR="00B0738A" w:rsidRDefault="00B0738A">
            <w:pPr>
              <w:pStyle w:val="ConsPlusNormal"/>
            </w:pPr>
            <w:r>
              <w:t>ФАП</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фельдшерско-акушерский пункт</w:t>
            </w:r>
          </w:p>
        </w:tc>
      </w:tr>
      <w:tr w:rsidR="00B0738A">
        <w:tc>
          <w:tcPr>
            <w:tcW w:w="3402" w:type="dxa"/>
            <w:tcBorders>
              <w:top w:val="nil"/>
              <w:left w:val="nil"/>
              <w:bottom w:val="nil"/>
              <w:right w:val="nil"/>
            </w:tcBorders>
          </w:tcPr>
          <w:p w:rsidR="00B0738A" w:rsidRDefault="00B0738A">
            <w:pPr>
              <w:pStyle w:val="ConsPlusNormal"/>
            </w:pPr>
            <w:r>
              <w:t>ФГБУ "ФЦТОЭ"</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федеральное государственное бюджетное учреждение "Федеральный центр травматологии, ортопедии и эндопротезирования" Министерства здравоохранения Российской Федерации (г. Чебоксары)</w:t>
            </w:r>
          </w:p>
        </w:tc>
      </w:tr>
      <w:tr w:rsidR="00B0738A">
        <w:tc>
          <w:tcPr>
            <w:tcW w:w="3402" w:type="dxa"/>
            <w:tcBorders>
              <w:top w:val="nil"/>
              <w:left w:val="nil"/>
              <w:bottom w:val="nil"/>
              <w:right w:val="nil"/>
            </w:tcBorders>
          </w:tcPr>
          <w:p w:rsidR="00B0738A" w:rsidRDefault="00B0738A">
            <w:pPr>
              <w:pStyle w:val="ConsPlusNormal"/>
            </w:pPr>
            <w:r>
              <w:t>федеральная программа "7 высокозатратных нозологий"</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 xml:space="preserve">обеспечение лекарственными препаратами в рамках </w:t>
            </w:r>
            <w:hyperlink r:id="rId36" w:history="1">
              <w:r>
                <w:rPr>
                  <w:color w:val="0000FF"/>
                </w:rPr>
                <w:t>постановления</w:t>
              </w:r>
            </w:hyperlink>
            <w:r>
              <w:t xml:space="preserve"> Правительства Российской Федерации от 26 декабря 2011 г. N 1155 "О закупках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(позиция в ред. </w:t>
            </w:r>
            <w:hyperlink r:id="rId37" w:history="1">
              <w:r>
                <w:rPr>
                  <w:color w:val="0000FF"/>
                </w:rPr>
                <w:t>Постановления</w:t>
              </w:r>
            </w:hyperlink>
            <w:r>
              <w:t xml:space="preserve"> Кабинета Министров ЧР от 30.05.2016 N 202)</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Позиция исключена. - </w:t>
            </w:r>
            <w:hyperlink r:id="rId38" w:history="1">
              <w:r>
                <w:rPr>
                  <w:color w:val="0000FF"/>
                </w:rPr>
                <w:t>Постановление</w:t>
              </w:r>
            </w:hyperlink>
            <w:r>
              <w:t xml:space="preserve"> Кабинета Министров ЧР от 13.05.2015 N 185</w:t>
            </w:r>
          </w:p>
        </w:tc>
      </w:tr>
      <w:tr w:rsidR="00B0738A">
        <w:tc>
          <w:tcPr>
            <w:tcW w:w="3402" w:type="dxa"/>
            <w:tcBorders>
              <w:top w:val="nil"/>
              <w:left w:val="nil"/>
              <w:bottom w:val="nil"/>
              <w:right w:val="nil"/>
            </w:tcBorders>
          </w:tcPr>
          <w:p w:rsidR="00B0738A" w:rsidRDefault="00B0738A">
            <w:pPr>
              <w:pStyle w:val="ConsPlusNormal"/>
            </w:pPr>
            <w:r>
              <w:t>ФФОМС</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Федеральный фонд обязательного медицинского страхования</w:t>
            </w:r>
          </w:p>
        </w:tc>
      </w:tr>
      <w:tr w:rsidR="00B0738A">
        <w:tc>
          <w:tcPr>
            <w:tcW w:w="3402" w:type="dxa"/>
            <w:tcBorders>
              <w:top w:val="nil"/>
              <w:left w:val="nil"/>
              <w:bottom w:val="nil"/>
              <w:right w:val="nil"/>
            </w:tcBorders>
          </w:tcPr>
          <w:p w:rsidR="00B0738A" w:rsidRDefault="00B0738A">
            <w:pPr>
              <w:pStyle w:val="ConsPlusNormal"/>
            </w:pPr>
            <w:r>
              <w:t>ЦНС</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центральная нервная система</w:t>
            </w:r>
          </w:p>
        </w:tc>
      </w:tr>
      <w:tr w:rsidR="00B0738A">
        <w:tc>
          <w:tcPr>
            <w:tcW w:w="3402" w:type="dxa"/>
            <w:tcBorders>
              <w:top w:val="nil"/>
              <w:left w:val="nil"/>
              <w:bottom w:val="nil"/>
              <w:right w:val="nil"/>
            </w:tcBorders>
          </w:tcPr>
          <w:p w:rsidR="00B0738A" w:rsidRDefault="00B0738A">
            <w:pPr>
              <w:pStyle w:val="ConsPlusNormal"/>
            </w:pPr>
            <w:r>
              <w:t>ЧСС</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частота сердечных сокращений</w:t>
            </w:r>
          </w:p>
        </w:tc>
      </w:tr>
      <w:tr w:rsidR="00B0738A">
        <w:tc>
          <w:tcPr>
            <w:tcW w:w="3402" w:type="dxa"/>
            <w:tcBorders>
              <w:top w:val="nil"/>
              <w:left w:val="nil"/>
              <w:bottom w:val="nil"/>
              <w:right w:val="nil"/>
            </w:tcBorders>
          </w:tcPr>
          <w:p w:rsidR="00B0738A" w:rsidRDefault="00B0738A">
            <w:pPr>
              <w:pStyle w:val="ConsPlusNormal"/>
            </w:pPr>
            <w:r>
              <w:t>ЭКГ</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электрокардиограмма</w:t>
            </w:r>
          </w:p>
        </w:tc>
      </w:tr>
      <w:tr w:rsidR="00B0738A">
        <w:tc>
          <w:tcPr>
            <w:tcW w:w="3402" w:type="dxa"/>
            <w:tcBorders>
              <w:top w:val="nil"/>
              <w:left w:val="nil"/>
              <w:bottom w:val="nil"/>
              <w:right w:val="nil"/>
            </w:tcBorders>
          </w:tcPr>
          <w:p w:rsidR="00B0738A" w:rsidRDefault="00B0738A">
            <w:pPr>
              <w:pStyle w:val="ConsPlusNormal"/>
            </w:pPr>
            <w:r>
              <w:t>ЭКО</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экстракорпоральное оплодотворение</w:t>
            </w:r>
          </w:p>
        </w:tc>
      </w:tr>
      <w:tr w:rsidR="00B0738A">
        <w:tc>
          <w:tcPr>
            <w:tcW w:w="3402" w:type="dxa"/>
            <w:tcBorders>
              <w:top w:val="nil"/>
              <w:left w:val="nil"/>
              <w:bottom w:val="nil"/>
              <w:right w:val="nil"/>
            </w:tcBorders>
          </w:tcPr>
          <w:p w:rsidR="00B0738A" w:rsidRDefault="00B0738A">
            <w:pPr>
              <w:pStyle w:val="ConsPlusNormal"/>
            </w:pPr>
            <w:r>
              <w:t>ЭМК</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электронная медицинская карта</w:t>
            </w:r>
          </w:p>
        </w:tc>
      </w:tr>
      <w:tr w:rsidR="00B0738A">
        <w:tc>
          <w:tcPr>
            <w:tcW w:w="3402" w:type="dxa"/>
            <w:tcBorders>
              <w:top w:val="nil"/>
              <w:left w:val="nil"/>
              <w:bottom w:val="nil"/>
              <w:right w:val="nil"/>
            </w:tcBorders>
          </w:tcPr>
          <w:p w:rsidR="00B0738A" w:rsidRDefault="00B0738A">
            <w:pPr>
              <w:pStyle w:val="ConsPlusNormal"/>
            </w:pPr>
            <w:r>
              <w:t>ЭНМТ</w:t>
            </w:r>
          </w:p>
        </w:tc>
        <w:tc>
          <w:tcPr>
            <w:tcW w:w="330" w:type="dxa"/>
            <w:tcBorders>
              <w:top w:val="nil"/>
              <w:left w:val="nil"/>
              <w:bottom w:val="nil"/>
              <w:right w:val="nil"/>
            </w:tcBorders>
          </w:tcPr>
          <w:p w:rsidR="00B0738A" w:rsidRDefault="00B0738A">
            <w:pPr>
              <w:pStyle w:val="ConsPlusNormal"/>
              <w:jc w:val="right"/>
            </w:pPr>
            <w:r>
              <w:t>-</w:t>
            </w:r>
          </w:p>
        </w:tc>
        <w:tc>
          <w:tcPr>
            <w:tcW w:w="5329" w:type="dxa"/>
            <w:tcBorders>
              <w:top w:val="nil"/>
              <w:left w:val="nil"/>
              <w:bottom w:val="nil"/>
              <w:right w:val="nil"/>
            </w:tcBorders>
          </w:tcPr>
          <w:p w:rsidR="00B0738A" w:rsidRDefault="00B0738A">
            <w:pPr>
              <w:pStyle w:val="ConsPlusNormal"/>
              <w:jc w:val="both"/>
            </w:pPr>
            <w:r>
              <w:t>экстремально низкая масса тела</w:t>
            </w:r>
          </w:p>
        </w:tc>
      </w:tr>
    </w:tbl>
    <w:p w:rsidR="00B0738A" w:rsidRDefault="00B0738A">
      <w:pPr>
        <w:pStyle w:val="ConsPlusNormal"/>
        <w:jc w:val="both"/>
      </w:pPr>
    </w:p>
    <w:p w:rsidR="00B0738A" w:rsidRDefault="00B0738A">
      <w:pPr>
        <w:pStyle w:val="ConsPlusNormal"/>
        <w:jc w:val="center"/>
        <w:outlineLvl w:val="1"/>
      </w:pPr>
      <w:r>
        <w:t>ПАСПОРТ</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w:t>
      </w:r>
    </w:p>
    <w:p w:rsidR="00B0738A" w:rsidRDefault="00B0738A">
      <w:pPr>
        <w:pStyle w:val="ConsPlusNormal"/>
        <w:jc w:val="center"/>
      </w:pPr>
      <w:r>
        <w:lastRenderedPageBreak/>
        <w:t xml:space="preserve">(в ред. </w:t>
      </w:r>
      <w:hyperlink r:id="rId39"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40"/>
        <w:gridCol w:w="6180"/>
      </w:tblGrid>
      <w:tr w:rsidR="00B0738A">
        <w:tc>
          <w:tcPr>
            <w:tcW w:w="2551" w:type="dxa"/>
            <w:tcBorders>
              <w:top w:val="nil"/>
              <w:left w:val="nil"/>
              <w:bottom w:val="nil"/>
              <w:right w:val="nil"/>
            </w:tcBorders>
          </w:tcPr>
          <w:p w:rsidR="00B0738A" w:rsidRDefault="00B0738A">
            <w:pPr>
              <w:pStyle w:val="ConsPlusNormal"/>
            </w:pPr>
            <w:r>
              <w:t>Ответственный исполнитель Государственной программы</w:t>
            </w:r>
          </w:p>
        </w:tc>
        <w:tc>
          <w:tcPr>
            <w:tcW w:w="340"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Министерство здравоохранения Чувашской Республики</w:t>
            </w:r>
          </w:p>
        </w:tc>
      </w:tr>
      <w:tr w:rsidR="00B0738A">
        <w:tc>
          <w:tcPr>
            <w:tcW w:w="9071" w:type="dxa"/>
            <w:gridSpan w:val="3"/>
            <w:tcBorders>
              <w:top w:val="nil"/>
              <w:left w:val="nil"/>
              <w:bottom w:val="nil"/>
              <w:right w:val="nil"/>
            </w:tcBorders>
          </w:tcPr>
          <w:p w:rsidR="00B0738A" w:rsidRDefault="00B0738A">
            <w:pPr>
              <w:pStyle w:val="ConsPlusNormal"/>
              <w:jc w:val="both"/>
            </w:pPr>
            <w:r>
              <w:t xml:space="preserve">(в ред. </w:t>
            </w:r>
            <w:hyperlink r:id="rId40" w:history="1">
              <w:r>
                <w:rPr>
                  <w:color w:val="0000FF"/>
                </w:rPr>
                <w:t>Постановления</w:t>
              </w:r>
            </w:hyperlink>
            <w:r>
              <w:t xml:space="preserve"> Кабинета Министров ЧР от 30.05.2016 N 202)</w:t>
            </w:r>
          </w:p>
        </w:tc>
      </w:tr>
      <w:tr w:rsidR="00B0738A">
        <w:tc>
          <w:tcPr>
            <w:tcW w:w="2551" w:type="dxa"/>
            <w:tcBorders>
              <w:top w:val="nil"/>
              <w:left w:val="nil"/>
              <w:bottom w:val="nil"/>
              <w:right w:val="nil"/>
            </w:tcBorders>
          </w:tcPr>
          <w:p w:rsidR="00B0738A" w:rsidRDefault="00B0738A">
            <w:pPr>
              <w:pStyle w:val="ConsPlusNormal"/>
            </w:pPr>
            <w:r>
              <w:t>Соисполнители Государственной программы</w:t>
            </w:r>
          </w:p>
        </w:tc>
        <w:tc>
          <w:tcPr>
            <w:tcW w:w="340"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медицинские организации, находящиеся в ведении Минздрава Чувашии, государственное автономное учреждение Чувашской Республики дополнительного профессионального образования "Институт усовершенствования врачей" Министерства здравоохранения Чувашской Республики, бюджетное профессиональное образовательное учреждение Чувашской Республики "Чебоксарский медицинский колледж" Министерства здравоохранения Чувашской Республики</w:t>
            </w:r>
          </w:p>
        </w:tc>
      </w:tr>
      <w:tr w:rsidR="00B0738A">
        <w:tc>
          <w:tcPr>
            <w:tcW w:w="9071" w:type="dxa"/>
            <w:gridSpan w:val="3"/>
            <w:tcBorders>
              <w:top w:val="nil"/>
              <w:left w:val="nil"/>
              <w:bottom w:val="nil"/>
              <w:right w:val="nil"/>
            </w:tcBorders>
          </w:tcPr>
          <w:p w:rsidR="00B0738A" w:rsidRDefault="00B0738A">
            <w:pPr>
              <w:pStyle w:val="ConsPlusNormal"/>
              <w:jc w:val="both"/>
            </w:pPr>
            <w:r>
              <w:t xml:space="preserve">(позиция в ред. </w:t>
            </w:r>
            <w:hyperlink r:id="rId41" w:history="1">
              <w:r>
                <w:rPr>
                  <w:color w:val="0000FF"/>
                </w:rPr>
                <w:t>Постановления</w:t>
              </w:r>
            </w:hyperlink>
            <w:r>
              <w:t xml:space="preserve"> Кабинета Министров ЧР от 30.05.2016 N 202)</w:t>
            </w:r>
          </w:p>
        </w:tc>
      </w:tr>
      <w:tr w:rsidR="00B0738A">
        <w:tc>
          <w:tcPr>
            <w:tcW w:w="2551" w:type="dxa"/>
            <w:tcBorders>
              <w:top w:val="nil"/>
              <w:left w:val="nil"/>
              <w:bottom w:val="nil"/>
              <w:right w:val="nil"/>
            </w:tcBorders>
          </w:tcPr>
          <w:p w:rsidR="00B0738A" w:rsidRDefault="00B0738A">
            <w:pPr>
              <w:pStyle w:val="ConsPlusNormal"/>
              <w:jc w:val="both"/>
            </w:pPr>
            <w:r>
              <w:t>Участники Государственной программы</w:t>
            </w:r>
          </w:p>
        </w:tc>
        <w:tc>
          <w:tcPr>
            <w:tcW w:w="340"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Территориальный фонд обязательного медицинского страхования Чувашской Республики (по согласованию), федеральное государственное бюджетное образовательное учреждение высшего образования "Чувашский государственный университет имени И.Н.Ульянова" (по согласованию)</w:t>
            </w:r>
          </w:p>
        </w:tc>
      </w:tr>
      <w:tr w:rsidR="00B0738A">
        <w:tc>
          <w:tcPr>
            <w:tcW w:w="9071" w:type="dxa"/>
            <w:gridSpan w:val="3"/>
            <w:tcBorders>
              <w:top w:val="nil"/>
              <w:left w:val="nil"/>
              <w:bottom w:val="nil"/>
              <w:right w:val="nil"/>
            </w:tcBorders>
          </w:tcPr>
          <w:p w:rsidR="00B0738A" w:rsidRDefault="00B0738A">
            <w:pPr>
              <w:pStyle w:val="ConsPlusNormal"/>
              <w:jc w:val="both"/>
            </w:pPr>
            <w:r>
              <w:t xml:space="preserve">(в ред. Постановлений Кабинета Министров ЧР от 26.12.2014 </w:t>
            </w:r>
            <w:hyperlink r:id="rId42" w:history="1">
              <w:r>
                <w:rPr>
                  <w:color w:val="0000FF"/>
                </w:rPr>
                <w:t>N 488</w:t>
              </w:r>
            </w:hyperlink>
            <w:r>
              <w:t xml:space="preserve">, от 14.11.2016 </w:t>
            </w:r>
            <w:hyperlink r:id="rId43" w:history="1">
              <w:r>
                <w:rPr>
                  <w:color w:val="0000FF"/>
                </w:rPr>
                <w:t>N 466</w:t>
              </w:r>
            </w:hyperlink>
            <w:r>
              <w:t>)</w:t>
            </w:r>
          </w:p>
        </w:tc>
      </w:tr>
      <w:tr w:rsidR="00B0738A">
        <w:tc>
          <w:tcPr>
            <w:tcW w:w="2551" w:type="dxa"/>
            <w:tcBorders>
              <w:top w:val="nil"/>
              <w:left w:val="nil"/>
              <w:bottom w:val="nil"/>
              <w:right w:val="nil"/>
            </w:tcBorders>
          </w:tcPr>
          <w:p w:rsidR="00B0738A" w:rsidRDefault="00B0738A">
            <w:pPr>
              <w:pStyle w:val="ConsPlusNormal"/>
            </w:pPr>
            <w:r>
              <w:t>Подпрограммы Государственной программы</w:t>
            </w:r>
          </w:p>
        </w:tc>
        <w:tc>
          <w:tcPr>
            <w:tcW w:w="340"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hyperlink w:anchor="P7018" w:history="1">
              <w:r>
                <w:rPr>
                  <w:color w:val="0000FF"/>
                </w:rPr>
                <w:t>подпрограмма 1</w:t>
              </w:r>
            </w:hyperlink>
            <w:r>
              <w:t>. "Профилактика заболеваний и формирование здорового образа жизни. Развитие первичной медико-санитарной помощи";</w:t>
            </w:r>
          </w:p>
          <w:p w:rsidR="00B0738A" w:rsidRDefault="00B0738A">
            <w:pPr>
              <w:pStyle w:val="ConsPlusNormal"/>
              <w:jc w:val="both"/>
            </w:pPr>
            <w:hyperlink w:anchor="P8904" w:history="1">
              <w:r>
                <w:rPr>
                  <w:color w:val="0000FF"/>
                </w:rPr>
                <w:t>подпрограмма 2</w:t>
              </w:r>
            </w:hyperlink>
            <w:r>
              <w:t>.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rsidR="00B0738A" w:rsidRDefault="00B0738A">
            <w:pPr>
              <w:pStyle w:val="ConsPlusNormal"/>
              <w:jc w:val="both"/>
            </w:pPr>
            <w:hyperlink w:anchor="P12719" w:history="1">
              <w:r>
                <w:rPr>
                  <w:color w:val="0000FF"/>
                </w:rPr>
                <w:t>подпрограмма 3</w:t>
              </w:r>
            </w:hyperlink>
            <w:r>
              <w:t>. "Развитие государственно-частного партнерства";</w:t>
            </w:r>
          </w:p>
          <w:p w:rsidR="00B0738A" w:rsidRDefault="00B0738A">
            <w:pPr>
              <w:pStyle w:val="ConsPlusNormal"/>
              <w:jc w:val="both"/>
            </w:pPr>
            <w:hyperlink w:anchor="P13511" w:history="1">
              <w:r>
                <w:rPr>
                  <w:color w:val="0000FF"/>
                </w:rPr>
                <w:t>подпрограмма 4</w:t>
              </w:r>
            </w:hyperlink>
            <w:r>
              <w:t>. "Охрана здоровья матери и ребенка";</w:t>
            </w:r>
          </w:p>
          <w:p w:rsidR="00B0738A" w:rsidRDefault="00B0738A">
            <w:pPr>
              <w:pStyle w:val="ConsPlusNormal"/>
              <w:jc w:val="both"/>
            </w:pPr>
            <w:hyperlink w:anchor="P14959" w:history="1">
              <w:r>
                <w:rPr>
                  <w:color w:val="0000FF"/>
                </w:rPr>
                <w:t>подпрограмма 5</w:t>
              </w:r>
            </w:hyperlink>
            <w:r>
              <w:t>. "Развитие медицинской реабилитации и санаторно-курортного лечения, в том числе детей";</w:t>
            </w:r>
          </w:p>
          <w:p w:rsidR="00B0738A" w:rsidRDefault="00B0738A">
            <w:pPr>
              <w:pStyle w:val="ConsPlusNormal"/>
              <w:jc w:val="both"/>
            </w:pPr>
            <w:hyperlink w:anchor="P15854" w:history="1">
              <w:r>
                <w:rPr>
                  <w:color w:val="0000FF"/>
                </w:rPr>
                <w:t>подпрограмма 6</w:t>
              </w:r>
            </w:hyperlink>
            <w:r>
              <w:t>. "Оказание паллиативной помощи, в том числе детям";</w:t>
            </w:r>
          </w:p>
          <w:p w:rsidR="00B0738A" w:rsidRDefault="00B0738A">
            <w:pPr>
              <w:pStyle w:val="ConsPlusNormal"/>
              <w:jc w:val="both"/>
            </w:pPr>
            <w:hyperlink w:anchor="P16642" w:history="1">
              <w:r>
                <w:rPr>
                  <w:color w:val="0000FF"/>
                </w:rPr>
                <w:t>подпрограмма 7</w:t>
              </w:r>
            </w:hyperlink>
            <w:r>
              <w:t>. "Обеспечение здравоохранения кадрами высокой квалификации";</w:t>
            </w:r>
          </w:p>
          <w:p w:rsidR="00B0738A" w:rsidRDefault="00B0738A">
            <w:pPr>
              <w:pStyle w:val="ConsPlusNormal"/>
              <w:jc w:val="both"/>
            </w:pPr>
            <w:hyperlink w:anchor="P18053" w:history="1">
              <w:r>
                <w:rPr>
                  <w:color w:val="0000FF"/>
                </w:rPr>
                <w:t>подпрограмма 8</w:t>
              </w:r>
            </w:hyperlink>
            <w:r>
              <w:t>. "Совершенствование системы лекарственного обеспечения, в том числе в амбулаторных условиях";</w:t>
            </w:r>
          </w:p>
          <w:p w:rsidR="00B0738A" w:rsidRDefault="00B0738A">
            <w:pPr>
              <w:pStyle w:val="ConsPlusNormal"/>
              <w:jc w:val="both"/>
            </w:pPr>
            <w:hyperlink w:anchor="P19100" w:history="1">
              <w:r>
                <w:rPr>
                  <w:color w:val="0000FF"/>
                </w:rPr>
                <w:t>подпрограмма 9</w:t>
              </w:r>
            </w:hyperlink>
            <w:r>
              <w:t>. "Развитие информатизации в здравоохранении";</w:t>
            </w:r>
          </w:p>
          <w:p w:rsidR="00B0738A" w:rsidRDefault="00B0738A">
            <w:pPr>
              <w:pStyle w:val="ConsPlusNormal"/>
              <w:jc w:val="both"/>
            </w:pPr>
            <w:hyperlink w:anchor="P20208" w:history="1">
              <w:r>
                <w:rPr>
                  <w:color w:val="0000FF"/>
                </w:rPr>
                <w:t>подпрограмма 10</w:t>
              </w:r>
            </w:hyperlink>
            <w:r>
              <w:t>. "Совершенствование системы планирования";</w:t>
            </w:r>
          </w:p>
          <w:p w:rsidR="00B0738A" w:rsidRDefault="00B0738A">
            <w:pPr>
              <w:pStyle w:val="ConsPlusNormal"/>
              <w:jc w:val="both"/>
            </w:pPr>
            <w:hyperlink w:anchor="P21296" w:history="1">
              <w:r>
                <w:rPr>
                  <w:color w:val="0000FF"/>
                </w:rPr>
                <w:t>подпрограмма 11</w:t>
              </w:r>
            </w:hyperlink>
            <w:r>
              <w:t xml:space="preserve">. "Организация обязательного медицинского </w:t>
            </w:r>
            <w:r>
              <w:lastRenderedPageBreak/>
              <w:t>страхования граждан Российской Федерации";</w:t>
            </w:r>
          </w:p>
          <w:p w:rsidR="00B0738A" w:rsidRDefault="00B0738A">
            <w:pPr>
              <w:pStyle w:val="ConsPlusNormal"/>
              <w:jc w:val="both"/>
            </w:pPr>
            <w:r>
              <w:t>подпрограмма 12. "Обеспечение реализации государственной программы Чувашской Республики "Развитие здравоохранения"</w:t>
            </w:r>
          </w:p>
        </w:tc>
      </w:tr>
      <w:tr w:rsidR="00B0738A">
        <w:tc>
          <w:tcPr>
            <w:tcW w:w="9071" w:type="dxa"/>
            <w:gridSpan w:val="3"/>
            <w:tcBorders>
              <w:top w:val="nil"/>
              <w:left w:val="nil"/>
              <w:bottom w:val="nil"/>
              <w:right w:val="nil"/>
            </w:tcBorders>
          </w:tcPr>
          <w:p w:rsidR="00B0738A" w:rsidRDefault="00B0738A">
            <w:pPr>
              <w:pStyle w:val="ConsPlusNormal"/>
              <w:jc w:val="both"/>
            </w:pPr>
            <w:r>
              <w:lastRenderedPageBreak/>
              <w:t xml:space="preserve">(в ред. Постановлений Кабинета Министров ЧР от 30.05.2016 </w:t>
            </w:r>
            <w:hyperlink r:id="rId44" w:history="1">
              <w:r>
                <w:rPr>
                  <w:color w:val="0000FF"/>
                </w:rPr>
                <w:t>N 202</w:t>
              </w:r>
            </w:hyperlink>
            <w:r>
              <w:t xml:space="preserve">, от 19.08.2016 </w:t>
            </w:r>
            <w:hyperlink r:id="rId45" w:history="1">
              <w:r>
                <w:rPr>
                  <w:color w:val="0000FF"/>
                </w:rPr>
                <w:t>N 340</w:t>
              </w:r>
            </w:hyperlink>
            <w:r>
              <w:t>)</w:t>
            </w:r>
          </w:p>
        </w:tc>
      </w:tr>
      <w:tr w:rsidR="00B0738A">
        <w:tc>
          <w:tcPr>
            <w:tcW w:w="9071" w:type="dxa"/>
            <w:gridSpan w:val="3"/>
            <w:tcBorders>
              <w:top w:val="nil"/>
              <w:left w:val="nil"/>
              <w:bottom w:val="nil"/>
              <w:right w:val="nil"/>
            </w:tcBorders>
          </w:tcPr>
          <w:p w:rsidR="00B0738A" w:rsidRDefault="00B0738A">
            <w:pPr>
              <w:pStyle w:val="ConsPlusNormal"/>
              <w:jc w:val="both"/>
            </w:pPr>
            <w:r>
              <w:t xml:space="preserve">Позиция исключена. - </w:t>
            </w:r>
            <w:hyperlink r:id="rId46" w:history="1">
              <w:r>
                <w:rPr>
                  <w:color w:val="0000FF"/>
                </w:rPr>
                <w:t>Постановление</w:t>
              </w:r>
            </w:hyperlink>
            <w:r>
              <w:t xml:space="preserve"> Кабинета Министров ЧР от 26.12.2014 N 488</w:t>
            </w:r>
          </w:p>
        </w:tc>
      </w:tr>
      <w:tr w:rsidR="00B0738A">
        <w:tc>
          <w:tcPr>
            <w:tcW w:w="2551" w:type="dxa"/>
            <w:tcBorders>
              <w:top w:val="nil"/>
              <w:left w:val="nil"/>
              <w:bottom w:val="nil"/>
              <w:right w:val="nil"/>
            </w:tcBorders>
          </w:tcPr>
          <w:p w:rsidR="00B0738A" w:rsidRDefault="00B0738A">
            <w:pPr>
              <w:pStyle w:val="ConsPlusNormal"/>
            </w:pPr>
            <w:r>
              <w:t>Цель Государственной программы</w:t>
            </w:r>
          </w:p>
        </w:tc>
        <w:tc>
          <w:tcPr>
            <w:tcW w:w="340"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формирование системы, обеспечивающей доступность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p>
        </w:tc>
      </w:tr>
      <w:tr w:rsidR="00B0738A">
        <w:tc>
          <w:tcPr>
            <w:tcW w:w="2551" w:type="dxa"/>
            <w:tcBorders>
              <w:top w:val="nil"/>
              <w:left w:val="nil"/>
              <w:bottom w:val="nil"/>
              <w:right w:val="nil"/>
            </w:tcBorders>
          </w:tcPr>
          <w:p w:rsidR="00B0738A" w:rsidRDefault="00B0738A">
            <w:pPr>
              <w:pStyle w:val="ConsPlusNormal"/>
            </w:pPr>
            <w:r>
              <w:t>Задачи Государственной программы</w:t>
            </w:r>
          </w:p>
        </w:tc>
        <w:tc>
          <w:tcPr>
            <w:tcW w:w="340"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обеспечение приоритета профилактики в сфере охраны здоровья и развития первичной медико-санитарной помощи;</w:t>
            </w:r>
          </w:p>
          <w:p w:rsidR="00B0738A" w:rsidRDefault="00B0738A">
            <w:pPr>
              <w:pStyle w:val="ConsPlusNormal"/>
              <w:jc w:val="both"/>
            </w:pPr>
            <w:r>
              <w:t>повышение эффективности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rsidR="00B0738A" w:rsidRDefault="00B0738A">
            <w:pPr>
              <w:pStyle w:val="ConsPlusNormal"/>
              <w:jc w:val="both"/>
            </w:pPr>
            <w:r>
              <w:t>развитие и внедрение инновационных методов диагностики, профилактики и лечения, а также основ персонализированной медицины;</w:t>
            </w:r>
          </w:p>
          <w:p w:rsidR="00B0738A" w:rsidRDefault="00B0738A">
            <w:pPr>
              <w:pStyle w:val="ConsPlusNormal"/>
              <w:jc w:val="both"/>
            </w:pPr>
            <w:r>
              <w:t>повышение эффективности службы родовспоможения и детства;</w:t>
            </w:r>
          </w:p>
          <w:p w:rsidR="00B0738A" w:rsidRDefault="00B0738A">
            <w:pPr>
              <w:pStyle w:val="ConsPlusNormal"/>
              <w:jc w:val="both"/>
            </w:pPr>
            <w:r>
              <w:t>развитие медицинской реабилитации населения и совершенствование системы санаторно-курортного лечения, в том числе детей;</w:t>
            </w:r>
          </w:p>
          <w:p w:rsidR="00B0738A" w:rsidRDefault="00B0738A">
            <w:pPr>
              <w:pStyle w:val="ConsPlusNormal"/>
              <w:jc w:val="both"/>
            </w:pPr>
            <w:r>
              <w:t>обеспечение медицинской помощью неизлечимых больных, в том числе детей;</w:t>
            </w:r>
          </w:p>
          <w:p w:rsidR="00B0738A" w:rsidRDefault="00B0738A">
            <w:pPr>
              <w:pStyle w:val="ConsPlusNormal"/>
              <w:jc w:val="both"/>
            </w:pPr>
            <w:r>
              <w:t>обеспечение системы здравоохранения высококвалифицированными и мотивированными кадрами;</w:t>
            </w:r>
          </w:p>
          <w:p w:rsidR="00B0738A" w:rsidRDefault="00B0738A">
            <w:pPr>
              <w:pStyle w:val="ConsPlusNormal"/>
              <w:jc w:val="both"/>
            </w:pPr>
            <w:r>
              <w:t>совершенствование системности организации охраны здоровья</w:t>
            </w:r>
          </w:p>
        </w:tc>
      </w:tr>
      <w:tr w:rsidR="00B0738A">
        <w:tc>
          <w:tcPr>
            <w:tcW w:w="2551" w:type="dxa"/>
            <w:tcBorders>
              <w:top w:val="nil"/>
              <w:left w:val="nil"/>
              <w:bottom w:val="nil"/>
              <w:right w:val="nil"/>
            </w:tcBorders>
          </w:tcPr>
          <w:p w:rsidR="00B0738A" w:rsidRDefault="00B0738A">
            <w:pPr>
              <w:pStyle w:val="ConsPlusNormal"/>
            </w:pPr>
            <w:r>
              <w:t>Целевые индикаторы и показатели Государственной программы</w:t>
            </w:r>
          </w:p>
        </w:tc>
        <w:tc>
          <w:tcPr>
            <w:tcW w:w="340"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достижение к 2021 году следующих целевых индикаторов и показателей:</w:t>
            </w:r>
          </w:p>
          <w:p w:rsidR="00B0738A" w:rsidRDefault="00B0738A">
            <w:pPr>
              <w:pStyle w:val="ConsPlusNormal"/>
              <w:jc w:val="both"/>
            </w:pPr>
            <w:r>
              <w:t>смертность от всех причин до 12,6 случая на 1 тыс. населения;</w:t>
            </w:r>
          </w:p>
          <w:p w:rsidR="00B0738A" w:rsidRDefault="00B0738A">
            <w:pPr>
              <w:pStyle w:val="ConsPlusNormal"/>
              <w:jc w:val="both"/>
            </w:pPr>
            <w:r>
              <w:t>материнская смертность до 6,2 случая на 100 тыс. родившихся живыми;</w:t>
            </w:r>
          </w:p>
          <w:p w:rsidR="00B0738A" w:rsidRDefault="00B0738A">
            <w:pPr>
              <w:pStyle w:val="ConsPlusNormal"/>
              <w:jc w:val="both"/>
            </w:pPr>
            <w:r>
              <w:t>младенческая смертность до 4,5 случая на 1 тыс. родившихся живыми;</w:t>
            </w:r>
          </w:p>
          <w:p w:rsidR="00B0738A" w:rsidRDefault="00B0738A">
            <w:pPr>
              <w:pStyle w:val="ConsPlusNormal"/>
              <w:jc w:val="both"/>
            </w:pPr>
            <w:r>
              <w:t>смертность от болезней системы кровообращения до 590,5 случая на 100 тыс. населения;</w:t>
            </w:r>
          </w:p>
          <w:p w:rsidR="00B0738A" w:rsidRDefault="00B0738A">
            <w:pPr>
              <w:pStyle w:val="ConsPlusNormal"/>
              <w:jc w:val="both"/>
            </w:pPr>
            <w:r>
              <w:t>смертность от дорожно-транспортных происшествий до 10,2 случая на 100 тыс. населения;</w:t>
            </w:r>
          </w:p>
          <w:p w:rsidR="00B0738A" w:rsidRDefault="00B0738A">
            <w:pPr>
              <w:pStyle w:val="ConsPlusNormal"/>
              <w:jc w:val="both"/>
            </w:pPr>
            <w:r>
              <w:t>смертность от новообразований (в том числе от злокачественных) до 137,9 случая на 100 тыс. населения;</w:t>
            </w:r>
          </w:p>
          <w:p w:rsidR="00B0738A" w:rsidRDefault="00B0738A">
            <w:pPr>
              <w:pStyle w:val="ConsPlusNormal"/>
              <w:jc w:val="both"/>
            </w:pPr>
            <w:r>
              <w:t>смертность от туберкулеза до 6 случаев на 100 тыс. населения;</w:t>
            </w:r>
          </w:p>
          <w:p w:rsidR="00B0738A" w:rsidRDefault="00B0738A">
            <w:pPr>
              <w:pStyle w:val="ConsPlusNormal"/>
              <w:jc w:val="both"/>
            </w:pPr>
            <w:r>
              <w:t>потребление алкогольной продукции (в пересчете на абсолютный алкоголь) до 6,3 литра на душу населения в год;</w:t>
            </w:r>
          </w:p>
          <w:p w:rsidR="00B0738A" w:rsidRDefault="00B0738A">
            <w:pPr>
              <w:pStyle w:val="ConsPlusNormal"/>
              <w:jc w:val="both"/>
            </w:pPr>
            <w:r>
              <w:t>распространенность потребления табака среди взрослого населения до 18,5%;</w:t>
            </w:r>
          </w:p>
          <w:p w:rsidR="00B0738A" w:rsidRDefault="00B0738A">
            <w:pPr>
              <w:pStyle w:val="ConsPlusNormal"/>
              <w:jc w:val="both"/>
            </w:pPr>
            <w:r>
              <w:t xml:space="preserve">распространенность потребления табака среди детей и </w:t>
            </w:r>
            <w:r>
              <w:lastRenderedPageBreak/>
              <w:t>подростков до 15%;</w:t>
            </w:r>
          </w:p>
          <w:p w:rsidR="00B0738A" w:rsidRDefault="00B0738A">
            <w:pPr>
              <w:pStyle w:val="ConsPlusNormal"/>
              <w:jc w:val="both"/>
            </w:pPr>
            <w:r>
              <w:t>количество зарегистрированных больных с диагнозом, установленным впервые в жизни, - активный туберкулез до 37,8 на 100 тыс. населения;</w:t>
            </w:r>
          </w:p>
          <w:p w:rsidR="00B0738A" w:rsidRDefault="00B0738A">
            <w:pPr>
              <w:pStyle w:val="ConsPlusNormal"/>
              <w:jc w:val="both"/>
            </w:pPr>
            <w:r>
              <w:t>обеспеченность врачами не менее 37,5 человека на 10 тыс. населения;</w:t>
            </w:r>
          </w:p>
          <w:p w:rsidR="00B0738A" w:rsidRDefault="00B0738A">
            <w:pPr>
              <w:pStyle w:val="ConsPlusNormal"/>
              <w:jc w:val="both"/>
            </w:pPr>
            <w:r>
              <w:t>соотношение врачей и среднего медицинского персонала 1:3,1;</w:t>
            </w:r>
          </w:p>
          <w:p w:rsidR="00B0738A" w:rsidRDefault="00B0738A">
            <w:pPr>
              <w:pStyle w:val="ConsPlusNormal"/>
              <w:jc w:val="both"/>
            </w:pPr>
            <w:r>
              <w:t>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средней заработной плате в Чувашской Республике до 200%;</w:t>
            </w:r>
          </w:p>
          <w:p w:rsidR="00B0738A" w:rsidRDefault="00B0738A">
            <w:pPr>
              <w:pStyle w:val="ConsPlusNormal"/>
              <w:jc w:val="both"/>
            </w:pPr>
            <w:r>
              <w:t>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в Чувашской Республике до 100%;</w:t>
            </w:r>
          </w:p>
          <w:p w:rsidR="00B0738A" w:rsidRDefault="00B0738A">
            <w:pPr>
              <w:pStyle w:val="ConsPlusNormal"/>
              <w:jc w:val="both"/>
            </w:pPr>
            <w:r>
              <w:t>отношение средней заработной платы младшего медицинского персонала (персонала, обеспечивающего условия для предоставления медицинских услуг) к средней заработной плате в Чувашской Республике до 100%;</w:t>
            </w:r>
          </w:p>
          <w:p w:rsidR="00B0738A" w:rsidRDefault="00B0738A">
            <w:pPr>
              <w:pStyle w:val="ConsPlusNormal"/>
              <w:jc w:val="both"/>
            </w:pPr>
            <w:r>
              <w:t>ожидаемая продолжительность жизни при рождении до 71,6 года</w:t>
            </w:r>
          </w:p>
        </w:tc>
      </w:tr>
      <w:tr w:rsidR="00B0738A">
        <w:tc>
          <w:tcPr>
            <w:tcW w:w="9071" w:type="dxa"/>
            <w:gridSpan w:val="3"/>
            <w:tcBorders>
              <w:top w:val="nil"/>
              <w:left w:val="nil"/>
              <w:bottom w:val="nil"/>
              <w:right w:val="nil"/>
            </w:tcBorders>
          </w:tcPr>
          <w:p w:rsidR="00B0738A" w:rsidRDefault="00B0738A">
            <w:pPr>
              <w:pStyle w:val="ConsPlusNormal"/>
              <w:jc w:val="both"/>
            </w:pPr>
            <w:r>
              <w:lastRenderedPageBreak/>
              <w:t xml:space="preserve">(в ред. Постановлений Кабинета Министров ЧР от 01.07.2014 </w:t>
            </w:r>
            <w:hyperlink r:id="rId47" w:history="1">
              <w:r>
                <w:rPr>
                  <w:color w:val="0000FF"/>
                </w:rPr>
                <w:t>N 224</w:t>
              </w:r>
            </w:hyperlink>
            <w:r>
              <w:t xml:space="preserve">, от 30.05.2016 </w:t>
            </w:r>
            <w:hyperlink r:id="rId48" w:history="1">
              <w:r>
                <w:rPr>
                  <w:color w:val="0000FF"/>
                </w:rPr>
                <w:t>N 202</w:t>
              </w:r>
            </w:hyperlink>
            <w:r>
              <w:t>)</w:t>
            </w:r>
          </w:p>
        </w:tc>
      </w:tr>
      <w:tr w:rsidR="00B0738A">
        <w:tc>
          <w:tcPr>
            <w:tcW w:w="2551" w:type="dxa"/>
            <w:tcBorders>
              <w:top w:val="nil"/>
              <w:left w:val="nil"/>
              <w:bottom w:val="nil"/>
              <w:right w:val="nil"/>
            </w:tcBorders>
          </w:tcPr>
          <w:p w:rsidR="00B0738A" w:rsidRDefault="00B0738A">
            <w:pPr>
              <w:pStyle w:val="ConsPlusNormal"/>
            </w:pPr>
            <w:r>
              <w:t>Сроки и этапы реализации Государственной программы</w:t>
            </w:r>
          </w:p>
        </w:tc>
        <w:tc>
          <w:tcPr>
            <w:tcW w:w="340"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Государственная программа реализуется в два этапа:</w:t>
            </w:r>
          </w:p>
          <w:p w:rsidR="00B0738A" w:rsidRDefault="00B0738A">
            <w:pPr>
              <w:pStyle w:val="ConsPlusNormal"/>
              <w:jc w:val="both"/>
            </w:pPr>
            <w:r>
              <w:t>I этап - 2013 - 2015 годы;</w:t>
            </w:r>
          </w:p>
          <w:p w:rsidR="00B0738A" w:rsidRDefault="00B0738A">
            <w:pPr>
              <w:pStyle w:val="ConsPlusNormal"/>
              <w:jc w:val="both"/>
            </w:pPr>
            <w:r>
              <w:t>II этап - 2016 - 2020 годы</w:t>
            </w:r>
          </w:p>
        </w:tc>
      </w:tr>
      <w:tr w:rsidR="00B0738A">
        <w:tc>
          <w:tcPr>
            <w:tcW w:w="2551" w:type="dxa"/>
            <w:tcBorders>
              <w:top w:val="nil"/>
              <w:left w:val="nil"/>
              <w:bottom w:val="nil"/>
              <w:right w:val="nil"/>
            </w:tcBorders>
          </w:tcPr>
          <w:p w:rsidR="00B0738A" w:rsidRDefault="00B0738A">
            <w:pPr>
              <w:pStyle w:val="ConsPlusNormal"/>
            </w:pPr>
            <w:r>
              <w:t>Объемы финансирования Государственной программы с разбивкой по годам ее реализации</w:t>
            </w:r>
          </w:p>
        </w:tc>
        <w:tc>
          <w:tcPr>
            <w:tcW w:w="340"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общий объем финансирования Государственной программы составляет 119978378,53 тыс. рублей, в том числе:</w:t>
            </w:r>
          </w:p>
          <w:p w:rsidR="00B0738A" w:rsidRDefault="00B0738A">
            <w:pPr>
              <w:pStyle w:val="ConsPlusNormal"/>
              <w:jc w:val="both"/>
            </w:pPr>
            <w:r>
              <w:t>в 2013 году - 11595408,04 тыс. рублей;</w:t>
            </w:r>
          </w:p>
          <w:p w:rsidR="00B0738A" w:rsidRDefault="00B0738A">
            <w:pPr>
              <w:pStyle w:val="ConsPlusNormal"/>
              <w:jc w:val="both"/>
            </w:pPr>
            <w:r>
              <w:t>в 2014 году - 12884728,80 тыс. рублей;</w:t>
            </w:r>
          </w:p>
          <w:p w:rsidR="00B0738A" w:rsidRDefault="00B0738A">
            <w:pPr>
              <w:pStyle w:val="ConsPlusNormal"/>
              <w:jc w:val="both"/>
            </w:pPr>
            <w:r>
              <w:t>в 2015 году - 13043656,60 тыс. рублей;</w:t>
            </w:r>
          </w:p>
          <w:p w:rsidR="00B0738A" w:rsidRDefault="00B0738A">
            <w:pPr>
              <w:pStyle w:val="ConsPlusNormal"/>
              <w:jc w:val="both"/>
            </w:pPr>
            <w:r>
              <w:t>в 2016 году - 13995436,80 тыс. рублей;</w:t>
            </w:r>
          </w:p>
          <w:p w:rsidR="00B0738A" w:rsidRDefault="00B0738A">
            <w:pPr>
              <w:pStyle w:val="ConsPlusNormal"/>
              <w:jc w:val="both"/>
            </w:pPr>
            <w:r>
              <w:t>в 2017 году - 13929964,71 тыс. рублей;</w:t>
            </w:r>
          </w:p>
          <w:p w:rsidR="00B0738A" w:rsidRDefault="00B0738A">
            <w:pPr>
              <w:pStyle w:val="ConsPlusNormal"/>
              <w:jc w:val="both"/>
            </w:pPr>
            <w:r>
              <w:t>в 2018 году - 18295643,79 тыс. рублей;</w:t>
            </w:r>
          </w:p>
          <w:p w:rsidR="00B0738A" w:rsidRDefault="00B0738A">
            <w:pPr>
              <w:pStyle w:val="ConsPlusNormal"/>
              <w:jc w:val="both"/>
            </w:pPr>
            <w:r>
              <w:t>в 2019 году - 17926807,47 тыс. рублей;</w:t>
            </w:r>
          </w:p>
          <w:p w:rsidR="00B0738A" w:rsidRDefault="00B0738A">
            <w:pPr>
              <w:pStyle w:val="ConsPlusNormal"/>
              <w:jc w:val="both"/>
            </w:pPr>
            <w:r>
              <w:t>в 2020 году - 18306732,32 тыс. рублей;</w:t>
            </w:r>
          </w:p>
          <w:p w:rsidR="00B0738A" w:rsidRDefault="00B0738A">
            <w:pPr>
              <w:pStyle w:val="ConsPlusNormal"/>
              <w:jc w:val="both"/>
            </w:pPr>
            <w:r>
              <w:t>из них:</w:t>
            </w:r>
          </w:p>
          <w:p w:rsidR="00B0738A" w:rsidRDefault="00B0738A">
            <w:pPr>
              <w:pStyle w:val="ConsPlusNormal"/>
              <w:jc w:val="both"/>
            </w:pPr>
            <w:r>
              <w:t>средства федерального бюджета, по предварительной оценке, 9562102,87 тыс. рублей (с 2013 по 2020 год) (7,97%), в том числе прогнозный дефицит 3258319,40 тыс. рублей;</w:t>
            </w:r>
          </w:p>
          <w:p w:rsidR="00B0738A" w:rsidRDefault="00B0738A">
            <w:pPr>
              <w:pStyle w:val="ConsPlusNormal"/>
              <w:jc w:val="both"/>
            </w:pPr>
            <w:r>
              <w:t>средства республиканского бюджета Чувашской Республики, по предварительной оценке, 19482878,43 тыс. рублей (с 2013 по 2020 год) (16,24%) (без учета межбюджетных трансфертов, передаваемых из республиканского бюджета Чувашской Республики бюджету ФФОМС, на обеспечение территориальной программы обязательного медицинского страхования в рамках одноканального финансирования, на обеспечение ОМС неработающего населения), в том числе прогнозный дефицит 1763915,69 тыс. рублей;</w:t>
            </w:r>
          </w:p>
          <w:p w:rsidR="00B0738A" w:rsidRDefault="00B0738A">
            <w:pPr>
              <w:pStyle w:val="ConsPlusNormal"/>
              <w:jc w:val="both"/>
            </w:pPr>
            <w:r>
              <w:lastRenderedPageBreak/>
              <w:t>средства ТФОМС Чувашской Республики, по предварительной оценке, 90877022,03 тыс. рублей (с 2013 по 2020 год) (75,74%);</w:t>
            </w:r>
          </w:p>
          <w:p w:rsidR="00B0738A" w:rsidRDefault="00B0738A">
            <w:pPr>
              <w:pStyle w:val="ConsPlusNormal"/>
              <w:jc w:val="both"/>
            </w:pPr>
            <w:r>
              <w:t>средства внебюджетных источников, по предварительной оценке, 56375,20 тыс. рублей (с 2013 по 2020 год) (0,05%), в том числе прогнозный дефицит 10400,0 тыс. рублей.</w:t>
            </w:r>
          </w:p>
          <w:p w:rsidR="00B0738A" w:rsidRDefault="00B0738A">
            <w:pPr>
              <w:pStyle w:val="ConsPlusNormal"/>
              <w:jc w:val="both"/>
            </w:pPr>
            <w:hyperlink w:anchor="P7018" w:history="1">
              <w:r>
                <w:rPr>
                  <w:color w:val="0000FF"/>
                </w:rPr>
                <w:t>Подпрограмма 1</w:t>
              </w:r>
            </w:hyperlink>
            <w:r>
              <w:t>. "Профилактика заболеваний и формирование здорового образа жизни. Развитие первичной медико-санитарной помощи": 14573147,91 тыс. рублей (с 2013 по 2020 год)</w:t>
            </w:r>
          </w:p>
          <w:p w:rsidR="00B0738A" w:rsidRDefault="00B0738A">
            <w:pPr>
              <w:pStyle w:val="ConsPlusNormal"/>
              <w:jc w:val="both"/>
            </w:pPr>
            <w:hyperlink w:anchor="P8904" w:history="1">
              <w:r>
                <w:rPr>
                  <w:color w:val="0000FF"/>
                </w:rPr>
                <w:t>Подпрограмма 2</w:t>
              </w:r>
            </w:hyperlink>
            <w:r>
              <w:t>.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37634243,94 тыс. рублей (с 2013 по 2020 год)</w:t>
            </w:r>
          </w:p>
          <w:p w:rsidR="00B0738A" w:rsidRDefault="00B0738A">
            <w:pPr>
              <w:pStyle w:val="ConsPlusNormal"/>
              <w:jc w:val="both"/>
            </w:pPr>
            <w:hyperlink w:anchor="P12719" w:history="1">
              <w:r>
                <w:rPr>
                  <w:color w:val="0000FF"/>
                </w:rPr>
                <w:t>Подпрограмма 3</w:t>
              </w:r>
            </w:hyperlink>
            <w:r>
              <w:t>. "Развитие государственно-частного партнерства": 628467,94 тыс. рублей (с 2013 по 2020 год)</w:t>
            </w:r>
          </w:p>
          <w:p w:rsidR="00B0738A" w:rsidRDefault="00B0738A">
            <w:pPr>
              <w:pStyle w:val="ConsPlusNormal"/>
              <w:jc w:val="both"/>
            </w:pPr>
            <w:hyperlink w:anchor="P13511" w:history="1">
              <w:r>
                <w:rPr>
                  <w:color w:val="0000FF"/>
                </w:rPr>
                <w:t>Подпрограмма 4</w:t>
              </w:r>
            </w:hyperlink>
            <w:r>
              <w:t>. "Охрана здоровья матери и ребенка": 12000290,51 тыс. рублей (с 2013 по 2020 год)</w:t>
            </w:r>
          </w:p>
          <w:p w:rsidR="00B0738A" w:rsidRDefault="00B0738A">
            <w:pPr>
              <w:pStyle w:val="ConsPlusNormal"/>
              <w:jc w:val="both"/>
            </w:pPr>
            <w:hyperlink w:anchor="P14959" w:history="1">
              <w:r>
                <w:rPr>
                  <w:color w:val="0000FF"/>
                </w:rPr>
                <w:t>Подпрограмма 5</w:t>
              </w:r>
            </w:hyperlink>
            <w:r>
              <w:t>. "Развитие медицинской реабилитации и санаторно-курортного лечения, в том числе детей": 5637626,00 тыс. рублей (с 2013 по 2020 год)</w:t>
            </w:r>
          </w:p>
          <w:p w:rsidR="00B0738A" w:rsidRDefault="00B0738A">
            <w:pPr>
              <w:pStyle w:val="ConsPlusNormal"/>
              <w:jc w:val="both"/>
            </w:pPr>
            <w:hyperlink w:anchor="P15854" w:history="1">
              <w:r>
                <w:rPr>
                  <w:color w:val="0000FF"/>
                </w:rPr>
                <w:t>Подпрограмма 6</w:t>
              </w:r>
            </w:hyperlink>
            <w:r>
              <w:t>. "Оказание паллиативной помощи, в том числе детям": 249641,41 тыс. рублей (с 2013 по 2020 год)</w:t>
            </w:r>
          </w:p>
          <w:p w:rsidR="00B0738A" w:rsidRDefault="00B0738A">
            <w:pPr>
              <w:pStyle w:val="ConsPlusNormal"/>
              <w:jc w:val="both"/>
            </w:pPr>
            <w:hyperlink w:anchor="P16642" w:history="1">
              <w:r>
                <w:rPr>
                  <w:color w:val="0000FF"/>
                </w:rPr>
                <w:t>Подпрограмма 7</w:t>
              </w:r>
            </w:hyperlink>
            <w:r>
              <w:t>. "Обеспечение здравоохранения кадрами высокой квалификации": 1503008,79 тыс. рублей (с 2013 по 2020 год)</w:t>
            </w:r>
          </w:p>
          <w:p w:rsidR="00B0738A" w:rsidRDefault="00B0738A">
            <w:pPr>
              <w:pStyle w:val="ConsPlusNormal"/>
              <w:jc w:val="both"/>
            </w:pPr>
            <w:hyperlink w:anchor="P18053" w:history="1">
              <w:r>
                <w:rPr>
                  <w:color w:val="0000FF"/>
                </w:rPr>
                <w:t>Подпрограмма 8</w:t>
              </w:r>
            </w:hyperlink>
            <w:r>
              <w:t>. "Совершенствование системы лекарственного обеспечения, в том числе в амбулаторных условиях": 3367494,13 тыс. рублей (с 2013 по 2020 год)</w:t>
            </w:r>
          </w:p>
          <w:p w:rsidR="00B0738A" w:rsidRDefault="00B0738A">
            <w:pPr>
              <w:pStyle w:val="ConsPlusNormal"/>
              <w:jc w:val="both"/>
            </w:pPr>
            <w:hyperlink w:anchor="P19100" w:history="1">
              <w:r>
                <w:rPr>
                  <w:color w:val="0000FF"/>
                </w:rPr>
                <w:t>Подпрограмма 9</w:t>
              </w:r>
            </w:hyperlink>
            <w:r>
              <w:t>. "Развитие информатизации в здравоохранении": 326515,40 тыс. рублей (с 2013 по 2020 год)</w:t>
            </w:r>
          </w:p>
          <w:p w:rsidR="00B0738A" w:rsidRDefault="00B0738A">
            <w:pPr>
              <w:pStyle w:val="ConsPlusNormal"/>
              <w:jc w:val="both"/>
            </w:pPr>
            <w:hyperlink w:anchor="P20208" w:history="1">
              <w:r>
                <w:rPr>
                  <w:color w:val="0000FF"/>
                </w:rPr>
                <w:t>Подпрограмма 10</w:t>
              </w:r>
            </w:hyperlink>
            <w:r>
              <w:t>. "Совершенствование системы планирования": 616750,99 тыс. рублей (с 2013 по 2020 год)</w:t>
            </w:r>
          </w:p>
          <w:p w:rsidR="00B0738A" w:rsidRDefault="00B0738A">
            <w:pPr>
              <w:pStyle w:val="ConsPlusNormal"/>
              <w:jc w:val="both"/>
            </w:pPr>
            <w:hyperlink w:anchor="P21296" w:history="1">
              <w:r>
                <w:rPr>
                  <w:color w:val="0000FF"/>
                </w:rPr>
                <w:t>Подпрограмма 11</w:t>
              </w:r>
            </w:hyperlink>
            <w:r>
              <w:t>. "Организация обязательного медицинского страхования граждан Российской Федерации": 60311952,94 тыс. рублей (с 2016 по 2020 год)</w:t>
            </w:r>
          </w:p>
          <w:p w:rsidR="00B0738A" w:rsidRDefault="00B0738A">
            <w:pPr>
              <w:pStyle w:val="ConsPlusNormal"/>
              <w:jc w:val="both"/>
            </w:pPr>
            <w:r>
              <w:t>Подпрограмма 12. "Обеспечение реализации государственной программы Чувашской Республики "Развитие здравоохранения": 1172799,63 тыс. рублей (с 2013 по 2020 год)</w:t>
            </w:r>
          </w:p>
        </w:tc>
      </w:tr>
      <w:tr w:rsidR="00B0738A">
        <w:tc>
          <w:tcPr>
            <w:tcW w:w="9071" w:type="dxa"/>
            <w:gridSpan w:val="3"/>
            <w:tcBorders>
              <w:top w:val="nil"/>
              <w:left w:val="nil"/>
              <w:bottom w:val="nil"/>
              <w:right w:val="nil"/>
            </w:tcBorders>
          </w:tcPr>
          <w:p w:rsidR="00B0738A" w:rsidRDefault="00B0738A">
            <w:pPr>
              <w:pStyle w:val="ConsPlusNormal"/>
              <w:jc w:val="both"/>
            </w:pPr>
            <w:r>
              <w:lastRenderedPageBreak/>
              <w:t xml:space="preserve">(позиция в ред. </w:t>
            </w:r>
            <w:hyperlink r:id="rId49" w:history="1">
              <w:r>
                <w:rPr>
                  <w:color w:val="0000FF"/>
                </w:rPr>
                <w:t>Постановления</w:t>
              </w:r>
            </w:hyperlink>
            <w:r>
              <w:t xml:space="preserve"> Кабинета Министров ЧР от 14.11.2016 N 466)</w:t>
            </w:r>
          </w:p>
        </w:tc>
      </w:tr>
      <w:tr w:rsidR="00B0738A">
        <w:tc>
          <w:tcPr>
            <w:tcW w:w="2551" w:type="dxa"/>
            <w:tcBorders>
              <w:top w:val="nil"/>
              <w:left w:val="nil"/>
              <w:bottom w:val="nil"/>
              <w:right w:val="nil"/>
            </w:tcBorders>
          </w:tcPr>
          <w:p w:rsidR="00B0738A" w:rsidRDefault="00B0738A">
            <w:pPr>
              <w:pStyle w:val="ConsPlusNormal"/>
            </w:pPr>
            <w:r>
              <w:t>Ожидаемые результаты реализации Государственной программы</w:t>
            </w:r>
          </w:p>
        </w:tc>
        <w:tc>
          <w:tcPr>
            <w:tcW w:w="340"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 xml:space="preserve">реализация Государственной программы внесет вклад в достижение ряда целевых макроэкономических индикаторов, предусмотренных </w:t>
            </w:r>
            <w:hyperlink r:id="rId50"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а также </w:t>
            </w:r>
            <w:hyperlink r:id="rId51" w:history="1">
              <w:r>
                <w:rPr>
                  <w:color w:val="0000FF"/>
                </w:rPr>
                <w:t>Концепцией</w:t>
              </w:r>
            </w:hyperlink>
            <w:r>
              <w:t xml:space="preserve"> демографической политики Российской Федерации на период до 2025 года, утвержденной Указом Президента Российской Федерации от 9 октября 2007 г. N 1351.</w:t>
            </w:r>
          </w:p>
          <w:p w:rsidR="00B0738A" w:rsidRDefault="00B0738A">
            <w:pPr>
              <w:pStyle w:val="ConsPlusNormal"/>
              <w:jc w:val="both"/>
            </w:pPr>
            <w:r>
              <w:t xml:space="preserve">Улучшение показателей здоровья населения и деятельности медицинских организаций будет обеспечиваться на основе </w:t>
            </w:r>
            <w:r>
              <w:lastRenderedPageBreak/>
              <w:t>постоянной модернизации технологической базы отрасли, развития медицинской науки и образования, улучшения кадрового состава, внедрения информационных технологий и современных стандартов управления.</w:t>
            </w:r>
          </w:p>
        </w:tc>
      </w:tr>
      <w:tr w:rsidR="00B0738A">
        <w:tc>
          <w:tcPr>
            <w:tcW w:w="9071" w:type="dxa"/>
            <w:gridSpan w:val="3"/>
            <w:tcBorders>
              <w:top w:val="nil"/>
              <w:left w:val="nil"/>
              <w:bottom w:val="nil"/>
              <w:right w:val="nil"/>
            </w:tcBorders>
          </w:tcPr>
          <w:p w:rsidR="00B0738A" w:rsidRDefault="00B0738A">
            <w:pPr>
              <w:pStyle w:val="ConsPlusNormal"/>
              <w:jc w:val="both"/>
            </w:pPr>
            <w:r>
              <w:lastRenderedPageBreak/>
              <w:t xml:space="preserve">(в ред. </w:t>
            </w:r>
            <w:hyperlink r:id="rId52" w:history="1">
              <w:r>
                <w:rPr>
                  <w:color w:val="0000FF"/>
                </w:rPr>
                <w:t>Постановления</w:t>
              </w:r>
            </w:hyperlink>
            <w:r>
              <w:t xml:space="preserve"> Кабинета Министров ЧР от 30.05.2016 N 202)</w:t>
            </w:r>
          </w:p>
        </w:tc>
      </w:tr>
    </w:tbl>
    <w:p w:rsidR="00B0738A" w:rsidRDefault="00B0738A">
      <w:pPr>
        <w:pStyle w:val="ConsPlusNormal"/>
        <w:jc w:val="both"/>
      </w:pPr>
    </w:p>
    <w:p w:rsidR="00B0738A" w:rsidRDefault="00B0738A">
      <w:pPr>
        <w:pStyle w:val="ConsPlusNormal"/>
        <w:jc w:val="center"/>
        <w:outlineLvl w:val="1"/>
      </w:pPr>
      <w:r>
        <w:t>Раздел I. Характеристика текущего состояния сферы</w:t>
      </w:r>
    </w:p>
    <w:p w:rsidR="00B0738A" w:rsidRDefault="00B0738A">
      <w:pPr>
        <w:pStyle w:val="ConsPlusNormal"/>
        <w:jc w:val="center"/>
      </w:pPr>
      <w:r>
        <w:t>развития здравоохранения Чувашской Республики, в том числе</w:t>
      </w:r>
    </w:p>
    <w:p w:rsidR="00B0738A" w:rsidRDefault="00B0738A">
      <w:pPr>
        <w:pStyle w:val="ConsPlusNormal"/>
        <w:jc w:val="center"/>
      </w:pPr>
      <w:r>
        <w:t>прогноз ее развития, основные показатели и анализ</w:t>
      </w:r>
    </w:p>
    <w:p w:rsidR="00B0738A" w:rsidRDefault="00B0738A">
      <w:pPr>
        <w:pStyle w:val="ConsPlusNormal"/>
        <w:jc w:val="center"/>
      </w:pPr>
      <w:r>
        <w:t>социальных, финансово-экономических рисков</w:t>
      </w:r>
    </w:p>
    <w:p w:rsidR="00B0738A" w:rsidRDefault="00B0738A">
      <w:pPr>
        <w:pStyle w:val="ConsPlusNormal"/>
        <w:jc w:val="center"/>
      </w:pPr>
      <w:r>
        <w:t xml:space="preserve">(в ред. </w:t>
      </w:r>
      <w:hyperlink r:id="rId53"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С 1990 по 2012 год в Чувашской Республике увеличилась заболеваемость по основным классам заболеваний, являющихся основными причинами смерти. Число случаев заболеваний системы кровообращения возросло в 1,7 раза, злокачественными новообразованиями - в 1,7 раза. Число болезней костно-мышечной системы и соединительной ткани, приводящих к инвалидности, возросло в 2 раза.</w:t>
      </w:r>
    </w:p>
    <w:p w:rsidR="00B0738A" w:rsidRDefault="00B0738A">
      <w:pPr>
        <w:pStyle w:val="ConsPlusNormal"/>
        <w:ind w:firstLine="540"/>
        <w:jc w:val="both"/>
      </w:pPr>
      <w:r>
        <w:t>Кроме того, наиболее распространены среди населения Чувашской Республики болезни органов дыхания (36,3%) и травмы и отравления (11,3%).</w:t>
      </w:r>
    </w:p>
    <w:p w:rsidR="00B0738A" w:rsidRDefault="00B0738A">
      <w:pPr>
        <w:pStyle w:val="ConsPlusNormal"/>
        <w:ind w:firstLine="540"/>
        <w:jc w:val="both"/>
      </w:pPr>
      <w:r>
        <w:t>Здоровье граждан как социально-экономическая категория является важным фактором создания трудового потенциала общества и представляет собой основной элемент национального богатства. Ценность здоровья как важнейшего ресурса, необходимого для производства материальных и культурных благ, определяется современными тенденциями снижения воспроизводства населения, процессом его старения и, таким образом, уменьшением численности населения.</w:t>
      </w:r>
    </w:p>
    <w:p w:rsidR="00B0738A" w:rsidRDefault="00B0738A">
      <w:pPr>
        <w:pStyle w:val="ConsPlusNormal"/>
        <w:ind w:firstLine="540"/>
        <w:jc w:val="both"/>
      </w:pPr>
      <w:r>
        <w:t>Основной целевой установкой Государственной программы является создание необходимых условий для сохранения здоровья населения республики. Достижение указанной цели требует обеспечения доступности профилактики, диагностики и лечения заболеваний с использованием современных медицинских изделий, а также качественной и эффективной лекарственной терапии.</w:t>
      </w:r>
    </w:p>
    <w:p w:rsidR="00B0738A" w:rsidRDefault="00B0738A">
      <w:pPr>
        <w:pStyle w:val="ConsPlusNormal"/>
        <w:jc w:val="both"/>
      </w:pPr>
      <w:r>
        <w:t xml:space="preserve">(в ред. </w:t>
      </w:r>
      <w:hyperlink r:id="rId5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Таким образом, создание условий для повышения качества и доступности медицинской помощи гражданам в Чувашской Республике с учетом демографической ситуации является приоритетным направлением государственной политики в сфере здравоохранения.</w:t>
      </w:r>
    </w:p>
    <w:p w:rsidR="00B0738A" w:rsidRDefault="00B0738A">
      <w:pPr>
        <w:pStyle w:val="ConsPlusNormal"/>
        <w:ind w:firstLine="540"/>
        <w:jc w:val="both"/>
      </w:pPr>
      <w:r>
        <w:t>В посланиях Президента Российской Федерации Федеральному Собранию Российской Федерации в 2005 - 2006 годах были обозначены пути улучшения ситуации в сфере здравоохранения:</w:t>
      </w:r>
    </w:p>
    <w:p w:rsidR="00B0738A" w:rsidRDefault="00B0738A">
      <w:pPr>
        <w:pStyle w:val="ConsPlusNormal"/>
        <w:ind w:firstLine="540"/>
        <w:jc w:val="both"/>
      </w:pPr>
      <w:r>
        <w:t>возрождение системы профилактики заболеваний;</w:t>
      </w:r>
    </w:p>
    <w:p w:rsidR="00B0738A" w:rsidRDefault="00B0738A">
      <w:pPr>
        <w:pStyle w:val="ConsPlusNormal"/>
        <w:ind w:firstLine="540"/>
        <w:jc w:val="both"/>
      </w:pPr>
      <w:r>
        <w:t>формирование культуры здорового образа жизни;</w:t>
      </w:r>
    </w:p>
    <w:p w:rsidR="00B0738A" w:rsidRDefault="00B0738A">
      <w:pPr>
        <w:pStyle w:val="ConsPlusNormal"/>
        <w:ind w:firstLine="540"/>
        <w:jc w:val="both"/>
      </w:pPr>
      <w:r>
        <w:t>создание условий, благоприятствующих рождению и воспитанию детей;</w:t>
      </w:r>
    </w:p>
    <w:p w:rsidR="00B0738A" w:rsidRDefault="00B0738A">
      <w:pPr>
        <w:pStyle w:val="ConsPlusNormal"/>
        <w:ind w:firstLine="540"/>
        <w:jc w:val="both"/>
      </w:pPr>
      <w:r>
        <w:t>укрепление системы первичной медико-санитарной помощи;</w:t>
      </w:r>
    </w:p>
    <w:p w:rsidR="00B0738A" w:rsidRDefault="00B0738A">
      <w:pPr>
        <w:pStyle w:val="ConsPlusNormal"/>
        <w:ind w:firstLine="540"/>
        <w:jc w:val="both"/>
      </w:pPr>
      <w:r>
        <w:t>обеспечение доступности и высокого качества медицинской помощи, в том числе медицинской реабилитации и санаторно-курортного лечения;</w:t>
      </w:r>
    </w:p>
    <w:p w:rsidR="00B0738A" w:rsidRDefault="00B0738A">
      <w:pPr>
        <w:pStyle w:val="ConsPlusNormal"/>
        <w:ind w:firstLine="540"/>
        <w:jc w:val="both"/>
      </w:pPr>
      <w:r>
        <w:t>повышение доступности высокотехнологичных медицинских услуг.</w:t>
      </w:r>
    </w:p>
    <w:p w:rsidR="00B0738A" w:rsidRDefault="00B0738A">
      <w:pPr>
        <w:pStyle w:val="ConsPlusNormal"/>
        <w:ind w:firstLine="540"/>
        <w:jc w:val="both"/>
      </w:pPr>
      <w:r>
        <w:t>В последние годы значительные инвестиции направлены на решение указанных проблем.</w:t>
      </w:r>
    </w:p>
    <w:p w:rsidR="00B0738A" w:rsidRDefault="00B0738A">
      <w:pPr>
        <w:pStyle w:val="ConsPlusNormal"/>
        <w:ind w:firstLine="540"/>
        <w:jc w:val="both"/>
      </w:pPr>
      <w:r>
        <w:t>Реализуются крупномасштабные федеральные проекты, основными из которых, с точки зрения влияния на состояние и развитие здравоохранения, являются:</w:t>
      </w:r>
    </w:p>
    <w:p w:rsidR="00B0738A" w:rsidRDefault="00B0738A">
      <w:pPr>
        <w:pStyle w:val="ConsPlusNormal"/>
        <w:ind w:firstLine="540"/>
        <w:jc w:val="both"/>
      </w:pPr>
      <w:r>
        <w:t xml:space="preserve">Федеральный </w:t>
      </w:r>
      <w:hyperlink r:id="rId55" w:history="1">
        <w:r>
          <w:rPr>
            <w:color w:val="0000FF"/>
          </w:rPr>
          <w:t>закон</w:t>
        </w:r>
      </w:hyperlink>
      <w:r>
        <w:t xml:space="preserve"> от 24 апреля 2008 г. N 51-ФЗ "О присоединении Российской Федерации к Рамочной конвенции ВОЗ по борьбе против табака";</w:t>
      </w:r>
    </w:p>
    <w:p w:rsidR="00B0738A" w:rsidRDefault="00B0738A">
      <w:pPr>
        <w:pStyle w:val="ConsPlusNormal"/>
        <w:ind w:firstLine="540"/>
        <w:jc w:val="both"/>
      </w:pPr>
      <w:r>
        <w:t xml:space="preserve">Федеральный </w:t>
      </w:r>
      <w:hyperlink r:id="rId56" w:history="1">
        <w:r>
          <w:rPr>
            <w:color w:val="0000FF"/>
          </w:rPr>
          <w:t>закон</w:t>
        </w:r>
      </w:hyperlink>
      <w:r>
        <w:t xml:space="preserve"> от 12 апреля 2010 г. N 61-ФЗ "Об обращении лекарственных средств";</w:t>
      </w:r>
    </w:p>
    <w:p w:rsidR="00B0738A" w:rsidRDefault="00B0738A">
      <w:pPr>
        <w:pStyle w:val="ConsPlusNormal"/>
        <w:ind w:firstLine="540"/>
        <w:jc w:val="both"/>
      </w:pPr>
      <w:r>
        <w:t xml:space="preserve">Федеральный </w:t>
      </w:r>
      <w:hyperlink r:id="rId57" w:history="1">
        <w:r>
          <w:rPr>
            <w:color w:val="0000FF"/>
          </w:rPr>
          <w:t>закон</w:t>
        </w:r>
      </w:hyperlink>
      <w:r>
        <w:t xml:space="preserve"> от 8 мая 2010 г. N 83-ФЗ "О внесении изменений в отдельные </w:t>
      </w:r>
      <w:r>
        <w:lastRenderedPageBreak/>
        <w:t>законодательные акты Российской Федерации в связи с совершенствованием правового положения государственных (муниципальных) учреждений";</w:t>
      </w:r>
    </w:p>
    <w:p w:rsidR="00B0738A" w:rsidRDefault="00B0738A">
      <w:pPr>
        <w:pStyle w:val="ConsPlusNormal"/>
        <w:ind w:firstLine="540"/>
        <w:jc w:val="both"/>
      </w:pPr>
      <w:r>
        <w:t xml:space="preserve">Федеральный </w:t>
      </w:r>
      <w:hyperlink r:id="rId58" w:history="1">
        <w:r>
          <w:rPr>
            <w:color w:val="0000FF"/>
          </w:rPr>
          <w:t>закон</w:t>
        </w:r>
      </w:hyperlink>
      <w:r>
        <w:t xml:space="preserve"> от 29 ноября 2010 г. N 326-ФЗ "Об обязательном медицинском страховании в Российской Федерации";</w:t>
      </w:r>
    </w:p>
    <w:p w:rsidR="00B0738A" w:rsidRDefault="00B0738A">
      <w:pPr>
        <w:pStyle w:val="ConsPlusNormal"/>
        <w:ind w:firstLine="540"/>
        <w:jc w:val="both"/>
      </w:pPr>
      <w:r>
        <w:t xml:space="preserve">Федеральный </w:t>
      </w:r>
      <w:hyperlink r:id="rId59" w:history="1">
        <w:r>
          <w:rPr>
            <w:color w:val="0000FF"/>
          </w:rPr>
          <w:t>закон</w:t>
        </w:r>
      </w:hyperlink>
      <w:r>
        <w:t xml:space="preserve"> от 4 мая 2011 г. N 99-ФЗ "О лицензировании отдельных видов деятельности";</w:t>
      </w:r>
    </w:p>
    <w:p w:rsidR="00B0738A" w:rsidRDefault="00B0738A">
      <w:pPr>
        <w:pStyle w:val="ConsPlusNormal"/>
        <w:ind w:firstLine="540"/>
        <w:jc w:val="both"/>
      </w:pPr>
      <w:r>
        <w:t xml:space="preserve">Федеральный </w:t>
      </w:r>
      <w:hyperlink r:id="rId60" w:history="1">
        <w:r>
          <w:rPr>
            <w:color w:val="0000FF"/>
          </w:rPr>
          <w:t>закон</w:t>
        </w:r>
      </w:hyperlink>
      <w:r>
        <w:t xml:space="preserve"> от 21 ноября 2011 г. N 323-ФЗ "Об основах охраны здоровья граждан в Российской Федерации";</w:t>
      </w:r>
    </w:p>
    <w:p w:rsidR="00B0738A" w:rsidRDefault="00B0738A">
      <w:pPr>
        <w:pStyle w:val="ConsPlusNormal"/>
        <w:ind w:firstLine="540"/>
        <w:jc w:val="both"/>
      </w:pPr>
      <w:hyperlink r:id="rId61" w:history="1">
        <w:r>
          <w:rPr>
            <w:color w:val="0000FF"/>
          </w:rPr>
          <w:t>Концепция</w:t>
        </w:r>
      </w:hyperlink>
      <w:r>
        <w:t xml:space="preserve"> демографической политики Российской Федерации на период до 2025 года, утвержденная Указом Президента Российской Федерации от 9 октября 2007 г. N 1351;</w:t>
      </w:r>
    </w:p>
    <w:p w:rsidR="00B0738A" w:rsidRDefault="00B0738A">
      <w:pPr>
        <w:pStyle w:val="ConsPlusNormal"/>
        <w:ind w:firstLine="540"/>
        <w:jc w:val="both"/>
      </w:pPr>
      <w:hyperlink r:id="rId62" w:history="1">
        <w:r>
          <w:rPr>
            <w:color w:val="0000FF"/>
          </w:rPr>
          <w:t>Стратегия</w:t>
        </w:r>
      </w:hyperlink>
      <w:r>
        <w:t xml:space="preserve"> государственной антинаркотической политики Российской Федерации до 2020 года, утвержденная Указом Президента Российской Федерации от 9 июня 2010 г. N 690;</w:t>
      </w:r>
    </w:p>
    <w:p w:rsidR="00B0738A" w:rsidRDefault="00B0738A">
      <w:pPr>
        <w:pStyle w:val="ConsPlusNormal"/>
        <w:ind w:firstLine="540"/>
        <w:jc w:val="both"/>
      </w:pPr>
      <w:r>
        <w:t xml:space="preserve">федеральная целевая </w:t>
      </w:r>
      <w:hyperlink r:id="rId63" w:history="1">
        <w:r>
          <w:rPr>
            <w:color w:val="0000FF"/>
          </w:rPr>
          <w:t>программа</w:t>
        </w:r>
      </w:hyperlink>
      <w:r>
        <w:t xml:space="preserve"> "Предупреждение и борьба с социально значимыми заболеваниями (2007 - 2012 годы)", утвержденная постановлением Правительства Российской Федерации от 10 мая 2007 г. N 280;</w:t>
      </w:r>
    </w:p>
    <w:p w:rsidR="00B0738A" w:rsidRDefault="00B0738A">
      <w:pPr>
        <w:pStyle w:val="ConsPlusNormal"/>
        <w:ind w:firstLine="540"/>
        <w:jc w:val="both"/>
      </w:pPr>
      <w:hyperlink r:id="rId64" w:history="1">
        <w:r>
          <w:rPr>
            <w:color w:val="0000FF"/>
          </w:rPr>
          <w:t>Концепция</w:t>
        </w:r>
      </w:hyperlink>
      <w:r>
        <w:t xml:space="preserve">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одобренная распоряжением Правительства Российской Федерации от 30 декабря 2009 г. N 2128-р;</w:t>
      </w:r>
    </w:p>
    <w:p w:rsidR="00B0738A" w:rsidRDefault="00B0738A">
      <w:pPr>
        <w:pStyle w:val="ConsPlusNormal"/>
        <w:ind w:firstLine="540"/>
        <w:jc w:val="both"/>
      </w:pPr>
      <w:hyperlink r:id="rId65" w:history="1">
        <w:r>
          <w:rPr>
            <w:color w:val="0000FF"/>
          </w:rPr>
          <w:t>Концепция</w:t>
        </w:r>
      </w:hyperlink>
      <w:r>
        <w:t xml:space="preserve"> осуществления государственной политики противодействия потреблению табака на 2010 - 2015 годы, утвержденная распоряжением Правительства Российской Федерации от 23 сентября 2010 г. N 1563-р;</w:t>
      </w:r>
    </w:p>
    <w:p w:rsidR="00B0738A" w:rsidRDefault="00B0738A">
      <w:pPr>
        <w:pStyle w:val="ConsPlusNormal"/>
        <w:ind w:firstLine="540"/>
        <w:jc w:val="both"/>
      </w:pPr>
      <w:hyperlink r:id="rId66" w:history="1">
        <w:r>
          <w:rPr>
            <w:color w:val="0000FF"/>
          </w:rPr>
          <w:t>Основы</w:t>
        </w:r>
      </w:hyperlink>
      <w:r>
        <w:t xml:space="preserve"> государственной политики Российской Федерации в области здорового питания населения на период до 2020 года, утвержденные распоряжением Правительства Российской Федерации от 25 октября 2010 г. N 1873-р;</w:t>
      </w:r>
    </w:p>
    <w:p w:rsidR="00B0738A" w:rsidRDefault="00B0738A">
      <w:pPr>
        <w:pStyle w:val="ConsPlusNormal"/>
        <w:ind w:firstLine="540"/>
        <w:jc w:val="both"/>
      </w:pPr>
      <w:hyperlink r:id="rId67" w:history="1">
        <w:r>
          <w:rPr>
            <w:color w:val="0000FF"/>
          </w:rPr>
          <w:t>план</w:t>
        </w:r>
      </w:hyperlink>
      <w:r>
        <w:t xml:space="preserve"> мероприятий по реализации Основ государственной политики Российской Федерации в области здорового питания населения на период до 2020 года, утвержденный распоряжением Правительства Российской Федерации от 30 июня 2012 г. N 1134-р;</w:t>
      </w:r>
    </w:p>
    <w:p w:rsidR="00B0738A" w:rsidRDefault="00B0738A">
      <w:pPr>
        <w:pStyle w:val="ConsPlusNormal"/>
        <w:ind w:firstLine="540"/>
        <w:jc w:val="both"/>
      </w:pPr>
      <w:r>
        <w:t>приоритетный национальный проект "Здоровье";</w:t>
      </w:r>
    </w:p>
    <w:p w:rsidR="00B0738A" w:rsidRDefault="00B0738A">
      <w:pPr>
        <w:pStyle w:val="ConsPlusNormal"/>
        <w:ind w:firstLine="540"/>
        <w:jc w:val="both"/>
      </w:pPr>
      <w:hyperlink r:id="rId68" w:history="1">
        <w:r>
          <w:rPr>
            <w:color w:val="0000FF"/>
          </w:rPr>
          <w:t>Программа</w:t>
        </w:r>
      </w:hyperlink>
      <w:r>
        <w:t xml:space="preserve"> модернизации здравоохранения Чувашской Республики на 2011 - 2013 годы, утвержденная постановлением Кабинета Министров Чувашской Республики от 10 февраля 2011 г. N 29.</w:t>
      </w:r>
    </w:p>
    <w:p w:rsidR="00B0738A" w:rsidRDefault="00B0738A">
      <w:pPr>
        <w:pStyle w:val="ConsPlusNormal"/>
        <w:ind w:firstLine="540"/>
        <w:jc w:val="both"/>
      </w:pPr>
      <w:r>
        <w:t xml:space="preserve">В Чувашской Республике реализуется комплекс мероприятий </w:t>
      </w:r>
      <w:hyperlink r:id="rId69" w:history="1">
        <w:r>
          <w:rPr>
            <w:color w:val="0000FF"/>
          </w:rPr>
          <w:t>Концепции</w:t>
        </w:r>
      </w:hyperlink>
      <w:r>
        <w:t xml:space="preserve"> демографической политики Российской Федерации на период до 2025 года, утвержденной Указом Президента Российской Федерации от 9 октября 2007 г. N 1351, </w:t>
      </w:r>
      <w:hyperlink r:id="rId70" w:history="1">
        <w:r>
          <w:rPr>
            <w:color w:val="0000FF"/>
          </w:rPr>
          <w:t>план</w:t>
        </w:r>
      </w:hyperlink>
      <w:r>
        <w:t xml:space="preserve"> мероприятий по реализации в 2011 - 2015 годах Концепции демографической политики Российской Федерации на период до 2025 года, утвержденный распоряжением Правительства Российской Федерации от 10 марта 2011 г. N 367-р.</w:t>
      </w:r>
    </w:p>
    <w:p w:rsidR="00B0738A" w:rsidRDefault="00B0738A">
      <w:pPr>
        <w:pStyle w:val="ConsPlusNormal"/>
        <w:jc w:val="both"/>
      </w:pPr>
      <w:r>
        <w:t xml:space="preserve">(в ред. </w:t>
      </w:r>
      <w:hyperlink r:id="rId7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В целях создания дополнительных условий для развития и укрепления семьи, стимулирования рождаемости и совершенствования системы социальной поддержки семей с детьми в Чувашии принят </w:t>
      </w:r>
      <w:hyperlink r:id="rId72" w:history="1">
        <w:r>
          <w:rPr>
            <w:color w:val="0000FF"/>
          </w:rPr>
          <w:t>Указ</w:t>
        </w:r>
      </w:hyperlink>
      <w:r>
        <w:t xml:space="preserve"> Президента Чувашской Республики от 11 ноября 2011 г. N 100 "О республиканском материнском (семейном) капитале", устанавливающий дополнительную меру поддержки семей при рождении (усыновлении) третьего ребенка или последующих детей. Размер республиканского материнского (семейного) капитала составляет 100 тыс. рублей.</w:t>
      </w:r>
    </w:p>
    <w:p w:rsidR="00B0738A" w:rsidRDefault="00B0738A">
      <w:pPr>
        <w:pStyle w:val="ConsPlusNormal"/>
        <w:ind w:firstLine="540"/>
        <w:jc w:val="both"/>
      </w:pPr>
      <w:r>
        <w:t xml:space="preserve">Согласно </w:t>
      </w:r>
      <w:hyperlink r:id="rId73" w:history="1">
        <w:r>
          <w:rPr>
            <w:color w:val="0000FF"/>
          </w:rPr>
          <w:t>Указу</w:t>
        </w:r>
      </w:hyperlink>
      <w:r>
        <w:t xml:space="preserve"> Президента Чувашской Республики от 4 марта 2011 г. N 23 "О дополнительных мерах поддержки многодетных семей в Чувашской Республике" многодетным семьям предоставляются земельные участки.</w:t>
      </w:r>
    </w:p>
    <w:p w:rsidR="00B0738A" w:rsidRDefault="00B0738A">
      <w:pPr>
        <w:pStyle w:val="ConsPlusNormal"/>
        <w:ind w:firstLine="540"/>
        <w:jc w:val="both"/>
      </w:pPr>
      <w:r>
        <w:t>В республике осуществляются выплаты ежемесячного пособия на ребенка и пособия по беременности и родам женщинам, признанным в установленном порядке безработными, и некоторым другим категориям женщин.</w:t>
      </w:r>
    </w:p>
    <w:p w:rsidR="00B0738A" w:rsidRDefault="00B0738A">
      <w:pPr>
        <w:pStyle w:val="ConsPlusNormal"/>
        <w:ind w:firstLine="540"/>
        <w:jc w:val="both"/>
      </w:pPr>
      <w:r>
        <w:t xml:space="preserve">В отличие от других регионов Российской Федерации право на ежемесячное пособие на ребенка имеют семьи со среднедушевым доходом, не превышающим 150% величины </w:t>
      </w:r>
      <w:hyperlink r:id="rId74" w:history="1">
        <w:r>
          <w:rPr>
            <w:color w:val="0000FF"/>
          </w:rPr>
          <w:t>прожиточного минимума</w:t>
        </w:r>
      </w:hyperlink>
      <w:r>
        <w:t xml:space="preserve">, установленной в Чувашской Республике (как правило, в субъектах </w:t>
      </w:r>
      <w:r>
        <w:lastRenderedPageBreak/>
        <w:t>Российской Федерации - 100%).</w:t>
      </w:r>
    </w:p>
    <w:p w:rsidR="00B0738A" w:rsidRDefault="00B0738A">
      <w:pPr>
        <w:pStyle w:val="ConsPlusNormal"/>
        <w:ind w:firstLine="540"/>
        <w:jc w:val="both"/>
      </w:pPr>
      <w:r>
        <w:t xml:space="preserve">В размер ежемесячного пособия на ребенка входят монетизированные льготы многодетным семьям и семьям, имеющим детей в возрасте до двух лет. Размер пособия ранжирован по 54 позициям и зависит от количества детей в семье, их возраста, категории семьи и среднедушевого дохода семьи. За заслуги в воспитании детей и укреплении семейных традиций многодетные матери, матери приемных семей награждаются государственными наградами Российской Федерации и Чувашской Республики. В целях укрепления института семьи и духовных ценностей в Чувашской Республике в соответствии с </w:t>
      </w:r>
      <w:hyperlink r:id="rId75" w:history="1">
        <w:r>
          <w:rPr>
            <w:color w:val="0000FF"/>
          </w:rPr>
          <w:t>Указом</w:t>
        </w:r>
      </w:hyperlink>
      <w:r>
        <w:t xml:space="preserve"> Президента Чувашской Республики от 8 июля 2009 г. N 45 "О дополнительных мерах по укреплению института семьи в Чувашской Республике" учрежден орден "За любовь и верность". Укреплению авторитета семьи в обществе, возрождению и развитию семейных традиций способствуют конкурсы: слет трудовых династий, "Семья Года", проводимые в республике с 2004 года. В республиканском конкурсе "Семья Года" выделена специальная номинация "Многодетная семья".</w:t>
      </w:r>
    </w:p>
    <w:p w:rsidR="00B0738A" w:rsidRDefault="00B0738A">
      <w:pPr>
        <w:pStyle w:val="ConsPlusNormal"/>
        <w:ind w:firstLine="540"/>
        <w:jc w:val="both"/>
      </w:pPr>
      <w:r>
        <w:t xml:space="preserve">В целях дальнейшего функционирования качественной, современной системы здравоохранения, направленной на сохранение и укрепление здоровья населения, повышение качества жизни населения, создание благоприятных условий для устойчивого демографического развития, формирование у граждан ответственного отношения к своему здоровью и здоровью своих детей, реализовывались мероприятия государственной </w:t>
      </w:r>
      <w:hyperlink r:id="rId76" w:history="1">
        <w:r>
          <w:rPr>
            <w:color w:val="0000FF"/>
          </w:rPr>
          <w:t>программы</w:t>
        </w:r>
      </w:hyperlink>
      <w:r>
        <w:t xml:space="preserve"> Чувашской Республики "Развитие здравоохранения" на 2012 - 2020 годы, утвержденной постановлением Кабинета Министров Чувашской Республики от 17 октября 2011 г. N 444, включающей в себя следующие подпрограммы: "Инвестиционная </w:t>
      </w:r>
      <w:hyperlink r:id="rId77" w:history="1">
        <w:r>
          <w:rPr>
            <w:color w:val="0000FF"/>
          </w:rPr>
          <w:t>программа</w:t>
        </w:r>
      </w:hyperlink>
      <w:r>
        <w:t xml:space="preserve"> развития инфраструктуры здравоохранения"; "</w:t>
      </w:r>
      <w:hyperlink r:id="rId78" w:history="1">
        <w:r>
          <w:rPr>
            <w:color w:val="0000FF"/>
          </w:rPr>
          <w:t>Обеспечение оказания медицинской помощи</w:t>
        </w:r>
      </w:hyperlink>
      <w:r>
        <w:t xml:space="preserve"> и предоставления услуг в сфере здравоохранения"; "</w:t>
      </w:r>
      <w:hyperlink r:id="rId79" w:history="1">
        <w:r>
          <w:rPr>
            <w:color w:val="0000FF"/>
          </w:rPr>
          <w:t>Обеспечение качественными и безопасными лекарственными препаратами</w:t>
        </w:r>
      </w:hyperlink>
      <w:r>
        <w:t xml:space="preserve"> и изделиями медицинского назначения"; "</w:t>
      </w:r>
      <w:hyperlink r:id="rId80" w:history="1">
        <w:r>
          <w:rPr>
            <w:color w:val="0000FF"/>
          </w:rPr>
          <w:t>Обеспечение здравоохранения кадрами</w:t>
        </w:r>
      </w:hyperlink>
      <w:r>
        <w:t xml:space="preserve"> высокой квалификации"; "</w:t>
      </w:r>
      <w:hyperlink r:id="rId81" w:history="1">
        <w:r>
          <w:rPr>
            <w:color w:val="0000FF"/>
          </w:rPr>
          <w:t>Приоритетный национальный проект</w:t>
        </w:r>
      </w:hyperlink>
      <w:r>
        <w:t xml:space="preserve"> "Здоровье"; "</w:t>
      </w:r>
      <w:hyperlink r:id="rId82" w:history="1">
        <w:r>
          <w:rPr>
            <w:color w:val="0000FF"/>
          </w:rPr>
          <w:t>Программа модернизации здравоохранения</w:t>
        </w:r>
      </w:hyperlink>
      <w:r>
        <w:t xml:space="preserve"> Чувашской Республики на 2011 - 2013 годы"; республиканские целевые программы "</w:t>
      </w:r>
      <w:hyperlink r:id="rId83" w:history="1">
        <w:r>
          <w:rPr>
            <w:color w:val="0000FF"/>
          </w:rPr>
          <w:t>Предупреждение и борьба с социально значимыми заболеваниями</w:t>
        </w:r>
      </w:hyperlink>
      <w:r>
        <w:t xml:space="preserve"> в Чувашской Республике (2010 - 2020 годы)"; "</w:t>
      </w:r>
      <w:hyperlink r:id="rId84" w:history="1">
        <w:r>
          <w:rPr>
            <w:color w:val="0000FF"/>
          </w:rPr>
          <w:t>Оказание высокотехнологичных видов медицинской помощи</w:t>
        </w:r>
      </w:hyperlink>
      <w:r>
        <w:t xml:space="preserve"> населению Чувашской Республики на 2011 - 2020 годы"; </w:t>
      </w:r>
      <w:hyperlink r:id="rId85" w:history="1">
        <w:r>
          <w:rPr>
            <w:color w:val="0000FF"/>
          </w:rPr>
          <w:t>"Дети Чувашии"</w:t>
        </w:r>
      </w:hyperlink>
      <w:r>
        <w:t xml:space="preserve"> на 2010 - 2020 годы; "</w:t>
      </w:r>
      <w:hyperlink r:id="rId86" w:history="1">
        <w:r>
          <w:rPr>
            <w:color w:val="0000FF"/>
          </w:rPr>
          <w:t>Формирование здорового образа жизни</w:t>
        </w:r>
      </w:hyperlink>
      <w:r>
        <w:t xml:space="preserve"> у населения Чувашской Республики (2010 - 2012 годы)"; "</w:t>
      </w:r>
      <w:hyperlink r:id="rId87" w:history="1">
        <w:r>
          <w:rPr>
            <w:color w:val="0000FF"/>
          </w:rPr>
          <w:t>Комплексные меры противодействия</w:t>
        </w:r>
      </w:hyperlink>
      <w:r>
        <w:t xml:space="preserve"> злоупотреблению наркотическими средствами и их незаконному обороту в Чувашской Республике на 2010 - 2020 годы"; Республиканскую целевую </w:t>
      </w:r>
      <w:hyperlink r:id="rId88" w:history="1">
        <w:r>
          <w:rPr>
            <w:color w:val="0000FF"/>
          </w:rPr>
          <w:t>программу</w:t>
        </w:r>
      </w:hyperlink>
      <w:r>
        <w:t xml:space="preserve"> улучшения условий, охраны труда и здоровья работающих в Чувашской Республике на 2011 - 2013 годы; Республиканскую целевую </w:t>
      </w:r>
      <w:hyperlink r:id="rId89" w:history="1">
        <w:r>
          <w:rPr>
            <w:color w:val="0000FF"/>
          </w:rPr>
          <w:t>программу</w:t>
        </w:r>
      </w:hyperlink>
      <w:r>
        <w:t xml:space="preserve"> демографического развития Чувашской Республики на 2011 - 2020 годы.</w:t>
      </w:r>
    </w:p>
    <w:p w:rsidR="00B0738A" w:rsidRDefault="00B0738A">
      <w:pPr>
        <w:pStyle w:val="ConsPlusNormal"/>
        <w:jc w:val="both"/>
      </w:pPr>
      <w:r>
        <w:t xml:space="preserve">(в ред. </w:t>
      </w:r>
      <w:hyperlink r:id="rId9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Итоги реализации указанных государственных инициатив к 2013 году (к началу реализации Государственной программы) характеризовались следующими показателями:</w:t>
      </w:r>
    </w:p>
    <w:p w:rsidR="00B0738A" w:rsidRDefault="00B0738A">
      <w:pPr>
        <w:pStyle w:val="ConsPlusNormal"/>
        <w:ind w:firstLine="540"/>
        <w:jc w:val="both"/>
      </w:pPr>
      <w:r>
        <w:t>перелом в тенденции снижения численности населения - впервые за 20 лет естественная убыль населения сменилась естественным приростом, который составил 0,7 на 1 тыс. населения (Россия - 0, ПФО - минус 0,7);</w:t>
      </w:r>
    </w:p>
    <w:p w:rsidR="00B0738A" w:rsidRDefault="00B0738A">
      <w:pPr>
        <w:pStyle w:val="ConsPlusNormal"/>
        <w:ind w:firstLine="540"/>
        <w:jc w:val="both"/>
      </w:pPr>
      <w:r>
        <w:t>увеличение рождаемости - в 2012 году в Чувашской Республике родилось на 1298 младенцев больше, чем в 2010 году (17472 против 16174). Коэффициент рождаемости увеличился на 8,5% и составил 14,0 на 1 тыс. населения (Россия - 13,3, ПФО - 13,3);</w:t>
      </w:r>
    </w:p>
    <w:p w:rsidR="00B0738A" w:rsidRDefault="00B0738A">
      <w:pPr>
        <w:pStyle w:val="ConsPlusNormal"/>
        <w:jc w:val="both"/>
      </w:pPr>
      <w:r>
        <w:t xml:space="preserve">(в ред. </w:t>
      </w:r>
      <w:hyperlink r:id="rId91"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 xml:space="preserve">снижение показателей смертности - число умерших в 2012 году по сравнению с 2010 годом уменьшилось на 1579 человек, показатель общей смертности населения Чувашской Республики снизился на 8,3%, составив 13,3 на 1 тыс. населения, оставаясь стабильно ниже средних показателей по России (13,3) и ПФО (14,0). За 2012 год по сравнению с 2010 годом смертность сократилась на 8,3% (до 13,3 на 1 тыс. населения), в том числе смертность от болезней системы кровообращения - на 3,1% (до 606,2 на 100 тыс. населения), от новообразований - на 8,7% (до 149,6 на 100 тыс. населения), от внешних причин - на 19,0% (до 191,1 на 100 тыс. населения), от туберкулеза - на 36,6% (до 7,1 на 1 тыс. населения). В результате снижения смертности от острой сосудистой патологии с 2010 года (с момента реализации сосудистой программы) сохранено </w:t>
      </w:r>
      <w:r>
        <w:lastRenderedPageBreak/>
        <w:t>около 600 человеческих жизней, от онкологии - 300, от туберкулеза - 100;</w:t>
      </w:r>
    </w:p>
    <w:p w:rsidR="00B0738A" w:rsidRDefault="00B0738A">
      <w:pPr>
        <w:pStyle w:val="ConsPlusNormal"/>
        <w:jc w:val="both"/>
      </w:pPr>
      <w:r>
        <w:t xml:space="preserve">(в ред. </w:t>
      </w:r>
      <w:hyperlink r:id="rId92"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снижение показателя младенческой смертности - по данному показателю Чувашская Республика находится на первом месте в ПФО. В Чувашской Республике в 2012 году умер 91 ребенок первого года жизни, или 5,3 на 1 тыс. родившихся живыми (Россия - 8,6, ПФО - 7,7);</w:t>
      </w:r>
    </w:p>
    <w:p w:rsidR="00B0738A" w:rsidRDefault="00B0738A">
      <w:pPr>
        <w:pStyle w:val="ConsPlusNormal"/>
        <w:jc w:val="both"/>
      </w:pPr>
      <w:r>
        <w:t xml:space="preserve">(в ред. </w:t>
      </w:r>
      <w:hyperlink r:id="rId93"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увеличение ожидаемой продолжительности жизни - в результате положительной динамики показателей рождаемости и смертности на территории республики увеличилась ожидаемая продолжительность жизни населения в 2012 году до 70,31 года (на 1,77 года по сравнению с 2010 годом).</w:t>
      </w:r>
    </w:p>
    <w:p w:rsidR="00B0738A" w:rsidRDefault="00B0738A">
      <w:pPr>
        <w:pStyle w:val="ConsPlusNormal"/>
        <w:jc w:val="both"/>
      </w:pPr>
      <w:r>
        <w:t xml:space="preserve">(в ред. </w:t>
      </w:r>
      <w:hyperlink r:id="rId94"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Таким образом, к настоящему моменту удалось добиться ряда значительных сдвигов как в структуре организации медицинской помощи, так и в результативности функционирования системы здравоохранения. Во многом преодолены негативные тенденции в состоянии системы диагностики и лечения основных социально значимых заболеваний. Произошли значительные положительные изменения в демографической ситуации, обусловленной последствиями 1990-х годов. Заложены основы дальнейшего улучшения показателей здоровья населения, их постепенного приближения к европейскому уровню.</w:t>
      </w:r>
    </w:p>
    <w:p w:rsidR="00B0738A" w:rsidRDefault="00B0738A">
      <w:pPr>
        <w:pStyle w:val="ConsPlusNormal"/>
        <w:jc w:val="both"/>
      </w:pPr>
    </w:p>
    <w:p w:rsidR="00B0738A" w:rsidRDefault="00B0738A">
      <w:pPr>
        <w:pStyle w:val="ConsPlusNormal"/>
        <w:ind w:firstLine="540"/>
        <w:jc w:val="both"/>
        <w:outlineLvl w:val="2"/>
      </w:pPr>
      <w:r>
        <w:t>Проблемы в сфере реализации Государственной программы</w:t>
      </w:r>
    </w:p>
    <w:p w:rsidR="00B0738A" w:rsidRDefault="00B0738A">
      <w:pPr>
        <w:pStyle w:val="ConsPlusNormal"/>
        <w:jc w:val="both"/>
      </w:pPr>
    </w:p>
    <w:p w:rsidR="00B0738A" w:rsidRDefault="00B0738A">
      <w:pPr>
        <w:pStyle w:val="ConsPlusNormal"/>
        <w:ind w:firstLine="540"/>
        <w:jc w:val="both"/>
      </w:pPr>
      <w:r>
        <w:t>Причинами, обусловливающими недостаточную позитивную динамику состояния здоровья населения, являются:</w:t>
      </w:r>
    </w:p>
    <w:p w:rsidR="00B0738A" w:rsidRDefault="00B0738A">
      <w:pPr>
        <w:pStyle w:val="ConsPlusNormal"/>
        <w:ind w:firstLine="540"/>
        <w:jc w:val="both"/>
      </w:pPr>
      <w:r>
        <w:t>низкая мотивация населения по формированию и практическому применению принципов ведения здорового образа жизни;</w:t>
      </w:r>
    </w:p>
    <w:p w:rsidR="00B0738A" w:rsidRDefault="00B0738A">
      <w:pPr>
        <w:pStyle w:val="ConsPlusNormal"/>
        <w:ind w:firstLine="540"/>
        <w:jc w:val="both"/>
      </w:pPr>
      <w:r>
        <w:t>высокая распространенность "поведенческих" факторов риска возникновения хронических неинфекционных заболеваний (курение, злоупотребление алкоголем и наркотическими средствами, недостаточная двигательная активность, нерациональное несбалансированное питание);</w:t>
      </w:r>
    </w:p>
    <w:p w:rsidR="00B0738A" w:rsidRDefault="00B0738A">
      <w:pPr>
        <w:pStyle w:val="ConsPlusNormal"/>
        <w:jc w:val="both"/>
      </w:pPr>
      <w:r>
        <w:t xml:space="preserve">(в ред. </w:t>
      </w:r>
      <w:hyperlink r:id="rId9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высокая распространенность биологических факторов возникновения риска хронических неинфекционных заболеваний (артериальная гипертония, гиперхолестеринемия, гипергликемия, избыточная масса тела и ожирение);</w:t>
      </w:r>
    </w:p>
    <w:p w:rsidR="00B0738A" w:rsidRDefault="00B0738A">
      <w:pPr>
        <w:pStyle w:val="ConsPlusNormal"/>
        <w:ind w:firstLine="540"/>
        <w:jc w:val="both"/>
      </w:pPr>
      <w:r>
        <w:t>недостаточность условий для ведения здорового образа жизни (необходимость актуализации действующей нормативно-правовой базы Российской Федерации для ограничения курения, злоупотребления алкоголем и наркотическими средствами, производства несоответствующих принципам здорового питания продуктов, а также для обеспечения необходимого уровня физической активности);</w:t>
      </w:r>
    </w:p>
    <w:p w:rsidR="00B0738A" w:rsidRDefault="00B0738A">
      <w:pPr>
        <w:pStyle w:val="ConsPlusNormal"/>
        <w:jc w:val="both"/>
      </w:pPr>
      <w:r>
        <w:t xml:space="preserve">(в ред. </w:t>
      </w:r>
      <w:hyperlink r:id="rId9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недостаточная эффективность работы первичного звена здравоохранения, направленная на своевременное выявление заболеваний, патологических состояний и факторов риска, их обусловливающих;</w:t>
      </w:r>
    </w:p>
    <w:p w:rsidR="00B0738A" w:rsidRDefault="00B0738A">
      <w:pPr>
        <w:pStyle w:val="ConsPlusNormal"/>
        <w:ind w:firstLine="540"/>
        <w:jc w:val="both"/>
      </w:pPr>
      <w:r>
        <w:t>несбалансированность коечного фонда по ряду профилей оказания медицинской помощи и недостаточно эффективное его использование;</w:t>
      </w:r>
    </w:p>
    <w:p w:rsidR="00B0738A" w:rsidRDefault="00B0738A">
      <w:pPr>
        <w:pStyle w:val="ConsPlusNormal"/>
        <w:ind w:firstLine="540"/>
        <w:jc w:val="both"/>
      </w:pPr>
      <w:r>
        <w:t>недостаточное развитие замещающих стационар технологий;</w:t>
      </w:r>
    </w:p>
    <w:p w:rsidR="00B0738A" w:rsidRDefault="00B0738A">
      <w:pPr>
        <w:pStyle w:val="ConsPlusNormal"/>
        <w:ind w:firstLine="540"/>
        <w:jc w:val="both"/>
      </w:pPr>
      <w:r>
        <w:t>неполное соответствие ресурсной оснащенности ряда медицинских организаций, находящихся в ведении Минздравсоцразвития Чувашии (далее - медицинские организации), требованиям федеральных порядков и стандартов медицинской помощи;</w:t>
      </w:r>
    </w:p>
    <w:p w:rsidR="00B0738A" w:rsidRDefault="00B0738A">
      <w:pPr>
        <w:pStyle w:val="ConsPlusNormal"/>
        <w:jc w:val="both"/>
      </w:pPr>
      <w:r>
        <w:t xml:space="preserve">(в ред. Постановлений Кабинета Министров ЧР от 13.02.2014 </w:t>
      </w:r>
      <w:hyperlink r:id="rId97" w:history="1">
        <w:r>
          <w:rPr>
            <w:color w:val="0000FF"/>
          </w:rPr>
          <w:t>N 43</w:t>
        </w:r>
      </w:hyperlink>
      <w:r>
        <w:t xml:space="preserve">, от 30.05.2016 </w:t>
      </w:r>
      <w:hyperlink r:id="rId98" w:history="1">
        <w:r>
          <w:rPr>
            <w:color w:val="0000FF"/>
          </w:rPr>
          <w:t>N 202</w:t>
        </w:r>
      </w:hyperlink>
      <w:r>
        <w:t>)</w:t>
      </w:r>
    </w:p>
    <w:p w:rsidR="00B0738A" w:rsidRDefault="00B0738A">
      <w:pPr>
        <w:pStyle w:val="ConsPlusNormal"/>
        <w:ind w:firstLine="540"/>
        <w:jc w:val="both"/>
      </w:pPr>
      <w:r>
        <w:t>недостаточная оптимизация этапности оказания медицинской помощи, которая должна обеспечить четкую маршрутизацию потока пациентов;</w:t>
      </w:r>
    </w:p>
    <w:p w:rsidR="00B0738A" w:rsidRDefault="00B0738A">
      <w:pPr>
        <w:pStyle w:val="ConsPlusNormal"/>
        <w:ind w:firstLine="540"/>
        <w:jc w:val="both"/>
      </w:pPr>
      <w:r>
        <w:t>недостаточно эффективное информирование населения о принципах оказания медицинской помощи, низкая ответственность граждан за сохранение своего здоровья (несвоевременное обращение за медицинской помощью, самолечение и др.);</w:t>
      </w:r>
    </w:p>
    <w:p w:rsidR="00B0738A" w:rsidRDefault="00B0738A">
      <w:pPr>
        <w:pStyle w:val="ConsPlusNormal"/>
        <w:ind w:firstLine="540"/>
        <w:jc w:val="both"/>
      </w:pPr>
      <w:r>
        <w:lastRenderedPageBreak/>
        <w:t>недостаточная эффективность системы обучения и привлечения в отрасль здравоохранения медицинских кадров.</w:t>
      </w:r>
    </w:p>
    <w:p w:rsidR="00B0738A" w:rsidRDefault="00B0738A">
      <w:pPr>
        <w:pStyle w:val="ConsPlusNormal"/>
        <w:jc w:val="both"/>
      </w:pPr>
      <w:r>
        <w:t xml:space="preserve">(в ред. </w:t>
      </w:r>
      <w:hyperlink r:id="rId9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Загруженность коечного фонда и не всегда эффективное его использование диктуют необходимость повышения качества медицинской помощи в первичном звене здравоохранения и развития системы оказания паллиативной медицинской помощи неизлечимым пациентам, медицинской реабилитации и санаторно-курортного лечения.</w:t>
      </w:r>
    </w:p>
    <w:p w:rsidR="00B0738A" w:rsidRDefault="00B0738A">
      <w:pPr>
        <w:pStyle w:val="ConsPlusNormal"/>
        <w:ind w:firstLine="540"/>
        <w:jc w:val="both"/>
      </w:pPr>
      <w:r>
        <w:t>Ключевой проблемой, не получившей кардинального решения, является дефицит медицинских работников в отрасли. Динамика обновления технологий зачастую превышает динамику обновления программ профессионального обучения и дополнительного профессионального образования специалистов. Низкая социальная привлекательность работы в здравоохранении также является сдерживающим фактором кадрового развития.</w:t>
      </w:r>
    </w:p>
    <w:p w:rsidR="00B0738A" w:rsidRDefault="00B0738A">
      <w:pPr>
        <w:pStyle w:val="ConsPlusNormal"/>
        <w:jc w:val="both"/>
      </w:pPr>
      <w:r>
        <w:t xml:space="preserve">(в ред. </w:t>
      </w:r>
      <w:hyperlink r:id="rId10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Неудовлетворенность населения качеством оказываемой медицинской помощи связана и с несовершенством контрольно-надзорных функций в сфере здравоохранения. Необходимо последовательное выстраивание системы контроля качества и безопасности медицинской деятельности.</w:t>
      </w:r>
    </w:p>
    <w:p w:rsidR="00B0738A" w:rsidRDefault="00B0738A">
      <w:pPr>
        <w:pStyle w:val="ConsPlusNormal"/>
        <w:ind w:firstLine="540"/>
        <w:jc w:val="both"/>
      </w:pPr>
      <w:r>
        <w:t>Высокий уровень заболеваемости трудоспособного населения диктует необходимость проведения мероприятий, направленных на сохранение и укрепление здоровья работников организаций. Требуется разработка инновационных технологий в сфере защиты отдельных категорий граждан от воздействия особо опасных факторов производственной среды.</w:t>
      </w:r>
    </w:p>
    <w:p w:rsidR="00B0738A" w:rsidRDefault="00B0738A">
      <w:pPr>
        <w:pStyle w:val="ConsPlusNormal"/>
        <w:ind w:firstLine="540"/>
        <w:jc w:val="both"/>
      </w:pPr>
      <w:r>
        <w:t>Сдерживает развитие и то, что современные информационные технологии применяются не на всех этапах оказания медицинской помощи. В настоящий момент уже реализованы процессы обобщения и представления в электронном виде на вышестоящий уровень управления агрегированной информации. При этом не в полной мере внедрены методы систематизации медицинской информации. Необходимо создание и применение алгоритмов аналитической обработки информации для целей управления в здравоохранении, а также обеспечение автоматизированными рабочими местами всех медицинских работников отрасли, в том числе экспертно-аналитическими медицинскими системами поддержки врачебных решений.</w:t>
      </w:r>
    </w:p>
    <w:p w:rsidR="00B0738A" w:rsidRDefault="00B0738A">
      <w:pPr>
        <w:pStyle w:val="ConsPlusNormal"/>
        <w:ind w:firstLine="540"/>
        <w:jc w:val="both"/>
      </w:pPr>
      <w:r>
        <w:t>Кроме того, особого внимания заслуживает необходимость внедрения телемедицинских технологий. Широкое внедрение телемедицины на основе единой технологической и технической политики позволит существенно повысить эффективность оказания первичной медико-санитарной помощи путем проведения удаленного скрининга высокорисковых групп пациентов на уровне первичного звена, повышения качества диагностики социально значимых заболеваний на уровне первичного звена, повышения эффективности оказания скорой и неотложной медицинской помощи за счет использования технологии ГЛОНАСС, повышения доступности консультационных услуг медицинских экспертов для населения на основе использования телемедицинских консультаций.</w:t>
      </w:r>
    </w:p>
    <w:p w:rsidR="00B0738A" w:rsidRDefault="00B0738A">
      <w:pPr>
        <w:pStyle w:val="ConsPlusNormal"/>
        <w:ind w:firstLine="540"/>
        <w:jc w:val="both"/>
      </w:pPr>
      <w:r>
        <w:t>Начаты работы по созданию электронной базы знаний в сфере здравоохранения. Имеются инновационные решения в области электронных образовательных курсов, систем поддержки принятия врачебных решений. Главной задачей в этой сфере в краткосрочной перспективе является масштабирование базы знаний и внедрение электронных образовательных курсов и систем поддержки принятия врачебных решений в повседневную деятельность медицинских работников.</w:t>
      </w:r>
    </w:p>
    <w:p w:rsidR="00B0738A" w:rsidRDefault="00B0738A">
      <w:pPr>
        <w:pStyle w:val="ConsPlusNormal"/>
        <w:ind w:firstLine="540"/>
        <w:jc w:val="both"/>
      </w:pPr>
      <w:r>
        <w:t xml:space="preserve">Одновременно планируется решать задачу создания и масштабирования аппаратно-программных решений для оказания медицинских услуг медицинским работником на основе современных информационно-телекоммуникационных технологий. В настоящее время, по результатам реализации приоритетного национального проекта "Здоровье" и Программы модернизации здравоохранения, в медицинских организациях проведено существенное обновление парка медицинского оборудования. Современное медицинское оборудование позволяет получать информацию в цифровом виде, внедрена система создания и использования архива медицинских изображений, что способствует созданию автоматизированных рабочих мест для медицинских специалистов различных профилей, а это в свою очередь повысит точность и объективность диагностических исследований, снизит количество рутинных операций в </w:t>
      </w:r>
      <w:r>
        <w:lastRenderedPageBreak/>
        <w:t>повседневной деятельности медицинского работника, повысит оперативность и достоверность передачи медицинской информации о состоянии здоровья пациента между медицинскими работниками, в том числе разных медицинских организаций.</w:t>
      </w:r>
    </w:p>
    <w:p w:rsidR="00B0738A" w:rsidRDefault="00B0738A">
      <w:pPr>
        <w:pStyle w:val="ConsPlusNormal"/>
        <w:jc w:val="both"/>
      </w:pPr>
      <w:r>
        <w:t xml:space="preserve">(в ред. Постановлений Кабинета Министров ЧР от 13.02.2014 </w:t>
      </w:r>
      <w:hyperlink r:id="rId101" w:history="1">
        <w:r>
          <w:rPr>
            <w:color w:val="0000FF"/>
          </w:rPr>
          <w:t>N 43</w:t>
        </w:r>
      </w:hyperlink>
      <w:r>
        <w:t xml:space="preserve">, от 30.05.2016 </w:t>
      </w:r>
      <w:hyperlink r:id="rId102" w:history="1">
        <w:r>
          <w:rPr>
            <w:color w:val="0000FF"/>
          </w:rPr>
          <w:t>N 202</w:t>
        </w:r>
      </w:hyperlink>
      <w:r>
        <w:t>)</w:t>
      </w:r>
    </w:p>
    <w:p w:rsidR="00B0738A" w:rsidRDefault="00B0738A">
      <w:pPr>
        <w:pStyle w:val="ConsPlusNormal"/>
        <w:ind w:firstLine="540"/>
        <w:jc w:val="both"/>
      </w:pPr>
      <w:r>
        <w:t>Уровень государственного финансирования системы здравоохранения остается недостаточным. В последние годы зарегистрирована положительная тенденция снижения дефицита финансирования Программы государственных гарантий и роста утвержденной стоимости. Так, с 2009 года увеличение составило 152% (с 6891,8 млн. рублей в 2009 году до 10475,1 млн. рублей в 2013 году), соответственно возросли финансовые затраты на единицу объема медицинской помощи и нормативы подушевого финансирования.</w:t>
      </w:r>
    </w:p>
    <w:p w:rsidR="00B0738A" w:rsidRDefault="00B0738A">
      <w:pPr>
        <w:pStyle w:val="ConsPlusNormal"/>
        <w:jc w:val="both"/>
      </w:pPr>
    </w:p>
    <w:p w:rsidR="00B0738A" w:rsidRDefault="00B0738A">
      <w:pPr>
        <w:pStyle w:val="ConsPlusNormal"/>
        <w:ind w:firstLine="540"/>
        <w:jc w:val="both"/>
        <w:outlineLvl w:val="2"/>
      </w:pPr>
      <w:r>
        <w:t>Прогноз развития сферы реализации Государственной программы</w:t>
      </w:r>
    </w:p>
    <w:p w:rsidR="00B0738A" w:rsidRDefault="00B0738A">
      <w:pPr>
        <w:pStyle w:val="ConsPlusNormal"/>
        <w:jc w:val="both"/>
      </w:pPr>
    </w:p>
    <w:p w:rsidR="00B0738A" w:rsidRDefault="00B0738A">
      <w:pPr>
        <w:pStyle w:val="ConsPlusNormal"/>
        <w:ind w:firstLine="540"/>
        <w:jc w:val="both"/>
      </w:pPr>
      <w:r>
        <w:t>Дальнейшее развитие сферы охраны здоровья в период до 2020 года, помимо необходимости решения существующих проблем, связано с рядом общемировых тенденций, уже сейчас приводящих к необходимости структурной перестройки системы здравоохранения. Структура Государственной программы охватывает как направления, связанные с обеспечением решения первоочередных проблем профилактики и предотвращения преждевременной смертности и заболеваемости населения, так и направления, обеспечивающие развитие системы охраны здоровья.</w:t>
      </w:r>
    </w:p>
    <w:p w:rsidR="00B0738A" w:rsidRDefault="00B0738A">
      <w:pPr>
        <w:pStyle w:val="ConsPlusNormal"/>
        <w:jc w:val="both"/>
      </w:pPr>
      <w:r>
        <w:t xml:space="preserve">(в ред. </w:t>
      </w:r>
      <w:hyperlink r:id="rId10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Особенно актуальными являются такие задачи здравоохранения, как формирование здорового образа жизни, комфортной среды обитания, создание условий для эффективного труда и отдыха, что позволит предотвратить развитие заболеваний в первую очередь тех, которые обусловливают преждевременную смертность и инвалидизацию населения. Согласно рекомендациям ВОЗ выполнение этих задач требует широкого межсекторального многоуровневого взаимодействия. В Чувашской Республике, согласно настоящей Государственной программе, получат дальнейшее развитие доказавшие эффективность международные движения "Регионы - за здоровье" и "Здоровые города". Мероприятия, направленные на снижение отрицательного воздействия на социальные детерминанты здоровья, обозначены в методических документах, разработанных в рамках региональной сети "Здоровые города, районы, поселения Чувашской Республики".</w:t>
      </w:r>
    </w:p>
    <w:p w:rsidR="00B0738A" w:rsidRDefault="00B0738A">
      <w:pPr>
        <w:pStyle w:val="ConsPlusNormal"/>
        <w:jc w:val="both"/>
      </w:pPr>
      <w:r>
        <w:t xml:space="preserve">(в ред. </w:t>
      </w:r>
      <w:hyperlink r:id="rId10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Приоритетом в деятельности системы здравоохранения определены дальнейшее развитие первичной медико-санитарной помощи на основе функционирования общеврачебных (семейных) практик, модернизация существующей сети ФАП, домовых хозяйств. Дальнейшее развитие в этом направлении будет обусловлено осознанием важности проведения профилактических мероприятий, значительную роль в реализации которых играют культура здорового образа жизни и эффективная работа первичного звена здравоохранения. На этапе оказания первичной медико-санитарной помощи, являющейся основой системы оказания медицинской помощи, будут выявляться факторы риска неинфекционных заболеваний и их коррекция, осуществляться ранняя диагностика этих заболеваний и эффективное их лечение, а также происходить обучение людей навыкам по сохранению и укреплению здоровья.</w:t>
      </w:r>
    </w:p>
    <w:p w:rsidR="00B0738A" w:rsidRDefault="00B0738A">
      <w:pPr>
        <w:pStyle w:val="ConsPlusNormal"/>
        <w:ind w:firstLine="540"/>
        <w:jc w:val="both"/>
      </w:pPr>
      <w:r>
        <w:t>Указанная смена приоритетов в сфере охраны здоровья потребует серьезных структурных изменений системы организации и управления здравоохранением, пересмотра соответствующих нормативов, набора показателей здоровья. На практике такая переориентация спроса выражается и в переходе как к популяционным и групповым мерам профилактики заболеваний, так и к персонализированной медицине.</w:t>
      </w:r>
    </w:p>
    <w:p w:rsidR="00B0738A" w:rsidRDefault="00B0738A">
      <w:pPr>
        <w:pStyle w:val="ConsPlusNormal"/>
        <w:ind w:firstLine="540"/>
        <w:jc w:val="both"/>
      </w:pPr>
      <w:r>
        <w:t>Персонализированную медицину определяют как быстро развивающуюся область здравоохранения, основанную на интегрированном, координированном и индивидуальном для каждого пациента подходе к анализу возникновения и течения заболеваний, разработке персонализированных средств лечения на основе геномики, тестировании на предрасположенность к болезням, профилактике, объединении диагностики с лечением и мониторинге лечения.</w:t>
      </w:r>
    </w:p>
    <w:p w:rsidR="00B0738A" w:rsidRDefault="00B0738A">
      <w:pPr>
        <w:pStyle w:val="ConsPlusNormal"/>
        <w:ind w:firstLine="540"/>
        <w:jc w:val="both"/>
      </w:pPr>
      <w:r>
        <w:lastRenderedPageBreak/>
        <w:t>Чтобы улучшить ситуацию с состоянием здоровья граждан, необходимо обеспечить качественный прорыв в системе здравоохранения. Отрасли нужны инновационные разработки в сфере профилактики, диагностики и лечения заболеваний (включая реабилитацию), эффективная система обучения медицинских кадров, современные высокотехнологичные медицинские технологии и информационные системы.</w:t>
      </w:r>
    </w:p>
    <w:p w:rsidR="00B0738A" w:rsidRDefault="00B0738A">
      <w:pPr>
        <w:pStyle w:val="ConsPlusNormal"/>
        <w:jc w:val="both"/>
      </w:pPr>
      <w:r>
        <w:t xml:space="preserve">(в ред. </w:t>
      </w:r>
      <w:hyperlink r:id="rId10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Решение задач в области охраны здоровья населения, формирования у населения приверженности к здоровому образу жизни, профилактики и лечения социально значимых заболеваний, снижения смертности в результате ДТП определяет необходимость взаимодействия органов государственной власти Чувашской Республики с широким кругом органов и организаций независимо от форм собственности, общественными организациями по всему спектру вопросов, имеющих отношение к охране здоровья населения.</w:t>
      </w:r>
    </w:p>
    <w:p w:rsidR="00B0738A" w:rsidRDefault="00B0738A">
      <w:pPr>
        <w:pStyle w:val="ConsPlusNormal"/>
        <w:jc w:val="both"/>
      </w:pPr>
    </w:p>
    <w:p w:rsidR="00B0738A" w:rsidRDefault="00B0738A">
      <w:pPr>
        <w:pStyle w:val="ConsPlusNormal"/>
        <w:jc w:val="center"/>
        <w:outlineLvl w:val="1"/>
      </w:pPr>
      <w:r>
        <w:t>Раздел II. Приоритеты государственной политики</w:t>
      </w:r>
    </w:p>
    <w:p w:rsidR="00B0738A" w:rsidRDefault="00B0738A">
      <w:pPr>
        <w:pStyle w:val="ConsPlusNormal"/>
        <w:jc w:val="center"/>
      </w:pPr>
      <w:r>
        <w:t>в сфере реализации Государственной программы, цель, задачи,</w:t>
      </w:r>
    </w:p>
    <w:p w:rsidR="00B0738A" w:rsidRDefault="00B0738A">
      <w:pPr>
        <w:pStyle w:val="ConsPlusNormal"/>
        <w:jc w:val="center"/>
      </w:pPr>
      <w:r>
        <w:t>целевые индикаторы и показатели достижения цели и решения</w:t>
      </w:r>
    </w:p>
    <w:p w:rsidR="00B0738A" w:rsidRDefault="00B0738A">
      <w:pPr>
        <w:pStyle w:val="ConsPlusNormal"/>
        <w:jc w:val="center"/>
      </w:pPr>
      <w:r>
        <w:t>задач, описание основных ожидаемых конечных результатов</w:t>
      </w:r>
    </w:p>
    <w:p w:rsidR="00B0738A" w:rsidRDefault="00B0738A">
      <w:pPr>
        <w:pStyle w:val="ConsPlusNormal"/>
        <w:jc w:val="center"/>
      </w:pPr>
      <w:r>
        <w:t>Государственной программы, сроков и этапов реализации</w:t>
      </w:r>
    </w:p>
    <w:p w:rsidR="00B0738A" w:rsidRDefault="00B0738A">
      <w:pPr>
        <w:pStyle w:val="ConsPlusNormal"/>
        <w:jc w:val="center"/>
      </w:pPr>
      <w:r>
        <w:t>Государственной программы</w:t>
      </w:r>
    </w:p>
    <w:p w:rsidR="00B0738A" w:rsidRDefault="00B0738A">
      <w:pPr>
        <w:pStyle w:val="ConsPlusNormal"/>
        <w:jc w:val="center"/>
      </w:pPr>
      <w:r>
        <w:t xml:space="preserve">(в ред. </w:t>
      </w:r>
      <w:hyperlink r:id="rId106"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outlineLvl w:val="2"/>
      </w:pPr>
      <w:r>
        <w:t>Приоритеты государственной политики в сфере реализации Государственной программы</w:t>
      </w:r>
    </w:p>
    <w:p w:rsidR="00B0738A" w:rsidRDefault="00B0738A">
      <w:pPr>
        <w:pStyle w:val="ConsPlusNormal"/>
        <w:jc w:val="both"/>
      </w:pPr>
    </w:p>
    <w:p w:rsidR="00B0738A" w:rsidRDefault="00B0738A">
      <w:pPr>
        <w:pStyle w:val="ConsPlusNormal"/>
        <w:ind w:firstLine="540"/>
        <w:jc w:val="both"/>
      </w:pPr>
      <w:hyperlink r:id="rId107" w:history="1">
        <w:r>
          <w:rPr>
            <w:color w:val="0000FF"/>
          </w:rPr>
          <w:t>Концепцией</w:t>
        </w:r>
      </w:hyperlink>
      <w:r>
        <w:t xml:space="preserve"> долгосрочного социально-экономического развития Российской Федерации на период до 2020 года, </w:t>
      </w:r>
      <w:hyperlink r:id="rId108" w:history="1">
        <w:r>
          <w:rPr>
            <w:color w:val="0000FF"/>
          </w:rPr>
          <w:t>Стратегией</w:t>
        </w:r>
      </w:hyperlink>
      <w:r>
        <w:t xml:space="preserve"> социально-экономического развития Чувашской Республики до 2020 года, утвержденной Законом Чувашской Республики от 4 июня 2007 г. N 8, декларированы высокие стандарты благосостояния человека, означающие, в частности, доступность услуг образования и здравоохранения требуемого качества, экологическую безопасность.</w:t>
      </w:r>
    </w:p>
    <w:p w:rsidR="00B0738A" w:rsidRDefault="00B0738A">
      <w:pPr>
        <w:pStyle w:val="ConsPlusNormal"/>
        <w:ind w:firstLine="540"/>
        <w:jc w:val="both"/>
      </w:pPr>
      <w:r>
        <w:t>В среднесрочном периоде актуальными являются реализация мер, направленных на снижение смертности населения, прежде всего от основных причин смерти; профилактика, своевременное выявление и коррекция факторов риска неинфекционных заболеваний, а также диагностика и лечение на ранних стадиях заболеваний, которые обусловливают наибольший "вклад" в структуру смертности и инвалидизации населения; профилактика и своевременное выявление профессиональных заболеваний; снижение материнской и младенческой смертности, повышение уровня рождаемости.</w:t>
      </w:r>
    </w:p>
    <w:p w:rsidR="00B0738A" w:rsidRDefault="00B0738A">
      <w:pPr>
        <w:pStyle w:val="ConsPlusNormal"/>
        <w:ind w:firstLine="540"/>
        <w:jc w:val="both"/>
      </w:pPr>
      <w:r>
        <w:t xml:space="preserve">Согласно </w:t>
      </w:r>
      <w:hyperlink r:id="rId109" w:history="1">
        <w:r>
          <w:rPr>
            <w:color w:val="0000FF"/>
          </w:rPr>
          <w:t>Концепции</w:t>
        </w:r>
      </w:hyperlink>
      <w:r>
        <w:t xml:space="preserve"> долгосрочного социально-экономического развития Российской Федерации на период до 2020 года к основным приоритетам социальной и экономической политики относятся содействие формированию и реализации населением принципов здорового образа жизни; внедрение инновационных технологий в здравоохранение и образование, решение проблемы их кадрового обеспечения.</w:t>
      </w:r>
    </w:p>
    <w:p w:rsidR="00B0738A" w:rsidRDefault="00B0738A">
      <w:pPr>
        <w:pStyle w:val="ConsPlusNormal"/>
        <w:ind w:firstLine="540"/>
        <w:jc w:val="both"/>
      </w:pPr>
      <w:r>
        <w:t xml:space="preserve">Уровень конкурентоспособности современной инновационной экономики в значительной степени определяется профессиональным качеством кадров. </w:t>
      </w:r>
      <w:hyperlink r:id="rId110" w:history="1">
        <w:r>
          <w:rPr>
            <w:color w:val="0000FF"/>
          </w:rPr>
          <w:t>Концепцией</w:t>
        </w:r>
      </w:hyperlink>
      <w:r>
        <w:t xml:space="preserve"> долгосрочного социально-экономического развития Российской Федерации на период до 2020 года предусмотрена реализация мероприятий по повышению значимости человеческого капитала и созданию комфортных социальных условий. Ключевым фактором привлечения и удержания высококвалифицированных кадров является уровень качества и доступности системы охраны здоровья.</w:t>
      </w:r>
    </w:p>
    <w:p w:rsidR="00B0738A" w:rsidRDefault="00B0738A">
      <w:pPr>
        <w:pStyle w:val="ConsPlusNormal"/>
        <w:ind w:firstLine="540"/>
        <w:jc w:val="both"/>
      </w:pPr>
      <w:r>
        <w:t>Важными характеристиками успешного решения задач развития человеческого капитала являются стабилизация демографической ситуации в стране, снижение смертности в трудоспособном возрасте; структурная и технологическая модернизация здравоохранения; увеличение роли профилактики заболеваний и формирование здорового образа жизни.</w:t>
      </w:r>
    </w:p>
    <w:p w:rsidR="00B0738A" w:rsidRDefault="00B0738A">
      <w:pPr>
        <w:pStyle w:val="ConsPlusNormal"/>
        <w:ind w:firstLine="540"/>
        <w:jc w:val="both"/>
      </w:pPr>
      <w:r>
        <w:t xml:space="preserve">Одним из основных приоритетов развития системы здравоохранения является формирование комплекса высокотехнологичных отраслей путем создания новых </w:t>
      </w:r>
      <w:r>
        <w:lastRenderedPageBreak/>
        <w:t>информационных и интеллектуальных компьютерных систем, обеспечивающих анализ и прогнозирование на уровне отдельных популяционных групп, в том числе анализ эффективности методов лечения, применяемых лекарственных средств и т.п.</w:t>
      </w:r>
    </w:p>
    <w:p w:rsidR="00B0738A" w:rsidRDefault="00B0738A">
      <w:pPr>
        <w:pStyle w:val="ConsPlusNormal"/>
        <w:ind w:firstLine="540"/>
        <w:jc w:val="both"/>
      </w:pPr>
      <w:r>
        <w:t>Реализация данного приоритета будет сопровождаться формированием условий для появления инновационных компаний, работающих в сферах, связанных с развитием критических технологий, таких как биомедицинские технологии, геномные, прогеномные и постгеномные технологии, клеточные технологии, биоинформационные технологии, технологии биоинженерии, технологии мониторинга и прогнозирования состояния окружающей среды, предотвращения и ликвидации ее загрязнения, технологии снижения потерь от социально значимых заболеваний.</w:t>
      </w:r>
    </w:p>
    <w:p w:rsidR="00B0738A" w:rsidRDefault="00B0738A">
      <w:pPr>
        <w:pStyle w:val="ConsPlusNormal"/>
        <w:jc w:val="both"/>
      </w:pPr>
    </w:p>
    <w:p w:rsidR="00B0738A" w:rsidRDefault="00B0738A">
      <w:pPr>
        <w:pStyle w:val="ConsPlusNormal"/>
        <w:ind w:firstLine="540"/>
        <w:jc w:val="both"/>
        <w:outlineLvl w:val="2"/>
      </w:pPr>
      <w:r>
        <w:t>Создание и развитие конкурентных рынков, последовательная демонополизация экономики</w:t>
      </w:r>
    </w:p>
    <w:p w:rsidR="00B0738A" w:rsidRDefault="00B0738A">
      <w:pPr>
        <w:pStyle w:val="ConsPlusNormal"/>
        <w:jc w:val="both"/>
      </w:pPr>
    </w:p>
    <w:p w:rsidR="00B0738A" w:rsidRDefault="00B0738A">
      <w:pPr>
        <w:pStyle w:val="ConsPlusNormal"/>
        <w:ind w:firstLine="540"/>
        <w:jc w:val="both"/>
      </w:pPr>
      <w:r>
        <w:t>В области здравоохранения реализация данной политики выражается в создании условий для развития государственно-частного партнерства, постепенной демонополизации государственной системы оказания медицинских услуг населению.</w:t>
      </w:r>
    </w:p>
    <w:p w:rsidR="00B0738A" w:rsidRDefault="00B0738A">
      <w:pPr>
        <w:pStyle w:val="ConsPlusNormal"/>
        <w:jc w:val="both"/>
      </w:pPr>
    </w:p>
    <w:p w:rsidR="00B0738A" w:rsidRDefault="00B0738A">
      <w:pPr>
        <w:pStyle w:val="ConsPlusNormal"/>
        <w:ind w:firstLine="540"/>
        <w:jc w:val="both"/>
        <w:outlineLvl w:val="2"/>
      </w:pPr>
      <w:r>
        <w:t>Цель Государственной программы</w:t>
      </w:r>
    </w:p>
    <w:p w:rsidR="00B0738A" w:rsidRDefault="00B0738A">
      <w:pPr>
        <w:pStyle w:val="ConsPlusNormal"/>
        <w:jc w:val="both"/>
      </w:pPr>
    </w:p>
    <w:p w:rsidR="00B0738A" w:rsidRDefault="00B0738A">
      <w:pPr>
        <w:pStyle w:val="ConsPlusNormal"/>
        <w:ind w:firstLine="540"/>
        <w:jc w:val="both"/>
      </w:pPr>
      <w:r>
        <w:t>Стратегической целью Государственной программы является формирование системы, обеспечивающей доступность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p>
    <w:p w:rsidR="00B0738A" w:rsidRDefault="00B0738A">
      <w:pPr>
        <w:pStyle w:val="ConsPlusNormal"/>
        <w:ind w:firstLine="540"/>
        <w:jc w:val="both"/>
      </w:pPr>
      <w:r>
        <w:t>Достижение цели Государственной программы к 2021 году будет характеризоваться:</w:t>
      </w:r>
    </w:p>
    <w:p w:rsidR="00B0738A" w:rsidRDefault="00B0738A">
      <w:pPr>
        <w:pStyle w:val="ConsPlusNormal"/>
        <w:jc w:val="both"/>
      </w:pPr>
      <w:r>
        <w:t xml:space="preserve">(в ред. </w:t>
      </w:r>
      <w:hyperlink r:id="rId111"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снижением значений следующих целевых индикаторов и показателей:</w:t>
      </w:r>
    </w:p>
    <w:p w:rsidR="00B0738A" w:rsidRDefault="00B0738A">
      <w:pPr>
        <w:pStyle w:val="ConsPlusNormal"/>
        <w:jc w:val="both"/>
      </w:pPr>
      <w:r>
        <w:t xml:space="preserve">(абзац введен </w:t>
      </w:r>
      <w:hyperlink r:id="rId112" w:history="1">
        <w:r>
          <w:rPr>
            <w:color w:val="0000FF"/>
          </w:rPr>
          <w:t>Постановлением</w:t>
        </w:r>
      </w:hyperlink>
      <w:r>
        <w:t xml:space="preserve"> Кабинета Министров ЧР от 01.07.2014 N 224; в ред. </w:t>
      </w:r>
      <w:hyperlink r:id="rId113" w:history="1">
        <w:r>
          <w:rPr>
            <w:color w:val="0000FF"/>
          </w:rPr>
          <w:t>Постановления</w:t>
        </w:r>
      </w:hyperlink>
      <w:r>
        <w:t xml:space="preserve"> Кабинета Министров ЧР от 14.11.2016 N 466)</w:t>
      </w:r>
    </w:p>
    <w:p w:rsidR="00B0738A" w:rsidRDefault="00B0738A">
      <w:pPr>
        <w:pStyle w:val="ConsPlusNormal"/>
        <w:ind w:firstLine="540"/>
        <w:jc w:val="both"/>
      </w:pPr>
      <w:r>
        <w:t>смертность от всех причин - до 12,6 случая на 1 тыс. населения;</w:t>
      </w:r>
    </w:p>
    <w:p w:rsidR="00B0738A" w:rsidRDefault="00B0738A">
      <w:pPr>
        <w:pStyle w:val="ConsPlusNormal"/>
        <w:jc w:val="both"/>
      </w:pPr>
      <w:r>
        <w:t xml:space="preserve">(в ред. </w:t>
      </w:r>
      <w:hyperlink r:id="rId114"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материнская смертность - до 6,2 случая на 100 тыс. населения;</w:t>
      </w:r>
    </w:p>
    <w:p w:rsidR="00B0738A" w:rsidRDefault="00B0738A">
      <w:pPr>
        <w:pStyle w:val="ConsPlusNormal"/>
        <w:jc w:val="both"/>
      </w:pPr>
      <w:r>
        <w:t xml:space="preserve">(в ред. </w:t>
      </w:r>
      <w:hyperlink r:id="rId115"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младенческая смертность - до 4,5 случая на 1 тыс. родившихся живыми;</w:t>
      </w:r>
    </w:p>
    <w:p w:rsidR="00B0738A" w:rsidRDefault="00B0738A">
      <w:pPr>
        <w:pStyle w:val="ConsPlusNormal"/>
        <w:jc w:val="both"/>
      </w:pPr>
      <w:r>
        <w:t xml:space="preserve">(в ред. </w:t>
      </w:r>
      <w:hyperlink r:id="rId116"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смертность от болезней системы кровообращения - до 590,5 случая на 100 тыс. населения;</w:t>
      </w:r>
    </w:p>
    <w:p w:rsidR="00B0738A" w:rsidRDefault="00B0738A">
      <w:pPr>
        <w:pStyle w:val="ConsPlusNormal"/>
        <w:jc w:val="both"/>
      </w:pPr>
      <w:r>
        <w:t xml:space="preserve">(в ред. </w:t>
      </w:r>
      <w:hyperlink r:id="rId117"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смертность от дорожно-транспортных происшествий - до 10,2 случая на 100 тыс. населения;</w:t>
      </w:r>
    </w:p>
    <w:p w:rsidR="00B0738A" w:rsidRDefault="00B0738A">
      <w:pPr>
        <w:pStyle w:val="ConsPlusNormal"/>
        <w:jc w:val="both"/>
      </w:pPr>
      <w:r>
        <w:t xml:space="preserve">(в ред. </w:t>
      </w:r>
      <w:hyperlink r:id="rId118"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смертность от новообразований (в том числе от злокачественных) - до 137,9 случая на 100 тыс. населения;</w:t>
      </w:r>
    </w:p>
    <w:p w:rsidR="00B0738A" w:rsidRDefault="00B0738A">
      <w:pPr>
        <w:pStyle w:val="ConsPlusNormal"/>
        <w:jc w:val="both"/>
      </w:pPr>
      <w:r>
        <w:t xml:space="preserve">(в ред. </w:t>
      </w:r>
      <w:hyperlink r:id="rId119"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смертность от туберкулеза - до 6 случаев на 100 тыс. населения;</w:t>
      </w:r>
    </w:p>
    <w:p w:rsidR="00B0738A" w:rsidRDefault="00B0738A">
      <w:pPr>
        <w:pStyle w:val="ConsPlusNormal"/>
        <w:jc w:val="both"/>
      </w:pPr>
      <w:r>
        <w:t xml:space="preserve">(в ред. </w:t>
      </w:r>
      <w:hyperlink r:id="rId120"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потребление алкогольной продукции (в перерасчете на абсолютный алкоголь) - до 6,3 литра на душу населения в год;</w:t>
      </w:r>
    </w:p>
    <w:p w:rsidR="00B0738A" w:rsidRDefault="00B0738A">
      <w:pPr>
        <w:pStyle w:val="ConsPlusNormal"/>
        <w:jc w:val="both"/>
      </w:pPr>
      <w:r>
        <w:t xml:space="preserve">(в ред. </w:t>
      </w:r>
      <w:hyperlink r:id="rId121"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распространенность потребления табака среди взрослого населения - до 18,5%;</w:t>
      </w:r>
    </w:p>
    <w:p w:rsidR="00B0738A" w:rsidRDefault="00B0738A">
      <w:pPr>
        <w:pStyle w:val="ConsPlusNormal"/>
        <w:jc w:val="both"/>
      </w:pPr>
      <w:r>
        <w:t xml:space="preserve">(в ред. </w:t>
      </w:r>
      <w:hyperlink r:id="rId122"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распространенность потребления табака среди детей и подростков - до 15%;</w:t>
      </w:r>
    </w:p>
    <w:p w:rsidR="00B0738A" w:rsidRDefault="00B0738A">
      <w:pPr>
        <w:pStyle w:val="ConsPlusNormal"/>
        <w:jc w:val="both"/>
      </w:pPr>
      <w:r>
        <w:t xml:space="preserve">(в ред. </w:t>
      </w:r>
      <w:hyperlink r:id="rId123"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количество зарегистрированных больных с диагнозом, установленным впервые в жизни, - активный туберкулез до 37,8 на 100 тыс. населения;</w:t>
      </w:r>
    </w:p>
    <w:p w:rsidR="00B0738A" w:rsidRDefault="00B0738A">
      <w:pPr>
        <w:pStyle w:val="ConsPlusNormal"/>
        <w:jc w:val="both"/>
      </w:pPr>
      <w:r>
        <w:t xml:space="preserve">(в ред. </w:t>
      </w:r>
      <w:hyperlink r:id="rId124"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обеспеченность врачами не менее 37,5 человека на 10 тыс. населения;</w:t>
      </w:r>
    </w:p>
    <w:p w:rsidR="00B0738A" w:rsidRDefault="00B0738A">
      <w:pPr>
        <w:pStyle w:val="ConsPlusNormal"/>
        <w:jc w:val="both"/>
      </w:pPr>
      <w:r>
        <w:t xml:space="preserve">(в ред. </w:t>
      </w:r>
      <w:hyperlink r:id="rId12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lastRenderedPageBreak/>
        <w:t>повышением значений следующих целевых индикаторов и показателей:</w:t>
      </w:r>
    </w:p>
    <w:p w:rsidR="00B0738A" w:rsidRDefault="00B0738A">
      <w:pPr>
        <w:pStyle w:val="ConsPlusNormal"/>
        <w:jc w:val="both"/>
      </w:pPr>
      <w:r>
        <w:t xml:space="preserve">(в ред. Постановлений Кабинета Министров ЧР от 01.07.2014 </w:t>
      </w:r>
      <w:hyperlink r:id="rId126" w:history="1">
        <w:r>
          <w:rPr>
            <w:color w:val="0000FF"/>
          </w:rPr>
          <w:t>N 224</w:t>
        </w:r>
      </w:hyperlink>
      <w:r>
        <w:t xml:space="preserve">, от 14.11.2016 </w:t>
      </w:r>
      <w:hyperlink r:id="rId127" w:history="1">
        <w:r>
          <w:rPr>
            <w:color w:val="0000FF"/>
          </w:rPr>
          <w:t>N 466</w:t>
        </w:r>
      </w:hyperlink>
      <w:r>
        <w:t>)</w:t>
      </w:r>
    </w:p>
    <w:p w:rsidR="00B0738A" w:rsidRDefault="00B0738A">
      <w:pPr>
        <w:pStyle w:val="ConsPlusNormal"/>
        <w:ind w:firstLine="540"/>
        <w:jc w:val="both"/>
      </w:pPr>
      <w:r>
        <w:t>ожидаемая продолжительность жизни при рождении до 71,6 года;</w:t>
      </w:r>
    </w:p>
    <w:p w:rsidR="00B0738A" w:rsidRDefault="00B0738A">
      <w:pPr>
        <w:pStyle w:val="ConsPlusNormal"/>
        <w:jc w:val="both"/>
      </w:pPr>
      <w:r>
        <w:t xml:space="preserve">(в ред. </w:t>
      </w:r>
      <w:hyperlink r:id="rId128"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соотношение врачей и среднего медицинского персонала до 1:3,1;</w:t>
      </w:r>
    </w:p>
    <w:p w:rsidR="00B0738A" w:rsidRDefault="00B0738A">
      <w:pPr>
        <w:pStyle w:val="ConsPlusNormal"/>
        <w:ind w:firstLine="540"/>
        <w:jc w:val="both"/>
      </w:pPr>
      <w:r>
        <w:t xml:space="preserve">абзац утратил силу. - </w:t>
      </w:r>
      <w:hyperlink r:id="rId129" w:history="1">
        <w:r>
          <w:rPr>
            <w:color w:val="0000FF"/>
          </w:rPr>
          <w:t>Постановление</w:t>
        </w:r>
      </w:hyperlink>
      <w:r>
        <w:t xml:space="preserve"> Кабинета Министров ЧР от 30.05.2016 N 202;</w:t>
      </w:r>
    </w:p>
    <w:p w:rsidR="00B0738A" w:rsidRDefault="00B0738A">
      <w:pPr>
        <w:pStyle w:val="ConsPlusNormal"/>
        <w:ind w:firstLine="540"/>
        <w:jc w:val="both"/>
      </w:pPr>
      <w:r>
        <w:t>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средней заработной плате в Чувашской Республике до 200%;</w:t>
      </w:r>
    </w:p>
    <w:p w:rsidR="00B0738A" w:rsidRDefault="00B0738A">
      <w:pPr>
        <w:pStyle w:val="ConsPlusNormal"/>
        <w:jc w:val="both"/>
      </w:pPr>
      <w:r>
        <w:t xml:space="preserve">(в ред. </w:t>
      </w:r>
      <w:hyperlink r:id="rId130"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в Чувашской Республике до 100%;</w:t>
      </w:r>
    </w:p>
    <w:p w:rsidR="00B0738A" w:rsidRDefault="00B0738A">
      <w:pPr>
        <w:pStyle w:val="ConsPlusNormal"/>
        <w:jc w:val="both"/>
      </w:pPr>
      <w:r>
        <w:t xml:space="preserve">(в ред. </w:t>
      </w:r>
      <w:hyperlink r:id="rId13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отношение средней заработной платы младшего медицинского персонала (персонала, обеспечивающего условия для предоставления медицинских услуг) к средней заработной плате в Чувашской Республике до 100%;</w:t>
      </w:r>
    </w:p>
    <w:p w:rsidR="00B0738A" w:rsidRDefault="00B0738A">
      <w:pPr>
        <w:pStyle w:val="ConsPlusNormal"/>
        <w:jc w:val="both"/>
      </w:pPr>
      <w:r>
        <w:t xml:space="preserve">(в ред. </w:t>
      </w:r>
      <w:hyperlink r:id="rId132"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ожидаемая продолжительность жизни при рождении до 71,2 года.</w:t>
      </w:r>
    </w:p>
    <w:p w:rsidR="00B0738A" w:rsidRDefault="00B0738A">
      <w:pPr>
        <w:pStyle w:val="ConsPlusNormal"/>
        <w:jc w:val="both"/>
      </w:pPr>
      <w:r>
        <w:t xml:space="preserve">(в ред. </w:t>
      </w:r>
      <w:hyperlink r:id="rId133"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hyperlink w:anchor="P1121" w:history="1">
        <w:r>
          <w:rPr>
            <w:color w:val="0000FF"/>
          </w:rPr>
          <w:t>Сведения</w:t>
        </w:r>
      </w:hyperlink>
      <w:r>
        <w:t xml:space="preserve"> о целевых индикаторах и показателях Государственной программы, подпрограмм программы и их значениях приведены в приложении N 1 к Государственной программе.</w:t>
      </w:r>
    </w:p>
    <w:p w:rsidR="00B0738A" w:rsidRDefault="00B0738A">
      <w:pPr>
        <w:pStyle w:val="ConsPlusNormal"/>
        <w:jc w:val="both"/>
      </w:pPr>
      <w:r>
        <w:t xml:space="preserve">(в ред. </w:t>
      </w:r>
      <w:hyperlink r:id="rId134" w:history="1">
        <w:r>
          <w:rPr>
            <w:color w:val="0000FF"/>
          </w:rPr>
          <w:t>Постановления</w:t>
        </w:r>
      </w:hyperlink>
      <w:r>
        <w:t xml:space="preserve"> Кабинета Министров ЧР от 14.11.2016 N 466)</w:t>
      </w:r>
    </w:p>
    <w:p w:rsidR="00B0738A" w:rsidRDefault="00B0738A">
      <w:pPr>
        <w:pStyle w:val="ConsPlusNormal"/>
        <w:jc w:val="both"/>
      </w:pPr>
    </w:p>
    <w:p w:rsidR="00B0738A" w:rsidRDefault="00B0738A">
      <w:pPr>
        <w:pStyle w:val="ConsPlusNormal"/>
        <w:ind w:firstLine="540"/>
        <w:jc w:val="both"/>
        <w:outlineLvl w:val="2"/>
      </w:pPr>
      <w:r>
        <w:t>Задачи Государственной программы</w:t>
      </w:r>
    </w:p>
    <w:p w:rsidR="00B0738A" w:rsidRDefault="00B0738A">
      <w:pPr>
        <w:pStyle w:val="ConsPlusNormal"/>
        <w:jc w:val="both"/>
      </w:pPr>
    </w:p>
    <w:p w:rsidR="00B0738A" w:rsidRDefault="00B0738A">
      <w:pPr>
        <w:pStyle w:val="ConsPlusNormal"/>
        <w:ind w:firstLine="540"/>
        <w:jc w:val="both"/>
        <w:outlineLvl w:val="3"/>
      </w:pPr>
      <w:r>
        <w:t>Обеспечение приоритета профилактики в сфере охраны здоровья и развития первичной медико-санитарной помощи</w:t>
      </w:r>
    </w:p>
    <w:p w:rsidR="00B0738A" w:rsidRDefault="00B0738A">
      <w:pPr>
        <w:pStyle w:val="ConsPlusNormal"/>
        <w:jc w:val="both"/>
      </w:pPr>
    </w:p>
    <w:p w:rsidR="00B0738A" w:rsidRDefault="00B0738A">
      <w:pPr>
        <w:pStyle w:val="ConsPlusNormal"/>
        <w:ind w:firstLine="540"/>
        <w:jc w:val="both"/>
      </w:pPr>
      <w:r>
        <w:t>В направлении решения данной задачи необходимо повышать эффективность первичной медико-санитарной помощи, оптимизировать совокупный коечный фонд, повышать эффективность стационарной помощи. Практическая реализация перехода к здоровому образу жизни невозможна без приближения профилактической медицины к человеку. В связи с этим приоритетным является обеспечение населения, прежде всего здоровых людей и лиц с хроническими заболеваниями вне обострения, профилактической помощью шаговой доступности. Необходимы разработка и внедрение механизмов стимулирования поликлинического звена на возможно более раннее выявление заболеваний и недопущение развития заболеваний до стадии, приводящей к госпитализации. Реализация данных мер направлена на улучшение показателей временной потери трудоспособности работающего населения.</w:t>
      </w:r>
    </w:p>
    <w:p w:rsidR="00B0738A" w:rsidRDefault="00B0738A">
      <w:pPr>
        <w:pStyle w:val="ConsPlusNormal"/>
        <w:ind w:firstLine="540"/>
        <w:jc w:val="both"/>
      </w:pPr>
      <w:r>
        <w:t>Основными направлениями Государственной программы в сфере профилактики инфекционных заболеваний, включая иммунопрофилактику, являются:</w:t>
      </w:r>
    </w:p>
    <w:p w:rsidR="00B0738A" w:rsidRDefault="00B0738A">
      <w:pPr>
        <w:pStyle w:val="ConsPlusNormal"/>
        <w:ind w:firstLine="540"/>
        <w:jc w:val="both"/>
      </w:pPr>
      <w:r>
        <w:t>охват прививками не менее 95% контингентов, подлежащих вакцинации;</w:t>
      </w:r>
    </w:p>
    <w:p w:rsidR="00B0738A" w:rsidRDefault="00B0738A">
      <w:pPr>
        <w:pStyle w:val="ConsPlusNormal"/>
        <w:ind w:firstLine="540"/>
        <w:jc w:val="both"/>
      </w:pPr>
      <w:r>
        <w:t>снижение уровня распространенности инфекционных заболеваний, профилактика которых осуществляется проведением иммунизации населения.</w:t>
      </w:r>
    </w:p>
    <w:p w:rsidR="00B0738A" w:rsidRDefault="00B0738A">
      <w:pPr>
        <w:pStyle w:val="ConsPlusNormal"/>
        <w:ind w:firstLine="540"/>
        <w:jc w:val="both"/>
      </w:pPr>
      <w:r>
        <w:t>В результате выполнения этих задач должно быть достигнуто снижение заболеваемости дифтерией, корью, краснухой, эпидемическим паротитом, вирусным гепатитом B, а также подтверждение статуса Российской Федерации как страны, свободной от полиомиелита.</w:t>
      </w:r>
    </w:p>
    <w:p w:rsidR="00B0738A" w:rsidRDefault="00B0738A">
      <w:pPr>
        <w:pStyle w:val="ConsPlusNormal"/>
        <w:ind w:firstLine="540"/>
        <w:jc w:val="both"/>
      </w:pPr>
      <w:r>
        <w:t>Основными направлениями Государственной программы в рамках мероприятия по профилактике ВИЧ, вирусных гепатитов B и C являются:</w:t>
      </w:r>
    </w:p>
    <w:p w:rsidR="00B0738A" w:rsidRDefault="00B0738A">
      <w:pPr>
        <w:pStyle w:val="ConsPlusNormal"/>
        <w:ind w:firstLine="540"/>
        <w:jc w:val="both"/>
      </w:pPr>
      <w:r>
        <w:t>снижение темпов распространения ВИЧ-инфекции и вирусных гепатитов B и C среди населения;</w:t>
      </w:r>
    </w:p>
    <w:p w:rsidR="00B0738A" w:rsidRDefault="00B0738A">
      <w:pPr>
        <w:pStyle w:val="ConsPlusNormal"/>
        <w:ind w:firstLine="540"/>
        <w:jc w:val="both"/>
      </w:pPr>
      <w:r>
        <w:t xml:space="preserve">информирование и обучение различных групп населения средствам и методам </w:t>
      </w:r>
      <w:r>
        <w:lastRenderedPageBreak/>
        <w:t>профилактики ВИЧ-инфекции и вирусных гепатитов B и C, повышению ответственности за свое здоровье;</w:t>
      </w:r>
    </w:p>
    <w:p w:rsidR="00B0738A" w:rsidRDefault="00B0738A">
      <w:pPr>
        <w:pStyle w:val="ConsPlusNormal"/>
        <w:ind w:firstLine="540"/>
        <w:jc w:val="both"/>
      </w:pPr>
      <w:r>
        <w:t>пропаганда среди ВИЧ-инфицированных жизненных навыков, препятствующих распространению ВИЧ-инфекции и вирусных гепатитов B и C, повышающих качество жизни ВИЧ-инфицированных и препятствующих переходу ВИЧ-инфекции в стадию СПИДа;</w:t>
      </w:r>
    </w:p>
    <w:p w:rsidR="00B0738A" w:rsidRDefault="00B0738A">
      <w:pPr>
        <w:pStyle w:val="ConsPlusNormal"/>
        <w:ind w:firstLine="540"/>
        <w:jc w:val="both"/>
      </w:pPr>
      <w:r>
        <w:t>изменение модели поведения с рискованной на менее рискованную как населения в целом, так и ВИЧ-инфицированных, препятствующее распространению инфекции.</w:t>
      </w:r>
    </w:p>
    <w:p w:rsidR="00B0738A" w:rsidRDefault="00B0738A">
      <w:pPr>
        <w:pStyle w:val="ConsPlusNormal"/>
        <w:ind w:firstLine="540"/>
        <w:jc w:val="both"/>
      </w:pPr>
      <w:r>
        <w:t>Для достижения результатов Государственной программой предусматривается добиться не менее 90% информированности населения о путях передачи ВИЧ-инфекции и способах защиты от заражения, а также повысить долю ВИЧ-инфицированных, состоящих на диспансерном учете, в числе выявленных до уровня 78,5%, что соответствует рекомендациям ВОЗ и Объединенной Программе ООН по ВИЧ/СПИД (ЮНЭЙДС).</w:t>
      </w:r>
    </w:p>
    <w:p w:rsidR="00B0738A" w:rsidRDefault="00B0738A">
      <w:pPr>
        <w:pStyle w:val="ConsPlusNormal"/>
        <w:jc w:val="both"/>
      </w:pPr>
      <w:r>
        <w:t xml:space="preserve">(в ред. </w:t>
      </w:r>
      <w:hyperlink r:id="rId13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Формирование у населения ответственного отношения к своему здоровью, изменение модели поведения с рискованной на менее рискованную обеспечивают профилактику не только инфекционных, но и неинфекционных заболеваний. Так, отказ от табакокурения, злоупотребления алкоголем и наркотическими средствами, обеспечение условий для ведения здорового образа жизни, коррекция и регулярный контроль поведенческих и биологических факторов риска неинфекционных заболеваний на популяционном, групповом и индивидуальном уровнях должны стать важнейшим направлением политики в области охраны здоровья.</w:t>
      </w:r>
    </w:p>
    <w:p w:rsidR="00B0738A" w:rsidRDefault="00B0738A">
      <w:pPr>
        <w:pStyle w:val="ConsPlusNormal"/>
        <w:jc w:val="both"/>
      </w:pPr>
      <w:r>
        <w:t xml:space="preserve">(в ред. </w:t>
      </w:r>
      <w:hyperlink r:id="rId13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настоящее время наиболее распространенными причинами смертности, заболеваемости и утраты трудоспособности являются неинфекционные заболевания. Хронические неинфекционные заболевания - это ряд хронических заболеваний, включающих сердечно-сосудистые заболевания, онкологические заболевания, хронические обструктивные болезни легких, сахарный диабет II типа. Они характеризуются длительным латентным периодом, продолжительным течением заболевания и общностью факторов риска, носят системный характер, поражают молодое население.</w:t>
      </w:r>
    </w:p>
    <w:p w:rsidR="00B0738A" w:rsidRDefault="00B0738A">
      <w:pPr>
        <w:pStyle w:val="ConsPlusNormal"/>
        <w:ind w:firstLine="540"/>
        <w:jc w:val="both"/>
      </w:pPr>
      <w:r>
        <w:t>Неинфекционные заболевания (болезни системы кровообращения, онкологические заболевания, болезни органов дыхания и сахарный диабет) являются причиной более 85% всех смертей населения Чувашской Республики, при этом 52,7% смертей от неинфекционных заболеваний обусловлены сердечно-сосудистыми заболеваниями. В основе развития неинфекционных заболеваний лежит единая группа факторов риска, связанных с нездоровым образом жизни (курение, низкая физическая активность, нерациональное питание, злоупотребление алкоголем).</w:t>
      </w:r>
    </w:p>
    <w:p w:rsidR="00B0738A" w:rsidRDefault="00B0738A">
      <w:pPr>
        <w:pStyle w:val="ConsPlusNormal"/>
        <w:ind w:firstLine="540"/>
        <w:jc w:val="both"/>
      </w:pPr>
      <w:r>
        <w:t>Разработка Государственной программы обусловлена необходимостью принятия мер по реализации государственной политики по борьбе с неинфекционными заболеваниями, внедрения в медицинскую практику эффективных методов профилактики, ранней диагностики и адекватного лечения и, как следствие, снижения показателей заболеваемости и смертности от основных хронических неинфекционных заболеваний. Ключевую роль в решении поставленных задач играет развитие системы медицинской профилактики неинфекционных заболеваний и формирования здорового образа жизни у населения Чувашской Республики с использованием межведомственного подхода.</w:t>
      </w:r>
    </w:p>
    <w:p w:rsidR="00B0738A" w:rsidRDefault="00B0738A">
      <w:pPr>
        <w:pStyle w:val="ConsPlusNormal"/>
        <w:ind w:firstLine="540"/>
        <w:jc w:val="both"/>
      </w:pPr>
      <w:r>
        <w:t>ВОЗ определены 7 ведущих факторов риска, вносящих основной "вклад" в преждевременную смертность населения России, среди которых повышенное артериальное давление (35,5%), гиперхолестеринемия (23%), курение (17,1%), нездоровое питание, недостаточное употребление фруктов и овощей (12,9%), ожирение (12,5%), злоупотребление алкоголем (11,9%), низкая физическая активность (9%).</w:t>
      </w:r>
    </w:p>
    <w:p w:rsidR="00B0738A" w:rsidRDefault="00B0738A">
      <w:pPr>
        <w:pStyle w:val="ConsPlusNormal"/>
        <w:ind w:firstLine="540"/>
        <w:jc w:val="both"/>
      </w:pPr>
      <w:r>
        <w:t>Факторы риска могут накапливаться у индивидуумов и взаимодействовать друг с другом, создавая множественный эффект: наличие нескольких факторов риска у одного человека повышает риск его смерти от болезней системы кровообращения в 5 - 7 раз.</w:t>
      </w:r>
    </w:p>
    <w:p w:rsidR="00B0738A" w:rsidRDefault="00B0738A">
      <w:pPr>
        <w:pStyle w:val="ConsPlusNormal"/>
        <w:ind w:firstLine="540"/>
        <w:jc w:val="both"/>
      </w:pPr>
      <w:r>
        <w:t xml:space="preserve">Государственная программа предполагает реализацию мероприятий по первичной профилактике хронических неинфекционных заболеваний, среди которых развитие системы информирования населения о доступных мерах профилактики, воспитание приверженности </w:t>
      </w:r>
      <w:r>
        <w:lastRenderedPageBreak/>
        <w:t>населения к здоровому образу жизни, повышение профессиональной квалификации медицинских работников по современным технологиям профилактики заболеваний, обусловленных воздействием факторов риска развития заболеваний, учет факторов риска, способствующих снижению качества жизни (ожирение, гиподинамия, неправильное питание, курение, алкоголизм), создание системы контроля за ходом выполнения мероприятий по первичной профилактике и ранней диагностике.</w:t>
      </w:r>
    </w:p>
    <w:p w:rsidR="00B0738A" w:rsidRDefault="00B0738A">
      <w:pPr>
        <w:pStyle w:val="ConsPlusNormal"/>
        <w:ind w:firstLine="540"/>
        <w:jc w:val="both"/>
      </w:pPr>
      <w:r>
        <w:t>Основное содержание мероприятий Государственной программы - действия, направленные на сохранение здоровья, выявление и коррекцию факторов риска развития заболеваний, которые увеличивают риск развития неинфекционных заболеваний у всего населения (профилактика в рамках популяционной стратегии), выявление и снижение уровней факторов риска развития заболеваний у лиц с высоким риском развития неинфекционных заболеваний, выявление лиц со скрытым течением неинфекционных заболеваний и их своевременное лечение (профилактика в рамках стратегии выявления лиц высокого риска), ранняя диагностика неинфекционных заболеваний и лечение людей с установленными заболеваниями для предупреждения их прогрессирования и преждевременной смерти (вторичная профилактика неинфекционных заболеваний).</w:t>
      </w:r>
    </w:p>
    <w:p w:rsidR="00B0738A" w:rsidRDefault="00B0738A">
      <w:pPr>
        <w:pStyle w:val="ConsPlusNormal"/>
        <w:ind w:firstLine="540"/>
        <w:jc w:val="both"/>
      </w:pPr>
      <w:r>
        <w:t>Государственная программа предполагает информирование различных групп населения о факторах риска неинфекционных заболеваний и создание мотивации к ведению здорового образа жизни (пропаганда здорового образа жизни) через средства массовой информации (популяционный уровень), а также с помощью специалистов центров здоровья (популяционный, групповой и индивидуальный уровень), специалистов кабинетов/отделений медицинских организаций (групповой и индивидуальный уровень), а также врачей общей практики, фельдшеров ФАП (групповой и индивидуальный уровень).</w:t>
      </w:r>
    </w:p>
    <w:p w:rsidR="00B0738A" w:rsidRDefault="00B0738A">
      <w:pPr>
        <w:pStyle w:val="ConsPlusNormal"/>
        <w:jc w:val="both"/>
      </w:pPr>
      <w:r>
        <w:t xml:space="preserve">(в ред. </w:t>
      </w:r>
      <w:hyperlink r:id="rId13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На групповом уровне планируется проведение мероприятий по формированию здорового образа жизни через проведение занятий в школах здоровья (в которых могут обучаться и люди, уже имеющие заболевания), а также через специализированные школы для пациентов, имеющих такие заболевания, как артериальная гипертония, ишемическая болезнь сердца, сердечная недостаточность, сахарный диабет, бронхиальная астма и т.д.</w:t>
      </w:r>
    </w:p>
    <w:p w:rsidR="00B0738A" w:rsidRDefault="00B0738A">
      <w:pPr>
        <w:pStyle w:val="ConsPlusNormal"/>
        <w:ind w:firstLine="540"/>
        <w:jc w:val="both"/>
      </w:pPr>
      <w:r>
        <w:t>На индивидуальном уровне основным способом формирования здорового образа жизни предполагается консультирование специалистами центров здоровья в кабинетах/отделениях медицинской профилактики, а также врачами-специалистами поликлиник, врачебных амбулаторий, офисов общеврачебной практики и стационаров. Пропаганда отказа от курения, злоупотребления табака и потребления наркотических средств, а также борьбы с нерациональным питанием и низкой физической активностью будет проводиться с учетом возрастно-половых и социальных групп населения. Изменение образа жизни и снижение факторов риска может предупредить или замедлить развитие и прогрессирование многих неинфекционных заболеваний как до, так и после появления клинических симптомов.</w:t>
      </w:r>
    </w:p>
    <w:p w:rsidR="00B0738A" w:rsidRDefault="00B0738A">
      <w:pPr>
        <w:pStyle w:val="ConsPlusNormal"/>
        <w:jc w:val="both"/>
      </w:pPr>
      <w:r>
        <w:t xml:space="preserve">(в ред. </w:t>
      </w:r>
      <w:hyperlink r:id="rId13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Систематический анализ показывает, что за счет изменения образа жизни и характера питания можно снизить риск смерти от ишемической болезни сердца как в популяции, так и среди пациентов с этим заболеванием. Так, прекращение курения снижает риск соответственно на 35 и 50%, повышение физической активности - на 25 и 20 - 30%, умеренное потребление алкоголя - на 25 и 15%, изменение хотя бы двух факторов в питании - на 45 и 15 - 40%.</w:t>
      </w:r>
    </w:p>
    <w:p w:rsidR="00B0738A" w:rsidRDefault="00B0738A">
      <w:pPr>
        <w:pStyle w:val="ConsPlusNormal"/>
        <w:jc w:val="both"/>
      </w:pPr>
      <w:r>
        <w:t xml:space="preserve">(в ред. </w:t>
      </w:r>
      <w:hyperlink r:id="rId139"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Другой систематический анализ показывает, что лечение пациентов с ишемической болезнью сердца и другими болезнями системы кровообращения лекарственными препаратами из группы антиагрегантов снижает риск развития осложнений у таких пациентов на 20 - 30%, бета-блокаторами - на 20 - 35%, ингибиторами АПФ - на 22 - 25%, статинами - на 25 - 42%.</w:t>
      </w:r>
    </w:p>
    <w:p w:rsidR="00B0738A" w:rsidRDefault="00B0738A">
      <w:pPr>
        <w:pStyle w:val="ConsPlusNormal"/>
        <w:jc w:val="both"/>
      </w:pPr>
      <w:r>
        <w:t xml:space="preserve">(в ред. </w:t>
      </w:r>
      <w:hyperlink r:id="rId140"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Среди причин существенного снижения уровня смертности от болезней системы кровообращения во многих странах на долю оздоровления (изменения образа жизни) и снижения факторов риска приходится от 44 до 60%.</w:t>
      </w:r>
    </w:p>
    <w:p w:rsidR="00B0738A" w:rsidRDefault="00B0738A">
      <w:pPr>
        <w:pStyle w:val="ConsPlusNormal"/>
        <w:ind w:firstLine="540"/>
        <w:jc w:val="both"/>
      </w:pPr>
      <w:r>
        <w:t xml:space="preserve">Факторный анализ причин, приводящих к высоким показателям заболеваемости </w:t>
      </w:r>
      <w:r>
        <w:lastRenderedPageBreak/>
        <w:t>злокачественными новообразованиями и смертности, показал, что влияние факторов группы А (табакокурение, чрезмерное употребление алкоголя, избыточный вес тела, несбалансированность питания, другие факторы (производство, природная среда, жилище, влияние инфекционных канцерогенных факторов и др.) составляет 65%, а факторов группы Б (несвоевременное выявление и лечение предраковых заболеваний, поздняя диагностика рака, отсутствие скрининга, отсутствие формирования и наблюдения за группами риска, нерегулярные профилактические осмотры населения, отсутствие диспансеризации групп риска, отсутствие онкологической настороженности врачей первичной сети, низкий уровень просветительской работы среди населения, недостаточная работа по мотивации населения для активного и сознательного участия в скрининговых мероприятиях) - 35%.</w:t>
      </w:r>
    </w:p>
    <w:p w:rsidR="00B0738A" w:rsidRDefault="00B0738A">
      <w:pPr>
        <w:pStyle w:val="ConsPlusNormal"/>
        <w:ind w:firstLine="540"/>
        <w:jc w:val="both"/>
      </w:pPr>
      <w:r>
        <w:t>Основой пропаганды здорового образа жизни наряду с информированием населения о вреде потребления табака, нерационального и несбалансированного питания, низкой физической активности, злоупотребления алкоголем, наркотическими средствами и токсическими веществами должны стать правила гигиены, режим труда и учебы. При этом повышение мотивации населения к ведению здорового образа жизни должно сопровождаться созданием соответствующих для этого условий. Кроме того, приоритет должен быть отдан не только своевременному выявлению факторов риска и неинфекционных заболеваний, но и своевременной их коррекции.</w:t>
      </w:r>
    </w:p>
    <w:p w:rsidR="00B0738A" w:rsidRDefault="00B0738A">
      <w:pPr>
        <w:pStyle w:val="ConsPlusNormal"/>
        <w:jc w:val="both"/>
      </w:pPr>
      <w:r>
        <w:t xml:space="preserve">(в ред. </w:t>
      </w:r>
      <w:hyperlink r:id="rId14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При реформировании системы первичной медико-санитарной помощи населению на первый план выходят задачи:</w:t>
      </w:r>
    </w:p>
    <w:p w:rsidR="00B0738A" w:rsidRDefault="00B0738A">
      <w:pPr>
        <w:pStyle w:val="ConsPlusNormal"/>
        <w:ind w:firstLine="540"/>
        <w:jc w:val="both"/>
      </w:pPr>
      <w:r>
        <w:t>дальнейшего совершенствования системы оказания помощи сельскому населению;</w:t>
      </w:r>
    </w:p>
    <w:p w:rsidR="00B0738A" w:rsidRDefault="00B0738A">
      <w:pPr>
        <w:pStyle w:val="ConsPlusNormal"/>
        <w:ind w:firstLine="540"/>
        <w:jc w:val="both"/>
      </w:pPr>
      <w:r>
        <w:t>модернизации существующих медицинских организаций и их подразделений;</w:t>
      </w:r>
    </w:p>
    <w:p w:rsidR="00B0738A" w:rsidRDefault="00B0738A">
      <w:pPr>
        <w:pStyle w:val="ConsPlusNormal"/>
        <w:jc w:val="both"/>
      </w:pPr>
      <w:r>
        <w:t xml:space="preserve">(в ред. </w:t>
      </w:r>
      <w:hyperlink r:id="rId14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выстраивания потоков пациентов с формированием единых принципов маршрутизации;</w:t>
      </w:r>
    </w:p>
    <w:p w:rsidR="00B0738A" w:rsidRDefault="00B0738A">
      <w:pPr>
        <w:pStyle w:val="ConsPlusNormal"/>
        <w:ind w:firstLine="540"/>
        <w:jc w:val="both"/>
      </w:pPr>
      <w:r>
        <w:t>дальнейшего развития стационарзамещающих и выездных методов работы;</w:t>
      </w:r>
    </w:p>
    <w:p w:rsidR="00B0738A" w:rsidRDefault="00B0738A">
      <w:pPr>
        <w:pStyle w:val="ConsPlusNormal"/>
        <w:ind w:firstLine="540"/>
        <w:jc w:val="both"/>
      </w:pPr>
      <w:r>
        <w:t>развития неотложной помощи на базе поликлинических подразделений;</w:t>
      </w:r>
    </w:p>
    <w:p w:rsidR="00B0738A" w:rsidRDefault="00B0738A">
      <w:pPr>
        <w:pStyle w:val="ConsPlusNormal"/>
        <w:ind w:firstLine="540"/>
        <w:jc w:val="both"/>
      </w:pPr>
      <w:r>
        <w:t>совершенствования принципов взаимодействия с медицинскими организациями, оказывающими скорую медицинскую помощь.</w:t>
      </w:r>
    </w:p>
    <w:p w:rsidR="00B0738A" w:rsidRDefault="00B0738A">
      <w:pPr>
        <w:pStyle w:val="ConsPlusNormal"/>
        <w:jc w:val="both"/>
      </w:pPr>
      <w:r>
        <w:t xml:space="preserve">(в ред. </w:t>
      </w:r>
      <w:hyperlink r:id="rId14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В рамках реализации Федерального </w:t>
      </w:r>
      <w:hyperlink r:id="rId144" w:history="1">
        <w:r>
          <w:rPr>
            <w:color w:val="0000FF"/>
          </w:rPr>
          <w:t>закона</w:t>
        </w:r>
      </w:hyperlink>
      <w:r>
        <w:t xml:space="preserve"> "Об основах охраны здоровья граждан в Российской Федерации" предусмотрено принятие нормативных правовых актов, регулирующих проведение мероприятий по раннему выявлению заболеваний, патологических состояний и факторов риска их развития, в том числе медицинских осмотров всех видов, диспансеризации и диспансерного наблюдения, лечения пациентов в медицинских организациях, оказывающих медицинскую помощь в амбулаторных условиях, а также по разработке стандартов оказания услуг в системе первичной медико-санитарной помощи с целью их финансового обеспечения в рамках обязательного медицинского страхования.</w:t>
      </w:r>
    </w:p>
    <w:p w:rsidR="00B0738A" w:rsidRDefault="00B0738A">
      <w:pPr>
        <w:pStyle w:val="ConsPlusNormal"/>
        <w:jc w:val="both"/>
      </w:pPr>
      <w:r>
        <w:t xml:space="preserve">(в ред. </w:t>
      </w:r>
      <w:hyperlink r:id="rId14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Для обеспечения отдельных категорий граждан необходимыми лекарственными препаратами и медицинскими изделиями, а также специализированными продуктами лечебного питания планируется реализация комплекса мер по совершенствованию правовых, организационных и финансовых механизмов обеспечения населения необходимыми качественными, эффективными, безопасными лекарственными препаратами и медицинскими изделиями.</w:t>
      </w:r>
    </w:p>
    <w:p w:rsidR="00B0738A" w:rsidRDefault="00B0738A">
      <w:pPr>
        <w:pStyle w:val="ConsPlusNormal"/>
        <w:jc w:val="both"/>
      </w:pPr>
    </w:p>
    <w:p w:rsidR="00B0738A" w:rsidRDefault="00B0738A">
      <w:pPr>
        <w:pStyle w:val="ConsPlusNormal"/>
        <w:ind w:firstLine="540"/>
        <w:jc w:val="both"/>
        <w:outlineLvl w:val="3"/>
      </w:pPr>
      <w:r>
        <w:t>Повышение эффективности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rsidR="00B0738A" w:rsidRDefault="00B0738A">
      <w:pPr>
        <w:pStyle w:val="ConsPlusNormal"/>
        <w:jc w:val="both"/>
      </w:pPr>
    </w:p>
    <w:p w:rsidR="00B0738A" w:rsidRDefault="00B0738A">
      <w:pPr>
        <w:pStyle w:val="ConsPlusNormal"/>
        <w:ind w:firstLine="540"/>
        <w:jc w:val="both"/>
      </w:pPr>
      <w:r>
        <w:t xml:space="preserve">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а также ресурсоемких методов лечения с научно доказанной эффективностью, включая клеточные технологии, роботизированную технику, информационные технологии и методы генной </w:t>
      </w:r>
      <w:r>
        <w:lastRenderedPageBreak/>
        <w:t>инженерии, разработанные на основе достижений медицинской науки и смежных отраслей науки и техники.</w:t>
      </w:r>
    </w:p>
    <w:p w:rsidR="00B0738A" w:rsidRDefault="00B0738A">
      <w:pPr>
        <w:pStyle w:val="ConsPlusNormal"/>
        <w:ind w:firstLine="540"/>
        <w:jc w:val="both"/>
      </w:pPr>
      <w:r>
        <w:t>Для повышения доступности и качества медицинской помощи будет осуществляться реализация мероприятий, направленных на совершенствование организационной системы оказания специализированной, в том числе высокотехнологичной, медицинской помощи, совершенствование оказания медицинской помощи при социально значимых заболеваниях, в том числе пациентам с болезнями системы кровообращения, туберкулезом, онкологическими, эндокринными и некоторыми другими заболеваниями, внедрение в практику инновационных методов лечения, развитие инфраструктуры и ресурсного обеспечения здравоохранения, включающего финансовое, материально-техническое и технологическое оснащение медицинских организаций на основе инновационных подходов и принципа стандартизации.</w:t>
      </w:r>
    </w:p>
    <w:p w:rsidR="00B0738A" w:rsidRDefault="00B0738A">
      <w:pPr>
        <w:pStyle w:val="ConsPlusNormal"/>
        <w:jc w:val="both"/>
      </w:pPr>
      <w:r>
        <w:t xml:space="preserve">(в ред. Постановлений Кабинета Министров ЧР от 13.02.2014 </w:t>
      </w:r>
      <w:hyperlink r:id="rId146" w:history="1">
        <w:r>
          <w:rPr>
            <w:color w:val="0000FF"/>
          </w:rPr>
          <w:t>N 43</w:t>
        </w:r>
      </w:hyperlink>
      <w:r>
        <w:t xml:space="preserve">, от 30.05.2016 </w:t>
      </w:r>
      <w:hyperlink r:id="rId147" w:history="1">
        <w:r>
          <w:rPr>
            <w:color w:val="0000FF"/>
          </w:rPr>
          <w:t>N 202</w:t>
        </w:r>
      </w:hyperlink>
      <w:r>
        <w:t>)</w:t>
      </w:r>
    </w:p>
    <w:p w:rsidR="00B0738A" w:rsidRDefault="00B0738A">
      <w:pPr>
        <w:pStyle w:val="ConsPlusNormal"/>
        <w:ind w:firstLine="540"/>
        <w:jc w:val="both"/>
      </w:pPr>
      <w:r>
        <w:t xml:space="preserve">Федеральным </w:t>
      </w:r>
      <w:hyperlink r:id="rId148" w:history="1">
        <w:r>
          <w:rPr>
            <w:color w:val="0000FF"/>
          </w:rPr>
          <w:t>законом</w:t>
        </w:r>
      </w:hyperlink>
      <w:r>
        <w:t xml:space="preserve"> "Об обязательном медицинском страховании в Российской Федерации" предусматривается с 1 апреля 2015 г. финансовое обеспечение высокотехнологичной медицинской помощи за счет средств обязательного медицинского страхования.</w:t>
      </w:r>
    </w:p>
    <w:p w:rsidR="00B0738A" w:rsidRDefault="00B0738A">
      <w:pPr>
        <w:pStyle w:val="ConsPlusNormal"/>
        <w:ind w:firstLine="540"/>
        <w:jc w:val="both"/>
      </w:pPr>
      <w:r>
        <w:t>Основными задачами оказания скорой, в том числе скорой специализированной, медицинской помощи, медицинской эвакуации на современном этапе являются оказание пациентам и пострадавшим доврачебной медицинской помощи, направленной на сохранение и поддержание жизненно важных функций организма, и доставка их в кратчайшие сроки в стационар для оказания квалифицированной специализированной медицинской помощи. Эта работа должна осуществляться в основном фельдшерскими бригадами.</w:t>
      </w:r>
    </w:p>
    <w:p w:rsidR="00B0738A" w:rsidRDefault="00B0738A">
      <w:pPr>
        <w:pStyle w:val="ConsPlusNormal"/>
        <w:jc w:val="both"/>
      </w:pPr>
      <w:r>
        <w:t xml:space="preserve">(в ред. </w:t>
      </w:r>
      <w:hyperlink r:id="rId149"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Необходимо повысить роль и эффективность использования врачебных бригад скорой медицинской помощи в качестве бригад интенсивной терапии и при необходимости узкоспециализированных бригад.</w:t>
      </w:r>
    </w:p>
    <w:p w:rsidR="00B0738A" w:rsidRDefault="00B0738A">
      <w:pPr>
        <w:pStyle w:val="ConsPlusNormal"/>
        <w:ind w:firstLine="540"/>
        <w:jc w:val="both"/>
      </w:pPr>
      <w:r>
        <w:t>Успешное решение проблем организации и оказания населению скорой медицинской помощи возможно только в тесной увязке с совершенствованием работы амбулаторно-поликлинической службы, в том числе с переходом на организацию первичной медицинской помощи по принципу работы врача общей врачебной практики (семейного врача), стационаров дневного пребывания, стационаров на дому.</w:t>
      </w:r>
    </w:p>
    <w:p w:rsidR="00B0738A" w:rsidRDefault="00B0738A">
      <w:pPr>
        <w:pStyle w:val="ConsPlusNormal"/>
        <w:jc w:val="both"/>
      </w:pPr>
    </w:p>
    <w:p w:rsidR="00B0738A" w:rsidRDefault="00B0738A">
      <w:pPr>
        <w:pStyle w:val="ConsPlusNormal"/>
        <w:ind w:firstLine="540"/>
        <w:jc w:val="both"/>
        <w:outlineLvl w:val="3"/>
      </w:pPr>
      <w:r>
        <w:t>Развитие и внедрение инновационных методов диагностики, профилактики и лечения, а также основ персонализированной медицины</w:t>
      </w:r>
    </w:p>
    <w:p w:rsidR="00B0738A" w:rsidRDefault="00B0738A">
      <w:pPr>
        <w:pStyle w:val="ConsPlusNormal"/>
        <w:jc w:val="both"/>
      </w:pPr>
    </w:p>
    <w:p w:rsidR="00B0738A" w:rsidRDefault="00B0738A">
      <w:pPr>
        <w:pStyle w:val="ConsPlusNormal"/>
        <w:ind w:firstLine="540"/>
        <w:jc w:val="both"/>
      </w:pPr>
      <w:r>
        <w:t>Развитие информационных технологий и появление прогрессивных технологий вычисления и обработки информации позволят применять в области охраны здоровья прогностические подходы, основанные на моделировании. В первую очередь интерес вызывает возможность создания эпидемиологических моделей, с помощью которых можно будет анализировать и прогнозировать распространенность различных заболеваний среди населения, тем самым увеличивая эффективность мероприятий профилактического характера.</w:t>
      </w:r>
    </w:p>
    <w:p w:rsidR="00B0738A" w:rsidRDefault="00B0738A">
      <w:pPr>
        <w:pStyle w:val="ConsPlusNormal"/>
        <w:ind w:firstLine="540"/>
        <w:jc w:val="both"/>
      </w:pPr>
      <w:r>
        <w:t>Очевидна необходимость формирования программ по приоритетным направлениям в целях поддержания здоровья населения и формирования здорового образа жизни, разработки и внедрения новых эффективных технологий ранней диагностики в практику системы здравоохранения.</w:t>
      </w:r>
    </w:p>
    <w:p w:rsidR="00B0738A" w:rsidRDefault="00B0738A">
      <w:pPr>
        <w:pStyle w:val="ConsPlusNormal"/>
        <w:jc w:val="both"/>
      </w:pPr>
      <w:r>
        <w:t xml:space="preserve">(в ред. </w:t>
      </w:r>
      <w:hyperlink r:id="rId150" w:history="1">
        <w:r>
          <w:rPr>
            <w:color w:val="0000FF"/>
          </w:rPr>
          <w:t>Постановления</w:t>
        </w:r>
      </w:hyperlink>
      <w:r>
        <w:t xml:space="preserve"> Кабинета Министров ЧР от 13.02.2014 N 43)</w:t>
      </w:r>
    </w:p>
    <w:p w:rsidR="00B0738A" w:rsidRDefault="00B0738A">
      <w:pPr>
        <w:pStyle w:val="ConsPlusNormal"/>
        <w:jc w:val="both"/>
      </w:pPr>
    </w:p>
    <w:p w:rsidR="00B0738A" w:rsidRDefault="00B0738A">
      <w:pPr>
        <w:pStyle w:val="ConsPlusNormal"/>
        <w:ind w:firstLine="540"/>
        <w:jc w:val="both"/>
        <w:outlineLvl w:val="3"/>
      </w:pPr>
      <w:r>
        <w:t>Повышение эффективности службы родовспоможения и детства</w:t>
      </w:r>
    </w:p>
    <w:p w:rsidR="00B0738A" w:rsidRDefault="00B0738A">
      <w:pPr>
        <w:pStyle w:val="ConsPlusNormal"/>
        <w:jc w:val="both"/>
      </w:pPr>
    </w:p>
    <w:p w:rsidR="00B0738A" w:rsidRDefault="00B0738A">
      <w:pPr>
        <w:pStyle w:val="ConsPlusNormal"/>
        <w:ind w:firstLine="540"/>
        <w:jc w:val="both"/>
      </w:pPr>
      <w:r>
        <w:t>Вопросы охраны здоровья матери и ребенка являются одним из приоритетных в развитии здравоохранения.</w:t>
      </w:r>
    </w:p>
    <w:p w:rsidR="00B0738A" w:rsidRDefault="00B0738A">
      <w:pPr>
        <w:pStyle w:val="ConsPlusNormal"/>
        <w:ind w:firstLine="540"/>
        <w:jc w:val="both"/>
      </w:pPr>
      <w:r>
        <w:t xml:space="preserve">Снижение материнской, младенческой и детской смертности представляет большую сложность в силу наличия многочисленных факторов, в основном трудно управляемых, которые влияют на эти показатели. Показатель материнской смертности зависит от социально-экономического состояния, географических особенностей, развития медицинской помощи, </w:t>
      </w:r>
      <w:r>
        <w:lastRenderedPageBreak/>
        <w:t>культурного и образовательного уровня населения.</w:t>
      </w:r>
    </w:p>
    <w:p w:rsidR="00B0738A" w:rsidRDefault="00B0738A">
      <w:pPr>
        <w:pStyle w:val="ConsPlusNormal"/>
        <w:ind w:firstLine="540"/>
        <w:jc w:val="both"/>
      </w:pPr>
      <w:r>
        <w:t>В Чувашской Республике в 2012 году не зарегистрировано случаев материнской смертности, по показателю младенческой смертности республика находится на первом месте в ПФО, в Чувашии в 2012 году умер 91 ребенок первого года жизни, или 5,3 на 1 тыс. родившихся живыми (Россия - 8,6, ПФО - 7,7).</w:t>
      </w:r>
    </w:p>
    <w:p w:rsidR="00B0738A" w:rsidRDefault="00B0738A">
      <w:pPr>
        <w:pStyle w:val="ConsPlusNormal"/>
        <w:jc w:val="both"/>
      </w:pPr>
      <w:r>
        <w:t xml:space="preserve">(в ред. </w:t>
      </w:r>
      <w:hyperlink r:id="rId151"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На уровень младенческой смертности влияет целый ряд факторов, требующих междисциплинарного подхода.</w:t>
      </w:r>
    </w:p>
    <w:p w:rsidR="00B0738A" w:rsidRDefault="00B0738A">
      <w:pPr>
        <w:pStyle w:val="ConsPlusNormal"/>
        <w:ind w:firstLine="540"/>
        <w:jc w:val="both"/>
      </w:pPr>
      <w:r>
        <w:t>Прежде всего это состояние материально-технической базы медицинских организаций акушерского и педиатрического профиля. К началу 2013 года в республике завершен переход от трехуровневой к двухуровневой системе оказания медицинской помощи беременным женщинам и новорожденным с концентрацией родов в межтерриториальных и перинатальных центрах.</w:t>
      </w:r>
    </w:p>
    <w:p w:rsidR="00B0738A" w:rsidRDefault="00B0738A">
      <w:pPr>
        <w:pStyle w:val="ConsPlusNormal"/>
        <w:jc w:val="both"/>
      </w:pPr>
      <w:r>
        <w:t xml:space="preserve">(в ред. </w:t>
      </w:r>
      <w:hyperlink r:id="rId15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Чувашии ежегодно рождаются более 16 тыс. детей, из них 4 - 6% - недоношенными. При этом особого внимания заслуживают дети, рожденные с низкой и экстремально низкой массой тела. За последнее десятилетие благодаря внедрению инновационных методов искусственной вентиляции и сурфактантного замещения, а также разработанным методикам первичной реанимационной помощи с учетом особенностей организма различного гестационного возраста более 90% младенцев с низкой массой тела выживают в неонатальный период.</w:t>
      </w:r>
    </w:p>
    <w:p w:rsidR="00B0738A" w:rsidRDefault="00B0738A">
      <w:pPr>
        <w:pStyle w:val="ConsPlusNormal"/>
        <w:ind w:firstLine="540"/>
        <w:jc w:val="both"/>
      </w:pPr>
      <w:r>
        <w:t>Однако в 2012 году допущен рост младенческой смертности от внешних причин на 20%, что ставит перед нами задачу развития системы социально-медицинского патронажа.</w:t>
      </w:r>
    </w:p>
    <w:p w:rsidR="00B0738A" w:rsidRDefault="00B0738A">
      <w:pPr>
        <w:pStyle w:val="ConsPlusNormal"/>
        <w:ind w:firstLine="540"/>
        <w:jc w:val="both"/>
      </w:pPr>
      <w:r>
        <w:t>Наличие высококвалифицированных специалистов в медицинских организациях акушерского и педиатрического профиля играет огромную роль в снижении показателя младенческой смертности. В Чувашии имеется дефицит неонатологов.</w:t>
      </w:r>
    </w:p>
    <w:p w:rsidR="00B0738A" w:rsidRDefault="00B0738A">
      <w:pPr>
        <w:pStyle w:val="ConsPlusNormal"/>
        <w:jc w:val="both"/>
      </w:pPr>
      <w:r>
        <w:t xml:space="preserve">(в ред. </w:t>
      </w:r>
      <w:hyperlink r:id="rId15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Существенное влияние на уровень материнской и младенческой смертности также оказывают качество дорожного сообщения, достаточная доступность автомобильного и авиационного санитарного транспорта, здоровый образ жизни населения.</w:t>
      </w:r>
    </w:p>
    <w:p w:rsidR="00B0738A" w:rsidRDefault="00B0738A">
      <w:pPr>
        <w:pStyle w:val="ConsPlusNormal"/>
        <w:ind w:firstLine="540"/>
        <w:jc w:val="both"/>
      </w:pPr>
      <w:r>
        <w:t>Снижение младенческой и детской смертности от травм, насильственных действий, пренебрежения родителями из социально неблагополучных семей здоровьем и благополучием своих детей является зоной ответственности не только и не столько медицинских работников, сколько органов социальной защиты населения, органов внутренних дел и др.</w:t>
      </w:r>
    </w:p>
    <w:p w:rsidR="00B0738A" w:rsidRDefault="00B0738A">
      <w:pPr>
        <w:pStyle w:val="ConsPlusNormal"/>
        <w:ind w:firstLine="540"/>
        <w:jc w:val="both"/>
      </w:pPr>
      <w:r>
        <w:t>Таким образом, повышая доступность, улучшая качество и организацию медицинской помощи матерям и детям, снижая число абортов, возможно снизить младенческую смертность к 2021 году до уровня 4,5 промилле, не допускать увеличения материнской смертности свыше 6,2 на 100 тыс. родившихся живыми.</w:t>
      </w:r>
    </w:p>
    <w:p w:rsidR="00B0738A" w:rsidRDefault="00B0738A">
      <w:pPr>
        <w:pStyle w:val="ConsPlusNormal"/>
        <w:jc w:val="both"/>
      </w:pPr>
      <w:r>
        <w:t xml:space="preserve">(в ред. </w:t>
      </w:r>
      <w:hyperlink r:id="rId154"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Снижение показателя младенческой смертности с 5,3 промилле (с учетом новых критериев регистрации) до 4,5 на 1 тыс. детей, родившихся живыми, скажется на сохранении около 10 жизней ежегодно.</w:t>
      </w:r>
    </w:p>
    <w:p w:rsidR="00B0738A" w:rsidRDefault="00B0738A">
      <w:pPr>
        <w:pStyle w:val="ConsPlusNormal"/>
        <w:jc w:val="both"/>
      </w:pPr>
      <w:r>
        <w:t xml:space="preserve">(в ред. </w:t>
      </w:r>
      <w:hyperlink r:id="rId155"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Поскольку каждый случай смерти ребенка обусловливает недопроизведенный вклад в ВВП в 6 млн. рублей, суммарный показатель потерь ВВП при сохранении показателя на текущем уровне составит 2,1 млрд. рублей. Улучшение качества помощи приведет к снижению смертности детей до 5 лет и до 17 лет, что в еще большей степени повысит ожидаемый прирост вклада в ВВП, повышению удовлетворенности населения системой здравоохранения в стране, что опосредованно может способствовать повышению рождаемости.</w:t>
      </w:r>
    </w:p>
    <w:p w:rsidR="00B0738A" w:rsidRDefault="00B0738A">
      <w:pPr>
        <w:pStyle w:val="ConsPlusNormal"/>
        <w:ind w:firstLine="540"/>
        <w:jc w:val="both"/>
      </w:pPr>
      <w:r>
        <w:t xml:space="preserve">Поскольку наибольший удельный вес в показателе младенческой смертности составляет смертность новорожденных, важным направлением снижения смертности детского населения является улучшение помощи новорожденным, чрезвычайно значимым аспектом которой является развитие сети перинатальных центров. Перинатальный центр - это не только яркое и наглядное свидетельство заботы государства о матерях и детях, это по своей сути высокотехнологичный центр, который позволяет обеспечивать эффективную помощь при самой тяжелой патологии, развивать инновационные методы лечения (как фетальная и неонатальная </w:t>
      </w:r>
      <w:r>
        <w:lastRenderedPageBreak/>
        <w:t>хирургия, реанимационно-интенсивная помощь матерям и детям при критических состояниях). Создание сети перинатальных центров позволит перейти к полноценной и эффективно функционирующей уровневой системе оказания медицинской помощи женщинам во время беременности и родов и новорожденным, что повысит квалификацию медицинских кадров и качество оказания медицинской помощи во всех без исключения медицинских организациях акушерского профиля. В рамках Государственной программы планируется создание стройной системы не только оказания дифференцированной по уровням помощи, но и взаимодействия, мониторинга, обучения кадров с использованием симуляционных центров. Предусматривается создание абсолютно новой системы взаимоотношений медицинских организаций акушерского и педиатрического профиля территории, ужесточение требований и создание возможности полноценной и адекватной маршрутизации пациентов, изменение форм отчетности, создание новых подходов к мотивации персонала.</w:t>
      </w:r>
    </w:p>
    <w:p w:rsidR="00B0738A" w:rsidRDefault="00B0738A">
      <w:pPr>
        <w:pStyle w:val="ConsPlusNormal"/>
        <w:jc w:val="both"/>
      </w:pPr>
      <w:r>
        <w:t xml:space="preserve">(в ред. </w:t>
      </w:r>
      <w:hyperlink r:id="rId15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Переход от трехуровневой к двухуровневой системе оказания медицинской помощи беременным женщинам и новорожденным с концентрацией родов в межтерриториальных и перинатальных центрах позволил с 2006 года снизить показатель младенческой смертности с 9,1 на 1 тыс. родившихся живыми до 5,3, то есть на 41,8%.</w:t>
      </w:r>
    </w:p>
    <w:p w:rsidR="00B0738A" w:rsidRDefault="00B0738A">
      <w:pPr>
        <w:pStyle w:val="ConsPlusNormal"/>
        <w:ind w:firstLine="540"/>
        <w:jc w:val="both"/>
      </w:pPr>
      <w:r>
        <w:t>Фактически благодаря перинатальным центрам были созданы условия для перехода Чувашской Республики в 2012 году на международные критерии регистрации рождений, рекомендованные ВОЗ, начиная с массы тела 500 г, что хотя формально и приведет к определенному росту младенческой смертности, но в то же время позволит ежегодно сохранять более 1 тыс. детских жизней. На решение задачи улучшения выхаживания детей с экстремально низкой массой тела и снижения уровня инвалидности у этого контингента направлен и раздел Государственной программы, касающийся улучшения оснащения отделений реанимации и патологии новорожденных детей, поскольку процесс жизнеобеспечения этих детей требует современного высокотехнологичного оборудования. Этот раздел неразрывно связан с развитием сети перинатальных центров.</w:t>
      </w:r>
    </w:p>
    <w:p w:rsidR="00B0738A" w:rsidRDefault="00B0738A">
      <w:pPr>
        <w:pStyle w:val="ConsPlusNormal"/>
        <w:jc w:val="both"/>
      </w:pPr>
      <w:r>
        <w:t xml:space="preserve">(в ред. </w:t>
      </w:r>
      <w:hyperlink r:id="rId15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Для снижения смертности детей всех возрастных групп чрезвычайно важно дальнейшее совершенствование системы раннего выявления и коррекции нарушений развития ребенка.</w:t>
      </w:r>
    </w:p>
    <w:p w:rsidR="00B0738A" w:rsidRDefault="00B0738A">
      <w:pPr>
        <w:pStyle w:val="ConsPlusNormal"/>
        <w:ind w:firstLine="540"/>
        <w:jc w:val="both"/>
      </w:pPr>
      <w:r>
        <w:t>В последние годы во всем мире этому направлению развития медицины придается особое значение, так как раннее выявление наследственных и врожденных заболеваний влияет на демографические показатели и трудовой потенциал. Именно поэтому в развитых странах программы, направленные на раннее, в том числе до рождения ребенка, выявление заболеваний или патологических состояний, имеют государственную поддержку.</w:t>
      </w:r>
    </w:p>
    <w:p w:rsidR="00B0738A" w:rsidRDefault="00B0738A">
      <w:pPr>
        <w:pStyle w:val="ConsPlusNormal"/>
        <w:ind w:firstLine="540"/>
        <w:jc w:val="both"/>
      </w:pPr>
      <w:r>
        <w:t>Наиболее эффективным инструментом профилактики врожденных и наследственных болезней является комплексная пренатальная (дородовая) диагностика, включающая ультразвуковой и биохимический скрининг на сывороточные маркеры матери, программу индивидуального риска, инвазивные методы диагностики (молекулярно-генетические, цитогенетические исследования, секвенирование). Эффективность пренатальной диагностики может быть достигнута только массовым обследованием беременных женщин в установленные сроки. На обеспечение эффективной коррекции выявленных при пренатальной диагностике нарушений направлено развитие неонатальной хирургии, а ранняя коррекция выявленных при неонатальном скрининге изменений метаболизма позволит в будущем создать больному ребенку возможности и условия для нормального развития, получения образования, профессионального обучения, последующего трудоустройства и полноценной жизни. Дальнейшее развитие пренатальной диагностики позволит на 50% снизить число детей, рождающихся с врожденными аномалиями развития, и на 50 - 70% снизить смертность детей от тяжелых пороков развития.</w:t>
      </w:r>
    </w:p>
    <w:p w:rsidR="00B0738A" w:rsidRDefault="00B0738A">
      <w:pPr>
        <w:pStyle w:val="ConsPlusNormal"/>
        <w:jc w:val="both"/>
      </w:pPr>
      <w:r>
        <w:t xml:space="preserve">(в ред. </w:t>
      </w:r>
      <w:hyperlink r:id="rId15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Вместе с тем не теряет своей актуальности раннее выявление наследственных и врожденных заболеваний сразу после рождения ребенка. Дальнейшее развитие данного направления с позиций как совершенствования материально-технической базы медицинских организаций, участвующих в проведении неонатального скрининга, так и внедрения современных организационных технологий приведет к положительной динамике демографических </w:t>
      </w:r>
      <w:r>
        <w:lastRenderedPageBreak/>
        <w:t>показателей и показателей состояния здоровья и смертности населения.</w:t>
      </w:r>
    </w:p>
    <w:p w:rsidR="00B0738A" w:rsidRDefault="00B0738A">
      <w:pPr>
        <w:pStyle w:val="ConsPlusNormal"/>
        <w:jc w:val="both"/>
      </w:pPr>
      <w:r>
        <w:t xml:space="preserve">(в ред. </w:t>
      </w:r>
      <w:hyperlink r:id="rId15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Раннее выявление заболеваний и патологических состояний у детей всех возрастных групп диктует необходимость внедрения современных лечебных технологий в деятельность медицинских организаций педиатрического профиля.</w:t>
      </w:r>
    </w:p>
    <w:p w:rsidR="00B0738A" w:rsidRDefault="00B0738A">
      <w:pPr>
        <w:pStyle w:val="ConsPlusNormal"/>
        <w:ind w:firstLine="540"/>
        <w:jc w:val="both"/>
      </w:pPr>
      <w:r>
        <w:t>Одним из важных направлений современной медицины, позволяющих оказывать своевременную медицинскую помощь детям в первые часы и месяцы жизни, является неонатальная хирургия.</w:t>
      </w:r>
    </w:p>
    <w:p w:rsidR="00B0738A" w:rsidRDefault="00B0738A">
      <w:pPr>
        <w:pStyle w:val="ConsPlusNormal"/>
        <w:ind w:firstLine="540"/>
        <w:jc w:val="both"/>
      </w:pPr>
      <w:r>
        <w:t>Фетальная хирургия, или хирургическая помощь еще не родившемуся ребенку внутриутробно, является совершенно новым направлением отечественной медицины.</w:t>
      </w:r>
    </w:p>
    <w:p w:rsidR="00B0738A" w:rsidRDefault="00B0738A">
      <w:pPr>
        <w:pStyle w:val="ConsPlusNormal"/>
        <w:ind w:firstLine="540"/>
        <w:jc w:val="both"/>
      </w:pPr>
      <w:r>
        <w:t>Оказание таких видов помощи возможно только в условиях современных медицинских организаций акушерского и педиатрического профиля, обладающих соответствующей материально-технической базой, высококвалифицированными кадрами, владеющими инновационными технологиями диагностики и лечения.</w:t>
      </w:r>
    </w:p>
    <w:p w:rsidR="00B0738A" w:rsidRDefault="00B0738A">
      <w:pPr>
        <w:pStyle w:val="ConsPlusNormal"/>
        <w:ind w:firstLine="540"/>
        <w:jc w:val="both"/>
      </w:pPr>
      <w:r>
        <w:t>До настоящего времени сохраняется высокая потребность в развитии специализированной медицинской помощи детям. Залогом повышения качества медицинской помощи детям станет развитие в Чувашской Республике многопрофильных и специализированных педиатрических стационаров с учетом региональных потребностей в конкретных видах медицинской помощи.</w:t>
      </w:r>
    </w:p>
    <w:p w:rsidR="00B0738A" w:rsidRDefault="00B0738A">
      <w:pPr>
        <w:pStyle w:val="ConsPlusNormal"/>
        <w:ind w:firstLine="540"/>
        <w:jc w:val="both"/>
      </w:pPr>
      <w:r>
        <w:t>Решение вопроса государственной поддержки реконструкции детского многопрофильного стационара, структура которого должна полностью соответствовать современным требованиям, позволит обеспечить реальное достижение целей и задач Государственной программы. Поскольку на базе перинатальных центров медицинская помощь детям оказывается только в первые дни и месяцы жизни, медицинские организации педиатрического профиля должны являться важнейшей частью функциональной сети, обеспечивающей весь цикл помощи ребенку. Именно уровень развития специализированной медицинской помощи детям является главным фактором, влияющим на продолжительность и качество жизни детей, страдающих различными заболеваниями и патологическими состояниями.</w:t>
      </w:r>
    </w:p>
    <w:p w:rsidR="00B0738A" w:rsidRDefault="00B0738A">
      <w:pPr>
        <w:pStyle w:val="ConsPlusNormal"/>
        <w:jc w:val="both"/>
      </w:pPr>
      <w:r>
        <w:t xml:space="preserve">(в ред. </w:t>
      </w:r>
      <w:hyperlink r:id="rId16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Основной задачей внедрения данного направления наряду с повышением доступности современных стационарных технологий оказания специализированной медицинской помощи детям является выведение части объемов специализированной медицинской помощи детям из стационарного звена в амбулаторное.</w:t>
      </w:r>
    </w:p>
    <w:p w:rsidR="00B0738A" w:rsidRDefault="00B0738A">
      <w:pPr>
        <w:pStyle w:val="ConsPlusNormal"/>
        <w:ind w:firstLine="540"/>
        <w:jc w:val="both"/>
      </w:pPr>
      <w:r>
        <w:t>Актуальной остается проблема профилактики вертикальной передачи ВИЧ от матери к ребенку. Несмотря на высокие цифры проведения химиопрофилактики ВИЧ-инфицированным беременным в республике, передача инфекции при перинатальных контактах остается на уровне 5,7%, что, вероятно, свидетельствует о недостаточно высокой эффективности химиопрофилактики вертикальной передачи ВИЧ от матери ребенку и диктует необходимость совершенствования системы оказания данного вида помощи и его мониторинга.</w:t>
      </w:r>
    </w:p>
    <w:p w:rsidR="00B0738A" w:rsidRDefault="00B0738A">
      <w:pPr>
        <w:pStyle w:val="ConsPlusNormal"/>
        <w:jc w:val="both"/>
      </w:pPr>
    </w:p>
    <w:p w:rsidR="00B0738A" w:rsidRDefault="00B0738A">
      <w:pPr>
        <w:pStyle w:val="ConsPlusNormal"/>
        <w:ind w:firstLine="540"/>
        <w:jc w:val="both"/>
        <w:outlineLvl w:val="3"/>
      </w:pPr>
      <w:r>
        <w:t>Развитие медицинской реабилитации населения и совершенствование системы санаторно-курортного лечения, в том числе детей</w:t>
      </w:r>
    </w:p>
    <w:p w:rsidR="00B0738A" w:rsidRDefault="00B0738A">
      <w:pPr>
        <w:pStyle w:val="ConsPlusNormal"/>
        <w:jc w:val="both"/>
      </w:pPr>
    </w:p>
    <w:p w:rsidR="00B0738A" w:rsidRDefault="00B0738A">
      <w:pPr>
        <w:pStyle w:val="ConsPlusNormal"/>
        <w:ind w:firstLine="540"/>
        <w:jc w:val="both"/>
      </w:pPr>
      <w:r>
        <w:t>Важной составляющей решения задачи повышения качества и доступности медицинской помощи является развитие системы медицинской реабилитации, санаторно-курортного лечения. С 2003 года в республике создана трехуровневая модель оказания медицинской помощи. Четкое определение этапности в здравоохранении республики позволило конкретизировать объем оказания медицинской помощи на каждом уровне и создать комплексную этапную систему медицинской реабилитации. Основными принципами медицинской реабилитации в Чувашской Республике определены комплексность, преемственность, мультидисциплинарный подход и индивидуальный характер. Раннее начало агрессивных эффективных технологий реабилитации и трехуровневая система медицинской реабилитации обеспечены преимущественно по пяти основным направлениям: неврология, кардиология, травматология - ортопедия, онкология и реабилитация детей с патологией перинатального периода.</w:t>
      </w:r>
    </w:p>
    <w:p w:rsidR="00B0738A" w:rsidRDefault="00B0738A">
      <w:pPr>
        <w:pStyle w:val="ConsPlusNormal"/>
        <w:ind w:firstLine="540"/>
        <w:jc w:val="both"/>
      </w:pPr>
      <w:r>
        <w:t xml:space="preserve">Главная цель реабилитации - наиболее полное восстановление утраченных возможностей </w:t>
      </w:r>
      <w:r>
        <w:lastRenderedPageBreak/>
        <w:t>организма либо компенсация нарушенной или утраченной функции, замедление прогрессирования заболевания. Для ее достижения в медицинских организациях используется комплекс лечебно-восстановительных средств, среди которых наибольшим реабилитирующим эффектом обладают физические упражнения, природные факторы (как естественные, так и переформированные), различные виды массажа, занятия на тренажерах, а также ортопедические приспособления, трудотерапия, психотерапия и аутотренинг.</w:t>
      </w:r>
    </w:p>
    <w:p w:rsidR="00B0738A" w:rsidRDefault="00B0738A">
      <w:pPr>
        <w:pStyle w:val="ConsPlusNormal"/>
        <w:jc w:val="both"/>
      </w:pPr>
      <w:r>
        <w:t xml:space="preserve">(в ред. </w:t>
      </w:r>
      <w:hyperlink r:id="rId16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Раннее начало проведения реабилитационных мероприятий важно с точки зрения профилактики возможности дегенеративных изменений в тканях (особенно при неврологических заболеваниях). Раннее включение в лечебный процесс реабилитационных мероприятий, адекватных состоянию пациента, во многом обеспечивает более благоприятное течение и исход заболевания, служит одним из моментов профилактики инвалидности (вторичная профилактика). Этот принцип реабилитации с успехом применяется в сосудистых центрах Чувашской Республики, в БУ "Республиканский кардиологический диспансер" Минздрава Чувашии, перинатальных центрах, в ФГБУ "ФЦТОЭ".</w:t>
      </w:r>
    </w:p>
    <w:p w:rsidR="00B0738A" w:rsidRDefault="00B0738A">
      <w:pPr>
        <w:pStyle w:val="ConsPlusNormal"/>
        <w:jc w:val="both"/>
      </w:pPr>
      <w:r>
        <w:t xml:space="preserve">(в ред. </w:t>
      </w:r>
      <w:hyperlink r:id="rId162"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 xml:space="preserve">В целях повышения качества оказания реабилитационной помощи детям Чувашской Республики в рамках нормативных правовых актов Российской Федерации (Федеральный </w:t>
      </w:r>
      <w:hyperlink r:id="rId163" w:history="1">
        <w:r>
          <w:rPr>
            <w:color w:val="0000FF"/>
          </w:rPr>
          <w:t>закон</w:t>
        </w:r>
      </w:hyperlink>
      <w:r>
        <w:t xml:space="preserve"> "Об основах охраны здоровья граждан в Российской Федерации", </w:t>
      </w:r>
      <w:hyperlink r:id="rId164" w:history="1">
        <w:r>
          <w:rPr>
            <w:color w:val="0000FF"/>
          </w:rPr>
          <w:t>приказ</w:t>
        </w:r>
      </w:hyperlink>
      <w:r>
        <w:t xml:space="preserve"> Минздрава России от 29 декабря 2012 г. N 1705н "О Порядке организации медицинской реабилитации" (зарегистрирован в Министерстве юстиции Российской Федерации 22 февраля 2013 г., регистрационный N 27276) Минздравсоцразвития Чувашии сформирован порядок оказания медицинской реабилитации детям на основе формирования трехэтапной системы медицинской реабилитации с учетом реабилитационного потенциала.</w:t>
      </w:r>
    </w:p>
    <w:p w:rsidR="00B0738A" w:rsidRDefault="00B0738A">
      <w:pPr>
        <w:pStyle w:val="ConsPlusNormal"/>
        <w:ind w:firstLine="540"/>
        <w:jc w:val="both"/>
      </w:pPr>
      <w:r>
        <w:t>Особое место в созданной системе занимает медицинская реабилитационная помощь детям с нарушениями функций перинатального периода, в том числе детям, рожденным с экстремально низкой массой тела.</w:t>
      </w:r>
    </w:p>
    <w:p w:rsidR="00B0738A" w:rsidRDefault="00B0738A">
      <w:pPr>
        <w:pStyle w:val="ConsPlusNormal"/>
        <w:ind w:firstLine="540"/>
        <w:jc w:val="both"/>
      </w:pPr>
      <w:r>
        <w:t>Реабилитация детей раннего возраста с последствиями перинатальной патологии имеет четко очерченные этапы в выстроенной системе предоставления медицинской помощи женщинам и детям. Местом осуществления реабилитационных мероприятий являются все медицинские организации, а также семья ребенка, обеспечивающие преемственность и непрерывность процесса восстановления его здоровья.</w:t>
      </w:r>
    </w:p>
    <w:p w:rsidR="00B0738A" w:rsidRDefault="00B0738A">
      <w:pPr>
        <w:pStyle w:val="ConsPlusNormal"/>
        <w:jc w:val="both"/>
      </w:pPr>
      <w:r>
        <w:t xml:space="preserve">(в ред. </w:t>
      </w:r>
      <w:hyperlink r:id="rId16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Медицинская реабилитация детей с хроническими заболеваниями и детей-инвалидов предусматривает три этапа. Первый этап реабилитации проводится в отделениях реанимации и интенсивной терапии, специализированных педиатрических отделениях межрайонных и городских многопрофильных медицинских организаций, включая БУ "Республиканская детская клиническая больница" Минздрава Чувашии, где осуществляется медицинская реабилитация по профилю основного заболевания. Второй этап реабилитации организован для детей в ранний восстановительный период течения заболевания или после травмы, поздний реабилитационный период, период остаточных явлений течения заболеваний, при хроническом течении заболевания вне обострения, для детей-инвалидов и часто болеющих детей на круглосуточных и стационарзамещающих койках детских отделений районных, городских медицинских организаций, Республиканского центра восстановительного лечения для детей, функционирующего в составе БУ "Республиканская детская клиническая больница" Минздрава Чувашии, по профилю основного заболевания с применением комплексной реабилитации. Особое место в карте маршрутизации пациентов для получения реабилитационной помощи на третьем этапе занимает Республиканский центр восстановительного лечения для детей БУ "Республиканская детская клиническая больница" Минздрава Чувашии. Кроме того, третий этап реабилитации организован в амбулаторно-поликлинических условиях медицинских организаций по месту жительства в отделениях восстановительного лечения, кабинетах физиотерапии, лечебной физкультуры, массажа и др.</w:t>
      </w:r>
    </w:p>
    <w:p w:rsidR="00B0738A" w:rsidRDefault="00B0738A">
      <w:pPr>
        <w:pStyle w:val="ConsPlusNormal"/>
        <w:jc w:val="both"/>
      </w:pPr>
      <w:r>
        <w:t xml:space="preserve">(в ред. Постановлений Кабинета Министров ЧР от 13.02.2014 </w:t>
      </w:r>
      <w:hyperlink r:id="rId166" w:history="1">
        <w:r>
          <w:rPr>
            <w:color w:val="0000FF"/>
          </w:rPr>
          <w:t>N 43</w:t>
        </w:r>
      </w:hyperlink>
      <w:r>
        <w:t xml:space="preserve">, от 30.05.2016 </w:t>
      </w:r>
      <w:hyperlink r:id="rId167" w:history="1">
        <w:r>
          <w:rPr>
            <w:color w:val="0000FF"/>
          </w:rPr>
          <w:t>N 202</w:t>
        </w:r>
      </w:hyperlink>
      <w:r>
        <w:t>)</w:t>
      </w:r>
    </w:p>
    <w:p w:rsidR="00B0738A" w:rsidRDefault="00B0738A">
      <w:pPr>
        <w:pStyle w:val="ConsPlusNormal"/>
        <w:ind w:firstLine="540"/>
        <w:jc w:val="both"/>
      </w:pPr>
      <w:r>
        <w:t xml:space="preserve">Низкая обеспеченность реабилитационными койками (76 коек, или 0,6 койки в расчете на 10 </w:t>
      </w:r>
      <w:r>
        <w:lastRenderedPageBreak/>
        <w:t>тыс. человек населения), организованными на базе 3 медицинских организаций, а также дефицит обученных кадров не позволяют в полной мере удовлетворить потребность в данных медицинских услугах. Объемы реабилитационной медицинской помощи, оказанной в условиях стационаров, составили в 2012 году 0,0235 койко-дня в расчете на 1 жителя, что не удовлетворяет реальные потребности населения. Это особенно актуально в условиях роста численности детей, страдающих тяжелыми хроническими (инвалидизирующими) заболеваниями, и детей-инвалидов.</w:t>
      </w:r>
    </w:p>
    <w:p w:rsidR="00B0738A" w:rsidRDefault="00B0738A">
      <w:pPr>
        <w:pStyle w:val="ConsPlusNormal"/>
        <w:jc w:val="both"/>
      </w:pPr>
      <w:r>
        <w:t xml:space="preserve">(в ред. </w:t>
      </w:r>
      <w:hyperlink r:id="rId16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Не менее актуальна проблема отсутствия комплексной системы реабилитации взрослого населения с заболеваниями неврологического, кардиологического, онкологического, травматолого-ортопедического профилей.</w:t>
      </w:r>
    </w:p>
    <w:p w:rsidR="00B0738A" w:rsidRDefault="00B0738A">
      <w:pPr>
        <w:pStyle w:val="ConsPlusNormal"/>
        <w:ind w:firstLine="540"/>
        <w:jc w:val="both"/>
      </w:pPr>
      <w:r>
        <w:t>Для организации восстановительного этапа лечения преимущественно будут использоваться койки в составе действующих медицинских организаций, в том числе на базе медицинских организаций, расположенных в сельской местности.</w:t>
      </w:r>
    </w:p>
    <w:p w:rsidR="00B0738A" w:rsidRDefault="00B0738A">
      <w:pPr>
        <w:pStyle w:val="ConsPlusNormal"/>
        <w:jc w:val="both"/>
      </w:pPr>
      <w:r>
        <w:t xml:space="preserve">(в ред. </w:t>
      </w:r>
      <w:hyperlink r:id="rId16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Планируется создание реабилитационного центра на базе многопрофильной медицинской организации, которая будет включать комплексную трехэтапную реабилитацию пациентов как в амбулаторных условиях, так и в условиях круглосуточного и дневного стационаров.</w:t>
      </w:r>
    </w:p>
    <w:p w:rsidR="00B0738A" w:rsidRDefault="00B0738A">
      <w:pPr>
        <w:pStyle w:val="ConsPlusNormal"/>
        <w:jc w:val="both"/>
      </w:pPr>
      <w:r>
        <w:t xml:space="preserve">(в ред. </w:t>
      </w:r>
      <w:hyperlink r:id="rId17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К 2018 году запланировано расширить детский санаторный коечный фонд до 380 единиц и значительно увеличить число детских реабилитационных коек дневного пребывания практически во всех муниципальных районах Чувашской Республики.</w:t>
      </w:r>
    </w:p>
    <w:p w:rsidR="00B0738A" w:rsidRDefault="00B0738A">
      <w:pPr>
        <w:pStyle w:val="ConsPlusNormal"/>
        <w:ind w:firstLine="540"/>
        <w:jc w:val="both"/>
      </w:pPr>
      <w:r>
        <w:t>Для повышения доступности санаторно-курортных услуг в рамках организации третьего этапа медицинской реабилитации пациентов с острой сосудистой патологией, заболеваниями опорно-двигательного аппарата планируется размещение государственного задания в санаторно-курортных организациях различных форм собственности, расположенных на территории Чувашской Республики, в рамках государственно-частного партнерства.</w:t>
      </w:r>
    </w:p>
    <w:p w:rsidR="00B0738A" w:rsidRDefault="00B0738A">
      <w:pPr>
        <w:pStyle w:val="ConsPlusNormal"/>
        <w:jc w:val="both"/>
      </w:pPr>
    </w:p>
    <w:p w:rsidR="00B0738A" w:rsidRDefault="00B0738A">
      <w:pPr>
        <w:pStyle w:val="ConsPlusNormal"/>
        <w:ind w:firstLine="540"/>
        <w:jc w:val="both"/>
        <w:outlineLvl w:val="3"/>
      </w:pPr>
      <w:r>
        <w:t>Обеспечение медицинской помощью неизлечимых больных, в том числе детей</w:t>
      </w:r>
    </w:p>
    <w:p w:rsidR="00B0738A" w:rsidRDefault="00B0738A">
      <w:pPr>
        <w:pStyle w:val="ConsPlusNormal"/>
        <w:jc w:val="both"/>
      </w:pPr>
    </w:p>
    <w:p w:rsidR="00B0738A" w:rsidRDefault="00B0738A">
      <w:pPr>
        <w:pStyle w:val="ConsPlusNormal"/>
        <w:ind w:firstLine="540"/>
        <w:jc w:val="both"/>
      </w:pPr>
      <w:r>
        <w:t>На фоне демографического старения населения в Российской Федерации с каждым годом увеличивается количество пациентов, нуждающихся в оказании паллиативной помощи.</w:t>
      </w:r>
    </w:p>
    <w:p w:rsidR="00B0738A" w:rsidRDefault="00B0738A">
      <w:pPr>
        <w:pStyle w:val="ConsPlusNormal"/>
        <w:jc w:val="both"/>
      </w:pPr>
      <w:r>
        <w:t xml:space="preserve">(в ред. </w:t>
      </w:r>
      <w:hyperlink r:id="rId17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Чрезвычайно важными являются не только медицинские, но и социальные, духовные и психологические аспекты оказания паллиативной помощи инкурабельным пациентам.</w:t>
      </w:r>
    </w:p>
    <w:p w:rsidR="00B0738A" w:rsidRDefault="00B0738A">
      <w:pPr>
        <w:pStyle w:val="ConsPlusNormal"/>
        <w:jc w:val="both"/>
      </w:pPr>
      <w:r>
        <w:t xml:space="preserve">(в ред. </w:t>
      </w:r>
      <w:hyperlink r:id="rId172"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Основными направлениями оказания паллиативной помощи инкурабельным пациентам должны быть не только уменьшение страданий пациентов, но и адекватная психологическая помощь, социальная поддержка, общение с родственниками, позволяющие подготовить членов семьи к неизбежному финалу.</w:t>
      </w:r>
    </w:p>
    <w:p w:rsidR="00B0738A" w:rsidRDefault="00B0738A">
      <w:pPr>
        <w:pStyle w:val="ConsPlusNormal"/>
        <w:jc w:val="both"/>
      </w:pPr>
      <w:r>
        <w:t xml:space="preserve">(в ред. </w:t>
      </w:r>
      <w:hyperlink r:id="rId173"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С целью создания оптимальных условий для детей, страдающих неизлечимыми, ограничивающими продолжительность жизни заболеваниями, а также оказания помощи членам семьи на базе БУ "Республиканская детская клиническая больница" Минздравсоцразвития Чувашии функционирует отделение на 10 коек для оказания паллиативной помощи детям. Планируется организация работы дополнительных коек для оказания паллиативной помощи как взрослому, так и детскому населению в межрайонных медицинских центрах республики.</w:t>
      </w:r>
    </w:p>
    <w:p w:rsidR="00B0738A" w:rsidRDefault="00B0738A">
      <w:pPr>
        <w:pStyle w:val="ConsPlusNormal"/>
        <w:ind w:firstLine="540"/>
        <w:jc w:val="both"/>
      </w:pPr>
      <w:r>
        <w:t>Концепция паллиативной помощи состоит в том, что борьба с болью, решение психологических, социальных или духовных проблем пациентов приобретают первостепенное значение. Таким образом, основной задачей оказания медицинской помощи умирающему больному становится обеспечение, насколько это возможно, достойного качества жизни на ее завершающем этапе.</w:t>
      </w:r>
    </w:p>
    <w:p w:rsidR="00B0738A" w:rsidRDefault="00B0738A">
      <w:pPr>
        <w:pStyle w:val="ConsPlusNormal"/>
        <w:ind w:firstLine="540"/>
        <w:jc w:val="both"/>
      </w:pPr>
      <w:r>
        <w:t>Создание отделений паллиативной помощи позволит снизить нагрузку на дорогостоящие койки, на которых оказывается реанимационно-интенсивная помощь, не менее чем на 15%, а также повысить эффективность коек круглосуточного пребывания в стационаре.</w:t>
      </w:r>
    </w:p>
    <w:p w:rsidR="00B0738A" w:rsidRDefault="00B0738A">
      <w:pPr>
        <w:pStyle w:val="ConsPlusNormal"/>
        <w:jc w:val="both"/>
      </w:pPr>
    </w:p>
    <w:p w:rsidR="00B0738A" w:rsidRDefault="00B0738A">
      <w:pPr>
        <w:pStyle w:val="ConsPlusNormal"/>
        <w:ind w:firstLine="540"/>
        <w:jc w:val="both"/>
        <w:outlineLvl w:val="3"/>
      </w:pPr>
      <w:r>
        <w:t>Обеспечение системы здравоохранения высококвалифицированными и мотивированными кадрами</w:t>
      </w:r>
    </w:p>
    <w:p w:rsidR="00B0738A" w:rsidRDefault="00B0738A">
      <w:pPr>
        <w:pStyle w:val="ConsPlusNormal"/>
        <w:jc w:val="both"/>
      </w:pPr>
    </w:p>
    <w:p w:rsidR="00B0738A" w:rsidRDefault="00B0738A">
      <w:pPr>
        <w:pStyle w:val="ConsPlusNormal"/>
        <w:ind w:firstLine="540"/>
        <w:jc w:val="both"/>
      </w:pPr>
      <w:r>
        <w:t>В этом направлении наиболее актуальной остается задача создания системы непрерывного профессионального образования в целях обучения высококвалифицированных специалистов, ориентированных на постоянное совершенствование собственных знаний, умений и навыков, необходимых для достижения и сохранения высокого качества профессиональной деятельности.</w:t>
      </w:r>
    </w:p>
    <w:p w:rsidR="00B0738A" w:rsidRDefault="00B0738A">
      <w:pPr>
        <w:pStyle w:val="ConsPlusNormal"/>
        <w:jc w:val="both"/>
      </w:pPr>
      <w:r>
        <w:t xml:space="preserve">(в ред. </w:t>
      </w:r>
      <w:hyperlink r:id="rId17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Планируется проведение мероприятий по совершенствованию системы практического обучения медицинских и фармацевтических работников в целях обеспечения повышения качества профессионального обучения, расширения перечня навыков и умений, приобретаемых специалистом в период обучения.</w:t>
      </w:r>
    </w:p>
    <w:p w:rsidR="00B0738A" w:rsidRDefault="00B0738A">
      <w:pPr>
        <w:pStyle w:val="ConsPlusNormal"/>
        <w:jc w:val="both"/>
      </w:pPr>
      <w:r>
        <w:t xml:space="preserve">(в ред. </w:t>
      </w:r>
      <w:hyperlink r:id="rId17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Будет внедрена система аккредитации медицинских и фармацевтических специалистов, которая позволит осуществлять персональный допуск специалистов к конкретному виду профессиональной деятельности с учетом приобретенных в ходе обучения компетенций.</w:t>
      </w:r>
    </w:p>
    <w:p w:rsidR="00B0738A" w:rsidRDefault="00B0738A">
      <w:pPr>
        <w:pStyle w:val="ConsPlusNormal"/>
        <w:ind w:firstLine="540"/>
        <w:jc w:val="both"/>
      </w:pPr>
      <w:r>
        <w:t>Планируется проведение мероприятий по развитию мер социальной поддержки медицинских и фармацевтических работников в целях снижения оттока кадров из отрасли, в том числе за счет предоставления специалистам жилых помещений, земельных участков, жилищных субсидий, субсидирования процентной ставки по кредиту на приобретение жилого помещения медицинскими и фармацевтическими работниками.</w:t>
      </w:r>
    </w:p>
    <w:p w:rsidR="00B0738A" w:rsidRDefault="00B0738A">
      <w:pPr>
        <w:pStyle w:val="ConsPlusNormal"/>
        <w:ind w:firstLine="540"/>
        <w:jc w:val="both"/>
      </w:pPr>
      <w:r>
        <w:t>В совокупности решение указанных задач позволит повысить качество обучения медицинских и фармацевтических специалистов, снизить уровень дефицита медицинских кадров и, как следствие, повысить качество оказываемой гражданам Российской Федерации на территории Чувашской Республики медицинской помощи и предоставляемых фармацевтических услуг.</w:t>
      </w:r>
    </w:p>
    <w:p w:rsidR="00B0738A" w:rsidRDefault="00B0738A">
      <w:pPr>
        <w:pStyle w:val="ConsPlusNormal"/>
        <w:jc w:val="both"/>
      </w:pPr>
      <w:r>
        <w:t xml:space="preserve">(в ред. </w:t>
      </w:r>
      <w:hyperlink r:id="rId176" w:history="1">
        <w:r>
          <w:rPr>
            <w:color w:val="0000FF"/>
          </w:rPr>
          <w:t>Постановления</w:t>
        </w:r>
      </w:hyperlink>
      <w:r>
        <w:t xml:space="preserve"> Кабинета Министров ЧР от 13.02.2014 N 43)</w:t>
      </w:r>
    </w:p>
    <w:p w:rsidR="00B0738A" w:rsidRDefault="00B0738A">
      <w:pPr>
        <w:pStyle w:val="ConsPlusNormal"/>
        <w:jc w:val="both"/>
      </w:pPr>
    </w:p>
    <w:p w:rsidR="00B0738A" w:rsidRDefault="00B0738A">
      <w:pPr>
        <w:pStyle w:val="ConsPlusNormal"/>
        <w:ind w:firstLine="540"/>
        <w:jc w:val="both"/>
        <w:outlineLvl w:val="3"/>
      </w:pPr>
      <w:r>
        <w:t>Совершенствование системы организации охраны здоровья</w:t>
      </w:r>
    </w:p>
    <w:p w:rsidR="00B0738A" w:rsidRDefault="00B0738A">
      <w:pPr>
        <w:pStyle w:val="ConsPlusNormal"/>
        <w:jc w:val="both"/>
      </w:pPr>
      <w:r>
        <w:t xml:space="preserve">(в ред. </w:t>
      </w:r>
      <w:hyperlink r:id="rId177" w:history="1">
        <w:r>
          <w:rPr>
            <w:color w:val="0000FF"/>
          </w:rPr>
          <w:t>Постановления</w:t>
        </w:r>
      </w:hyperlink>
      <w:r>
        <w:t xml:space="preserve"> Кабинета Министров ЧР от 30.05.2016 N 202)</w:t>
      </w:r>
    </w:p>
    <w:p w:rsidR="00B0738A" w:rsidRDefault="00B0738A">
      <w:pPr>
        <w:pStyle w:val="ConsPlusNormal"/>
        <w:jc w:val="both"/>
      </w:pPr>
    </w:p>
    <w:p w:rsidR="00B0738A" w:rsidRDefault="00B0738A">
      <w:pPr>
        <w:pStyle w:val="ConsPlusNormal"/>
        <w:ind w:firstLine="540"/>
        <w:jc w:val="both"/>
      </w:pPr>
      <w:r>
        <w:t>В 2012 году в республике планомерно осуществлялась программа оптимизации сети медицинских организаций, служб, а также технических, кадровых и технологических ресурсов в форме реорганизации маломощных медицинских организаций путем присоединения к крупным организациям, создания межрайонных территориальных центров путем слияния нескольких организаций, централизация ряда специализированных служб.</w:t>
      </w:r>
    </w:p>
    <w:p w:rsidR="00B0738A" w:rsidRDefault="00B0738A">
      <w:pPr>
        <w:pStyle w:val="ConsPlusNormal"/>
        <w:jc w:val="both"/>
      </w:pPr>
      <w:r>
        <w:t xml:space="preserve">(в ред. </w:t>
      </w:r>
      <w:hyperlink r:id="rId17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Несмотря на имеющийся финансовый дефицит Программы государственных гарантий, благодаря комплексу мероприятий, направленных на реструктуризацию и повышение эффективности функционирования системы предоставления медицинской помощи жителям республики на основе интенсификации процессов лечения, внедрения единых стандартов лечения и применения современных организационно-управленческих мер по управлению госпитализацией (прогрессивные методы оплаты медицинской помощи, электронная история болезни, электронная регистратура и др.), достигнута сбалансированность объемов медицинской помощи и на протяжении последних трех лет остаются стабильными: число койко-дней на 1 жителя составляет 2,55 (при нормативе 2,78); объемы амбулаторной помощи жителям республики оказаны в полном объеме, составив на 1 жителя 11,3 посещения (при нормативе 9,7), объемы медицинской помощи в дневных стационарах составили 0,58 пациенто-дня в расчете на 1 жителя, или 98,4% от предусмотренного Программой государственных гарантий на 2012 год норматива.</w:t>
      </w:r>
    </w:p>
    <w:p w:rsidR="00B0738A" w:rsidRDefault="00B0738A">
      <w:pPr>
        <w:pStyle w:val="ConsPlusNormal"/>
        <w:ind w:firstLine="540"/>
        <w:jc w:val="both"/>
      </w:pPr>
      <w:r>
        <w:t xml:space="preserve">В результате оптимизации объемов медицинской помощи в структуре расходов по условиям оказания медицинской помощи в рамках реализации Программы государственных гарантий в 2012 году доля расходов на медицинскую помощь в амбулаторных условиях составила 35,8%, в </w:t>
      </w:r>
      <w:r>
        <w:lastRenderedPageBreak/>
        <w:t>условиях стационаров - 54,5%, в дневных стационарах - 4,6%, на скорую медицинскую помощь - 5,1%.</w:t>
      </w:r>
    </w:p>
    <w:p w:rsidR="00B0738A" w:rsidRDefault="00B0738A">
      <w:pPr>
        <w:pStyle w:val="ConsPlusNormal"/>
        <w:jc w:val="both"/>
      </w:pPr>
      <w:r>
        <w:t xml:space="preserve">(в ред. </w:t>
      </w:r>
      <w:hyperlink r:id="rId17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целях стимулирования деятельности медицинских организаций, ориентированных на результат, в ходе реализации мероприятия Государственной программы необходимо осуществить переход на оплату оказанной этими организациями медицинской помощи из расчета средней стоимости стационарного лечения пациента по полному тарифу и клинико-статистическим группам болезней.</w:t>
      </w:r>
    </w:p>
    <w:p w:rsidR="00B0738A" w:rsidRDefault="00B0738A">
      <w:pPr>
        <w:pStyle w:val="ConsPlusNormal"/>
        <w:jc w:val="both"/>
      </w:pPr>
      <w:r>
        <w:t xml:space="preserve">(в ред. </w:t>
      </w:r>
      <w:hyperlink r:id="rId18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целях создания системы управления качеством медицинской помощи, которая позволит обеспечить аудит качества медицинской помощи на основе анализа индикаторов качества и технологических отклонений, проводятся мероприятия, направленные на внедрение федеральных порядков оказания медицинской помощи.</w:t>
      </w:r>
    </w:p>
    <w:p w:rsidR="00B0738A" w:rsidRDefault="00B0738A">
      <w:pPr>
        <w:pStyle w:val="ConsPlusNormal"/>
        <w:ind w:firstLine="540"/>
        <w:jc w:val="both"/>
      </w:pPr>
      <w:r>
        <w:t>Планируется выработать индикаторы качества оказания медицинской помощи, осуществлена унификация оснащения медицинских организаций оборудованием в соответствии с федеральными порядками оказания медицинской помощи.</w:t>
      </w:r>
    </w:p>
    <w:p w:rsidR="00B0738A" w:rsidRDefault="00B0738A">
      <w:pPr>
        <w:pStyle w:val="ConsPlusNormal"/>
        <w:ind w:firstLine="540"/>
        <w:jc w:val="both"/>
      </w:pPr>
      <w:r>
        <w:t>Внедрение порядков и стандартов оказания медицинской помощи позволит произвести дальнейшую оптимизацию ее этапности, использовать правильный алгоритм взаимодействия медицинских организаций, обеспечить преемственность в ведении пациента на всех этапах, что значительно повысит качество медицинской помощи населению.</w:t>
      </w:r>
    </w:p>
    <w:p w:rsidR="00B0738A" w:rsidRDefault="00B0738A">
      <w:pPr>
        <w:pStyle w:val="ConsPlusNormal"/>
        <w:jc w:val="both"/>
      </w:pPr>
      <w:r>
        <w:t xml:space="preserve">(в ред. Постановлений Кабинета Министров ЧР от 13.02.2014 </w:t>
      </w:r>
      <w:hyperlink r:id="rId181" w:history="1">
        <w:r>
          <w:rPr>
            <w:color w:val="0000FF"/>
          </w:rPr>
          <w:t>N 43</w:t>
        </w:r>
      </w:hyperlink>
      <w:r>
        <w:t xml:space="preserve">, от 30.05.2016 </w:t>
      </w:r>
      <w:hyperlink r:id="rId182" w:history="1">
        <w:r>
          <w:rPr>
            <w:color w:val="0000FF"/>
          </w:rPr>
          <w:t>N 202</w:t>
        </w:r>
      </w:hyperlink>
      <w:r>
        <w:t>)</w:t>
      </w:r>
    </w:p>
    <w:p w:rsidR="00B0738A" w:rsidRDefault="00B0738A">
      <w:pPr>
        <w:pStyle w:val="ConsPlusNormal"/>
        <w:ind w:firstLine="540"/>
        <w:jc w:val="both"/>
      </w:pPr>
      <w:r>
        <w:t>В медицинских организациях оказывающих специализированную медицинскую помощь, будут созданы службы маршрутизации, ответственные за организацию долечивания и реабилитации выписывающихся пациентов, а также внедрение новых медицинских технологий.</w:t>
      </w:r>
    </w:p>
    <w:p w:rsidR="00B0738A" w:rsidRDefault="00B0738A">
      <w:pPr>
        <w:pStyle w:val="ConsPlusNormal"/>
        <w:jc w:val="both"/>
      </w:pPr>
      <w:r>
        <w:t xml:space="preserve">(в ред. Постановлений Кабинета Министров ЧР от 13.02.2014 </w:t>
      </w:r>
      <w:hyperlink r:id="rId183" w:history="1">
        <w:r>
          <w:rPr>
            <w:color w:val="0000FF"/>
          </w:rPr>
          <w:t>N 43</w:t>
        </w:r>
      </w:hyperlink>
      <w:r>
        <w:t xml:space="preserve">, от 30.05.2016 </w:t>
      </w:r>
      <w:hyperlink r:id="rId184" w:history="1">
        <w:r>
          <w:rPr>
            <w:color w:val="0000FF"/>
          </w:rPr>
          <w:t>N 202</w:t>
        </w:r>
      </w:hyperlink>
      <w:r>
        <w:t>)</w:t>
      </w:r>
    </w:p>
    <w:p w:rsidR="00B0738A" w:rsidRDefault="00B0738A">
      <w:pPr>
        <w:pStyle w:val="ConsPlusNormal"/>
        <w:jc w:val="both"/>
      </w:pPr>
    </w:p>
    <w:p w:rsidR="00B0738A" w:rsidRDefault="00B0738A">
      <w:pPr>
        <w:pStyle w:val="ConsPlusNormal"/>
        <w:ind w:firstLine="540"/>
        <w:jc w:val="both"/>
        <w:outlineLvl w:val="2"/>
      </w:pPr>
      <w:r>
        <w:t>Ожидаемые конечные результаты реализации Государственной программы</w:t>
      </w:r>
    </w:p>
    <w:p w:rsidR="00B0738A" w:rsidRDefault="00B0738A">
      <w:pPr>
        <w:pStyle w:val="ConsPlusNormal"/>
        <w:jc w:val="both"/>
      </w:pPr>
    </w:p>
    <w:p w:rsidR="00B0738A" w:rsidRDefault="00B0738A">
      <w:pPr>
        <w:pStyle w:val="ConsPlusNormal"/>
        <w:ind w:firstLine="540"/>
        <w:jc w:val="both"/>
        <w:outlineLvl w:val="3"/>
      </w:pPr>
      <w:r>
        <w:t>Результаты на макроэкономическом уровне</w:t>
      </w:r>
    </w:p>
    <w:p w:rsidR="00B0738A" w:rsidRDefault="00B0738A">
      <w:pPr>
        <w:pStyle w:val="ConsPlusNormal"/>
        <w:jc w:val="both"/>
      </w:pPr>
    </w:p>
    <w:p w:rsidR="00B0738A" w:rsidRDefault="00B0738A">
      <w:pPr>
        <w:pStyle w:val="ConsPlusNormal"/>
        <w:ind w:firstLine="540"/>
        <w:jc w:val="both"/>
      </w:pPr>
      <w:r>
        <w:t xml:space="preserve">Реализация Государственной программы внесет вклад в достижение ряда целевых макроэкономических индикаторов, предусмотренных </w:t>
      </w:r>
      <w:hyperlink r:id="rId185" w:history="1">
        <w:r>
          <w:rPr>
            <w:color w:val="0000FF"/>
          </w:rPr>
          <w:t>Концепцией</w:t>
        </w:r>
      </w:hyperlink>
      <w:r>
        <w:t xml:space="preserve"> долгосрочного социально-экономического развития Российской Федерации на период до 2020 года, а также </w:t>
      </w:r>
      <w:hyperlink r:id="rId186" w:history="1">
        <w:r>
          <w:rPr>
            <w:color w:val="0000FF"/>
          </w:rPr>
          <w:t>Концепцией</w:t>
        </w:r>
      </w:hyperlink>
      <w:r>
        <w:t xml:space="preserve"> демографической политики Российской Федерации на период до 2025 года - будут созданы условия для повышения средней продолжительности жизни до 71,6 года.</w:t>
      </w:r>
    </w:p>
    <w:p w:rsidR="00B0738A" w:rsidRDefault="00B0738A">
      <w:pPr>
        <w:pStyle w:val="ConsPlusNormal"/>
        <w:jc w:val="both"/>
      </w:pPr>
      <w:r>
        <w:t xml:space="preserve">(в ред. </w:t>
      </w:r>
      <w:hyperlink r:id="rId187"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Непосредственным результатом реализации Государственной программы является достижение требуемых значений индикаторов в соответствующем году.</w:t>
      </w:r>
    </w:p>
    <w:p w:rsidR="00B0738A" w:rsidRDefault="00B0738A">
      <w:pPr>
        <w:pStyle w:val="ConsPlusNormal"/>
        <w:ind w:firstLine="540"/>
        <w:jc w:val="both"/>
      </w:pPr>
      <w:r>
        <w:t>Улучшение показателей здоровья населения и деятельности медицинских организаций будет обеспечиваться на основе постоянной модернизации технологической базы отрасли, развития медицинской науки и образования, улучшения кадрового состава, внедрения информационных технологий и современных стандартов управления.</w:t>
      </w:r>
    </w:p>
    <w:p w:rsidR="00B0738A" w:rsidRDefault="00B0738A">
      <w:pPr>
        <w:pStyle w:val="ConsPlusNormal"/>
        <w:jc w:val="both"/>
      </w:pPr>
      <w:r>
        <w:t xml:space="preserve">(в ред. </w:t>
      </w:r>
      <w:hyperlink r:id="rId188" w:history="1">
        <w:r>
          <w:rPr>
            <w:color w:val="0000FF"/>
          </w:rPr>
          <w:t>Постановления</w:t>
        </w:r>
      </w:hyperlink>
      <w:r>
        <w:t xml:space="preserve"> Кабинета Министров ЧР от 30.05.2016 N 202)</w:t>
      </w:r>
    </w:p>
    <w:p w:rsidR="00B0738A" w:rsidRDefault="00B0738A">
      <w:pPr>
        <w:pStyle w:val="ConsPlusNormal"/>
        <w:jc w:val="both"/>
      </w:pPr>
    </w:p>
    <w:p w:rsidR="00B0738A" w:rsidRDefault="00B0738A">
      <w:pPr>
        <w:pStyle w:val="ConsPlusNormal"/>
        <w:ind w:firstLine="540"/>
        <w:jc w:val="both"/>
        <w:outlineLvl w:val="2"/>
      </w:pPr>
      <w:r>
        <w:t>Сроки и этапы реализации Государственной программы, целевые индикаторы и показатели достижения цели и решения задач</w:t>
      </w:r>
    </w:p>
    <w:p w:rsidR="00B0738A" w:rsidRDefault="00B0738A">
      <w:pPr>
        <w:pStyle w:val="ConsPlusNormal"/>
        <w:jc w:val="both"/>
      </w:pPr>
      <w:r>
        <w:t xml:space="preserve">(в ред. </w:t>
      </w:r>
      <w:hyperlink r:id="rId189" w:history="1">
        <w:r>
          <w:rPr>
            <w:color w:val="0000FF"/>
          </w:rPr>
          <w:t>Постановления</w:t>
        </w:r>
      </w:hyperlink>
      <w:r>
        <w:t xml:space="preserve"> Кабинета Министров ЧР от 14.11.2016 N 466)</w:t>
      </w:r>
    </w:p>
    <w:p w:rsidR="00B0738A" w:rsidRDefault="00B0738A">
      <w:pPr>
        <w:pStyle w:val="ConsPlusNormal"/>
        <w:jc w:val="both"/>
      </w:pPr>
    </w:p>
    <w:p w:rsidR="00B0738A" w:rsidRDefault="00B0738A">
      <w:pPr>
        <w:pStyle w:val="ConsPlusNormal"/>
        <w:ind w:firstLine="540"/>
        <w:jc w:val="both"/>
      </w:pPr>
      <w:r>
        <w:t>Государственная программа реализуется в два этапа:</w:t>
      </w:r>
    </w:p>
    <w:p w:rsidR="00B0738A" w:rsidRDefault="00B0738A">
      <w:pPr>
        <w:pStyle w:val="ConsPlusNormal"/>
        <w:ind w:firstLine="540"/>
        <w:jc w:val="both"/>
      </w:pPr>
      <w:r>
        <w:t>I этап - структурные преобразования, 2013 - 2015 годы;</w:t>
      </w:r>
    </w:p>
    <w:p w:rsidR="00B0738A" w:rsidRDefault="00B0738A">
      <w:pPr>
        <w:pStyle w:val="ConsPlusNormal"/>
        <w:ind w:firstLine="540"/>
        <w:jc w:val="both"/>
      </w:pPr>
      <w:r>
        <w:t>II этап - развитие инновационного потенциала в здравоохранении, 2016 - 2020 годы.</w:t>
      </w:r>
    </w:p>
    <w:p w:rsidR="00B0738A" w:rsidRDefault="00B0738A">
      <w:pPr>
        <w:pStyle w:val="ConsPlusNormal"/>
        <w:ind w:firstLine="540"/>
        <w:jc w:val="both"/>
      </w:pPr>
      <w:r>
        <w:t xml:space="preserve">К 1 января 2015 г. вступит в силу большая часть основных положений Федерального </w:t>
      </w:r>
      <w:hyperlink r:id="rId190" w:history="1">
        <w:r>
          <w:rPr>
            <w:color w:val="0000FF"/>
          </w:rPr>
          <w:t>закона</w:t>
        </w:r>
      </w:hyperlink>
      <w:r>
        <w:t xml:space="preserve"> "Об основах охраны здоровья граждан в Российской Федерации", что будет означать в целом завершение структурных реформ в здравоохранении, начатых в 2008 - 2009 годах.</w:t>
      </w:r>
    </w:p>
    <w:p w:rsidR="00B0738A" w:rsidRDefault="00B0738A">
      <w:pPr>
        <w:pStyle w:val="ConsPlusNormal"/>
        <w:ind w:firstLine="540"/>
        <w:jc w:val="both"/>
      </w:pPr>
      <w:r>
        <w:lastRenderedPageBreak/>
        <w:t>Таким образом, к 2015 году будут созданы необходимые материально-технические и правовые предпосылки для перехода ко II этапу реализации Государственной программы - этапу инновационного развития здравоохранения.</w:t>
      </w:r>
    </w:p>
    <w:p w:rsidR="00B0738A" w:rsidRDefault="00B0738A">
      <w:pPr>
        <w:pStyle w:val="ConsPlusNormal"/>
        <w:ind w:firstLine="540"/>
        <w:jc w:val="both"/>
      </w:pPr>
      <w:r>
        <w:t xml:space="preserve">Согласно Федеральному </w:t>
      </w:r>
      <w:hyperlink r:id="rId191" w:history="1">
        <w:r>
          <w:rPr>
            <w:color w:val="0000FF"/>
          </w:rPr>
          <w:t>закону</w:t>
        </w:r>
      </w:hyperlink>
      <w:r>
        <w:t xml:space="preserve"> "Об основах охраны здоровья граждан в Российской Федерации":</w:t>
      </w:r>
    </w:p>
    <w:p w:rsidR="00B0738A" w:rsidRDefault="00B0738A">
      <w:pPr>
        <w:pStyle w:val="ConsPlusNormal"/>
        <w:ind w:firstLine="540"/>
        <w:jc w:val="both"/>
      </w:pPr>
      <w:r>
        <w:t>с 1 января 2013 г. медицинская помощь оказывается в соответствии с порядками оказания медицинской помощи и стандартами медицинской помощи, лицензирование медицинской деятельности отнесено к полномочиям субъектов Российской Федерации;</w:t>
      </w:r>
    </w:p>
    <w:p w:rsidR="00B0738A" w:rsidRDefault="00B0738A">
      <w:pPr>
        <w:pStyle w:val="ConsPlusNormal"/>
        <w:ind w:firstLine="540"/>
        <w:jc w:val="both"/>
      </w:pPr>
      <w:r>
        <w:t xml:space="preserve">абзац утратил силу. - </w:t>
      </w:r>
      <w:hyperlink r:id="rId192" w:history="1">
        <w:r>
          <w:rPr>
            <w:color w:val="0000FF"/>
          </w:rPr>
          <w:t>Постановление</w:t>
        </w:r>
      </w:hyperlink>
      <w:r>
        <w:t xml:space="preserve"> Кабинета Министров ЧР от 14.11.2016 N 466;</w:t>
      </w:r>
    </w:p>
    <w:p w:rsidR="00B0738A" w:rsidRDefault="00B0738A">
      <w:pPr>
        <w:pStyle w:val="ConsPlusNormal"/>
        <w:ind w:firstLine="540"/>
        <w:jc w:val="both"/>
      </w:pPr>
      <w:r>
        <w:t>с 1 января 2015 г.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B0738A" w:rsidRDefault="00B0738A">
      <w:pPr>
        <w:pStyle w:val="ConsPlusNormal"/>
        <w:ind w:firstLine="540"/>
        <w:jc w:val="both"/>
      </w:pPr>
      <w:r>
        <w:t xml:space="preserve">Согласно Федеральному </w:t>
      </w:r>
      <w:hyperlink r:id="rId193" w:history="1">
        <w:r>
          <w:rPr>
            <w:color w:val="0000FF"/>
          </w:rPr>
          <w:t>закону</w:t>
        </w:r>
      </w:hyperlink>
      <w:r>
        <w:t xml:space="preserve"> "Об обязательном медицинском страховании в Российской Федерации":</w:t>
      </w:r>
    </w:p>
    <w:p w:rsidR="00B0738A" w:rsidRDefault="00B0738A">
      <w:pPr>
        <w:pStyle w:val="ConsPlusNormal"/>
        <w:jc w:val="both"/>
      </w:pPr>
      <w:r>
        <w:t xml:space="preserve">(в ред. </w:t>
      </w:r>
      <w:hyperlink r:id="rId19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 1 января 2013 г. финансовое обеспечение скорой медицинской помощи (за исключением специализированной (санитарно-авиационной) скорой медицинской помощи) осуществляется за счет средств обязательного медицинского страхования;</w:t>
      </w:r>
    </w:p>
    <w:p w:rsidR="00B0738A" w:rsidRDefault="00B0738A">
      <w:pPr>
        <w:pStyle w:val="ConsPlusNormal"/>
        <w:ind w:firstLine="540"/>
        <w:jc w:val="both"/>
      </w:pPr>
      <w:r>
        <w:t xml:space="preserve">абзац утратил силу. - </w:t>
      </w:r>
      <w:hyperlink r:id="rId195" w:history="1">
        <w:r>
          <w:rPr>
            <w:color w:val="0000FF"/>
          </w:rPr>
          <w:t>Постановление</w:t>
        </w:r>
      </w:hyperlink>
      <w:r>
        <w:t xml:space="preserve"> Кабинета Министров ЧР от 14.11.2016 N 466;</w:t>
      </w:r>
    </w:p>
    <w:p w:rsidR="00B0738A" w:rsidRDefault="00B0738A">
      <w:pPr>
        <w:pStyle w:val="ConsPlusNormal"/>
        <w:ind w:firstLine="540"/>
        <w:jc w:val="both"/>
      </w:pPr>
      <w:r>
        <w:t>с 1 января 2013 г. система обязательного медицинского страхования перешла на оплату медицинской помощи по тарифу, включающему все статьи расходов в рамках реализации базовой программы обязательного медицинского страхования, за исключением расходов на капитальные вложения и приобретение медицинского оборудования стоимостью более 100 тыс. рублей.</w:t>
      </w:r>
    </w:p>
    <w:p w:rsidR="00B0738A" w:rsidRDefault="00B0738A">
      <w:pPr>
        <w:pStyle w:val="ConsPlusNormal"/>
        <w:ind w:firstLine="540"/>
        <w:jc w:val="both"/>
      </w:pPr>
      <w:r>
        <w:t>По результатам реализации I этапа Государственной программы в 2015 году:</w:t>
      </w:r>
    </w:p>
    <w:p w:rsidR="00B0738A" w:rsidRDefault="00B0738A">
      <w:pPr>
        <w:pStyle w:val="ConsPlusNormal"/>
        <w:ind w:firstLine="540"/>
        <w:jc w:val="both"/>
      </w:pPr>
      <w:r>
        <w:t>смертность от всех причин (на 1 тыс. населения) снизится с 13,3 в 2012 году до 12,8 в 2015 году;</w:t>
      </w:r>
    </w:p>
    <w:p w:rsidR="00B0738A" w:rsidRDefault="00B0738A">
      <w:pPr>
        <w:pStyle w:val="ConsPlusNormal"/>
        <w:jc w:val="both"/>
      </w:pPr>
      <w:r>
        <w:t xml:space="preserve">(в ред. </w:t>
      </w:r>
      <w:hyperlink r:id="rId196"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материнская смертность (случаев на 100 тыс. родившихся живыми) не превысит 6,2 в 2015 году;</w:t>
      </w:r>
    </w:p>
    <w:p w:rsidR="00B0738A" w:rsidRDefault="00B0738A">
      <w:pPr>
        <w:pStyle w:val="ConsPlusNormal"/>
        <w:jc w:val="both"/>
      </w:pPr>
      <w:r>
        <w:t xml:space="preserve">(в ред. </w:t>
      </w:r>
      <w:hyperlink r:id="rId197"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младенческая смертность (случаев на 1 тыс. родившихся живыми) снизится с 5,3 в 2012 году до 5,0 в 2015 году (с учетом изменения порядка учета этого показателя в 2012 году);</w:t>
      </w:r>
    </w:p>
    <w:p w:rsidR="00B0738A" w:rsidRDefault="00B0738A">
      <w:pPr>
        <w:pStyle w:val="ConsPlusNormal"/>
        <w:jc w:val="both"/>
      </w:pPr>
      <w:r>
        <w:t xml:space="preserve">(в ред. </w:t>
      </w:r>
      <w:hyperlink r:id="rId198"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смертность от болезней системы кровообращения (на 100 тыс. населения) снизится с 606,2 в 2012 году до 595,5 в 2015 году;</w:t>
      </w:r>
    </w:p>
    <w:p w:rsidR="00B0738A" w:rsidRDefault="00B0738A">
      <w:pPr>
        <w:pStyle w:val="ConsPlusNormal"/>
        <w:jc w:val="both"/>
      </w:pPr>
      <w:r>
        <w:t xml:space="preserve">(в ред. </w:t>
      </w:r>
      <w:hyperlink r:id="rId199"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смертность от дорожно-транспортных происшествий (на 100 тыс. населения) снизится с 17,7 в 2012 году до 15,1 в 2015 году;</w:t>
      </w:r>
    </w:p>
    <w:p w:rsidR="00B0738A" w:rsidRDefault="00B0738A">
      <w:pPr>
        <w:pStyle w:val="ConsPlusNormal"/>
        <w:jc w:val="both"/>
      </w:pPr>
      <w:r>
        <w:t xml:space="preserve">(в ред. </w:t>
      </w:r>
      <w:hyperlink r:id="rId200"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смертность от новообразований (в том числе от злокачественных) (на 100 тыс. населения) снизится с 149,6 в 2012 году до 142,9 в 2015 году;</w:t>
      </w:r>
    </w:p>
    <w:p w:rsidR="00B0738A" w:rsidRDefault="00B0738A">
      <w:pPr>
        <w:pStyle w:val="ConsPlusNormal"/>
        <w:jc w:val="both"/>
      </w:pPr>
      <w:r>
        <w:t xml:space="preserve">(в ред. </w:t>
      </w:r>
      <w:hyperlink r:id="rId201"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смертность от туберкулеза (на 100 тыс. населения) снизится с 7,1 в 2012 году до 6,5 в 2015 году;</w:t>
      </w:r>
    </w:p>
    <w:p w:rsidR="00B0738A" w:rsidRDefault="00B0738A">
      <w:pPr>
        <w:pStyle w:val="ConsPlusNormal"/>
        <w:jc w:val="both"/>
      </w:pPr>
      <w:r>
        <w:t xml:space="preserve">(в ред. </w:t>
      </w:r>
      <w:hyperlink r:id="rId202"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потребление алкогольной продукции (в перерасчете на абсолютный алкоголь) (литров на душу населения в год) снизится с 8,1 в 2012 году до 7,3 в 2015 году;</w:t>
      </w:r>
    </w:p>
    <w:p w:rsidR="00B0738A" w:rsidRDefault="00B0738A">
      <w:pPr>
        <w:pStyle w:val="ConsPlusNormal"/>
        <w:jc w:val="both"/>
      </w:pPr>
      <w:r>
        <w:t xml:space="preserve">(в ред. </w:t>
      </w:r>
      <w:hyperlink r:id="rId203"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распространенность потребления табака среди взрослого населения снизится с 26% в 2012 году до 23% в 2015 году;</w:t>
      </w:r>
    </w:p>
    <w:p w:rsidR="00B0738A" w:rsidRDefault="00B0738A">
      <w:pPr>
        <w:pStyle w:val="ConsPlusNormal"/>
        <w:jc w:val="both"/>
      </w:pPr>
      <w:r>
        <w:t xml:space="preserve">(в ред. </w:t>
      </w:r>
      <w:hyperlink r:id="rId204"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распространенность потребления табака среди детей и подростков снизится с 23% в 2012 году до 20% в 2015 году;</w:t>
      </w:r>
    </w:p>
    <w:p w:rsidR="00B0738A" w:rsidRDefault="00B0738A">
      <w:pPr>
        <w:pStyle w:val="ConsPlusNormal"/>
        <w:jc w:val="both"/>
      </w:pPr>
      <w:r>
        <w:lastRenderedPageBreak/>
        <w:t xml:space="preserve">(в ред. </w:t>
      </w:r>
      <w:hyperlink r:id="rId205"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количество зарегистрированных больных с диагнозом, установленным впервые в жизни, - активный туберкулез (на 100 тыс. населения) снизится с 65 в 2012 году до 55,7 в 2015 году;</w:t>
      </w:r>
    </w:p>
    <w:p w:rsidR="00B0738A" w:rsidRDefault="00B0738A">
      <w:pPr>
        <w:pStyle w:val="ConsPlusNormal"/>
        <w:jc w:val="both"/>
      </w:pPr>
      <w:r>
        <w:t xml:space="preserve">(в ред. </w:t>
      </w:r>
      <w:hyperlink r:id="rId206"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обеспеченность врачами (на 10 тыс. населения) составит не менее 39 человек в 2015 году;</w:t>
      </w:r>
    </w:p>
    <w:p w:rsidR="00B0738A" w:rsidRDefault="00B0738A">
      <w:pPr>
        <w:pStyle w:val="ConsPlusNormal"/>
        <w:jc w:val="both"/>
      </w:pPr>
      <w:r>
        <w:t xml:space="preserve">(в ред. Постановлений Кабинета Министров ЧР от 01.07.2014 </w:t>
      </w:r>
      <w:hyperlink r:id="rId207" w:history="1">
        <w:r>
          <w:rPr>
            <w:color w:val="0000FF"/>
          </w:rPr>
          <w:t>N 224</w:t>
        </w:r>
      </w:hyperlink>
      <w:r>
        <w:t xml:space="preserve">, от 30.05.2016 </w:t>
      </w:r>
      <w:hyperlink r:id="rId208" w:history="1">
        <w:r>
          <w:rPr>
            <w:color w:val="0000FF"/>
          </w:rPr>
          <w:t>N 202</w:t>
        </w:r>
      </w:hyperlink>
      <w:r>
        <w:t>)</w:t>
      </w:r>
    </w:p>
    <w:p w:rsidR="00B0738A" w:rsidRDefault="00B0738A">
      <w:pPr>
        <w:pStyle w:val="ConsPlusNormal"/>
        <w:ind w:firstLine="540"/>
        <w:jc w:val="both"/>
      </w:pPr>
      <w:r>
        <w:t>соотношение врачей и среднего медицинского персонала вырастет с 1:2,4 в 2012 году до 1:2,6 в 2015 году;</w:t>
      </w:r>
    </w:p>
    <w:p w:rsidR="00B0738A" w:rsidRDefault="00B0738A">
      <w:pPr>
        <w:pStyle w:val="ConsPlusNormal"/>
        <w:ind w:firstLine="540"/>
        <w:jc w:val="both"/>
      </w:pPr>
      <w:r>
        <w:t>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средней заработной плате в Чувашской Республике возрастет до 137,0% в 2015 году;</w:t>
      </w:r>
    </w:p>
    <w:p w:rsidR="00B0738A" w:rsidRDefault="00B0738A">
      <w:pPr>
        <w:pStyle w:val="ConsPlusNormal"/>
        <w:jc w:val="both"/>
      </w:pPr>
      <w:r>
        <w:t xml:space="preserve">(в ред. </w:t>
      </w:r>
      <w:hyperlink r:id="rId209"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в Чувашской Республике возрастет до 79,3% в 2015 году;</w:t>
      </w:r>
    </w:p>
    <w:p w:rsidR="00B0738A" w:rsidRDefault="00B0738A">
      <w:pPr>
        <w:pStyle w:val="ConsPlusNormal"/>
        <w:jc w:val="both"/>
      </w:pPr>
      <w:r>
        <w:t xml:space="preserve">(в ред. </w:t>
      </w:r>
      <w:hyperlink r:id="rId210"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отношение средней заработной платы младшего медицинского персонала (персонала, обеспечивающего условия для предоставления медицинских услуг) к средней заработной плате в Чувашской Республике возрастет до 52,4% в 2015 году;</w:t>
      </w:r>
    </w:p>
    <w:p w:rsidR="00B0738A" w:rsidRDefault="00B0738A">
      <w:pPr>
        <w:pStyle w:val="ConsPlusNormal"/>
        <w:jc w:val="both"/>
      </w:pPr>
      <w:r>
        <w:t xml:space="preserve">(в ред. </w:t>
      </w:r>
      <w:hyperlink r:id="rId21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ожидаемая продолжительность жизни при рождении вырастет с 70,3 в 2012 году до 70,4 года в 2015 году.</w:t>
      </w:r>
    </w:p>
    <w:p w:rsidR="00B0738A" w:rsidRDefault="00B0738A">
      <w:pPr>
        <w:pStyle w:val="ConsPlusNormal"/>
        <w:jc w:val="both"/>
      </w:pPr>
      <w:r>
        <w:t xml:space="preserve">(в ред. </w:t>
      </w:r>
      <w:hyperlink r:id="rId212"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 xml:space="preserve">Согласно Федеральному </w:t>
      </w:r>
      <w:hyperlink r:id="rId213" w:history="1">
        <w:r>
          <w:rPr>
            <w:color w:val="0000FF"/>
          </w:rPr>
          <w:t>закону</w:t>
        </w:r>
      </w:hyperlink>
      <w:r>
        <w:t xml:space="preserve"> "Об основах охраны здоровья граждан в Российской Федерации":</w:t>
      </w:r>
    </w:p>
    <w:p w:rsidR="00B0738A" w:rsidRDefault="00B0738A">
      <w:pPr>
        <w:pStyle w:val="ConsPlusNormal"/>
        <w:ind w:firstLine="540"/>
        <w:jc w:val="both"/>
      </w:pPr>
      <w:r>
        <w:t>с 1 января 2016 г.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B0738A" w:rsidRDefault="00B0738A">
      <w:pPr>
        <w:pStyle w:val="ConsPlusNormal"/>
        <w:ind w:firstLine="540"/>
        <w:jc w:val="both"/>
      </w:pPr>
      <w:r>
        <w:t>с 1 сентября 2017 г. послевузовское медицинское и фармацевтическое образование может быть получено в ординатуре, аспирантуре и докторантуре.</w:t>
      </w:r>
    </w:p>
    <w:p w:rsidR="00B0738A" w:rsidRDefault="00B0738A">
      <w:pPr>
        <w:pStyle w:val="ConsPlusNormal"/>
        <w:ind w:firstLine="540"/>
        <w:jc w:val="both"/>
      </w:pPr>
      <w:r>
        <w:t>По результатам реализации II этапа Государственной программы к 2021 году:</w:t>
      </w:r>
    </w:p>
    <w:p w:rsidR="00B0738A" w:rsidRDefault="00B0738A">
      <w:pPr>
        <w:pStyle w:val="ConsPlusNormal"/>
        <w:ind w:firstLine="540"/>
        <w:jc w:val="both"/>
      </w:pPr>
      <w:r>
        <w:t>смертность от всех причин (на 1 тыс. населения) снизится с 12,8 в 2016 году до 12,6 к 2021 году;</w:t>
      </w:r>
    </w:p>
    <w:p w:rsidR="00B0738A" w:rsidRDefault="00B0738A">
      <w:pPr>
        <w:pStyle w:val="ConsPlusNormal"/>
        <w:jc w:val="both"/>
      </w:pPr>
      <w:r>
        <w:t xml:space="preserve">(в ред. </w:t>
      </w:r>
      <w:hyperlink r:id="rId214"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материнская смертность (случаев на 100 тыс. родившихся живыми) не превысит 6,2 к 2021 году;</w:t>
      </w:r>
    </w:p>
    <w:p w:rsidR="00B0738A" w:rsidRDefault="00B0738A">
      <w:pPr>
        <w:pStyle w:val="ConsPlusNormal"/>
        <w:jc w:val="both"/>
      </w:pPr>
      <w:r>
        <w:t xml:space="preserve">(в ред. </w:t>
      </w:r>
      <w:hyperlink r:id="rId215"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младенческая смертность (случаев на 1 тыс. родившихся живыми) снизится с 4,9 в 2016 году до 4,5 к 2021 году;</w:t>
      </w:r>
    </w:p>
    <w:p w:rsidR="00B0738A" w:rsidRDefault="00B0738A">
      <w:pPr>
        <w:pStyle w:val="ConsPlusNormal"/>
        <w:jc w:val="both"/>
      </w:pPr>
      <w:r>
        <w:t xml:space="preserve">(в ред. </w:t>
      </w:r>
      <w:hyperlink r:id="rId216"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смертность от болезней системы кровообращения (на 100 тыс. населения) снизится с 594,5 в 2016 году до 590,5 к 2021 году;</w:t>
      </w:r>
    </w:p>
    <w:p w:rsidR="00B0738A" w:rsidRDefault="00B0738A">
      <w:pPr>
        <w:pStyle w:val="ConsPlusNormal"/>
        <w:jc w:val="both"/>
      </w:pPr>
      <w:r>
        <w:t xml:space="preserve">(в ред. </w:t>
      </w:r>
      <w:hyperlink r:id="rId217"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смертность от дорожно-транспортных происшествий (на 100 тыс. населения) снизится с 13,9 в 2016 году до 10,2 к 2021 году;</w:t>
      </w:r>
    </w:p>
    <w:p w:rsidR="00B0738A" w:rsidRDefault="00B0738A">
      <w:pPr>
        <w:pStyle w:val="ConsPlusNormal"/>
        <w:jc w:val="both"/>
      </w:pPr>
      <w:r>
        <w:t xml:space="preserve">(в ред. </w:t>
      </w:r>
      <w:hyperlink r:id="rId218"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смертность от новообразований (в том числе от злокачественных) (на 100 тыс. населения) снизится с 141,8 в 2016 году до 137,9 к 2021 году;</w:t>
      </w:r>
    </w:p>
    <w:p w:rsidR="00B0738A" w:rsidRDefault="00B0738A">
      <w:pPr>
        <w:pStyle w:val="ConsPlusNormal"/>
        <w:jc w:val="both"/>
      </w:pPr>
      <w:r>
        <w:t xml:space="preserve">(в ред. </w:t>
      </w:r>
      <w:hyperlink r:id="rId219"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смертность от туберкулеза (на 100 тыс. населения) снизится с 6,4 в 2016 году до 6 к 2021 году;</w:t>
      </w:r>
    </w:p>
    <w:p w:rsidR="00B0738A" w:rsidRDefault="00B0738A">
      <w:pPr>
        <w:pStyle w:val="ConsPlusNormal"/>
        <w:jc w:val="both"/>
      </w:pPr>
      <w:r>
        <w:t xml:space="preserve">(в ред. </w:t>
      </w:r>
      <w:hyperlink r:id="rId220"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lastRenderedPageBreak/>
        <w:t>потребление алкогольной продукции (в перерасчете на абсолютный алкоголь) (литров на душу населения в год) снизится с 7,2 в 2016 году до 6,3 к 2021 году;</w:t>
      </w:r>
    </w:p>
    <w:p w:rsidR="00B0738A" w:rsidRDefault="00B0738A">
      <w:pPr>
        <w:pStyle w:val="ConsPlusNormal"/>
        <w:jc w:val="both"/>
      </w:pPr>
      <w:r>
        <w:t xml:space="preserve">(в ред. </w:t>
      </w:r>
      <w:hyperlink r:id="rId221"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распространенность потребления табака среди взрослого населения снизится с 22% в 2016 году до 18,5% к 2021 году;</w:t>
      </w:r>
    </w:p>
    <w:p w:rsidR="00B0738A" w:rsidRDefault="00B0738A">
      <w:pPr>
        <w:pStyle w:val="ConsPlusNormal"/>
        <w:jc w:val="both"/>
      </w:pPr>
      <w:r>
        <w:t xml:space="preserve">(в ред. </w:t>
      </w:r>
      <w:hyperlink r:id="rId222"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распространенность потребления табака среди детей и подростков снизится с 19% в 2016 году до 15% к 2021 году;</w:t>
      </w:r>
    </w:p>
    <w:p w:rsidR="00B0738A" w:rsidRDefault="00B0738A">
      <w:pPr>
        <w:pStyle w:val="ConsPlusNormal"/>
        <w:jc w:val="both"/>
      </w:pPr>
      <w:r>
        <w:t xml:space="preserve">(в ред. </w:t>
      </w:r>
      <w:hyperlink r:id="rId223"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количество зарегистрированных больных с диагнозом, установленным впервые в жизни, - активный туберкулез (на 100 тыс. населения) снизится с 51,5 в 2016 году до 37,8 к 2021 году;</w:t>
      </w:r>
    </w:p>
    <w:p w:rsidR="00B0738A" w:rsidRDefault="00B0738A">
      <w:pPr>
        <w:pStyle w:val="ConsPlusNormal"/>
        <w:jc w:val="both"/>
      </w:pPr>
      <w:r>
        <w:t xml:space="preserve">(в ред. </w:t>
      </w:r>
      <w:hyperlink r:id="rId224"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обеспеченность врачами (на 10 тыс. населения) составит не менее 37,5 человека к 2021 году;</w:t>
      </w:r>
    </w:p>
    <w:p w:rsidR="00B0738A" w:rsidRDefault="00B0738A">
      <w:pPr>
        <w:pStyle w:val="ConsPlusNormal"/>
        <w:jc w:val="both"/>
      </w:pPr>
      <w:r>
        <w:t xml:space="preserve">(в ред. Постановлений Кабинета Министров ЧР от 01.07.2014 </w:t>
      </w:r>
      <w:hyperlink r:id="rId225" w:history="1">
        <w:r>
          <w:rPr>
            <w:color w:val="0000FF"/>
          </w:rPr>
          <w:t>N 224</w:t>
        </w:r>
      </w:hyperlink>
      <w:r>
        <w:t xml:space="preserve">, от 30.05.2016 </w:t>
      </w:r>
      <w:hyperlink r:id="rId226" w:history="1">
        <w:r>
          <w:rPr>
            <w:color w:val="0000FF"/>
          </w:rPr>
          <w:t>N 202</w:t>
        </w:r>
      </w:hyperlink>
      <w:r>
        <w:t>)</w:t>
      </w:r>
    </w:p>
    <w:p w:rsidR="00B0738A" w:rsidRDefault="00B0738A">
      <w:pPr>
        <w:pStyle w:val="ConsPlusNormal"/>
        <w:ind w:firstLine="540"/>
        <w:jc w:val="both"/>
      </w:pPr>
      <w:r>
        <w:t>соотношение врачей и среднего медицинского персонала вырастет с 1:2,7 в 2016 году до 1:3,1 к 2021 году;</w:t>
      </w:r>
    </w:p>
    <w:p w:rsidR="00B0738A" w:rsidRDefault="00B0738A">
      <w:pPr>
        <w:pStyle w:val="ConsPlusNormal"/>
        <w:ind w:firstLine="540"/>
        <w:jc w:val="both"/>
      </w:pPr>
      <w:r>
        <w:t>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средней заработной плате в Чувашской Республике возрастет с 159,6% в 2016 году до 200% в 2018 году;</w:t>
      </w:r>
    </w:p>
    <w:p w:rsidR="00B0738A" w:rsidRDefault="00B0738A">
      <w:pPr>
        <w:pStyle w:val="ConsPlusNormal"/>
        <w:jc w:val="both"/>
      </w:pPr>
      <w:r>
        <w:t xml:space="preserve">(в ред. </w:t>
      </w:r>
      <w:hyperlink r:id="rId227"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в Чувашской Республике возрастет с 86,3% в 2016 году до 100% в 2018 году;</w:t>
      </w:r>
    </w:p>
    <w:p w:rsidR="00B0738A" w:rsidRDefault="00B0738A">
      <w:pPr>
        <w:pStyle w:val="ConsPlusNormal"/>
        <w:jc w:val="both"/>
      </w:pPr>
      <w:r>
        <w:t xml:space="preserve">(в ред. </w:t>
      </w:r>
      <w:hyperlink r:id="rId228"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отношение средней заработной платы младшего медицинского персонала (персонала, обеспечивающего условия для предоставления медицинских услуг) к средней заработной плате в Чувашской Республике возрастет с 70,5% в 2016 году до 100% в 2018 году;</w:t>
      </w:r>
    </w:p>
    <w:p w:rsidR="00B0738A" w:rsidRDefault="00B0738A">
      <w:pPr>
        <w:pStyle w:val="ConsPlusNormal"/>
        <w:jc w:val="both"/>
      </w:pPr>
      <w:r>
        <w:t xml:space="preserve">(в ред. </w:t>
      </w:r>
      <w:hyperlink r:id="rId229"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ожидаемая продолжительность жизни при рождении вырастет с 70,6 в 2016 году до 71,6 года к 2021 году.</w:t>
      </w:r>
    </w:p>
    <w:p w:rsidR="00B0738A" w:rsidRDefault="00B0738A">
      <w:pPr>
        <w:pStyle w:val="ConsPlusNormal"/>
        <w:jc w:val="both"/>
      </w:pPr>
      <w:r>
        <w:t xml:space="preserve">(в ред. </w:t>
      </w:r>
      <w:hyperlink r:id="rId230" w:history="1">
        <w:r>
          <w:rPr>
            <w:color w:val="0000FF"/>
          </w:rPr>
          <w:t>Постановления</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center"/>
        <w:outlineLvl w:val="1"/>
      </w:pPr>
      <w:r>
        <w:t>Раздел III. Обобщенная характеристика основных мероприятий</w:t>
      </w:r>
    </w:p>
    <w:p w:rsidR="00B0738A" w:rsidRDefault="00B0738A">
      <w:pPr>
        <w:pStyle w:val="ConsPlusNormal"/>
        <w:jc w:val="center"/>
      </w:pPr>
      <w:r>
        <w:t>Государственной программы и подпрограмм</w:t>
      </w:r>
    </w:p>
    <w:p w:rsidR="00B0738A" w:rsidRDefault="00B0738A">
      <w:pPr>
        <w:pStyle w:val="ConsPlusNormal"/>
        <w:jc w:val="both"/>
      </w:pPr>
    </w:p>
    <w:p w:rsidR="00B0738A" w:rsidRDefault="00B0738A">
      <w:pPr>
        <w:pStyle w:val="ConsPlusNormal"/>
        <w:ind w:firstLine="540"/>
        <w:jc w:val="both"/>
        <w:outlineLvl w:val="2"/>
      </w:pPr>
      <w:hyperlink w:anchor="P7018" w:history="1">
        <w:r>
          <w:rPr>
            <w:color w:val="0000FF"/>
          </w:rPr>
          <w:t>Подпрограмма 1</w:t>
        </w:r>
      </w:hyperlink>
      <w:r>
        <w:t>. "Профилактика заболеваний и формирование здорового образа жизни. Развитие первичной медико-санитарной помощи"</w:t>
      </w:r>
    </w:p>
    <w:p w:rsidR="00B0738A" w:rsidRDefault="00B0738A">
      <w:pPr>
        <w:pStyle w:val="ConsPlusNormal"/>
        <w:jc w:val="both"/>
      </w:pPr>
    </w:p>
    <w:p w:rsidR="00B0738A" w:rsidRDefault="00B0738A">
      <w:pPr>
        <w:pStyle w:val="ConsPlusNormal"/>
        <w:ind w:firstLine="540"/>
        <w:jc w:val="both"/>
      </w:pPr>
      <w:r>
        <w:t xml:space="preserve">Согласно </w:t>
      </w:r>
      <w:hyperlink r:id="rId231" w:history="1">
        <w:r>
          <w:rPr>
            <w:color w:val="0000FF"/>
          </w:rPr>
          <w:t>Концепции</w:t>
        </w:r>
      </w:hyperlink>
      <w:r>
        <w:t xml:space="preserve"> долгосрочного социально-экономического развития Российской Федерации на период до 2020 года одним из приоритетов государственной политики является сохранение и укрепление здоровья населения на основе формирования здорового образа жизни и обеспечения качества и доступности медицинской помощи населению.</w:t>
      </w:r>
    </w:p>
    <w:p w:rsidR="00B0738A" w:rsidRDefault="00B0738A">
      <w:pPr>
        <w:pStyle w:val="ConsPlusNormal"/>
        <w:ind w:firstLine="540"/>
        <w:jc w:val="both"/>
      </w:pPr>
      <w:r>
        <w:t>Реализация в 2006 - 2012 годах федеральных и республиканских целевых программ, приоритетного национального проекта в сфере здравоохранения, Программы модернизации здравоохранения обеспечила значительный приток инвестиций в оснащение медицинских организаций современным оборудованием, проведены мероприятия по совершенствованию предоставления первичной медико-санитарной и скорой медицинской помощи, оказания населению специализированных, в том числе высокотехнологичных, видов лечения.</w:t>
      </w:r>
    </w:p>
    <w:p w:rsidR="00B0738A" w:rsidRDefault="00B0738A">
      <w:pPr>
        <w:pStyle w:val="ConsPlusNormal"/>
        <w:jc w:val="both"/>
      </w:pPr>
      <w:r>
        <w:t xml:space="preserve">(в ред. </w:t>
      </w:r>
      <w:hyperlink r:id="rId23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Вместе с тем в основе дальнейшего повышения качества медицинской помощи профилактика развития факторов риска хронических неинфекционных заболеваний за счет </w:t>
      </w:r>
      <w:r>
        <w:lastRenderedPageBreak/>
        <w:t xml:space="preserve">приверженности населения к здоровому образу жизни, раннее выявление факторов риска главным образом неинфекционных заболеваний, а также ранняя диагностика и лечение самих заболеваний. Без преобразований в сфере культуры здорового образа жизни и профилактики заболеваний не удастся добиться кардинального изменения показателей смертности и заболеваемости населения. Федеральным </w:t>
      </w:r>
      <w:hyperlink r:id="rId233" w:history="1">
        <w:r>
          <w:rPr>
            <w:color w:val="0000FF"/>
          </w:rPr>
          <w:t>законом</w:t>
        </w:r>
      </w:hyperlink>
      <w:r>
        <w:t xml:space="preserve"> "Об основах охраны здоровья граждан в Российской Федерации" установлен приоритет профилактики в сфере охраны здоровья. Необходимость реализации профилактических мер в Чувашии обусловлена широкой распространенностью факторов риска неинфекционных заболеваний практически во всех половозрастных группах населения, а также высоким уровнем смертности от неинфекционных заболеваний.</w:t>
      </w:r>
    </w:p>
    <w:p w:rsidR="00B0738A" w:rsidRDefault="00B0738A">
      <w:pPr>
        <w:pStyle w:val="ConsPlusNormal"/>
        <w:ind w:firstLine="540"/>
        <w:jc w:val="both"/>
      </w:pPr>
      <w:r>
        <w:t xml:space="preserve">В соответствии с положениями Федерального </w:t>
      </w:r>
      <w:hyperlink r:id="rId234" w:history="1">
        <w:r>
          <w:rPr>
            <w:color w:val="0000FF"/>
          </w:rPr>
          <w:t>закона</w:t>
        </w:r>
      </w:hyperlink>
      <w:r>
        <w:t xml:space="preserve"> "Об основах охраны здоровья граждан в Российской Федерации" реализация приоритета профилактики в сфере охраны здоровья в республике обеспечивается путем разработки и реализации программ формирования здорового образа жизни, осуществления санитарно-противоэпидемических (профилактических) мероприятий; осуществления мероприятий по предупреждению и раннему выявлению факторов риска неинфекционных заболеваний, их коррекции, а также своевременного выявления неинфекционных заболеваний, в том числе посредством проведения профилактических и иных медицинских осмотров, диспансеризации, диспансерного наблюдения.</w:t>
      </w:r>
    </w:p>
    <w:p w:rsidR="00B0738A" w:rsidRDefault="00B0738A">
      <w:pPr>
        <w:pStyle w:val="ConsPlusNormal"/>
        <w:ind w:firstLine="540"/>
        <w:jc w:val="both"/>
      </w:pPr>
      <w:r>
        <w:t xml:space="preserve">Одним из ключевых факторов, влияющих на эффективность реализации мероприятий </w:t>
      </w:r>
      <w:hyperlink w:anchor="P7018" w:history="1">
        <w:r>
          <w:rPr>
            <w:color w:val="0000FF"/>
          </w:rPr>
          <w:t>подпрограммы 1</w:t>
        </w:r>
      </w:hyperlink>
      <w:r>
        <w:t>, является формирование в обществе понимания и принятия обществом культуры взаимных обязательств. Это понимание должно включать наличие не только обязательств со стороны государства по обеспечению охраны здоровья и государственных гарантий, но и обязательств граждан заботиться о собственном здоровье, соблюдать определенные нормы и правила. Такая культура в значительной мере должна повлиять на улучшение здоровья населения, обеспечив недопущение вреда здоровью или его коррекцию на самых ранних стадиях, что одновременно снизит темпы увеличения нагрузки на звено стационарной медицинской помощи и позволит направить дополнительные финансовые ресурсы на увеличение объема государственных гарантий оказания медицинской помощи в сложных медицинских случаях.</w:t>
      </w:r>
    </w:p>
    <w:p w:rsidR="00B0738A" w:rsidRDefault="00B0738A">
      <w:pPr>
        <w:pStyle w:val="ConsPlusNormal"/>
        <w:ind w:firstLine="540"/>
        <w:jc w:val="both"/>
      </w:pPr>
      <w:r>
        <w:t>В связи с этим формирование здорового образа жизни у граждан, в том числе у детей и подростков, должно быть существенным образом поддержано мероприятиями, направленными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снижения факторов риска неинфекционных заболеваний. Здоровый образ жизни предполагает отказ от потребления табака и наркотических средств, злоупотребления алкоголем, а также рациональное питание и достаточный уровень физической активности, предотвращающие развитие ожирения. Помимо отказа от активного потребления табака важно быть защищенным от пассивного курения, оказывающего патологическое действие на организм человека. Здоровый образ жизни, то есть отсутствие поведенческих факторов риска неинфекционных заболеваний, является важнейшим условием снижения вероятности развития или уменьшения степени выраженности биологических факторов риска - артериальной гипертонии, повышения уровня холестерина и глюкозы в крови. В свою очередь это способствует снижению вероятности развития или уменьшению степени выраженности заболеваний, связанных с атеросклерозом, являющихся основными причинами сверхвысокой смертности населения, особенно трудоспособного возраста (инсульт, инфаркт миокарда, хронические формы ишемической болезни сердца, осложненные сердечной недостаточностью).</w:t>
      </w:r>
    </w:p>
    <w:p w:rsidR="00B0738A" w:rsidRDefault="00B0738A">
      <w:pPr>
        <w:pStyle w:val="ConsPlusNormal"/>
        <w:jc w:val="both"/>
      </w:pPr>
      <w:r>
        <w:t xml:space="preserve">(в ред. </w:t>
      </w:r>
      <w:hyperlink r:id="rId23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Информирование населения о факторах риска для здоровья и формирование мотивации к ведению здорового образа жизни должны осуществляться через средства массовой информации (телевидение, информационно-телекоммуникационную сеть "Интернет", радио, печатные издания), наружную рекламу, произведения искусства (кино, театр, книги), учебники и учебные пособия. Особое место в этом процессе занимает социальная реклама, демонстрирующаяся в прайм-тайм на республиканских и местных каналах телевидения и радио. Информирование населения о факторах риска и мотивирование к ведению здорового образа жизни должны осуществляться с учетом специфики групп населения, различающихся по возрасту, полу, </w:t>
      </w:r>
      <w:r>
        <w:lastRenderedPageBreak/>
        <w:t>образованию, социальному статусу. Большое значение имеет не только пропаганда позитивного поведения, но и минимизация демонстрации на телевидении, в других средствах массовой информации, а также в произведениях искусства примеров нездорового образа жизни.</w:t>
      </w:r>
    </w:p>
    <w:p w:rsidR="00B0738A" w:rsidRDefault="00B0738A">
      <w:pPr>
        <w:pStyle w:val="ConsPlusNormal"/>
        <w:ind w:firstLine="540"/>
        <w:jc w:val="both"/>
      </w:pPr>
      <w:r>
        <w:t>Одним из наиболее важных факторов формирования здорового образа жизни является забота о здоровом питании. В этом направлении предполагается сосредоточить усилия на мероприятиях, формирующих мотивацию к здоровому питанию на индивидуальном и популяционном уровне через центры здоровья, кабинеты/отделения медицинской профилактики поликлиник, санаторно-курортные организации. Также будет обращено особое внимание на регламентирование и контроль за соблюдением режима здорового питания в дошкольных образовательных организациях и организациях, осуществляющих образовательную деятельность.</w:t>
      </w:r>
    </w:p>
    <w:p w:rsidR="00B0738A" w:rsidRDefault="00B0738A">
      <w:pPr>
        <w:pStyle w:val="ConsPlusNormal"/>
        <w:jc w:val="both"/>
      </w:pPr>
      <w:r>
        <w:t xml:space="preserve">(в ред. </w:t>
      </w:r>
      <w:hyperlink r:id="rId23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Особое внимание в реализации </w:t>
      </w:r>
      <w:hyperlink w:anchor="P7018" w:history="1">
        <w:r>
          <w:rPr>
            <w:color w:val="0000FF"/>
          </w:rPr>
          <w:t>подпрограммы 1</w:t>
        </w:r>
      </w:hyperlink>
      <w:r>
        <w:t xml:space="preserve"> должно уделяться трудоспособному населению по причине высокой распространенности факторов риска и высокого уровня смертности от сердечно-сосудистых заболеваний в этой группе.</w:t>
      </w:r>
    </w:p>
    <w:p w:rsidR="00B0738A" w:rsidRDefault="00B0738A">
      <w:pPr>
        <w:pStyle w:val="ConsPlusNormal"/>
        <w:ind w:firstLine="540"/>
        <w:jc w:val="both"/>
      </w:pPr>
      <w:r>
        <w:t>Формирование здорового образа жизни у детей, подростков, молодежи и студентов в настоящее время имеет также особое значение, что обусловлено очень большой распространенностью среди них курения, а также высокой частотой выявления нерационального питания, избыточной массы тела и ожирения, низкой физической активности. Отдельного внимания заслуживает наркомания.</w:t>
      </w:r>
    </w:p>
    <w:p w:rsidR="00B0738A" w:rsidRDefault="00B0738A">
      <w:pPr>
        <w:pStyle w:val="ConsPlusNormal"/>
        <w:ind w:firstLine="540"/>
        <w:jc w:val="both"/>
      </w:pPr>
      <w:r>
        <w:t xml:space="preserve">Необходимым компонентом </w:t>
      </w:r>
      <w:hyperlink w:anchor="P7018" w:history="1">
        <w:r>
          <w:rPr>
            <w:color w:val="0000FF"/>
          </w:rPr>
          <w:t>подпрограммы 1</w:t>
        </w:r>
      </w:hyperlink>
      <w:r>
        <w:t xml:space="preserve"> является мониторинг состояния питания и здоровья населения, который обеспечит возможность оценить масштабы нарушения принципов здорового питания, а также их связь с основными неинфекционными заболеваниями.</w:t>
      </w:r>
    </w:p>
    <w:p w:rsidR="00B0738A" w:rsidRDefault="00B0738A">
      <w:pPr>
        <w:pStyle w:val="ConsPlusNormal"/>
        <w:ind w:firstLine="540"/>
        <w:jc w:val="both"/>
      </w:pPr>
      <w:hyperlink w:anchor="P7018" w:history="1">
        <w:r>
          <w:rPr>
            <w:color w:val="0000FF"/>
          </w:rPr>
          <w:t>Подпрограмма 1</w:t>
        </w:r>
      </w:hyperlink>
      <w:r>
        <w:t xml:space="preserve"> предусматривает совершенствование системы мер по снижению количества лиц, зараженных инфекционными заболеваниями, включая:</w:t>
      </w:r>
    </w:p>
    <w:p w:rsidR="00B0738A" w:rsidRDefault="00B0738A">
      <w:pPr>
        <w:pStyle w:val="ConsPlusNormal"/>
        <w:ind w:firstLine="540"/>
        <w:jc w:val="both"/>
      </w:pPr>
      <w:r>
        <w:t>выполнение плана Национального календаря профилактических прививок;</w:t>
      </w:r>
    </w:p>
    <w:p w:rsidR="00B0738A" w:rsidRDefault="00B0738A">
      <w:pPr>
        <w:pStyle w:val="ConsPlusNormal"/>
        <w:ind w:firstLine="540"/>
        <w:jc w:val="both"/>
      </w:pPr>
      <w:r>
        <w:t>профилактику ВИЧ, вирусных гепатитов B и C.</w:t>
      </w:r>
    </w:p>
    <w:p w:rsidR="00B0738A" w:rsidRDefault="00B0738A">
      <w:pPr>
        <w:pStyle w:val="ConsPlusNormal"/>
        <w:ind w:firstLine="540"/>
        <w:jc w:val="both"/>
      </w:pPr>
      <w:r>
        <w:t>Одними из наиболее важных задач в рамках развития медицинской профилактики и диспансеризации населения являются выявление злокачественных новообразований на I - II стадиях заболевания, а также организация дифференцированных скрининговых исследований в республике в зависимости от уровня распространенности туберкулеза.</w:t>
      </w:r>
    </w:p>
    <w:p w:rsidR="00B0738A" w:rsidRDefault="00B0738A">
      <w:pPr>
        <w:pStyle w:val="ConsPlusNormal"/>
        <w:ind w:firstLine="540"/>
        <w:jc w:val="both"/>
      </w:pPr>
      <w:r>
        <w:t xml:space="preserve">На I этапе (2013 - 2015 годы) реализации </w:t>
      </w:r>
      <w:hyperlink w:anchor="P7018" w:history="1">
        <w:r>
          <w:rPr>
            <w:color w:val="0000FF"/>
          </w:rPr>
          <w:t>подпрограммы 1</w:t>
        </w:r>
      </w:hyperlink>
      <w:r>
        <w:t xml:space="preserve"> до 2015 года должно быть осуществлено внедрение федеральных порядков и стандартов медицинской помощи.</w:t>
      </w:r>
    </w:p>
    <w:p w:rsidR="00B0738A" w:rsidRDefault="00B0738A">
      <w:pPr>
        <w:pStyle w:val="ConsPlusNormal"/>
        <w:ind w:firstLine="540"/>
        <w:jc w:val="both"/>
      </w:pPr>
      <w:r>
        <w:t>На II этапе (2016 - 2020 годы) будет осуществляться поэтапное внедрение экономически обоснованной саморегулируемой системы управления качеством медицинской помощи.</w:t>
      </w:r>
    </w:p>
    <w:p w:rsidR="00B0738A" w:rsidRDefault="00B0738A">
      <w:pPr>
        <w:pStyle w:val="ConsPlusNormal"/>
        <w:jc w:val="both"/>
      </w:pPr>
    </w:p>
    <w:p w:rsidR="00B0738A" w:rsidRDefault="00B0738A">
      <w:pPr>
        <w:pStyle w:val="ConsPlusNormal"/>
        <w:ind w:firstLine="540"/>
        <w:jc w:val="both"/>
        <w:outlineLvl w:val="2"/>
      </w:pPr>
      <w:hyperlink w:anchor="P8904" w:history="1">
        <w:r>
          <w:rPr>
            <w:color w:val="0000FF"/>
          </w:rPr>
          <w:t>Подпрограмма 2</w:t>
        </w:r>
      </w:hyperlink>
      <w:r>
        <w:t>.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rsidR="00B0738A" w:rsidRDefault="00B0738A">
      <w:pPr>
        <w:pStyle w:val="ConsPlusNormal"/>
        <w:jc w:val="both"/>
      </w:pPr>
    </w:p>
    <w:p w:rsidR="00B0738A" w:rsidRDefault="00B0738A">
      <w:pPr>
        <w:pStyle w:val="ConsPlusNormal"/>
        <w:ind w:firstLine="540"/>
        <w:jc w:val="both"/>
      </w:pPr>
      <w:r>
        <w:t xml:space="preserve">Одним из приоритетных направлений государственной политики в сфере здравоохранения совместно с сохранением и укреплением здоровья населения на основе формирования здорового образа жизни является повышение доступности и качества медицинской помощи за счет повышения эффективности функционирования системы здравоохранения. База для совершенствования системы оказания медицинской помощи населению была заложена в ходе реализации приоритетного национального проекта "Здоровье", федеральной целевой </w:t>
      </w:r>
      <w:hyperlink r:id="rId237" w:history="1">
        <w:r>
          <w:rPr>
            <w:color w:val="0000FF"/>
          </w:rPr>
          <w:t>программы</w:t>
        </w:r>
      </w:hyperlink>
      <w:r>
        <w:t xml:space="preserve"> "Предупреждение и борьба с социально значимыми заболеваниями (2007 - 2012 годы)", утвержденной постановлением Правительства Российской Федерации от 10 мая 2007 г. N 280, республиканской целевой </w:t>
      </w:r>
      <w:hyperlink r:id="rId238" w:history="1">
        <w:r>
          <w:rPr>
            <w:color w:val="0000FF"/>
          </w:rPr>
          <w:t>программы</w:t>
        </w:r>
      </w:hyperlink>
      <w:r>
        <w:t xml:space="preserve"> "Предупреждение и борьба с социально значимыми заболеваниями в Чувашской Республике (2010 - 2020 годы)", утвержденной постановлением Кабинета Министров Чувашской Республики от 31 марта 2009 г. N 109, республиканской целевой </w:t>
      </w:r>
      <w:hyperlink r:id="rId239" w:history="1">
        <w:r>
          <w:rPr>
            <w:color w:val="0000FF"/>
          </w:rPr>
          <w:t>программы</w:t>
        </w:r>
      </w:hyperlink>
      <w:r>
        <w:t xml:space="preserve"> "Оказание высокотехнологичных видов медицинской помощи населению Чувашской Республики на 2011 - 2020 годы", утвержденной постановлением Кабинета Министров Чувашской Республики от 19 сентября 2008 г. N 279.</w:t>
      </w:r>
    </w:p>
    <w:p w:rsidR="00B0738A" w:rsidRDefault="00B0738A">
      <w:pPr>
        <w:pStyle w:val="ConsPlusNormal"/>
        <w:ind w:firstLine="540"/>
        <w:jc w:val="both"/>
      </w:pPr>
      <w:r>
        <w:t xml:space="preserve">На I этапе реализации </w:t>
      </w:r>
      <w:hyperlink w:anchor="P8904" w:history="1">
        <w:r>
          <w:rPr>
            <w:color w:val="0000FF"/>
          </w:rPr>
          <w:t>подпрограммы 2</w:t>
        </w:r>
      </w:hyperlink>
      <w:r>
        <w:t xml:space="preserve"> до 2015 года должно быть осуществлено внедрение </w:t>
      </w:r>
      <w:r>
        <w:lastRenderedPageBreak/>
        <w:t>федеральных порядков и стандартов медицинской помощи, выработаны индикаторы качества оказания медицинской помощи, осуществлена унификация оснащения медицинских организаций, оптимизирована этапность оказания медицинской помощи, обеспечивающая оптимальную маршрутизацию потока пациентов, создана система, способствующая хозяйственной самостоятельности медицинских организаций и ориентированности на результат и качество оказания стационарной медицинской помощи.</w:t>
      </w:r>
    </w:p>
    <w:p w:rsidR="00B0738A" w:rsidRDefault="00B0738A">
      <w:pPr>
        <w:pStyle w:val="ConsPlusNormal"/>
        <w:jc w:val="both"/>
      </w:pPr>
      <w:r>
        <w:t xml:space="preserve">(в ред. Постановлений Кабинета Министров ЧР от 13.02.2014 </w:t>
      </w:r>
      <w:hyperlink r:id="rId240" w:history="1">
        <w:r>
          <w:rPr>
            <w:color w:val="0000FF"/>
          </w:rPr>
          <w:t>N 43</w:t>
        </w:r>
      </w:hyperlink>
      <w:r>
        <w:t xml:space="preserve">, от 30.05.2016 </w:t>
      </w:r>
      <w:hyperlink r:id="rId241" w:history="1">
        <w:r>
          <w:rPr>
            <w:color w:val="0000FF"/>
          </w:rPr>
          <w:t>N 202</w:t>
        </w:r>
      </w:hyperlink>
      <w:r>
        <w:t>)</w:t>
      </w:r>
    </w:p>
    <w:p w:rsidR="00B0738A" w:rsidRDefault="00B0738A">
      <w:pPr>
        <w:pStyle w:val="ConsPlusNormal"/>
        <w:ind w:firstLine="540"/>
        <w:jc w:val="both"/>
      </w:pPr>
      <w:r>
        <w:t xml:space="preserve">Внедрение единых стандартов медицинской помощи позволит определить затраты на реализацию Программы государственных гарантий, рассчитать необходимое обеспечение в лекарственных препаратах, входящих в </w:t>
      </w:r>
      <w:hyperlink r:id="rId242" w:history="1">
        <w:r>
          <w:rPr>
            <w:color w:val="0000FF"/>
          </w:rPr>
          <w:t>перечень</w:t>
        </w:r>
      </w:hyperlink>
      <w:r>
        <w:t xml:space="preserve"> жизненно необходимых и важнейших лекарственных препаратов для медицинского применения на 2016 год, утвержденный распоряжением Правительства Российской Федерации от 26 декабря 2015 г. N 2724-р, обосновать подушевые нормативы финансирования, использовать правильный алгоритм взаимодействия медицинских организаций и организаций социального обеспечения, обеспечить преемственность в ведении пациента на всех этапах, что значительно повысит качество медицинской помощи населению.</w:t>
      </w:r>
    </w:p>
    <w:p w:rsidR="00B0738A" w:rsidRDefault="00B0738A">
      <w:pPr>
        <w:pStyle w:val="ConsPlusNormal"/>
        <w:jc w:val="both"/>
      </w:pPr>
      <w:r>
        <w:t xml:space="preserve">(в ред. Постановлений Кабинета Министров ЧР от 13.02.2014 </w:t>
      </w:r>
      <w:hyperlink r:id="rId243" w:history="1">
        <w:r>
          <w:rPr>
            <w:color w:val="0000FF"/>
          </w:rPr>
          <w:t>N 43</w:t>
        </w:r>
      </w:hyperlink>
      <w:r>
        <w:t xml:space="preserve">, от 30.05.2016 </w:t>
      </w:r>
      <w:hyperlink r:id="rId244" w:history="1">
        <w:r>
          <w:rPr>
            <w:color w:val="0000FF"/>
          </w:rPr>
          <w:t>N 202</w:t>
        </w:r>
      </w:hyperlink>
      <w:r>
        <w:t>)</w:t>
      </w:r>
    </w:p>
    <w:p w:rsidR="00B0738A" w:rsidRDefault="00B0738A">
      <w:pPr>
        <w:pStyle w:val="ConsPlusNormal"/>
        <w:ind w:firstLine="540"/>
        <w:jc w:val="both"/>
      </w:pPr>
      <w:r>
        <w:t>С учетом активного внедрения стационарзамещающих технологий в этот период будет проведена оптимизация структуры коечного фонда медицинских организаций, обеспечивающая оптимальный баланс между потребностью в оказании медицинской помощи в стационарных условиях и экономической целесообразностью.</w:t>
      </w:r>
    </w:p>
    <w:p w:rsidR="00B0738A" w:rsidRDefault="00B0738A">
      <w:pPr>
        <w:pStyle w:val="ConsPlusNormal"/>
        <w:jc w:val="both"/>
      </w:pPr>
      <w:r>
        <w:t xml:space="preserve">(в ред. Постановлений Кабинета Министров ЧР от 13.02.2014 </w:t>
      </w:r>
      <w:hyperlink r:id="rId245" w:history="1">
        <w:r>
          <w:rPr>
            <w:color w:val="0000FF"/>
          </w:rPr>
          <w:t>N 43</w:t>
        </w:r>
      </w:hyperlink>
      <w:r>
        <w:t xml:space="preserve">, от 30.05.2016 </w:t>
      </w:r>
      <w:hyperlink r:id="rId246" w:history="1">
        <w:r>
          <w:rPr>
            <w:color w:val="0000FF"/>
          </w:rPr>
          <w:t>N 202</w:t>
        </w:r>
      </w:hyperlink>
      <w:r>
        <w:t>)</w:t>
      </w:r>
    </w:p>
    <w:p w:rsidR="00B0738A" w:rsidRDefault="00B0738A">
      <w:pPr>
        <w:pStyle w:val="ConsPlusNormal"/>
        <w:ind w:firstLine="540"/>
        <w:jc w:val="both"/>
      </w:pPr>
      <w:r>
        <w:t xml:space="preserve">Во второй период реализации </w:t>
      </w:r>
      <w:hyperlink w:anchor="P8904" w:history="1">
        <w:r>
          <w:rPr>
            <w:color w:val="0000FF"/>
          </w:rPr>
          <w:t>подпрограммы 2</w:t>
        </w:r>
      </w:hyperlink>
      <w:r>
        <w:t xml:space="preserve"> (2016 - 2020 годы) будет осуществляться поэтапное внедрение экономически обоснованной саморегулируемой системы управления качеством медицинской помощи.</w:t>
      </w:r>
    </w:p>
    <w:p w:rsidR="00B0738A" w:rsidRDefault="00B0738A">
      <w:pPr>
        <w:pStyle w:val="ConsPlusNormal"/>
        <w:jc w:val="both"/>
      </w:pPr>
    </w:p>
    <w:p w:rsidR="00B0738A" w:rsidRDefault="00B0738A">
      <w:pPr>
        <w:pStyle w:val="ConsPlusNormal"/>
        <w:ind w:firstLine="540"/>
        <w:jc w:val="both"/>
        <w:outlineLvl w:val="2"/>
      </w:pPr>
      <w:hyperlink w:anchor="P12719" w:history="1">
        <w:r>
          <w:rPr>
            <w:color w:val="0000FF"/>
          </w:rPr>
          <w:t>Подпрограмма 3</w:t>
        </w:r>
      </w:hyperlink>
      <w:r>
        <w:t>. "Развитие государственно-частного партнерства"</w:t>
      </w:r>
    </w:p>
    <w:p w:rsidR="00B0738A" w:rsidRDefault="00B0738A">
      <w:pPr>
        <w:pStyle w:val="ConsPlusNormal"/>
        <w:jc w:val="both"/>
      </w:pPr>
    </w:p>
    <w:p w:rsidR="00B0738A" w:rsidRDefault="00B0738A">
      <w:pPr>
        <w:pStyle w:val="ConsPlusNormal"/>
        <w:ind w:firstLine="540"/>
        <w:jc w:val="both"/>
      </w:pPr>
      <w:r>
        <w:t xml:space="preserve">В соответствии с Федеральным </w:t>
      </w:r>
      <w:hyperlink r:id="rId247" w:history="1">
        <w:r>
          <w:rPr>
            <w:color w:val="0000FF"/>
          </w:rPr>
          <w:t>законом</w:t>
        </w:r>
      </w:hyperlink>
      <w:r>
        <w:t xml:space="preserve"> "Об основах охраны здоровья граждан в Российской Федерации" для достижения целевых показателей здоровья и деятельности системы здравоохранения, определенных указами Президента Российской Федерации от 7 мая 2012 г. </w:t>
      </w:r>
      <w:hyperlink r:id="rId248" w:history="1">
        <w:r>
          <w:rPr>
            <w:color w:val="0000FF"/>
          </w:rPr>
          <w:t>N 598</w:t>
        </w:r>
      </w:hyperlink>
      <w:r>
        <w:t xml:space="preserve"> "О совершенствовании государственной политики в сфере здравоохранения", </w:t>
      </w:r>
      <w:hyperlink r:id="rId249" w:history="1">
        <w:r>
          <w:rPr>
            <w:color w:val="0000FF"/>
          </w:rPr>
          <w:t>N 606</w:t>
        </w:r>
      </w:hyperlink>
      <w:r>
        <w:t xml:space="preserve"> "О мерах по реализации демографической политики Российской Федерации", в республике реализуется стратегия модернизации здравоохранения, направленная, с одной стороны, на улучшение качества и доступности медицинских услуг, с другой - на повышение структурной эффективности деятельности системы здравоохранения.</w:t>
      </w:r>
    </w:p>
    <w:p w:rsidR="00B0738A" w:rsidRDefault="00B0738A">
      <w:pPr>
        <w:pStyle w:val="ConsPlusNormal"/>
        <w:ind w:firstLine="540"/>
        <w:jc w:val="both"/>
      </w:pPr>
      <w:r>
        <w:t>Реализуются мероприятия по оптимизации сети медицинских организаций, служб, а также технических, кадровых и технологических ресурсов.</w:t>
      </w:r>
    </w:p>
    <w:p w:rsidR="00B0738A" w:rsidRDefault="00B0738A">
      <w:pPr>
        <w:pStyle w:val="ConsPlusNormal"/>
        <w:jc w:val="both"/>
      </w:pPr>
      <w:r>
        <w:t xml:space="preserve">(в ред. </w:t>
      </w:r>
      <w:hyperlink r:id="rId25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практике медицинских организаций широко используются принципы государственно-частного партнерства и передачи на аутсорсинг несвойственных медицинской организации функций - организации питания, стирки белья, клининга, обслуживания инженерно-коммуникационной инфраструктуры, содержания и ремонта автомобилей (в службе скорой медицинской помощи).</w:t>
      </w:r>
    </w:p>
    <w:p w:rsidR="00B0738A" w:rsidRDefault="00B0738A">
      <w:pPr>
        <w:pStyle w:val="ConsPlusNormal"/>
        <w:jc w:val="both"/>
      </w:pPr>
      <w:r>
        <w:t xml:space="preserve">(в ред. </w:t>
      </w:r>
      <w:hyperlink r:id="rId25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Развитие современных информационных технологий, сопровождающих управленческий, бухгалтерский и кадровый учет, а также автоматизирующих работу непосредственно медицинских работников, также способствует эффективному выстраиванию основных производственных процессов.</w:t>
      </w:r>
    </w:p>
    <w:p w:rsidR="00B0738A" w:rsidRDefault="00B0738A">
      <w:pPr>
        <w:pStyle w:val="ConsPlusNormal"/>
        <w:jc w:val="both"/>
      </w:pPr>
      <w:r>
        <w:t xml:space="preserve">(в ред. </w:t>
      </w:r>
      <w:hyperlink r:id="rId25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Запланированы и реализуются как реорганизация маломощных медицинских организаций путем присоединения к крупным организациям, так и создание межрайонных территориальных центров путем слияния нескольких медицинских организаций. Перспективным направлением определена централизация ряда специализированных служб.</w:t>
      </w:r>
    </w:p>
    <w:p w:rsidR="00B0738A" w:rsidRDefault="00B0738A">
      <w:pPr>
        <w:pStyle w:val="ConsPlusNormal"/>
        <w:jc w:val="both"/>
      </w:pPr>
      <w:r>
        <w:lastRenderedPageBreak/>
        <w:t xml:space="preserve">(в ред. </w:t>
      </w:r>
      <w:hyperlink r:id="rId25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Абзац утратил силу. - </w:t>
      </w:r>
      <w:hyperlink r:id="rId254" w:history="1">
        <w:r>
          <w:rPr>
            <w:color w:val="0000FF"/>
          </w:rPr>
          <w:t>Постановление</w:t>
        </w:r>
      </w:hyperlink>
      <w:r>
        <w:t xml:space="preserve"> Кабинета Министров ЧР от 14.11.2016 N 466.</w:t>
      </w:r>
    </w:p>
    <w:p w:rsidR="00B0738A" w:rsidRDefault="00B0738A">
      <w:pPr>
        <w:pStyle w:val="ConsPlusNormal"/>
        <w:ind w:firstLine="540"/>
        <w:jc w:val="both"/>
      </w:pPr>
      <w:r>
        <w:t>Это позволит не только оптимизировать количество материально-технических и кадровых ресурсов, но и обеспечить качество предоставляемых медицинских услуг, в том числе диагностических, в условиях необходимости обязательного исполнения федеральных порядков и стандартов оказания медицинской помощи.</w:t>
      </w:r>
    </w:p>
    <w:p w:rsidR="00B0738A" w:rsidRDefault="00B0738A">
      <w:pPr>
        <w:pStyle w:val="ConsPlusNormal"/>
        <w:jc w:val="both"/>
      </w:pPr>
    </w:p>
    <w:p w:rsidR="00B0738A" w:rsidRDefault="00B0738A">
      <w:pPr>
        <w:pStyle w:val="ConsPlusNormal"/>
        <w:ind w:firstLine="540"/>
        <w:jc w:val="both"/>
        <w:outlineLvl w:val="2"/>
      </w:pPr>
      <w:hyperlink w:anchor="P13511" w:history="1">
        <w:r>
          <w:rPr>
            <w:color w:val="0000FF"/>
          </w:rPr>
          <w:t>Подпрограмма 4</w:t>
        </w:r>
      </w:hyperlink>
      <w:r>
        <w:t>. "Охрана здоровья матери и ребенка"</w:t>
      </w:r>
    </w:p>
    <w:p w:rsidR="00B0738A" w:rsidRDefault="00B0738A">
      <w:pPr>
        <w:pStyle w:val="ConsPlusNormal"/>
        <w:jc w:val="both"/>
      </w:pPr>
    </w:p>
    <w:p w:rsidR="00B0738A" w:rsidRDefault="00B0738A">
      <w:pPr>
        <w:pStyle w:val="ConsPlusNormal"/>
        <w:ind w:firstLine="540"/>
        <w:jc w:val="both"/>
      </w:pPr>
      <w:r>
        <w:t>Вопросы охраны здоровья матери и ребенка названы в качестве приоритетных во всех основополагающих документах о развитии здравоохранения. Развитие человеческого потенциала в значительной степени связано с актуализацией и повышением внимания государства к вопросам заботы о здоровье детей.</w:t>
      </w:r>
    </w:p>
    <w:p w:rsidR="00B0738A" w:rsidRDefault="00B0738A">
      <w:pPr>
        <w:pStyle w:val="ConsPlusNormal"/>
        <w:ind w:firstLine="540"/>
        <w:jc w:val="both"/>
      </w:pPr>
      <w:r>
        <w:t>В Чувашии разработаны и реализуются мероприятия, направленные на предупреждение, раннее выявление и лечение заболеваний у детей, снижение материнской и младенческой смертности, формирование у детей и их родителей мотивации к здоровому образу жизни, получили дальнейшее развитие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социальная инфраструктура, ориентированная на организованный отдых, оздоровление детей и восстановление их здоровья.</w:t>
      </w:r>
    </w:p>
    <w:p w:rsidR="00B0738A" w:rsidRDefault="00B0738A">
      <w:pPr>
        <w:pStyle w:val="ConsPlusNormal"/>
        <w:jc w:val="both"/>
      </w:pPr>
      <w:r>
        <w:t xml:space="preserve">(в ред. </w:t>
      </w:r>
      <w:hyperlink r:id="rId25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В рамках реализации </w:t>
      </w:r>
      <w:hyperlink w:anchor="P13511" w:history="1">
        <w:r>
          <w:rPr>
            <w:color w:val="0000FF"/>
          </w:rPr>
          <w:t>подпрограммы 4</w:t>
        </w:r>
      </w:hyperlink>
      <w:r>
        <w:t xml:space="preserve"> будет продолжено создание и развитие службы родовспоможения и детства, совершенствование специализированной медицинской помощи матерям и детям, в том числе развитие неонатальной хирургии, системы коррекции врожденных пороков у детей, вспомогательных репродуктивных технологий, развитие специализированной помощи детям, разработка и внедрение в педиатрическую практику инновационных достижений.</w:t>
      </w:r>
    </w:p>
    <w:p w:rsidR="00B0738A" w:rsidRDefault="00B0738A">
      <w:pPr>
        <w:pStyle w:val="ConsPlusNormal"/>
        <w:ind w:firstLine="540"/>
        <w:jc w:val="both"/>
      </w:pPr>
      <w:r>
        <w:t xml:space="preserve">Особенностью мероприятий </w:t>
      </w:r>
      <w:hyperlink w:anchor="P13511" w:history="1">
        <w:r>
          <w:rPr>
            <w:color w:val="0000FF"/>
          </w:rPr>
          <w:t>подпрограммы 4</w:t>
        </w:r>
      </w:hyperlink>
      <w:r>
        <w:t xml:space="preserve"> будет применение комплексного подхода к решению актуальных проблем материнства и детства, который будет заключаться не только в реконструкции медицинских организаций или закупке оборудования, но и в организации уровневой, эффективной и логичной сети, которая обеспечит высокую как клиническую, так и экономическую эффективность. Развитие сети перинатальных центров в республике позволило завершить формирование двухуровневой системы перинатальной помощи, обеспечить условия для полноценной маршрутизации беременных и новорожденных. Индикатором эффективности всей системы, помимо снижения показателей материнской и младенческой смертности, будет концентрация преждевременных родов и беременных высокого риска в перинатальных центрах.</w:t>
      </w:r>
    </w:p>
    <w:p w:rsidR="00B0738A" w:rsidRDefault="00B0738A">
      <w:pPr>
        <w:pStyle w:val="ConsPlusNormal"/>
        <w:jc w:val="both"/>
      </w:pPr>
      <w:r>
        <w:t xml:space="preserve">(в ред. Постановлений Кабинета Министров ЧР от 13.02.2014 </w:t>
      </w:r>
      <w:hyperlink r:id="rId256" w:history="1">
        <w:r>
          <w:rPr>
            <w:color w:val="0000FF"/>
          </w:rPr>
          <w:t>N 43</w:t>
        </w:r>
      </w:hyperlink>
      <w:r>
        <w:t xml:space="preserve">, от 30.05.2016 </w:t>
      </w:r>
      <w:hyperlink r:id="rId257" w:history="1">
        <w:r>
          <w:rPr>
            <w:color w:val="0000FF"/>
          </w:rPr>
          <w:t>N 202</w:t>
        </w:r>
      </w:hyperlink>
      <w:r>
        <w:t>)</w:t>
      </w:r>
    </w:p>
    <w:p w:rsidR="00B0738A" w:rsidRDefault="00B0738A">
      <w:pPr>
        <w:pStyle w:val="ConsPlusNormal"/>
        <w:jc w:val="both"/>
      </w:pPr>
    </w:p>
    <w:p w:rsidR="00B0738A" w:rsidRDefault="00B0738A">
      <w:pPr>
        <w:pStyle w:val="ConsPlusNormal"/>
        <w:ind w:firstLine="540"/>
        <w:jc w:val="both"/>
        <w:outlineLvl w:val="2"/>
      </w:pPr>
      <w:hyperlink w:anchor="P14959" w:history="1">
        <w:r>
          <w:rPr>
            <w:color w:val="0000FF"/>
          </w:rPr>
          <w:t>Подпрограмма 5</w:t>
        </w:r>
      </w:hyperlink>
      <w:r>
        <w:t>. "Развитие медицинской реабилитации и санаторно-курортного лечения, в том числе детей"</w:t>
      </w:r>
    </w:p>
    <w:p w:rsidR="00B0738A" w:rsidRDefault="00B0738A">
      <w:pPr>
        <w:pStyle w:val="ConsPlusNormal"/>
        <w:jc w:val="both"/>
      </w:pPr>
    </w:p>
    <w:p w:rsidR="00B0738A" w:rsidRDefault="00B0738A">
      <w:pPr>
        <w:pStyle w:val="ConsPlusNormal"/>
        <w:ind w:firstLine="540"/>
        <w:jc w:val="both"/>
      </w:pPr>
      <w:r>
        <w:t>Система реабилитации предполагает наличие в ней в равной степени полноправных составных частей: медицинской, профессиональной и социальной реабилитации.</w:t>
      </w:r>
    </w:p>
    <w:p w:rsidR="00B0738A" w:rsidRDefault="00B0738A">
      <w:pPr>
        <w:pStyle w:val="ConsPlusNormal"/>
        <w:ind w:firstLine="540"/>
        <w:jc w:val="both"/>
      </w:pPr>
      <w:r>
        <w:t>Запланировано дальнейшее совершенствование трехэтапной системы медицинской реабилитации. При этом медицинская реабилитация должна начинаться уже при попадании пациента в реанимацию или палату и продолжаться весь период лечения пациента в стационаре. После острого периода заболевания и интенсивного курса лечения в стационаре пациенты переводятся в специализированные реабилитационные отделения, где реабилитационные мероприятия продолжаются без перерыва.</w:t>
      </w:r>
    </w:p>
    <w:p w:rsidR="00B0738A" w:rsidRDefault="00B0738A">
      <w:pPr>
        <w:pStyle w:val="ConsPlusNormal"/>
        <w:ind w:firstLine="540"/>
        <w:jc w:val="both"/>
      </w:pPr>
      <w:r>
        <w:t>По окончании курса реабилитационного лечения в специализированном реабилитационном отделении продолжается проведение реабилитационных мероприятий в амбулаторных условиях по месту жительства пациента.</w:t>
      </w:r>
    </w:p>
    <w:p w:rsidR="00B0738A" w:rsidRDefault="00B0738A">
      <w:pPr>
        <w:pStyle w:val="ConsPlusNormal"/>
        <w:ind w:firstLine="540"/>
        <w:jc w:val="both"/>
      </w:pPr>
      <w:r>
        <w:t>В связи с этим реализация мероприятий по медицинской реабилитации будет включать:</w:t>
      </w:r>
    </w:p>
    <w:p w:rsidR="00B0738A" w:rsidRDefault="00B0738A">
      <w:pPr>
        <w:pStyle w:val="ConsPlusNormal"/>
        <w:ind w:firstLine="540"/>
        <w:jc w:val="both"/>
      </w:pPr>
      <w:r>
        <w:t xml:space="preserve">разработку и внедрение эффективных реабилитационных и экспертных технологий в </w:t>
      </w:r>
      <w:r>
        <w:lastRenderedPageBreak/>
        <w:t>соответствии с требованиями Международной классификации функционирования, ограничений жизнедеятельности и здоровья ВОЗ;</w:t>
      </w:r>
    </w:p>
    <w:p w:rsidR="00B0738A" w:rsidRDefault="00B0738A">
      <w:pPr>
        <w:pStyle w:val="ConsPlusNormal"/>
        <w:jc w:val="both"/>
      </w:pPr>
      <w:r>
        <w:t xml:space="preserve">(в ред. </w:t>
      </w:r>
      <w:hyperlink r:id="rId258" w:history="1">
        <w:r>
          <w:rPr>
            <w:color w:val="0000FF"/>
          </w:rPr>
          <w:t>Постановления</w:t>
        </w:r>
      </w:hyperlink>
      <w:r>
        <w:t xml:space="preserve"> Кабинета Министров ЧР от 14.11.2016 N 466)</w:t>
      </w:r>
    </w:p>
    <w:p w:rsidR="00B0738A" w:rsidRDefault="00B0738A">
      <w:pPr>
        <w:pStyle w:val="ConsPlusNormal"/>
        <w:ind w:firstLine="540"/>
        <w:jc w:val="both"/>
      </w:pPr>
      <w:r>
        <w:t>стандартизованное переоснащение медицинских организаций, оказывающих медицинскую помощь по медицинской реабилитации, современным информационным и медицинским оборудованием и аппаратурой для диагностики, терапии и управления реабилитационным процессом в соответствии с утвержденными технологиями;</w:t>
      </w:r>
    </w:p>
    <w:p w:rsidR="00B0738A" w:rsidRDefault="00B0738A">
      <w:pPr>
        <w:pStyle w:val="ConsPlusNormal"/>
        <w:ind w:firstLine="540"/>
        <w:jc w:val="both"/>
      </w:pPr>
      <w:r>
        <w:t>создание отделений реабилитации в медицинских организациях государственной системы здравоохранения, оказывающих специализированную, в том числе неотложную стационарную, медицинскую помощь из расчета 1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w:t>
      </w:r>
    </w:p>
    <w:p w:rsidR="00B0738A" w:rsidRDefault="00B0738A">
      <w:pPr>
        <w:pStyle w:val="ConsPlusNormal"/>
        <w:jc w:val="both"/>
      </w:pPr>
      <w:r>
        <w:t xml:space="preserve">(в ред. </w:t>
      </w:r>
      <w:hyperlink r:id="rId25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создание отделений (кабинетов) реабилитации в медицинских организациях, оказывающих медицинскую помощь в амбулаторных условиях.</w:t>
      </w:r>
    </w:p>
    <w:p w:rsidR="00B0738A" w:rsidRDefault="00B0738A">
      <w:pPr>
        <w:pStyle w:val="ConsPlusNormal"/>
        <w:jc w:val="both"/>
      </w:pPr>
      <w:r>
        <w:t xml:space="preserve">(в ред. Постановлений Кабинета Министров ЧР от 13.02.2014 </w:t>
      </w:r>
      <w:hyperlink r:id="rId260" w:history="1">
        <w:r>
          <w:rPr>
            <w:color w:val="0000FF"/>
          </w:rPr>
          <w:t>N 43</w:t>
        </w:r>
      </w:hyperlink>
      <w:r>
        <w:t xml:space="preserve">, от 30.05.2016 </w:t>
      </w:r>
      <w:hyperlink r:id="rId261" w:history="1">
        <w:r>
          <w:rPr>
            <w:color w:val="0000FF"/>
          </w:rPr>
          <w:t>N 202</w:t>
        </w:r>
      </w:hyperlink>
      <w:r>
        <w:t>)</w:t>
      </w:r>
    </w:p>
    <w:p w:rsidR="00B0738A" w:rsidRDefault="00B0738A">
      <w:pPr>
        <w:pStyle w:val="ConsPlusNormal"/>
        <w:ind w:firstLine="540"/>
        <w:jc w:val="both"/>
      </w:pPr>
      <w:r>
        <w:t>Важное место отводится санаторно-курортному лечению, позволяющему целенаправленно и высокоэффективно осуществлять оздоровление населения и проводить медицинскую реабилитацию пациентов. Значимость санаторно-курортного лечения обусловлена сохранением неблагоприятных тенденций в состоянии здоровья населения.</w:t>
      </w:r>
    </w:p>
    <w:p w:rsidR="00B0738A" w:rsidRDefault="00B0738A">
      <w:pPr>
        <w:pStyle w:val="ConsPlusNormal"/>
        <w:ind w:firstLine="540"/>
        <w:jc w:val="both"/>
      </w:pPr>
      <w:r>
        <w:t>Санаторно-курортное лечение является важным звеном третьего этапа медицинской реабилитации, особенно в лечении ряда хронических заболеваний, таких как туберкулез, врожденные и приобретенные дефекты опорно-двигательного аппарата, заболевания желудочно-кишечного тракта и др. Наиболее эффективно пребывание в санаторно-курортных условиях сказывается на результатах лечения и реабилитации детей.</w:t>
      </w:r>
    </w:p>
    <w:p w:rsidR="00B0738A" w:rsidRDefault="00B0738A">
      <w:pPr>
        <w:pStyle w:val="ConsPlusNormal"/>
        <w:ind w:firstLine="540"/>
        <w:jc w:val="both"/>
      </w:pPr>
      <w:r>
        <w:t>После санаторно-курортного этапа медицинской реабилитации пациентов с инфарктом миокарда, нарушениями мозгового кровообращения, после операций на сердце, крупных сосудах и др. значительно сокращаются сроки временной нетрудоспособности, существенно снижается уровень инвалидизации, резко увеличивается доля пациентов, вернувшихся после тяжелого недуга к труду и активной жизни.</w:t>
      </w:r>
    </w:p>
    <w:p w:rsidR="00B0738A" w:rsidRDefault="00B0738A">
      <w:pPr>
        <w:pStyle w:val="ConsPlusNormal"/>
        <w:ind w:firstLine="540"/>
        <w:jc w:val="both"/>
      </w:pPr>
      <w:r>
        <w:t>Пребывание населения в санаториях с целью оздоровления и профилактики способствует увеличению продолжительности жизни и повышению производительности труда работающих граждан, снижению повторных случаев основного заболевания, частоты осложнений и последствий заболевания, являющихся самостоятельными нозологическими формами.</w:t>
      </w:r>
    </w:p>
    <w:p w:rsidR="00B0738A" w:rsidRDefault="00B0738A">
      <w:pPr>
        <w:pStyle w:val="ConsPlusNormal"/>
        <w:ind w:firstLine="540"/>
        <w:jc w:val="both"/>
      </w:pPr>
      <w:r>
        <w:t xml:space="preserve">В результате реализации мероприятий </w:t>
      </w:r>
      <w:hyperlink w:anchor="P14959" w:history="1">
        <w:r>
          <w:rPr>
            <w:color w:val="0000FF"/>
          </w:rPr>
          <w:t>подпрограммы 5</w:t>
        </w:r>
      </w:hyperlink>
      <w:r>
        <w:t xml:space="preserve"> снизится заболеваемость населения, особенно у часто и длительно болеющих детей и подростков, пациентов с хроническим течением заболеваний сердечно-сосудистой системы, органов дыхания, желудочно-кишечного тракта и мочеполовой системы, увеличится продолжительность трудоспособного возраста.</w:t>
      </w:r>
    </w:p>
    <w:p w:rsidR="00B0738A" w:rsidRDefault="00B0738A">
      <w:pPr>
        <w:pStyle w:val="ConsPlusNormal"/>
        <w:jc w:val="both"/>
      </w:pPr>
    </w:p>
    <w:p w:rsidR="00B0738A" w:rsidRDefault="00B0738A">
      <w:pPr>
        <w:pStyle w:val="ConsPlusNormal"/>
        <w:ind w:firstLine="540"/>
        <w:jc w:val="both"/>
        <w:outlineLvl w:val="2"/>
      </w:pPr>
      <w:hyperlink w:anchor="P15854" w:history="1">
        <w:r>
          <w:rPr>
            <w:color w:val="0000FF"/>
          </w:rPr>
          <w:t>Подпрограмма 6</w:t>
        </w:r>
      </w:hyperlink>
      <w:r>
        <w:t>. "Оказание паллиативной помощи, в том числе детям"</w:t>
      </w:r>
    </w:p>
    <w:p w:rsidR="00B0738A" w:rsidRDefault="00B0738A">
      <w:pPr>
        <w:pStyle w:val="ConsPlusNormal"/>
        <w:jc w:val="both"/>
      </w:pPr>
    </w:p>
    <w:p w:rsidR="00B0738A" w:rsidRDefault="00B0738A">
      <w:pPr>
        <w:pStyle w:val="ConsPlusNormal"/>
        <w:ind w:firstLine="540"/>
        <w:jc w:val="both"/>
      </w:pPr>
      <w:r>
        <w:t>Развитие данного направления характеризует в целом уровень гуманитарного развития общества, обеспечивает соответствие гарантии прав человека высоким стандартам.</w:t>
      </w:r>
    </w:p>
    <w:p w:rsidR="00B0738A" w:rsidRDefault="00B0738A">
      <w:pPr>
        <w:pStyle w:val="ConsPlusNormal"/>
        <w:ind w:firstLine="540"/>
        <w:jc w:val="both"/>
      </w:pPr>
      <w:r>
        <w:t>Создание отделений паллиативной помощи является оптимальным вариантом организации паллиативной медицинской помощи пациентам с онкологическими и другими социально значимыми заболеваниями, в том числе тяжелыми хроническими психическими заболеваниями.</w:t>
      </w:r>
    </w:p>
    <w:p w:rsidR="00B0738A" w:rsidRDefault="00B0738A">
      <w:pPr>
        <w:pStyle w:val="ConsPlusNormal"/>
        <w:jc w:val="both"/>
      </w:pPr>
      <w:r>
        <w:t xml:space="preserve">(в ред. </w:t>
      </w:r>
      <w:hyperlink r:id="rId262"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Основными направлениями деятельности медицинских организаций, оказывающих паллиативную медицинскую помощь, являются организация паллиативной медицинской помощи в стационарных условиях, создание и развитие выездной службы паллиативной помощи, отработка моделей оптимальной организации поддерживающей помощи на всех этапах ее оказания, назначение и отпуск обезболивающих препаратов нуждающимся пациентам в суточном режиме.</w:t>
      </w:r>
    </w:p>
    <w:p w:rsidR="00B0738A" w:rsidRDefault="00B0738A">
      <w:pPr>
        <w:pStyle w:val="ConsPlusNormal"/>
        <w:jc w:val="both"/>
      </w:pPr>
      <w:r>
        <w:lastRenderedPageBreak/>
        <w:t xml:space="preserve">(в ред. Постановлений Кабинета Министров ЧР от 13.02.2014 </w:t>
      </w:r>
      <w:hyperlink r:id="rId263" w:history="1">
        <w:r>
          <w:rPr>
            <w:color w:val="0000FF"/>
          </w:rPr>
          <w:t>N 43</w:t>
        </w:r>
      </w:hyperlink>
      <w:r>
        <w:t xml:space="preserve">, от 30.05.2016 </w:t>
      </w:r>
      <w:hyperlink r:id="rId264" w:history="1">
        <w:r>
          <w:rPr>
            <w:color w:val="0000FF"/>
          </w:rPr>
          <w:t>N 202</w:t>
        </w:r>
      </w:hyperlink>
      <w:r>
        <w:t xml:space="preserve">, от 14.11.2016 </w:t>
      </w:r>
      <w:hyperlink r:id="rId265" w:history="1">
        <w:r>
          <w:rPr>
            <w:color w:val="0000FF"/>
          </w:rPr>
          <w:t>N 466</w:t>
        </w:r>
      </w:hyperlink>
      <w:r>
        <w:t>)</w:t>
      </w:r>
    </w:p>
    <w:p w:rsidR="00B0738A" w:rsidRDefault="00B0738A">
      <w:pPr>
        <w:pStyle w:val="ConsPlusNormal"/>
        <w:ind w:firstLine="540"/>
        <w:jc w:val="both"/>
      </w:pPr>
      <w:r>
        <w:t>С целью создания оптимальных условий для детей, страдающих неизлечимыми, ограничивающими продолжительность жизни заболеваниями, а также оказания помощи членам их семей планируется открытие отделений и коек паллиативной помощи детям в многопрофильных медицинских организациях. Создание отделений паллиативной помощи позволит снизить нагрузку на дорогостоящие койки, на которых оказывается реанимационно-интенсивная помощь.</w:t>
      </w:r>
    </w:p>
    <w:p w:rsidR="00B0738A" w:rsidRDefault="00B0738A">
      <w:pPr>
        <w:pStyle w:val="ConsPlusNormal"/>
        <w:jc w:val="both"/>
      </w:pPr>
      <w:r>
        <w:t xml:space="preserve">(в ред. </w:t>
      </w:r>
      <w:hyperlink r:id="rId266" w:history="1">
        <w:r>
          <w:rPr>
            <w:color w:val="0000FF"/>
          </w:rPr>
          <w:t>Постановления</w:t>
        </w:r>
      </w:hyperlink>
      <w:r>
        <w:t xml:space="preserve"> Кабинета Министров ЧР от 13.02.2014 N 43)</w:t>
      </w:r>
    </w:p>
    <w:p w:rsidR="00B0738A" w:rsidRDefault="00B0738A">
      <w:pPr>
        <w:pStyle w:val="ConsPlusNormal"/>
        <w:jc w:val="both"/>
      </w:pPr>
    </w:p>
    <w:p w:rsidR="00B0738A" w:rsidRDefault="00B0738A">
      <w:pPr>
        <w:pStyle w:val="ConsPlusNormal"/>
        <w:ind w:firstLine="540"/>
        <w:jc w:val="both"/>
        <w:outlineLvl w:val="2"/>
      </w:pPr>
      <w:hyperlink w:anchor="P16642" w:history="1">
        <w:r>
          <w:rPr>
            <w:color w:val="0000FF"/>
          </w:rPr>
          <w:t>Подпрограмма 7</w:t>
        </w:r>
      </w:hyperlink>
      <w:r>
        <w:t>. "Обеспечение здравоохранения кадрами высокой квалификации"</w:t>
      </w:r>
    </w:p>
    <w:p w:rsidR="00B0738A" w:rsidRDefault="00B0738A">
      <w:pPr>
        <w:pStyle w:val="ConsPlusNormal"/>
        <w:jc w:val="both"/>
      </w:pPr>
    </w:p>
    <w:p w:rsidR="00B0738A" w:rsidRDefault="00B0738A">
      <w:pPr>
        <w:pStyle w:val="ConsPlusNormal"/>
        <w:ind w:firstLine="540"/>
        <w:jc w:val="both"/>
      </w:pPr>
      <w:hyperlink w:anchor="P16642" w:history="1">
        <w:r>
          <w:rPr>
            <w:color w:val="0000FF"/>
          </w:rPr>
          <w:t>Подпрограмма 7</w:t>
        </w:r>
      </w:hyperlink>
      <w:r>
        <w:t xml:space="preserve"> является важной для достижения итоговых результатов Государственной программы в целом к 2021 году.</w:t>
      </w:r>
    </w:p>
    <w:p w:rsidR="00B0738A" w:rsidRDefault="00B0738A">
      <w:pPr>
        <w:pStyle w:val="ConsPlusNormal"/>
        <w:ind w:firstLine="540"/>
        <w:jc w:val="both"/>
      </w:pPr>
      <w:r>
        <w:t>Несмотря на то, что обеспеченность врачами в Чувашии в целом выше, чем в среднем по России, имеется дефицит как врачей, так и средних и младших медицинских работников.</w:t>
      </w:r>
    </w:p>
    <w:p w:rsidR="00B0738A" w:rsidRDefault="00B0738A">
      <w:pPr>
        <w:pStyle w:val="ConsPlusNormal"/>
        <w:jc w:val="both"/>
      </w:pPr>
      <w:r>
        <w:t xml:space="preserve">(в ред. </w:t>
      </w:r>
      <w:hyperlink r:id="rId26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Расчеты потребности в медицинских работниках в соответствии с порядками оказания медицинской помощи свидетельствуют о том, что дефицит врачебных кадров сегодня составляет более 40%, а средних медицинских работников и младших медицинских работников - 24,3 и 26,2% соответственно.</w:t>
      </w:r>
    </w:p>
    <w:p w:rsidR="00B0738A" w:rsidRDefault="00B0738A">
      <w:pPr>
        <w:pStyle w:val="ConsPlusNormal"/>
        <w:jc w:val="both"/>
      </w:pPr>
      <w:r>
        <w:t xml:space="preserve">(в ред. </w:t>
      </w:r>
      <w:hyperlink r:id="rId26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Сохраняется неблагоприятная динамика возрастного состава врачей. Имеющееся увеличение молодых специалистов в медицинских организациях, особенно в сельской местности, за последние 5 лет происходит на фоне опережающего роста числа врачей пенсионного возраста. Так, например, сегодня на селе трудятся 42% врачей пенсионного и старше пенсионного возраста.</w:t>
      </w:r>
    </w:p>
    <w:p w:rsidR="00B0738A" w:rsidRDefault="00B0738A">
      <w:pPr>
        <w:pStyle w:val="ConsPlusNormal"/>
        <w:jc w:val="both"/>
      </w:pPr>
      <w:r>
        <w:t xml:space="preserve">(в ред. Постановлений Кабинета Министров ЧР от 13.02.2014 </w:t>
      </w:r>
      <w:hyperlink r:id="rId269" w:history="1">
        <w:r>
          <w:rPr>
            <w:color w:val="0000FF"/>
          </w:rPr>
          <w:t>N 43</w:t>
        </w:r>
      </w:hyperlink>
      <w:r>
        <w:t xml:space="preserve">, от 30.05.2016 </w:t>
      </w:r>
      <w:hyperlink r:id="rId270" w:history="1">
        <w:r>
          <w:rPr>
            <w:color w:val="0000FF"/>
          </w:rPr>
          <w:t>N 202</w:t>
        </w:r>
      </w:hyperlink>
      <w:r>
        <w:t>)</w:t>
      </w:r>
    </w:p>
    <w:p w:rsidR="00B0738A" w:rsidRDefault="00B0738A">
      <w:pPr>
        <w:pStyle w:val="ConsPlusNormal"/>
        <w:ind w:firstLine="540"/>
        <w:jc w:val="both"/>
      </w:pPr>
      <w:r>
        <w:t>Старение кадрового потенциала средних медицинских работников также остается актуальным - доля лиц старше 51 года составляет 25,6%.</w:t>
      </w:r>
    </w:p>
    <w:p w:rsidR="00B0738A" w:rsidRDefault="00B0738A">
      <w:pPr>
        <w:pStyle w:val="ConsPlusNormal"/>
        <w:ind w:firstLine="540"/>
        <w:jc w:val="both"/>
      </w:pPr>
      <w:r>
        <w:t xml:space="preserve">В целях поэтапного устранения дефицита медицинских кадров в республике реализованы мероприятия </w:t>
      </w:r>
      <w:hyperlink r:id="rId271" w:history="1">
        <w:r>
          <w:rPr>
            <w:color w:val="0000FF"/>
          </w:rPr>
          <w:t>подпрограммы</w:t>
        </w:r>
      </w:hyperlink>
      <w:r>
        <w:t xml:space="preserve"> "Обеспечение здравоохранения кадрами высокой квалификации" государственной программы Чувашской Республики "Развитие здравоохранения" на 2012 - 2020 годы, в настоящее время реализация указанных мероприятий осуществляется в рамках программы "Земский доктор".</w:t>
      </w:r>
    </w:p>
    <w:p w:rsidR="00B0738A" w:rsidRDefault="00B0738A">
      <w:pPr>
        <w:pStyle w:val="ConsPlusNormal"/>
        <w:jc w:val="both"/>
      </w:pPr>
      <w:r>
        <w:t xml:space="preserve">(в ред. </w:t>
      </w:r>
      <w:hyperlink r:id="rId27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Продолжена реализация программ по содействию молодым специалистам и молодым семьям медицинских работников в улучшении жилищных условий.</w:t>
      </w:r>
    </w:p>
    <w:p w:rsidR="00B0738A" w:rsidRDefault="00B0738A">
      <w:pPr>
        <w:pStyle w:val="ConsPlusNormal"/>
        <w:jc w:val="both"/>
      </w:pPr>
      <w:r>
        <w:t xml:space="preserve">(в ред. </w:t>
      </w:r>
      <w:hyperlink r:id="rId27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 2003 года 268 медицинских работников медицинских организаций, расположенных в сельской местности, воспользовались субсидией на приобретение или строительство жилья, в том числе 136 молодых специалистов. В 2012 году такой субсидией воспользовалось 18 человек, в том числе 15 молодых специалистов.</w:t>
      </w:r>
    </w:p>
    <w:p w:rsidR="00B0738A" w:rsidRDefault="00B0738A">
      <w:pPr>
        <w:pStyle w:val="ConsPlusNormal"/>
        <w:jc w:val="both"/>
      </w:pPr>
      <w:r>
        <w:t xml:space="preserve">(в ред. </w:t>
      </w:r>
      <w:hyperlink r:id="rId27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Кроме того, в соответствии с </w:t>
      </w:r>
      <w:hyperlink r:id="rId275" w:history="1">
        <w:r>
          <w:rPr>
            <w:color w:val="0000FF"/>
          </w:rPr>
          <w:t>Законом</w:t>
        </w:r>
      </w:hyperlink>
      <w:r>
        <w:t xml:space="preserve"> Чувашской Республики от 8 февраля 2005 г. N 1 "О мерах социальной поддержки отдельных категорий граждан по оплате жилищно-коммунальных услуг" 3942 сельских специалиста (медицинские работники) в 2012 году получили ежемесячные денежные выплаты на компенсацию услуг ЖКХ. Средний размер ежемесячной денежной выплаты данной категории работников по Чувашской Республике в 2012 году составил 807,77 рубля (в 2011 г. - 737 рублей).</w:t>
      </w:r>
    </w:p>
    <w:p w:rsidR="00B0738A" w:rsidRDefault="00B0738A">
      <w:pPr>
        <w:pStyle w:val="ConsPlusNormal"/>
        <w:jc w:val="both"/>
      </w:pPr>
      <w:r>
        <w:t xml:space="preserve">(в ред. </w:t>
      </w:r>
      <w:hyperlink r:id="rId27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В рамках реализации программы "Земский доктор" в медицинские организации, расположенные в сельской местности, республики трудоустроено 132 молодых специалиста, из которых 60 человек (или 45,5%) усилили работу первичного звена на селе. В результате обеспеченность врачами первичного звена в сельской местности только за 2012 год увеличилась </w:t>
      </w:r>
      <w:r>
        <w:lastRenderedPageBreak/>
        <w:t>на 7,8%.</w:t>
      </w:r>
    </w:p>
    <w:p w:rsidR="00B0738A" w:rsidRDefault="00B0738A">
      <w:pPr>
        <w:pStyle w:val="ConsPlusNormal"/>
        <w:jc w:val="both"/>
      </w:pPr>
      <w:r>
        <w:t xml:space="preserve">(в ред. </w:t>
      </w:r>
      <w:hyperlink r:id="rId27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В рамках </w:t>
      </w:r>
      <w:hyperlink w:anchor="P16642" w:history="1">
        <w:r>
          <w:rPr>
            <w:color w:val="0000FF"/>
          </w:rPr>
          <w:t>подпрограммы 7</w:t>
        </w:r>
      </w:hyperlink>
      <w:r>
        <w:t xml:space="preserve"> предусматривается усиление существующих в Чувашской Республике мер социальной поддержки и введение новых: выделение единовременной денежной выплаты молодым специалистам, выпускникам медицинских вузов, а также привлечение в республику высококвалифицированных врачей (оказание финансовой помощи в виде "подъемных"); адресный мониторинг решения жилищных проблем.</w:t>
      </w:r>
    </w:p>
    <w:p w:rsidR="00B0738A" w:rsidRDefault="00B0738A">
      <w:pPr>
        <w:pStyle w:val="ConsPlusNormal"/>
        <w:ind w:firstLine="540"/>
        <w:jc w:val="both"/>
      </w:pPr>
      <w:r>
        <w:t xml:space="preserve">Сокращению дефицита кадров должно способствовать еще одно важное изменение, предусмотренное в Федеральном </w:t>
      </w:r>
      <w:hyperlink r:id="rId278" w:history="1">
        <w:r>
          <w:rPr>
            <w:color w:val="0000FF"/>
          </w:rPr>
          <w:t>законе</w:t>
        </w:r>
      </w:hyperlink>
      <w:r>
        <w:t xml:space="preserve"> "Об образовании в Российской Федерации", в рамках которого теперь можно до 50% приема в медицинские вузы делать целевым контрактным, "под заказ", по потребностям республики, обучать тех специалистов, которые нужны.</w:t>
      </w:r>
    </w:p>
    <w:p w:rsidR="00B0738A" w:rsidRDefault="00B0738A">
      <w:pPr>
        <w:pStyle w:val="ConsPlusNormal"/>
        <w:jc w:val="both"/>
      </w:pPr>
      <w:r>
        <w:t xml:space="preserve">(в ред. </w:t>
      </w:r>
      <w:hyperlink r:id="rId27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год федеральное государственное бюджетное образовательное учреждение высшего профессионального образования "Чувашский государственный университет имени И.Н.Ульянова" выпускает около 300 врачей, этого количества достаточно при условии, если выпускники остаются в медицинских организациях. Их нужно мотивировать остаться в профессии. Целевой контрактный прием позволит "закрепить" выпускников на подготовленных для них рабочих местах в медицинских организациях.</w:t>
      </w:r>
    </w:p>
    <w:p w:rsidR="00B0738A" w:rsidRDefault="00B0738A">
      <w:pPr>
        <w:pStyle w:val="ConsPlusNormal"/>
        <w:jc w:val="both"/>
      </w:pPr>
      <w:r>
        <w:t xml:space="preserve">(в ред. Постановлений Кабинета Министров ЧР от 13.02.2014 </w:t>
      </w:r>
      <w:hyperlink r:id="rId280" w:history="1">
        <w:r>
          <w:rPr>
            <w:color w:val="0000FF"/>
          </w:rPr>
          <w:t>N 43</w:t>
        </w:r>
      </w:hyperlink>
      <w:r>
        <w:t xml:space="preserve">, от 30.05.2016 </w:t>
      </w:r>
      <w:hyperlink r:id="rId281" w:history="1">
        <w:r>
          <w:rPr>
            <w:color w:val="0000FF"/>
          </w:rPr>
          <w:t>N 202</w:t>
        </w:r>
      </w:hyperlink>
      <w:r>
        <w:t>)</w:t>
      </w:r>
    </w:p>
    <w:p w:rsidR="00B0738A" w:rsidRDefault="00B0738A">
      <w:pPr>
        <w:pStyle w:val="ConsPlusNormal"/>
        <w:ind w:firstLine="540"/>
        <w:jc w:val="both"/>
      </w:pPr>
      <w:r>
        <w:t xml:space="preserve">В рамках </w:t>
      </w:r>
      <w:hyperlink w:anchor="P16642" w:history="1">
        <w:r>
          <w:rPr>
            <w:color w:val="0000FF"/>
          </w:rPr>
          <w:t>подпрограммы 7</w:t>
        </w:r>
      </w:hyperlink>
      <w:r>
        <w:t xml:space="preserve"> предусмотрено увеличение к 2018 году заработной платы врачей до 200% от средней заработной платы по экономике республики, средних медицинских работников и младших медицинских работников - до 100% от средней заработной платы по экономике республики.</w:t>
      </w:r>
    </w:p>
    <w:p w:rsidR="00B0738A" w:rsidRDefault="00B0738A">
      <w:pPr>
        <w:pStyle w:val="ConsPlusNormal"/>
        <w:jc w:val="both"/>
      </w:pPr>
      <w:r>
        <w:t xml:space="preserve">(в ред. </w:t>
      </w:r>
      <w:hyperlink r:id="rId282" w:history="1">
        <w:r>
          <w:rPr>
            <w:color w:val="0000FF"/>
          </w:rPr>
          <w:t>Постановления</w:t>
        </w:r>
      </w:hyperlink>
      <w:r>
        <w:t xml:space="preserve"> Кабинета Министров ЧР от 14.11.2016 N 466)</w:t>
      </w:r>
    </w:p>
    <w:p w:rsidR="00B0738A" w:rsidRDefault="00B0738A">
      <w:pPr>
        <w:pStyle w:val="ConsPlusNormal"/>
        <w:ind w:firstLine="540"/>
        <w:jc w:val="both"/>
      </w:pPr>
      <w:r>
        <w:t>В целях достижения оптимального уровня оплаты труда медицинских и социальных работников на основе использования системы оценки эффективности деятельности в рамках "дорожных карт" в социальной сфере и в сфере здравоохранения предусмотрен переход на эффективный контракт.</w:t>
      </w:r>
    </w:p>
    <w:p w:rsidR="00B0738A" w:rsidRDefault="00B0738A">
      <w:pPr>
        <w:pStyle w:val="ConsPlusNormal"/>
        <w:ind w:firstLine="540"/>
        <w:jc w:val="both"/>
      </w:pPr>
      <w:r>
        <w:t xml:space="preserve">В сфере здравоохранения особенно остро ощущается нехватка профессиональных управляющих. В связи с этим мероприятия </w:t>
      </w:r>
      <w:hyperlink w:anchor="P16642" w:history="1">
        <w:r>
          <w:rPr>
            <w:color w:val="0000FF"/>
          </w:rPr>
          <w:t>подпрограммы 7</w:t>
        </w:r>
      </w:hyperlink>
      <w:r>
        <w:t xml:space="preserve"> направлены не только на обеспечение отрасли высококвалифицированными специалистами, непосредственно занятыми в оказании медицинской помощи, но и на формирование профессиональных компетенций руководителей медицинских организаций.</w:t>
      </w:r>
    </w:p>
    <w:p w:rsidR="00B0738A" w:rsidRDefault="00B0738A">
      <w:pPr>
        <w:pStyle w:val="ConsPlusNormal"/>
        <w:jc w:val="both"/>
      </w:pPr>
    </w:p>
    <w:p w:rsidR="00B0738A" w:rsidRDefault="00B0738A">
      <w:pPr>
        <w:pStyle w:val="ConsPlusNormal"/>
        <w:ind w:firstLine="540"/>
        <w:jc w:val="both"/>
        <w:outlineLvl w:val="2"/>
      </w:pPr>
      <w:hyperlink w:anchor="P18053" w:history="1">
        <w:r>
          <w:rPr>
            <w:color w:val="0000FF"/>
          </w:rPr>
          <w:t>Подпрограмма 8</w:t>
        </w:r>
      </w:hyperlink>
      <w:r>
        <w:t>. "Совершенствование системы лекарственного обеспечения, в том числе в амбулаторных условиях"</w:t>
      </w:r>
    </w:p>
    <w:p w:rsidR="00B0738A" w:rsidRDefault="00B0738A">
      <w:pPr>
        <w:pStyle w:val="ConsPlusNormal"/>
        <w:jc w:val="both"/>
      </w:pPr>
    </w:p>
    <w:p w:rsidR="00B0738A" w:rsidRDefault="00B0738A">
      <w:pPr>
        <w:pStyle w:val="ConsPlusNormal"/>
        <w:ind w:firstLine="540"/>
        <w:jc w:val="both"/>
      </w:pPr>
      <w:r>
        <w:t>Одним из направлений оказания государственной помощи населению Чувашской Республики является предоставление социальной услуги по обеспечению необходимыми лекарственными средствами, изделиями медицинского назначения, а также специализированными продуктами лечебного питания.</w:t>
      </w:r>
    </w:p>
    <w:p w:rsidR="00B0738A" w:rsidRDefault="00B0738A">
      <w:pPr>
        <w:pStyle w:val="ConsPlusNormal"/>
        <w:ind w:firstLine="540"/>
        <w:jc w:val="both"/>
      </w:pPr>
      <w:r>
        <w:t>В рамках федеральной программы "7 высокозатратных нозологий" доступность лекарственной помощи обеспечивается своевременной актуализацией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 котором на сегодняшний день состоят 778 человек, из них 67,8% нуждаются в получении лекарственных препаратов. В 2012 году выписано 5162 рецепта на сумму свыше 260 млн. рублей, что на 6,5% больше, чем в 2011 году. Уровень обеспеченности лекарственными препаратами составил 99,9% (в 2011 г. - 99,7%), средняя стоимость рецепта возросла на 1,5% и составила 48 тыс. рублей.</w:t>
      </w:r>
    </w:p>
    <w:p w:rsidR="00B0738A" w:rsidRDefault="00B0738A">
      <w:pPr>
        <w:pStyle w:val="ConsPlusNormal"/>
        <w:ind w:firstLine="540"/>
        <w:jc w:val="both"/>
      </w:pPr>
      <w:r>
        <w:t xml:space="preserve">В 2013 году численность лиц, сохранивших право на бесплатное лекарственное обеспечение в рамках набора социальных услуг, сократилась на 1,3%, в то время как в 2012 году - на 7%. Стабилизации ситуации в первую очередь способствовала информационная работа врачей первичного звена, особенно в сельских населенных пунктах, а также ряд мероприятий по </w:t>
      </w:r>
      <w:r>
        <w:lastRenderedPageBreak/>
        <w:t>реализации программы ОНЛП - адресное лекарственное обеспечение жителей удаленных районов сельской местности, граждан пожилого возраста, лиц, страдающих хроническими затяжными заболеваниями, и лиц с ограниченной мобильностью.</w:t>
      </w:r>
    </w:p>
    <w:p w:rsidR="00B0738A" w:rsidRDefault="00B0738A">
      <w:pPr>
        <w:pStyle w:val="ConsPlusNormal"/>
        <w:ind w:firstLine="540"/>
        <w:jc w:val="both"/>
      </w:pPr>
      <w:r>
        <w:t>В рамках базовой программы ОНЛП в 2012 году в регистр лиц, сохранивших право на государственную социальную помощь, включено 29679 человек, уровень обеспеченности лекарственными препаратами составил 99,7%.</w:t>
      </w:r>
    </w:p>
    <w:p w:rsidR="00B0738A" w:rsidRDefault="00B0738A">
      <w:pPr>
        <w:pStyle w:val="ConsPlusNormal"/>
        <w:ind w:firstLine="540"/>
        <w:jc w:val="both"/>
      </w:pPr>
      <w:r>
        <w:t xml:space="preserve">В рамках </w:t>
      </w:r>
      <w:hyperlink r:id="rId283" w:history="1">
        <w:r>
          <w:rPr>
            <w:color w:val="0000FF"/>
          </w:rPr>
          <w:t>постановления</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количество пациентов, имеющих право на льготное лекарственное обеспечение, составило в 2012 году 104220 человек. Уровень обеспеченности лекарственными препаратами льготных категорий граждан в 2012 году составил 99,2% (в 2011 г. - 98%), средняя стоимость рецепта возросла на 4,6% и составила 598 рублей.</w:t>
      </w:r>
    </w:p>
    <w:p w:rsidR="00B0738A" w:rsidRDefault="00B0738A">
      <w:pPr>
        <w:pStyle w:val="ConsPlusNormal"/>
        <w:ind w:firstLine="540"/>
        <w:jc w:val="both"/>
      </w:pPr>
      <w:r>
        <w:t xml:space="preserve">На реализацию </w:t>
      </w:r>
      <w:hyperlink w:anchor="P18053" w:history="1">
        <w:r>
          <w:rPr>
            <w:color w:val="0000FF"/>
          </w:rPr>
          <w:t>подпрограммы 8</w:t>
        </w:r>
      </w:hyperlink>
      <w:r>
        <w:t xml:space="preserve"> ежегодно предусматриваются средства в сумме 108,2 млн. рублей (прирост объема финансирования в 2013 - 2016 годах к уровню 2012 года составляет 23%).</w:t>
      </w:r>
    </w:p>
    <w:p w:rsidR="00B0738A" w:rsidRDefault="00B0738A">
      <w:pPr>
        <w:pStyle w:val="ConsPlusNormal"/>
        <w:jc w:val="both"/>
      </w:pPr>
      <w:r>
        <w:t xml:space="preserve">(в ред. </w:t>
      </w:r>
      <w:hyperlink r:id="rId28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Для эффективного управления товарными потоками лекарственных препаратов от момента выписки рецепта до момента получения пациентом лекарственного препарата в 2012 году внедрена медицинская информационная система, позволяющая персонифицировать процесс формирования потребности в лекарствах и полностью автоматизировать логистику реализации льготных программ лекарственного обеспечения. Модуль по формированию персонифицированной заявки на лекарственные препараты в соответствии с утвержденным перечнем функционирует в республиканской медицинской информационной системе "Статистика" с октября 2012 года.</w:t>
      </w:r>
    </w:p>
    <w:p w:rsidR="00B0738A" w:rsidRDefault="00B0738A">
      <w:pPr>
        <w:pStyle w:val="ConsPlusNormal"/>
        <w:jc w:val="both"/>
      </w:pPr>
      <w:r>
        <w:t xml:space="preserve">(в ред. </w:t>
      </w:r>
      <w:hyperlink r:id="rId28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Государственные гарантии не в полной мере покрывают потребности всех категорий населения в лекарственных средствах при оказании медицинской помощи, в первую очередь в амбулаторных условиях. Сохраняется недофинансирование расходов на обеспечение лекарственными средствами в Российской Федерации, что снижает доступность современных препаратов для населения.</w:t>
      </w:r>
    </w:p>
    <w:p w:rsidR="00B0738A" w:rsidRDefault="00B0738A">
      <w:pPr>
        <w:pStyle w:val="ConsPlusNormal"/>
        <w:ind w:firstLine="540"/>
        <w:jc w:val="both"/>
      </w:pPr>
      <w:r>
        <w:t>Среди факторов, обусловливающих недостаточную удовлетворенность граждан лекарственным обеспечением, следует отметить:</w:t>
      </w:r>
    </w:p>
    <w:p w:rsidR="00B0738A" w:rsidRDefault="00B0738A">
      <w:pPr>
        <w:pStyle w:val="ConsPlusNormal"/>
        <w:ind w:firstLine="540"/>
        <w:jc w:val="both"/>
      </w:pPr>
      <w:r>
        <w:t>случаи нерациональных и неэффективных лекарственных назначений, не соответствующих общепринятым мировым стандартам диагностики и лечения, безответственного применения лекарственных препаратов без медицинских показаний;</w:t>
      </w:r>
    </w:p>
    <w:p w:rsidR="00B0738A" w:rsidRDefault="00B0738A">
      <w:pPr>
        <w:pStyle w:val="ConsPlusNormal"/>
        <w:ind w:firstLine="540"/>
        <w:jc w:val="both"/>
      </w:pPr>
      <w:r>
        <w:t>недостаточно развитую систему профилактики и ранней диагностики заболеваний или лечения заболеваний на ранней стадии для предотвращения развития тяжелых осложнений, что ведет к постоянному удорожанию стоимости лечения;</w:t>
      </w:r>
    </w:p>
    <w:p w:rsidR="00B0738A" w:rsidRDefault="00B0738A">
      <w:pPr>
        <w:pStyle w:val="ConsPlusNormal"/>
        <w:ind w:firstLine="540"/>
        <w:jc w:val="both"/>
      </w:pPr>
      <w:r>
        <w:t>отсутствие системы прогнозирования развития заболеваний и их осложнений.</w:t>
      </w:r>
    </w:p>
    <w:p w:rsidR="00B0738A" w:rsidRDefault="00B0738A">
      <w:pPr>
        <w:pStyle w:val="ConsPlusNormal"/>
        <w:ind w:firstLine="540"/>
        <w:jc w:val="both"/>
      </w:pPr>
      <w:r>
        <w:t>В частности, при оптимизации государственных гарантий в сфере лекарственного обеспечения необходимо принимать во внимание следующие факторы:</w:t>
      </w:r>
    </w:p>
    <w:p w:rsidR="00B0738A" w:rsidRDefault="00B0738A">
      <w:pPr>
        <w:pStyle w:val="ConsPlusNormal"/>
        <w:ind w:firstLine="540"/>
        <w:jc w:val="both"/>
      </w:pPr>
      <w:r>
        <w:t>неготовность граждан планировать свои бюджеты в части расходов на поддержание здоровья и лечение: в обществе превалирует потребительское отношение к здравоохранению, согласно которому о здоровье граждан должно заботиться только государство;</w:t>
      </w:r>
    </w:p>
    <w:p w:rsidR="00B0738A" w:rsidRDefault="00B0738A">
      <w:pPr>
        <w:pStyle w:val="ConsPlusNormal"/>
        <w:ind w:firstLine="540"/>
        <w:jc w:val="both"/>
      </w:pPr>
      <w:r>
        <w:t>недостаточное развитие программ здорового образа жизни и социальных практик, ограничивающих распространение заболеваний;</w:t>
      </w:r>
    </w:p>
    <w:p w:rsidR="00B0738A" w:rsidRDefault="00B0738A">
      <w:pPr>
        <w:pStyle w:val="ConsPlusNormal"/>
        <w:ind w:firstLine="540"/>
        <w:jc w:val="both"/>
      </w:pPr>
      <w:r>
        <w:t>отсутствие регистров пациентов по социально значимым заболеваниям;</w:t>
      </w:r>
    </w:p>
    <w:p w:rsidR="00B0738A" w:rsidRDefault="00B0738A">
      <w:pPr>
        <w:pStyle w:val="ConsPlusNormal"/>
        <w:jc w:val="both"/>
      </w:pPr>
      <w:r>
        <w:t xml:space="preserve">(в ред. </w:t>
      </w:r>
      <w:hyperlink r:id="rId286"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отсутствие технологий мониторинга эффективности применения тех или иных лекарственных препаратов.</w:t>
      </w:r>
    </w:p>
    <w:p w:rsidR="00B0738A" w:rsidRDefault="00B0738A">
      <w:pPr>
        <w:pStyle w:val="ConsPlusNormal"/>
        <w:ind w:firstLine="540"/>
        <w:jc w:val="both"/>
      </w:pPr>
      <w:r>
        <w:t>Эти обстоятельства являются причиной недостаточной эффективности механизмов контроля над расходами и сложности планирования затрат на лекарственное обеспечение населения в соответствии с реальными потребностями здравоохранения страны.</w:t>
      </w:r>
    </w:p>
    <w:p w:rsidR="00B0738A" w:rsidRDefault="00B0738A">
      <w:pPr>
        <w:pStyle w:val="ConsPlusNormal"/>
        <w:ind w:firstLine="540"/>
        <w:jc w:val="both"/>
      </w:pPr>
      <w:r>
        <w:t>Основными принципами должны быть:</w:t>
      </w:r>
    </w:p>
    <w:p w:rsidR="00B0738A" w:rsidRDefault="00B0738A">
      <w:pPr>
        <w:pStyle w:val="ConsPlusNormal"/>
        <w:ind w:firstLine="540"/>
        <w:jc w:val="both"/>
      </w:pPr>
      <w:r>
        <w:lastRenderedPageBreak/>
        <w:t>в области лекарственного обеспечения населения в стационарных условиях и при оказании скорой медицинской помощи:</w:t>
      </w:r>
    </w:p>
    <w:p w:rsidR="00B0738A" w:rsidRDefault="00B0738A">
      <w:pPr>
        <w:pStyle w:val="ConsPlusNormal"/>
        <w:ind w:firstLine="540"/>
        <w:jc w:val="both"/>
      </w:pPr>
      <w:r>
        <w:t>сохранение и оптимизация существующих государственных гарантий в части лекарственного обеспечения;</w:t>
      </w:r>
    </w:p>
    <w:p w:rsidR="00B0738A" w:rsidRDefault="00B0738A">
      <w:pPr>
        <w:pStyle w:val="ConsPlusNormal"/>
        <w:ind w:firstLine="540"/>
        <w:jc w:val="both"/>
      </w:pPr>
      <w:r>
        <w:t>поэтапное внедрение механизмов применения инновационных лекарственных препаратов, обеспечивающих новый механизм достижения клинического эффекта;</w:t>
      </w:r>
    </w:p>
    <w:p w:rsidR="00B0738A" w:rsidRDefault="00B0738A">
      <w:pPr>
        <w:pStyle w:val="ConsPlusNormal"/>
        <w:ind w:firstLine="540"/>
        <w:jc w:val="both"/>
      </w:pPr>
      <w:r>
        <w:t>в области лекарственного обеспечения населения в амбулаторных условиях:</w:t>
      </w:r>
    </w:p>
    <w:p w:rsidR="00B0738A" w:rsidRDefault="00B0738A">
      <w:pPr>
        <w:pStyle w:val="ConsPlusNormal"/>
        <w:ind w:firstLine="540"/>
        <w:jc w:val="both"/>
      </w:pPr>
      <w:r>
        <w:t>сохранение и оптимизация существующих государственных гарантий в части лекарственного обеспечения отдельных категорий граждан с учетом нозологических форм заболеваний;</w:t>
      </w:r>
    </w:p>
    <w:p w:rsidR="00B0738A" w:rsidRDefault="00B0738A">
      <w:pPr>
        <w:pStyle w:val="ConsPlusNormal"/>
        <w:ind w:firstLine="540"/>
        <w:jc w:val="both"/>
      </w:pPr>
      <w:r>
        <w:t>поэтапное расширение государственной поддержки всех групп населения с учетом рационального назначения лекарственных препаратов.</w:t>
      </w:r>
    </w:p>
    <w:p w:rsidR="00B0738A" w:rsidRDefault="00B0738A">
      <w:pPr>
        <w:pStyle w:val="ConsPlusNormal"/>
        <w:jc w:val="both"/>
      </w:pPr>
    </w:p>
    <w:p w:rsidR="00B0738A" w:rsidRDefault="00B0738A">
      <w:pPr>
        <w:pStyle w:val="ConsPlusNormal"/>
        <w:ind w:firstLine="540"/>
        <w:jc w:val="both"/>
        <w:outlineLvl w:val="2"/>
      </w:pPr>
      <w:hyperlink w:anchor="P19100" w:history="1">
        <w:r>
          <w:rPr>
            <w:color w:val="0000FF"/>
          </w:rPr>
          <w:t>Подпрограмма 9</w:t>
        </w:r>
      </w:hyperlink>
      <w:r>
        <w:t>. "Развитие информатизации в здравоохранении"</w:t>
      </w:r>
    </w:p>
    <w:p w:rsidR="00B0738A" w:rsidRDefault="00B0738A">
      <w:pPr>
        <w:pStyle w:val="ConsPlusNormal"/>
        <w:jc w:val="both"/>
      </w:pPr>
    </w:p>
    <w:p w:rsidR="00B0738A" w:rsidRDefault="00B0738A">
      <w:pPr>
        <w:pStyle w:val="ConsPlusNormal"/>
        <w:ind w:firstLine="540"/>
        <w:jc w:val="both"/>
      </w:pPr>
      <w:r>
        <w:t xml:space="preserve">Одним из важнейших факторов успешной реализации мероприятий </w:t>
      </w:r>
      <w:hyperlink w:anchor="P19100" w:history="1">
        <w:r>
          <w:rPr>
            <w:color w:val="0000FF"/>
          </w:rPr>
          <w:t>подпрограммы 9</w:t>
        </w:r>
      </w:hyperlink>
      <w:r>
        <w:t xml:space="preserve"> является создание эффективной системы информационно-аналитического обеспечения принятия решений, что позволит оперативно реагировать на изменение ситуации, максимально сократить сроки получения информации о ходе реализации Государственной программы.</w:t>
      </w:r>
    </w:p>
    <w:p w:rsidR="00B0738A" w:rsidRDefault="00B0738A">
      <w:pPr>
        <w:pStyle w:val="ConsPlusNormal"/>
        <w:jc w:val="both"/>
      </w:pPr>
    </w:p>
    <w:p w:rsidR="00B0738A" w:rsidRDefault="00B0738A">
      <w:pPr>
        <w:pStyle w:val="ConsPlusNormal"/>
        <w:ind w:firstLine="540"/>
        <w:jc w:val="both"/>
        <w:outlineLvl w:val="2"/>
      </w:pPr>
      <w:hyperlink w:anchor="P20208" w:history="1">
        <w:r>
          <w:rPr>
            <w:color w:val="0000FF"/>
          </w:rPr>
          <w:t>Подпрограмма 10</w:t>
        </w:r>
      </w:hyperlink>
      <w:r>
        <w:t>. "Совершенствование системы планирования"</w:t>
      </w:r>
    </w:p>
    <w:p w:rsidR="00B0738A" w:rsidRDefault="00B0738A">
      <w:pPr>
        <w:pStyle w:val="ConsPlusNormal"/>
        <w:jc w:val="both"/>
      </w:pPr>
    </w:p>
    <w:p w:rsidR="00B0738A" w:rsidRDefault="00B0738A">
      <w:pPr>
        <w:pStyle w:val="ConsPlusNormal"/>
        <w:ind w:firstLine="540"/>
        <w:jc w:val="both"/>
      </w:pPr>
      <w:r>
        <w:t>Необходимым элементом оптимизации государственной политики в сфере охраны здоровья граждан является создание эффективной модели территориального планирования деятельности в сфере охраны здоровья. В качестве компонентов данная модель должна предусматривать стратегический, тактический и исполнительный уровни, а также сформированную обратную связь.</w:t>
      </w:r>
    </w:p>
    <w:p w:rsidR="00B0738A" w:rsidRDefault="00B0738A">
      <w:pPr>
        <w:pStyle w:val="ConsPlusNormal"/>
        <w:ind w:firstLine="540"/>
        <w:jc w:val="both"/>
      </w:pPr>
      <w:r>
        <w:t>На стратегическом уровне такая модель должна включать в себя формирование нишевых перспективных стратегий по отдельным профилям медицинской деятельности как составных частей стратегии развития здравоохранения в целом. Инструментом реализации стратегии развития здравоохранения должна выступать Государственная программа.</w:t>
      </w:r>
    </w:p>
    <w:p w:rsidR="00B0738A" w:rsidRDefault="00B0738A">
      <w:pPr>
        <w:pStyle w:val="ConsPlusNormal"/>
        <w:jc w:val="both"/>
      </w:pPr>
      <w:r>
        <w:t xml:space="preserve">(в ред. </w:t>
      </w:r>
      <w:hyperlink r:id="rId28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На тактическом уровне должны быть четко определены и формализованы государственные гарантии в сфере охраны здоровья граждан, которые будут обеспечены за счет финансовых (тарифы) и правовых (нормативно-правовое регулирование) инструментов.</w:t>
      </w:r>
    </w:p>
    <w:p w:rsidR="00B0738A" w:rsidRDefault="00B0738A">
      <w:pPr>
        <w:pStyle w:val="ConsPlusNormal"/>
        <w:ind w:firstLine="540"/>
        <w:jc w:val="both"/>
      </w:pPr>
      <w:r>
        <w:t>Обратная связь будет обеспечиваться, с одной стороны, за счет независимых информационных потоков (статистическая информация), с другой - за счет результатов мониторинга, информации, представляемой общественностью. При этом информационные контуры должны быть независимыми, то есть стратегический уровень управления системой здравоохранения должен быть независим от тактического в части обеспечения необходимыми для функционирования сведениями.</w:t>
      </w:r>
    </w:p>
    <w:p w:rsidR="00B0738A" w:rsidRDefault="00B0738A">
      <w:pPr>
        <w:pStyle w:val="ConsPlusNormal"/>
        <w:ind w:firstLine="540"/>
        <w:jc w:val="both"/>
      </w:pPr>
      <w:r>
        <w:t>На основании данных обратной связи по мере своей реализации стратегические и тактические подходы должны претерпевать динамические изменения соответственно изменениям в системе здравоохранения Российской Федерации.</w:t>
      </w:r>
    </w:p>
    <w:p w:rsidR="00B0738A" w:rsidRDefault="00B0738A">
      <w:pPr>
        <w:pStyle w:val="ConsPlusNormal"/>
        <w:ind w:firstLine="540"/>
        <w:jc w:val="both"/>
      </w:pPr>
      <w:r>
        <w:t xml:space="preserve">Абзац утратил силу. - </w:t>
      </w:r>
      <w:hyperlink r:id="rId288" w:history="1">
        <w:r>
          <w:rPr>
            <w:color w:val="0000FF"/>
          </w:rPr>
          <w:t>Постановление</w:t>
        </w:r>
      </w:hyperlink>
      <w:r>
        <w:t xml:space="preserve"> Кабинета Министров ЧР от 30.05.2016 N 202.</w:t>
      </w:r>
    </w:p>
    <w:p w:rsidR="00B0738A" w:rsidRDefault="00B0738A">
      <w:pPr>
        <w:pStyle w:val="ConsPlusNormal"/>
        <w:ind w:firstLine="540"/>
        <w:jc w:val="both"/>
      </w:pPr>
      <w:r>
        <w:t xml:space="preserve">Абзацы седьмой - восьмой утратили силу. - </w:t>
      </w:r>
      <w:hyperlink r:id="rId289"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ind w:firstLine="540"/>
        <w:jc w:val="both"/>
        <w:outlineLvl w:val="2"/>
      </w:pPr>
      <w:hyperlink w:anchor="P21296" w:history="1">
        <w:r>
          <w:rPr>
            <w:color w:val="0000FF"/>
          </w:rPr>
          <w:t>Подпрограмма 11</w:t>
        </w:r>
      </w:hyperlink>
      <w:r>
        <w:t>. "Организация обязательного медицинского страхования граждан Российской Федерации"</w:t>
      </w:r>
    </w:p>
    <w:p w:rsidR="00B0738A" w:rsidRDefault="00B0738A">
      <w:pPr>
        <w:pStyle w:val="ConsPlusNormal"/>
        <w:ind w:firstLine="540"/>
        <w:jc w:val="both"/>
      </w:pPr>
    </w:p>
    <w:p w:rsidR="00B0738A" w:rsidRDefault="00B0738A">
      <w:pPr>
        <w:pStyle w:val="ConsPlusNormal"/>
        <w:ind w:firstLine="540"/>
        <w:jc w:val="both"/>
      </w:pPr>
      <w:r>
        <w:t xml:space="preserve">(введена </w:t>
      </w:r>
      <w:hyperlink r:id="rId290" w:history="1">
        <w:r>
          <w:rPr>
            <w:color w:val="0000FF"/>
          </w:rPr>
          <w:t>Постановлением</w:t>
        </w:r>
      </w:hyperlink>
      <w:r>
        <w:t xml:space="preserve"> Кабинета Министров ЧР от 30.05.2016 N 202)</w:t>
      </w:r>
    </w:p>
    <w:p w:rsidR="00B0738A" w:rsidRDefault="00B0738A">
      <w:pPr>
        <w:pStyle w:val="ConsPlusNormal"/>
        <w:jc w:val="both"/>
      </w:pPr>
    </w:p>
    <w:p w:rsidR="00B0738A" w:rsidRDefault="00B0738A">
      <w:pPr>
        <w:pStyle w:val="ConsPlusNormal"/>
        <w:ind w:firstLine="540"/>
        <w:jc w:val="both"/>
      </w:pPr>
      <w:r>
        <w:t xml:space="preserve">Обязательное медицинское страхование регулируется Федеральным </w:t>
      </w:r>
      <w:hyperlink r:id="rId291" w:history="1">
        <w:r>
          <w:rPr>
            <w:color w:val="0000FF"/>
          </w:rPr>
          <w:t>законом</w:t>
        </w:r>
      </w:hyperlink>
      <w:r>
        <w:t xml:space="preserve"> "Об обязательном медицинском страховании в Российской Федерации".</w:t>
      </w:r>
    </w:p>
    <w:p w:rsidR="00B0738A" w:rsidRDefault="00B0738A">
      <w:pPr>
        <w:pStyle w:val="ConsPlusNormal"/>
        <w:ind w:firstLine="540"/>
        <w:jc w:val="both"/>
      </w:pPr>
      <w:r>
        <w:t xml:space="preserve">Обязательное медицинское страхование - вид обязательного социального страхования </w:t>
      </w:r>
      <w:r>
        <w:lastRenderedPageBreak/>
        <w:t xml:space="preserve">граждан,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(заболевания) гарантий бесплатного оказания застрахованному лицу медицинской помощи за счет средств ОМС в пределах территориальной программы обязательного медицинского страхования и в установленных Федеральным </w:t>
      </w:r>
      <w:hyperlink r:id="rId292" w:history="1">
        <w:r>
          <w:rPr>
            <w:color w:val="0000FF"/>
          </w:rPr>
          <w:t>законом</w:t>
        </w:r>
      </w:hyperlink>
      <w:r>
        <w:t xml:space="preserve"> "Об обязательном медицинском страховании в Российской Федерации" случаях в пределах базовой программы обязательного медицинского страхования.</w:t>
      </w:r>
    </w:p>
    <w:p w:rsidR="00B0738A" w:rsidRDefault="00B0738A">
      <w:pPr>
        <w:pStyle w:val="ConsPlusNormal"/>
        <w:ind w:firstLine="540"/>
        <w:jc w:val="both"/>
      </w:pPr>
      <w:r>
        <w:t>Численность населения, застрахованного по ОМС в Чувашской Республике по состоянию на 1 апреля 2015 г., применяемая для расчета стоимости Территориальной программы обязательного медицинского страхования Чувашской Республики, составляет 1249236 человек. Утвержденная стоимость Территориальной программы обязательного медицинского страхования Чувашской Республики на 2016 год - 10493787,7 тыс. рублей.</w:t>
      </w:r>
    </w:p>
    <w:p w:rsidR="00B0738A" w:rsidRDefault="00B0738A">
      <w:pPr>
        <w:pStyle w:val="ConsPlusNormal"/>
        <w:ind w:firstLine="540"/>
        <w:jc w:val="both"/>
      </w:pPr>
      <w:r>
        <w:t>Территориальная программа обязательного медицинского страхования Чувашской Республики включает в себя виды и условия оказания медицинской помощи (включая перечень видов высокотехнологичной медицинской помощи), оказываемой бесплатно за счет средств ОМС, и определяет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w:t>
      </w:r>
    </w:p>
    <w:p w:rsidR="00B0738A" w:rsidRDefault="00B0738A">
      <w:pPr>
        <w:pStyle w:val="ConsPlusNormal"/>
        <w:jc w:val="both"/>
      </w:pPr>
    </w:p>
    <w:p w:rsidR="00B0738A" w:rsidRDefault="00B0738A">
      <w:pPr>
        <w:pStyle w:val="ConsPlusNormal"/>
        <w:jc w:val="center"/>
        <w:outlineLvl w:val="1"/>
      </w:pPr>
      <w:r>
        <w:t>Раздел IV. Обобщенная характеристика мер правового</w:t>
      </w:r>
    </w:p>
    <w:p w:rsidR="00B0738A" w:rsidRDefault="00B0738A">
      <w:pPr>
        <w:pStyle w:val="ConsPlusNormal"/>
        <w:jc w:val="center"/>
      </w:pPr>
      <w:r>
        <w:t>регулирования Государственной программы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293"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center"/>
        <w:outlineLvl w:val="1"/>
      </w:pPr>
      <w:r>
        <w:t>Раздел V. Информация об участии Территориального фонда</w:t>
      </w:r>
    </w:p>
    <w:p w:rsidR="00B0738A" w:rsidRDefault="00B0738A">
      <w:pPr>
        <w:pStyle w:val="ConsPlusNormal"/>
        <w:jc w:val="center"/>
      </w:pPr>
      <w:r>
        <w:t>обязательного медицинского страхования</w:t>
      </w:r>
    </w:p>
    <w:p w:rsidR="00B0738A" w:rsidRDefault="00B0738A">
      <w:pPr>
        <w:pStyle w:val="ConsPlusNormal"/>
        <w:jc w:val="center"/>
      </w:pPr>
      <w:r>
        <w:t>Чувашской Республики, государственных корпораций,</w:t>
      </w:r>
    </w:p>
    <w:p w:rsidR="00B0738A" w:rsidRDefault="00B0738A">
      <w:pPr>
        <w:pStyle w:val="ConsPlusNormal"/>
        <w:jc w:val="center"/>
      </w:pPr>
      <w:r>
        <w:t>акционерных обществ с государственным участием,</w:t>
      </w:r>
    </w:p>
    <w:p w:rsidR="00B0738A" w:rsidRDefault="00B0738A">
      <w:pPr>
        <w:pStyle w:val="ConsPlusNormal"/>
        <w:jc w:val="center"/>
      </w:pPr>
      <w:r>
        <w:t>общественных, научных и иных организаций в реализации</w:t>
      </w:r>
    </w:p>
    <w:p w:rsidR="00B0738A" w:rsidRDefault="00B0738A">
      <w:pPr>
        <w:pStyle w:val="ConsPlusNormal"/>
        <w:jc w:val="center"/>
      </w:pPr>
      <w:r>
        <w:t>Государственной программы</w:t>
      </w:r>
    </w:p>
    <w:p w:rsidR="00B0738A" w:rsidRDefault="00B0738A">
      <w:pPr>
        <w:pStyle w:val="ConsPlusNormal"/>
        <w:jc w:val="both"/>
      </w:pPr>
    </w:p>
    <w:p w:rsidR="00B0738A" w:rsidRDefault="00B0738A">
      <w:pPr>
        <w:pStyle w:val="ConsPlusNormal"/>
        <w:ind w:firstLine="540"/>
        <w:jc w:val="both"/>
      </w:pPr>
      <w:r>
        <w:t>Основной целью государственно-частного партнерства в сфере здравоохранения является развитие взаимодействия государственной и частной систем здравоохранения. Необходимо развивать вхождение в систему ОМС медицинских организаций, использование концессионных соглашений, а также привлечение управляющих компаний в целях управления отдельными видами медицинских организаций по различным аналитическим признакам. Основным критерием отбора медицинских организаций, управление которыми будет осуществляться по данной модели, должен быть низкий инвестиционный и квалификационный "порог чувствительности". Речь идет об организациях, оказывающих первичную медико-санитарную и санаторно-курортную помощь.</w:t>
      </w:r>
    </w:p>
    <w:p w:rsidR="00B0738A" w:rsidRDefault="00B0738A">
      <w:pPr>
        <w:pStyle w:val="ConsPlusNormal"/>
        <w:ind w:firstLine="540"/>
        <w:jc w:val="both"/>
      </w:pPr>
      <w:r>
        <w:t>Целью медицинского страхования в области здравоохранения на период 2013 - 2020 годов является формирование системы, обеспечивающей доступность медицинской помощи и повышение ее эффективности. Важнейшая задача - модернизация системы обязательного медицинского страхования, в том числе:</w:t>
      </w:r>
    </w:p>
    <w:p w:rsidR="00B0738A" w:rsidRDefault="00B0738A">
      <w:pPr>
        <w:pStyle w:val="ConsPlusNormal"/>
        <w:ind w:firstLine="540"/>
        <w:jc w:val="both"/>
      </w:pPr>
      <w:r>
        <w:t>реализация одноканальной модели финансирования медицинской помощи в системе ОМС;</w:t>
      </w:r>
    </w:p>
    <w:p w:rsidR="00B0738A" w:rsidRDefault="00B0738A">
      <w:pPr>
        <w:pStyle w:val="ConsPlusNormal"/>
        <w:ind w:firstLine="540"/>
        <w:jc w:val="both"/>
      </w:pPr>
      <w:r>
        <w:t>введение эффективных способов оплаты медицинской помощи, учитывающих качество и объемы ее оказания;</w:t>
      </w:r>
    </w:p>
    <w:p w:rsidR="00B0738A" w:rsidRDefault="00B0738A">
      <w:pPr>
        <w:pStyle w:val="ConsPlusNormal"/>
        <w:ind w:firstLine="540"/>
        <w:jc w:val="both"/>
      </w:pPr>
      <w:r>
        <w:t>создание системы управления качеством медицинской помощи;</w:t>
      </w:r>
    </w:p>
    <w:p w:rsidR="00B0738A" w:rsidRDefault="00B0738A">
      <w:pPr>
        <w:pStyle w:val="ConsPlusNormal"/>
        <w:ind w:firstLine="540"/>
        <w:jc w:val="both"/>
      </w:pPr>
      <w:r>
        <w:t>обеспечение условий для участия медицинских организаций различных организационно-правовых форм и форм собственности в системе обязательного медицинского страхования.</w:t>
      </w:r>
    </w:p>
    <w:p w:rsidR="00B0738A" w:rsidRDefault="00B0738A">
      <w:pPr>
        <w:pStyle w:val="ConsPlusNormal"/>
        <w:ind w:firstLine="540"/>
        <w:jc w:val="both"/>
      </w:pPr>
      <w:r>
        <w:t>В целях повышения качества оказания медицинской помощи застрахованным гражданам планируется обеспечить создание конкурентной среды между медицинскими организациями. Выполнение конкурентных условий предполагает деятельность на равных началах в системе обязательного медицинского страхования медицинских организаций всех форм собственности.</w:t>
      </w:r>
    </w:p>
    <w:p w:rsidR="00B0738A" w:rsidRDefault="00B0738A">
      <w:pPr>
        <w:pStyle w:val="ConsPlusNormal"/>
        <w:ind w:firstLine="540"/>
        <w:jc w:val="both"/>
      </w:pPr>
      <w:r>
        <w:lastRenderedPageBreak/>
        <w:t>В качестве одной из мер повышения доступности медицинской помощи застрахованным гражданам рассматривается включение в систему обязательного медицинского страхования медицинских организаций любой предусмотренной законодательством Российской Федерации организационно-правовой формы, а также индивидуальных предпринимателей, занимающихся частной медицинской практикой. Застрахованное лицо вправе выбрать медицинскую организацию и страховую медицинскую организацию из числа включенных в реестр медицинских организаций, размещенный в обязательном порядке на официальном сайте ТФОМС Чувашской Республики в информационно-телекоммуникационной сети "Интернет" и дополнительно опубликованный иными способами, а также врача для получения первичной медико-санитарной помощи.</w:t>
      </w:r>
    </w:p>
    <w:p w:rsidR="00B0738A" w:rsidRDefault="00B0738A">
      <w:pPr>
        <w:pStyle w:val="ConsPlusNormal"/>
        <w:ind w:firstLine="540"/>
        <w:jc w:val="both"/>
      </w:pPr>
      <w:r>
        <w:t>В целях создания конкурентных условий участники обязательного медицинского страхования (страховые медицинские организации и медицинские организации) обеспечивают размещение необходимой информации на собственных официальных сайтах в информационно-телекоммуникационной сети "Интернет", публикуют ее в иных средствах массовой информации.</w:t>
      </w:r>
    </w:p>
    <w:p w:rsidR="00B0738A" w:rsidRDefault="00B0738A">
      <w:pPr>
        <w:pStyle w:val="ConsPlusNormal"/>
        <w:ind w:firstLine="540"/>
        <w:jc w:val="both"/>
      </w:pPr>
      <w:r>
        <w:t>В целях обеспечения реализации прав застрахованных граждан страховые медицинские организации осуществляют контроль объемов, сроков, качества и условий предоставления медицинской помощи в соответствии с законодательством об охране здоровья граждан путем проведения медико-экономического контроля, медико-экономической экспертизы и экспертизы качества медицинской помощи.</w:t>
      </w:r>
    </w:p>
    <w:p w:rsidR="00B0738A" w:rsidRDefault="00B0738A">
      <w:pPr>
        <w:pStyle w:val="ConsPlusNormal"/>
        <w:jc w:val="both"/>
      </w:pPr>
    </w:p>
    <w:p w:rsidR="00B0738A" w:rsidRDefault="00B0738A">
      <w:pPr>
        <w:pStyle w:val="ConsPlusNormal"/>
        <w:jc w:val="center"/>
        <w:outlineLvl w:val="1"/>
      </w:pPr>
      <w:r>
        <w:t>Раздел VI. Прогноз сводных показателей государственных</w:t>
      </w:r>
    </w:p>
    <w:p w:rsidR="00B0738A" w:rsidRDefault="00B0738A">
      <w:pPr>
        <w:pStyle w:val="ConsPlusNormal"/>
        <w:jc w:val="center"/>
      </w:pPr>
      <w:r>
        <w:t>заданий по этапам реализации Государственной программы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294"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center"/>
        <w:outlineLvl w:val="1"/>
      </w:pPr>
      <w:r>
        <w:t>VII. Обоснование выделения подпрограмм (их перечень)</w:t>
      </w:r>
    </w:p>
    <w:p w:rsidR="00B0738A" w:rsidRDefault="00B0738A">
      <w:pPr>
        <w:pStyle w:val="ConsPlusNormal"/>
        <w:jc w:val="center"/>
      </w:pPr>
      <w:r>
        <w:t xml:space="preserve">(в ред. </w:t>
      </w:r>
      <w:hyperlink r:id="rId295"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Подпрограммы Государственной программы выделены исходя из цели, содержания и с учетом специфики механизмов решения определенных задач.</w:t>
      </w:r>
    </w:p>
    <w:p w:rsidR="00B0738A" w:rsidRDefault="00B0738A">
      <w:pPr>
        <w:pStyle w:val="ConsPlusNormal"/>
        <w:ind w:firstLine="540"/>
        <w:jc w:val="both"/>
      </w:pPr>
      <w:r>
        <w:t xml:space="preserve">Решение задач, связанных с обеспечением приоритета профилактики в сфере охраны здоровья и развития первичной медико-санитарной помощи, предусмотрено </w:t>
      </w:r>
      <w:hyperlink w:anchor="P7018" w:history="1">
        <w:r>
          <w:rPr>
            <w:color w:val="0000FF"/>
          </w:rPr>
          <w:t>подпрограммой</w:t>
        </w:r>
      </w:hyperlink>
      <w:r>
        <w:t xml:space="preserve"> "Профилактика заболеваний и формирование здорового образа жизни. Развитие первичной медико-санитарной помощи".</w:t>
      </w:r>
    </w:p>
    <w:p w:rsidR="00B0738A" w:rsidRDefault="00B0738A">
      <w:pPr>
        <w:pStyle w:val="ConsPlusNormal"/>
        <w:ind w:firstLine="540"/>
        <w:jc w:val="both"/>
      </w:pPr>
      <w:r>
        <w:t xml:space="preserve">Решение задач, связанных с повышением эффективности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будет осуществляться в рамках </w:t>
      </w:r>
      <w:hyperlink w:anchor="P8904" w:history="1">
        <w:r>
          <w:rPr>
            <w:color w:val="0000FF"/>
          </w:rPr>
          <w:t>подпрограммы</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rsidR="00B0738A" w:rsidRDefault="00B0738A">
      <w:pPr>
        <w:pStyle w:val="ConsPlusNormal"/>
        <w:ind w:firstLine="540"/>
        <w:jc w:val="both"/>
      </w:pPr>
      <w:r>
        <w:t xml:space="preserve">В целях повышения эффективности функционирования системы здравоохранения будет реализована </w:t>
      </w:r>
      <w:hyperlink w:anchor="P12719" w:history="1">
        <w:r>
          <w:rPr>
            <w:color w:val="0000FF"/>
          </w:rPr>
          <w:t>подпрограмма</w:t>
        </w:r>
      </w:hyperlink>
      <w:r>
        <w:t xml:space="preserve"> "Развитие государственно-частного партнерства".</w:t>
      </w:r>
    </w:p>
    <w:p w:rsidR="00B0738A" w:rsidRDefault="00B0738A">
      <w:pPr>
        <w:pStyle w:val="ConsPlusNormal"/>
        <w:ind w:firstLine="540"/>
        <w:jc w:val="both"/>
      </w:pPr>
      <w:r>
        <w:t xml:space="preserve">Решение задач, связанных с повышением эффективности службы родовспоможения и детства будет осуществляться в рамках </w:t>
      </w:r>
      <w:hyperlink w:anchor="P13511" w:history="1">
        <w:r>
          <w:rPr>
            <w:color w:val="0000FF"/>
          </w:rPr>
          <w:t>подпрограммы</w:t>
        </w:r>
      </w:hyperlink>
      <w:r>
        <w:t xml:space="preserve"> "Охрана здоровья матери и ребенка".</w:t>
      </w:r>
    </w:p>
    <w:p w:rsidR="00B0738A" w:rsidRDefault="00B0738A">
      <w:pPr>
        <w:pStyle w:val="ConsPlusNormal"/>
        <w:ind w:firstLine="540"/>
        <w:jc w:val="both"/>
      </w:pPr>
      <w:r>
        <w:t xml:space="preserve">Решение задач, связанных с совершенствованием системы санаторно-курортного лечения и медицинской реабилитации, в том числе детей, будет осуществляться в рамках </w:t>
      </w:r>
      <w:hyperlink w:anchor="P14959" w:history="1">
        <w:r>
          <w:rPr>
            <w:color w:val="0000FF"/>
          </w:rPr>
          <w:t>подпрограммы</w:t>
        </w:r>
      </w:hyperlink>
      <w:r>
        <w:t xml:space="preserve"> "Развитие медицинской реабилитации и санаторно-курортного лечения, в том числе детей".</w:t>
      </w:r>
    </w:p>
    <w:p w:rsidR="00B0738A" w:rsidRDefault="00B0738A">
      <w:pPr>
        <w:pStyle w:val="ConsPlusNormal"/>
        <w:ind w:firstLine="540"/>
        <w:jc w:val="both"/>
      </w:pPr>
      <w:r>
        <w:t xml:space="preserve">Задачи обеспечения медицинской помощью неизлечимых пациентов, в том числе детей, будут решаться в рамках </w:t>
      </w:r>
      <w:hyperlink w:anchor="P15854" w:history="1">
        <w:r>
          <w:rPr>
            <w:color w:val="0000FF"/>
          </w:rPr>
          <w:t>подпрограммы</w:t>
        </w:r>
      </w:hyperlink>
      <w:r>
        <w:t xml:space="preserve"> "Оказание паллиативной помощи, в том числе детям".</w:t>
      </w:r>
    </w:p>
    <w:p w:rsidR="00B0738A" w:rsidRDefault="00B0738A">
      <w:pPr>
        <w:pStyle w:val="ConsPlusNormal"/>
        <w:jc w:val="both"/>
      </w:pPr>
      <w:r>
        <w:t xml:space="preserve">(в ред. </w:t>
      </w:r>
      <w:hyperlink r:id="rId296"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 xml:space="preserve">Задачи обеспечения системы здравоохранения высококвалифицированными и мотивированными кадрами будут решаться в рамках </w:t>
      </w:r>
      <w:hyperlink w:anchor="P16642" w:history="1">
        <w:r>
          <w:rPr>
            <w:color w:val="0000FF"/>
          </w:rPr>
          <w:t>подпрограммы</w:t>
        </w:r>
      </w:hyperlink>
      <w:r>
        <w:t xml:space="preserve"> "Обеспечение здравоохранения кадрами высокой квалификации".</w:t>
      </w:r>
    </w:p>
    <w:p w:rsidR="00B0738A" w:rsidRDefault="00B0738A">
      <w:pPr>
        <w:pStyle w:val="ConsPlusNormal"/>
        <w:ind w:firstLine="540"/>
        <w:jc w:val="both"/>
      </w:pPr>
      <w:r>
        <w:lastRenderedPageBreak/>
        <w:t xml:space="preserve">Задачи обеспечения пациентов лекарственными препаратами будут решаться в рамках </w:t>
      </w:r>
      <w:hyperlink w:anchor="P18053" w:history="1">
        <w:r>
          <w:rPr>
            <w:color w:val="0000FF"/>
          </w:rPr>
          <w:t>подпрограммы</w:t>
        </w:r>
      </w:hyperlink>
      <w:r>
        <w:t xml:space="preserve"> "Совершенствование системы лекарственного обеспечения, в том числе в амбулаторных условиях".</w:t>
      </w:r>
    </w:p>
    <w:p w:rsidR="00B0738A" w:rsidRDefault="00B0738A">
      <w:pPr>
        <w:pStyle w:val="ConsPlusNormal"/>
        <w:ind w:firstLine="540"/>
        <w:jc w:val="both"/>
      </w:pPr>
      <w:r>
        <w:t xml:space="preserve">Решение задачи эффективной системы информационно-аналитического обеспечения в здравоохранении будет осуществляться в рамках </w:t>
      </w:r>
      <w:hyperlink w:anchor="P19100" w:history="1">
        <w:r>
          <w:rPr>
            <w:color w:val="0000FF"/>
          </w:rPr>
          <w:t>подпрограммы</w:t>
        </w:r>
      </w:hyperlink>
      <w:r>
        <w:t xml:space="preserve"> "Развитие информатизации в здравоохранении".</w:t>
      </w:r>
    </w:p>
    <w:p w:rsidR="00B0738A" w:rsidRDefault="00B0738A">
      <w:pPr>
        <w:pStyle w:val="ConsPlusNormal"/>
        <w:ind w:firstLine="540"/>
        <w:jc w:val="both"/>
      </w:pPr>
      <w:r>
        <w:t xml:space="preserve">Решение задач обеспечения населения конституциональным правом на бесплатное получение гарантированного объема медицинской помощи будет осуществляться в рамках </w:t>
      </w:r>
      <w:hyperlink w:anchor="P20208" w:history="1">
        <w:r>
          <w:rPr>
            <w:color w:val="0000FF"/>
          </w:rPr>
          <w:t>подпрограммы</w:t>
        </w:r>
      </w:hyperlink>
      <w:r>
        <w:t xml:space="preserve"> "Совершенствование системы планирования".</w:t>
      </w:r>
    </w:p>
    <w:p w:rsidR="00B0738A" w:rsidRDefault="00B0738A">
      <w:pPr>
        <w:pStyle w:val="ConsPlusNormal"/>
        <w:ind w:firstLine="540"/>
        <w:jc w:val="both"/>
      </w:pPr>
      <w:r>
        <w:t>Финансовое обеспечение территориальных программ обязательного медицинского страхования в целях получения гражданами Российской Федерации доступной и качественной медицинской помощи будет осуществляться в рамках подпрограммы "Организация обязательного медицинского страхования граждан Российской Федерации". Необходимость выделения подпрограммы связана с особым характером взаимодействия участников в рамках такой организационно-экономической модели, как ОМС.</w:t>
      </w:r>
    </w:p>
    <w:p w:rsidR="00B0738A" w:rsidRDefault="00B0738A">
      <w:pPr>
        <w:pStyle w:val="ConsPlusNormal"/>
        <w:jc w:val="both"/>
      </w:pPr>
      <w:r>
        <w:t xml:space="preserve">(абзац введен </w:t>
      </w:r>
      <w:hyperlink r:id="rId297"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t>Обеспечение деятельности Минздрава Чувашии и ТФОМС Чувашской Республики по реализации Государственной программы будет осуществляться в рамках подпрограммы "Обеспечение реализации Государственной программы Чувашской Республики".</w:t>
      </w:r>
    </w:p>
    <w:p w:rsidR="00B0738A" w:rsidRDefault="00B0738A">
      <w:pPr>
        <w:pStyle w:val="ConsPlusNormal"/>
        <w:jc w:val="both"/>
      </w:pPr>
      <w:r>
        <w:t xml:space="preserve">(абзац введен </w:t>
      </w:r>
      <w:hyperlink r:id="rId298" w:history="1">
        <w:r>
          <w:rPr>
            <w:color w:val="0000FF"/>
          </w:rPr>
          <w:t>Постановлением</w:t>
        </w:r>
      </w:hyperlink>
      <w:r>
        <w:t xml:space="preserve"> Кабинета Министров ЧР от 13.02.2014 N 43; в ред. </w:t>
      </w:r>
      <w:hyperlink r:id="rId299" w:history="1">
        <w:r>
          <w:rPr>
            <w:color w:val="0000FF"/>
          </w:rPr>
          <w:t>Постановления</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center"/>
        <w:outlineLvl w:val="1"/>
      </w:pPr>
      <w:r>
        <w:t>Раздел VIII. Обоснование объема финансовых ресурсов,</w:t>
      </w:r>
    </w:p>
    <w:p w:rsidR="00B0738A" w:rsidRDefault="00B0738A">
      <w:pPr>
        <w:pStyle w:val="ConsPlusNormal"/>
        <w:jc w:val="center"/>
      </w:pPr>
      <w:r>
        <w:t>необходимых для реализации Государственной программы</w:t>
      </w:r>
    </w:p>
    <w:p w:rsidR="00B0738A" w:rsidRDefault="00B0738A">
      <w:pPr>
        <w:pStyle w:val="ConsPlusNormal"/>
        <w:jc w:val="center"/>
      </w:pPr>
    </w:p>
    <w:p w:rsidR="00B0738A" w:rsidRDefault="00B0738A">
      <w:pPr>
        <w:pStyle w:val="ConsPlusNormal"/>
        <w:jc w:val="center"/>
      </w:pPr>
      <w:r>
        <w:t xml:space="preserve">(в ред. </w:t>
      </w:r>
      <w:hyperlink r:id="rId300"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Финансирование мероприятий Государственной программы осуществляется за счет средств федерального бюджета, республиканского бюджета Чувашской Республики, ФФОМС, предоставленных бюджету ТФОМС Чувашской Республики на ее реализацию, средств бюджета ТФОМС Чувашской Республики и внебюджетных источников финансирования.</w:t>
      </w:r>
    </w:p>
    <w:p w:rsidR="00B0738A" w:rsidRDefault="00B0738A">
      <w:pPr>
        <w:pStyle w:val="ConsPlusNormal"/>
        <w:ind w:firstLine="540"/>
        <w:jc w:val="both"/>
      </w:pPr>
      <w:r>
        <w:t>Финансирование Государственной программы составляет 119978378,53 тыс. рублей, в том числе:</w:t>
      </w:r>
    </w:p>
    <w:p w:rsidR="00B0738A" w:rsidRDefault="00B0738A">
      <w:pPr>
        <w:pStyle w:val="ConsPlusNormal"/>
        <w:ind w:firstLine="540"/>
        <w:jc w:val="both"/>
      </w:pPr>
      <w:r>
        <w:t>в 2013 году - 11595408,04 тыс. рублей;</w:t>
      </w:r>
    </w:p>
    <w:p w:rsidR="00B0738A" w:rsidRDefault="00B0738A">
      <w:pPr>
        <w:pStyle w:val="ConsPlusNormal"/>
        <w:ind w:firstLine="540"/>
        <w:jc w:val="both"/>
      </w:pPr>
      <w:r>
        <w:t>в 2014 году - 12884728,80 тыс. рублей;</w:t>
      </w:r>
    </w:p>
    <w:p w:rsidR="00B0738A" w:rsidRDefault="00B0738A">
      <w:pPr>
        <w:pStyle w:val="ConsPlusNormal"/>
        <w:ind w:firstLine="540"/>
        <w:jc w:val="both"/>
      </w:pPr>
      <w:r>
        <w:t>в 2015 году - 13043656,60 тыс. рублей;</w:t>
      </w:r>
    </w:p>
    <w:p w:rsidR="00B0738A" w:rsidRDefault="00B0738A">
      <w:pPr>
        <w:pStyle w:val="ConsPlusNormal"/>
        <w:ind w:firstLine="540"/>
        <w:jc w:val="both"/>
      </w:pPr>
      <w:r>
        <w:t>в 2016 году - 13995436,80 тыс. рублей;</w:t>
      </w:r>
    </w:p>
    <w:p w:rsidR="00B0738A" w:rsidRDefault="00B0738A">
      <w:pPr>
        <w:pStyle w:val="ConsPlusNormal"/>
        <w:ind w:firstLine="540"/>
        <w:jc w:val="both"/>
      </w:pPr>
      <w:r>
        <w:t>в 2017 году - 13929964,71 тыс. рублей;</w:t>
      </w:r>
    </w:p>
    <w:p w:rsidR="00B0738A" w:rsidRDefault="00B0738A">
      <w:pPr>
        <w:pStyle w:val="ConsPlusNormal"/>
        <w:ind w:firstLine="540"/>
        <w:jc w:val="both"/>
      </w:pPr>
      <w:r>
        <w:t>в 2018 году - 18295643,79 тыс. рублей;</w:t>
      </w:r>
    </w:p>
    <w:p w:rsidR="00B0738A" w:rsidRDefault="00B0738A">
      <w:pPr>
        <w:pStyle w:val="ConsPlusNormal"/>
        <w:ind w:firstLine="540"/>
        <w:jc w:val="both"/>
      </w:pPr>
      <w:r>
        <w:t>в 2019 году - 17926807,47 тыс. рублей;</w:t>
      </w:r>
    </w:p>
    <w:p w:rsidR="00B0738A" w:rsidRDefault="00B0738A">
      <w:pPr>
        <w:pStyle w:val="ConsPlusNormal"/>
        <w:ind w:firstLine="540"/>
        <w:jc w:val="both"/>
      </w:pPr>
      <w:r>
        <w:t>в 2020 году - 18306732,32 тыс. рублей;</w:t>
      </w:r>
    </w:p>
    <w:p w:rsidR="00B0738A" w:rsidRDefault="00B0738A">
      <w:pPr>
        <w:pStyle w:val="ConsPlusNormal"/>
        <w:ind w:firstLine="540"/>
        <w:jc w:val="both"/>
      </w:pPr>
      <w:r>
        <w:t>из них:</w:t>
      </w:r>
    </w:p>
    <w:p w:rsidR="00B0738A" w:rsidRDefault="00B0738A">
      <w:pPr>
        <w:pStyle w:val="ConsPlusNormal"/>
        <w:ind w:firstLine="540"/>
        <w:jc w:val="both"/>
      </w:pPr>
      <w:r>
        <w:t>средства федерального бюджета, по предварительной оценке, 9562102,87 тыс. рублей (с 2013 по 2020 год) (7,97%), в том числе прогнозный дефицит 3258319,40 тыс. рублей;</w:t>
      </w:r>
    </w:p>
    <w:p w:rsidR="00B0738A" w:rsidRDefault="00B0738A">
      <w:pPr>
        <w:pStyle w:val="ConsPlusNormal"/>
        <w:ind w:firstLine="540"/>
        <w:jc w:val="both"/>
      </w:pPr>
      <w:r>
        <w:t>средства республиканского бюджета Чувашской Республики, по предварительной оценке, 19482878,43 тыс. рублей (с 2013 по 2020 год) (16,24%) (без учета межбюджетных трансфертов, передаваемых из республиканского бюджета Чувашской Республики бюджету ФФОМС, на обеспечение территориальной программы обязательного медицинского страхования в рамках одноканального финансирования, на обеспечение ОМС неработающего населения), в том числе прогнозный дефицит 1763915,69 тыс. рублей;</w:t>
      </w:r>
    </w:p>
    <w:p w:rsidR="00B0738A" w:rsidRDefault="00B0738A">
      <w:pPr>
        <w:pStyle w:val="ConsPlusNormal"/>
        <w:ind w:firstLine="540"/>
        <w:jc w:val="both"/>
      </w:pPr>
      <w:r>
        <w:t>средства ТФОМС Чувашской Республики, по предварительной оценке, 90877022,03 тыс. рублей (с 2013 по 2020 год) (75,74%);</w:t>
      </w:r>
    </w:p>
    <w:p w:rsidR="00B0738A" w:rsidRDefault="00B0738A">
      <w:pPr>
        <w:pStyle w:val="ConsPlusNormal"/>
        <w:ind w:firstLine="540"/>
        <w:jc w:val="both"/>
      </w:pPr>
      <w:r>
        <w:t xml:space="preserve">средства внебюджетных источников, по предварительной оценке, 56375,20 тыс. рублей (с </w:t>
      </w:r>
      <w:r>
        <w:lastRenderedPageBreak/>
        <w:t>2013 по 2020 год) (0,05%), в том числе прогнозный дефицит 10400,0 тыс. рублей.</w:t>
      </w:r>
    </w:p>
    <w:p w:rsidR="00B0738A" w:rsidRDefault="00B0738A">
      <w:pPr>
        <w:pStyle w:val="ConsPlusNormal"/>
        <w:ind w:firstLine="540"/>
        <w:jc w:val="both"/>
      </w:pPr>
      <w:hyperlink w:anchor="P7018" w:history="1">
        <w:r>
          <w:rPr>
            <w:color w:val="0000FF"/>
          </w:rPr>
          <w:t>Подпрограмма 1</w:t>
        </w:r>
      </w:hyperlink>
      <w:r>
        <w:t>. "Профилактика заболеваний и формирование здорового образа жизни. Развитие первичной медико-санитарной помощи": 14573147,91 тыс. рублей (с 2013 по 2020 год)</w:t>
      </w:r>
    </w:p>
    <w:p w:rsidR="00B0738A" w:rsidRDefault="00B0738A">
      <w:pPr>
        <w:pStyle w:val="ConsPlusNormal"/>
        <w:ind w:firstLine="540"/>
        <w:jc w:val="both"/>
      </w:pPr>
      <w:hyperlink w:anchor="P8904" w:history="1">
        <w:r>
          <w:rPr>
            <w:color w:val="0000FF"/>
          </w:rPr>
          <w:t>Подпрограмма 2</w:t>
        </w:r>
      </w:hyperlink>
      <w:r>
        <w:t>.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37634243,94 тыс. рублей (с 2013 по 2020 год)</w:t>
      </w:r>
    </w:p>
    <w:p w:rsidR="00B0738A" w:rsidRDefault="00B0738A">
      <w:pPr>
        <w:pStyle w:val="ConsPlusNormal"/>
        <w:ind w:firstLine="540"/>
        <w:jc w:val="both"/>
      </w:pPr>
      <w:hyperlink w:anchor="P12719" w:history="1">
        <w:r>
          <w:rPr>
            <w:color w:val="0000FF"/>
          </w:rPr>
          <w:t>Подпрограмма 3</w:t>
        </w:r>
      </w:hyperlink>
      <w:r>
        <w:t>. "Развитие государственно-частного партнерства": 628467,94 тыс. рублей (с 2013 по 2020 год)</w:t>
      </w:r>
    </w:p>
    <w:p w:rsidR="00B0738A" w:rsidRDefault="00B0738A">
      <w:pPr>
        <w:pStyle w:val="ConsPlusNormal"/>
        <w:ind w:firstLine="540"/>
        <w:jc w:val="both"/>
      </w:pPr>
      <w:hyperlink w:anchor="P13511" w:history="1">
        <w:r>
          <w:rPr>
            <w:color w:val="0000FF"/>
          </w:rPr>
          <w:t>Подпрограмма 4</w:t>
        </w:r>
      </w:hyperlink>
      <w:r>
        <w:t>. "Охрана здоровья матери и ребенка": 12000290,51 тыс. рублей (с 2013 по 2020 год)</w:t>
      </w:r>
    </w:p>
    <w:p w:rsidR="00B0738A" w:rsidRDefault="00B0738A">
      <w:pPr>
        <w:pStyle w:val="ConsPlusNormal"/>
        <w:ind w:firstLine="540"/>
        <w:jc w:val="both"/>
      </w:pPr>
      <w:hyperlink w:anchor="P14959" w:history="1">
        <w:r>
          <w:rPr>
            <w:color w:val="0000FF"/>
          </w:rPr>
          <w:t>Подпрограмма 5</w:t>
        </w:r>
      </w:hyperlink>
      <w:r>
        <w:t>. "Развитие медицинской реабилитации и санаторно-курортного лечения, в том числе детей": 5637626,00 тыс. рублей (с 2013 по 2020 год)</w:t>
      </w:r>
    </w:p>
    <w:p w:rsidR="00B0738A" w:rsidRDefault="00B0738A">
      <w:pPr>
        <w:pStyle w:val="ConsPlusNormal"/>
        <w:ind w:firstLine="540"/>
        <w:jc w:val="both"/>
      </w:pPr>
      <w:hyperlink w:anchor="P15854" w:history="1">
        <w:r>
          <w:rPr>
            <w:color w:val="0000FF"/>
          </w:rPr>
          <w:t>Подпрограмма 6</w:t>
        </w:r>
      </w:hyperlink>
      <w:r>
        <w:t>. "Оказание паллиативной помощи, в том числе детям": 249641,41 тыс. рублей (с 2013 по 2020 год)</w:t>
      </w:r>
    </w:p>
    <w:p w:rsidR="00B0738A" w:rsidRDefault="00B0738A">
      <w:pPr>
        <w:pStyle w:val="ConsPlusNormal"/>
        <w:ind w:firstLine="540"/>
        <w:jc w:val="both"/>
      </w:pPr>
      <w:hyperlink w:anchor="P16642" w:history="1">
        <w:r>
          <w:rPr>
            <w:color w:val="0000FF"/>
          </w:rPr>
          <w:t>Подпрограмма 7</w:t>
        </w:r>
      </w:hyperlink>
      <w:r>
        <w:t>. "Обеспечение здравоохранения кадрами высокой квалификации": 1503008,79 тыс. рублей (с 2013 по 2020 год)</w:t>
      </w:r>
    </w:p>
    <w:p w:rsidR="00B0738A" w:rsidRDefault="00B0738A">
      <w:pPr>
        <w:pStyle w:val="ConsPlusNormal"/>
        <w:ind w:firstLine="540"/>
        <w:jc w:val="both"/>
      </w:pPr>
      <w:hyperlink w:anchor="P18053" w:history="1">
        <w:r>
          <w:rPr>
            <w:color w:val="0000FF"/>
          </w:rPr>
          <w:t>Подпрограмма 8</w:t>
        </w:r>
      </w:hyperlink>
      <w:r>
        <w:t>. "Совершенствование системы лекарственного обеспечения, в том числе в амбулаторных условиях": 3367494,13 тыс. рублей (с 2013 по 2020 год)</w:t>
      </w:r>
    </w:p>
    <w:p w:rsidR="00B0738A" w:rsidRDefault="00B0738A">
      <w:pPr>
        <w:pStyle w:val="ConsPlusNormal"/>
        <w:ind w:firstLine="540"/>
        <w:jc w:val="both"/>
      </w:pPr>
      <w:hyperlink w:anchor="P19100" w:history="1">
        <w:r>
          <w:rPr>
            <w:color w:val="0000FF"/>
          </w:rPr>
          <w:t>Подпрограмма 9</w:t>
        </w:r>
      </w:hyperlink>
      <w:r>
        <w:t>. "Развитие информатизации в здравоохранении": 326515,40 тыс. рублей (с 2013 по 2020 год)</w:t>
      </w:r>
    </w:p>
    <w:p w:rsidR="00B0738A" w:rsidRDefault="00B0738A">
      <w:pPr>
        <w:pStyle w:val="ConsPlusNormal"/>
        <w:ind w:firstLine="540"/>
        <w:jc w:val="both"/>
      </w:pPr>
      <w:hyperlink w:anchor="P20208" w:history="1">
        <w:r>
          <w:rPr>
            <w:color w:val="0000FF"/>
          </w:rPr>
          <w:t>Подпрограмма 10</w:t>
        </w:r>
      </w:hyperlink>
      <w:r>
        <w:t>. "Совершенствование системы планирования": 616750,99 тыс. рублей (с 2013 по 2020 год)</w:t>
      </w:r>
    </w:p>
    <w:p w:rsidR="00B0738A" w:rsidRDefault="00B0738A">
      <w:pPr>
        <w:pStyle w:val="ConsPlusNormal"/>
        <w:ind w:firstLine="540"/>
        <w:jc w:val="both"/>
      </w:pPr>
      <w:hyperlink w:anchor="P21296" w:history="1">
        <w:r>
          <w:rPr>
            <w:color w:val="0000FF"/>
          </w:rPr>
          <w:t>Подпрограмма 11</w:t>
        </w:r>
      </w:hyperlink>
      <w:r>
        <w:t>. "Организация обязательного медицинского страхования граждан Российской Федерации": 60311952,94 тыс. рублей (с 2016 по 2020 год)</w:t>
      </w:r>
    </w:p>
    <w:p w:rsidR="00B0738A" w:rsidRDefault="00B0738A">
      <w:pPr>
        <w:pStyle w:val="ConsPlusNormal"/>
        <w:ind w:firstLine="540"/>
        <w:jc w:val="both"/>
      </w:pPr>
      <w:r>
        <w:t>Подпрограмма 12. "Обеспечение реализации государственной программы Чувашской Республики "Развитие здравоохранения": 1172799,63 тыс. рублей (с 2013 по 2020 год).</w:t>
      </w:r>
    </w:p>
    <w:p w:rsidR="00B0738A" w:rsidRDefault="00B0738A">
      <w:pPr>
        <w:pStyle w:val="ConsPlusNormal"/>
        <w:ind w:firstLine="540"/>
        <w:jc w:val="both"/>
      </w:pPr>
      <w:r>
        <w:t>Финансовое обеспечение Государственной программы за счет средств республиканского бюджета Чувашской Республики в течение срока ее действия не подлежит уменьшению без внесения изменений в Государственную программу в установленном порядке.</w:t>
      </w:r>
    </w:p>
    <w:p w:rsidR="00B0738A" w:rsidRDefault="00B0738A">
      <w:pPr>
        <w:pStyle w:val="ConsPlusNormal"/>
        <w:ind w:firstLine="540"/>
        <w:jc w:val="both"/>
      </w:pPr>
      <w:r>
        <w:t>Объемы бюджетных ассигнований уточняются ежегодно при формировании республиканского бюджета Чувашской Республики на очередной финансовый год и плановый период.</w:t>
      </w:r>
    </w:p>
    <w:p w:rsidR="00B0738A" w:rsidRDefault="00B0738A">
      <w:pPr>
        <w:pStyle w:val="ConsPlusNormal"/>
        <w:ind w:firstLine="540"/>
        <w:jc w:val="both"/>
      </w:pPr>
      <w:r>
        <w:t xml:space="preserve">Ресурсное </w:t>
      </w:r>
      <w:hyperlink w:anchor="P3225" w:history="1">
        <w:r>
          <w:rPr>
            <w:color w:val="0000FF"/>
          </w:rPr>
          <w:t>обеспечение</w:t>
        </w:r>
      </w:hyperlink>
      <w:r>
        <w:t xml:space="preserve"> и прогнозная (справочная) оценка расходов за счет всех источников финансирования Государственной программы приведены в приложении N 7 к Государственной программе.</w:t>
      </w:r>
    </w:p>
    <w:p w:rsidR="00B0738A" w:rsidRDefault="00B0738A">
      <w:pPr>
        <w:pStyle w:val="ConsPlusNormal"/>
        <w:jc w:val="both"/>
      </w:pPr>
    </w:p>
    <w:p w:rsidR="00B0738A" w:rsidRDefault="00B0738A">
      <w:pPr>
        <w:pStyle w:val="ConsPlusNormal"/>
        <w:jc w:val="center"/>
        <w:outlineLvl w:val="1"/>
      </w:pPr>
      <w:r>
        <w:t>Раздел IX. Анализ рисков реализации</w:t>
      </w:r>
    </w:p>
    <w:p w:rsidR="00B0738A" w:rsidRDefault="00B0738A">
      <w:pPr>
        <w:pStyle w:val="ConsPlusNormal"/>
        <w:jc w:val="center"/>
      </w:pPr>
      <w:r>
        <w:t>Государственной программы и описание мер</w:t>
      </w:r>
    </w:p>
    <w:p w:rsidR="00B0738A" w:rsidRDefault="00B0738A">
      <w:pPr>
        <w:pStyle w:val="ConsPlusNormal"/>
        <w:jc w:val="center"/>
      </w:pPr>
      <w:r>
        <w:t>управления рисками ее реализации</w:t>
      </w:r>
    </w:p>
    <w:p w:rsidR="00B0738A" w:rsidRDefault="00B0738A">
      <w:pPr>
        <w:pStyle w:val="ConsPlusNormal"/>
        <w:jc w:val="both"/>
      </w:pPr>
    </w:p>
    <w:p w:rsidR="00B0738A" w:rsidRDefault="00B0738A">
      <w:pPr>
        <w:pStyle w:val="ConsPlusNormal"/>
        <w:ind w:firstLine="540"/>
        <w:jc w:val="both"/>
      </w:pPr>
      <w:r>
        <w:t>Деятельность Минздрава Чувашии будет направлена на своевременное выявление и предотвращение или снижение рисков, которые способны помешать полной и (или) своевременной реализации Государственной программы.</w:t>
      </w:r>
    </w:p>
    <w:p w:rsidR="00B0738A" w:rsidRDefault="00B0738A">
      <w:pPr>
        <w:pStyle w:val="ConsPlusNormal"/>
        <w:jc w:val="both"/>
      </w:pPr>
      <w:r>
        <w:t xml:space="preserve">(в ред. </w:t>
      </w:r>
      <w:hyperlink r:id="rId30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К рискам реализации Государственной программы, которыми могут управлять ответственный исполнитель и соисполнители Государственной программы, уменьшая вероятность их возникновения, относятся:</w:t>
      </w:r>
    </w:p>
    <w:p w:rsidR="00B0738A" w:rsidRDefault="00B0738A">
      <w:pPr>
        <w:pStyle w:val="ConsPlusNormal"/>
        <w:ind w:firstLine="540"/>
        <w:jc w:val="both"/>
      </w:pPr>
      <w:r>
        <w:t>1) организационные риски, связанные с ошибками управления реализацией Государственной программы, в том числе отдельных ее исполнителей, неготовностью организационной инфраструктуры к решению задач, поставленных в Государственной программе, что может привести к нецелевому и (или) неэффективному использованию бюджетных средств, невыполнению ряда мероприятий Государственной программы или задержке их выполнения;</w:t>
      </w:r>
    </w:p>
    <w:p w:rsidR="00B0738A" w:rsidRDefault="00B0738A">
      <w:pPr>
        <w:pStyle w:val="ConsPlusNormal"/>
        <w:ind w:firstLine="540"/>
        <w:jc w:val="both"/>
      </w:pPr>
      <w:r>
        <w:t xml:space="preserve">2) финансовые риски, связанные с финансированием Государственной программы в неполном объеме как за счет бюджетных, так и внебюджетных источников. Данный риск </w:t>
      </w:r>
      <w:r>
        <w:lastRenderedPageBreak/>
        <w:t>возникает по причине длительного срока реализации Государственной программы, а также высокой зависимости от привлечения внебюджетных источников;</w:t>
      </w:r>
    </w:p>
    <w:p w:rsidR="00B0738A" w:rsidRDefault="00B0738A">
      <w:pPr>
        <w:pStyle w:val="ConsPlusNormal"/>
        <w:ind w:firstLine="540"/>
        <w:jc w:val="both"/>
      </w:pPr>
      <w:r>
        <w:t>3) непредвиденные риски, связанные с кризисными явлениями в экономике Чувашской Республики и с природными и техногенными катастрофами и катаклизмами,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средств республиканского бюджета Чувашской Республики для преодоления последствий таких катастроф.</w:t>
      </w:r>
    </w:p>
    <w:p w:rsidR="00B0738A" w:rsidRDefault="00B0738A">
      <w:pPr>
        <w:pStyle w:val="ConsPlusNormal"/>
        <w:ind w:firstLine="540"/>
        <w:jc w:val="both"/>
      </w:pPr>
      <w:r>
        <w:t>Вышеперечисленные риски можно распределить по уровням их влияния на реализацию Государственной программы (таблица).</w:t>
      </w:r>
    </w:p>
    <w:p w:rsidR="00B0738A" w:rsidRDefault="00B0738A">
      <w:pPr>
        <w:pStyle w:val="ConsPlusNormal"/>
        <w:jc w:val="both"/>
      </w:pPr>
    </w:p>
    <w:p w:rsidR="00B0738A" w:rsidRDefault="00B0738A">
      <w:pPr>
        <w:pStyle w:val="ConsPlusNormal"/>
        <w:jc w:val="center"/>
        <w:outlineLvl w:val="2"/>
      </w:pPr>
      <w:r>
        <w:t>Характеристика рисков,</w:t>
      </w:r>
    </w:p>
    <w:p w:rsidR="00B0738A" w:rsidRDefault="00B0738A">
      <w:pPr>
        <w:pStyle w:val="ConsPlusNormal"/>
        <w:jc w:val="center"/>
      </w:pPr>
      <w:r>
        <w:t>влияющих на реализацию Программы</w:t>
      </w:r>
    </w:p>
    <w:p w:rsidR="00B0738A" w:rsidRDefault="00B07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1304"/>
        <w:gridCol w:w="3855"/>
      </w:tblGrid>
      <w:tr w:rsidR="00B0738A">
        <w:tc>
          <w:tcPr>
            <w:tcW w:w="3855" w:type="dxa"/>
          </w:tcPr>
          <w:p w:rsidR="00B0738A" w:rsidRDefault="00B0738A">
            <w:pPr>
              <w:pStyle w:val="ConsPlusNormal"/>
              <w:jc w:val="center"/>
            </w:pPr>
            <w:r>
              <w:t>Наименование риска</w:t>
            </w:r>
          </w:p>
        </w:tc>
        <w:tc>
          <w:tcPr>
            <w:tcW w:w="1304" w:type="dxa"/>
          </w:tcPr>
          <w:p w:rsidR="00B0738A" w:rsidRDefault="00B0738A">
            <w:pPr>
              <w:pStyle w:val="ConsPlusNormal"/>
              <w:jc w:val="center"/>
            </w:pPr>
            <w:r>
              <w:t>Уровень влияния</w:t>
            </w:r>
          </w:p>
        </w:tc>
        <w:tc>
          <w:tcPr>
            <w:tcW w:w="3855" w:type="dxa"/>
          </w:tcPr>
          <w:p w:rsidR="00B0738A" w:rsidRDefault="00B0738A">
            <w:pPr>
              <w:pStyle w:val="ConsPlusNormal"/>
              <w:jc w:val="center"/>
            </w:pPr>
            <w:r>
              <w:t>Меры по снижению риска</w:t>
            </w:r>
          </w:p>
        </w:tc>
      </w:tr>
      <w:tr w:rsidR="00B0738A">
        <w:tc>
          <w:tcPr>
            <w:tcW w:w="3855" w:type="dxa"/>
          </w:tcPr>
          <w:p w:rsidR="00B0738A" w:rsidRDefault="00B0738A">
            <w:pPr>
              <w:pStyle w:val="ConsPlusNormal"/>
              <w:jc w:val="both"/>
            </w:pPr>
            <w:r>
              <w:t>Организационные риски:</w:t>
            </w:r>
          </w:p>
          <w:p w:rsidR="00B0738A" w:rsidRDefault="00B0738A">
            <w:pPr>
              <w:pStyle w:val="ConsPlusNormal"/>
              <w:jc w:val="both"/>
            </w:pPr>
            <w:r>
              <w:t>неактуальность прогнозирования и запаздывание разработки, согласования и выполнения мероприятий Государственной программы;</w:t>
            </w:r>
          </w:p>
          <w:p w:rsidR="00B0738A" w:rsidRDefault="00B0738A">
            <w:pPr>
              <w:pStyle w:val="ConsPlusNormal"/>
              <w:jc w:val="both"/>
            </w:pPr>
            <w:r>
              <w:t>недостаточная гибкость и адаптируемость Государственной программы к изменению мировых тенденций экономического развития и организационным изменениям органов государственной власти;</w:t>
            </w:r>
          </w:p>
          <w:p w:rsidR="00B0738A" w:rsidRDefault="00B0738A">
            <w:pPr>
              <w:pStyle w:val="ConsPlusNormal"/>
              <w:jc w:val="both"/>
            </w:pPr>
            <w:r>
              <w:t>пассивное сопротивление отдельных организаций проведению основных мероприятий Государственной программы</w:t>
            </w:r>
          </w:p>
        </w:tc>
        <w:tc>
          <w:tcPr>
            <w:tcW w:w="1304" w:type="dxa"/>
          </w:tcPr>
          <w:p w:rsidR="00B0738A" w:rsidRDefault="00B0738A">
            <w:pPr>
              <w:pStyle w:val="ConsPlusNormal"/>
              <w:jc w:val="center"/>
            </w:pPr>
            <w:r>
              <w:t>умеренный</w:t>
            </w:r>
          </w:p>
        </w:tc>
        <w:tc>
          <w:tcPr>
            <w:tcW w:w="3855" w:type="dxa"/>
          </w:tcPr>
          <w:p w:rsidR="00B0738A" w:rsidRDefault="00B0738A">
            <w:pPr>
              <w:pStyle w:val="ConsPlusNormal"/>
              <w:jc w:val="both"/>
            </w:pPr>
            <w:r>
              <w:t>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Государственной программой мероприятий;</w:t>
            </w:r>
          </w:p>
          <w:p w:rsidR="00B0738A" w:rsidRDefault="00B0738A">
            <w:pPr>
              <w:pStyle w:val="ConsPlusNormal"/>
              <w:jc w:val="both"/>
            </w:pPr>
            <w:r>
              <w:t>координация деятельности персонала, ответственного исполнителя и соисполнителей и налаживание административных процедур для снижения данного риска</w:t>
            </w:r>
          </w:p>
        </w:tc>
      </w:tr>
      <w:tr w:rsidR="00B0738A">
        <w:tc>
          <w:tcPr>
            <w:tcW w:w="3855" w:type="dxa"/>
          </w:tcPr>
          <w:p w:rsidR="00B0738A" w:rsidRDefault="00B0738A">
            <w:pPr>
              <w:pStyle w:val="ConsPlusNormal"/>
              <w:jc w:val="both"/>
            </w:pPr>
            <w:r>
              <w:t>Финансовые риски:</w:t>
            </w:r>
          </w:p>
          <w:p w:rsidR="00B0738A" w:rsidRDefault="00B0738A">
            <w:pPr>
              <w:pStyle w:val="ConsPlusNormal"/>
              <w:jc w:val="both"/>
            </w:pPr>
            <w:r>
              <w:t>дефицит бюджетных средств, необходимых на реализацию основных мероприятий Государственной программы;</w:t>
            </w:r>
          </w:p>
          <w:p w:rsidR="00B0738A" w:rsidRDefault="00B0738A">
            <w:pPr>
              <w:pStyle w:val="ConsPlusNormal"/>
              <w:jc w:val="both"/>
            </w:pPr>
            <w:r>
              <w:t>недостаточное привлечение внебюджетных средств, предусмотренных Государственной программой</w:t>
            </w:r>
          </w:p>
        </w:tc>
        <w:tc>
          <w:tcPr>
            <w:tcW w:w="1304" w:type="dxa"/>
          </w:tcPr>
          <w:p w:rsidR="00B0738A" w:rsidRDefault="00B0738A">
            <w:pPr>
              <w:pStyle w:val="ConsPlusNormal"/>
              <w:jc w:val="center"/>
            </w:pPr>
            <w:r>
              <w:t>высокий</w:t>
            </w:r>
          </w:p>
        </w:tc>
        <w:tc>
          <w:tcPr>
            <w:tcW w:w="3855" w:type="dxa"/>
          </w:tcPr>
          <w:p w:rsidR="00B0738A" w:rsidRDefault="00B0738A">
            <w:pPr>
              <w:pStyle w:val="ConsPlusNormal"/>
              <w:jc w:val="both"/>
            </w:pPr>
            <w:r>
              <w:t>обеспечение сбалансированного распределения финансовых средств по основным мероприятиям Государственной программы в соответствии с ожидаемыми конечными результатами</w:t>
            </w:r>
          </w:p>
        </w:tc>
      </w:tr>
      <w:tr w:rsidR="00B0738A">
        <w:tc>
          <w:tcPr>
            <w:tcW w:w="3855" w:type="dxa"/>
          </w:tcPr>
          <w:p w:rsidR="00B0738A" w:rsidRDefault="00B0738A">
            <w:pPr>
              <w:pStyle w:val="ConsPlusNormal"/>
              <w:jc w:val="both"/>
            </w:pPr>
            <w:r>
              <w:t>Непредвиденные риски:</w:t>
            </w:r>
          </w:p>
          <w:p w:rsidR="00B0738A" w:rsidRDefault="00B0738A">
            <w:pPr>
              <w:pStyle w:val="ConsPlusNormal"/>
              <w:jc w:val="both"/>
            </w:pPr>
            <w:r>
              <w:t>резкое ухудшение состояния экономики вследствие финансового и экономического кризиса;</w:t>
            </w:r>
          </w:p>
          <w:p w:rsidR="00B0738A" w:rsidRDefault="00B0738A">
            <w:pPr>
              <w:pStyle w:val="ConsPlusNormal"/>
              <w:jc w:val="both"/>
            </w:pPr>
            <w:r>
              <w:t>природные и техногенные катастрофы и катаклизмы</w:t>
            </w:r>
          </w:p>
        </w:tc>
        <w:tc>
          <w:tcPr>
            <w:tcW w:w="1304" w:type="dxa"/>
          </w:tcPr>
          <w:p w:rsidR="00B0738A" w:rsidRDefault="00B0738A">
            <w:pPr>
              <w:pStyle w:val="ConsPlusNormal"/>
              <w:jc w:val="center"/>
            </w:pPr>
            <w:r>
              <w:t>высокий</w:t>
            </w:r>
          </w:p>
        </w:tc>
        <w:tc>
          <w:tcPr>
            <w:tcW w:w="3855" w:type="dxa"/>
          </w:tcPr>
          <w:p w:rsidR="00B0738A" w:rsidRDefault="00B0738A">
            <w:pPr>
              <w:pStyle w:val="ConsPlusNormal"/>
              <w:jc w:val="both"/>
            </w:pPr>
            <w:r>
              <w:t>прогнозирование социально-экономического развития при непредвиденных рисках с учетом возможного ухудшения экономической ситуации</w:t>
            </w:r>
          </w:p>
        </w:tc>
      </w:tr>
    </w:tbl>
    <w:p w:rsidR="00B0738A" w:rsidRDefault="00B0738A">
      <w:pPr>
        <w:pStyle w:val="ConsPlusNormal"/>
        <w:jc w:val="both"/>
      </w:pPr>
    </w:p>
    <w:p w:rsidR="00B0738A" w:rsidRDefault="00B0738A">
      <w:pPr>
        <w:pStyle w:val="ConsPlusNormal"/>
        <w:ind w:firstLine="540"/>
        <w:jc w:val="both"/>
      </w:pPr>
      <w:r>
        <w:t xml:space="preserve">Таким образом, из вышеперечисленных рисков наиболее отрицательное влияние на реализацию Государственной программы могут оказать финансовые и непредвиденные риски, которые содержат угрозу срыва реализации Государственной программы. Поскольку в рамках </w:t>
      </w:r>
      <w:r>
        <w:lastRenderedPageBreak/>
        <w:t>реализации Государственной программы практически отсутствуют рычаги управления непредвиденными рисками, наибольшее внимание будет уделяться управлению финансовыми рисками.</w:t>
      </w:r>
    </w:p>
    <w:p w:rsidR="00B0738A" w:rsidRDefault="00B0738A">
      <w:pPr>
        <w:pStyle w:val="ConsPlusNormal"/>
        <w:ind w:firstLine="540"/>
        <w:jc w:val="both"/>
      </w:pPr>
      <w:r>
        <w:t>В целях управления финансовыми рисками планируется снижение величины риска путем ежегодного уточнения финансирования Программы государственных гарантий. В рамках управления предусмотрены прогнозирование, регулирование и координация рисков путем уточнения и внесения необходимых изменений.</w:t>
      </w:r>
    </w:p>
    <w:p w:rsidR="00B0738A" w:rsidRDefault="00B0738A">
      <w:pPr>
        <w:pStyle w:val="ConsPlusNormal"/>
        <w:ind w:firstLine="540"/>
        <w:jc w:val="both"/>
      </w:pPr>
      <w:r>
        <w:t xml:space="preserve">Подпрограммы Государственной программы приведены в </w:t>
      </w:r>
      <w:hyperlink w:anchor="P7018" w:history="1">
        <w:r>
          <w:rPr>
            <w:color w:val="0000FF"/>
          </w:rPr>
          <w:t>приложениях N 8</w:t>
        </w:r>
      </w:hyperlink>
      <w:r>
        <w:t xml:space="preserve"> - </w:t>
      </w:r>
      <w:hyperlink w:anchor="P21296" w:history="1">
        <w:r>
          <w:rPr>
            <w:color w:val="0000FF"/>
          </w:rPr>
          <w:t>18</w:t>
        </w:r>
      </w:hyperlink>
      <w:r>
        <w:t xml:space="preserve"> к Программе.</w:t>
      </w:r>
    </w:p>
    <w:p w:rsidR="00B0738A" w:rsidRDefault="00B0738A">
      <w:pPr>
        <w:pStyle w:val="ConsPlusNormal"/>
        <w:jc w:val="both"/>
      </w:pPr>
      <w:r>
        <w:t xml:space="preserve">(в ред. </w:t>
      </w:r>
      <w:hyperlink r:id="rId302" w:history="1">
        <w:r>
          <w:rPr>
            <w:color w:val="0000FF"/>
          </w:rPr>
          <w:t>Постановления</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sectPr w:rsidR="00B0738A" w:rsidSect="005721E2">
          <w:pgSz w:w="11906" w:h="16838"/>
          <w:pgMar w:top="1134" w:right="850" w:bottom="1134" w:left="1701" w:header="708" w:footer="708" w:gutter="0"/>
          <w:cols w:space="708"/>
          <w:docGrid w:linePitch="360"/>
        </w:sectPr>
      </w:pPr>
    </w:p>
    <w:p w:rsidR="00B0738A" w:rsidRDefault="00B0738A">
      <w:pPr>
        <w:pStyle w:val="ConsPlusNormal"/>
        <w:jc w:val="right"/>
        <w:outlineLvl w:val="1"/>
      </w:pPr>
      <w:r>
        <w:lastRenderedPageBreak/>
        <w:t>Приложение N 1</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1" w:name="P1121"/>
      <w:bookmarkEnd w:id="1"/>
      <w:r>
        <w:t>СВЕДЕНИЯ</w:t>
      </w:r>
    </w:p>
    <w:p w:rsidR="00B0738A" w:rsidRDefault="00B0738A">
      <w:pPr>
        <w:pStyle w:val="ConsPlusNormal"/>
        <w:jc w:val="center"/>
      </w:pPr>
      <w:r>
        <w:t>О ЦЕЛЕВЫХ ИНДИКАТОРАХ И ПОКАЗАТЕЛЯХ</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ПОДПРОГРАММ ГОСУДАРСТВЕННОЙ</w:t>
      </w:r>
    </w:p>
    <w:p w:rsidR="00B0738A" w:rsidRDefault="00B0738A">
      <w:pPr>
        <w:pStyle w:val="ConsPlusNormal"/>
        <w:jc w:val="center"/>
      </w:pPr>
      <w:r>
        <w:t>ПРОГРАММЫ ЧУВАШСКОЙ РЕСПУБЛИКИ "РАЗВИТИЕ ЗДРАВООХРАНЕНИЯ"</w:t>
      </w:r>
    </w:p>
    <w:p w:rsidR="00B0738A" w:rsidRDefault="00B0738A">
      <w:pPr>
        <w:pStyle w:val="ConsPlusNormal"/>
        <w:jc w:val="center"/>
      </w:pPr>
      <w:r>
        <w:t>И ИХ ЗНАЧЕНИЯХ</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(в ред. Постановлений Кабинета Министров ЧР</w:t>
      </w:r>
    </w:p>
    <w:p w:rsidR="00B0738A" w:rsidRDefault="00B0738A">
      <w:pPr>
        <w:pStyle w:val="ConsPlusNormal"/>
        <w:jc w:val="center"/>
      </w:pPr>
      <w:r>
        <w:t xml:space="preserve">от 13.02.2014 </w:t>
      </w:r>
      <w:hyperlink r:id="rId303" w:history="1">
        <w:r>
          <w:rPr>
            <w:color w:val="0000FF"/>
          </w:rPr>
          <w:t>N 43</w:t>
        </w:r>
      </w:hyperlink>
      <w:r>
        <w:t xml:space="preserve">, от 01.07.2014 </w:t>
      </w:r>
      <w:hyperlink r:id="rId304" w:history="1">
        <w:r>
          <w:rPr>
            <w:color w:val="0000FF"/>
          </w:rPr>
          <w:t>N 224</w:t>
        </w:r>
      </w:hyperlink>
      <w:r>
        <w:t xml:space="preserve">, от 13.05.2015 </w:t>
      </w:r>
      <w:hyperlink r:id="rId305" w:history="1">
        <w:r>
          <w:rPr>
            <w:color w:val="0000FF"/>
          </w:rPr>
          <w:t>N 185</w:t>
        </w:r>
      </w:hyperlink>
      <w:r>
        <w:t>,</w:t>
      </w:r>
    </w:p>
    <w:p w:rsidR="00B0738A" w:rsidRDefault="00B0738A">
      <w:pPr>
        <w:pStyle w:val="ConsPlusNormal"/>
        <w:jc w:val="center"/>
      </w:pPr>
      <w:r>
        <w:t xml:space="preserve">от 30.05.2016 </w:t>
      </w:r>
      <w:hyperlink r:id="rId306" w:history="1">
        <w:r>
          <w:rPr>
            <w:color w:val="0000FF"/>
          </w:rPr>
          <w:t>N 202</w:t>
        </w:r>
      </w:hyperlink>
      <w:r>
        <w:t xml:space="preserve">, от 14.11.2016 </w:t>
      </w:r>
      <w:hyperlink r:id="rId307" w:history="1">
        <w:r>
          <w:rPr>
            <w:color w:val="0000FF"/>
          </w:rPr>
          <w:t>N 466</w:t>
        </w:r>
      </w:hyperlink>
      <w:r>
        <w:t>)</w:t>
      </w:r>
    </w:p>
    <w:p w:rsidR="00B0738A" w:rsidRDefault="00B0738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21"/>
        <w:gridCol w:w="1474"/>
        <w:gridCol w:w="850"/>
        <w:gridCol w:w="850"/>
        <w:gridCol w:w="850"/>
        <w:gridCol w:w="850"/>
        <w:gridCol w:w="907"/>
        <w:gridCol w:w="907"/>
        <w:gridCol w:w="907"/>
        <w:gridCol w:w="907"/>
        <w:gridCol w:w="907"/>
        <w:gridCol w:w="907"/>
      </w:tblGrid>
      <w:tr w:rsidR="00B0738A">
        <w:tc>
          <w:tcPr>
            <w:tcW w:w="567" w:type="dxa"/>
            <w:vMerge w:val="restart"/>
            <w:tcBorders>
              <w:left w:val="nil"/>
            </w:tcBorders>
          </w:tcPr>
          <w:p w:rsidR="00B0738A" w:rsidRDefault="00B0738A">
            <w:pPr>
              <w:pStyle w:val="ConsPlusNormal"/>
              <w:jc w:val="center"/>
            </w:pPr>
            <w:r>
              <w:t>N п/п</w:t>
            </w:r>
          </w:p>
        </w:tc>
        <w:tc>
          <w:tcPr>
            <w:tcW w:w="2721" w:type="dxa"/>
            <w:vMerge w:val="restart"/>
          </w:tcPr>
          <w:p w:rsidR="00B0738A" w:rsidRDefault="00B0738A">
            <w:pPr>
              <w:pStyle w:val="ConsPlusNormal"/>
              <w:jc w:val="center"/>
            </w:pPr>
            <w:r>
              <w:t>Целевой индикатор и показатель (наименование)</w:t>
            </w:r>
          </w:p>
        </w:tc>
        <w:tc>
          <w:tcPr>
            <w:tcW w:w="1474" w:type="dxa"/>
            <w:vMerge w:val="restart"/>
          </w:tcPr>
          <w:p w:rsidR="00B0738A" w:rsidRDefault="00B0738A">
            <w:pPr>
              <w:pStyle w:val="ConsPlusNormal"/>
              <w:jc w:val="center"/>
            </w:pPr>
            <w:r>
              <w:t>Единица</w:t>
            </w:r>
          </w:p>
          <w:p w:rsidR="00B0738A" w:rsidRDefault="00B0738A">
            <w:pPr>
              <w:pStyle w:val="ConsPlusNormal"/>
              <w:jc w:val="center"/>
            </w:pPr>
            <w:r>
              <w:t>измерения</w:t>
            </w:r>
          </w:p>
        </w:tc>
        <w:tc>
          <w:tcPr>
            <w:tcW w:w="8842" w:type="dxa"/>
            <w:gridSpan w:val="10"/>
            <w:tcBorders>
              <w:right w:val="nil"/>
            </w:tcBorders>
          </w:tcPr>
          <w:p w:rsidR="00B0738A" w:rsidRDefault="00B0738A">
            <w:pPr>
              <w:pStyle w:val="ConsPlusNormal"/>
              <w:jc w:val="center"/>
            </w:pPr>
            <w:r>
              <w:t>Значения показателей по годам</w:t>
            </w:r>
          </w:p>
        </w:tc>
      </w:tr>
      <w:tr w:rsidR="00B0738A">
        <w:tc>
          <w:tcPr>
            <w:tcW w:w="567" w:type="dxa"/>
            <w:vMerge/>
            <w:tcBorders>
              <w:left w:val="nil"/>
            </w:tcBorders>
          </w:tcPr>
          <w:p w:rsidR="00B0738A" w:rsidRDefault="00B0738A"/>
        </w:tc>
        <w:tc>
          <w:tcPr>
            <w:tcW w:w="2721" w:type="dxa"/>
            <w:vMerge/>
          </w:tcPr>
          <w:p w:rsidR="00B0738A" w:rsidRDefault="00B0738A"/>
        </w:tc>
        <w:tc>
          <w:tcPr>
            <w:tcW w:w="1474" w:type="dxa"/>
            <w:vMerge/>
          </w:tcPr>
          <w:p w:rsidR="00B0738A" w:rsidRDefault="00B0738A"/>
        </w:tc>
        <w:tc>
          <w:tcPr>
            <w:tcW w:w="850" w:type="dxa"/>
          </w:tcPr>
          <w:p w:rsidR="00B0738A" w:rsidRDefault="00B0738A">
            <w:pPr>
              <w:pStyle w:val="ConsPlusNormal"/>
              <w:jc w:val="center"/>
            </w:pPr>
            <w:r>
              <w:t>2011 (факт)</w:t>
            </w:r>
          </w:p>
        </w:tc>
        <w:tc>
          <w:tcPr>
            <w:tcW w:w="850" w:type="dxa"/>
          </w:tcPr>
          <w:p w:rsidR="00B0738A" w:rsidRDefault="00B0738A">
            <w:pPr>
              <w:pStyle w:val="ConsPlusNormal"/>
              <w:jc w:val="center"/>
            </w:pPr>
            <w:r>
              <w:t>2012 (факт)</w:t>
            </w:r>
          </w:p>
        </w:tc>
        <w:tc>
          <w:tcPr>
            <w:tcW w:w="850" w:type="dxa"/>
          </w:tcPr>
          <w:p w:rsidR="00B0738A" w:rsidRDefault="00B0738A">
            <w:pPr>
              <w:pStyle w:val="ConsPlusNormal"/>
              <w:jc w:val="center"/>
            </w:pPr>
            <w:r>
              <w:t>2013</w:t>
            </w:r>
          </w:p>
        </w:tc>
        <w:tc>
          <w:tcPr>
            <w:tcW w:w="850" w:type="dxa"/>
          </w:tcPr>
          <w:p w:rsidR="00B0738A" w:rsidRDefault="00B0738A">
            <w:pPr>
              <w:pStyle w:val="ConsPlusNormal"/>
              <w:jc w:val="center"/>
            </w:pPr>
            <w:r>
              <w:t>2014</w:t>
            </w:r>
          </w:p>
        </w:tc>
        <w:tc>
          <w:tcPr>
            <w:tcW w:w="907" w:type="dxa"/>
          </w:tcPr>
          <w:p w:rsidR="00B0738A" w:rsidRDefault="00B0738A">
            <w:pPr>
              <w:pStyle w:val="ConsPlusNormal"/>
              <w:jc w:val="center"/>
            </w:pPr>
            <w:r>
              <w:t>2015</w:t>
            </w:r>
          </w:p>
        </w:tc>
        <w:tc>
          <w:tcPr>
            <w:tcW w:w="907" w:type="dxa"/>
          </w:tcPr>
          <w:p w:rsidR="00B0738A" w:rsidRDefault="00B0738A">
            <w:pPr>
              <w:pStyle w:val="ConsPlusNormal"/>
              <w:jc w:val="center"/>
            </w:pPr>
            <w:r>
              <w:t>2016</w:t>
            </w:r>
          </w:p>
        </w:tc>
        <w:tc>
          <w:tcPr>
            <w:tcW w:w="907" w:type="dxa"/>
          </w:tcPr>
          <w:p w:rsidR="00B0738A" w:rsidRDefault="00B0738A">
            <w:pPr>
              <w:pStyle w:val="ConsPlusNormal"/>
              <w:jc w:val="center"/>
            </w:pPr>
            <w:r>
              <w:t>2017</w:t>
            </w:r>
          </w:p>
        </w:tc>
        <w:tc>
          <w:tcPr>
            <w:tcW w:w="907" w:type="dxa"/>
          </w:tcPr>
          <w:p w:rsidR="00B0738A" w:rsidRDefault="00B0738A">
            <w:pPr>
              <w:pStyle w:val="ConsPlusNormal"/>
              <w:jc w:val="center"/>
            </w:pPr>
            <w:r>
              <w:t>2018</w:t>
            </w:r>
          </w:p>
        </w:tc>
        <w:tc>
          <w:tcPr>
            <w:tcW w:w="907" w:type="dxa"/>
          </w:tcPr>
          <w:p w:rsidR="00B0738A" w:rsidRDefault="00B0738A">
            <w:pPr>
              <w:pStyle w:val="ConsPlusNormal"/>
              <w:jc w:val="center"/>
            </w:pPr>
            <w:r>
              <w:t>2019</w:t>
            </w:r>
          </w:p>
        </w:tc>
        <w:tc>
          <w:tcPr>
            <w:tcW w:w="907" w:type="dxa"/>
            <w:tcBorders>
              <w:right w:val="nil"/>
            </w:tcBorders>
          </w:tcPr>
          <w:p w:rsidR="00B0738A" w:rsidRDefault="00B0738A">
            <w:pPr>
              <w:pStyle w:val="ConsPlusNormal"/>
              <w:jc w:val="center"/>
            </w:pPr>
            <w:r>
              <w:t>2020</w:t>
            </w:r>
          </w:p>
        </w:tc>
      </w:tr>
      <w:tr w:rsidR="00B0738A">
        <w:tc>
          <w:tcPr>
            <w:tcW w:w="567" w:type="dxa"/>
            <w:tcBorders>
              <w:left w:val="nil"/>
            </w:tcBorders>
          </w:tcPr>
          <w:p w:rsidR="00B0738A" w:rsidRDefault="00B0738A">
            <w:pPr>
              <w:pStyle w:val="ConsPlusNormal"/>
              <w:jc w:val="center"/>
            </w:pPr>
            <w:r>
              <w:t>1</w:t>
            </w:r>
          </w:p>
        </w:tc>
        <w:tc>
          <w:tcPr>
            <w:tcW w:w="2721" w:type="dxa"/>
          </w:tcPr>
          <w:p w:rsidR="00B0738A" w:rsidRDefault="00B0738A">
            <w:pPr>
              <w:pStyle w:val="ConsPlusNormal"/>
              <w:jc w:val="center"/>
            </w:pPr>
            <w:r>
              <w:t>2</w:t>
            </w:r>
          </w:p>
        </w:tc>
        <w:tc>
          <w:tcPr>
            <w:tcW w:w="1474" w:type="dxa"/>
          </w:tcPr>
          <w:p w:rsidR="00B0738A" w:rsidRDefault="00B0738A">
            <w:pPr>
              <w:pStyle w:val="ConsPlusNormal"/>
              <w:jc w:val="center"/>
            </w:pPr>
            <w:r>
              <w:t>3</w:t>
            </w:r>
          </w:p>
        </w:tc>
        <w:tc>
          <w:tcPr>
            <w:tcW w:w="850" w:type="dxa"/>
          </w:tcPr>
          <w:p w:rsidR="00B0738A" w:rsidRDefault="00B0738A">
            <w:pPr>
              <w:pStyle w:val="ConsPlusNormal"/>
              <w:jc w:val="center"/>
            </w:pPr>
            <w:r>
              <w:t>4</w:t>
            </w:r>
          </w:p>
        </w:tc>
        <w:tc>
          <w:tcPr>
            <w:tcW w:w="850" w:type="dxa"/>
          </w:tcPr>
          <w:p w:rsidR="00B0738A" w:rsidRDefault="00B0738A">
            <w:pPr>
              <w:pStyle w:val="ConsPlusNormal"/>
              <w:jc w:val="center"/>
            </w:pPr>
            <w:r>
              <w:t>5</w:t>
            </w:r>
          </w:p>
        </w:tc>
        <w:tc>
          <w:tcPr>
            <w:tcW w:w="850" w:type="dxa"/>
          </w:tcPr>
          <w:p w:rsidR="00B0738A" w:rsidRDefault="00B0738A">
            <w:pPr>
              <w:pStyle w:val="ConsPlusNormal"/>
              <w:jc w:val="center"/>
            </w:pPr>
            <w:r>
              <w:t>6</w:t>
            </w:r>
          </w:p>
        </w:tc>
        <w:tc>
          <w:tcPr>
            <w:tcW w:w="850" w:type="dxa"/>
          </w:tcPr>
          <w:p w:rsidR="00B0738A" w:rsidRDefault="00B0738A">
            <w:pPr>
              <w:pStyle w:val="ConsPlusNormal"/>
              <w:jc w:val="center"/>
            </w:pPr>
            <w:r>
              <w:t>7</w:t>
            </w:r>
          </w:p>
        </w:tc>
        <w:tc>
          <w:tcPr>
            <w:tcW w:w="907" w:type="dxa"/>
          </w:tcPr>
          <w:p w:rsidR="00B0738A" w:rsidRDefault="00B0738A">
            <w:pPr>
              <w:pStyle w:val="ConsPlusNormal"/>
              <w:jc w:val="center"/>
            </w:pPr>
            <w:r>
              <w:t>8</w:t>
            </w:r>
          </w:p>
        </w:tc>
        <w:tc>
          <w:tcPr>
            <w:tcW w:w="907" w:type="dxa"/>
          </w:tcPr>
          <w:p w:rsidR="00B0738A" w:rsidRDefault="00B0738A">
            <w:pPr>
              <w:pStyle w:val="ConsPlusNormal"/>
              <w:jc w:val="center"/>
            </w:pPr>
            <w:r>
              <w:t>9</w:t>
            </w:r>
          </w:p>
        </w:tc>
        <w:tc>
          <w:tcPr>
            <w:tcW w:w="907" w:type="dxa"/>
          </w:tcPr>
          <w:p w:rsidR="00B0738A" w:rsidRDefault="00B0738A">
            <w:pPr>
              <w:pStyle w:val="ConsPlusNormal"/>
              <w:jc w:val="center"/>
            </w:pPr>
            <w:r>
              <w:t>10</w:t>
            </w:r>
          </w:p>
        </w:tc>
        <w:tc>
          <w:tcPr>
            <w:tcW w:w="907" w:type="dxa"/>
          </w:tcPr>
          <w:p w:rsidR="00B0738A" w:rsidRDefault="00B0738A">
            <w:pPr>
              <w:pStyle w:val="ConsPlusNormal"/>
              <w:jc w:val="center"/>
            </w:pPr>
            <w:r>
              <w:t>11</w:t>
            </w:r>
          </w:p>
        </w:tc>
        <w:tc>
          <w:tcPr>
            <w:tcW w:w="907" w:type="dxa"/>
          </w:tcPr>
          <w:p w:rsidR="00B0738A" w:rsidRDefault="00B0738A">
            <w:pPr>
              <w:pStyle w:val="ConsPlusNormal"/>
              <w:jc w:val="center"/>
            </w:pPr>
            <w:r>
              <w:t>12</w:t>
            </w:r>
          </w:p>
        </w:tc>
        <w:tc>
          <w:tcPr>
            <w:tcW w:w="907" w:type="dxa"/>
            <w:tcBorders>
              <w:right w:val="nil"/>
            </w:tcBorders>
          </w:tcPr>
          <w:p w:rsidR="00B0738A" w:rsidRDefault="00B0738A">
            <w:pPr>
              <w:pStyle w:val="ConsPlusNormal"/>
              <w:jc w:val="center"/>
            </w:pPr>
            <w:r>
              <w:t>13</w:t>
            </w:r>
          </w:p>
        </w:tc>
      </w:tr>
      <w:tr w:rsidR="00B0738A">
        <w:tblPrEx>
          <w:tblBorders>
            <w:insideH w:val="nil"/>
          </w:tblBorders>
        </w:tblPrEx>
        <w:tc>
          <w:tcPr>
            <w:tcW w:w="13604" w:type="dxa"/>
            <w:gridSpan w:val="13"/>
            <w:tcBorders>
              <w:left w:val="nil"/>
              <w:bottom w:val="nil"/>
              <w:right w:val="nil"/>
            </w:tcBorders>
          </w:tcPr>
          <w:p w:rsidR="00B0738A" w:rsidRDefault="00B0738A">
            <w:pPr>
              <w:pStyle w:val="ConsPlusNormal"/>
              <w:jc w:val="center"/>
              <w:outlineLvl w:val="2"/>
            </w:pPr>
            <w:r>
              <w:t>Государственная программа Чувашской Республики "Развитие здравоохранения"</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center"/>
            </w:pPr>
            <w:r>
              <w:t xml:space="preserve">(в ред. Постановлений Кабинета Министров ЧР от 13.05.2015 </w:t>
            </w:r>
            <w:hyperlink r:id="rId308" w:history="1">
              <w:r>
                <w:rPr>
                  <w:color w:val="0000FF"/>
                </w:rPr>
                <w:t>N 185</w:t>
              </w:r>
            </w:hyperlink>
            <w:r>
              <w:t>,</w:t>
            </w:r>
          </w:p>
          <w:p w:rsidR="00B0738A" w:rsidRDefault="00B0738A">
            <w:pPr>
              <w:pStyle w:val="ConsPlusNormal"/>
              <w:jc w:val="center"/>
            </w:pPr>
            <w:r>
              <w:t xml:space="preserve">от 30.05.2016 </w:t>
            </w:r>
            <w:hyperlink r:id="rId309" w:history="1">
              <w:r>
                <w:rPr>
                  <w:color w:val="0000FF"/>
                </w:rPr>
                <w:t>N 202</w:t>
              </w:r>
            </w:hyperlink>
            <w:r>
              <w:t>)</w:t>
            </w:r>
          </w:p>
        </w:tc>
      </w:tr>
      <w:tr w:rsidR="00B0738A">
        <w:tc>
          <w:tcPr>
            <w:tcW w:w="567" w:type="dxa"/>
            <w:tcBorders>
              <w:left w:val="nil"/>
            </w:tcBorders>
          </w:tcPr>
          <w:p w:rsidR="00B0738A" w:rsidRDefault="00B0738A">
            <w:pPr>
              <w:pStyle w:val="ConsPlusNormal"/>
              <w:jc w:val="center"/>
            </w:pPr>
            <w:r>
              <w:t>1.</w:t>
            </w:r>
          </w:p>
        </w:tc>
        <w:tc>
          <w:tcPr>
            <w:tcW w:w="2721" w:type="dxa"/>
          </w:tcPr>
          <w:p w:rsidR="00B0738A" w:rsidRDefault="00B0738A">
            <w:pPr>
              <w:pStyle w:val="ConsPlusNormal"/>
              <w:jc w:val="both"/>
            </w:pPr>
            <w:r>
              <w:t>Смертность от всех причин</w:t>
            </w:r>
          </w:p>
        </w:tc>
        <w:tc>
          <w:tcPr>
            <w:tcW w:w="1474" w:type="dxa"/>
          </w:tcPr>
          <w:p w:rsidR="00B0738A" w:rsidRDefault="00B0738A">
            <w:pPr>
              <w:pStyle w:val="ConsPlusNormal"/>
              <w:jc w:val="center"/>
            </w:pPr>
            <w:r>
              <w:t>случаев на 1 тыс. населения</w:t>
            </w:r>
          </w:p>
        </w:tc>
        <w:tc>
          <w:tcPr>
            <w:tcW w:w="850" w:type="dxa"/>
          </w:tcPr>
          <w:p w:rsidR="00B0738A" w:rsidRDefault="00B0738A">
            <w:pPr>
              <w:pStyle w:val="ConsPlusNormal"/>
              <w:jc w:val="center"/>
            </w:pPr>
            <w:r>
              <w:t>13,6</w:t>
            </w:r>
          </w:p>
        </w:tc>
        <w:tc>
          <w:tcPr>
            <w:tcW w:w="850" w:type="dxa"/>
          </w:tcPr>
          <w:p w:rsidR="00B0738A" w:rsidRDefault="00B0738A">
            <w:pPr>
              <w:pStyle w:val="ConsPlusNormal"/>
              <w:jc w:val="center"/>
            </w:pPr>
            <w:r>
              <w:t>13,3</w:t>
            </w:r>
          </w:p>
        </w:tc>
        <w:tc>
          <w:tcPr>
            <w:tcW w:w="850" w:type="dxa"/>
          </w:tcPr>
          <w:p w:rsidR="00B0738A" w:rsidRDefault="00B0738A">
            <w:pPr>
              <w:pStyle w:val="ConsPlusNormal"/>
              <w:jc w:val="center"/>
            </w:pPr>
            <w:r>
              <w:t xml:space="preserve">13,2 </w:t>
            </w:r>
            <w:hyperlink w:anchor="P3107" w:history="1">
              <w:r>
                <w:rPr>
                  <w:color w:val="0000FF"/>
                </w:rPr>
                <w:t>&lt;*&gt;</w:t>
              </w:r>
            </w:hyperlink>
          </w:p>
        </w:tc>
        <w:tc>
          <w:tcPr>
            <w:tcW w:w="850" w:type="dxa"/>
          </w:tcPr>
          <w:p w:rsidR="00B0738A" w:rsidRDefault="00B0738A">
            <w:pPr>
              <w:pStyle w:val="ConsPlusNormal"/>
              <w:jc w:val="center"/>
            </w:pPr>
            <w:r>
              <w:t xml:space="preserve">12,8 </w:t>
            </w:r>
            <w:hyperlink w:anchor="P3107" w:history="1">
              <w:r>
                <w:rPr>
                  <w:color w:val="0000FF"/>
                </w:rPr>
                <w:t>&lt;*&gt;</w:t>
              </w:r>
            </w:hyperlink>
          </w:p>
        </w:tc>
        <w:tc>
          <w:tcPr>
            <w:tcW w:w="907" w:type="dxa"/>
          </w:tcPr>
          <w:p w:rsidR="00B0738A" w:rsidRDefault="00B0738A">
            <w:pPr>
              <w:pStyle w:val="ConsPlusNormal"/>
              <w:jc w:val="center"/>
            </w:pPr>
            <w:r>
              <w:t>12,8</w:t>
            </w:r>
          </w:p>
        </w:tc>
        <w:tc>
          <w:tcPr>
            <w:tcW w:w="907" w:type="dxa"/>
          </w:tcPr>
          <w:p w:rsidR="00B0738A" w:rsidRDefault="00B0738A">
            <w:pPr>
              <w:pStyle w:val="ConsPlusNormal"/>
              <w:jc w:val="center"/>
            </w:pPr>
            <w:r>
              <w:t>12,8</w:t>
            </w:r>
          </w:p>
        </w:tc>
        <w:tc>
          <w:tcPr>
            <w:tcW w:w="907" w:type="dxa"/>
          </w:tcPr>
          <w:p w:rsidR="00B0738A" w:rsidRDefault="00B0738A">
            <w:pPr>
              <w:pStyle w:val="ConsPlusNormal"/>
              <w:jc w:val="center"/>
            </w:pPr>
            <w:r>
              <w:t>12,8</w:t>
            </w:r>
          </w:p>
        </w:tc>
        <w:tc>
          <w:tcPr>
            <w:tcW w:w="907" w:type="dxa"/>
          </w:tcPr>
          <w:p w:rsidR="00B0738A" w:rsidRDefault="00B0738A">
            <w:pPr>
              <w:pStyle w:val="ConsPlusNormal"/>
              <w:jc w:val="center"/>
            </w:pPr>
            <w:r>
              <w:t>12,8</w:t>
            </w:r>
          </w:p>
        </w:tc>
        <w:tc>
          <w:tcPr>
            <w:tcW w:w="907" w:type="dxa"/>
          </w:tcPr>
          <w:p w:rsidR="00B0738A" w:rsidRDefault="00B0738A">
            <w:pPr>
              <w:pStyle w:val="ConsPlusNormal"/>
              <w:jc w:val="center"/>
            </w:pPr>
            <w:r>
              <w:t>12,7</w:t>
            </w:r>
          </w:p>
        </w:tc>
        <w:tc>
          <w:tcPr>
            <w:tcW w:w="907" w:type="dxa"/>
            <w:tcBorders>
              <w:right w:val="nil"/>
            </w:tcBorders>
          </w:tcPr>
          <w:p w:rsidR="00B0738A" w:rsidRDefault="00B0738A">
            <w:pPr>
              <w:pStyle w:val="ConsPlusNormal"/>
              <w:jc w:val="center"/>
            </w:pPr>
            <w:r>
              <w:t>12,6</w:t>
            </w:r>
          </w:p>
        </w:tc>
      </w:tr>
      <w:tr w:rsidR="00B0738A">
        <w:tc>
          <w:tcPr>
            <w:tcW w:w="567" w:type="dxa"/>
            <w:tcBorders>
              <w:left w:val="nil"/>
            </w:tcBorders>
          </w:tcPr>
          <w:p w:rsidR="00B0738A" w:rsidRDefault="00B0738A">
            <w:pPr>
              <w:pStyle w:val="ConsPlusNormal"/>
              <w:jc w:val="center"/>
            </w:pPr>
            <w:r>
              <w:t>2.</w:t>
            </w:r>
          </w:p>
        </w:tc>
        <w:tc>
          <w:tcPr>
            <w:tcW w:w="2721" w:type="dxa"/>
          </w:tcPr>
          <w:p w:rsidR="00B0738A" w:rsidRDefault="00B0738A">
            <w:pPr>
              <w:pStyle w:val="ConsPlusNormal"/>
              <w:jc w:val="both"/>
            </w:pPr>
            <w:r>
              <w:t>Материнская смертность</w:t>
            </w:r>
          </w:p>
        </w:tc>
        <w:tc>
          <w:tcPr>
            <w:tcW w:w="1474" w:type="dxa"/>
          </w:tcPr>
          <w:p w:rsidR="00B0738A" w:rsidRDefault="00B0738A">
            <w:pPr>
              <w:pStyle w:val="ConsPlusNormal"/>
              <w:jc w:val="center"/>
            </w:pPr>
            <w:r>
              <w:t xml:space="preserve">случаев на 100 тыс. </w:t>
            </w:r>
            <w:r>
              <w:lastRenderedPageBreak/>
              <w:t>родившихся живыми</w:t>
            </w:r>
          </w:p>
        </w:tc>
        <w:tc>
          <w:tcPr>
            <w:tcW w:w="850" w:type="dxa"/>
          </w:tcPr>
          <w:p w:rsidR="00B0738A" w:rsidRDefault="00B0738A">
            <w:pPr>
              <w:pStyle w:val="ConsPlusNormal"/>
              <w:jc w:val="center"/>
            </w:pPr>
            <w:r>
              <w:lastRenderedPageBreak/>
              <w:t>6,2</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6,2</w:t>
            </w:r>
          </w:p>
        </w:tc>
        <w:tc>
          <w:tcPr>
            <w:tcW w:w="907" w:type="dxa"/>
          </w:tcPr>
          <w:p w:rsidR="00B0738A" w:rsidRDefault="00B0738A">
            <w:pPr>
              <w:pStyle w:val="ConsPlusNormal"/>
              <w:jc w:val="center"/>
            </w:pPr>
            <w:r>
              <w:t>6,2</w:t>
            </w:r>
          </w:p>
        </w:tc>
        <w:tc>
          <w:tcPr>
            <w:tcW w:w="907" w:type="dxa"/>
          </w:tcPr>
          <w:p w:rsidR="00B0738A" w:rsidRDefault="00B0738A">
            <w:pPr>
              <w:pStyle w:val="ConsPlusNormal"/>
              <w:jc w:val="center"/>
            </w:pPr>
            <w:r>
              <w:t>6,2</w:t>
            </w:r>
          </w:p>
        </w:tc>
        <w:tc>
          <w:tcPr>
            <w:tcW w:w="907" w:type="dxa"/>
          </w:tcPr>
          <w:p w:rsidR="00B0738A" w:rsidRDefault="00B0738A">
            <w:pPr>
              <w:pStyle w:val="ConsPlusNormal"/>
              <w:jc w:val="center"/>
            </w:pPr>
            <w:r>
              <w:t>6,2</w:t>
            </w:r>
          </w:p>
        </w:tc>
        <w:tc>
          <w:tcPr>
            <w:tcW w:w="907" w:type="dxa"/>
          </w:tcPr>
          <w:p w:rsidR="00B0738A" w:rsidRDefault="00B0738A">
            <w:pPr>
              <w:pStyle w:val="ConsPlusNormal"/>
              <w:jc w:val="center"/>
            </w:pPr>
            <w:r>
              <w:t>6,2</w:t>
            </w:r>
          </w:p>
        </w:tc>
        <w:tc>
          <w:tcPr>
            <w:tcW w:w="907" w:type="dxa"/>
          </w:tcPr>
          <w:p w:rsidR="00B0738A" w:rsidRDefault="00B0738A">
            <w:pPr>
              <w:pStyle w:val="ConsPlusNormal"/>
              <w:jc w:val="center"/>
            </w:pPr>
            <w:r>
              <w:t>6,2</w:t>
            </w:r>
          </w:p>
        </w:tc>
        <w:tc>
          <w:tcPr>
            <w:tcW w:w="907" w:type="dxa"/>
            <w:tcBorders>
              <w:right w:val="nil"/>
            </w:tcBorders>
          </w:tcPr>
          <w:p w:rsidR="00B0738A" w:rsidRDefault="00B0738A">
            <w:pPr>
              <w:pStyle w:val="ConsPlusNormal"/>
              <w:jc w:val="center"/>
            </w:pPr>
            <w:r>
              <w:t>6,2</w:t>
            </w:r>
          </w:p>
        </w:tc>
      </w:tr>
      <w:tr w:rsidR="00B0738A">
        <w:tc>
          <w:tcPr>
            <w:tcW w:w="567" w:type="dxa"/>
            <w:tcBorders>
              <w:left w:val="nil"/>
            </w:tcBorders>
          </w:tcPr>
          <w:p w:rsidR="00B0738A" w:rsidRDefault="00B0738A">
            <w:pPr>
              <w:pStyle w:val="ConsPlusNormal"/>
              <w:jc w:val="center"/>
            </w:pPr>
            <w:r>
              <w:lastRenderedPageBreak/>
              <w:t>3.</w:t>
            </w:r>
          </w:p>
        </w:tc>
        <w:tc>
          <w:tcPr>
            <w:tcW w:w="2721" w:type="dxa"/>
          </w:tcPr>
          <w:p w:rsidR="00B0738A" w:rsidRDefault="00B0738A">
            <w:pPr>
              <w:pStyle w:val="ConsPlusNormal"/>
              <w:jc w:val="both"/>
            </w:pPr>
            <w:r>
              <w:t>Младенческая смертность</w:t>
            </w:r>
          </w:p>
        </w:tc>
        <w:tc>
          <w:tcPr>
            <w:tcW w:w="1474" w:type="dxa"/>
          </w:tcPr>
          <w:p w:rsidR="00B0738A" w:rsidRDefault="00B0738A">
            <w:pPr>
              <w:pStyle w:val="ConsPlusNormal"/>
              <w:jc w:val="center"/>
            </w:pPr>
            <w:r>
              <w:t>случаев на 1 тыс. родившихся живыми</w:t>
            </w:r>
          </w:p>
        </w:tc>
        <w:tc>
          <w:tcPr>
            <w:tcW w:w="850" w:type="dxa"/>
          </w:tcPr>
          <w:p w:rsidR="00B0738A" w:rsidRDefault="00B0738A">
            <w:pPr>
              <w:pStyle w:val="ConsPlusNormal"/>
              <w:jc w:val="center"/>
            </w:pPr>
            <w:r>
              <w:t>3,5</w:t>
            </w:r>
          </w:p>
        </w:tc>
        <w:tc>
          <w:tcPr>
            <w:tcW w:w="850" w:type="dxa"/>
          </w:tcPr>
          <w:p w:rsidR="00B0738A" w:rsidRDefault="00B0738A">
            <w:pPr>
              <w:pStyle w:val="ConsPlusNormal"/>
              <w:jc w:val="center"/>
            </w:pPr>
            <w:r>
              <w:t>5,3</w:t>
            </w:r>
          </w:p>
        </w:tc>
        <w:tc>
          <w:tcPr>
            <w:tcW w:w="850" w:type="dxa"/>
          </w:tcPr>
          <w:p w:rsidR="00B0738A" w:rsidRDefault="00B0738A">
            <w:pPr>
              <w:pStyle w:val="ConsPlusNormal"/>
              <w:jc w:val="center"/>
            </w:pPr>
            <w:r>
              <w:t xml:space="preserve">5,2 </w:t>
            </w:r>
            <w:hyperlink w:anchor="P3107" w:history="1">
              <w:r>
                <w:rPr>
                  <w:color w:val="0000FF"/>
                </w:rPr>
                <w:t>&lt;*&gt;</w:t>
              </w:r>
            </w:hyperlink>
          </w:p>
        </w:tc>
        <w:tc>
          <w:tcPr>
            <w:tcW w:w="850" w:type="dxa"/>
          </w:tcPr>
          <w:p w:rsidR="00B0738A" w:rsidRDefault="00B0738A">
            <w:pPr>
              <w:pStyle w:val="ConsPlusNormal"/>
              <w:jc w:val="center"/>
            </w:pPr>
            <w:r>
              <w:t xml:space="preserve">5,1 </w:t>
            </w:r>
            <w:hyperlink w:anchor="P3107" w:history="1">
              <w:r>
                <w:rPr>
                  <w:color w:val="0000FF"/>
                </w:rPr>
                <w:t>&lt;*&gt;</w:t>
              </w:r>
            </w:hyperlink>
          </w:p>
        </w:tc>
        <w:tc>
          <w:tcPr>
            <w:tcW w:w="907" w:type="dxa"/>
          </w:tcPr>
          <w:p w:rsidR="00B0738A" w:rsidRDefault="00B0738A">
            <w:pPr>
              <w:pStyle w:val="ConsPlusNormal"/>
              <w:jc w:val="center"/>
            </w:pPr>
            <w:r>
              <w:t>5</w:t>
            </w:r>
          </w:p>
        </w:tc>
        <w:tc>
          <w:tcPr>
            <w:tcW w:w="907" w:type="dxa"/>
          </w:tcPr>
          <w:p w:rsidR="00B0738A" w:rsidRDefault="00B0738A">
            <w:pPr>
              <w:pStyle w:val="ConsPlusNormal"/>
              <w:jc w:val="center"/>
            </w:pPr>
            <w:r>
              <w:t>4,9</w:t>
            </w:r>
          </w:p>
        </w:tc>
        <w:tc>
          <w:tcPr>
            <w:tcW w:w="907" w:type="dxa"/>
          </w:tcPr>
          <w:p w:rsidR="00B0738A" w:rsidRDefault="00B0738A">
            <w:pPr>
              <w:pStyle w:val="ConsPlusNormal"/>
              <w:jc w:val="center"/>
            </w:pPr>
            <w:r>
              <w:t>4,8</w:t>
            </w:r>
          </w:p>
        </w:tc>
        <w:tc>
          <w:tcPr>
            <w:tcW w:w="907" w:type="dxa"/>
          </w:tcPr>
          <w:p w:rsidR="00B0738A" w:rsidRDefault="00B0738A">
            <w:pPr>
              <w:pStyle w:val="ConsPlusNormal"/>
              <w:jc w:val="center"/>
            </w:pPr>
            <w:r>
              <w:t>4,7</w:t>
            </w:r>
          </w:p>
        </w:tc>
        <w:tc>
          <w:tcPr>
            <w:tcW w:w="907" w:type="dxa"/>
          </w:tcPr>
          <w:p w:rsidR="00B0738A" w:rsidRDefault="00B0738A">
            <w:pPr>
              <w:pStyle w:val="ConsPlusNormal"/>
              <w:jc w:val="center"/>
            </w:pPr>
            <w:r>
              <w:t>4,6</w:t>
            </w:r>
          </w:p>
        </w:tc>
        <w:tc>
          <w:tcPr>
            <w:tcW w:w="907" w:type="dxa"/>
            <w:tcBorders>
              <w:right w:val="nil"/>
            </w:tcBorders>
          </w:tcPr>
          <w:p w:rsidR="00B0738A" w:rsidRDefault="00B0738A">
            <w:pPr>
              <w:pStyle w:val="ConsPlusNormal"/>
              <w:jc w:val="center"/>
            </w:pPr>
            <w:r>
              <w:t>4,5</w:t>
            </w:r>
          </w:p>
        </w:tc>
      </w:tr>
      <w:tr w:rsidR="00B0738A">
        <w:tc>
          <w:tcPr>
            <w:tcW w:w="567" w:type="dxa"/>
            <w:tcBorders>
              <w:left w:val="nil"/>
            </w:tcBorders>
          </w:tcPr>
          <w:p w:rsidR="00B0738A" w:rsidRDefault="00B0738A">
            <w:pPr>
              <w:pStyle w:val="ConsPlusNormal"/>
              <w:jc w:val="center"/>
            </w:pPr>
            <w:r>
              <w:t>4.</w:t>
            </w:r>
          </w:p>
        </w:tc>
        <w:tc>
          <w:tcPr>
            <w:tcW w:w="2721" w:type="dxa"/>
          </w:tcPr>
          <w:p w:rsidR="00B0738A" w:rsidRDefault="00B0738A">
            <w:pPr>
              <w:pStyle w:val="ConsPlusNormal"/>
              <w:jc w:val="both"/>
            </w:pPr>
            <w:r>
              <w:t>Смертность от болезней системы кровообращения</w:t>
            </w:r>
          </w:p>
        </w:tc>
        <w:tc>
          <w:tcPr>
            <w:tcW w:w="1474" w:type="dxa"/>
          </w:tcPr>
          <w:p w:rsidR="00B0738A" w:rsidRDefault="00B0738A">
            <w:pPr>
              <w:pStyle w:val="ConsPlusNormal"/>
              <w:jc w:val="center"/>
            </w:pPr>
            <w:r>
              <w:t>случаев на 100 тыс. населения</w:t>
            </w:r>
          </w:p>
        </w:tc>
        <w:tc>
          <w:tcPr>
            <w:tcW w:w="850" w:type="dxa"/>
          </w:tcPr>
          <w:p w:rsidR="00B0738A" w:rsidRDefault="00B0738A">
            <w:pPr>
              <w:pStyle w:val="ConsPlusNormal"/>
              <w:jc w:val="center"/>
            </w:pPr>
            <w:r>
              <w:t>593,2</w:t>
            </w:r>
          </w:p>
        </w:tc>
        <w:tc>
          <w:tcPr>
            <w:tcW w:w="850" w:type="dxa"/>
          </w:tcPr>
          <w:p w:rsidR="00B0738A" w:rsidRDefault="00B0738A">
            <w:pPr>
              <w:pStyle w:val="ConsPlusNormal"/>
              <w:jc w:val="center"/>
            </w:pPr>
            <w:r>
              <w:t>606,2</w:t>
            </w:r>
          </w:p>
        </w:tc>
        <w:tc>
          <w:tcPr>
            <w:tcW w:w="850" w:type="dxa"/>
          </w:tcPr>
          <w:p w:rsidR="00B0738A" w:rsidRDefault="00B0738A">
            <w:pPr>
              <w:pStyle w:val="ConsPlusNormal"/>
              <w:jc w:val="center"/>
            </w:pPr>
            <w:r>
              <w:t xml:space="preserve">597,5 </w:t>
            </w:r>
            <w:hyperlink w:anchor="P3107" w:history="1">
              <w:r>
                <w:rPr>
                  <w:color w:val="0000FF"/>
                </w:rPr>
                <w:t>&lt;*&gt;</w:t>
              </w:r>
            </w:hyperlink>
          </w:p>
        </w:tc>
        <w:tc>
          <w:tcPr>
            <w:tcW w:w="850" w:type="dxa"/>
          </w:tcPr>
          <w:p w:rsidR="00B0738A" w:rsidRDefault="00B0738A">
            <w:pPr>
              <w:pStyle w:val="ConsPlusNormal"/>
              <w:jc w:val="center"/>
            </w:pPr>
            <w:r>
              <w:t xml:space="preserve">596,5 </w:t>
            </w:r>
            <w:hyperlink w:anchor="P3107" w:history="1">
              <w:r>
                <w:rPr>
                  <w:color w:val="0000FF"/>
                </w:rPr>
                <w:t>&lt;*&gt;</w:t>
              </w:r>
            </w:hyperlink>
          </w:p>
        </w:tc>
        <w:tc>
          <w:tcPr>
            <w:tcW w:w="907" w:type="dxa"/>
          </w:tcPr>
          <w:p w:rsidR="00B0738A" w:rsidRDefault="00B0738A">
            <w:pPr>
              <w:pStyle w:val="ConsPlusNormal"/>
              <w:jc w:val="center"/>
            </w:pPr>
            <w:r>
              <w:t>595,5</w:t>
            </w:r>
          </w:p>
        </w:tc>
        <w:tc>
          <w:tcPr>
            <w:tcW w:w="907" w:type="dxa"/>
          </w:tcPr>
          <w:p w:rsidR="00B0738A" w:rsidRDefault="00B0738A">
            <w:pPr>
              <w:pStyle w:val="ConsPlusNormal"/>
              <w:jc w:val="center"/>
            </w:pPr>
            <w:r>
              <w:t>594,5</w:t>
            </w:r>
          </w:p>
        </w:tc>
        <w:tc>
          <w:tcPr>
            <w:tcW w:w="907" w:type="dxa"/>
          </w:tcPr>
          <w:p w:rsidR="00B0738A" w:rsidRDefault="00B0738A">
            <w:pPr>
              <w:pStyle w:val="ConsPlusNormal"/>
              <w:jc w:val="center"/>
            </w:pPr>
            <w:r>
              <w:t>593,5</w:t>
            </w:r>
          </w:p>
        </w:tc>
        <w:tc>
          <w:tcPr>
            <w:tcW w:w="907" w:type="dxa"/>
          </w:tcPr>
          <w:p w:rsidR="00B0738A" w:rsidRDefault="00B0738A">
            <w:pPr>
              <w:pStyle w:val="ConsPlusNormal"/>
              <w:jc w:val="center"/>
            </w:pPr>
            <w:r>
              <w:t>592,5</w:t>
            </w:r>
          </w:p>
        </w:tc>
        <w:tc>
          <w:tcPr>
            <w:tcW w:w="907" w:type="dxa"/>
          </w:tcPr>
          <w:p w:rsidR="00B0738A" w:rsidRDefault="00B0738A">
            <w:pPr>
              <w:pStyle w:val="ConsPlusNormal"/>
              <w:jc w:val="center"/>
            </w:pPr>
            <w:r>
              <w:t>591,5</w:t>
            </w:r>
          </w:p>
        </w:tc>
        <w:tc>
          <w:tcPr>
            <w:tcW w:w="907" w:type="dxa"/>
            <w:tcBorders>
              <w:right w:val="nil"/>
            </w:tcBorders>
          </w:tcPr>
          <w:p w:rsidR="00B0738A" w:rsidRDefault="00B0738A">
            <w:pPr>
              <w:pStyle w:val="ConsPlusNormal"/>
              <w:jc w:val="center"/>
            </w:pPr>
            <w:r>
              <w:t>590,5</w:t>
            </w:r>
          </w:p>
        </w:tc>
      </w:tr>
      <w:tr w:rsidR="00B0738A">
        <w:tc>
          <w:tcPr>
            <w:tcW w:w="567" w:type="dxa"/>
            <w:tcBorders>
              <w:left w:val="nil"/>
            </w:tcBorders>
          </w:tcPr>
          <w:p w:rsidR="00B0738A" w:rsidRDefault="00B0738A">
            <w:pPr>
              <w:pStyle w:val="ConsPlusNormal"/>
              <w:jc w:val="center"/>
            </w:pPr>
            <w:r>
              <w:t>5.</w:t>
            </w:r>
          </w:p>
        </w:tc>
        <w:tc>
          <w:tcPr>
            <w:tcW w:w="2721" w:type="dxa"/>
          </w:tcPr>
          <w:p w:rsidR="00B0738A" w:rsidRDefault="00B0738A">
            <w:pPr>
              <w:pStyle w:val="ConsPlusNormal"/>
              <w:jc w:val="both"/>
            </w:pPr>
            <w:r>
              <w:t>Смертность от ДТП</w:t>
            </w:r>
          </w:p>
        </w:tc>
        <w:tc>
          <w:tcPr>
            <w:tcW w:w="1474" w:type="dxa"/>
          </w:tcPr>
          <w:p w:rsidR="00B0738A" w:rsidRDefault="00B0738A">
            <w:pPr>
              <w:pStyle w:val="ConsPlusNormal"/>
              <w:jc w:val="center"/>
            </w:pPr>
            <w:r>
              <w:t>случаев на 100 тыс. населения</w:t>
            </w:r>
          </w:p>
        </w:tc>
        <w:tc>
          <w:tcPr>
            <w:tcW w:w="850" w:type="dxa"/>
          </w:tcPr>
          <w:p w:rsidR="00B0738A" w:rsidRDefault="00B0738A">
            <w:pPr>
              <w:pStyle w:val="ConsPlusNormal"/>
              <w:jc w:val="center"/>
            </w:pPr>
            <w:r>
              <w:t>18,2</w:t>
            </w:r>
          </w:p>
        </w:tc>
        <w:tc>
          <w:tcPr>
            <w:tcW w:w="850" w:type="dxa"/>
          </w:tcPr>
          <w:p w:rsidR="00B0738A" w:rsidRDefault="00B0738A">
            <w:pPr>
              <w:pStyle w:val="ConsPlusNormal"/>
              <w:jc w:val="center"/>
            </w:pPr>
            <w:r>
              <w:t>17,4</w:t>
            </w:r>
          </w:p>
        </w:tc>
        <w:tc>
          <w:tcPr>
            <w:tcW w:w="850" w:type="dxa"/>
          </w:tcPr>
          <w:p w:rsidR="00B0738A" w:rsidRDefault="00B0738A">
            <w:pPr>
              <w:pStyle w:val="ConsPlusNormal"/>
              <w:jc w:val="center"/>
            </w:pPr>
            <w:r>
              <w:t xml:space="preserve">16,5 </w:t>
            </w:r>
            <w:hyperlink w:anchor="P3107" w:history="1">
              <w:r>
                <w:rPr>
                  <w:color w:val="0000FF"/>
                </w:rPr>
                <w:t>&lt;*&gt;</w:t>
              </w:r>
            </w:hyperlink>
          </w:p>
        </w:tc>
        <w:tc>
          <w:tcPr>
            <w:tcW w:w="850" w:type="dxa"/>
          </w:tcPr>
          <w:p w:rsidR="00B0738A" w:rsidRDefault="00B0738A">
            <w:pPr>
              <w:pStyle w:val="ConsPlusNormal"/>
              <w:jc w:val="center"/>
            </w:pPr>
            <w:r>
              <w:t xml:space="preserve">17,3 </w:t>
            </w:r>
            <w:hyperlink w:anchor="P3107" w:history="1">
              <w:r>
                <w:rPr>
                  <w:color w:val="0000FF"/>
                </w:rPr>
                <w:t>&lt;*&gt;</w:t>
              </w:r>
            </w:hyperlink>
          </w:p>
        </w:tc>
        <w:tc>
          <w:tcPr>
            <w:tcW w:w="907" w:type="dxa"/>
          </w:tcPr>
          <w:p w:rsidR="00B0738A" w:rsidRDefault="00B0738A">
            <w:pPr>
              <w:pStyle w:val="ConsPlusNormal"/>
              <w:jc w:val="center"/>
            </w:pPr>
            <w:r>
              <w:t>15,1</w:t>
            </w:r>
          </w:p>
        </w:tc>
        <w:tc>
          <w:tcPr>
            <w:tcW w:w="907" w:type="dxa"/>
          </w:tcPr>
          <w:p w:rsidR="00B0738A" w:rsidRDefault="00B0738A">
            <w:pPr>
              <w:pStyle w:val="ConsPlusNormal"/>
              <w:jc w:val="center"/>
            </w:pPr>
            <w:r>
              <w:t>13,9</w:t>
            </w:r>
          </w:p>
        </w:tc>
        <w:tc>
          <w:tcPr>
            <w:tcW w:w="907" w:type="dxa"/>
          </w:tcPr>
          <w:p w:rsidR="00B0738A" w:rsidRDefault="00B0738A">
            <w:pPr>
              <w:pStyle w:val="ConsPlusNormal"/>
              <w:jc w:val="center"/>
            </w:pPr>
            <w:r>
              <w:t>11,6</w:t>
            </w:r>
          </w:p>
        </w:tc>
        <w:tc>
          <w:tcPr>
            <w:tcW w:w="907" w:type="dxa"/>
          </w:tcPr>
          <w:p w:rsidR="00B0738A" w:rsidRDefault="00B0738A">
            <w:pPr>
              <w:pStyle w:val="ConsPlusNormal"/>
              <w:jc w:val="center"/>
            </w:pPr>
            <w:r>
              <w:t>10,6</w:t>
            </w:r>
          </w:p>
        </w:tc>
        <w:tc>
          <w:tcPr>
            <w:tcW w:w="907" w:type="dxa"/>
          </w:tcPr>
          <w:p w:rsidR="00B0738A" w:rsidRDefault="00B0738A">
            <w:pPr>
              <w:pStyle w:val="ConsPlusNormal"/>
              <w:jc w:val="center"/>
            </w:pPr>
            <w:r>
              <w:t>10,4</w:t>
            </w:r>
          </w:p>
        </w:tc>
        <w:tc>
          <w:tcPr>
            <w:tcW w:w="907" w:type="dxa"/>
            <w:tcBorders>
              <w:right w:val="nil"/>
            </w:tcBorders>
          </w:tcPr>
          <w:p w:rsidR="00B0738A" w:rsidRDefault="00B0738A">
            <w:pPr>
              <w:pStyle w:val="ConsPlusNormal"/>
              <w:jc w:val="center"/>
            </w:pPr>
            <w:r>
              <w:t>10,2</w:t>
            </w:r>
          </w:p>
        </w:tc>
      </w:tr>
      <w:tr w:rsidR="00B0738A">
        <w:tc>
          <w:tcPr>
            <w:tcW w:w="567" w:type="dxa"/>
            <w:tcBorders>
              <w:left w:val="nil"/>
            </w:tcBorders>
          </w:tcPr>
          <w:p w:rsidR="00B0738A" w:rsidRDefault="00B0738A">
            <w:pPr>
              <w:pStyle w:val="ConsPlusNormal"/>
              <w:jc w:val="center"/>
            </w:pPr>
            <w:r>
              <w:t>6.</w:t>
            </w:r>
          </w:p>
        </w:tc>
        <w:tc>
          <w:tcPr>
            <w:tcW w:w="2721" w:type="dxa"/>
          </w:tcPr>
          <w:p w:rsidR="00B0738A" w:rsidRDefault="00B0738A">
            <w:pPr>
              <w:pStyle w:val="ConsPlusNormal"/>
              <w:jc w:val="both"/>
            </w:pPr>
            <w:r>
              <w:t>Смертность от новообразований (в том числе злокачественных)</w:t>
            </w:r>
          </w:p>
        </w:tc>
        <w:tc>
          <w:tcPr>
            <w:tcW w:w="1474" w:type="dxa"/>
          </w:tcPr>
          <w:p w:rsidR="00B0738A" w:rsidRDefault="00B0738A">
            <w:pPr>
              <w:pStyle w:val="ConsPlusNormal"/>
              <w:jc w:val="center"/>
            </w:pPr>
            <w:r>
              <w:t>случаев на 100 тыс. населения</w:t>
            </w:r>
          </w:p>
        </w:tc>
        <w:tc>
          <w:tcPr>
            <w:tcW w:w="850" w:type="dxa"/>
          </w:tcPr>
          <w:p w:rsidR="00B0738A" w:rsidRDefault="00B0738A">
            <w:pPr>
              <w:pStyle w:val="ConsPlusNormal"/>
              <w:jc w:val="center"/>
            </w:pPr>
            <w:r>
              <w:t>157,2</w:t>
            </w:r>
          </w:p>
        </w:tc>
        <w:tc>
          <w:tcPr>
            <w:tcW w:w="850" w:type="dxa"/>
          </w:tcPr>
          <w:p w:rsidR="00B0738A" w:rsidRDefault="00B0738A">
            <w:pPr>
              <w:pStyle w:val="ConsPlusNormal"/>
              <w:jc w:val="center"/>
            </w:pPr>
            <w:r>
              <w:t>149,6</w:t>
            </w:r>
          </w:p>
        </w:tc>
        <w:tc>
          <w:tcPr>
            <w:tcW w:w="850" w:type="dxa"/>
          </w:tcPr>
          <w:p w:rsidR="00B0738A" w:rsidRDefault="00B0738A">
            <w:pPr>
              <w:pStyle w:val="ConsPlusNormal"/>
              <w:jc w:val="center"/>
            </w:pPr>
            <w:r>
              <w:t xml:space="preserve">144,8 </w:t>
            </w:r>
            <w:hyperlink w:anchor="P3107" w:history="1">
              <w:r>
                <w:rPr>
                  <w:color w:val="0000FF"/>
                </w:rPr>
                <w:t>&lt;*&gt;</w:t>
              </w:r>
            </w:hyperlink>
          </w:p>
        </w:tc>
        <w:tc>
          <w:tcPr>
            <w:tcW w:w="850" w:type="dxa"/>
          </w:tcPr>
          <w:p w:rsidR="00B0738A" w:rsidRDefault="00B0738A">
            <w:pPr>
              <w:pStyle w:val="ConsPlusNormal"/>
              <w:jc w:val="center"/>
            </w:pPr>
            <w:r>
              <w:t xml:space="preserve">143,8 </w:t>
            </w:r>
            <w:hyperlink w:anchor="P3107" w:history="1">
              <w:r>
                <w:rPr>
                  <w:color w:val="0000FF"/>
                </w:rPr>
                <w:t>&lt;*&gt;</w:t>
              </w:r>
            </w:hyperlink>
          </w:p>
        </w:tc>
        <w:tc>
          <w:tcPr>
            <w:tcW w:w="907" w:type="dxa"/>
          </w:tcPr>
          <w:p w:rsidR="00B0738A" w:rsidRDefault="00B0738A">
            <w:pPr>
              <w:pStyle w:val="ConsPlusNormal"/>
              <w:jc w:val="center"/>
            </w:pPr>
            <w:r>
              <w:t>142,9</w:t>
            </w:r>
          </w:p>
        </w:tc>
        <w:tc>
          <w:tcPr>
            <w:tcW w:w="907" w:type="dxa"/>
          </w:tcPr>
          <w:p w:rsidR="00B0738A" w:rsidRDefault="00B0738A">
            <w:pPr>
              <w:pStyle w:val="ConsPlusNormal"/>
              <w:jc w:val="center"/>
            </w:pPr>
            <w:r>
              <w:t>141,8</w:t>
            </w:r>
          </w:p>
        </w:tc>
        <w:tc>
          <w:tcPr>
            <w:tcW w:w="907" w:type="dxa"/>
          </w:tcPr>
          <w:p w:rsidR="00B0738A" w:rsidRDefault="00B0738A">
            <w:pPr>
              <w:pStyle w:val="ConsPlusNormal"/>
              <w:jc w:val="center"/>
            </w:pPr>
            <w:r>
              <w:t>140,8</w:t>
            </w:r>
          </w:p>
        </w:tc>
        <w:tc>
          <w:tcPr>
            <w:tcW w:w="907" w:type="dxa"/>
          </w:tcPr>
          <w:p w:rsidR="00B0738A" w:rsidRDefault="00B0738A">
            <w:pPr>
              <w:pStyle w:val="ConsPlusNormal"/>
              <w:jc w:val="center"/>
            </w:pPr>
            <w:r>
              <w:t>139,8</w:t>
            </w:r>
          </w:p>
        </w:tc>
        <w:tc>
          <w:tcPr>
            <w:tcW w:w="907" w:type="dxa"/>
          </w:tcPr>
          <w:p w:rsidR="00B0738A" w:rsidRDefault="00B0738A">
            <w:pPr>
              <w:pStyle w:val="ConsPlusNormal"/>
              <w:jc w:val="center"/>
            </w:pPr>
            <w:r>
              <w:t>138,8</w:t>
            </w:r>
          </w:p>
        </w:tc>
        <w:tc>
          <w:tcPr>
            <w:tcW w:w="907" w:type="dxa"/>
            <w:tcBorders>
              <w:right w:val="nil"/>
            </w:tcBorders>
          </w:tcPr>
          <w:p w:rsidR="00B0738A" w:rsidRDefault="00B0738A">
            <w:pPr>
              <w:pStyle w:val="ConsPlusNormal"/>
              <w:jc w:val="center"/>
            </w:pPr>
            <w:r>
              <w:t>137,9</w:t>
            </w:r>
          </w:p>
        </w:tc>
      </w:tr>
      <w:tr w:rsidR="00B0738A">
        <w:tc>
          <w:tcPr>
            <w:tcW w:w="567" w:type="dxa"/>
            <w:tcBorders>
              <w:left w:val="nil"/>
            </w:tcBorders>
          </w:tcPr>
          <w:p w:rsidR="00B0738A" w:rsidRDefault="00B0738A">
            <w:pPr>
              <w:pStyle w:val="ConsPlusNormal"/>
              <w:jc w:val="center"/>
            </w:pPr>
            <w:r>
              <w:t>7.</w:t>
            </w:r>
          </w:p>
        </w:tc>
        <w:tc>
          <w:tcPr>
            <w:tcW w:w="2721" w:type="dxa"/>
          </w:tcPr>
          <w:p w:rsidR="00B0738A" w:rsidRDefault="00B0738A">
            <w:pPr>
              <w:pStyle w:val="ConsPlusNormal"/>
              <w:jc w:val="both"/>
            </w:pPr>
            <w:r>
              <w:t>Смертность от туберкулеза</w:t>
            </w:r>
          </w:p>
        </w:tc>
        <w:tc>
          <w:tcPr>
            <w:tcW w:w="1474" w:type="dxa"/>
          </w:tcPr>
          <w:p w:rsidR="00B0738A" w:rsidRDefault="00B0738A">
            <w:pPr>
              <w:pStyle w:val="ConsPlusNormal"/>
              <w:jc w:val="center"/>
            </w:pPr>
            <w:r>
              <w:t>случаев на 100 тыс. населения</w:t>
            </w:r>
          </w:p>
        </w:tc>
        <w:tc>
          <w:tcPr>
            <w:tcW w:w="850" w:type="dxa"/>
          </w:tcPr>
          <w:p w:rsidR="00B0738A" w:rsidRDefault="00B0738A">
            <w:pPr>
              <w:pStyle w:val="ConsPlusNormal"/>
              <w:jc w:val="center"/>
            </w:pPr>
            <w:r>
              <w:t>8,0</w:t>
            </w:r>
          </w:p>
        </w:tc>
        <w:tc>
          <w:tcPr>
            <w:tcW w:w="850" w:type="dxa"/>
          </w:tcPr>
          <w:p w:rsidR="00B0738A" w:rsidRDefault="00B0738A">
            <w:pPr>
              <w:pStyle w:val="ConsPlusNormal"/>
              <w:jc w:val="center"/>
            </w:pPr>
            <w:r>
              <w:t>7,1</w:t>
            </w:r>
          </w:p>
        </w:tc>
        <w:tc>
          <w:tcPr>
            <w:tcW w:w="850" w:type="dxa"/>
          </w:tcPr>
          <w:p w:rsidR="00B0738A" w:rsidRDefault="00B0738A">
            <w:pPr>
              <w:pStyle w:val="ConsPlusNormal"/>
              <w:jc w:val="center"/>
            </w:pPr>
            <w:r>
              <w:t xml:space="preserve">6,7 </w:t>
            </w:r>
            <w:hyperlink w:anchor="P3107" w:history="1">
              <w:r>
                <w:rPr>
                  <w:color w:val="0000FF"/>
                </w:rPr>
                <w:t>&lt;*&gt;</w:t>
              </w:r>
            </w:hyperlink>
          </w:p>
        </w:tc>
        <w:tc>
          <w:tcPr>
            <w:tcW w:w="850" w:type="dxa"/>
          </w:tcPr>
          <w:p w:rsidR="00B0738A" w:rsidRDefault="00B0738A">
            <w:pPr>
              <w:pStyle w:val="ConsPlusNormal"/>
              <w:jc w:val="center"/>
            </w:pPr>
            <w:r>
              <w:t xml:space="preserve">6,6 </w:t>
            </w:r>
            <w:hyperlink w:anchor="P3107" w:history="1">
              <w:r>
                <w:rPr>
                  <w:color w:val="0000FF"/>
                </w:rPr>
                <w:t>&lt;*&gt;</w:t>
              </w:r>
            </w:hyperlink>
          </w:p>
        </w:tc>
        <w:tc>
          <w:tcPr>
            <w:tcW w:w="907" w:type="dxa"/>
          </w:tcPr>
          <w:p w:rsidR="00B0738A" w:rsidRDefault="00B0738A">
            <w:pPr>
              <w:pStyle w:val="ConsPlusNormal"/>
              <w:jc w:val="center"/>
            </w:pPr>
            <w:r>
              <w:t>6,5</w:t>
            </w:r>
          </w:p>
        </w:tc>
        <w:tc>
          <w:tcPr>
            <w:tcW w:w="907" w:type="dxa"/>
          </w:tcPr>
          <w:p w:rsidR="00B0738A" w:rsidRDefault="00B0738A">
            <w:pPr>
              <w:pStyle w:val="ConsPlusNormal"/>
              <w:jc w:val="center"/>
            </w:pPr>
            <w:r>
              <w:t>6,4</w:t>
            </w:r>
          </w:p>
        </w:tc>
        <w:tc>
          <w:tcPr>
            <w:tcW w:w="907" w:type="dxa"/>
          </w:tcPr>
          <w:p w:rsidR="00B0738A" w:rsidRDefault="00B0738A">
            <w:pPr>
              <w:pStyle w:val="ConsPlusNormal"/>
              <w:jc w:val="center"/>
            </w:pPr>
            <w:r>
              <w:t>6,3</w:t>
            </w:r>
          </w:p>
        </w:tc>
        <w:tc>
          <w:tcPr>
            <w:tcW w:w="907" w:type="dxa"/>
          </w:tcPr>
          <w:p w:rsidR="00B0738A" w:rsidRDefault="00B0738A">
            <w:pPr>
              <w:pStyle w:val="ConsPlusNormal"/>
              <w:jc w:val="center"/>
            </w:pPr>
            <w:r>
              <w:t>6,2</w:t>
            </w:r>
          </w:p>
        </w:tc>
        <w:tc>
          <w:tcPr>
            <w:tcW w:w="907" w:type="dxa"/>
          </w:tcPr>
          <w:p w:rsidR="00B0738A" w:rsidRDefault="00B0738A">
            <w:pPr>
              <w:pStyle w:val="ConsPlusNormal"/>
              <w:jc w:val="center"/>
            </w:pPr>
            <w:r>
              <w:t>6,1</w:t>
            </w:r>
          </w:p>
        </w:tc>
        <w:tc>
          <w:tcPr>
            <w:tcW w:w="907" w:type="dxa"/>
            <w:tcBorders>
              <w:right w:val="nil"/>
            </w:tcBorders>
          </w:tcPr>
          <w:p w:rsidR="00B0738A" w:rsidRDefault="00B0738A">
            <w:pPr>
              <w:pStyle w:val="ConsPlusNormal"/>
              <w:jc w:val="center"/>
            </w:pPr>
            <w:r>
              <w:t>6</w:t>
            </w:r>
          </w:p>
        </w:tc>
      </w:tr>
      <w:tr w:rsidR="00B0738A">
        <w:tc>
          <w:tcPr>
            <w:tcW w:w="567" w:type="dxa"/>
            <w:tcBorders>
              <w:left w:val="nil"/>
            </w:tcBorders>
          </w:tcPr>
          <w:p w:rsidR="00B0738A" w:rsidRDefault="00B0738A">
            <w:pPr>
              <w:pStyle w:val="ConsPlusNormal"/>
              <w:jc w:val="center"/>
            </w:pPr>
            <w:r>
              <w:t>8.</w:t>
            </w:r>
          </w:p>
        </w:tc>
        <w:tc>
          <w:tcPr>
            <w:tcW w:w="2721" w:type="dxa"/>
          </w:tcPr>
          <w:p w:rsidR="00B0738A" w:rsidRDefault="00B0738A">
            <w:pPr>
              <w:pStyle w:val="ConsPlusNormal"/>
              <w:jc w:val="both"/>
            </w:pPr>
            <w:r>
              <w:t>Потребление алкогольной продукции (в перерасчете на абсолютный алкоголь)</w:t>
            </w:r>
          </w:p>
        </w:tc>
        <w:tc>
          <w:tcPr>
            <w:tcW w:w="1474" w:type="dxa"/>
          </w:tcPr>
          <w:p w:rsidR="00B0738A" w:rsidRDefault="00B0738A">
            <w:pPr>
              <w:pStyle w:val="ConsPlusNormal"/>
              <w:jc w:val="center"/>
            </w:pPr>
            <w:r>
              <w:t>литров на душу населения в год</w:t>
            </w:r>
          </w:p>
        </w:tc>
        <w:tc>
          <w:tcPr>
            <w:tcW w:w="850" w:type="dxa"/>
          </w:tcPr>
          <w:p w:rsidR="00B0738A" w:rsidRDefault="00B0738A">
            <w:pPr>
              <w:pStyle w:val="ConsPlusNormal"/>
              <w:jc w:val="center"/>
            </w:pPr>
            <w:r>
              <w:t>8,4</w:t>
            </w:r>
          </w:p>
        </w:tc>
        <w:tc>
          <w:tcPr>
            <w:tcW w:w="850" w:type="dxa"/>
          </w:tcPr>
          <w:p w:rsidR="00B0738A" w:rsidRDefault="00B0738A">
            <w:pPr>
              <w:pStyle w:val="ConsPlusNormal"/>
              <w:jc w:val="center"/>
            </w:pPr>
            <w:r>
              <w:t>8,1</w:t>
            </w:r>
          </w:p>
        </w:tc>
        <w:tc>
          <w:tcPr>
            <w:tcW w:w="850" w:type="dxa"/>
          </w:tcPr>
          <w:p w:rsidR="00B0738A" w:rsidRDefault="00B0738A">
            <w:pPr>
              <w:pStyle w:val="ConsPlusNormal"/>
              <w:jc w:val="center"/>
            </w:pPr>
            <w:r>
              <w:t xml:space="preserve">7,8 </w:t>
            </w:r>
            <w:hyperlink w:anchor="P3107" w:history="1">
              <w:r>
                <w:rPr>
                  <w:color w:val="0000FF"/>
                </w:rPr>
                <w:t>&lt;*&gt;</w:t>
              </w:r>
            </w:hyperlink>
          </w:p>
        </w:tc>
        <w:tc>
          <w:tcPr>
            <w:tcW w:w="850" w:type="dxa"/>
          </w:tcPr>
          <w:p w:rsidR="00B0738A" w:rsidRDefault="00B0738A">
            <w:pPr>
              <w:pStyle w:val="ConsPlusNormal"/>
              <w:jc w:val="center"/>
            </w:pPr>
            <w:r>
              <w:t xml:space="preserve">7,5 </w:t>
            </w:r>
            <w:hyperlink w:anchor="P3107" w:history="1">
              <w:r>
                <w:rPr>
                  <w:color w:val="0000FF"/>
                </w:rPr>
                <w:t>&lt;*&gt;</w:t>
              </w:r>
            </w:hyperlink>
          </w:p>
        </w:tc>
        <w:tc>
          <w:tcPr>
            <w:tcW w:w="907" w:type="dxa"/>
          </w:tcPr>
          <w:p w:rsidR="00B0738A" w:rsidRDefault="00B0738A">
            <w:pPr>
              <w:pStyle w:val="ConsPlusNormal"/>
              <w:jc w:val="center"/>
            </w:pPr>
            <w:r>
              <w:t>7,3</w:t>
            </w:r>
          </w:p>
        </w:tc>
        <w:tc>
          <w:tcPr>
            <w:tcW w:w="907" w:type="dxa"/>
          </w:tcPr>
          <w:p w:rsidR="00B0738A" w:rsidRDefault="00B0738A">
            <w:pPr>
              <w:pStyle w:val="ConsPlusNormal"/>
              <w:jc w:val="center"/>
            </w:pPr>
            <w:r>
              <w:t>7,2</w:t>
            </w:r>
          </w:p>
        </w:tc>
        <w:tc>
          <w:tcPr>
            <w:tcW w:w="907" w:type="dxa"/>
          </w:tcPr>
          <w:p w:rsidR="00B0738A" w:rsidRDefault="00B0738A">
            <w:pPr>
              <w:pStyle w:val="ConsPlusNormal"/>
              <w:jc w:val="center"/>
            </w:pPr>
            <w:r>
              <w:t>6,9</w:t>
            </w:r>
          </w:p>
        </w:tc>
        <w:tc>
          <w:tcPr>
            <w:tcW w:w="907" w:type="dxa"/>
          </w:tcPr>
          <w:p w:rsidR="00B0738A" w:rsidRDefault="00B0738A">
            <w:pPr>
              <w:pStyle w:val="ConsPlusNormal"/>
              <w:jc w:val="center"/>
            </w:pPr>
            <w:r>
              <w:t>6,7</w:t>
            </w:r>
          </w:p>
        </w:tc>
        <w:tc>
          <w:tcPr>
            <w:tcW w:w="907" w:type="dxa"/>
          </w:tcPr>
          <w:p w:rsidR="00B0738A" w:rsidRDefault="00B0738A">
            <w:pPr>
              <w:pStyle w:val="ConsPlusNormal"/>
              <w:jc w:val="center"/>
            </w:pPr>
            <w:r>
              <w:t>6,5</w:t>
            </w:r>
          </w:p>
        </w:tc>
        <w:tc>
          <w:tcPr>
            <w:tcW w:w="907" w:type="dxa"/>
            <w:tcBorders>
              <w:right w:val="nil"/>
            </w:tcBorders>
          </w:tcPr>
          <w:p w:rsidR="00B0738A" w:rsidRDefault="00B0738A">
            <w:pPr>
              <w:pStyle w:val="ConsPlusNormal"/>
              <w:jc w:val="center"/>
            </w:pPr>
            <w:r>
              <w:t>6,3</w:t>
            </w:r>
          </w:p>
        </w:tc>
      </w:tr>
      <w:tr w:rsidR="00B0738A">
        <w:tc>
          <w:tcPr>
            <w:tcW w:w="567" w:type="dxa"/>
            <w:tcBorders>
              <w:left w:val="nil"/>
            </w:tcBorders>
          </w:tcPr>
          <w:p w:rsidR="00B0738A" w:rsidRDefault="00B0738A">
            <w:pPr>
              <w:pStyle w:val="ConsPlusNormal"/>
              <w:jc w:val="center"/>
            </w:pPr>
            <w:r>
              <w:t>9.</w:t>
            </w:r>
          </w:p>
        </w:tc>
        <w:tc>
          <w:tcPr>
            <w:tcW w:w="2721" w:type="dxa"/>
          </w:tcPr>
          <w:p w:rsidR="00B0738A" w:rsidRDefault="00B0738A">
            <w:pPr>
              <w:pStyle w:val="ConsPlusNormal"/>
              <w:jc w:val="both"/>
            </w:pPr>
            <w:r>
              <w:t>Распространенность потребления табака среди взрослого населения</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23</w:t>
            </w:r>
          </w:p>
        </w:tc>
        <w:tc>
          <w:tcPr>
            <w:tcW w:w="850" w:type="dxa"/>
          </w:tcPr>
          <w:p w:rsidR="00B0738A" w:rsidRDefault="00B0738A">
            <w:pPr>
              <w:pStyle w:val="ConsPlusNormal"/>
              <w:jc w:val="center"/>
            </w:pPr>
            <w:r>
              <w:t>26</w:t>
            </w:r>
          </w:p>
        </w:tc>
        <w:tc>
          <w:tcPr>
            <w:tcW w:w="850" w:type="dxa"/>
          </w:tcPr>
          <w:p w:rsidR="00B0738A" w:rsidRDefault="00B0738A">
            <w:pPr>
              <w:pStyle w:val="ConsPlusNormal"/>
              <w:jc w:val="center"/>
            </w:pPr>
            <w:r>
              <w:t>25</w:t>
            </w:r>
          </w:p>
        </w:tc>
        <w:tc>
          <w:tcPr>
            <w:tcW w:w="850" w:type="dxa"/>
          </w:tcPr>
          <w:p w:rsidR="00B0738A" w:rsidRDefault="00B0738A">
            <w:pPr>
              <w:pStyle w:val="ConsPlusNormal"/>
              <w:jc w:val="center"/>
            </w:pPr>
            <w:r>
              <w:t>24</w:t>
            </w:r>
          </w:p>
        </w:tc>
        <w:tc>
          <w:tcPr>
            <w:tcW w:w="907" w:type="dxa"/>
          </w:tcPr>
          <w:p w:rsidR="00B0738A" w:rsidRDefault="00B0738A">
            <w:pPr>
              <w:pStyle w:val="ConsPlusNormal"/>
              <w:jc w:val="center"/>
            </w:pPr>
            <w:r>
              <w:t>23</w:t>
            </w:r>
          </w:p>
        </w:tc>
        <w:tc>
          <w:tcPr>
            <w:tcW w:w="907" w:type="dxa"/>
          </w:tcPr>
          <w:p w:rsidR="00B0738A" w:rsidRDefault="00B0738A">
            <w:pPr>
              <w:pStyle w:val="ConsPlusNormal"/>
              <w:jc w:val="center"/>
            </w:pPr>
            <w:r>
              <w:t>22</w:t>
            </w:r>
          </w:p>
        </w:tc>
        <w:tc>
          <w:tcPr>
            <w:tcW w:w="907" w:type="dxa"/>
          </w:tcPr>
          <w:p w:rsidR="00B0738A" w:rsidRDefault="00B0738A">
            <w:pPr>
              <w:pStyle w:val="ConsPlusNormal"/>
              <w:jc w:val="center"/>
            </w:pPr>
            <w:r>
              <w:t>21</w:t>
            </w:r>
          </w:p>
        </w:tc>
        <w:tc>
          <w:tcPr>
            <w:tcW w:w="907" w:type="dxa"/>
          </w:tcPr>
          <w:p w:rsidR="00B0738A" w:rsidRDefault="00B0738A">
            <w:pPr>
              <w:pStyle w:val="ConsPlusNormal"/>
              <w:jc w:val="center"/>
            </w:pPr>
            <w:r>
              <w:t>20</w:t>
            </w:r>
          </w:p>
        </w:tc>
        <w:tc>
          <w:tcPr>
            <w:tcW w:w="907" w:type="dxa"/>
          </w:tcPr>
          <w:p w:rsidR="00B0738A" w:rsidRDefault="00B0738A">
            <w:pPr>
              <w:pStyle w:val="ConsPlusNormal"/>
              <w:jc w:val="center"/>
            </w:pPr>
            <w:r>
              <w:t>19,2</w:t>
            </w:r>
          </w:p>
        </w:tc>
        <w:tc>
          <w:tcPr>
            <w:tcW w:w="907" w:type="dxa"/>
            <w:tcBorders>
              <w:right w:val="nil"/>
            </w:tcBorders>
          </w:tcPr>
          <w:p w:rsidR="00B0738A" w:rsidRDefault="00B0738A">
            <w:pPr>
              <w:pStyle w:val="ConsPlusNormal"/>
              <w:jc w:val="center"/>
            </w:pPr>
            <w:r>
              <w:t>18,5</w:t>
            </w:r>
          </w:p>
        </w:tc>
      </w:tr>
      <w:tr w:rsidR="00B0738A">
        <w:tc>
          <w:tcPr>
            <w:tcW w:w="567" w:type="dxa"/>
            <w:tcBorders>
              <w:left w:val="nil"/>
            </w:tcBorders>
          </w:tcPr>
          <w:p w:rsidR="00B0738A" w:rsidRDefault="00B0738A">
            <w:pPr>
              <w:pStyle w:val="ConsPlusNormal"/>
              <w:jc w:val="center"/>
            </w:pPr>
            <w:r>
              <w:t>10.</w:t>
            </w:r>
          </w:p>
        </w:tc>
        <w:tc>
          <w:tcPr>
            <w:tcW w:w="2721" w:type="dxa"/>
          </w:tcPr>
          <w:p w:rsidR="00B0738A" w:rsidRDefault="00B0738A">
            <w:pPr>
              <w:pStyle w:val="ConsPlusNormal"/>
              <w:jc w:val="both"/>
            </w:pPr>
            <w:r>
              <w:t xml:space="preserve">Распространенность потребления табака среди </w:t>
            </w:r>
            <w:r>
              <w:lastRenderedPageBreak/>
              <w:t>детей и подростков</w:t>
            </w:r>
          </w:p>
        </w:tc>
        <w:tc>
          <w:tcPr>
            <w:tcW w:w="1474" w:type="dxa"/>
          </w:tcPr>
          <w:p w:rsidR="00B0738A" w:rsidRDefault="00B0738A">
            <w:pPr>
              <w:pStyle w:val="ConsPlusNormal"/>
              <w:jc w:val="center"/>
            </w:pPr>
            <w:r>
              <w:lastRenderedPageBreak/>
              <w:t>процентов</w:t>
            </w:r>
          </w:p>
        </w:tc>
        <w:tc>
          <w:tcPr>
            <w:tcW w:w="850" w:type="dxa"/>
          </w:tcPr>
          <w:p w:rsidR="00B0738A" w:rsidRDefault="00B0738A">
            <w:pPr>
              <w:pStyle w:val="ConsPlusNormal"/>
              <w:jc w:val="center"/>
            </w:pPr>
            <w:r>
              <w:t>23</w:t>
            </w:r>
          </w:p>
        </w:tc>
        <w:tc>
          <w:tcPr>
            <w:tcW w:w="850" w:type="dxa"/>
          </w:tcPr>
          <w:p w:rsidR="00B0738A" w:rsidRDefault="00B0738A">
            <w:pPr>
              <w:pStyle w:val="ConsPlusNormal"/>
              <w:jc w:val="center"/>
            </w:pPr>
            <w:r>
              <w:t>23</w:t>
            </w:r>
          </w:p>
        </w:tc>
        <w:tc>
          <w:tcPr>
            <w:tcW w:w="850" w:type="dxa"/>
          </w:tcPr>
          <w:p w:rsidR="00B0738A" w:rsidRDefault="00B0738A">
            <w:pPr>
              <w:pStyle w:val="ConsPlusNormal"/>
              <w:jc w:val="center"/>
            </w:pPr>
            <w:r>
              <w:t>22</w:t>
            </w:r>
          </w:p>
        </w:tc>
        <w:tc>
          <w:tcPr>
            <w:tcW w:w="850" w:type="dxa"/>
          </w:tcPr>
          <w:p w:rsidR="00B0738A" w:rsidRDefault="00B0738A">
            <w:pPr>
              <w:pStyle w:val="ConsPlusNormal"/>
              <w:jc w:val="center"/>
            </w:pPr>
            <w:r>
              <w:t>21</w:t>
            </w:r>
          </w:p>
        </w:tc>
        <w:tc>
          <w:tcPr>
            <w:tcW w:w="907" w:type="dxa"/>
          </w:tcPr>
          <w:p w:rsidR="00B0738A" w:rsidRDefault="00B0738A">
            <w:pPr>
              <w:pStyle w:val="ConsPlusNormal"/>
              <w:jc w:val="center"/>
            </w:pPr>
            <w:r>
              <w:t>20</w:t>
            </w:r>
          </w:p>
        </w:tc>
        <w:tc>
          <w:tcPr>
            <w:tcW w:w="907" w:type="dxa"/>
          </w:tcPr>
          <w:p w:rsidR="00B0738A" w:rsidRDefault="00B0738A">
            <w:pPr>
              <w:pStyle w:val="ConsPlusNormal"/>
              <w:jc w:val="center"/>
            </w:pPr>
            <w:r>
              <w:t>19</w:t>
            </w:r>
          </w:p>
        </w:tc>
        <w:tc>
          <w:tcPr>
            <w:tcW w:w="907" w:type="dxa"/>
          </w:tcPr>
          <w:p w:rsidR="00B0738A" w:rsidRDefault="00B0738A">
            <w:pPr>
              <w:pStyle w:val="ConsPlusNormal"/>
              <w:jc w:val="center"/>
            </w:pPr>
            <w:r>
              <w:t>18</w:t>
            </w:r>
          </w:p>
        </w:tc>
        <w:tc>
          <w:tcPr>
            <w:tcW w:w="907" w:type="dxa"/>
          </w:tcPr>
          <w:p w:rsidR="00B0738A" w:rsidRDefault="00B0738A">
            <w:pPr>
              <w:pStyle w:val="ConsPlusNormal"/>
              <w:jc w:val="center"/>
            </w:pPr>
            <w:r>
              <w:t>17</w:t>
            </w:r>
          </w:p>
        </w:tc>
        <w:tc>
          <w:tcPr>
            <w:tcW w:w="907" w:type="dxa"/>
          </w:tcPr>
          <w:p w:rsidR="00B0738A" w:rsidRDefault="00B0738A">
            <w:pPr>
              <w:pStyle w:val="ConsPlusNormal"/>
              <w:jc w:val="center"/>
            </w:pPr>
            <w:r>
              <w:t>16</w:t>
            </w:r>
          </w:p>
        </w:tc>
        <w:tc>
          <w:tcPr>
            <w:tcW w:w="907" w:type="dxa"/>
            <w:tcBorders>
              <w:right w:val="nil"/>
            </w:tcBorders>
          </w:tcPr>
          <w:p w:rsidR="00B0738A" w:rsidRDefault="00B0738A">
            <w:pPr>
              <w:pStyle w:val="ConsPlusNormal"/>
              <w:jc w:val="center"/>
            </w:pPr>
            <w:r>
              <w:t>15</w:t>
            </w:r>
          </w:p>
        </w:tc>
      </w:tr>
      <w:tr w:rsidR="00B0738A">
        <w:tc>
          <w:tcPr>
            <w:tcW w:w="567" w:type="dxa"/>
            <w:tcBorders>
              <w:left w:val="nil"/>
            </w:tcBorders>
          </w:tcPr>
          <w:p w:rsidR="00B0738A" w:rsidRDefault="00B0738A">
            <w:pPr>
              <w:pStyle w:val="ConsPlusNormal"/>
              <w:jc w:val="center"/>
            </w:pPr>
            <w:r>
              <w:lastRenderedPageBreak/>
              <w:t>11.</w:t>
            </w:r>
          </w:p>
        </w:tc>
        <w:tc>
          <w:tcPr>
            <w:tcW w:w="2721" w:type="dxa"/>
          </w:tcPr>
          <w:p w:rsidR="00B0738A" w:rsidRDefault="00B0738A">
            <w:pPr>
              <w:pStyle w:val="ConsPlusNormal"/>
              <w:jc w:val="both"/>
            </w:pPr>
            <w:r>
              <w:t>Количество зарегистрированных больных с диагнозом, установленным впервые в жизни, - активный туберкулез</w:t>
            </w:r>
          </w:p>
        </w:tc>
        <w:tc>
          <w:tcPr>
            <w:tcW w:w="1474" w:type="dxa"/>
          </w:tcPr>
          <w:p w:rsidR="00B0738A" w:rsidRDefault="00B0738A">
            <w:pPr>
              <w:pStyle w:val="ConsPlusNormal"/>
              <w:jc w:val="center"/>
            </w:pPr>
            <w:r>
              <w:t>случаев на 100 тыс. населения</w:t>
            </w:r>
          </w:p>
        </w:tc>
        <w:tc>
          <w:tcPr>
            <w:tcW w:w="850" w:type="dxa"/>
          </w:tcPr>
          <w:p w:rsidR="00B0738A" w:rsidRDefault="00B0738A">
            <w:pPr>
              <w:pStyle w:val="ConsPlusNormal"/>
              <w:jc w:val="center"/>
            </w:pPr>
            <w:r>
              <w:t>72,6</w:t>
            </w:r>
          </w:p>
        </w:tc>
        <w:tc>
          <w:tcPr>
            <w:tcW w:w="850" w:type="dxa"/>
          </w:tcPr>
          <w:p w:rsidR="00B0738A" w:rsidRDefault="00B0738A">
            <w:pPr>
              <w:pStyle w:val="ConsPlusNormal"/>
              <w:jc w:val="center"/>
            </w:pPr>
            <w:r>
              <w:t>65</w:t>
            </w:r>
          </w:p>
        </w:tc>
        <w:tc>
          <w:tcPr>
            <w:tcW w:w="850" w:type="dxa"/>
          </w:tcPr>
          <w:p w:rsidR="00B0738A" w:rsidRDefault="00B0738A">
            <w:pPr>
              <w:pStyle w:val="ConsPlusNormal"/>
              <w:jc w:val="center"/>
            </w:pPr>
            <w:r>
              <w:t xml:space="preserve">64,2 </w:t>
            </w:r>
            <w:hyperlink w:anchor="P3107" w:history="1">
              <w:r>
                <w:rPr>
                  <w:color w:val="0000FF"/>
                </w:rPr>
                <w:t>&lt;*&gt;</w:t>
              </w:r>
            </w:hyperlink>
          </w:p>
        </w:tc>
        <w:tc>
          <w:tcPr>
            <w:tcW w:w="850" w:type="dxa"/>
          </w:tcPr>
          <w:p w:rsidR="00B0738A" w:rsidRDefault="00B0738A">
            <w:pPr>
              <w:pStyle w:val="ConsPlusNormal"/>
              <w:jc w:val="center"/>
            </w:pPr>
            <w:r>
              <w:t xml:space="preserve">59,9 </w:t>
            </w:r>
            <w:hyperlink w:anchor="P3107" w:history="1">
              <w:r>
                <w:rPr>
                  <w:color w:val="0000FF"/>
                </w:rPr>
                <w:t>&lt;*&gt;</w:t>
              </w:r>
            </w:hyperlink>
          </w:p>
        </w:tc>
        <w:tc>
          <w:tcPr>
            <w:tcW w:w="907" w:type="dxa"/>
          </w:tcPr>
          <w:p w:rsidR="00B0738A" w:rsidRDefault="00B0738A">
            <w:pPr>
              <w:pStyle w:val="ConsPlusNormal"/>
              <w:jc w:val="center"/>
            </w:pPr>
            <w:r>
              <w:t>55,7</w:t>
            </w:r>
          </w:p>
        </w:tc>
        <w:tc>
          <w:tcPr>
            <w:tcW w:w="907" w:type="dxa"/>
          </w:tcPr>
          <w:p w:rsidR="00B0738A" w:rsidRDefault="00B0738A">
            <w:pPr>
              <w:pStyle w:val="ConsPlusNormal"/>
              <w:jc w:val="center"/>
            </w:pPr>
            <w:r>
              <w:t>51,5</w:t>
            </w:r>
          </w:p>
        </w:tc>
        <w:tc>
          <w:tcPr>
            <w:tcW w:w="907" w:type="dxa"/>
          </w:tcPr>
          <w:p w:rsidR="00B0738A" w:rsidRDefault="00B0738A">
            <w:pPr>
              <w:pStyle w:val="ConsPlusNormal"/>
              <w:jc w:val="center"/>
            </w:pPr>
            <w:r>
              <w:t>47,3</w:t>
            </w:r>
          </w:p>
        </w:tc>
        <w:tc>
          <w:tcPr>
            <w:tcW w:w="907" w:type="dxa"/>
          </w:tcPr>
          <w:p w:rsidR="00B0738A" w:rsidRDefault="00B0738A">
            <w:pPr>
              <w:pStyle w:val="ConsPlusNormal"/>
              <w:jc w:val="center"/>
            </w:pPr>
            <w:r>
              <w:t>43,1</w:t>
            </w:r>
          </w:p>
        </w:tc>
        <w:tc>
          <w:tcPr>
            <w:tcW w:w="907" w:type="dxa"/>
          </w:tcPr>
          <w:p w:rsidR="00B0738A" w:rsidRDefault="00B0738A">
            <w:pPr>
              <w:pStyle w:val="ConsPlusNormal"/>
              <w:jc w:val="center"/>
            </w:pPr>
            <w:r>
              <w:t>40,3</w:t>
            </w:r>
          </w:p>
        </w:tc>
        <w:tc>
          <w:tcPr>
            <w:tcW w:w="907" w:type="dxa"/>
            <w:tcBorders>
              <w:right w:val="nil"/>
            </w:tcBorders>
          </w:tcPr>
          <w:p w:rsidR="00B0738A" w:rsidRDefault="00B0738A">
            <w:pPr>
              <w:pStyle w:val="ConsPlusNormal"/>
              <w:jc w:val="center"/>
            </w:pPr>
            <w:r>
              <w:t>37,8</w:t>
            </w:r>
          </w:p>
        </w:tc>
      </w:tr>
      <w:tr w:rsidR="00B0738A">
        <w:tc>
          <w:tcPr>
            <w:tcW w:w="567" w:type="dxa"/>
            <w:tcBorders>
              <w:left w:val="nil"/>
            </w:tcBorders>
          </w:tcPr>
          <w:p w:rsidR="00B0738A" w:rsidRDefault="00B0738A">
            <w:pPr>
              <w:pStyle w:val="ConsPlusNormal"/>
              <w:jc w:val="center"/>
            </w:pPr>
            <w:r>
              <w:t>12.</w:t>
            </w:r>
          </w:p>
        </w:tc>
        <w:tc>
          <w:tcPr>
            <w:tcW w:w="2721" w:type="dxa"/>
          </w:tcPr>
          <w:p w:rsidR="00B0738A" w:rsidRDefault="00B0738A">
            <w:pPr>
              <w:pStyle w:val="ConsPlusNormal"/>
              <w:jc w:val="both"/>
            </w:pPr>
            <w:r>
              <w:t>Обеспеченность врачами (без учета федеральных медицинских организаций, находящихся на территории Чувашской Республики)</w:t>
            </w:r>
          </w:p>
        </w:tc>
        <w:tc>
          <w:tcPr>
            <w:tcW w:w="1474" w:type="dxa"/>
          </w:tcPr>
          <w:p w:rsidR="00B0738A" w:rsidRDefault="00B0738A">
            <w:pPr>
              <w:pStyle w:val="ConsPlusNormal"/>
              <w:jc w:val="center"/>
            </w:pPr>
            <w:r>
              <w:t>на 10 тыс. населения</w:t>
            </w:r>
          </w:p>
        </w:tc>
        <w:tc>
          <w:tcPr>
            <w:tcW w:w="850" w:type="dxa"/>
          </w:tcPr>
          <w:p w:rsidR="00B0738A" w:rsidRDefault="00B0738A">
            <w:pPr>
              <w:pStyle w:val="ConsPlusNormal"/>
              <w:jc w:val="center"/>
            </w:pPr>
            <w:r>
              <w:t>38,7</w:t>
            </w:r>
          </w:p>
        </w:tc>
        <w:tc>
          <w:tcPr>
            <w:tcW w:w="850" w:type="dxa"/>
          </w:tcPr>
          <w:p w:rsidR="00B0738A" w:rsidRDefault="00B0738A">
            <w:pPr>
              <w:pStyle w:val="ConsPlusNormal"/>
              <w:jc w:val="center"/>
            </w:pPr>
            <w:r>
              <w:t>38,8</w:t>
            </w:r>
          </w:p>
        </w:tc>
        <w:tc>
          <w:tcPr>
            <w:tcW w:w="850" w:type="dxa"/>
          </w:tcPr>
          <w:p w:rsidR="00B0738A" w:rsidRDefault="00B0738A">
            <w:pPr>
              <w:pStyle w:val="ConsPlusNormal"/>
              <w:jc w:val="center"/>
            </w:pPr>
            <w:r>
              <w:t>38,8</w:t>
            </w:r>
          </w:p>
        </w:tc>
        <w:tc>
          <w:tcPr>
            <w:tcW w:w="850" w:type="dxa"/>
          </w:tcPr>
          <w:p w:rsidR="00B0738A" w:rsidRDefault="00B0738A">
            <w:pPr>
              <w:pStyle w:val="ConsPlusNormal"/>
              <w:jc w:val="center"/>
            </w:pPr>
            <w:r>
              <w:t>39,1</w:t>
            </w:r>
          </w:p>
        </w:tc>
        <w:tc>
          <w:tcPr>
            <w:tcW w:w="907" w:type="dxa"/>
          </w:tcPr>
          <w:p w:rsidR="00B0738A" w:rsidRDefault="00B0738A">
            <w:pPr>
              <w:pStyle w:val="ConsPlusNormal"/>
              <w:jc w:val="center"/>
            </w:pPr>
            <w:r>
              <w:t>39</w:t>
            </w:r>
          </w:p>
        </w:tc>
        <w:tc>
          <w:tcPr>
            <w:tcW w:w="907" w:type="dxa"/>
          </w:tcPr>
          <w:p w:rsidR="00B0738A" w:rsidRDefault="00B0738A">
            <w:pPr>
              <w:pStyle w:val="ConsPlusNormal"/>
              <w:jc w:val="center"/>
            </w:pPr>
            <w:r>
              <w:t>38,8</w:t>
            </w:r>
          </w:p>
        </w:tc>
        <w:tc>
          <w:tcPr>
            <w:tcW w:w="907" w:type="dxa"/>
          </w:tcPr>
          <w:p w:rsidR="00B0738A" w:rsidRDefault="00B0738A">
            <w:pPr>
              <w:pStyle w:val="ConsPlusNormal"/>
              <w:jc w:val="center"/>
            </w:pPr>
            <w:r>
              <w:t>38</w:t>
            </w:r>
          </w:p>
        </w:tc>
        <w:tc>
          <w:tcPr>
            <w:tcW w:w="907" w:type="dxa"/>
          </w:tcPr>
          <w:p w:rsidR="00B0738A" w:rsidRDefault="00B0738A">
            <w:pPr>
              <w:pStyle w:val="ConsPlusNormal"/>
              <w:jc w:val="center"/>
            </w:pPr>
            <w:r>
              <w:t>37,5</w:t>
            </w:r>
          </w:p>
        </w:tc>
        <w:tc>
          <w:tcPr>
            <w:tcW w:w="907" w:type="dxa"/>
          </w:tcPr>
          <w:p w:rsidR="00B0738A" w:rsidRDefault="00B0738A">
            <w:pPr>
              <w:pStyle w:val="ConsPlusNormal"/>
              <w:jc w:val="center"/>
            </w:pPr>
            <w:r>
              <w:t>37,5</w:t>
            </w:r>
          </w:p>
        </w:tc>
        <w:tc>
          <w:tcPr>
            <w:tcW w:w="907" w:type="dxa"/>
            <w:tcBorders>
              <w:right w:val="nil"/>
            </w:tcBorders>
          </w:tcPr>
          <w:p w:rsidR="00B0738A" w:rsidRDefault="00B0738A">
            <w:pPr>
              <w:pStyle w:val="ConsPlusNormal"/>
              <w:jc w:val="center"/>
            </w:pPr>
            <w:r>
              <w:t>37,5</w:t>
            </w:r>
          </w:p>
        </w:tc>
      </w:tr>
      <w:tr w:rsidR="00B0738A">
        <w:tc>
          <w:tcPr>
            <w:tcW w:w="567" w:type="dxa"/>
            <w:tcBorders>
              <w:left w:val="nil"/>
            </w:tcBorders>
          </w:tcPr>
          <w:p w:rsidR="00B0738A" w:rsidRDefault="00B0738A">
            <w:pPr>
              <w:pStyle w:val="ConsPlusNormal"/>
              <w:jc w:val="center"/>
            </w:pPr>
            <w:r>
              <w:t>13.</w:t>
            </w:r>
          </w:p>
        </w:tc>
        <w:tc>
          <w:tcPr>
            <w:tcW w:w="2721" w:type="dxa"/>
          </w:tcPr>
          <w:p w:rsidR="00B0738A" w:rsidRDefault="00B0738A">
            <w:pPr>
              <w:pStyle w:val="ConsPlusNormal"/>
              <w:jc w:val="both"/>
            </w:pPr>
            <w:r>
              <w:t>Соотношение врачей и среднего медицинского персонала</w:t>
            </w:r>
          </w:p>
        </w:tc>
        <w:tc>
          <w:tcPr>
            <w:tcW w:w="1474" w:type="dxa"/>
          </w:tcPr>
          <w:p w:rsidR="00B0738A" w:rsidRDefault="00B0738A">
            <w:pPr>
              <w:pStyle w:val="ConsPlusNormal"/>
            </w:pPr>
          </w:p>
        </w:tc>
        <w:tc>
          <w:tcPr>
            <w:tcW w:w="850" w:type="dxa"/>
          </w:tcPr>
          <w:p w:rsidR="00B0738A" w:rsidRDefault="00B0738A">
            <w:pPr>
              <w:pStyle w:val="ConsPlusNormal"/>
              <w:jc w:val="center"/>
            </w:pPr>
            <w:r>
              <w:t>1:2,4</w:t>
            </w:r>
          </w:p>
        </w:tc>
        <w:tc>
          <w:tcPr>
            <w:tcW w:w="850" w:type="dxa"/>
          </w:tcPr>
          <w:p w:rsidR="00B0738A" w:rsidRDefault="00B0738A">
            <w:pPr>
              <w:pStyle w:val="ConsPlusNormal"/>
              <w:jc w:val="center"/>
            </w:pPr>
            <w:r>
              <w:t>1:2,4</w:t>
            </w:r>
          </w:p>
        </w:tc>
        <w:tc>
          <w:tcPr>
            <w:tcW w:w="850" w:type="dxa"/>
          </w:tcPr>
          <w:p w:rsidR="00B0738A" w:rsidRDefault="00B0738A">
            <w:pPr>
              <w:pStyle w:val="ConsPlusNormal"/>
              <w:jc w:val="center"/>
            </w:pPr>
            <w:r>
              <w:t>1:2,5</w:t>
            </w:r>
          </w:p>
        </w:tc>
        <w:tc>
          <w:tcPr>
            <w:tcW w:w="850" w:type="dxa"/>
          </w:tcPr>
          <w:p w:rsidR="00B0738A" w:rsidRDefault="00B0738A">
            <w:pPr>
              <w:pStyle w:val="ConsPlusNormal"/>
              <w:jc w:val="center"/>
            </w:pPr>
            <w:r>
              <w:t>1:2,5</w:t>
            </w:r>
          </w:p>
        </w:tc>
        <w:tc>
          <w:tcPr>
            <w:tcW w:w="907" w:type="dxa"/>
          </w:tcPr>
          <w:p w:rsidR="00B0738A" w:rsidRDefault="00B0738A">
            <w:pPr>
              <w:pStyle w:val="ConsPlusNormal"/>
              <w:jc w:val="center"/>
            </w:pPr>
            <w:r>
              <w:t>1:2,6</w:t>
            </w:r>
          </w:p>
        </w:tc>
        <w:tc>
          <w:tcPr>
            <w:tcW w:w="907" w:type="dxa"/>
          </w:tcPr>
          <w:p w:rsidR="00B0738A" w:rsidRDefault="00B0738A">
            <w:pPr>
              <w:pStyle w:val="ConsPlusNormal"/>
              <w:jc w:val="center"/>
            </w:pPr>
            <w:r>
              <w:t>1:2,7</w:t>
            </w:r>
          </w:p>
        </w:tc>
        <w:tc>
          <w:tcPr>
            <w:tcW w:w="907" w:type="dxa"/>
          </w:tcPr>
          <w:p w:rsidR="00B0738A" w:rsidRDefault="00B0738A">
            <w:pPr>
              <w:pStyle w:val="ConsPlusNormal"/>
              <w:jc w:val="center"/>
            </w:pPr>
            <w:r>
              <w:t>1:2,8</w:t>
            </w:r>
          </w:p>
        </w:tc>
        <w:tc>
          <w:tcPr>
            <w:tcW w:w="907" w:type="dxa"/>
          </w:tcPr>
          <w:p w:rsidR="00B0738A" w:rsidRDefault="00B0738A">
            <w:pPr>
              <w:pStyle w:val="ConsPlusNormal"/>
              <w:jc w:val="center"/>
            </w:pPr>
            <w:r>
              <w:t>1:2,9</w:t>
            </w:r>
          </w:p>
        </w:tc>
        <w:tc>
          <w:tcPr>
            <w:tcW w:w="907" w:type="dxa"/>
          </w:tcPr>
          <w:p w:rsidR="00B0738A" w:rsidRDefault="00B0738A">
            <w:pPr>
              <w:pStyle w:val="ConsPlusNormal"/>
              <w:jc w:val="center"/>
            </w:pPr>
            <w:r>
              <w:t>1:3</w:t>
            </w:r>
          </w:p>
        </w:tc>
        <w:tc>
          <w:tcPr>
            <w:tcW w:w="907" w:type="dxa"/>
            <w:tcBorders>
              <w:right w:val="nil"/>
            </w:tcBorders>
          </w:tcPr>
          <w:p w:rsidR="00B0738A" w:rsidRDefault="00B0738A">
            <w:pPr>
              <w:pStyle w:val="ConsPlusNormal"/>
              <w:jc w:val="center"/>
            </w:pPr>
            <w:r>
              <w:t>1:3,1</w:t>
            </w:r>
          </w:p>
        </w:tc>
      </w:tr>
      <w:tr w:rsidR="00B0738A">
        <w:tc>
          <w:tcPr>
            <w:tcW w:w="567" w:type="dxa"/>
            <w:tcBorders>
              <w:left w:val="nil"/>
            </w:tcBorders>
          </w:tcPr>
          <w:p w:rsidR="00B0738A" w:rsidRDefault="00B0738A">
            <w:pPr>
              <w:pStyle w:val="ConsPlusNormal"/>
              <w:jc w:val="center"/>
            </w:pPr>
            <w:r>
              <w:t>14.</w:t>
            </w:r>
          </w:p>
        </w:tc>
        <w:tc>
          <w:tcPr>
            <w:tcW w:w="2721" w:type="dxa"/>
          </w:tcPr>
          <w:p w:rsidR="00B0738A" w:rsidRDefault="00B0738A">
            <w:pPr>
              <w:pStyle w:val="ConsPlusNormal"/>
              <w:jc w:val="both"/>
            </w:pPr>
            <w:r>
              <w:t>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средней заработной плате в Чувашской Республике</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138,6</w:t>
            </w:r>
          </w:p>
        </w:tc>
        <w:tc>
          <w:tcPr>
            <w:tcW w:w="850" w:type="dxa"/>
          </w:tcPr>
          <w:p w:rsidR="00B0738A" w:rsidRDefault="00B0738A">
            <w:pPr>
              <w:pStyle w:val="ConsPlusNormal"/>
              <w:jc w:val="center"/>
            </w:pPr>
            <w:r>
              <w:t>136,9</w:t>
            </w:r>
          </w:p>
        </w:tc>
        <w:tc>
          <w:tcPr>
            <w:tcW w:w="850" w:type="dxa"/>
          </w:tcPr>
          <w:p w:rsidR="00B0738A" w:rsidRDefault="00B0738A">
            <w:pPr>
              <w:pStyle w:val="ConsPlusNormal"/>
              <w:jc w:val="center"/>
            </w:pPr>
            <w:r>
              <w:t>146,4</w:t>
            </w:r>
          </w:p>
        </w:tc>
        <w:tc>
          <w:tcPr>
            <w:tcW w:w="850" w:type="dxa"/>
          </w:tcPr>
          <w:p w:rsidR="00B0738A" w:rsidRDefault="00B0738A">
            <w:pPr>
              <w:pStyle w:val="ConsPlusNormal"/>
              <w:jc w:val="center"/>
            </w:pPr>
            <w:r>
              <w:t>130,7</w:t>
            </w:r>
          </w:p>
        </w:tc>
        <w:tc>
          <w:tcPr>
            <w:tcW w:w="907" w:type="dxa"/>
          </w:tcPr>
          <w:p w:rsidR="00B0738A" w:rsidRDefault="00B0738A">
            <w:pPr>
              <w:pStyle w:val="ConsPlusNormal"/>
              <w:jc w:val="center"/>
            </w:pPr>
            <w:r>
              <w:t>137</w:t>
            </w:r>
          </w:p>
        </w:tc>
        <w:tc>
          <w:tcPr>
            <w:tcW w:w="907" w:type="dxa"/>
          </w:tcPr>
          <w:p w:rsidR="00B0738A" w:rsidRDefault="00B0738A">
            <w:pPr>
              <w:pStyle w:val="ConsPlusNormal"/>
              <w:jc w:val="center"/>
            </w:pPr>
            <w:r>
              <w:t>159,6</w:t>
            </w:r>
          </w:p>
        </w:tc>
        <w:tc>
          <w:tcPr>
            <w:tcW w:w="907" w:type="dxa"/>
          </w:tcPr>
          <w:p w:rsidR="00B0738A" w:rsidRDefault="00B0738A">
            <w:pPr>
              <w:pStyle w:val="ConsPlusNormal"/>
              <w:jc w:val="center"/>
            </w:pPr>
            <w:r>
              <w:t>200</w:t>
            </w:r>
          </w:p>
        </w:tc>
        <w:tc>
          <w:tcPr>
            <w:tcW w:w="907" w:type="dxa"/>
          </w:tcPr>
          <w:p w:rsidR="00B0738A" w:rsidRDefault="00B0738A">
            <w:pPr>
              <w:pStyle w:val="ConsPlusNormal"/>
              <w:jc w:val="center"/>
            </w:pPr>
            <w:r>
              <w:t>200</w:t>
            </w:r>
          </w:p>
        </w:tc>
        <w:tc>
          <w:tcPr>
            <w:tcW w:w="907" w:type="dxa"/>
          </w:tcPr>
          <w:p w:rsidR="00B0738A" w:rsidRDefault="00B0738A">
            <w:pPr>
              <w:pStyle w:val="ConsPlusNormal"/>
              <w:jc w:val="center"/>
            </w:pPr>
            <w:r>
              <w:t>200</w:t>
            </w:r>
          </w:p>
        </w:tc>
        <w:tc>
          <w:tcPr>
            <w:tcW w:w="907" w:type="dxa"/>
            <w:tcBorders>
              <w:right w:val="nil"/>
            </w:tcBorders>
          </w:tcPr>
          <w:p w:rsidR="00B0738A" w:rsidRDefault="00B0738A">
            <w:pPr>
              <w:pStyle w:val="ConsPlusNormal"/>
              <w:jc w:val="center"/>
            </w:pPr>
            <w:r>
              <w:t>200</w:t>
            </w:r>
          </w:p>
        </w:tc>
      </w:tr>
      <w:tr w:rsidR="00B0738A">
        <w:tblPrEx>
          <w:tblBorders>
            <w:insideH w:val="nil"/>
          </w:tblBorders>
        </w:tblPrEx>
        <w:tc>
          <w:tcPr>
            <w:tcW w:w="567" w:type="dxa"/>
            <w:tcBorders>
              <w:left w:val="nil"/>
              <w:bottom w:val="nil"/>
            </w:tcBorders>
          </w:tcPr>
          <w:p w:rsidR="00B0738A" w:rsidRDefault="00B0738A">
            <w:pPr>
              <w:pStyle w:val="ConsPlusNormal"/>
              <w:jc w:val="center"/>
            </w:pPr>
            <w:r>
              <w:lastRenderedPageBreak/>
              <w:t>15.</w:t>
            </w:r>
          </w:p>
        </w:tc>
        <w:tc>
          <w:tcPr>
            <w:tcW w:w="2721" w:type="dxa"/>
            <w:tcBorders>
              <w:bottom w:val="nil"/>
            </w:tcBorders>
          </w:tcPr>
          <w:p w:rsidR="00B0738A" w:rsidRDefault="00B0738A">
            <w:pPr>
              <w:pStyle w:val="ConsPlusNormal"/>
              <w:jc w:val="both"/>
            </w:pPr>
            <w:r>
              <w:t>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в Чувашской Республике</w:t>
            </w:r>
          </w:p>
        </w:tc>
        <w:tc>
          <w:tcPr>
            <w:tcW w:w="1474" w:type="dxa"/>
            <w:tcBorders>
              <w:bottom w:val="nil"/>
            </w:tcBorders>
          </w:tcPr>
          <w:p w:rsidR="00B0738A" w:rsidRDefault="00B0738A">
            <w:pPr>
              <w:pStyle w:val="ConsPlusNormal"/>
              <w:jc w:val="center"/>
            </w:pPr>
            <w:r>
              <w:t>процентов</w:t>
            </w:r>
          </w:p>
        </w:tc>
        <w:tc>
          <w:tcPr>
            <w:tcW w:w="850" w:type="dxa"/>
            <w:tcBorders>
              <w:bottom w:val="nil"/>
            </w:tcBorders>
          </w:tcPr>
          <w:p w:rsidR="00B0738A" w:rsidRDefault="00B0738A">
            <w:pPr>
              <w:pStyle w:val="ConsPlusNormal"/>
              <w:jc w:val="center"/>
            </w:pPr>
            <w:r>
              <w:t>79,1</w:t>
            </w:r>
          </w:p>
        </w:tc>
        <w:tc>
          <w:tcPr>
            <w:tcW w:w="850" w:type="dxa"/>
            <w:tcBorders>
              <w:bottom w:val="nil"/>
            </w:tcBorders>
          </w:tcPr>
          <w:p w:rsidR="00B0738A" w:rsidRDefault="00B0738A">
            <w:pPr>
              <w:pStyle w:val="ConsPlusNormal"/>
              <w:jc w:val="center"/>
            </w:pPr>
            <w:r>
              <w:t>78,6</w:t>
            </w:r>
          </w:p>
        </w:tc>
        <w:tc>
          <w:tcPr>
            <w:tcW w:w="850" w:type="dxa"/>
            <w:tcBorders>
              <w:bottom w:val="nil"/>
            </w:tcBorders>
          </w:tcPr>
          <w:p w:rsidR="00B0738A" w:rsidRDefault="00B0738A">
            <w:pPr>
              <w:pStyle w:val="ConsPlusNormal"/>
              <w:jc w:val="center"/>
            </w:pPr>
            <w:r>
              <w:t>83,5</w:t>
            </w:r>
          </w:p>
        </w:tc>
        <w:tc>
          <w:tcPr>
            <w:tcW w:w="850" w:type="dxa"/>
            <w:tcBorders>
              <w:bottom w:val="nil"/>
            </w:tcBorders>
          </w:tcPr>
          <w:p w:rsidR="00B0738A" w:rsidRDefault="00B0738A">
            <w:pPr>
              <w:pStyle w:val="ConsPlusNormal"/>
              <w:jc w:val="center"/>
            </w:pPr>
            <w:r>
              <w:t>76,2</w:t>
            </w:r>
          </w:p>
        </w:tc>
        <w:tc>
          <w:tcPr>
            <w:tcW w:w="907" w:type="dxa"/>
            <w:tcBorders>
              <w:bottom w:val="nil"/>
            </w:tcBorders>
          </w:tcPr>
          <w:p w:rsidR="00B0738A" w:rsidRDefault="00B0738A">
            <w:pPr>
              <w:pStyle w:val="ConsPlusNormal"/>
              <w:jc w:val="center"/>
            </w:pPr>
            <w:r>
              <w:t>79,3</w:t>
            </w:r>
          </w:p>
        </w:tc>
        <w:tc>
          <w:tcPr>
            <w:tcW w:w="907" w:type="dxa"/>
            <w:tcBorders>
              <w:bottom w:val="nil"/>
            </w:tcBorders>
          </w:tcPr>
          <w:p w:rsidR="00B0738A" w:rsidRDefault="00B0738A">
            <w:pPr>
              <w:pStyle w:val="ConsPlusNormal"/>
              <w:jc w:val="center"/>
            </w:pPr>
            <w:r>
              <w:t>88,5</w:t>
            </w:r>
          </w:p>
        </w:tc>
        <w:tc>
          <w:tcPr>
            <w:tcW w:w="907" w:type="dxa"/>
            <w:tcBorders>
              <w:bottom w:val="nil"/>
            </w:tcBorders>
          </w:tcPr>
          <w:p w:rsidR="00B0738A" w:rsidRDefault="00B0738A">
            <w:pPr>
              <w:pStyle w:val="ConsPlusNormal"/>
              <w:jc w:val="center"/>
            </w:pPr>
            <w:r>
              <w:t>100</w:t>
            </w:r>
          </w:p>
        </w:tc>
        <w:tc>
          <w:tcPr>
            <w:tcW w:w="907" w:type="dxa"/>
            <w:tcBorders>
              <w:bottom w:val="nil"/>
            </w:tcBorders>
          </w:tcPr>
          <w:p w:rsidR="00B0738A" w:rsidRDefault="00B0738A">
            <w:pPr>
              <w:pStyle w:val="ConsPlusNormal"/>
              <w:jc w:val="center"/>
            </w:pPr>
            <w:r>
              <w:t>100</w:t>
            </w:r>
          </w:p>
        </w:tc>
        <w:tc>
          <w:tcPr>
            <w:tcW w:w="907" w:type="dxa"/>
            <w:tcBorders>
              <w:bottom w:val="nil"/>
            </w:tcBorders>
          </w:tcPr>
          <w:p w:rsidR="00B0738A" w:rsidRDefault="00B0738A">
            <w:pPr>
              <w:pStyle w:val="ConsPlusNormal"/>
              <w:jc w:val="center"/>
            </w:pPr>
            <w:r>
              <w:t>100</w:t>
            </w:r>
          </w:p>
        </w:tc>
        <w:tc>
          <w:tcPr>
            <w:tcW w:w="907" w:type="dxa"/>
            <w:tcBorders>
              <w:bottom w:val="nil"/>
              <w:right w:val="nil"/>
            </w:tcBorders>
          </w:tcPr>
          <w:p w:rsidR="00B0738A" w:rsidRDefault="00B0738A">
            <w:pPr>
              <w:pStyle w:val="ConsPlusNormal"/>
              <w:jc w:val="center"/>
            </w:pPr>
            <w:r>
              <w:t>100</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(п. 15 в ред. </w:t>
            </w:r>
            <w:hyperlink r:id="rId310" w:history="1">
              <w:r>
                <w:rPr>
                  <w:color w:val="0000FF"/>
                </w:rPr>
                <w:t>Постановления</w:t>
              </w:r>
            </w:hyperlink>
            <w:r>
              <w:t xml:space="preserve"> Кабинета Министров ЧР от 14.11.2016 N 466)</w:t>
            </w:r>
          </w:p>
        </w:tc>
      </w:tr>
      <w:tr w:rsidR="00B0738A">
        <w:tc>
          <w:tcPr>
            <w:tcW w:w="567" w:type="dxa"/>
            <w:tcBorders>
              <w:left w:val="nil"/>
            </w:tcBorders>
          </w:tcPr>
          <w:p w:rsidR="00B0738A" w:rsidRDefault="00B0738A">
            <w:pPr>
              <w:pStyle w:val="ConsPlusNormal"/>
              <w:jc w:val="center"/>
            </w:pPr>
            <w:r>
              <w:t>16.</w:t>
            </w:r>
          </w:p>
        </w:tc>
        <w:tc>
          <w:tcPr>
            <w:tcW w:w="2721" w:type="dxa"/>
          </w:tcPr>
          <w:p w:rsidR="00B0738A" w:rsidRDefault="00B0738A">
            <w:pPr>
              <w:pStyle w:val="ConsPlusNormal"/>
              <w:jc w:val="both"/>
            </w:pPr>
            <w:r>
              <w:t>Отношение средней заработной платы младшего медицинского персонала (персонала, обеспечивающего условия для предоставления медицинских услуг) к средней заработной плате в Чувашской Республике</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37,4</w:t>
            </w:r>
          </w:p>
        </w:tc>
        <w:tc>
          <w:tcPr>
            <w:tcW w:w="850" w:type="dxa"/>
          </w:tcPr>
          <w:p w:rsidR="00B0738A" w:rsidRDefault="00B0738A">
            <w:pPr>
              <w:pStyle w:val="ConsPlusNormal"/>
              <w:jc w:val="center"/>
            </w:pPr>
            <w:r>
              <w:t>37,6</w:t>
            </w:r>
          </w:p>
        </w:tc>
        <w:tc>
          <w:tcPr>
            <w:tcW w:w="850" w:type="dxa"/>
          </w:tcPr>
          <w:p w:rsidR="00B0738A" w:rsidRDefault="00B0738A">
            <w:pPr>
              <w:pStyle w:val="ConsPlusNormal"/>
              <w:jc w:val="center"/>
            </w:pPr>
            <w:r>
              <w:t>51,7</w:t>
            </w:r>
          </w:p>
        </w:tc>
        <w:tc>
          <w:tcPr>
            <w:tcW w:w="850" w:type="dxa"/>
          </w:tcPr>
          <w:p w:rsidR="00B0738A" w:rsidRDefault="00B0738A">
            <w:pPr>
              <w:pStyle w:val="ConsPlusNormal"/>
              <w:jc w:val="center"/>
            </w:pPr>
            <w:r>
              <w:t>51</w:t>
            </w:r>
          </w:p>
        </w:tc>
        <w:tc>
          <w:tcPr>
            <w:tcW w:w="907" w:type="dxa"/>
          </w:tcPr>
          <w:p w:rsidR="00B0738A" w:rsidRDefault="00B0738A">
            <w:pPr>
              <w:pStyle w:val="ConsPlusNormal"/>
              <w:jc w:val="center"/>
            </w:pPr>
            <w:r>
              <w:t>52,4</w:t>
            </w:r>
          </w:p>
        </w:tc>
        <w:tc>
          <w:tcPr>
            <w:tcW w:w="907" w:type="dxa"/>
          </w:tcPr>
          <w:p w:rsidR="00B0738A" w:rsidRDefault="00B0738A">
            <w:pPr>
              <w:pStyle w:val="ConsPlusNormal"/>
              <w:jc w:val="center"/>
            </w:pPr>
            <w:r>
              <w:t>70,5</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c>
          <w:tcPr>
            <w:tcW w:w="567" w:type="dxa"/>
            <w:tcBorders>
              <w:left w:val="nil"/>
            </w:tcBorders>
          </w:tcPr>
          <w:p w:rsidR="00B0738A" w:rsidRDefault="00B0738A">
            <w:pPr>
              <w:pStyle w:val="ConsPlusNormal"/>
              <w:jc w:val="center"/>
            </w:pPr>
            <w:r>
              <w:t>17.</w:t>
            </w:r>
          </w:p>
        </w:tc>
        <w:tc>
          <w:tcPr>
            <w:tcW w:w="2721" w:type="dxa"/>
          </w:tcPr>
          <w:p w:rsidR="00B0738A" w:rsidRDefault="00B0738A">
            <w:pPr>
              <w:pStyle w:val="ConsPlusNormal"/>
              <w:jc w:val="both"/>
            </w:pPr>
            <w:r>
              <w:t>Ожидаемая продолжительность жизни при рождении</w:t>
            </w:r>
          </w:p>
        </w:tc>
        <w:tc>
          <w:tcPr>
            <w:tcW w:w="1474" w:type="dxa"/>
          </w:tcPr>
          <w:p w:rsidR="00B0738A" w:rsidRDefault="00B0738A">
            <w:pPr>
              <w:pStyle w:val="ConsPlusNormal"/>
              <w:jc w:val="center"/>
            </w:pPr>
            <w:r>
              <w:t>лет</w:t>
            </w:r>
          </w:p>
        </w:tc>
        <w:tc>
          <w:tcPr>
            <w:tcW w:w="850" w:type="dxa"/>
          </w:tcPr>
          <w:p w:rsidR="00B0738A" w:rsidRDefault="00B0738A">
            <w:pPr>
              <w:pStyle w:val="ConsPlusNormal"/>
              <w:jc w:val="center"/>
            </w:pPr>
            <w:r>
              <w:t>69,66</w:t>
            </w:r>
          </w:p>
        </w:tc>
        <w:tc>
          <w:tcPr>
            <w:tcW w:w="850" w:type="dxa"/>
          </w:tcPr>
          <w:p w:rsidR="00B0738A" w:rsidRDefault="00B0738A">
            <w:pPr>
              <w:pStyle w:val="ConsPlusNormal"/>
              <w:jc w:val="center"/>
            </w:pPr>
            <w:r>
              <w:t>70,3</w:t>
            </w:r>
          </w:p>
        </w:tc>
        <w:tc>
          <w:tcPr>
            <w:tcW w:w="850" w:type="dxa"/>
          </w:tcPr>
          <w:p w:rsidR="00B0738A" w:rsidRDefault="00B0738A">
            <w:pPr>
              <w:pStyle w:val="ConsPlusNormal"/>
              <w:jc w:val="center"/>
            </w:pPr>
            <w:r>
              <w:t xml:space="preserve">70,8 </w:t>
            </w:r>
            <w:hyperlink w:anchor="P3107" w:history="1">
              <w:r>
                <w:rPr>
                  <w:color w:val="0000FF"/>
                </w:rPr>
                <w:t>&lt;*&gt;</w:t>
              </w:r>
            </w:hyperlink>
          </w:p>
        </w:tc>
        <w:tc>
          <w:tcPr>
            <w:tcW w:w="850" w:type="dxa"/>
          </w:tcPr>
          <w:p w:rsidR="00B0738A" w:rsidRDefault="00B0738A">
            <w:pPr>
              <w:pStyle w:val="ConsPlusNormal"/>
              <w:jc w:val="center"/>
            </w:pPr>
            <w:r>
              <w:t xml:space="preserve">70,4 </w:t>
            </w:r>
            <w:hyperlink w:anchor="P3107" w:history="1">
              <w:r>
                <w:rPr>
                  <w:color w:val="0000FF"/>
                </w:rPr>
                <w:t>&lt;*&gt;</w:t>
              </w:r>
            </w:hyperlink>
          </w:p>
        </w:tc>
        <w:tc>
          <w:tcPr>
            <w:tcW w:w="907" w:type="dxa"/>
          </w:tcPr>
          <w:p w:rsidR="00B0738A" w:rsidRDefault="00B0738A">
            <w:pPr>
              <w:pStyle w:val="ConsPlusNormal"/>
              <w:jc w:val="center"/>
            </w:pPr>
            <w:r>
              <w:t>70,4</w:t>
            </w:r>
          </w:p>
        </w:tc>
        <w:tc>
          <w:tcPr>
            <w:tcW w:w="907" w:type="dxa"/>
          </w:tcPr>
          <w:p w:rsidR="00B0738A" w:rsidRDefault="00B0738A">
            <w:pPr>
              <w:pStyle w:val="ConsPlusNormal"/>
              <w:jc w:val="center"/>
            </w:pPr>
            <w:r>
              <w:t>70,6</w:t>
            </w:r>
          </w:p>
        </w:tc>
        <w:tc>
          <w:tcPr>
            <w:tcW w:w="907" w:type="dxa"/>
          </w:tcPr>
          <w:p w:rsidR="00B0738A" w:rsidRDefault="00B0738A">
            <w:pPr>
              <w:pStyle w:val="ConsPlusNormal"/>
              <w:jc w:val="center"/>
            </w:pPr>
            <w:r>
              <w:t>70,9</w:t>
            </w:r>
          </w:p>
        </w:tc>
        <w:tc>
          <w:tcPr>
            <w:tcW w:w="907" w:type="dxa"/>
          </w:tcPr>
          <w:p w:rsidR="00B0738A" w:rsidRDefault="00B0738A">
            <w:pPr>
              <w:pStyle w:val="ConsPlusNormal"/>
              <w:jc w:val="center"/>
            </w:pPr>
            <w:r>
              <w:t>71,2</w:t>
            </w:r>
          </w:p>
        </w:tc>
        <w:tc>
          <w:tcPr>
            <w:tcW w:w="907" w:type="dxa"/>
          </w:tcPr>
          <w:p w:rsidR="00B0738A" w:rsidRDefault="00B0738A">
            <w:pPr>
              <w:pStyle w:val="ConsPlusNormal"/>
              <w:jc w:val="center"/>
            </w:pPr>
            <w:r>
              <w:t>71,4</w:t>
            </w:r>
          </w:p>
        </w:tc>
        <w:tc>
          <w:tcPr>
            <w:tcW w:w="907" w:type="dxa"/>
            <w:tcBorders>
              <w:right w:val="nil"/>
            </w:tcBorders>
          </w:tcPr>
          <w:p w:rsidR="00B0738A" w:rsidRDefault="00B0738A">
            <w:pPr>
              <w:pStyle w:val="ConsPlusNormal"/>
              <w:jc w:val="center"/>
            </w:pPr>
            <w:r>
              <w:t>71,6</w:t>
            </w:r>
          </w:p>
        </w:tc>
      </w:tr>
      <w:tr w:rsidR="00B0738A">
        <w:tc>
          <w:tcPr>
            <w:tcW w:w="13604" w:type="dxa"/>
            <w:gridSpan w:val="13"/>
            <w:tcBorders>
              <w:left w:val="nil"/>
              <w:right w:val="nil"/>
            </w:tcBorders>
          </w:tcPr>
          <w:p w:rsidR="00B0738A" w:rsidRDefault="00B0738A">
            <w:pPr>
              <w:pStyle w:val="ConsPlusNormal"/>
              <w:jc w:val="center"/>
              <w:outlineLvl w:val="2"/>
            </w:pPr>
            <w:hyperlink r:id="rId311" w:history="1">
              <w:r>
                <w:rPr>
                  <w:color w:val="0000FF"/>
                </w:rPr>
                <w:t>Подпрограмма 1</w:t>
              </w:r>
            </w:hyperlink>
            <w:r>
              <w:t>. "Профилактика заболеваний и формирование здорового образа жизни.</w:t>
            </w:r>
          </w:p>
          <w:p w:rsidR="00B0738A" w:rsidRDefault="00B0738A">
            <w:pPr>
              <w:pStyle w:val="ConsPlusNormal"/>
              <w:jc w:val="center"/>
            </w:pPr>
            <w:r>
              <w:t>Развитие первичной медико-санитарной помощи"</w:t>
            </w:r>
          </w:p>
        </w:tc>
      </w:tr>
      <w:tr w:rsidR="00B0738A">
        <w:tc>
          <w:tcPr>
            <w:tcW w:w="567" w:type="dxa"/>
            <w:tcBorders>
              <w:left w:val="nil"/>
            </w:tcBorders>
          </w:tcPr>
          <w:p w:rsidR="00B0738A" w:rsidRDefault="00B0738A">
            <w:pPr>
              <w:pStyle w:val="ConsPlusNormal"/>
              <w:jc w:val="center"/>
            </w:pPr>
            <w:r>
              <w:t>1.</w:t>
            </w:r>
          </w:p>
        </w:tc>
        <w:tc>
          <w:tcPr>
            <w:tcW w:w="2721" w:type="dxa"/>
          </w:tcPr>
          <w:p w:rsidR="00B0738A" w:rsidRDefault="00B0738A">
            <w:pPr>
              <w:pStyle w:val="ConsPlusNormal"/>
              <w:jc w:val="both"/>
            </w:pPr>
            <w:r>
              <w:t>Охват профилактическими медицинскими осмотрами детей</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91,1</w:t>
            </w:r>
          </w:p>
        </w:tc>
        <w:tc>
          <w:tcPr>
            <w:tcW w:w="850" w:type="dxa"/>
          </w:tcPr>
          <w:p w:rsidR="00B0738A" w:rsidRDefault="00B0738A">
            <w:pPr>
              <w:pStyle w:val="ConsPlusNormal"/>
              <w:jc w:val="center"/>
            </w:pPr>
            <w:r>
              <w:t>100,0</w:t>
            </w:r>
          </w:p>
        </w:tc>
        <w:tc>
          <w:tcPr>
            <w:tcW w:w="850" w:type="dxa"/>
          </w:tcPr>
          <w:p w:rsidR="00B0738A" w:rsidRDefault="00B0738A">
            <w:pPr>
              <w:pStyle w:val="ConsPlusNormal"/>
              <w:jc w:val="center"/>
            </w:pPr>
            <w:r>
              <w:t>100,0</w:t>
            </w:r>
          </w:p>
        </w:tc>
        <w:tc>
          <w:tcPr>
            <w:tcW w:w="850" w:type="dxa"/>
          </w:tcPr>
          <w:p w:rsidR="00B0738A" w:rsidRDefault="00B0738A">
            <w:pPr>
              <w:pStyle w:val="ConsPlusNormal"/>
              <w:jc w:val="center"/>
            </w:pPr>
            <w:r>
              <w:t>100,0</w:t>
            </w:r>
          </w:p>
        </w:tc>
        <w:tc>
          <w:tcPr>
            <w:tcW w:w="907" w:type="dxa"/>
          </w:tcPr>
          <w:p w:rsidR="00B0738A" w:rsidRDefault="00B0738A">
            <w:pPr>
              <w:pStyle w:val="ConsPlusNormal"/>
              <w:jc w:val="center"/>
            </w:pPr>
            <w:r>
              <w:t>100,0</w:t>
            </w:r>
          </w:p>
        </w:tc>
        <w:tc>
          <w:tcPr>
            <w:tcW w:w="907" w:type="dxa"/>
          </w:tcPr>
          <w:p w:rsidR="00B0738A" w:rsidRDefault="00B0738A">
            <w:pPr>
              <w:pStyle w:val="ConsPlusNormal"/>
              <w:jc w:val="center"/>
            </w:pPr>
            <w:r>
              <w:t>100,0</w:t>
            </w:r>
          </w:p>
        </w:tc>
        <w:tc>
          <w:tcPr>
            <w:tcW w:w="907" w:type="dxa"/>
          </w:tcPr>
          <w:p w:rsidR="00B0738A" w:rsidRDefault="00B0738A">
            <w:pPr>
              <w:pStyle w:val="ConsPlusNormal"/>
              <w:jc w:val="center"/>
            </w:pPr>
            <w:r>
              <w:t>100,0</w:t>
            </w:r>
          </w:p>
        </w:tc>
        <w:tc>
          <w:tcPr>
            <w:tcW w:w="907" w:type="dxa"/>
          </w:tcPr>
          <w:p w:rsidR="00B0738A" w:rsidRDefault="00B0738A">
            <w:pPr>
              <w:pStyle w:val="ConsPlusNormal"/>
              <w:jc w:val="center"/>
            </w:pPr>
            <w:r>
              <w:t>100,0</w:t>
            </w:r>
          </w:p>
        </w:tc>
        <w:tc>
          <w:tcPr>
            <w:tcW w:w="907" w:type="dxa"/>
          </w:tcPr>
          <w:p w:rsidR="00B0738A" w:rsidRDefault="00B0738A">
            <w:pPr>
              <w:pStyle w:val="ConsPlusNormal"/>
              <w:jc w:val="center"/>
            </w:pPr>
            <w:r>
              <w:t>100,0</w:t>
            </w:r>
          </w:p>
        </w:tc>
        <w:tc>
          <w:tcPr>
            <w:tcW w:w="907" w:type="dxa"/>
            <w:tcBorders>
              <w:right w:val="nil"/>
            </w:tcBorders>
          </w:tcPr>
          <w:p w:rsidR="00B0738A" w:rsidRDefault="00B0738A">
            <w:pPr>
              <w:pStyle w:val="ConsPlusNormal"/>
              <w:jc w:val="center"/>
            </w:pPr>
            <w:r>
              <w:t>100,0</w:t>
            </w:r>
          </w:p>
        </w:tc>
      </w:tr>
      <w:tr w:rsidR="00B0738A">
        <w:tc>
          <w:tcPr>
            <w:tcW w:w="567" w:type="dxa"/>
            <w:tcBorders>
              <w:left w:val="nil"/>
            </w:tcBorders>
          </w:tcPr>
          <w:p w:rsidR="00B0738A" w:rsidRDefault="00B0738A">
            <w:pPr>
              <w:pStyle w:val="ConsPlusNormal"/>
              <w:jc w:val="center"/>
            </w:pPr>
            <w:r>
              <w:t>2.</w:t>
            </w:r>
          </w:p>
        </w:tc>
        <w:tc>
          <w:tcPr>
            <w:tcW w:w="2721" w:type="dxa"/>
          </w:tcPr>
          <w:p w:rsidR="00B0738A" w:rsidRDefault="00B0738A">
            <w:pPr>
              <w:pStyle w:val="ConsPlusNormal"/>
              <w:jc w:val="both"/>
            </w:pPr>
            <w:r>
              <w:t xml:space="preserve">Охват диспансеризацией </w:t>
            </w:r>
            <w:r>
              <w:lastRenderedPageBreak/>
              <w:t>детей-сирот и детей, находящихся в трудной жизненной ситуации</w:t>
            </w:r>
          </w:p>
        </w:tc>
        <w:tc>
          <w:tcPr>
            <w:tcW w:w="1474" w:type="dxa"/>
          </w:tcPr>
          <w:p w:rsidR="00B0738A" w:rsidRDefault="00B0738A">
            <w:pPr>
              <w:pStyle w:val="ConsPlusNormal"/>
              <w:jc w:val="center"/>
            </w:pPr>
            <w:r>
              <w:lastRenderedPageBreak/>
              <w:t>процентов</w:t>
            </w:r>
          </w:p>
        </w:tc>
        <w:tc>
          <w:tcPr>
            <w:tcW w:w="850" w:type="dxa"/>
          </w:tcPr>
          <w:p w:rsidR="00B0738A" w:rsidRDefault="00B0738A">
            <w:pPr>
              <w:pStyle w:val="ConsPlusNormal"/>
              <w:jc w:val="center"/>
            </w:pPr>
            <w:r>
              <w:t>100</w:t>
            </w:r>
          </w:p>
        </w:tc>
        <w:tc>
          <w:tcPr>
            <w:tcW w:w="850" w:type="dxa"/>
          </w:tcPr>
          <w:p w:rsidR="00B0738A" w:rsidRDefault="00B0738A">
            <w:pPr>
              <w:pStyle w:val="ConsPlusNormal"/>
              <w:jc w:val="center"/>
            </w:pPr>
            <w:r>
              <w:t>100</w:t>
            </w:r>
          </w:p>
        </w:tc>
        <w:tc>
          <w:tcPr>
            <w:tcW w:w="850" w:type="dxa"/>
          </w:tcPr>
          <w:p w:rsidR="00B0738A" w:rsidRDefault="00B0738A">
            <w:pPr>
              <w:pStyle w:val="ConsPlusNormal"/>
              <w:jc w:val="center"/>
            </w:pPr>
            <w:r>
              <w:t>100</w:t>
            </w:r>
          </w:p>
        </w:tc>
        <w:tc>
          <w:tcPr>
            <w:tcW w:w="850"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c>
          <w:tcPr>
            <w:tcW w:w="567" w:type="dxa"/>
            <w:tcBorders>
              <w:left w:val="nil"/>
            </w:tcBorders>
          </w:tcPr>
          <w:p w:rsidR="00B0738A" w:rsidRDefault="00B0738A">
            <w:pPr>
              <w:pStyle w:val="ConsPlusNormal"/>
              <w:jc w:val="center"/>
            </w:pPr>
            <w:r>
              <w:lastRenderedPageBreak/>
              <w:t>3.</w:t>
            </w:r>
          </w:p>
        </w:tc>
        <w:tc>
          <w:tcPr>
            <w:tcW w:w="2721" w:type="dxa"/>
          </w:tcPr>
          <w:p w:rsidR="00B0738A" w:rsidRDefault="00B0738A">
            <w:pPr>
              <w:pStyle w:val="ConsPlusNormal"/>
              <w:jc w:val="both"/>
            </w:pPr>
            <w:r>
              <w:t>Охват диспансеризацией подростков</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98,9</w:t>
            </w:r>
          </w:p>
        </w:tc>
        <w:tc>
          <w:tcPr>
            <w:tcW w:w="850" w:type="dxa"/>
          </w:tcPr>
          <w:p w:rsidR="00B0738A" w:rsidRDefault="00B0738A">
            <w:pPr>
              <w:pStyle w:val="ConsPlusNormal"/>
              <w:jc w:val="center"/>
            </w:pPr>
            <w:r>
              <w:t>100,0</w:t>
            </w:r>
          </w:p>
        </w:tc>
        <w:tc>
          <w:tcPr>
            <w:tcW w:w="850" w:type="dxa"/>
          </w:tcPr>
          <w:p w:rsidR="00B0738A" w:rsidRDefault="00B0738A">
            <w:pPr>
              <w:pStyle w:val="ConsPlusNormal"/>
              <w:jc w:val="center"/>
            </w:pPr>
            <w:r>
              <w:t>100,0</w:t>
            </w:r>
          </w:p>
        </w:tc>
        <w:tc>
          <w:tcPr>
            <w:tcW w:w="850" w:type="dxa"/>
          </w:tcPr>
          <w:p w:rsidR="00B0738A" w:rsidRDefault="00B0738A">
            <w:pPr>
              <w:pStyle w:val="ConsPlusNormal"/>
              <w:jc w:val="center"/>
            </w:pPr>
            <w:r>
              <w:t>100,0</w:t>
            </w:r>
          </w:p>
        </w:tc>
        <w:tc>
          <w:tcPr>
            <w:tcW w:w="907" w:type="dxa"/>
          </w:tcPr>
          <w:p w:rsidR="00B0738A" w:rsidRDefault="00B0738A">
            <w:pPr>
              <w:pStyle w:val="ConsPlusNormal"/>
              <w:jc w:val="center"/>
            </w:pPr>
            <w:r>
              <w:t>100,0</w:t>
            </w:r>
          </w:p>
        </w:tc>
        <w:tc>
          <w:tcPr>
            <w:tcW w:w="907" w:type="dxa"/>
          </w:tcPr>
          <w:p w:rsidR="00B0738A" w:rsidRDefault="00B0738A">
            <w:pPr>
              <w:pStyle w:val="ConsPlusNormal"/>
              <w:jc w:val="center"/>
            </w:pPr>
            <w:r>
              <w:t>100,0</w:t>
            </w:r>
          </w:p>
        </w:tc>
        <w:tc>
          <w:tcPr>
            <w:tcW w:w="907" w:type="dxa"/>
          </w:tcPr>
          <w:p w:rsidR="00B0738A" w:rsidRDefault="00B0738A">
            <w:pPr>
              <w:pStyle w:val="ConsPlusNormal"/>
              <w:jc w:val="center"/>
            </w:pPr>
            <w:r>
              <w:t>100,0</w:t>
            </w:r>
          </w:p>
        </w:tc>
        <w:tc>
          <w:tcPr>
            <w:tcW w:w="907" w:type="dxa"/>
          </w:tcPr>
          <w:p w:rsidR="00B0738A" w:rsidRDefault="00B0738A">
            <w:pPr>
              <w:pStyle w:val="ConsPlusNormal"/>
              <w:jc w:val="center"/>
            </w:pPr>
            <w:r>
              <w:t>100,0</w:t>
            </w:r>
          </w:p>
        </w:tc>
        <w:tc>
          <w:tcPr>
            <w:tcW w:w="907" w:type="dxa"/>
          </w:tcPr>
          <w:p w:rsidR="00B0738A" w:rsidRDefault="00B0738A">
            <w:pPr>
              <w:pStyle w:val="ConsPlusNormal"/>
              <w:jc w:val="center"/>
            </w:pPr>
            <w:r>
              <w:t>100,0</w:t>
            </w:r>
          </w:p>
        </w:tc>
        <w:tc>
          <w:tcPr>
            <w:tcW w:w="907" w:type="dxa"/>
            <w:tcBorders>
              <w:right w:val="nil"/>
            </w:tcBorders>
          </w:tcPr>
          <w:p w:rsidR="00B0738A" w:rsidRDefault="00B0738A">
            <w:pPr>
              <w:pStyle w:val="ConsPlusNormal"/>
              <w:jc w:val="center"/>
            </w:pPr>
            <w:r>
              <w:t>100,0</w:t>
            </w:r>
          </w:p>
        </w:tc>
      </w:tr>
      <w:tr w:rsidR="00B0738A">
        <w:tc>
          <w:tcPr>
            <w:tcW w:w="567" w:type="dxa"/>
            <w:tcBorders>
              <w:left w:val="nil"/>
            </w:tcBorders>
          </w:tcPr>
          <w:p w:rsidR="00B0738A" w:rsidRDefault="00B0738A">
            <w:pPr>
              <w:pStyle w:val="ConsPlusNormal"/>
              <w:jc w:val="center"/>
            </w:pPr>
            <w:r>
              <w:t>4.</w:t>
            </w:r>
          </w:p>
        </w:tc>
        <w:tc>
          <w:tcPr>
            <w:tcW w:w="2721" w:type="dxa"/>
          </w:tcPr>
          <w:p w:rsidR="00B0738A" w:rsidRDefault="00B0738A">
            <w:pPr>
              <w:pStyle w:val="ConsPlusNormal"/>
              <w:jc w:val="both"/>
            </w:pPr>
            <w:r>
              <w:t>Распространенность ожирения среди взрослого населения (индекс массы тела более 30 кг/кв. м)</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25</w:t>
            </w:r>
          </w:p>
        </w:tc>
        <w:tc>
          <w:tcPr>
            <w:tcW w:w="850" w:type="dxa"/>
          </w:tcPr>
          <w:p w:rsidR="00B0738A" w:rsidRDefault="00B0738A">
            <w:pPr>
              <w:pStyle w:val="ConsPlusNormal"/>
              <w:jc w:val="center"/>
            </w:pPr>
            <w:r>
              <w:t>25</w:t>
            </w:r>
          </w:p>
        </w:tc>
        <w:tc>
          <w:tcPr>
            <w:tcW w:w="850" w:type="dxa"/>
          </w:tcPr>
          <w:p w:rsidR="00B0738A" w:rsidRDefault="00B0738A">
            <w:pPr>
              <w:pStyle w:val="ConsPlusNormal"/>
              <w:jc w:val="center"/>
            </w:pPr>
            <w:r>
              <w:t>25</w:t>
            </w:r>
          </w:p>
        </w:tc>
        <w:tc>
          <w:tcPr>
            <w:tcW w:w="850" w:type="dxa"/>
          </w:tcPr>
          <w:p w:rsidR="00B0738A" w:rsidRDefault="00B0738A">
            <w:pPr>
              <w:pStyle w:val="ConsPlusNormal"/>
              <w:jc w:val="center"/>
            </w:pPr>
            <w:r>
              <w:t>25</w:t>
            </w:r>
          </w:p>
        </w:tc>
        <w:tc>
          <w:tcPr>
            <w:tcW w:w="907" w:type="dxa"/>
          </w:tcPr>
          <w:p w:rsidR="00B0738A" w:rsidRDefault="00B0738A">
            <w:pPr>
              <w:pStyle w:val="ConsPlusNormal"/>
              <w:jc w:val="center"/>
            </w:pPr>
            <w:r>
              <w:t>25</w:t>
            </w:r>
          </w:p>
        </w:tc>
        <w:tc>
          <w:tcPr>
            <w:tcW w:w="907" w:type="dxa"/>
          </w:tcPr>
          <w:p w:rsidR="00B0738A" w:rsidRDefault="00B0738A">
            <w:pPr>
              <w:pStyle w:val="ConsPlusNormal"/>
              <w:jc w:val="center"/>
            </w:pPr>
            <w:r>
              <w:t>25</w:t>
            </w:r>
          </w:p>
        </w:tc>
        <w:tc>
          <w:tcPr>
            <w:tcW w:w="907" w:type="dxa"/>
          </w:tcPr>
          <w:p w:rsidR="00B0738A" w:rsidRDefault="00B0738A">
            <w:pPr>
              <w:pStyle w:val="ConsPlusNormal"/>
              <w:jc w:val="center"/>
            </w:pPr>
            <w:r>
              <w:t>25</w:t>
            </w:r>
          </w:p>
        </w:tc>
        <w:tc>
          <w:tcPr>
            <w:tcW w:w="907" w:type="dxa"/>
          </w:tcPr>
          <w:p w:rsidR="00B0738A" w:rsidRDefault="00B0738A">
            <w:pPr>
              <w:pStyle w:val="ConsPlusNormal"/>
              <w:jc w:val="center"/>
            </w:pPr>
            <w:r>
              <w:t>25</w:t>
            </w:r>
          </w:p>
        </w:tc>
        <w:tc>
          <w:tcPr>
            <w:tcW w:w="907" w:type="dxa"/>
          </w:tcPr>
          <w:p w:rsidR="00B0738A" w:rsidRDefault="00B0738A">
            <w:pPr>
              <w:pStyle w:val="ConsPlusNormal"/>
              <w:jc w:val="center"/>
            </w:pPr>
            <w:r>
              <w:t>25</w:t>
            </w:r>
          </w:p>
        </w:tc>
        <w:tc>
          <w:tcPr>
            <w:tcW w:w="907" w:type="dxa"/>
            <w:tcBorders>
              <w:right w:val="nil"/>
            </w:tcBorders>
          </w:tcPr>
          <w:p w:rsidR="00B0738A" w:rsidRDefault="00B0738A">
            <w:pPr>
              <w:pStyle w:val="ConsPlusNormal"/>
              <w:jc w:val="center"/>
            </w:pPr>
            <w:r>
              <w:t>25</w:t>
            </w:r>
          </w:p>
        </w:tc>
      </w:tr>
      <w:tr w:rsidR="00B0738A">
        <w:tc>
          <w:tcPr>
            <w:tcW w:w="567" w:type="dxa"/>
            <w:tcBorders>
              <w:left w:val="nil"/>
            </w:tcBorders>
          </w:tcPr>
          <w:p w:rsidR="00B0738A" w:rsidRDefault="00B0738A">
            <w:pPr>
              <w:pStyle w:val="ConsPlusNormal"/>
              <w:jc w:val="center"/>
            </w:pPr>
            <w:r>
              <w:t>5.</w:t>
            </w:r>
          </w:p>
        </w:tc>
        <w:tc>
          <w:tcPr>
            <w:tcW w:w="2721" w:type="dxa"/>
          </w:tcPr>
          <w:p w:rsidR="00B0738A" w:rsidRDefault="00B0738A">
            <w:pPr>
              <w:pStyle w:val="ConsPlusNormal"/>
              <w:jc w:val="both"/>
            </w:pPr>
            <w:r>
              <w:t>Распространенность повышенного артериального давления среди взрослого населения</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38,0</w:t>
            </w:r>
          </w:p>
        </w:tc>
        <w:tc>
          <w:tcPr>
            <w:tcW w:w="850" w:type="dxa"/>
          </w:tcPr>
          <w:p w:rsidR="00B0738A" w:rsidRDefault="00B0738A">
            <w:pPr>
              <w:pStyle w:val="ConsPlusNormal"/>
              <w:jc w:val="center"/>
            </w:pPr>
            <w:r>
              <w:t>38,0</w:t>
            </w:r>
          </w:p>
        </w:tc>
        <w:tc>
          <w:tcPr>
            <w:tcW w:w="850" w:type="dxa"/>
          </w:tcPr>
          <w:p w:rsidR="00B0738A" w:rsidRDefault="00B0738A">
            <w:pPr>
              <w:pStyle w:val="ConsPlusNormal"/>
              <w:jc w:val="center"/>
            </w:pPr>
            <w:r>
              <w:t>38,0</w:t>
            </w:r>
          </w:p>
        </w:tc>
        <w:tc>
          <w:tcPr>
            <w:tcW w:w="850" w:type="dxa"/>
          </w:tcPr>
          <w:p w:rsidR="00B0738A" w:rsidRDefault="00B0738A">
            <w:pPr>
              <w:pStyle w:val="ConsPlusNormal"/>
              <w:jc w:val="center"/>
            </w:pPr>
            <w:r>
              <w:t>37,5</w:t>
            </w:r>
          </w:p>
        </w:tc>
        <w:tc>
          <w:tcPr>
            <w:tcW w:w="907" w:type="dxa"/>
          </w:tcPr>
          <w:p w:rsidR="00B0738A" w:rsidRDefault="00B0738A">
            <w:pPr>
              <w:pStyle w:val="ConsPlusNormal"/>
              <w:jc w:val="center"/>
            </w:pPr>
            <w:r>
              <w:t>35,7</w:t>
            </w:r>
          </w:p>
        </w:tc>
        <w:tc>
          <w:tcPr>
            <w:tcW w:w="907" w:type="dxa"/>
          </w:tcPr>
          <w:p w:rsidR="00B0738A" w:rsidRDefault="00B0738A">
            <w:pPr>
              <w:pStyle w:val="ConsPlusNormal"/>
              <w:jc w:val="center"/>
            </w:pPr>
            <w:r>
              <w:t>34,5</w:t>
            </w:r>
          </w:p>
        </w:tc>
        <w:tc>
          <w:tcPr>
            <w:tcW w:w="907" w:type="dxa"/>
          </w:tcPr>
          <w:p w:rsidR="00B0738A" w:rsidRDefault="00B0738A">
            <w:pPr>
              <w:pStyle w:val="ConsPlusNormal"/>
              <w:jc w:val="center"/>
            </w:pPr>
            <w:r>
              <w:t>33,8</w:t>
            </w:r>
          </w:p>
        </w:tc>
        <w:tc>
          <w:tcPr>
            <w:tcW w:w="907" w:type="dxa"/>
          </w:tcPr>
          <w:p w:rsidR="00B0738A" w:rsidRDefault="00B0738A">
            <w:pPr>
              <w:pStyle w:val="ConsPlusNormal"/>
              <w:jc w:val="center"/>
            </w:pPr>
            <w:r>
              <w:t>32,3</w:t>
            </w:r>
          </w:p>
        </w:tc>
        <w:tc>
          <w:tcPr>
            <w:tcW w:w="907" w:type="dxa"/>
          </w:tcPr>
          <w:p w:rsidR="00B0738A" w:rsidRDefault="00B0738A">
            <w:pPr>
              <w:pStyle w:val="ConsPlusNormal"/>
              <w:jc w:val="center"/>
            </w:pPr>
            <w:r>
              <w:t>31,7</w:t>
            </w:r>
          </w:p>
        </w:tc>
        <w:tc>
          <w:tcPr>
            <w:tcW w:w="907" w:type="dxa"/>
            <w:tcBorders>
              <w:right w:val="nil"/>
            </w:tcBorders>
          </w:tcPr>
          <w:p w:rsidR="00B0738A" w:rsidRDefault="00B0738A">
            <w:pPr>
              <w:pStyle w:val="ConsPlusNormal"/>
              <w:jc w:val="center"/>
            </w:pPr>
            <w:r>
              <w:t>30,0</w:t>
            </w:r>
          </w:p>
        </w:tc>
      </w:tr>
      <w:tr w:rsidR="00B0738A">
        <w:tc>
          <w:tcPr>
            <w:tcW w:w="567" w:type="dxa"/>
            <w:tcBorders>
              <w:left w:val="nil"/>
            </w:tcBorders>
          </w:tcPr>
          <w:p w:rsidR="00B0738A" w:rsidRDefault="00B0738A">
            <w:pPr>
              <w:pStyle w:val="ConsPlusNormal"/>
              <w:jc w:val="center"/>
            </w:pPr>
            <w:r>
              <w:t>6.</w:t>
            </w:r>
          </w:p>
        </w:tc>
        <w:tc>
          <w:tcPr>
            <w:tcW w:w="2721" w:type="dxa"/>
          </w:tcPr>
          <w:p w:rsidR="00B0738A" w:rsidRDefault="00B0738A">
            <w:pPr>
              <w:pStyle w:val="ConsPlusNormal"/>
              <w:jc w:val="both"/>
            </w:pPr>
            <w:r>
              <w:t>Распространенность повышенного уровня холестерина в крови среди взрослого населения</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50,0</w:t>
            </w:r>
          </w:p>
        </w:tc>
        <w:tc>
          <w:tcPr>
            <w:tcW w:w="850" w:type="dxa"/>
          </w:tcPr>
          <w:p w:rsidR="00B0738A" w:rsidRDefault="00B0738A">
            <w:pPr>
              <w:pStyle w:val="ConsPlusNormal"/>
              <w:jc w:val="center"/>
            </w:pPr>
            <w:r>
              <w:t>50,0</w:t>
            </w:r>
          </w:p>
        </w:tc>
        <w:tc>
          <w:tcPr>
            <w:tcW w:w="850" w:type="dxa"/>
          </w:tcPr>
          <w:p w:rsidR="00B0738A" w:rsidRDefault="00B0738A">
            <w:pPr>
              <w:pStyle w:val="ConsPlusNormal"/>
              <w:jc w:val="center"/>
            </w:pPr>
            <w:r>
              <w:t>50,0</w:t>
            </w:r>
          </w:p>
        </w:tc>
        <w:tc>
          <w:tcPr>
            <w:tcW w:w="850" w:type="dxa"/>
          </w:tcPr>
          <w:p w:rsidR="00B0738A" w:rsidRDefault="00B0738A">
            <w:pPr>
              <w:pStyle w:val="ConsPlusNormal"/>
              <w:jc w:val="center"/>
            </w:pPr>
            <w:r>
              <w:t>45,8</w:t>
            </w:r>
          </w:p>
        </w:tc>
        <w:tc>
          <w:tcPr>
            <w:tcW w:w="907" w:type="dxa"/>
          </w:tcPr>
          <w:p w:rsidR="00B0738A" w:rsidRDefault="00B0738A">
            <w:pPr>
              <w:pStyle w:val="ConsPlusNormal"/>
              <w:jc w:val="center"/>
            </w:pPr>
            <w:r>
              <w:t>47,1</w:t>
            </w:r>
          </w:p>
        </w:tc>
        <w:tc>
          <w:tcPr>
            <w:tcW w:w="907" w:type="dxa"/>
          </w:tcPr>
          <w:p w:rsidR="00B0738A" w:rsidRDefault="00B0738A">
            <w:pPr>
              <w:pStyle w:val="ConsPlusNormal"/>
              <w:jc w:val="center"/>
            </w:pPr>
            <w:r>
              <w:t>45,0</w:t>
            </w:r>
          </w:p>
        </w:tc>
        <w:tc>
          <w:tcPr>
            <w:tcW w:w="907" w:type="dxa"/>
          </w:tcPr>
          <w:p w:rsidR="00B0738A" w:rsidRDefault="00B0738A">
            <w:pPr>
              <w:pStyle w:val="ConsPlusNormal"/>
              <w:jc w:val="center"/>
            </w:pPr>
            <w:r>
              <w:t>43,0</w:t>
            </w:r>
          </w:p>
        </w:tc>
        <w:tc>
          <w:tcPr>
            <w:tcW w:w="907" w:type="dxa"/>
          </w:tcPr>
          <w:p w:rsidR="00B0738A" w:rsidRDefault="00B0738A">
            <w:pPr>
              <w:pStyle w:val="ConsPlusNormal"/>
              <w:jc w:val="center"/>
            </w:pPr>
            <w:r>
              <w:t>42,9</w:t>
            </w:r>
          </w:p>
        </w:tc>
        <w:tc>
          <w:tcPr>
            <w:tcW w:w="907" w:type="dxa"/>
          </w:tcPr>
          <w:p w:rsidR="00B0738A" w:rsidRDefault="00B0738A">
            <w:pPr>
              <w:pStyle w:val="ConsPlusNormal"/>
              <w:jc w:val="center"/>
            </w:pPr>
            <w:r>
              <w:t>41,5</w:t>
            </w:r>
          </w:p>
        </w:tc>
        <w:tc>
          <w:tcPr>
            <w:tcW w:w="907" w:type="dxa"/>
            <w:tcBorders>
              <w:right w:val="nil"/>
            </w:tcBorders>
          </w:tcPr>
          <w:p w:rsidR="00B0738A" w:rsidRDefault="00B0738A">
            <w:pPr>
              <w:pStyle w:val="ConsPlusNormal"/>
              <w:jc w:val="center"/>
            </w:pPr>
            <w:r>
              <w:t>40,0</w:t>
            </w:r>
          </w:p>
        </w:tc>
      </w:tr>
      <w:tr w:rsidR="00B0738A">
        <w:tc>
          <w:tcPr>
            <w:tcW w:w="567" w:type="dxa"/>
            <w:tcBorders>
              <w:left w:val="nil"/>
            </w:tcBorders>
          </w:tcPr>
          <w:p w:rsidR="00B0738A" w:rsidRDefault="00B0738A">
            <w:pPr>
              <w:pStyle w:val="ConsPlusNormal"/>
              <w:jc w:val="center"/>
            </w:pPr>
            <w:r>
              <w:t>7.</w:t>
            </w:r>
          </w:p>
        </w:tc>
        <w:tc>
          <w:tcPr>
            <w:tcW w:w="2721" w:type="dxa"/>
          </w:tcPr>
          <w:p w:rsidR="00B0738A" w:rsidRDefault="00B0738A">
            <w:pPr>
              <w:pStyle w:val="ConsPlusNormal"/>
              <w:jc w:val="both"/>
            </w:pPr>
            <w:r>
              <w:t>Распространенность низкой физической активности среди взрослого населения</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40,0</w:t>
            </w:r>
          </w:p>
        </w:tc>
        <w:tc>
          <w:tcPr>
            <w:tcW w:w="850" w:type="dxa"/>
          </w:tcPr>
          <w:p w:rsidR="00B0738A" w:rsidRDefault="00B0738A">
            <w:pPr>
              <w:pStyle w:val="ConsPlusNormal"/>
              <w:jc w:val="center"/>
            </w:pPr>
            <w:r>
              <w:t>40,0</w:t>
            </w:r>
          </w:p>
        </w:tc>
        <w:tc>
          <w:tcPr>
            <w:tcW w:w="850" w:type="dxa"/>
          </w:tcPr>
          <w:p w:rsidR="00B0738A" w:rsidRDefault="00B0738A">
            <w:pPr>
              <w:pStyle w:val="ConsPlusNormal"/>
              <w:jc w:val="center"/>
            </w:pPr>
            <w:r>
              <w:t>40,0</w:t>
            </w:r>
          </w:p>
        </w:tc>
        <w:tc>
          <w:tcPr>
            <w:tcW w:w="850" w:type="dxa"/>
          </w:tcPr>
          <w:p w:rsidR="00B0738A" w:rsidRDefault="00B0738A">
            <w:pPr>
              <w:pStyle w:val="ConsPlusNormal"/>
              <w:jc w:val="center"/>
            </w:pPr>
            <w:r>
              <w:t>39,3</w:t>
            </w:r>
          </w:p>
        </w:tc>
        <w:tc>
          <w:tcPr>
            <w:tcW w:w="907" w:type="dxa"/>
          </w:tcPr>
          <w:p w:rsidR="00B0738A" w:rsidRDefault="00B0738A">
            <w:pPr>
              <w:pStyle w:val="ConsPlusNormal"/>
              <w:jc w:val="center"/>
            </w:pPr>
            <w:r>
              <w:t>38,9</w:t>
            </w:r>
          </w:p>
        </w:tc>
        <w:tc>
          <w:tcPr>
            <w:tcW w:w="907" w:type="dxa"/>
          </w:tcPr>
          <w:p w:rsidR="00B0738A" w:rsidRDefault="00B0738A">
            <w:pPr>
              <w:pStyle w:val="ConsPlusNormal"/>
              <w:jc w:val="center"/>
            </w:pPr>
            <w:r>
              <w:t>38,0</w:t>
            </w:r>
          </w:p>
        </w:tc>
        <w:tc>
          <w:tcPr>
            <w:tcW w:w="907" w:type="dxa"/>
          </w:tcPr>
          <w:p w:rsidR="00B0738A" w:rsidRDefault="00B0738A">
            <w:pPr>
              <w:pStyle w:val="ConsPlusNormal"/>
              <w:jc w:val="center"/>
            </w:pPr>
            <w:r>
              <w:t>37,6</w:t>
            </w:r>
          </w:p>
        </w:tc>
        <w:tc>
          <w:tcPr>
            <w:tcW w:w="907" w:type="dxa"/>
          </w:tcPr>
          <w:p w:rsidR="00B0738A" w:rsidRDefault="00B0738A">
            <w:pPr>
              <w:pStyle w:val="ConsPlusNormal"/>
              <w:jc w:val="center"/>
            </w:pPr>
            <w:r>
              <w:t>37,2</w:t>
            </w:r>
          </w:p>
        </w:tc>
        <w:tc>
          <w:tcPr>
            <w:tcW w:w="907" w:type="dxa"/>
          </w:tcPr>
          <w:p w:rsidR="00B0738A" w:rsidRDefault="00B0738A">
            <w:pPr>
              <w:pStyle w:val="ConsPlusNormal"/>
              <w:jc w:val="center"/>
            </w:pPr>
            <w:r>
              <w:t>36,5</w:t>
            </w:r>
          </w:p>
        </w:tc>
        <w:tc>
          <w:tcPr>
            <w:tcW w:w="907" w:type="dxa"/>
            <w:tcBorders>
              <w:right w:val="nil"/>
            </w:tcBorders>
          </w:tcPr>
          <w:p w:rsidR="00B0738A" w:rsidRDefault="00B0738A">
            <w:pPr>
              <w:pStyle w:val="ConsPlusNormal"/>
              <w:jc w:val="center"/>
            </w:pPr>
            <w:r>
              <w:t>36,0</w:t>
            </w:r>
          </w:p>
        </w:tc>
      </w:tr>
      <w:tr w:rsidR="00B0738A">
        <w:tc>
          <w:tcPr>
            <w:tcW w:w="567" w:type="dxa"/>
            <w:tcBorders>
              <w:left w:val="nil"/>
            </w:tcBorders>
          </w:tcPr>
          <w:p w:rsidR="00B0738A" w:rsidRDefault="00B0738A">
            <w:pPr>
              <w:pStyle w:val="ConsPlusNormal"/>
              <w:jc w:val="center"/>
            </w:pPr>
            <w:r>
              <w:t>8.</w:t>
            </w:r>
          </w:p>
        </w:tc>
        <w:tc>
          <w:tcPr>
            <w:tcW w:w="2721" w:type="dxa"/>
          </w:tcPr>
          <w:p w:rsidR="00B0738A" w:rsidRDefault="00B0738A">
            <w:pPr>
              <w:pStyle w:val="ConsPlusNormal"/>
              <w:jc w:val="both"/>
            </w:pPr>
            <w:r>
              <w:t>Распространенность избыточного потребления соли среди взрослого населения</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50,0</w:t>
            </w:r>
          </w:p>
        </w:tc>
        <w:tc>
          <w:tcPr>
            <w:tcW w:w="850" w:type="dxa"/>
          </w:tcPr>
          <w:p w:rsidR="00B0738A" w:rsidRDefault="00B0738A">
            <w:pPr>
              <w:pStyle w:val="ConsPlusNormal"/>
              <w:jc w:val="center"/>
            </w:pPr>
            <w:r>
              <w:t>50,0</w:t>
            </w:r>
          </w:p>
        </w:tc>
        <w:tc>
          <w:tcPr>
            <w:tcW w:w="850" w:type="dxa"/>
          </w:tcPr>
          <w:p w:rsidR="00B0738A" w:rsidRDefault="00B0738A">
            <w:pPr>
              <w:pStyle w:val="ConsPlusNormal"/>
              <w:jc w:val="center"/>
            </w:pPr>
            <w:r>
              <w:t>50,0</w:t>
            </w:r>
          </w:p>
        </w:tc>
        <w:tc>
          <w:tcPr>
            <w:tcW w:w="850" w:type="dxa"/>
          </w:tcPr>
          <w:p w:rsidR="00B0738A" w:rsidRDefault="00B0738A">
            <w:pPr>
              <w:pStyle w:val="ConsPlusNormal"/>
              <w:jc w:val="center"/>
            </w:pPr>
            <w:r>
              <w:t>48,5</w:t>
            </w:r>
          </w:p>
        </w:tc>
        <w:tc>
          <w:tcPr>
            <w:tcW w:w="907" w:type="dxa"/>
          </w:tcPr>
          <w:p w:rsidR="00B0738A" w:rsidRDefault="00B0738A">
            <w:pPr>
              <w:pStyle w:val="ConsPlusNormal"/>
              <w:jc w:val="center"/>
            </w:pPr>
            <w:r>
              <w:t>47,1</w:t>
            </w:r>
          </w:p>
        </w:tc>
        <w:tc>
          <w:tcPr>
            <w:tcW w:w="907" w:type="dxa"/>
          </w:tcPr>
          <w:p w:rsidR="00B0738A" w:rsidRDefault="00B0738A">
            <w:pPr>
              <w:pStyle w:val="ConsPlusNormal"/>
              <w:jc w:val="center"/>
            </w:pPr>
            <w:r>
              <w:t>46,3</w:t>
            </w:r>
          </w:p>
        </w:tc>
        <w:tc>
          <w:tcPr>
            <w:tcW w:w="907" w:type="dxa"/>
          </w:tcPr>
          <w:p w:rsidR="00B0738A" w:rsidRDefault="00B0738A">
            <w:pPr>
              <w:pStyle w:val="ConsPlusNormal"/>
              <w:jc w:val="center"/>
            </w:pPr>
            <w:r>
              <w:t>44,5</w:t>
            </w:r>
          </w:p>
        </w:tc>
        <w:tc>
          <w:tcPr>
            <w:tcW w:w="907" w:type="dxa"/>
          </w:tcPr>
          <w:p w:rsidR="00B0738A" w:rsidRDefault="00B0738A">
            <w:pPr>
              <w:pStyle w:val="ConsPlusNormal"/>
              <w:jc w:val="center"/>
            </w:pPr>
            <w:r>
              <w:t>42,9</w:t>
            </w:r>
          </w:p>
        </w:tc>
        <w:tc>
          <w:tcPr>
            <w:tcW w:w="907" w:type="dxa"/>
          </w:tcPr>
          <w:p w:rsidR="00B0738A" w:rsidRDefault="00B0738A">
            <w:pPr>
              <w:pStyle w:val="ConsPlusNormal"/>
              <w:jc w:val="center"/>
            </w:pPr>
            <w:r>
              <w:t>41,5</w:t>
            </w:r>
          </w:p>
        </w:tc>
        <w:tc>
          <w:tcPr>
            <w:tcW w:w="907" w:type="dxa"/>
            <w:tcBorders>
              <w:right w:val="nil"/>
            </w:tcBorders>
          </w:tcPr>
          <w:p w:rsidR="00B0738A" w:rsidRDefault="00B0738A">
            <w:pPr>
              <w:pStyle w:val="ConsPlusNormal"/>
              <w:jc w:val="center"/>
            </w:pPr>
            <w:r>
              <w:t>40,0</w:t>
            </w:r>
          </w:p>
        </w:tc>
      </w:tr>
      <w:tr w:rsidR="00B0738A">
        <w:tc>
          <w:tcPr>
            <w:tcW w:w="567" w:type="dxa"/>
            <w:tcBorders>
              <w:left w:val="nil"/>
            </w:tcBorders>
          </w:tcPr>
          <w:p w:rsidR="00B0738A" w:rsidRDefault="00B0738A">
            <w:pPr>
              <w:pStyle w:val="ConsPlusNormal"/>
              <w:jc w:val="center"/>
            </w:pPr>
            <w:r>
              <w:t>9.</w:t>
            </w:r>
          </w:p>
        </w:tc>
        <w:tc>
          <w:tcPr>
            <w:tcW w:w="2721" w:type="dxa"/>
          </w:tcPr>
          <w:p w:rsidR="00B0738A" w:rsidRDefault="00B0738A">
            <w:pPr>
              <w:pStyle w:val="ConsPlusNormal"/>
              <w:jc w:val="both"/>
            </w:pPr>
            <w:r>
              <w:t xml:space="preserve">Распространенность недостаточного потребления фруктов и </w:t>
            </w:r>
            <w:r>
              <w:lastRenderedPageBreak/>
              <w:t>овощей среди взрослого населения</w:t>
            </w:r>
          </w:p>
        </w:tc>
        <w:tc>
          <w:tcPr>
            <w:tcW w:w="1474" w:type="dxa"/>
          </w:tcPr>
          <w:p w:rsidR="00B0738A" w:rsidRDefault="00B0738A">
            <w:pPr>
              <w:pStyle w:val="ConsPlusNormal"/>
              <w:jc w:val="center"/>
            </w:pPr>
            <w:r>
              <w:lastRenderedPageBreak/>
              <w:t>процентов</w:t>
            </w:r>
          </w:p>
        </w:tc>
        <w:tc>
          <w:tcPr>
            <w:tcW w:w="850" w:type="dxa"/>
          </w:tcPr>
          <w:p w:rsidR="00B0738A" w:rsidRDefault="00B0738A">
            <w:pPr>
              <w:pStyle w:val="ConsPlusNormal"/>
              <w:jc w:val="center"/>
            </w:pPr>
            <w:r>
              <w:t>75,0</w:t>
            </w:r>
          </w:p>
        </w:tc>
        <w:tc>
          <w:tcPr>
            <w:tcW w:w="850" w:type="dxa"/>
          </w:tcPr>
          <w:p w:rsidR="00B0738A" w:rsidRDefault="00B0738A">
            <w:pPr>
              <w:pStyle w:val="ConsPlusNormal"/>
              <w:jc w:val="center"/>
            </w:pPr>
            <w:r>
              <w:t>75,0</w:t>
            </w:r>
          </w:p>
        </w:tc>
        <w:tc>
          <w:tcPr>
            <w:tcW w:w="850" w:type="dxa"/>
          </w:tcPr>
          <w:p w:rsidR="00B0738A" w:rsidRDefault="00B0738A">
            <w:pPr>
              <w:pStyle w:val="ConsPlusNormal"/>
              <w:jc w:val="center"/>
            </w:pPr>
            <w:r>
              <w:t>75,0</w:t>
            </w:r>
          </w:p>
        </w:tc>
        <w:tc>
          <w:tcPr>
            <w:tcW w:w="850" w:type="dxa"/>
          </w:tcPr>
          <w:p w:rsidR="00B0738A" w:rsidRDefault="00B0738A">
            <w:pPr>
              <w:pStyle w:val="ConsPlusNormal"/>
              <w:jc w:val="center"/>
            </w:pPr>
            <w:r>
              <w:t>73,0</w:t>
            </w:r>
          </w:p>
        </w:tc>
        <w:tc>
          <w:tcPr>
            <w:tcW w:w="907" w:type="dxa"/>
          </w:tcPr>
          <w:p w:rsidR="00B0738A" w:rsidRDefault="00B0738A">
            <w:pPr>
              <w:pStyle w:val="ConsPlusNormal"/>
              <w:jc w:val="center"/>
            </w:pPr>
            <w:r>
              <w:t>69,6</w:t>
            </w:r>
          </w:p>
        </w:tc>
        <w:tc>
          <w:tcPr>
            <w:tcW w:w="907" w:type="dxa"/>
          </w:tcPr>
          <w:p w:rsidR="00B0738A" w:rsidRDefault="00B0738A">
            <w:pPr>
              <w:pStyle w:val="ConsPlusNormal"/>
              <w:jc w:val="center"/>
            </w:pPr>
            <w:r>
              <w:t>65,0</w:t>
            </w:r>
          </w:p>
        </w:tc>
        <w:tc>
          <w:tcPr>
            <w:tcW w:w="907" w:type="dxa"/>
          </w:tcPr>
          <w:p w:rsidR="00B0738A" w:rsidRDefault="00B0738A">
            <w:pPr>
              <w:pStyle w:val="ConsPlusNormal"/>
              <w:jc w:val="center"/>
            </w:pPr>
            <w:r>
              <w:t>63,0</w:t>
            </w:r>
          </w:p>
        </w:tc>
        <w:tc>
          <w:tcPr>
            <w:tcW w:w="907" w:type="dxa"/>
          </w:tcPr>
          <w:p w:rsidR="00B0738A" w:rsidRDefault="00B0738A">
            <w:pPr>
              <w:pStyle w:val="ConsPlusNormal"/>
              <w:jc w:val="center"/>
            </w:pPr>
            <w:r>
              <w:t>61,5</w:t>
            </w:r>
          </w:p>
        </w:tc>
        <w:tc>
          <w:tcPr>
            <w:tcW w:w="907" w:type="dxa"/>
          </w:tcPr>
          <w:p w:rsidR="00B0738A" w:rsidRDefault="00B0738A">
            <w:pPr>
              <w:pStyle w:val="ConsPlusNormal"/>
              <w:jc w:val="center"/>
            </w:pPr>
            <w:r>
              <w:t>58,0</w:t>
            </w:r>
          </w:p>
        </w:tc>
        <w:tc>
          <w:tcPr>
            <w:tcW w:w="907" w:type="dxa"/>
            <w:tcBorders>
              <w:right w:val="nil"/>
            </w:tcBorders>
          </w:tcPr>
          <w:p w:rsidR="00B0738A" w:rsidRDefault="00B0738A">
            <w:pPr>
              <w:pStyle w:val="ConsPlusNormal"/>
              <w:jc w:val="center"/>
            </w:pPr>
            <w:r>
              <w:t>56,0</w:t>
            </w:r>
          </w:p>
        </w:tc>
      </w:tr>
      <w:tr w:rsidR="00B0738A">
        <w:tc>
          <w:tcPr>
            <w:tcW w:w="567" w:type="dxa"/>
            <w:tcBorders>
              <w:left w:val="nil"/>
            </w:tcBorders>
          </w:tcPr>
          <w:p w:rsidR="00B0738A" w:rsidRDefault="00B0738A">
            <w:pPr>
              <w:pStyle w:val="ConsPlusNormal"/>
              <w:jc w:val="center"/>
            </w:pPr>
            <w:r>
              <w:lastRenderedPageBreak/>
              <w:t>10.</w:t>
            </w:r>
          </w:p>
        </w:tc>
        <w:tc>
          <w:tcPr>
            <w:tcW w:w="2721" w:type="dxa"/>
          </w:tcPr>
          <w:p w:rsidR="00B0738A" w:rsidRDefault="00B0738A">
            <w:pPr>
              <w:pStyle w:val="ConsPlusNormal"/>
              <w:jc w:val="both"/>
            </w:pPr>
            <w:r>
              <w:t>Доля больных с выявленными злокачественными новообразованиями на I - II ст.</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48,4</w:t>
            </w:r>
          </w:p>
        </w:tc>
        <w:tc>
          <w:tcPr>
            <w:tcW w:w="850" w:type="dxa"/>
          </w:tcPr>
          <w:p w:rsidR="00B0738A" w:rsidRDefault="00B0738A">
            <w:pPr>
              <w:pStyle w:val="ConsPlusNormal"/>
              <w:jc w:val="center"/>
            </w:pPr>
            <w:r>
              <w:t>47,2</w:t>
            </w:r>
          </w:p>
        </w:tc>
        <w:tc>
          <w:tcPr>
            <w:tcW w:w="850" w:type="dxa"/>
          </w:tcPr>
          <w:p w:rsidR="00B0738A" w:rsidRDefault="00B0738A">
            <w:pPr>
              <w:pStyle w:val="ConsPlusNormal"/>
              <w:jc w:val="center"/>
            </w:pPr>
            <w:r>
              <w:t>61,8</w:t>
            </w:r>
          </w:p>
        </w:tc>
        <w:tc>
          <w:tcPr>
            <w:tcW w:w="850" w:type="dxa"/>
          </w:tcPr>
          <w:p w:rsidR="00B0738A" w:rsidRDefault="00B0738A">
            <w:pPr>
              <w:pStyle w:val="ConsPlusNormal"/>
              <w:jc w:val="center"/>
            </w:pPr>
            <w:r>
              <w:t>61,9</w:t>
            </w:r>
          </w:p>
        </w:tc>
        <w:tc>
          <w:tcPr>
            <w:tcW w:w="907" w:type="dxa"/>
          </w:tcPr>
          <w:p w:rsidR="00B0738A" w:rsidRDefault="00B0738A">
            <w:pPr>
              <w:pStyle w:val="ConsPlusNormal"/>
              <w:jc w:val="center"/>
            </w:pPr>
            <w:r>
              <w:t>62,0</w:t>
            </w:r>
          </w:p>
        </w:tc>
        <w:tc>
          <w:tcPr>
            <w:tcW w:w="907" w:type="dxa"/>
          </w:tcPr>
          <w:p w:rsidR="00B0738A" w:rsidRDefault="00B0738A">
            <w:pPr>
              <w:pStyle w:val="ConsPlusNormal"/>
              <w:jc w:val="center"/>
            </w:pPr>
            <w:r>
              <w:t>62,1</w:t>
            </w:r>
          </w:p>
        </w:tc>
        <w:tc>
          <w:tcPr>
            <w:tcW w:w="907" w:type="dxa"/>
          </w:tcPr>
          <w:p w:rsidR="00B0738A" w:rsidRDefault="00B0738A">
            <w:pPr>
              <w:pStyle w:val="ConsPlusNormal"/>
              <w:jc w:val="center"/>
            </w:pPr>
            <w:r>
              <w:t>62,2</w:t>
            </w:r>
          </w:p>
        </w:tc>
        <w:tc>
          <w:tcPr>
            <w:tcW w:w="907" w:type="dxa"/>
          </w:tcPr>
          <w:p w:rsidR="00B0738A" w:rsidRDefault="00B0738A">
            <w:pPr>
              <w:pStyle w:val="ConsPlusNormal"/>
              <w:jc w:val="center"/>
            </w:pPr>
            <w:r>
              <w:t>62,3</w:t>
            </w:r>
          </w:p>
        </w:tc>
        <w:tc>
          <w:tcPr>
            <w:tcW w:w="907" w:type="dxa"/>
          </w:tcPr>
          <w:p w:rsidR="00B0738A" w:rsidRDefault="00B0738A">
            <w:pPr>
              <w:pStyle w:val="ConsPlusNormal"/>
              <w:jc w:val="center"/>
            </w:pPr>
            <w:r>
              <w:t>62,4</w:t>
            </w:r>
          </w:p>
        </w:tc>
        <w:tc>
          <w:tcPr>
            <w:tcW w:w="907" w:type="dxa"/>
            <w:tcBorders>
              <w:right w:val="nil"/>
            </w:tcBorders>
          </w:tcPr>
          <w:p w:rsidR="00B0738A" w:rsidRDefault="00B0738A">
            <w:pPr>
              <w:pStyle w:val="ConsPlusNormal"/>
              <w:jc w:val="center"/>
            </w:pPr>
            <w:r>
              <w:t>62,5</w:t>
            </w:r>
          </w:p>
        </w:tc>
      </w:tr>
      <w:tr w:rsidR="00B0738A">
        <w:tc>
          <w:tcPr>
            <w:tcW w:w="567" w:type="dxa"/>
            <w:tcBorders>
              <w:left w:val="nil"/>
            </w:tcBorders>
          </w:tcPr>
          <w:p w:rsidR="00B0738A" w:rsidRDefault="00B0738A">
            <w:pPr>
              <w:pStyle w:val="ConsPlusNormal"/>
              <w:jc w:val="center"/>
            </w:pPr>
            <w:r>
              <w:t>11.</w:t>
            </w:r>
          </w:p>
        </w:tc>
        <w:tc>
          <w:tcPr>
            <w:tcW w:w="2721" w:type="dxa"/>
          </w:tcPr>
          <w:p w:rsidR="00B0738A" w:rsidRDefault="00B0738A">
            <w:pPr>
              <w:pStyle w:val="ConsPlusNormal"/>
              <w:jc w:val="both"/>
            </w:pPr>
            <w:r>
              <w:t>Охват населения профилактическими осмотрами на туберкулез</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68,1</w:t>
            </w:r>
          </w:p>
        </w:tc>
        <w:tc>
          <w:tcPr>
            <w:tcW w:w="850" w:type="dxa"/>
          </w:tcPr>
          <w:p w:rsidR="00B0738A" w:rsidRDefault="00B0738A">
            <w:pPr>
              <w:pStyle w:val="ConsPlusNormal"/>
              <w:jc w:val="center"/>
            </w:pPr>
            <w:r>
              <w:t>71,3</w:t>
            </w:r>
          </w:p>
        </w:tc>
        <w:tc>
          <w:tcPr>
            <w:tcW w:w="850" w:type="dxa"/>
          </w:tcPr>
          <w:p w:rsidR="00B0738A" w:rsidRDefault="00B0738A">
            <w:pPr>
              <w:pStyle w:val="ConsPlusNormal"/>
              <w:jc w:val="center"/>
            </w:pPr>
            <w:r>
              <w:t>71,3</w:t>
            </w:r>
          </w:p>
        </w:tc>
        <w:tc>
          <w:tcPr>
            <w:tcW w:w="850" w:type="dxa"/>
          </w:tcPr>
          <w:p w:rsidR="00B0738A" w:rsidRDefault="00B0738A">
            <w:pPr>
              <w:pStyle w:val="ConsPlusNormal"/>
              <w:jc w:val="center"/>
            </w:pPr>
            <w:r>
              <w:t>71,5</w:t>
            </w:r>
          </w:p>
        </w:tc>
        <w:tc>
          <w:tcPr>
            <w:tcW w:w="907" w:type="dxa"/>
          </w:tcPr>
          <w:p w:rsidR="00B0738A" w:rsidRDefault="00B0738A">
            <w:pPr>
              <w:pStyle w:val="ConsPlusNormal"/>
              <w:jc w:val="center"/>
            </w:pPr>
            <w:r>
              <w:t>72,0</w:t>
            </w:r>
          </w:p>
        </w:tc>
        <w:tc>
          <w:tcPr>
            <w:tcW w:w="907" w:type="dxa"/>
          </w:tcPr>
          <w:p w:rsidR="00B0738A" w:rsidRDefault="00B0738A">
            <w:pPr>
              <w:pStyle w:val="ConsPlusNormal"/>
              <w:jc w:val="center"/>
            </w:pPr>
            <w:r>
              <w:t>72,5</w:t>
            </w:r>
          </w:p>
        </w:tc>
        <w:tc>
          <w:tcPr>
            <w:tcW w:w="907" w:type="dxa"/>
          </w:tcPr>
          <w:p w:rsidR="00B0738A" w:rsidRDefault="00B0738A">
            <w:pPr>
              <w:pStyle w:val="ConsPlusNormal"/>
              <w:jc w:val="center"/>
            </w:pPr>
            <w:r>
              <w:t>73,0</w:t>
            </w:r>
          </w:p>
        </w:tc>
        <w:tc>
          <w:tcPr>
            <w:tcW w:w="907" w:type="dxa"/>
          </w:tcPr>
          <w:p w:rsidR="00B0738A" w:rsidRDefault="00B0738A">
            <w:pPr>
              <w:pStyle w:val="ConsPlusNormal"/>
              <w:jc w:val="center"/>
            </w:pPr>
            <w:r>
              <w:t>73,5</w:t>
            </w:r>
          </w:p>
        </w:tc>
        <w:tc>
          <w:tcPr>
            <w:tcW w:w="907" w:type="dxa"/>
          </w:tcPr>
          <w:p w:rsidR="00B0738A" w:rsidRDefault="00B0738A">
            <w:pPr>
              <w:pStyle w:val="ConsPlusNormal"/>
              <w:jc w:val="center"/>
            </w:pPr>
            <w:r>
              <w:t>74,0</w:t>
            </w:r>
          </w:p>
        </w:tc>
        <w:tc>
          <w:tcPr>
            <w:tcW w:w="907" w:type="dxa"/>
            <w:tcBorders>
              <w:right w:val="nil"/>
            </w:tcBorders>
          </w:tcPr>
          <w:p w:rsidR="00B0738A" w:rsidRDefault="00B0738A">
            <w:pPr>
              <w:pStyle w:val="ConsPlusNormal"/>
              <w:jc w:val="center"/>
            </w:pPr>
            <w:r>
              <w:t>75,0</w:t>
            </w:r>
          </w:p>
        </w:tc>
      </w:tr>
      <w:tr w:rsidR="00B0738A">
        <w:tc>
          <w:tcPr>
            <w:tcW w:w="567" w:type="dxa"/>
            <w:tcBorders>
              <w:left w:val="nil"/>
            </w:tcBorders>
          </w:tcPr>
          <w:p w:rsidR="00B0738A" w:rsidRDefault="00B0738A">
            <w:pPr>
              <w:pStyle w:val="ConsPlusNormal"/>
              <w:jc w:val="center"/>
            </w:pPr>
            <w:r>
              <w:t>12.</w:t>
            </w:r>
          </w:p>
        </w:tc>
        <w:tc>
          <w:tcPr>
            <w:tcW w:w="2721" w:type="dxa"/>
          </w:tcPr>
          <w:p w:rsidR="00B0738A" w:rsidRDefault="00B0738A">
            <w:pPr>
              <w:pStyle w:val="ConsPlusNormal"/>
              <w:jc w:val="both"/>
            </w:pPr>
            <w:r>
              <w:t>Заболеваемость дифтерией</w:t>
            </w:r>
          </w:p>
        </w:tc>
        <w:tc>
          <w:tcPr>
            <w:tcW w:w="1474" w:type="dxa"/>
          </w:tcPr>
          <w:p w:rsidR="00B0738A" w:rsidRDefault="00B0738A">
            <w:pPr>
              <w:pStyle w:val="ConsPlusNormal"/>
              <w:jc w:val="center"/>
            </w:pPr>
            <w:r>
              <w:t>случаев на 100 тыс. населения</w:t>
            </w:r>
          </w:p>
        </w:tc>
        <w:tc>
          <w:tcPr>
            <w:tcW w:w="850" w:type="dxa"/>
          </w:tcPr>
          <w:p w:rsidR="00B0738A" w:rsidRDefault="00B0738A">
            <w:pPr>
              <w:pStyle w:val="ConsPlusNormal"/>
              <w:jc w:val="center"/>
            </w:pPr>
            <w:r>
              <w:t>0,0</w:t>
            </w:r>
          </w:p>
        </w:tc>
        <w:tc>
          <w:tcPr>
            <w:tcW w:w="850" w:type="dxa"/>
          </w:tcPr>
          <w:p w:rsidR="00B0738A" w:rsidRDefault="00B0738A">
            <w:pPr>
              <w:pStyle w:val="ConsPlusNormal"/>
              <w:jc w:val="center"/>
            </w:pPr>
            <w:r>
              <w:t>0,0</w:t>
            </w:r>
          </w:p>
        </w:tc>
        <w:tc>
          <w:tcPr>
            <w:tcW w:w="850" w:type="dxa"/>
          </w:tcPr>
          <w:p w:rsidR="00B0738A" w:rsidRDefault="00B0738A">
            <w:pPr>
              <w:pStyle w:val="ConsPlusNormal"/>
              <w:jc w:val="center"/>
            </w:pPr>
            <w:r>
              <w:t>0,08</w:t>
            </w:r>
          </w:p>
        </w:tc>
        <w:tc>
          <w:tcPr>
            <w:tcW w:w="850"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Borders>
              <w:right w:val="nil"/>
            </w:tcBorders>
          </w:tcPr>
          <w:p w:rsidR="00B0738A" w:rsidRDefault="00B0738A">
            <w:pPr>
              <w:pStyle w:val="ConsPlusNormal"/>
              <w:jc w:val="center"/>
            </w:pPr>
            <w:r>
              <w:t>0,08</w:t>
            </w:r>
          </w:p>
        </w:tc>
      </w:tr>
      <w:tr w:rsidR="00B0738A">
        <w:tc>
          <w:tcPr>
            <w:tcW w:w="567" w:type="dxa"/>
            <w:tcBorders>
              <w:left w:val="nil"/>
            </w:tcBorders>
          </w:tcPr>
          <w:p w:rsidR="00B0738A" w:rsidRDefault="00B0738A">
            <w:pPr>
              <w:pStyle w:val="ConsPlusNormal"/>
              <w:jc w:val="center"/>
            </w:pPr>
            <w:r>
              <w:t>13.</w:t>
            </w:r>
          </w:p>
        </w:tc>
        <w:tc>
          <w:tcPr>
            <w:tcW w:w="2721" w:type="dxa"/>
          </w:tcPr>
          <w:p w:rsidR="00B0738A" w:rsidRDefault="00B0738A">
            <w:pPr>
              <w:pStyle w:val="ConsPlusNormal"/>
              <w:jc w:val="both"/>
            </w:pPr>
            <w:r>
              <w:t>Заболеваемость корью</w:t>
            </w:r>
          </w:p>
        </w:tc>
        <w:tc>
          <w:tcPr>
            <w:tcW w:w="1474" w:type="dxa"/>
          </w:tcPr>
          <w:p w:rsidR="00B0738A" w:rsidRDefault="00B0738A">
            <w:pPr>
              <w:pStyle w:val="ConsPlusNormal"/>
              <w:jc w:val="center"/>
            </w:pPr>
            <w:r>
              <w:t>случаев на 1 млн. населения</w:t>
            </w:r>
          </w:p>
        </w:tc>
        <w:tc>
          <w:tcPr>
            <w:tcW w:w="850" w:type="dxa"/>
          </w:tcPr>
          <w:p w:rsidR="00B0738A" w:rsidRDefault="00B0738A">
            <w:pPr>
              <w:pStyle w:val="ConsPlusNormal"/>
              <w:jc w:val="center"/>
            </w:pPr>
            <w:r>
              <w:t>0,0</w:t>
            </w:r>
          </w:p>
        </w:tc>
        <w:tc>
          <w:tcPr>
            <w:tcW w:w="850" w:type="dxa"/>
          </w:tcPr>
          <w:p w:rsidR="00B0738A" w:rsidRDefault="00B0738A">
            <w:pPr>
              <w:pStyle w:val="ConsPlusNormal"/>
              <w:jc w:val="center"/>
            </w:pPr>
            <w:r>
              <w:t>0,08</w:t>
            </w:r>
          </w:p>
        </w:tc>
        <w:tc>
          <w:tcPr>
            <w:tcW w:w="850" w:type="dxa"/>
          </w:tcPr>
          <w:p w:rsidR="00B0738A" w:rsidRDefault="00B0738A">
            <w:pPr>
              <w:pStyle w:val="ConsPlusNormal"/>
              <w:jc w:val="center"/>
            </w:pPr>
            <w:r>
              <w:t>0,08</w:t>
            </w:r>
          </w:p>
        </w:tc>
        <w:tc>
          <w:tcPr>
            <w:tcW w:w="850"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Borders>
              <w:right w:val="nil"/>
            </w:tcBorders>
          </w:tcPr>
          <w:p w:rsidR="00B0738A" w:rsidRDefault="00B0738A">
            <w:pPr>
              <w:pStyle w:val="ConsPlusNormal"/>
              <w:jc w:val="center"/>
            </w:pPr>
            <w:r>
              <w:t>0,08</w:t>
            </w:r>
          </w:p>
        </w:tc>
      </w:tr>
      <w:tr w:rsidR="00B0738A">
        <w:tc>
          <w:tcPr>
            <w:tcW w:w="567" w:type="dxa"/>
            <w:tcBorders>
              <w:left w:val="nil"/>
            </w:tcBorders>
          </w:tcPr>
          <w:p w:rsidR="00B0738A" w:rsidRDefault="00B0738A">
            <w:pPr>
              <w:pStyle w:val="ConsPlusNormal"/>
              <w:jc w:val="center"/>
            </w:pPr>
            <w:r>
              <w:t>14.</w:t>
            </w:r>
          </w:p>
        </w:tc>
        <w:tc>
          <w:tcPr>
            <w:tcW w:w="2721" w:type="dxa"/>
          </w:tcPr>
          <w:p w:rsidR="00B0738A" w:rsidRDefault="00B0738A">
            <w:pPr>
              <w:pStyle w:val="ConsPlusNormal"/>
              <w:jc w:val="both"/>
            </w:pPr>
            <w:r>
              <w:t>Заболеваемость краснухой</w:t>
            </w:r>
          </w:p>
        </w:tc>
        <w:tc>
          <w:tcPr>
            <w:tcW w:w="1474" w:type="dxa"/>
          </w:tcPr>
          <w:p w:rsidR="00B0738A" w:rsidRDefault="00B0738A">
            <w:pPr>
              <w:pStyle w:val="ConsPlusNormal"/>
              <w:jc w:val="center"/>
            </w:pPr>
            <w:r>
              <w:t>случаев на 100 тыс.</w:t>
            </w:r>
          </w:p>
          <w:p w:rsidR="00B0738A" w:rsidRDefault="00B0738A">
            <w:pPr>
              <w:pStyle w:val="ConsPlusNormal"/>
              <w:jc w:val="center"/>
            </w:pPr>
            <w:r>
              <w:t>населения</w:t>
            </w:r>
          </w:p>
        </w:tc>
        <w:tc>
          <w:tcPr>
            <w:tcW w:w="850" w:type="dxa"/>
          </w:tcPr>
          <w:p w:rsidR="00B0738A" w:rsidRDefault="00B0738A">
            <w:pPr>
              <w:pStyle w:val="ConsPlusNormal"/>
              <w:jc w:val="center"/>
            </w:pPr>
            <w:r>
              <w:t>0,0</w:t>
            </w:r>
          </w:p>
        </w:tc>
        <w:tc>
          <w:tcPr>
            <w:tcW w:w="850" w:type="dxa"/>
          </w:tcPr>
          <w:p w:rsidR="00B0738A" w:rsidRDefault="00B0738A">
            <w:pPr>
              <w:pStyle w:val="ConsPlusNormal"/>
              <w:jc w:val="center"/>
            </w:pPr>
            <w:r>
              <w:t>2,08</w:t>
            </w:r>
          </w:p>
        </w:tc>
        <w:tc>
          <w:tcPr>
            <w:tcW w:w="850" w:type="dxa"/>
          </w:tcPr>
          <w:p w:rsidR="00B0738A" w:rsidRDefault="00B0738A">
            <w:pPr>
              <w:pStyle w:val="ConsPlusNormal"/>
              <w:jc w:val="center"/>
            </w:pPr>
            <w:r>
              <w:t>0,08</w:t>
            </w:r>
          </w:p>
        </w:tc>
        <w:tc>
          <w:tcPr>
            <w:tcW w:w="850"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Borders>
              <w:right w:val="nil"/>
            </w:tcBorders>
          </w:tcPr>
          <w:p w:rsidR="00B0738A" w:rsidRDefault="00B0738A">
            <w:pPr>
              <w:pStyle w:val="ConsPlusNormal"/>
              <w:jc w:val="center"/>
            </w:pPr>
            <w:r>
              <w:t>0,08</w:t>
            </w:r>
          </w:p>
        </w:tc>
      </w:tr>
      <w:tr w:rsidR="00B0738A">
        <w:tc>
          <w:tcPr>
            <w:tcW w:w="567" w:type="dxa"/>
            <w:tcBorders>
              <w:left w:val="nil"/>
            </w:tcBorders>
          </w:tcPr>
          <w:p w:rsidR="00B0738A" w:rsidRDefault="00B0738A">
            <w:pPr>
              <w:pStyle w:val="ConsPlusNormal"/>
              <w:jc w:val="center"/>
            </w:pPr>
            <w:r>
              <w:t>15.</w:t>
            </w:r>
          </w:p>
        </w:tc>
        <w:tc>
          <w:tcPr>
            <w:tcW w:w="2721" w:type="dxa"/>
          </w:tcPr>
          <w:p w:rsidR="00B0738A" w:rsidRDefault="00B0738A">
            <w:pPr>
              <w:pStyle w:val="ConsPlusNormal"/>
              <w:jc w:val="both"/>
            </w:pPr>
            <w:r>
              <w:t>Заболеваемость эпидемическим паротитом</w:t>
            </w:r>
          </w:p>
        </w:tc>
        <w:tc>
          <w:tcPr>
            <w:tcW w:w="1474" w:type="dxa"/>
          </w:tcPr>
          <w:p w:rsidR="00B0738A" w:rsidRDefault="00B0738A">
            <w:pPr>
              <w:pStyle w:val="ConsPlusNormal"/>
              <w:jc w:val="center"/>
            </w:pPr>
            <w:r>
              <w:t>случаев на 100 тыс. населения</w:t>
            </w:r>
          </w:p>
        </w:tc>
        <w:tc>
          <w:tcPr>
            <w:tcW w:w="850" w:type="dxa"/>
          </w:tcPr>
          <w:p w:rsidR="00B0738A" w:rsidRDefault="00B0738A">
            <w:pPr>
              <w:pStyle w:val="ConsPlusNormal"/>
              <w:jc w:val="center"/>
            </w:pPr>
            <w:r>
              <w:t>0,24</w:t>
            </w:r>
          </w:p>
        </w:tc>
        <w:tc>
          <w:tcPr>
            <w:tcW w:w="850" w:type="dxa"/>
          </w:tcPr>
          <w:p w:rsidR="00B0738A" w:rsidRDefault="00B0738A">
            <w:pPr>
              <w:pStyle w:val="ConsPlusNormal"/>
              <w:jc w:val="center"/>
            </w:pPr>
            <w:r>
              <w:t>0,08</w:t>
            </w:r>
          </w:p>
        </w:tc>
        <w:tc>
          <w:tcPr>
            <w:tcW w:w="850" w:type="dxa"/>
          </w:tcPr>
          <w:p w:rsidR="00B0738A" w:rsidRDefault="00B0738A">
            <w:pPr>
              <w:pStyle w:val="ConsPlusNormal"/>
              <w:jc w:val="center"/>
            </w:pPr>
            <w:r>
              <w:t>0,08</w:t>
            </w:r>
          </w:p>
        </w:tc>
        <w:tc>
          <w:tcPr>
            <w:tcW w:w="850"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Pr>
          <w:p w:rsidR="00B0738A" w:rsidRDefault="00B0738A">
            <w:pPr>
              <w:pStyle w:val="ConsPlusNormal"/>
              <w:jc w:val="center"/>
            </w:pPr>
            <w:r>
              <w:t>0,08</w:t>
            </w:r>
          </w:p>
        </w:tc>
        <w:tc>
          <w:tcPr>
            <w:tcW w:w="907" w:type="dxa"/>
            <w:tcBorders>
              <w:right w:val="nil"/>
            </w:tcBorders>
          </w:tcPr>
          <w:p w:rsidR="00B0738A" w:rsidRDefault="00B0738A">
            <w:pPr>
              <w:pStyle w:val="ConsPlusNormal"/>
              <w:jc w:val="center"/>
            </w:pPr>
            <w:r>
              <w:t>0,08</w:t>
            </w:r>
          </w:p>
        </w:tc>
      </w:tr>
      <w:tr w:rsidR="00B0738A">
        <w:tc>
          <w:tcPr>
            <w:tcW w:w="567" w:type="dxa"/>
            <w:tcBorders>
              <w:left w:val="nil"/>
            </w:tcBorders>
          </w:tcPr>
          <w:p w:rsidR="00B0738A" w:rsidRDefault="00B0738A">
            <w:pPr>
              <w:pStyle w:val="ConsPlusNormal"/>
              <w:jc w:val="center"/>
            </w:pPr>
            <w:r>
              <w:t>16.</w:t>
            </w:r>
          </w:p>
        </w:tc>
        <w:tc>
          <w:tcPr>
            <w:tcW w:w="2721" w:type="dxa"/>
          </w:tcPr>
          <w:p w:rsidR="00B0738A" w:rsidRDefault="00B0738A">
            <w:pPr>
              <w:pStyle w:val="ConsPlusNormal"/>
              <w:jc w:val="both"/>
            </w:pPr>
            <w:r>
              <w:t>Заболеваемость острым вирусным гепатитом B</w:t>
            </w:r>
          </w:p>
        </w:tc>
        <w:tc>
          <w:tcPr>
            <w:tcW w:w="1474" w:type="dxa"/>
          </w:tcPr>
          <w:p w:rsidR="00B0738A" w:rsidRDefault="00B0738A">
            <w:pPr>
              <w:pStyle w:val="ConsPlusNormal"/>
              <w:jc w:val="center"/>
            </w:pPr>
            <w:r>
              <w:t>случаев на 100 тыс. населения</w:t>
            </w:r>
          </w:p>
        </w:tc>
        <w:tc>
          <w:tcPr>
            <w:tcW w:w="850" w:type="dxa"/>
          </w:tcPr>
          <w:p w:rsidR="00B0738A" w:rsidRDefault="00B0738A">
            <w:pPr>
              <w:pStyle w:val="ConsPlusNormal"/>
              <w:jc w:val="center"/>
            </w:pPr>
            <w:r>
              <w:t>0,08</w:t>
            </w:r>
          </w:p>
        </w:tc>
        <w:tc>
          <w:tcPr>
            <w:tcW w:w="850" w:type="dxa"/>
          </w:tcPr>
          <w:p w:rsidR="00B0738A" w:rsidRDefault="00B0738A">
            <w:pPr>
              <w:pStyle w:val="ConsPlusNormal"/>
              <w:jc w:val="center"/>
            </w:pPr>
            <w:r>
              <w:t>1,2</w:t>
            </w:r>
          </w:p>
        </w:tc>
        <w:tc>
          <w:tcPr>
            <w:tcW w:w="850" w:type="dxa"/>
          </w:tcPr>
          <w:p w:rsidR="00B0738A" w:rsidRDefault="00B0738A">
            <w:pPr>
              <w:pStyle w:val="ConsPlusNormal"/>
              <w:jc w:val="center"/>
            </w:pPr>
            <w:r>
              <w:t>3,95</w:t>
            </w:r>
          </w:p>
        </w:tc>
        <w:tc>
          <w:tcPr>
            <w:tcW w:w="850" w:type="dxa"/>
          </w:tcPr>
          <w:p w:rsidR="00B0738A" w:rsidRDefault="00B0738A">
            <w:pPr>
              <w:pStyle w:val="ConsPlusNormal"/>
              <w:jc w:val="center"/>
            </w:pPr>
            <w:r>
              <w:t>3,95</w:t>
            </w:r>
          </w:p>
        </w:tc>
        <w:tc>
          <w:tcPr>
            <w:tcW w:w="907" w:type="dxa"/>
          </w:tcPr>
          <w:p w:rsidR="00B0738A" w:rsidRDefault="00B0738A">
            <w:pPr>
              <w:pStyle w:val="ConsPlusNormal"/>
              <w:jc w:val="center"/>
            </w:pPr>
            <w:r>
              <w:t>3,94</w:t>
            </w:r>
          </w:p>
        </w:tc>
        <w:tc>
          <w:tcPr>
            <w:tcW w:w="907" w:type="dxa"/>
          </w:tcPr>
          <w:p w:rsidR="00B0738A" w:rsidRDefault="00B0738A">
            <w:pPr>
              <w:pStyle w:val="ConsPlusNormal"/>
              <w:jc w:val="center"/>
            </w:pPr>
            <w:r>
              <w:t>3,94</w:t>
            </w:r>
          </w:p>
        </w:tc>
        <w:tc>
          <w:tcPr>
            <w:tcW w:w="907" w:type="dxa"/>
          </w:tcPr>
          <w:p w:rsidR="00B0738A" w:rsidRDefault="00B0738A">
            <w:pPr>
              <w:pStyle w:val="ConsPlusNormal"/>
              <w:jc w:val="center"/>
            </w:pPr>
            <w:r>
              <w:t>3,93</w:t>
            </w:r>
          </w:p>
        </w:tc>
        <w:tc>
          <w:tcPr>
            <w:tcW w:w="907" w:type="dxa"/>
          </w:tcPr>
          <w:p w:rsidR="00B0738A" w:rsidRDefault="00B0738A">
            <w:pPr>
              <w:pStyle w:val="ConsPlusNormal"/>
              <w:jc w:val="center"/>
            </w:pPr>
            <w:r>
              <w:t>3,93</w:t>
            </w:r>
          </w:p>
        </w:tc>
        <w:tc>
          <w:tcPr>
            <w:tcW w:w="907" w:type="dxa"/>
          </w:tcPr>
          <w:p w:rsidR="00B0738A" w:rsidRDefault="00B0738A">
            <w:pPr>
              <w:pStyle w:val="ConsPlusNormal"/>
              <w:jc w:val="center"/>
            </w:pPr>
            <w:r>
              <w:t>3,92</w:t>
            </w:r>
          </w:p>
        </w:tc>
        <w:tc>
          <w:tcPr>
            <w:tcW w:w="907" w:type="dxa"/>
            <w:tcBorders>
              <w:right w:val="nil"/>
            </w:tcBorders>
          </w:tcPr>
          <w:p w:rsidR="00B0738A" w:rsidRDefault="00B0738A">
            <w:pPr>
              <w:pStyle w:val="ConsPlusNormal"/>
              <w:jc w:val="center"/>
            </w:pPr>
            <w:r>
              <w:t>3,92</w:t>
            </w:r>
          </w:p>
        </w:tc>
      </w:tr>
      <w:tr w:rsidR="00B0738A">
        <w:tc>
          <w:tcPr>
            <w:tcW w:w="567" w:type="dxa"/>
            <w:tcBorders>
              <w:left w:val="nil"/>
            </w:tcBorders>
          </w:tcPr>
          <w:p w:rsidR="00B0738A" w:rsidRDefault="00B0738A">
            <w:pPr>
              <w:pStyle w:val="ConsPlusNormal"/>
              <w:jc w:val="center"/>
            </w:pPr>
            <w:r>
              <w:t>17.</w:t>
            </w:r>
          </w:p>
        </w:tc>
        <w:tc>
          <w:tcPr>
            <w:tcW w:w="2721" w:type="dxa"/>
          </w:tcPr>
          <w:p w:rsidR="00B0738A" w:rsidRDefault="00B0738A">
            <w:pPr>
              <w:pStyle w:val="ConsPlusNormal"/>
              <w:jc w:val="both"/>
            </w:pPr>
            <w:r>
              <w:t xml:space="preserve">Охват населения иммунизацией против </w:t>
            </w:r>
            <w:r>
              <w:lastRenderedPageBreak/>
              <w:t>вирусного гепатита B в декретированные сроки</w:t>
            </w:r>
          </w:p>
        </w:tc>
        <w:tc>
          <w:tcPr>
            <w:tcW w:w="1474" w:type="dxa"/>
          </w:tcPr>
          <w:p w:rsidR="00B0738A" w:rsidRDefault="00B0738A">
            <w:pPr>
              <w:pStyle w:val="ConsPlusNormal"/>
              <w:jc w:val="center"/>
            </w:pPr>
            <w:r>
              <w:lastRenderedPageBreak/>
              <w:t>процентов</w:t>
            </w:r>
          </w:p>
        </w:tc>
        <w:tc>
          <w:tcPr>
            <w:tcW w:w="850" w:type="dxa"/>
          </w:tcPr>
          <w:p w:rsidR="00B0738A" w:rsidRDefault="00B0738A">
            <w:pPr>
              <w:pStyle w:val="ConsPlusNormal"/>
              <w:jc w:val="center"/>
            </w:pPr>
            <w:r>
              <w:t>94,7</w:t>
            </w:r>
          </w:p>
        </w:tc>
        <w:tc>
          <w:tcPr>
            <w:tcW w:w="850" w:type="dxa"/>
          </w:tcPr>
          <w:p w:rsidR="00B0738A" w:rsidRDefault="00B0738A">
            <w:pPr>
              <w:pStyle w:val="ConsPlusNormal"/>
              <w:jc w:val="center"/>
            </w:pPr>
            <w:r>
              <w:t>95,7</w:t>
            </w:r>
          </w:p>
        </w:tc>
        <w:tc>
          <w:tcPr>
            <w:tcW w:w="850" w:type="dxa"/>
          </w:tcPr>
          <w:p w:rsidR="00B0738A" w:rsidRDefault="00B0738A">
            <w:pPr>
              <w:pStyle w:val="ConsPlusNormal"/>
              <w:jc w:val="center"/>
            </w:pPr>
            <w:r>
              <w:t>95,0</w:t>
            </w:r>
          </w:p>
        </w:tc>
        <w:tc>
          <w:tcPr>
            <w:tcW w:w="850"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Borders>
              <w:right w:val="nil"/>
            </w:tcBorders>
          </w:tcPr>
          <w:p w:rsidR="00B0738A" w:rsidRDefault="00B0738A">
            <w:pPr>
              <w:pStyle w:val="ConsPlusNormal"/>
              <w:jc w:val="center"/>
            </w:pPr>
            <w:r>
              <w:t>95,0</w:t>
            </w:r>
          </w:p>
        </w:tc>
      </w:tr>
      <w:tr w:rsidR="00B0738A">
        <w:tc>
          <w:tcPr>
            <w:tcW w:w="567" w:type="dxa"/>
            <w:tcBorders>
              <w:left w:val="nil"/>
            </w:tcBorders>
          </w:tcPr>
          <w:p w:rsidR="00B0738A" w:rsidRDefault="00B0738A">
            <w:pPr>
              <w:pStyle w:val="ConsPlusNormal"/>
              <w:jc w:val="center"/>
            </w:pPr>
            <w:r>
              <w:lastRenderedPageBreak/>
              <w:t>18.</w:t>
            </w:r>
          </w:p>
        </w:tc>
        <w:tc>
          <w:tcPr>
            <w:tcW w:w="2721" w:type="dxa"/>
          </w:tcPr>
          <w:p w:rsidR="00B0738A" w:rsidRDefault="00B0738A">
            <w:pPr>
              <w:pStyle w:val="ConsPlusNormal"/>
              <w:jc w:val="both"/>
            </w:pPr>
            <w:r>
              <w:t>Охват населения иммунизацией против дифтерии, коклюша и столбняка в декретированные сроки</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93,3</w:t>
            </w:r>
          </w:p>
        </w:tc>
        <w:tc>
          <w:tcPr>
            <w:tcW w:w="850" w:type="dxa"/>
          </w:tcPr>
          <w:p w:rsidR="00B0738A" w:rsidRDefault="00B0738A">
            <w:pPr>
              <w:pStyle w:val="ConsPlusNormal"/>
              <w:jc w:val="center"/>
            </w:pPr>
            <w:r>
              <w:t>95,4</w:t>
            </w:r>
          </w:p>
        </w:tc>
        <w:tc>
          <w:tcPr>
            <w:tcW w:w="850" w:type="dxa"/>
          </w:tcPr>
          <w:p w:rsidR="00B0738A" w:rsidRDefault="00B0738A">
            <w:pPr>
              <w:pStyle w:val="ConsPlusNormal"/>
              <w:jc w:val="center"/>
            </w:pPr>
            <w:r>
              <w:t>95,0</w:t>
            </w:r>
          </w:p>
        </w:tc>
        <w:tc>
          <w:tcPr>
            <w:tcW w:w="850"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Borders>
              <w:right w:val="nil"/>
            </w:tcBorders>
          </w:tcPr>
          <w:p w:rsidR="00B0738A" w:rsidRDefault="00B0738A">
            <w:pPr>
              <w:pStyle w:val="ConsPlusNormal"/>
              <w:jc w:val="center"/>
            </w:pPr>
            <w:r>
              <w:t>95,0</w:t>
            </w:r>
          </w:p>
        </w:tc>
      </w:tr>
      <w:tr w:rsidR="00B0738A">
        <w:tc>
          <w:tcPr>
            <w:tcW w:w="567" w:type="dxa"/>
            <w:tcBorders>
              <w:left w:val="nil"/>
            </w:tcBorders>
          </w:tcPr>
          <w:p w:rsidR="00B0738A" w:rsidRDefault="00B0738A">
            <w:pPr>
              <w:pStyle w:val="ConsPlusNormal"/>
              <w:jc w:val="center"/>
            </w:pPr>
            <w:r>
              <w:t>19.</w:t>
            </w:r>
          </w:p>
        </w:tc>
        <w:tc>
          <w:tcPr>
            <w:tcW w:w="2721" w:type="dxa"/>
          </w:tcPr>
          <w:p w:rsidR="00B0738A" w:rsidRDefault="00B0738A">
            <w:pPr>
              <w:pStyle w:val="ConsPlusNormal"/>
              <w:jc w:val="both"/>
            </w:pPr>
            <w:r>
              <w:t>Охват населения иммунизацией против кори в декретированные сроки</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96,9</w:t>
            </w:r>
          </w:p>
        </w:tc>
        <w:tc>
          <w:tcPr>
            <w:tcW w:w="850" w:type="dxa"/>
          </w:tcPr>
          <w:p w:rsidR="00B0738A" w:rsidRDefault="00B0738A">
            <w:pPr>
              <w:pStyle w:val="ConsPlusNormal"/>
              <w:jc w:val="center"/>
            </w:pPr>
            <w:r>
              <w:t>97,2</w:t>
            </w:r>
          </w:p>
        </w:tc>
        <w:tc>
          <w:tcPr>
            <w:tcW w:w="850" w:type="dxa"/>
          </w:tcPr>
          <w:p w:rsidR="00B0738A" w:rsidRDefault="00B0738A">
            <w:pPr>
              <w:pStyle w:val="ConsPlusNormal"/>
              <w:jc w:val="center"/>
            </w:pPr>
            <w:r>
              <w:t>95,0</w:t>
            </w:r>
          </w:p>
        </w:tc>
        <w:tc>
          <w:tcPr>
            <w:tcW w:w="850"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Borders>
              <w:right w:val="nil"/>
            </w:tcBorders>
          </w:tcPr>
          <w:p w:rsidR="00B0738A" w:rsidRDefault="00B0738A">
            <w:pPr>
              <w:pStyle w:val="ConsPlusNormal"/>
              <w:jc w:val="center"/>
            </w:pPr>
            <w:r>
              <w:t>95,0</w:t>
            </w:r>
          </w:p>
        </w:tc>
      </w:tr>
      <w:tr w:rsidR="00B0738A">
        <w:tc>
          <w:tcPr>
            <w:tcW w:w="567" w:type="dxa"/>
            <w:tcBorders>
              <w:left w:val="nil"/>
            </w:tcBorders>
          </w:tcPr>
          <w:p w:rsidR="00B0738A" w:rsidRDefault="00B0738A">
            <w:pPr>
              <w:pStyle w:val="ConsPlusNormal"/>
              <w:jc w:val="center"/>
            </w:pPr>
            <w:r>
              <w:t>20.</w:t>
            </w:r>
          </w:p>
        </w:tc>
        <w:tc>
          <w:tcPr>
            <w:tcW w:w="2721" w:type="dxa"/>
          </w:tcPr>
          <w:p w:rsidR="00B0738A" w:rsidRDefault="00B0738A">
            <w:pPr>
              <w:pStyle w:val="ConsPlusNormal"/>
              <w:jc w:val="both"/>
            </w:pPr>
            <w:r>
              <w:t>Охват населения иммунизацией против краснухи в декретированные сроки</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97,0</w:t>
            </w:r>
          </w:p>
        </w:tc>
        <w:tc>
          <w:tcPr>
            <w:tcW w:w="850" w:type="dxa"/>
          </w:tcPr>
          <w:p w:rsidR="00B0738A" w:rsidRDefault="00B0738A">
            <w:pPr>
              <w:pStyle w:val="ConsPlusNormal"/>
              <w:jc w:val="center"/>
            </w:pPr>
            <w:r>
              <w:t>97,2</w:t>
            </w:r>
          </w:p>
        </w:tc>
        <w:tc>
          <w:tcPr>
            <w:tcW w:w="850" w:type="dxa"/>
          </w:tcPr>
          <w:p w:rsidR="00B0738A" w:rsidRDefault="00B0738A">
            <w:pPr>
              <w:pStyle w:val="ConsPlusNormal"/>
              <w:jc w:val="center"/>
            </w:pPr>
            <w:r>
              <w:t>95,0</w:t>
            </w:r>
          </w:p>
        </w:tc>
        <w:tc>
          <w:tcPr>
            <w:tcW w:w="850"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Borders>
              <w:right w:val="nil"/>
            </w:tcBorders>
          </w:tcPr>
          <w:p w:rsidR="00B0738A" w:rsidRDefault="00B0738A">
            <w:pPr>
              <w:pStyle w:val="ConsPlusNormal"/>
              <w:jc w:val="center"/>
            </w:pPr>
            <w:r>
              <w:t>95,0</w:t>
            </w:r>
          </w:p>
        </w:tc>
      </w:tr>
      <w:tr w:rsidR="00B0738A">
        <w:tc>
          <w:tcPr>
            <w:tcW w:w="567" w:type="dxa"/>
            <w:tcBorders>
              <w:left w:val="nil"/>
            </w:tcBorders>
          </w:tcPr>
          <w:p w:rsidR="00B0738A" w:rsidRDefault="00B0738A">
            <w:pPr>
              <w:pStyle w:val="ConsPlusNormal"/>
              <w:jc w:val="center"/>
            </w:pPr>
            <w:r>
              <w:t>21.</w:t>
            </w:r>
          </w:p>
        </w:tc>
        <w:tc>
          <w:tcPr>
            <w:tcW w:w="2721" w:type="dxa"/>
          </w:tcPr>
          <w:p w:rsidR="00B0738A" w:rsidRDefault="00B0738A">
            <w:pPr>
              <w:pStyle w:val="ConsPlusNormal"/>
              <w:jc w:val="both"/>
            </w:pPr>
            <w:r>
              <w:t>Охват населения иммунизацией против эпидемического паротита в декретированные сроки</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96,9</w:t>
            </w:r>
          </w:p>
        </w:tc>
        <w:tc>
          <w:tcPr>
            <w:tcW w:w="850" w:type="dxa"/>
          </w:tcPr>
          <w:p w:rsidR="00B0738A" w:rsidRDefault="00B0738A">
            <w:pPr>
              <w:pStyle w:val="ConsPlusNormal"/>
              <w:jc w:val="center"/>
            </w:pPr>
            <w:r>
              <w:t>97,2</w:t>
            </w:r>
          </w:p>
        </w:tc>
        <w:tc>
          <w:tcPr>
            <w:tcW w:w="850" w:type="dxa"/>
          </w:tcPr>
          <w:p w:rsidR="00B0738A" w:rsidRDefault="00B0738A">
            <w:pPr>
              <w:pStyle w:val="ConsPlusNormal"/>
              <w:jc w:val="center"/>
            </w:pPr>
            <w:r>
              <w:t>95,0</w:t>
            </w:r>
          </w:p>
        </w:tc>
        <w:tc>
          <w:tcPr>
            <w:tcW w:w="850"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95,0</w:t>
            </w:r>
          </w:p>
        </w:tc>
        <w:tc>
          <w:tcPr>
            <w:tcW w:w="907" w:type="dxa"/>
            <w:tcBorders>
              <w:right w:val="nil"/>
            </w:tcBorders>
          </w:tcPr>
          <w:p w:rsidR="00B0738A" w:rsidRDefault="00B0738A">
            <w:pPr>
              <w:pStyle w:val="ConsPlusNormal"/>
              <w:jc w:val="center"/>
            </w:pPr>
            <w:r>
              <w:t>95,0</w:t>
            </w:r>
          </w:p>
        </w:tc>
      </w:tr>
      <w:tr w:rsidR="00B0738A">
        <w:tc>
          <w:tcPr>
            <w:tcW w:w="567" w:type="dxa"/>
            <w:tcBorders>
              <w:left w:val="nil"/>
            </w:tcBorders>
          </w:tcPr>
          <w:p w:rsidR="00B0738A" w:rsidRDefault="00B0738A">
            <w:pPr>
              <w:pStyle w:val="ConsPlusNormal"/>
              <w:jc w:val="center"/>
            </w:pPr>
            <w:r>
              <w:t>22.</w:t>
            </w:r>
          </w:p>
        </w:tc>
        <w:tc>
          <w:tcPr>
            <w:tcW w:w="2721" w:type="dxa"/>
          </w:tcPr>
          <w:p w:rsidR="00B0738A" w:rsidRDefault="00B0738A">
            <w:pPr>
              <w:pStyle w:val="ConsPlusNormal"/>
              <w:jc w:val="both"/>
            </w:pPr>
            <w:r>
              <w:t>Доля ВИЧ-инфицированных лиц, состоящих на диспансерном учете, в числе выявленных</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93,0</w:t>
            </w:r>
          </w:p>
        </w:tc>
        <w:tc>
          <w:tcPr>
            <w:tcW w:w="850" w:type="dxa"/>
          </w:tcPr>
          <w:p w:rsidR="00B0738A" w:rsidRDefault="00B0738A">
            <w:pPr>
              <w:pStyle w:val="ConsPlusNormal"/>
              <w:jc w:val="center"/>
            </w:pPr>
            <w:r>
              <w:t>93,2</w:t>
            </w:r>
          </w:p>
        </w:tc>
        <w:tc>
          <w:tcPr>
            <w:tcW w:w="850" w:type="dxa"/>
          </w:tcPr>
          <w:p w:rsidR="00B0738A" w:rsidRDefault="00B0738A">
            <w:pPr>
              <w:pStyle w:val="ConsPlusNormal"/>
              <w:jc w:val="center"/>
            </w:pPr>
            <w:r>
              <w:t>93,2</w:t>
            </w:r>
          </w:p>
        </w:tc>
        <w:tc>
          <w:tcPr>
            <w:tcW w:w="850" w:type="dxa"/>
          </w:tcPr>
          <w:p w:rsidR="00B0738A" w:rsidRDefault="00B0738A">
            <w:pPr>
              <w:pStyle w:val="ConsPlusNormal"/>
              <w:jc w:val="center"/>
            </w:pPr>
            <w:r>
              <w:t>93,3</w:t>
            </w:r>
          </w:p>
        </w:tc>
        <w:tc>
          <w:tcPr>
            <w:tcW w:w="907" w:type="dxa"/>
          </w:tcPr>
          <w:p w:rsidR="00B0738A" w:rsidRDefault="00B0738A">
            <w:pPr>
              <w:pStyle w:val="ConsPlusNormal"/>
              <w:jc w:val="center"/>
            </w:pPr>
            <w:r>
              <w:t>93,5</w:t>
            </w:r>
          </w:p>
        </w:tc>
        <w:tc>
          <w:tcPr>
            <w:tcW w:w="907" w:type="dxa"/>
          </w:tcPr>
          <w:p w:rsidR="00B0738A" w:rsidRDefault="00B0738A">
            <w:pPr>
              <w:pStyle w:val="ConsPlusNormal"/>
              <w:jc w:val="center"/>
            </w:pPr>
            <w:r>
              <w:t>93,8</w:t>
            </w:r>
          </w:p>
        </w:tc>
        <w:tc>
          <w:tcPr>
            <w:tcW w:w="907" w:type="dxa"/>
          </w:tcPr>
          <w:p w:rsidR="00B0738A" w:rsidRDefault="00B0738A">
            <w:pPr>
              <w:pStyle w:val="ConsPlusNormal"/>
              <w:jc w:val="center"/>
            </w:pPr>
            <w:r>
              <w:t>94,0</w:t>
            </w:r>
          </w:p>
        </w:tc>
        <w:tc>
          <w:tcPr>
            <w:tcW w:w="907" w:type="dxa"/>
          </w:tcPr>
          <w:p w:rsidR="00B0738A" w:rsidRDefault="00B0738A">
            <w:pPr>
              <w:pStyle w:val="ConsPlusNormal"/>
              <w:jc w:val="center"/>
            </w:pPr>
            <w:r>
              <w:t>94,3</w:t>
            </w:r>
          </w:p>
        </w:tc>
        <w:tc>
          <w:tcPr>
            <w:tcW w:w="907" w:type="dxa"/>
          </w:tcPr>
          <w:p w:rsidR="00B0738A" w:rsidRDefault="00B0738A">
            <w:pPr>
              <w:pStyle w:val="ConsPlusNormal"/>
              <w:jc w:val="center"/>
            </w:pPr>
            <w:r>
              <w:t>94,5</w:t>
            </w:r>
          </w:p>
        </w:tc>
        <w:tc>
          <w:tcPr>
            <w:tcW w:w="907" w:type="dxa"/>
            <w:tcBorders>
              <w:right w:val="nil"/>
            </w:tcBorders>
          </w:tcPr>
          <w:p w:rsidR="00B0738A" w:rsidRDefault="00B0738A">
            <w:pPr>
              <w:pStyle w:val="ConsPlusNormal"/>
              <w:jc w:val="center"/>
            </w:pPr>
            <w:r>
              <w:t>95,0</w:t>
            </w:r>
          </w:p>
        </w:tc>
      </w:tr>
      <w:tr w:rsidR="00B0738A">
        <w:tc>
          <w:tcPr>
            <w:tcW w:w="567" w:type="dxa"/>
            <w:tcBorders>
              <w:left w:val="nil"/>
            </w:tcBorders>
          </w:tcPr>
          <w:p w:rsidR="00B0738A" w:rsidRDefault="00B0738A">
            <w:pPr>
              <w:pStyle w:val="ConsPlusNormal"/>
              <w:jc w:val="center"/>
            </w:pPr>
            <w:r>
              <w:t>23.</w:t>
            </w:r>
          </w:p>
        </w:tc>
        <w:tc>
          <w:tcPr>
            <w:tcW w:w="2721" w:type="dxa"/>
          </w:tcPr>
          <w:p w:rsidR="00B0738A" w:rsidRDefault="00B0738A">
            <w:pPr>
              <w:pStyle w:val="ConsPlusNormal"/>
              <w:jc w:val="both"/>
            </w:pPr>
            <w:r>
              <w:t>Доля больных алкоголизмом, повторно госпитализированных в течение года</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14,8</w:t>
            </w:r>
          </w:p>
        </w:tc>
        <w:tc>
          <w:tcPr>
            <w:tcW w:w="850" w:type="dxa"/>
          </w:tcPr>
          <w:p w:rsidR="00B0738A" w:rsidRDefault="00B0738A">
            <w:pPr>
              <w:pStyle w:val="ConsPlusNormal"/>
              <w:jc w:val="center"/>
            </w:pPr>
            <w:r>
              <w:t>13,9</w:t>
            </w:r>
          </w:p>
        </w:tc>
        <w:tc>
          <w:tcPr>
            <w:tcW w:w="850" w:type="dxa"/>
          </w:tcPr>
          <w:p w:rsidR="00B0738A" w:rsidRDefault="00B0738A">
            <w:pPr>
              <w:pStyle w:val="ConsPlusNormal"/>
              <w:jc w:val="center"/>
            </w:pPr>
            <w:r>
              <w:t>13,7</w:t>
            </w:r>
          </w:p>
        </w:tc>
        <w:tc>
          <w:tcPr>
            <w:tcW w:w="850" w:type="dxa"/>
          </w:tcPr>
          <w:p w:rsidR="00B0738A" w:rsidRDefault="00B0738A">
            <w:pPr>
              <w:pStyle w:val="ConsPlusNormal"/>
              <w:jc w:val="center"/>
            </w:pPr>
            <w:r>
              <w:t>13,6</w:t>
            </w:r>
          </w:p>
        </w:tc>
        <w:tc>
          <w:tcPr>
            <w:tcW w:w="907" w:type="dxa"/>
          </w:tcPr>
          <w:p w:rsidR="00B0738A" w:rsidRDefault="00B0738A">
            <w:pPr>
              <w:pStyle w:val="ConsPlusNormal"/>
              <w:jc w:val="center"/>
            </w:pPr>
            <w:r>
              <w:t>13,5</w:t>
            </w:r>
          </w:p>
        </w:tc>
        <w:tc>
          <w:tcPr>
            <w:tcW w:w="907" w:type="dxa"/>
          </w:tcPr>
          <w:p w:rsidR="00B0738A" w:rsidRDefault="00B0738A">
            <w:pPr>
              <w:pStyle w:val="ConsPlusNormal"/>
              <w:jc w:val="center"/>
            </w:pPr>
            <w:r>
              <w:t>13,4</w:t>
            </w:r>
          </w:p>
        </w:tc>
        <w:tc>
          <w:tcPr>
            <w:tcW w:w="907" w:type="dxa"/>
          </w:tcPr>
          <w:p w:rsidR="00B0738A" w:rsidRDefault="00B0738A">
            <w:pPr>
              <w:pStyle w:val="ConsPlusNormal"/>
              <w:jc w:val="center"/>
            </w:pPr>
            <w:r>
              <w:t>13,3</w:t>
            </w:r>
          </w:p>
        </w:tc>
        <w:tc>
          <w:tcPr>
            <w:tcW w:w="907" w:type="dxa"/>
          </w:tcPr>
          <w:p w:rsidR="00B0738A" w:rsidRDefault="00B0738A">
            <w:pPr>
              <w:pStyle w:val="ConsPlusNormal"/>
              <w:jc w:val="center"/>
            </w:pPr>
            <w:r>
              <w:t>13,3</w:t>
            </w:r>
          </w:p>
        </w:tc>
        <w:tc>
          <w:tcPr>
            <w:tcW w:w="907" w:type="dxa"/>
          </w:tcPr>
          <w:p w:rsidR="00B0738A" w:rsidRDefault="00B0738A">
            <w:pPr>
              <w:pStyle w:val="ConsPlusNormal"/>
              <w:jc w:val="center"/>
            </w:pPr>
            <w:r>
              <w:t>13,2</w:t>
            </w:r>
          </w:p>
        </w:tc>
        <w:tc>
          <w:tcPr>
            <w:tcW w:w="907" w:type="dxa"/>
            <w:tcBorders>
              <w:right w:val="nil"/>
            </w:tcBorders>
          </w:tcPr>
          <w:p w:rsidR="00B0738A" w:rsidRDefault="00B0738A">
            <w:pPr>
              <w:pStyle w:val="ConsPlusNormal"/>
              <w:jc w:val="center"/>
            </w:pPr>
            <w:r>
              <w:t>13,0</w:t>
            </w:r>
          </w:p>
        </w:tc>
      </w:tr>
      <w:tr w:rsidR="00B0738A">
        <w:tc>
          <w:tcPr>
            <w:tcW w:w="567" w:type="dxa"/>
            <w:tcBorders>
              <w:left w:val="nil"/>
            </w:tcBorders>
          </w:tcPr>
          <w:p w:rsidR="00B0738A" w:rsidRDefault="00B0738A">
            <w:pPr>
              <w:pStyle w:val="ConsPlusNormal"/>
              <w:jc w:val="center"/>
            </w:pPr>
            <w:r>
              <w:lastRenderedPageBreak/>
              <w:t>24.</w:t>
            </w:r>
          </w:p>
        </w:tc>
        <w:tc>
          <w:tcPr>
            <w:tcW w:w="2721" w:type="dxa"/>
          </w:tcPr>
          <w:p w:rsidR="00B0738A" w:rsidRDefault="00B0738A">
            <w:pPr>
              <w:pStyle w:val="ConsPlusNormal"/>
              <w:jc w:val="both"/>
            </w:pPr>
            <w:r>
              <w:t>Доля больных наркоманией, повторно госпитализированных в течение года</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15,6</w:t>
            </w:r>
          </w:p>
        </w:tc>
        <w:tc>
          <w:tcPr>
            <w:tcW w:w="850" w:type="dxa"/>
          </w:tcPr>
          <w:p w:rsidR="00B0738A" w:rsidRDefault="00B0738A">
            <w:pPr>
              <w:pStyle w:val="ConsPlusNormal"/>
              <w:jc w:val="center"/>
            </w:pPr>
            <w:r>
              <w:t>3,7</w:t>
            </w:r>
          </w:p>
        </w:tc>
        <w:tc>
          <w:tcPr>
            <w:tcW w:w="850" w:type="dxa"/>
          </w:tcPr>
          <w:p w:rsidR="00B0738A" w:rsidRDefault="00B0738A">
            <w:pPr>
              <w:pStyle w:val="ConsPlusNormal"/>
              <w:jc w:val="center"/>
            </w:pPr>
            <w:r>
              <w:t>12,8</w:t>
            </w:r>
          </w:p>
        </w:tc>
        <w:tc>
          <w:tcPr>
            <w:tcW w:w="850" w:type="dxa"/>
          </w:tcPr>
          <w:p w:rsidR="00B0738A" w:rsidRDefault="00B0738A">
            <w:pPr>
              <w:pStyle w:val="ConsPlusNormal"/>
              <w:jc w:val="center"/>
            </w:pPr>
            <w:r>
              <w:t>12,6</w:t>
            </w:r>
          </w:p>
        </w:tc>
        <w:tc>
          <w:tcPr>
            <w:tcW w:w="907" w:type="dxa"/>
          </w:tcPr>
          <w:p w:rsidR="00B0738A" w:rsidRDefault="00B0738A">
            <w:pPr>
              <w:pStyle w:val="ConsPlusNormal"/>
              <w:jc w:val="center"/>
            </w:pPr>
            <w:r>
              <w:t>11,8</w:t>
            </w:r>
          </w:p>
        </w:tc>
        <w:tc>
          <w:tcPr>
            <w:tcW w:w="907" w:type="dxa"/>
          </w:tcPr>
          <w:p w:rsidR="00B0738A" w:rsidRDefault="00B0738A">
            <w:pPr>
              <w:pStyle w:val="ConsPlusNormal"/>
              <w:jc w:val="center"/>
            </w:pPr>
            <w:r>
              <w:t>11,3</w:t>
            </w:r>
          </w:p>
        </w:tc>
        <w:tc>
          <w:tcPr>
            <w:tcW w:w="907" w:type="dxa"/>
          </w:tcPr>
          <w:p w:rsidR="00B0738A" w:rsidRDefault="00B0738A">
            <w:pPr>
              <w:pStyle w:val="ConsPlusNormal"/>
              <w:jc w:val="center"/>
            </w:pPr>
            <w:r>
              <w:t>10,8</w:t>
            </w:r>
          </w:p>
        </w:tc>
        <w:tc>
          <w:tcPr>
            <w:tcW w:w="907" w:type="dxa"/>
          </w:tcPr>
          <w:p w:rsidR="00B0738A" w:rsidRDefault="00B0738A">
            <w:pPr>
              <w:pStyle w:val="ConsPlusNormal"/>
              <w:jc w:val="center"/>
            </w:pPr>
            <w:r>
              <w:t>10,5</w:t>
            </w:r>
          </w:p>
        </w:tc>
        <w:tc>
          <w:tcPr>
            <w:tcW w:w="907" w:type="dxa"/>
          </w:tcPr>
          <w:p w:rsidR="00B0738A" w:rsidRDefault="00B0738A">
            <w:pPr>
              <w:pStyle w:val="ConsPlusNormal"/>
              <w:jc w:val="center"/>
            </w:pPr>
            <w:r>
              <w:t>10,3</w:t>
            </w:r>
          </w:p>
        </w:tc>
        <w:tc>
          <w:tcPr>
            <w:tcW w:w="907" w:type="dxa"/>
            <w:tcBorders>
              <w:right w:val="nil"/>
            </w:tcBorders>
          </w:tcPr>
          <w:p w:rsidR="00B0738A" w:rsidRDefault="00B0738A">
            <w:pPr>
              <w:pStyle w:val="ConsPlusNormal"/>
              <w:jc w:val="center"/>
            </w:pPr>
            <w:r>
              <w:t>10,3</w:t>
            </w:r>
          </w:p>
        </w:tc>
      </w:tr>
      <w:tr w:rsidR="00B0738A">
        <w:tc>
          <w:tcPr>
            <w:tcW w:w="567" w:type="dxa"/>
            <w:tcBorders>
              <w:left w:val="nil"/>
            </w:tcBorders>
          </w:tcPr>
          <w:p w:rsidR="00B0738A" w:rsidRDefault="00B0738A">
            <w:pPr>
              <w:pStyle w:val="ConsPlusNormal"/>
              <w:jc w:val="center"/>
            </w:pPr>
            <w:r>
              <w:t>25.</w:t>
            </w:r>
          </w:p>
        </w:tc>
        <w:tc>
          <w:tcPr>
            <w:tcW w:w="2721" w:type="dxa"/>
          </w:tcPr>
          <w:p w:rsidR="00B0738A" w:rsidRDefault="00B0738A">
            <w:pPr>
              <w:pStyle w:val="ConsPlusNormal"/>
              <w:jc w:val="both"/>
            </w:pPr>
            <w:r>
              <w:t>Смертность от самоубийств</w:t>
            </w:r>
          </w:p>
        </w:tc>
        <w:tc>
          <w:tcPr>
            <w:tcW w:w="1474" w:type="dxa"/>
          </w:tcPr>
          <w:p w:rsidR="00B0738A" w:rsidRDefault="00B0738A">
            <w:pPr>
              <w:pStyle w:val="ConsPlusNormal"/>
              <w:jc w:val="center"/>
            </w:pPr>
            <w:r>
              <w:t>случаев на 100 тыс. населения</w:t>
            </w:r>
          </w:p>
        </w:tc>
        <w:tc>
          <w:tcPr>
            <w:tcW w:w="850" w:type="dxa"/>
          </w:tcPr>
          <w:p w:rsidR="00B0738A" w:rsidRDefault="00B0738A">
            <w:pPr>
              <w:pStyle w:val="ConsPlusNormal"/>
              <w:jc w:val="center"/>
            </w:pPr>
            <w:r>
              <w:t>41,2</w:t>
            </w:r>
          </w:p>
        </w:tc>
        <w:tc>
          <w:tcPr>
            <w:tcW w:w="850" w:type="dxa"/>
          </w:tcPr>
          <w:p w:rsidR="00B0738A" w:rsidRDefault="00B0738A">
            <w:pPr>
              <w:pStyle w:val="ConsPlusNormal"/>
              <w:jc w:val="center"/>
            </w:pPr>
            <w:r>
              <w:t>34,4</w:t>
            </w:r>
          </w:p>
        </w:tc>
        <w:tc>
          <w:tcPr>
            <w:tcW w:w="850" w:type="dxa"/>
          </w:tcPr>
          <w:p w:rsidR="00B0738A" w:rsidRDefault="00B0738A">
            <w:pPr>
              <w:pStyle w:val="ConsPlusNormal"/>
              <w:jc w:val="center"/>
            </w:pPr>
            <w:r>
              <w:t>34,0</w:t>
            </w:r>
          </w:p>
        </w:tc>
        <w:tc>
          <w:tcPr>
            <w:tcW w:w="850" w:type="dxa"/>
          </w:tcPr>
          <w:p w:rsidR="00B0738A" w:rsidRDefault="00B0738A">
            <w:pPr>
              <w:pStyle w:val="ConsPlusNormal"/>
              <w:jc w:val="center"/>
            </w:pPr>
            <w:r>
              <w:t>33,5</w:t>
            </w:r>
          </w:p>
        </w:tc>
        <w:tc>
          <w:tcPr>
            <w:tcW w:w="907" w:type="dxa"/>
          </w:tcPr>
          <w:p w:rsidR="00B0738A" w:rsidRDefault="00B0738A">
            <w:pPr>
              <w:pStyle w:val="ConsPlusNormal"/>
              <w:jc w:val="center"/>
            </w:pPr>
            <w:r>
              <w:t>33,0</w:t>
            </w:r>
          </w:p>
        </w:tc>
        <w:tc>
          <w:tcPr>
            <w:tcW w:w="907" w:type="dxa"/>
          </w:tcPr>
          <w:p w:rsidR="00B0738A" w:rsidRDefault="00B0738A">
            <w:pPr>
              <w:pStyle w:val="ConsPlusNormal"/>
              <w:jc w:val="center"/>
            </w:pPr>
            <w:r>
              <w:t>32,5</w:t>
            </w:r>
          </w:p>
        </w:tc>
        <w:tc>
          <w:tcPr>
            <w:tcW w:w="907" w:type="dxa"/>
          </w:tcPr>
          <w:p w:rsidR="00B0738A" w:rsidRDefault="00B0738A">
            <w:pPr>
              <w:pStyle w:val="ConsPlusNormal"/>
              <w:jc w:val="center"/>
            </w:pPr>
            <w:r>
              <w:t>32,0</w:t>
            </w:r>
          </w:p>
        </w:tc>
        <w:tc>
          <w:tcPr>
            <w:tcW w:w="907" w:type="dxa"/>
          </w:tcPr>
          <w:p w:rsidR="00B0738A" w:rsidRDefault="00B0738A">
            <w:pPr>
              <w:pStyle w:val="ConsPlusNormal"/>
              <w:jc w:val="center"/>
            </w:pPr>
            <w:r>
              <w:t>31,5</w:t>
            </w:r>
          </w:p>
        </w:tc>
        <w:tc>
          <w:tcPr>
            <w:tcW w:w="907" w:type="dxa"/>
          </w:tcPr>
          <w:p w:rsidR="00B0738A" w:rsidRDefault="00B0738A">
            <w:pPr>
              <w:pStyle w:val="ConsPlusNormal"/>
              <w:jc w:val="center"/>
            </w:pPr>
            <w:r>
              <w:t>31,0</w:t>
            </w:r>
          </w:p>
        </w:tc>
        <w:tc>
          <w:tcPr>
            <w:tcW w:w="907" w:type="dxa"/>
            <w:tcBorders>
              <w:right w:val="nil"/>
            </w:tcBorders>
          </w:tcPr>
          <w:p w:rsidR="00B0738A" w:rsidRDefault="00B0738A">
            <w:pPr>
              <w:pStyle w:val="ConsPlusNormal"/>
              <w:jc w:val="center"/>
            </w:pPr>
            <w:r>
              <w:t>30,5</w:t>
            </w:r>
          </w:p>
        </w:tc>
      </w:tr>
      <w:tr w:rsidR="00B0738A">
        <w:tc>
          <w:tcPr>
            <w:tcW w:w="13604" w:type="dxa"/>
            <w:gridSpan w:val="13"/>
            <w:tcBorders>
              <w:left w:val="nil"/>
              <w:right w:val="nil"/>
            </w:tcBorders>
          </w:tcPr>
          <w:p w:rsidR="00B0738A" w:rsidRDefault="00B0738A">
            <w:pPr>
              <w:pStyle w:val="ConsPlusNormal"/>
              <w:jc w:val="center"/>
              <w:outlineLvl w:val="2"/>
            </w:pPr>
            <w:hyperlink w:anchor="P8904" w:history="1">
              <w:r>
                <w:rPr>
                  <w:color w:val="0000FF"/>
                </w:rPr>
                <w:t>Подпрограмма 2</w:t>
              </w:r>
            </w:hyperlink>
            <w:r>
              <w:t>.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r>
      <w:tr w:rsidR="00B0738A">
        <w:tc>
          <w:tcPr>
            <w:tcW w:w="567" w:type="dxa"/>
            <w:tcBorders>
              <w:left w:val="nil"/>
            </w:tcBorders>
          </w:tcPr>
          <w:p w:rsidR="00B0738A" w:rsidRDefault="00B0738A">
            <w:pPr>
              <w:pStyle w:val="ConsPlusNormal"/>
              <w:jc w:val="center"/>
            </w:pPr>
            <w:r>
              <w:t>1.</w:t>
            </w:r>
          </w:p>
        </w:tc>
        <w:tc>
          <w:tcPr>
            <w:tcW w:w="2721" w:type="dxa"/>
          </w:tcPr>
          <w:p w:rsidR="00B0738A" w:rsidRDefault="00B0738A">
            <w:pPr>
              <w:pStyle w:val="ConsPlusNormal"/>
              <w:jc w:val="both"/>
            </w:pPr>
            <w:r>
              <w:t>Доля абацилированных больных туберкулезом в числе больных туберкулезом с бактериовыделением</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40,0</w:t>
            </w:r>
          </w:p>
        </w:tc>
        <w:tc>
          <w:tcPr>
            <w:tcW w:w="850" w:type="dxa"/>
          </w:tcPr>
          <w:p w:rsidR="00B0738A" w:rsidRDefault="00B0738A">
            <w:pPr>
              <w:pStyle w:val="ConsPlusNormal"/>
              <w:jc w:val="center"/>
            </w:pPr>
            <w:r>
              <w:t>42,0</w:t>
            </w:r>
          </w:p>
        </w:tc>
        <w:tc>
          <w:tcPr>
            <w:tcW w:w="850" w:type="dxa"/>
          </w:tcPr>
          <w:p w:rsidR="00B0738A" w:rsidRDefault="00B0738A">
            <w:pPr>
              <w:pStyle w:val="ConsPlusNormal"/>
              <w:jc w:val="center"/>
            </w:pPr>
            <w:r>
              <w:t>45,0</w:t>
            </w:r>
          </w:p>
        </w:tc>
        <w:tc>
          <w:tcPr>
            <w:tcW w:w="850" w:type="dxa"/>
          </w:tcPr>
          <w:p w:rsidR="00B0738A" w:rsidRDefault="00B0738A">
            <w:pPr>
              <w:pStyle w:val="ConsPlusNormal"/>
              <w:jc w:val="center"/>
            </w:pPr>
            <w:r>
              <w:t>48,5</w:t>
            </w:r>
          </w:p>
        </w:tc>
        <w:tc>
          <w:tcPr>
            <w:tcW w:w="907" w:type="dxa"/>
          </w:tcPr>
          <w:p w:rsidR="00B0738A" w:rsidRDefault="00B0738A">
            <w:pPr>
              <w:pStyle w:val="ConsPlusNormal"/>
              <w:jc w:val="center"/>
            </w:pPr>
            <w:r>
              <w:t>55,5</w:t>
            </w:r>
          </w:p>
        </w:tc>
        <w:tc>
          <w:tcPr>
            <w:tcW w:w="907" w:type="dxa"/>
          </w:tcPr>
          <w:p w:rsidR="00B0738A" w:rsidRDefault="00B0738A">
            <w:pPr>
              <w:pStyle w:val="ConsPlusNormal"/>
              <w:jc w:val="center"/>
            </w:pPr>
            <w:r>
              <w:t>57,0</w:t>
            </w:r>
          </w:p>
        </w:tc>
        <w:tc>
          <w:tcPr>
            <w:tcW w:w="907" w:type="dxa"/>
          </w:tcPr>
          <w:p w:rsidR="00B0738A" w:rsidRDefault="00B0738A">
            <w:pPr>
              <w:pStyle w:val="ConsPlusNormal"/>
              <w:jc w:val="center"/>
            </w:pPr>
            <w:r>
              <w:t>58,5</w:t>
            </w:r>
          </w:p>
        </w:tc>
        <w:tc>
          <w:tcPr>
            <w:tcW w:w="907" w:type="dxa"/>
          </w:tcPr>
          <w:p w:rsidR="00B0738A" w:rsidRDefault="00B0738A">
            <w:pPr>
              <w:pStyle w:val="ConsPlusNormal"/>
              <w:jc w:val="center"/>
            </w:pPr>
            <w:r>
              <w:t>60,5</w:t>
            </w:r>
          </w:p>
        </w:tc>
        <w:tc>
          <w:tcPr>
            <w:tcW w:w="907" w:type="dxa"/>
          </w:tcPr>
          <w:p w:rsidR="00B0738A" w:rsidRDefault="00B0738A">
            <w:pPr>
              <w:pStyle w:val="ConsPlusNormal"/>
              <w:jc w:val="center"/>
            </w:pPr>
            <w:r>
              <w:t>62,0</w:t>
            </w:r>
          </w:p>
        </w:tc>
        <w:tc>
          <w:tcPr>
            <w:tcW w:w="907" w:type="dxa"/>
            <w:tcBorders>
              <w:right w:val="nil"/>
            </w:tcBorders>
          </w:tcPr>
          <w:p w:rsidR="00B0738A" w:rsidRDefault="00B0738A">
            <w:pPr>
              <w:pStyle w:val="ConsPlusNormal"/>
              <w:jc w:val="center"/>
            </w:pPr>
            <w:r>
              <w:t>65,0</w:t>
            </w:r>
          </w:p>
        </w:tc>
      </w:tr>
      <w:tr w:rsidR="00B0738A">
        <w:tc>
          <w:tcPr>
            <w:tcW w:w="567" w:type="dxa"/>
            <w:tcBorders>
              <w:left w:val="nil"/>
            </w:tcBorders>
          </w:tcPr>
          <w:p w:rsidR="00B0738A" w:rsidRDefault="00B0738A">
            <w:pPr>
              <w:pStyle w:val="ConsPlusNormal"/>
              <w:jc w:val="center"/>
            </w:pPr>
            <w:r>
              <w:t>2.</w:t>
            </w:r>
          </w:p>
        </w:tc>
        <w:tc>
          <w:tcPr>
            <w:tcW w:w="2721" w:type="dxa"/>
          </w:tcPr>
          <w:p w:rsidR="00B0738A" w:rsidRDefault="00B0738A">
            <w:pPr>
              <w:pStyle w:val="ConsPlusNormal"/>
              <w:jc w:val="both"/>
            </w:pPr>
            <w:r>
              <w:t>Доля ВИЧ-инфицированных лиц, получающих антиретровирусную терапию, в числе состоящих на диспансерном учете</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28,9</w:t>
            </w:r>
          </w:p>
        </w:tc>
        <w:tc>
          <w:tcPr>
            <w:tcW w:w="850" w:type="dxa"/>
          </w:tcPr>
          <w:p w:rsidR="00B0738A" w:rsidRDefault="00B0738A">
            <w:pPr>
              <w:pStyle w:val="ConsPlusNormal"/>
              <w:jc w:val="center"/>
            </w:pPr>
            <w:r>
              <w:t>37,1</w:t>
            </w:r>
          </w:p>
        </w:tc>
        <w:tc>
          <w:tcPr>
            <w:tcW w:w="850" w:type="dxa"/>
          </w:tcPr>
          <w:p w:rsidR="00B0738A" w:rsidRDefault="00B0738A">
            <w:pPr>
              <w:pStyle w:val="ConsPlusNormal"/>
              <w:jc w:val="center"/>
            </w:pPr>
            <w:r>
              <w:t>37,5</w:t>
            </w:r>
          </w:p>
        </w:tc>
        <w:tc>
          <w:tcPr>
            <w:tcW w:w="850" w:type="dxa"/>
          </w:tcPr>
          <w:p w:rsidR="00B0738A" w:rsidRDefault="00B0738A">
            <w:pPr>
              <w:pStyle w:val="ConsPlusNormal"/>
              <w:jc w:val="center"/>
            </w:pPr>
            <w:r>
              <w:t>37,0</w:t>
            </w:r>
          </w:p>
        </w:tc>
        <w:tc>
          <w:tcPr>
            <w:tcW w:w="907" w:type="dxa"/>
          </w:tcPr>
          <w:p w:rsidR="00B0738A" w:rsidRDefault="00B0738A">
            <w:pPr>
              <w:pStyle w:val="ConsPlusNormal"/>
              <w:jc w:val="center"/>
            </w:pPr>
            <w:r>
              <w:t>38,0</w:t>
            </w:r>
          </w:p>
        </w:tc>
        <w:tc>
          <w:tcPr>
            <w:tcW w:w="907" w:type="dxa"/>
          </w:tcPr>
          <w:p w:rsidR="00B0738A" w:rsidRDefault="00B0738A">
            <w:pPr>
              <w:pStyle w:val="ConsPlusNormal"/>
              <w:jc w:val="center"/>
            </w:pPr>
            <w:r>
              <w:t>38,5</w:t>
            </w:r>
          </w:p>
        </w:tc>
        <w:tc>
          <w:tcPr>
            <w:tcW w:w="907" w:type="dxa"/>
          </w:tcPr>
          <w:p w:rsidR="00B0738A" w:rsidRDefault="00B0738A">
            <w:pPr>
              <w:pStyle w:val="ConsPlusNormal"/>
              <w:jc w:val="center"/>
            </w:pPr>
            <w:r>
              <w:t>39,0</w:t>
            </w:r>
          </w:p>
        </w:tc>
        <w:tc>
          <w:tcPr>
            <w:tcW w:w="907" w:type="dxa"/>
          </w:tcPr>
          <w:p w:rsidR="00B0738A" w:rsidRDefault="00B0738A">
            <w:pPr>
              <w:pStyle w:val="ConsPlusNormal"/>
              <w:jc w:val="center"/>
            </w:pPr>
            <w:r>
              <w:t>40,0</w:t>
            </w:r>
          </w:p>
        </w:tc>
        <w:tc>
          <w:tcPr>
            <w:tcW w:w="907" w:type="dxa"/>
          </w:tcPr>
          <w:p w:rsidR="00B0738A" w:rsidRDefault="00B0738A">
            <w:pPr>
              <w:pStyle w:val="ConsPlusNormal"/>
              <w:jc w:val="center"/>
            </w:pPr>
            <w:r>
              <w:t>41,0</w:t>
            </w:r>
          </w:p>
        </w:tc>
        <w:tc>
          <w:tcPr>
            <w:tcW w:w="907" w:type="dxa"/>
            <w:tcBorders>
              <w:right w:val="nil"/>
            </w:tcBorders>
          </w:tcPr>
          <w:p w:rsidR="00B0738A" w:rsidRDefault="00B0738A">
            <w:pPr>
              <w:pStyle w:val="ConsPlusNormal"/>
              <w:jc w:val="center"/>
            </w:pPr>
            <w:r>
              <w:t>42,0</w:t>
            </w:r>
          </w:p>
        </w:tc>
      </w:tr>
      <w:tr w:rsidR="00B0738A">
        <w:tc>
          <w:tcPr>
            <w:tcW w:w="567" w:type="dxa"/>
            <w:tcBorders>
              <w:left w:val="nil"/>
            </w:tcBorders>
          </w:tcPr>
          <w:p w:rsidR="00B0738A" w:rsidRDefault="00B0738A">
            <w:pPr>
              <w:pStyle w:val="ConsPlusNormal"/>
              <w:jc w:val="center"/>
            </w:pPr>
            <w:r>
              <w:t>3.</w:t>
            </w:r>
          </w:p>
        </w:tc>
        <w:tc>
          <w:tcPr>
            <w:tcW w:w="2721" w:type="dxa"/>
          </w:tcPr>
          <w:p w:rsidR="00B0738A" w:rsidRDefault="00B0738A">
            <w:pPr>
              <w:pStyle w:val="ConsPlusNormal"/>
              <w:jc w:val="both"/>
            </w:pPr>
            <w:r>
              <w:t>Ожидаемая продолжительность жизни ВИЧ-инфицированных лиц, получающих антиретровирусную терапию в соответствии с действующими стандартами</w:t>
            </w:r>
          </w:p>
        </w:tc>
        <w:tc>
          <w:tcPr>
            <w:tcW w:w="1474" w:type="dxa"/>
          </w:tcPr>
          <w:p w:rsidR="00B0738A" w:rsidRDefault="00B0738A">
            <w:pPr>
              <w:pStyle w:val="ConsPlusNormal"/>
              <w:jc w:val="center"/>
            </w:pPr>
            <w:r>
              <w:t>лет</w:t>
            </w:r>
          </w:p>
        </w:tc>
        <w:tc>
          <w:tcPr>
            <w:tcW w:w="850" w:type="dxa"/>
          </w:tcPr>
          <w:p w:rsidR="00B0738A" w:rsidRDefault="00B0738A">
            <w:pPr>
              <w:pStyle w:val="ConsPlusNormal"/>
              <w:jc w:val="center"/>
            </w:pPr>
            <w:r>
              <w:t>60,3</w:t>
            </w:r>
          </w:p>
        </w:tc>
        <w:tc>
          <w:tcPr>
            <w:tcW w:w="850" w:type="dxa"/>
          </w:tcPr>
          <w:p w:rsidR="00B0738A" w:rsidRDefault="00B0738A">
            <w:pPr>
              <w:pStyle w:val="ConsPlusNormal"/>
              <w:jc w:val="center"/>
            </w:pPr>
            <w:r>
              <w:t>60,5</w:t>
            </w:r>
          </w:p>
        </w:tc>
        <w:tc>
          <w:tcPr>
            <w:tcW w:w="850" w:type="dxa"/>
          </w:tcPr>
          <w:p w:rsidR="00B0738A" w:rsidRDefault="00B0738A">
            <w:pPr>
              <w:pStyle w:val="ConsPlusNormal"/>
              <w:jc w:val="center"/>
            </w:pPr>
            <w:r>
              <w:t>60,8</w:t>
            </w:r>
          </w:p>
        </w:tc>
        <w:tc>
          <w:tcPr>
            <w:tcW w:w="850" w:type="dxa"/>
          </w:tcPr>
          <w:p w:rsidR="00B0738A" w:rsidRDefault="00B0738A">
            <w:pPr>
              <w:pStyle w:val="ConsPlusNormal"/>
              <w:jc w:val="center"/>
            </w:pPr>
            <w:r>
              <w:t>61,6</w:t>
            </w:r>
          </w:p>
        </w:tc>
        <w:tc>
          <w:tcPr>
            <w:tcW w:w="907" w:type="dxa"/>
          </w:tcPr>
          <w:p w:rsidR="00B0738A" w:rsidRDefault="00B0738A">
            <w:pPr>
              <w:pStyle w:val="ConsPlusNormal"/>
              <w:jc w:val="center"/>
            </w:pPr>
            <w:r>
              <w:t>62,2</w:t>
            </w:r>
          </w:p>
        </w:tc>
        <w:tc>
          <w:tcPr>
            <w:tcW w:w="907" w:type="dxa"/>
          </w:tcPr>
          <w:p w:rsidR="00B0738A" w:rsidRDefault="00B0738A">
            <w:pPr>
              <w:pStyle w:val="ConsPlusNormal"/>
              <w:jc w:val="center"/>
            </w:pPr>
            <w:r>
              <w:t>62,7</w:t>
            </w:r>
          </w:p>
        </w:tc>
        <w:tc>
          <w:tcPr>
            <w:tcW w:w="907" w:type="dxa"/>
          </w:tcPr>
          <w:p w:rsidR="00B0738A" w:rsidRDefault="00B0738A">
            <w:pPr>
              <w:pStyle w:val="ConsPlusNormal"/>
              <w:jc w:val="center"/>
            </w:pPr>
            <w:r>
              <w:t>63,4</w:t>
            </w:r>
          </w:p>
        </w:tc>
        <w:tc>
          <w:tcPr>
            <w:tcW w:w="907" w:type="dxa"/>
          </w:tcPr>
          <w:p w:rsidR="00B0738A" w:rsidRDefault="00B0738A">
            <w:pPr>
              <w:pStyle w:val="ConsPlusNormal"/>
              <w:jc w:val="center"/>
            </w:pPr>
            <w:r>
              <w:t>64,1</w:t>
            </w:r>
          </w:p>
        </w:tc>
        <w:tc>
          <w:tcPr>
            <w:tcW w:w="907" w:type="dxa"/>
          </w:tcPr>
          <w:p w:rsidR="00B0738A" w:rsidRDefault="00B0738A">
            <w:pPr>
              <w:pStyle w:val="ConsPlusNormal"/>
              <w:jc w:val="center"/>
            </w:pPr>
            <w:r>
              <w:t>64,9</w:t>
            </w:r>
          </w:p>
        </w:tc>
        <w:tc>
          <w:tcPr>
            <w:tcW w:w="907" w:type="dxa"/>
            <w:tcBorders>
              <w:right w:val="nil"/>
            </w:tcBorders>
          </w:tcPr>
          <w:p w:rsidR="00B0738A" w:rsidRDefault="00B0738A">
            <w:pPr>
              <w:pStyle w:val="ConsPlusNormal"/>
              <w:jc w:val="center"/>
            </w:pPr>
            <w:r>
              <w:t>65,7</w:t>
            </w:r>
          </w:p>
        </w:tc>
      </w:tr>
      <w:tr w:rsidR="00B0738A">
        <w:tblPrEx>
          <w:tblBorders>
            <w:insideH w:val="nil"/>
          </w:tblBorders>
        </w:tblPrEx>
        <w:tc>
          <w:tcPr>
            <w:tcW w:w="567" w:type="dxa"/>
            <w:tcBorders>
              <w:left w:val="nil"/>
              <w:bottom w:val="nil"/>
            </w:tcBorders>
          </w:tcPr>
          <w:p w:rsidR="00B0738A" w:rsidRDefault="00B0738A">
            <w:pPr>
              <w:pStyle w:val="ConsPlusNormal"/>
              <w:jc w:val="center"/>
            </w:pPr>
            <w:r>
              <w:lastRenderedPageBreak/>
              <w:t>4.</w:t>
            </w:r>
          </w:p>
        </w:tc>
        <w:tc>
          <w:tcPr>
            <w:tcW w:w="2721" w:type="dxa"/>
            <w:tcBorders>
              <w:bottom w:val="nil"/>
            </w:tcBorders>
          </w:tcPr>
          <w:p w:rsidR="00B0738A" w:rsidRDefault="00B0738A">
            <w:pPr>
              <w:pStyle w:val="ConsPlusNormal"/>
              <w:jc w:val="both"/>
            </w:pPr>
            <w:r>
              <w:t>Число больных наркоманией, находящихся в ремиссии от 1 года до 2 лет</w:t>
            </w:r>
          </w:p>
        </w:tc>
        <w:tc>
          <w:tcPr>
            <w:tcW w:w="1474" w:type="dxa"/>
            <w:tcBorders>
              <w:bottom w:val="nil"/>
            </w:tcBorders>
          </w:tcPr>
          <w:p w:rsidR="00B0738A" w:rsidRDefault="00B0738A">
            <w:pPr>
              <w:pStyle w:val="ConsPlusNormal"/>
              <w:jc w:val="center"/>
            </w:pPr>
            <w:r>
              <w:t>число больных наркоманией, находящихся в ремиссии, на 100 больных наркоманией среднегодового контингента</w:t>
            </w:r>
          </w:p>
        </w:tc>
        <w:tc>
          <w:tcPr>
            <w:tcW w:w="850" w:type="dxa"/>
            <w:tcBorders>
              <w:bottom w:val="nil"/>
            </w:tcBorders>
          </w:tcPr>
          <w:p w:rsidR="00B0738A" w:rsidRDefault="00B0738A">
            <w:pPr>
              <w:pStyle w:val="ConsPlusNormal"/>
              <w:jc w:val="center"/>
            </w:pPr>
            <w:r>
              <w:t>10,6</w:t>
            </w:r>
          </w:p>
        </w:tc>
        <w:tc>
          <w:tcPr>
            <w:tcW w:w="850" w:type="dxa"/>
            <w:tcBorders>
              <w:bottom w:val="nil"/>
            </w:tcBorders>
          </w:tcPr>
          <w:p w:rsidR="00B0738A" w:rsidRDefault="00B0738A">
            <w:pPr>
              <w:pStyle w:val="ConsPlusNormal"/>
              <w:jc w:val="center"/>
            </w:pPr>
            <w:r>
              <w:t>11,1</w:t>
            </w:r>
          </w:p>
        </w:tc>
        <w:tc>
          <w:tcPr>
            <w:tcW w:w="850" w:type="dxa"/>
            <w:tcBorders>
              <w:bottom w:val="nil"/>
            </w:tcBorders>
          </w:tcPr>
          <w:p w:rsidR="00B0738A" w:rsidRDefault="00B0738A">
            <w:pPr>
              <w:pStyle w:val="ConsPlusNormal"/>
              <w:jc w:val="center"/>
            </w:pPr>
            <w:r>
              <w:t>11,3</w:t>
            </w:r>
          </w:p>
        </w:tc>
        <w:tc>
          <w:tcPr>
            <w:tcW w:w="850" w:type="dxa"/>
            <w:tcBorders>
              <w:bottom w:val="nil"/>
            </w:tcBorders>
          </w:tcPr>
          <w:p w:rsidR="00B0738A" w:rsidRDefault="00B0738A">
            <w:pPr>
              <w:pStyle w:val="ConsPlusNormal"/>
              <w:jc w:val="center"/>
            </w:pPr>
            <w:r>
              <w:t>11,6</w:t>
            </w:r>
          </w:p>
        </w:tc>
        <w:tc>
          <w:tcPr>
            <w:tcW w:w="907" w:type="dxa"/>
            <w:tcBorders>
              <w:bottom w:val="nil"/>
            </w:tcBorders>
          </w:tcPr>
          <w:p w:rsidR="00B0738A" w:rsidRDefault="00B0738A">
            <w:pPr>
              <w:pStyle w:val="ConsPlusNormal"/>
              <w:jc w:val="center"/>
            </w:pPr>
            <w:r>
              <w:t>11,8</w:t>
            </w:r>
          </w:p>
        </w:tc>
        <w:tc>
          <w:tcPr>
            <w:tcW w:w="907" w:type="dxa"/>
            <w:tcBorders>
              <w:bottom w:val="nil"/>
            </w:tcBorders>
          </w:tcPr>
          <w:p w:rsidR="00B0738A" w:rsidRDefault="00B0738A">
            <w:pPr>
              <w:pStyle w:val="ConsPlusNormal"/>
              <w:jc w:val="center"/>
            </w:pPr>
            <w:r>
              <w:t>12,0</w:t>
            </w:r>
          </w:p>
        </w:tc>
        <w:tc>
          <w:tcPr>
            <w:tcW w:w="907" w:type="dxa"/>
            <w:tcBorders>
              <w:bottom w:val="nil"/>
            </w:tcBorders>
          </w:tcPr>
          <w:p w:rsidR="00B0738A" w:rsidRDefault="00B0738A">
            <w:pPr>
              <w:pStyle w:val="ConsPlusNormal"/>
              <w:jc w:val="center"/>
            </w:pPr>
            <w:r>
              <w:t>12,2</w:t>
            </w:r>
          </w:p>
        </w:tc>
        <w:tc>
          <w:tcPr>
            <w:tcW w:w="907" w:type="dxa"/>
            <w:tcBorders>
              <w:bottom w:val="nil"/>
            </w:tcBorders>
          </w:tcPr>
          <w:p w:rsidR="00B0738A" w:rsidRDefault="00B0738A">
            <w:pPr>
              <w:pStyle w:val="ConsPlusNormal"/>
              <w:jc w:val="center"/>
            </w:pPr>
            <w:r>
              <w:t>12,4</w:t>
            </w:r>
          </w:p>
        </w:tc>
        <w:tc>
          <w:tcPr>
            <w:tcW w:w="907" w:type="dxa"/>
            <w:tcBorders>
              <w:bottom w:val="nil"/>
            </w:tcBorders>
          </w:tcPr>
          <w:p w:rsidR="00B0738A" w:rsidRDefault="00B0738A">
            <w:pPr>
              <w:pStyle w:val="ConsPlusNormal"/>
              <w:jc w:val="center"/>
            </w:pPr>
            <w:r>
              <w:t>12,6</w:t>
            </w:r>
          </w:p>
        </w:tc>
        <w:tc>
          <w:tcPr>
            <w:tcW w:w="907" w:type="dxa"/>
            <w:tcBorders>
              <w:bottom w:val="nil"/>
              <w:right w:val="nil"/>
            </w:tcBorders>
          </w:tcPr>
          <w:p w:rsidR="00B0738A" w:rsidRDefault="00B0738A">
            <w:pPr>
              <w:pStyle w:val="ConsPlusNormal"/>
              <w:jc w:val="center"/>
            </w:pPr>
            <w:r>
              <w:t>12,8</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(п. 4 в ред. </w:t>
            </w:r>
            <w:hyperlink r:id="rId312" w:history="1">
              <w:r>
                <w:rPr>
                  <w:color w:val="0000FF"/>
                </w:rPr>
                <w:t>Постановления</w:t>
              </w:r>
            </w:hyperlink>
            <w:r>
              <w:t xml:space="preserve"> Кабинета Министров ЧР от 30.05.2016 N 202)</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5.</w:t>
            </w:r>
          </w:p>
        </w:tc>
        <w:tc>
          <w:tcPr>
            <w:tcW w:w="2721" w:type="dxa"/>
            <w:tcBorders>
              <w:bottom w:val="nil"/>
            </w:tcBorders>
          </w:tcPr>
          <w:p w:rsidR="00B0738A" w:rsidRDefault="00B0738A">
            <w:pPr>
              <w:pStyle w:val="ConsPlusNormal"/>
              <w:jc w:val="both"/>
            </w:pPr>
            <w:r>
              <w:t>Число больных наркоманией, находящихся в ремиссии более 2 лет</w:t>
            </w:r>
          </w:p>
        </w:tc>
        <w:tc>
          <w:tcPr>
            <w:tcW w:w="1474" w:type="dxa"/>
            <w:tcBorders>
              <w:bottom w:val="nil"/>
            </w:tcBorders>
          </w:tcPr>
          <w:p w:rsidR="00B0738A" w:rsidRDefault="00B0738A">
            <w:pPr>
              <w:pStyle w:val="ConsPlusNormal"/>
              <w:jc w:val="center"/>
            </w:pPr>
            <w:r>
              <w:t>число больных наркоманией, находящихся в ремиссии, на 100 больных наркоманией среднегодового контингента</w:t>
            </w:r>
          </w:p>
        </w:tc>
        <w:tc>
          <w:tcPr>
            <w:tcW w:w="850" w:type="dxa"/>
            <w:tcBorders>
              <w:bottom w:val="nil"/>
            </w:tcBorders>
          </w:tcPr>
          <w:p w:rsidR="00B0738A" w:rsidRDefault="00B0738A">
            <w:pPr>
              <w:pStyle w:val="ConsPlusNormal"/>
              <w:jc w:val="center"/>
            </w:pPr>
            <w:r>
              <w:t>5,3</w:t>
            </w:r>
          </w:p>
        </w:tc>
        <w:tc>
          <w:tcPr>
            <w:tcW w:w="850" w:type="dxa"/>
            <w:tcBorders>
              <w:bottom w:val="nil"/>
            </w:tcBorders>
          </w:tcPr>
          <w:p w:rsidR="00B0738A" w:rsidRDefault="00B0738A">
            <w:pPr>
              <w:pStyle w:val="ConsPlusNormal"/>
              <w:jc w:val="center"/>
            </w:pPr>
            <w:r>
              <w:t>6,3</w:t>
            </w:r>
          </w:p>
        </w:tc>
        <w:tc>
          <w:tcPr>
            <w:tcW w:w="850" w:type="dxa"/>
            <w:tcBorders>
              <w:bottom w:val="nil"/>
            </w:tcBorders>
          </w:tcPr>
          <w:p w:rsidR="00B0738A" w:rsidRDefault="00B0738A">
            <w:pPr>
              <w:pStyle w:val="ConsPlusNormal"/>
              <w:jc w:val="center"/>
            </w:pPr>
            <w:r>
              <w:t>7,0</w:t>
            </w:r>
          </w:p>
        </w:tc>
        <w:tc>
          <w:tcPr>
            <w:tcW w:w="850" w:type="dxa"/>
            <w:tcBorders>
              <w:bottom w:val="nil"/>
            </w:tcBorders>
          </w:tcPr>
          <w:p w:rsidR="00B0738A" w:rsidRDefault="00B0738A">
            <w:pPr>
              <w:pStyle w:val="ConsPlusNormal"/>
              <w:jc w:val="center"/>
            </w:pPr>
            <w:r>
              <w:t>8,0</w:t>
            </w:r>
          </w:p>
        </w:tc>
        <w:tc>
          <w:tcPr>
            <w:tcW w:w="907" w:type="dxa"/>
            <w:tcBorders>
              <w:bottom w:val="nil"/>
            </w:tcBorders>
          </w:tcPr>
          <w:p w:rsidR="00B0738A" w:rsidRDefault="00B0738A">
            <w:pPr>
              <w:pStyle w:val="ConsPlusNormal"/>
              <w:jc w:val="center"/>
            </w:pPr>
            <w:r>
              <w:t>8,8</w:t>
            </w:r>
          </w:p>
        </w:tc>
        <w:tc>
          <w:tcPr>
            <w:tcW w:w="907" w:type="dxa"/>
            <w:tcBorders>
              <w:bottom w:val="nil"/>
            </w:tcBorders>
          </w:tcPr>
          <w:p w:rsidR="00B0738A" w:rsidRDefault="00B0738A">
            <w:pPr>
              <w:pStyle w:val="ConsPlusNormal"/>
              <w:jc w:val="center"/>
            </w:pPr>
            <w:r>
              <w:t>9,4</w:t>
            </w:r>
          </w:p>
        </w:tc>
        <w:tc>
          <w:tcPr>
            <w:tcW w:w="907" w:type="dxa"/>
            <w:tcBorders>
              <w:bottom w:val="nil"/>
            </w:tcBorders>
          </w:tcPr>
          <w:p w:rsidR="00B0738A" w:rsidRDefault="00B0738A">
            <w:pPr>
              <w:pStyle w:val="ConsPlusNormal"/>
              <w:jc w:val="center"/>
            </w:pPr>
            <w:r>
              <w:t>9,6</w:t>
            </w:r>
          </w:p>
        </w:tc>
        <w:tc>
          <w:tcPr>
            <w:tcW w:w="907" w:type="dxa"/>
            <w:tcBorders>
              <w:bottom w:val="nil"/>
            </w:tcBorders>
          </w:tcPr>
          <w:p w:rsidR="00B0738A" w:rsidRDefault="00B0738A">
            <w:pPr>
              <w:pStyle w:val="ConsPlusNormal"/>
              <w:jc w:val="center"/>
            </w:pPr>
            <w:r>
              <w:t>9,8</w:t>
            </w:r>
          </w:p>
        </w:tc>
        <w:tc>
          <w:tcPr>
            <w:tcW w:w="907" w:type="dxa"/>
            <w:tcBorders>
              <w:bottom w:val="nil"/>
            </w:tcBorders>
          </w:tcPr>
          <w:p w:rsidR="00B0738A" w:rsidRDefault="00B0738A">
            <w:pPr>
              <w:pStyle w:val="ConsPlusNormal"/>
              <w:jc w:val="center"/>
            </w:pPr>
            <w:r>
              <w:t>10,0</w:t>
            </w:r>
          </w:p>
        </w:tc>
        <w:tc>
          <w:tcPr>
            <w:tcW w:w="907" w:type="dxa"/>
            <w:tcBorders>
              <w:bottom w:val="nil"/>
              <w:right w:val="nil"/>
            </w:tcBorders>
          </w:tcPr>
          <w:p w:rsidR="00B0738A" w:rsidRDefault="00B0738A">
            <w:pPr>
              <w:pStyle w:val="ConsPlusNormal"/>
              <w:jc w:val="center"/>
            </w:pPr>
            <w:r>
              <w:t>10,4</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(п. 5 в ред. </w:t>
            </w:r>
            <w:hyperlink r:id="rId313" w:history="1">
              <w:r>
                <w:rPr>
                  <w:color w:val="0000FF"/>
                </w:rPr>
                <w:t>Постановления</w:t>
              </w:r>
            </w:hyperlink>
            <w:r>
              <w:t xml:space="preserve"> Кабинета Министров ЧР от 30.05.2016 N 202)</w:t>
            </w:r>
          </w:p>
        </w:tc>
      </w:tr>
      <w:tr w:rsidR="00B0738A">
        <w:tc>
          <w:tcPr>
            <w:tcW w:w="567" w:type="dxa"/>
            <w:tcBorders>
              <w:left w:val="nil"/>
            </w:tcBorders>
          </w:tcPr>
          <w:p w:rsidR="00B0738A" w:rsidRDefault="00B0738A">
            <w:pPr>
              <w:pStyle w:val="ConsPlusNormal"/>
              <w:jc w:val="center"/>
            </w:pPr>
            <w:r>
              <w:t>6.</w:t>
            </w:r>
          </w:p>
        </w:tc>
        <w:tc>
          <w:tcPr>
            <w:tcW w:w="2721" w:type="dxa"/>
          </w:tcPr>
          <w:p w:rsidR="00B0738A" w:rsidRDefault="00B0738A">
            <w:pPr>
              <w:pStyle w:val="ConsPlusNormal"/>
              <w:jc w:val="both"/>
            </w:pPr>
            <w:r>
              <w:t>Число больных алкоголизмом, находящихся в ремиссии от 1 года до 2 лет</w:t>
            </w:r>
          </w:p>
        </w:tc>
        <w:tc>
          <w:tcPr>
            <w:tcW w:w="1474" w:type="dxa"/>
          </w:tcPr>
          <w:p w:rsidR="00B0738A" w:rsidRDefault="00B0738A">
            <w:pPr>
              <w:pStyle w:val="ConsPlusNormal"/>
              <w:jc w:val="center"/>
            </w:pPr>
            <w:r>
              <w:t>число больных алкоголизмом, находящихся в</w:t>
            </w:r>
          </w:p>
          <w:p w:rsidR="00B0738A" w:rsidRDefault="00B0738A">
            <w:pPr>
              <w:pStyle w:val="ConsPlusNormal"/>
              <w:jc w:val="center"/>
            </w:pPr>
            <w:r>
              <w:lastRenderedPageBreak/>
              <w:t>ремиссии, на 100</w:t>
            </w:r>
          </w:p>
          <w:p w:rsidR="00B0738A" w:rsidRDefault="00B0738A">
            <w:pPr>
              <w:pStyle w:val="ConsPlusNormal"/>
              <w:jc w:val="center"/>
            </w:pPr>
            <w:r>
              <w:t>больных алкоголизмом среднегодового контингента</w:t>
            </w:r>
          </w:p>
        </w:tc>
        <w:tc>
          <w:tcPr>
            <w:tcW w:w="850" w:type="dxa"/>
          </w:tcPr>
          <w:p w:rsidR="00B0738A" w:rsidRDefault="00B0738A">
            <w:pPr>
              <w:pStyle w:val="ConsPlusNormal"/>
              <w:jc w:val="center"/>
            </w:pPr>
            <w:r>
              <w:lastRenderedPageBreak/>
              <w:t>17,1</w:t>
            </w:r>
          </w:p>
        </w:tc>
        <w:tc>
          <w:tcPr>
            <w:tcW w:w="850" w:type="dxa"/>
          </w:tcPr>
          <w:p w:rsidR="00B0738A" w:rsidRDefault="00B0738A">
            <w:pPr>
              <w:pStyle w:val="ConsPlusNormal"/>
              <w:jc w:val="center"/>
            </w:pPr>
            <w:r>
              <w:t>17,6</w:t>
            </w:r>
          </w:p>
        </w:tc>
        <w:tc>
          <w:tcPr>
            <w:tcW w:w="850" w:type="dxa"/>
          </w:tcPr>
          <w:p w:rsidR="00B0738A" w:rsidRDefault="00B0738A">
            <w:pPr>
              <w:pStyle w:val="ConsPlusNormal"/>
              <w:jc w:val="center"/>
            </w:pPr>
            <w:r>
              <w:t>17,9</w:t>
            </w:r>
          </w:p>
        </w:tc>
        <w:tc>
          <w:tcPr>
            <w:tcW w:w="850" w:type="dxa"/>
          </w:tcPr>
          <w:p w:rsidR="00B0738A" w:rsidRDefault="00B0738A">
            <w:pPr>
              <w:pStyle w:val="ConsPlusNormal"/>
              <w:jc w:val="center"/>
            </w:pPr>
            <w:r>
              <w:t>18,2</w:t>
            </w:r>
          </w:p>
        </w:tc>
        <w:tc>
          <w:tcPr>
            <w:tcW w:w="907" w:type="dxa"/>
          </w:tcPr>
          <w:p w:rsidR="00B0738A" w:rsidRDefault="00B0738A">
            <w:pPr>
              <w:pStyle w:val="ConsPlusNormal"/>
              <w:jc w:val="center"/>
            </w:pPr>
            <w:r>
              <w:t>18,5</w:t>
            </w:r>
          </w:p>
        </w:tc>
        <w:tc>
          <w:tcPr>
            <w:tcW w:w="907" w:type="dxa"/>
          </w:tcPr>
          <w:p w:rsidR="00B0738A" w:rsidRDefault="00B0738A">
            <w:pPr>
              <w:pStyle w:val="ConsPlusNormal"/>
              <w:jc w:val="center"/>
            </w:pPr>
            <w:r>
              <w:t>18,8</w:t>
            </w:r>
          </w:p>
        </w:tc>
        <w:tc>
          <w:tcPr>
            <w:tcW w:w="907" w:type="dxa"/>
          </w:tcPr>
          <w:p w:rsidR="00B0738A" w:rsidRDefault="00B0738A">
            <w:pPr>
              <w:pStyle w:val="ConsPlusNormal"/>
              <w:jc w:val="center"/>
            </w:pPr>
            <w:r>
              <w:t>19,1</w:t>
            </w:r>
          </w:p>
        </w:tc>
        <w:tc>
          <w:tcPr>
            <w:tcW w:w="907" w:type="dxa"/>
          </w:tcPr>
          <w:p w:rsidR="00B0738A" w:rsidRDefault="00B0738A">
            <w:pPr>
              <w:pStyle w:val="ConsPlusNormal"/>
              <w:jc w:val="center"/>
            </w:pPr>
            <w:r>
              <w:t>19,4</w:t>
            </w:r>
          </w:p>
        </w:tc>
        <w:tc>
          <w:tcPr>
            <w:tcW w:w="907" w:type="dxa"/>
          </w:tcPr>
          <w:p w:rsidR="00B0738A" w:rsidRDefault="00B0738A">
            <w:pPr>
              <w:pStyle w:val="ConsPlusNormal"/>
              <w:jc w:val="center"/>
            </w:pPr>
            <w:r>
              <w:t>19,7</w:t>
            </w:r>
          </w:p>
        </w:tc>
        <w:tc>
          <w:tcPr>
            <w:tcW w:w="907" w:type="dxa"/>
            <w:tcBorders>
              <w:right w:val="nil"/>
            </w:tcBorders>
          </w:tcPr>
          <w:p w:rsidR="00B0738A" w:rsidRDefault="00B0738A">
            <w:pPr>
              <w:pStyle w:val="ConsPlusNormal"/>
              <w:jc w:val="center"/>
            </w:pPr>
            <w:r>
              <w:t>21,7</w:t>
            </w:r>
          </w:p>
        </w:tc>
      </w:tr>
      <w:tr w:rsidR="00B0738A">
        <w:tc>
          <w:tcPr>
            <w:tcW w:w="567" w:type="dxa"/>
            <w:tcBorders>
              <w:left w:val="nil"/>
            </w:tcBorders>
          </w:tcPr>
          <w:p w:rsidR="00B0738A" w:rsidRDefault="00B0738A">
            <w:pPr>
              <w:pStyle w:val="ConsPlusNormal"/>
              <w:jc w:val="center"/>
            </w:pPr>
            <w:r>
              <w:lastRenderedPageBreak/>
              <w:t>7.</w:t>
            </w:r>
          </w:p>
        </w:tc>
        <w:tc>
          <w:tcPr>
            <w:tcW w:w="2721" w:type="dxa"/>
          </w:tcPr>
          <w:p w:rsidR="00B0738A" w:rsidRDefault="00B0738A">
            <w:pPr>
              <w:pStyle w:val="ConsPlusNormal"/>
              <w:jc w:val="both"/>
            </w:pPr>
            <w:r>
              <w:t>Число больных алкоголизмом, находящихся в ремиссии более 2 лет</w:t>
            </w:r>
          </w:p>
        </w:tc>
        <w:tc>
          <w:tcPr>
            <w:tcW w:w="1474" w:type="dxa"/>
          </w:tcPr>
          <w:p w:rsidR="00B0738A" w:rsidRDefault="00B0738A">
            <w:pPr>
              <w:pStyle w:val="ConsPlusNormal"/>
              <w:jc w:val="center"/>
            </w:pPr>
            <w:r>
              <w:t>число больных алкоголизмом, находящихся в</w:t>
            </w:r>
          </w:p>
          <w:p w:rsidR="00B0738A" w:rsidRDefault="00B0738A">
            <w:pPr>
              <w:pStyle w:val="ConsPlusNormal"/>
              <w:jc w:val="center"/>
            </w:pPr>
            <w:r>
              <w:t>ремиссии, на 100</w:t>
            </w:r>
          </w:p>
          <w:p w:rsidR="00B0738A" w:rsidRDefault="00B0738A">
            <w:pPr>
              <w:pStyle w:val="ConsPlusNormal"/>
              <w:jc w:val="center"/>
            </w:pPr>
            <w:r>
              <w:t>больных алкоголизмом среднегодового контингента</w:t>
            </w:r>
          </w:p>
        </w:tc>
        <w:tc>
          <w:tcPr>
            <w:tcW w:w="850" w:type="dxa"/>
          </w:tcPr>
          <w:p w:rsidR="00B0738A" w:rsidRDefault="00B0738A">
            <w:pPr>
              <w:pStyle w:val="ConsPlusNormal"/>
              <w:jc w:val="center"/>
            </w:pPr>
            <w:r>
              <w:t>8,4</w:t>
            </w:r>
          </w:p>
        </w:tc>
        <w:tc>
          <w:tcPr>
            <w:tcW w:w="850" w:type="dxa"/>
          </w:tcPr>
          <w:p w:rsidR="00B0738A" w:rsidRDefault="00B0738A">
            <w:pPr>
              <w:pStyle w:val="ConsPlusNormal"/>
              <w:jc w:val="center"/>
            </w:pPr>
            <w:r>
              <w:t>9,7</w:t>
            </w:r>
          </w:p>
        </w:tc>
        <w:tc>
          <w:tcPr>
            <w:tcW w:w="850" w:type="dxa"/>
          </w:tcPr>
          <w:p w:rsidR="00B0738A" w:rsidRDefault="00B0738A">
            <w:pPr>
              <w:pStyle w:val="ConsPlusNormal"/>
              <w:jc w:val="center"/>
            </w:pPr>
            <w:r>
              <w:t>9,8</w:t>
            </w:r>
          </w:p>
        </w:tc>
        <w:tc>
          <w:tcPr>
            <w:tcW w:w="850" w:type="dxa"/>
          </w:tcPr>
          <w:p w:rsidR="00B0738A" w:rsidRDefault="00B0738A">
            <w:pPr>
              <w:pStyle w:val="ConsPlusNormal"/>
              <w:jc w:val="center"/>
            </w:pPr>
            <w:r>
              <w:t>9,9</w:t>
            </w:r>
          </w:p>
        </w:tc>
        <w:tc>
          <w:tcPr>
            <w:tcW w:w="907" w:type="dxa"/>
          </w:tcPr>
          <w:p w:rsidR="00B0738A" w:rsidRDefault="00B0738A">
            <w:pPr>
              <w:pStyle w:val="ConsPlusNormal"/>
              <w:jc w:val="center"/>
            </w:pPr>
            <w:r>
              <w:t>10,1</w:t>
            </w:r>
          </w:p>
        </w:tc>
        <w:tc>
          <w:tcPr>
            <w:tcW w:w="907" w:type="dxa"/>
          </w:tcPr>
          <w:p w:rsidR="00B0738A" w:rsidRDefault="00B0738A">
            <w:pPr>
              <w:pStyle w:val="ConsPlusNormal"/>
              <w:jc w:val="center"/>
            </w:pPr>
            <w:r>
              <w:t>10,3</w:t>
            </w:r>
          </w:p>
        </w:tc>
        <w:tc>
          <w:tcPr>
            <w:tcW w:w="907" w:type="dxa"/>
          </w:tcPr>
          <w:p w:rsidR="00B0738A" w:rsidRDefault="00B0738A">
            <w:pPr>
              <w:pStyle w:val="ConsPlusNormal"/>
              <w:jc w:val="center"/>
            </w:pPr>
            <w:r>
              <w:t>10,5</w:t>
            </w:r>
          </w:p>
        </w:tc>
        <w:tc>
          <w:tcPr>
            <w:tcW w:w="907" w:type="dxa"/>
          </w:tcPr>
          <w:p w:rsidR="00B0738A" w:rsidRDefault="00B0738A">
            <w:pPr>
              <w:pStyle w:val="ConsPlusNormal"/>
              <w:jc w:val="center"/>
            </w:pPr>
            <w:r>
              <w:t>10,7</w:t>
            </w:r>
          </w:p>
        </w:tc>
        <w:tc>
          <w:tcPr>
            <w:tcW w:w="907" w:type="dxa"/>
          </w:tcPr>
          <w:p w:rsidR="00B0738A" w:rsidRDefault="00B0738A">
            <w:pPr>
              <w:pStyle w:val="ConsPlusNormal"/>
              <w:jc w:val="center"/>
            </w:pPr>
            <w:r>
              <w:t>10,9</w:t>
            </w:r>
          </w:p>
        </w:tc>
        <w:tc>
          <w:tcPr>
            <w:tcW w:w="907" w:type="dxa"/>
            <w:tcBorders>
              <w:right w:val="nil"/>
            </w:tcBorders>
          </w:tcPr>
          <w:p w:rsidR="00B0738A" w:rsidRDefault="00B0738A">
            <w:pPr>
              <w:pStyle w:val="ConsPlusNormal"/>
              <w:jc w:val="center"/>
            </w:pPr>
            <w:r>
              <w:t>11,1</w:t>
            </w:r>
          </w:p>
        </w:tc>
      </w:tr>
      <w:tr w:rsidR="00B0738A">
        <w:tc>
          <w:tcPr>
            <w:tcW w:w="567" w:type="dxa"/>
            <w:tcBorders>
              <w:left w:val="nil"/>
            </w:tcBorders>
          </w:tcPr>
          <w:p w:rsidR="00B0738A" w:rsidRDefault="00B0738A">
            <w:pPr>
              <w:pStyle w:val="ConsPlusNormal"/>
              <w:jc w:val="center"/>
            </w:pPr>
            <w:r>
              <w:t>8.</w:t>
            </w:r>
          </w:p>
        </w:tc>
        <w:tc>
          <w:tcPr>
            <w:tcW w:w="2721" w:type="dxa"/>
          </w:tcPr>
          <w:p w:rsidR="00B0738A" w:rsidRDefault="00B0738A">
            <w:pPr>
              <w:pStyle w:val="ConsPlusNormal"/>
              <w:jc w:val="both"/>
            </w:pPr>
            <w:r>
              <w:t>Доля больных с психическими расстройствами и расстройствами поведения, повторно госпитализированных в течение года</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21,0</w:t>
            </w:r>
          </w:p>
        </w:tc>
        <w:tc>
          <w:tcPr>
            <w:tcW w:w="850" w:type="dxa"/>
          </w:tcPr>
          <w:p w:rsidR="00B0738A" w:rsidRDefault="00B0738A">
            <w:pPr>
              <w:pStyle w:val="ConsPlusNormal"/>
              <w:jc w:val="center"/>
            </w:pPr>
            <w:r>
              <w:t>21,0</w:t>
            </w:r>
          </w:p>
        </w:tc>
        <w:tc>
          <w:tcPr>
            <w:tcW w:w="850" w:type="dxa"/>
          </w:tcPr>
          <w:p w:rsidR="00B0738A" w:rsidRDefault="00B0738A">
            <w:pPr>
              <w:pStyle w:val="ConsPlusNormal"/>
              <w:jc w:val="center"/>
            </w:pPr>
            <w:r>
              <w:t>20,98</w:t>
            </w:r>
          </w:p>
        </w:tc>
        <w:tc>
          <w:tcPr>
            <w:tcW w:w="850" w:type="dxa"/>
          </w:tcPr>
          <w:p w:rsidR="00B0738A" w:rsidRDefault="00B0738A">
            <w:pPr>
              <w:pStyle w:val="ConsPlusNormal"/>
              <w:jc w:val="center"/>
            </w:pPr>
            <w:r>
              <w:t>20,97</w:t>
            </w:r>
          </w:p>
        </w:tc>
        <w:tc>
          <w:tcPr>
            <w:tcW w:w="907" w:type="dxa"/>
          </w:tcPr>
          <w:p w:rsidR="00B0738A" w:rsidRDefault="00B0738A">
            <w:pPr>
              <w:pStyle w:val="ConsPlusNormal"/>
              <w:jc w:val="center"/>
            </w:pPr>
            <w:r>
              <w:t>20,93</w:t>
            </w:r>
          </w:p>
        </w:tc>
        <w:tc>
          <w:tcPr>
            <w:tcW w:w="907" w:type="dxa"/>
          </w:tcPr>
          <w:p w:rsidR="00B0738A" w:rsidRDefault="00B0738A">
            <w:pPr>
              <w:pStyle w:val="ConsPlusNormal"/>
              <w:jc w:val="center"/>
            </w:pPr>
            <w:r>
              <w:t>20,89</w:t>
            </w:r>
          </w:p>
        </w:tc>
        <w:tc>
          <w:tcPr>
            <w:tcW w:w="907" w:type="dxa"/>
          </w:tcPr>
          <w:p w:rsidR="00B0738A" w:rsidRDefault="00B0738A">
            <w:pPr>
              <w:pStyle w:val="ConsPlusNormal"/>
              <w:jc w:val="center"/>
            </w:pPr>
            <w:r>
              <w:t>20,85</w:t>
            </w:r>
          </w:p>
        </w:tc>
        <w:tc>
          <w:tcPr>
            <w:tcW w:w="907" w:type="dxa"/>
          </w:tcPr>
          <w:p w:rsidR="00B0738A" w:rsidRDefault="00B0738A">
            <w:pPr>
              <w:pStyle w:val="ConsPlusNormal"/>
              <w:jc w:val="center"/>
            </w:pPr>
            <w:r>
              <w:t>20,81</w:t>
            </w:r>
          </w:p>
        </w:tc>
        <w:tc>
          <w:tcPr>
            <w:tcW w:w="907" w:type="dxa"/>
          </w:tcPr>
          <w:p w:rsidR="00B0738A" w:rsidRDefault="00B0738A">
            <w:pPr>
              <w:pStyle w:val="ConsPlusNormal"/>
              <w:jc w:val="center"/>
            </w:pPr>
            <w:r>
              <w:t>20,76</w:t>
            </w:r>
          </w:p>
        </w:tc>
        <w:tc>
          <w:tcPr>
            <w:tcW w:w="907" w:type="dxa"/>
            <w:tcBorders>
              <w:right w:val="nil"/>
            </w:tcBorders>
          </w:tcPr>
          <w:p w:rsidR="00B0738A" w:rsidRDefault="00B0738A">
            <w:pPr>
              <w:pStyle w:val="ConsPlusNormal"/>
              <w:jc w:val="center"/>
            </w:pPr>
            <w:r>
              <w:t>20,72</w:t>
            </w:r>
          </w:p>
        </w:tc>
      </w:tr>
      <w:tr w:rsidR="00B0738A">
        <w:tc>
          <w:tcPr>
            <w:tcW w:w="567" w:type="dxa"/>
            <w:tcBorders>
              <w:left w:val="nil"/>
            </w:tcBorders>
          </w:tcPr>
          <w:p w:rsidR="00B0738A" w:rsidRDefault="00B0738A">
            <w:pPr>
              <w:pStyle w:val="ConsPlusNormal"/>
              <w:jc w:val="center"/>
            </w:pPr>
            <w:r>
              <w:t>9.</w:t>
            </w:r>
          </w:p>
        </w:tc>
        <w:tc>
          <w:tcPr>
            <w:tcW w:w="2721" w:type="dxa"/>
          </w:tcPr>
          <w:p w:rsidR="00B0738A" w:rsidRDefault="00B0738A">
            <w:pPr>
              <w:pStyle w:val="ConsPlusNormal"/>
              <w:jc w:val="both"/>
            </w:pPr>
            <w:r>
              <w:t xml:space="preserve">Смертность от ишемической болезни </w:t>
            </w:r>
            <w:r>
              <w:lastRenderedPageBreak/>
              <w:t>сердца</w:t>
            </w:r>
          </w:p>
        </w:tc>
        <w:tc>
          <w:tcPr>
            <w:tcW w:w="1474" w:type="dxa"/>
          </w:tcPr>
          <w:p w:rsidR="00B0738A" w:rsidRDefault="00B0738A">
            <w:pPr>
              <w:pStyle w:val="ConsPlusNormal"/>
              <w:jc w:val="center"/>
            </w:pPr>
            <w:r>
              <w:lastRenderedPageBreak/>
              <w:t>случаев</w:t>
            </w:r>
          </w:p>
          <w:p w:rsidR="00B0738A" w:rsidRDefault="00B0738A">
            <w:pPr>
              <w:pStyle w:val="ConsPlusNormal"/>
              <w:jc w:val="center"/>
            </w:pPr>
            <w:r>
              <w:t xml:space="preserve">на 100 тыс. </w:t>
            </w:r>
            <w:r>
              <w:lastRenderedPageBreak/>
              <w:t>населения</w:t>
            </w:r>
          </w:p>
        </w:tc>
        <w:tc>
          <w:tcPr>
            <w:tcW w:w="850" w:type="dxa"/>
          </w:tcPr>
          <w:p w:rsidR="00B0738A" w:rsidRDefault="00B0738A">
            <w:pPr>
              <w:pStyle w:val="ConsPlusNormal"/>
              <w:jc w:val="center"/>
            </w:pPr>
            <w:r>
              <w:lastRenderedPageBreak/>
              <w:t>268,0</w:t>
            </w:r>
          </w:p>
        </w:tc>
        <w:tc>
          <w:tcPr>
            <w:tcW w:w="850" w:type="dxa"/>
          </w:tcPr>
          <w:p w:rsidR="00B0738A" w:rsidRDefault="00B0738A">
            <w:pPr>
              <w:pStyle w:val="ConsPlusNormal"/>
              <w:jc w:val="center"/>
            </w:pPr>
            <w:r>
              <w:t>247,3</w:t>
            </w:r>
          </w:p>
        </w:tc>
        <w:tc>
          <w:tcPr>
            <w:tcW w:w="850" w:type="dxa"/>
          </w:tcPr>
          <w:p w:rsidR="00B0738A" w:rsidRDefault="00B0738A">
            <w:pPr>
              <w:pStyle w:val="ConsPlusNormal"/>
              <w:jc w:val="center"/>
            </w:pPr>
            <w:r>
              <w:t>247,2</w:t>
            </w:r>
          </w:p>
        </w:tc>
        <w:tc>
          <w:tcPr>
            <w:tcW w:w="850" w:type="dxa"/>
          </w:tcPr>
          <w:p w:rsidR="00B0738A" w:rsidRDefault="00B0738A">
            <w:pPr>
              <w:pStyle w:val="ConsPlusNormal"/>
              <w:jc w:val="center"/>
            </w:pPr>
            <w:r>
              <w:t>247,1</w:t>
            </w:r>
          </w:p>
        </w:tc>
        <w:tc>
          <w:tcPr>
            <w:tcW w:w="907" w:type="dxa"/>
          </w:tcPr>
          <w:p w:rsidR="00B0738A" w:rsidRDefault="00B0738A">
            <w:pPr>
              <w:pStyle w:val="ConsPlusNormal"/>
              <w:jc w:val="center"/>
            </w:pPr>
            <w:r>
              <w:t>247,0</w:t>
            </w:r>
          </w:p>
        </w:tc>
        <w:tc>
          <w:tcPr>
            <w:tcW w:w="907" w:type="dxa"/>
          </w:tcPr>
          <w:p w:rsidR="00B0738A" w:rsidRDefault="00B0738A">
            <w:pPr>
              <w:pStyle w:val="ConsPlusNormal"/>
              <w:jc w:val="center"/>
            </w:pPr>
            <w:r>
              <w:t>246,9</w:t>
            </w:r>
          </w:p>
        </w:tc>
        <w:tc>
          <w:tcPr>
            <w:tcW w:w="907" w:type="dxa"/>
          </w:tcPr>
          <w:p w:rsidR="00B0738A" w:rsidRDefault="00B0738A">
            <w:pPr>
              <w:pStyle w:val="ConsPlusNormal"/>
              <w:jc w:val="center"/>
            </w:pPr>
            <w:r>
              <w:t>246,8</w:t>
            </w:r>
          </w:p>
        </w:tc>
        <w:tc>
          <w:tcPr>
            <w:tcW w:w="907" w:type="dxa"/>
          </w:tcPr>
          <w:p w:rsidR="00B0738A" w:rsidRDefault="00B0738A">
            <w:pPr>
              <w:pStyle w:val="ConsPlusNormal"/>
              <w:jc w:val="center"/>
            </w:pPr>
            <w:r>
              <w:t>246,7</w:t>
            </w:r>
          </w:p>
        </w:tc>
        <w:tc>
          <w:tcPr>
            <w:tcW w:w="907" w:type="dxa"/>
          </w:tcPr>
          <w:p w:rsidR="00B0738A" w:rsidRDefault="00B0738A">
            <w:pPr>
              <w:pStyle w:val="ConsPlusNormal"/>
              <w:jc w:val="center"/>
            </w:pPr>
            <w:r>
              <w:t>246,6</w:t>
            </w:r>
          </w:p>
        </w:tc>
        <w:tc>
          <w:tcPr>
            <w:tcW w:w="907" w:type="dxa"/>
            <w:tcBorders>
              <w:right w:val="nil"/>
            </w:tcBorders>
          </w:tcPr>
          <w:p w:rsidR="00B0738A" w:rsidRDefault="00B0738A">
            <w:pPr>
              <w:pStyle w:val="ConsPlusNormal"/>
              <w:jc w:val="center"/>
            </w:pPr>
            <w:r>
              <w:t>246,5</w:t>
            </w:r>
          </w:p>
        </w:tc>
      </w:tr>
      <w:tr w:rsidR="00B0738A">
        <w:tc>
          <w:tcPr>
            <w:tcW w:w="567" w:type="dxa"/>
            <w:tcBorders>
              <w:left w:val="nil"/>
            </w:tcBorders>
          </w:tcPr>
          <w:p w:rsidR="00B0738A" w:rsidRDefault="00B0738A">
            <w:pPr>
              <w:pStyle w:val="ConsPlusNormal"/>
              <w:jc w:val="center"/>
            </w:pPr>
            <w:r>
              <w:lastRenderedPageBreak/>
              <w:t>10.</w:t>
            </w:r>
          </w:p>
        </w:tc>
        <w:tc>
          <w:tcPr>
            <w:tcW w:w="2721" w:type="dxa"/>
          </w:tcPr>
          <w:p w:rsidR="00B0738A" w:rsidRDefault="00B0738A">
            <w:pPr>
              <w:pStyle w:val="ConsPlusNormal"/>
              <w:jc w:val="both"/>
            </w:pPr>
            <w:r>
              <w:t>Смертность от цереброваскулярных заболеваний</w:t>
            </w:r>
          </w:p>
        </w:tc>
        <w:tc>
          <w:tcPr>
            <w:tcW w:w="1474" w:type="dxa"/>
          </w:tcPr>
          <w:p w:rsidR="00B0738A" w:rsidRDefault="00B0738A">
            <w:pPr>
              <w:pStyle w:val="ConsPlusNormal"/>
              <w:jc w:val="center"/>
            </w:pPr>
            <w:r>
              <w:t>случаев</w:t>
            </w:r>
          </w:p>
          <w:p w:rsidR="00B0738A" w:rsidRDefault="00B0738A">
            <w:pPr>
              <w:pStyle w:val="ConsPlusNormal"/>
              <w:jc w:val="center"/>
            </w:pPr>
            <w:r>
              <w:t>на 100 тыс. населения</w:t>
            </w:r>
          </w:p>
        </w:tc>
        <w:tc>
          <w:tcPr>
            <w:tcW w:w="850" w:type="dxa"/>
          </w:tcPr>
          <w:p w:rsidR="00B0738A" w:rsidRDefault="00B0738A">
            <w:pPr>
              <w:pStyle w:val="ConsPlusNormal"/>
              <w:jc w:val="center"/>
            </w:pPr>
            <w:r>
              <w:t>225,2</w:t>
            </w:r>
          </w:p>
        </w:tc>
        <w:tc>
          <w:tcPr>
            <w:tcW w:w="850" w:type="dxa"/>
          </w:tcPr>
          <w:p w:rsidR="00B0738A" w:rsidRDefault="00B0738A">
            <w:pPr>
              <w:pStyle w:val="ConsPlusNormal"/>
              <w:jc w:val="center"/>
            </w:pPr>
            <w:r>
              <w:t>244,8</w:t>
            </w:r>
          </w:p>
        </w:tc>
        <w:tc>
          <w:tcPr>
            <w:tcW w:w="850" w:type="dxa"/>
          </w:tcPr>
          <w:p w:rsidR="00B0738A" w:rsidRDefault="00B0738A">
            <w:pPr>
              <w:pStyle w:val="ConsPlusNormal"/>
              <w:jc w:val="center"/>
            </w:pPr>
            <w:r>
              <w:t>228,2</w:t>
            </w:r>
          </w:p>
        </w:tc>
        <w:tc>
          <w:tcPr>
            <w:tcW w:w="850" w:type="dxa"/>
          </w:tcPr>
          <w:p w:rsidR="00B0738A" w:rsidRDefault="00B0738A">
            <w:pPr>
              <w:pStyle w:val="ConsPlusNormal"/>
              <w:jc w:val="center"/>
            </w:pPr>
            <w:r>
              <w:t>225,9</w:t>
            </w:r>
          </w:p>
        </w:tc>
        <w:tc>
          <w:tcPr>
            <w:tcW w:w="907" w:type="dxa"/>
          </w:tcPr>
          <w:p w:rsidR="00B0738A" w:rsidRDefault="00B0738A">
            <w:pPr>
              <w:pStyle w:val="ConsPlusNormal"/>
              <w:jc w:val="center"/>
            </w:pPr>
            <w:r>
              <w:t>221,6</w:t>
            </w:r>
          </w:p>
        </w:tc>
        <w:tc>
          <w:tcPr>
            <w:tcW w:w="907" w:type="dxa"/>
          </w:tcPr>
          <w:p w:rsidR="00B0738A" w:rsidRDefault="00B0738A">
            <w:pPr>
              <w:pStyle w:val="ConsPlusNormal"/>
              <w:jc w:val="center"/>
            </w:pPr>
            <w:r>
              <w:t>219,1</w:t>
            </w:r>
          </w:p>
        </w:tc>
        <w:tc>
          <w:tcPr>
            <w:tcW w:w="907" w:type="dxa"/>
          </w:tcPr>
          <w:p w:rsidR="00B0738A" w:rsidRDefault="00B0738A">
            <w:pPr>
              <w:pStyle w:val="ConsPlusNormal"/>
              <w:jc w:val="center"/>
            </w:pPr>
            <w:r>
              <w:t>216,9</w:t>
            </w:r>
          </w:p>
        </w:tc>
        <w:tc>
          <w:tcPr>
            <w:tcW w:w="907" w:type="dxa"/>
          </w:tcPr>
          <w:p w:rsidR="00B0738A" w:rsidRDefault="00B0738A">
            <w:pPr>
              <w:pStyle w:val="ConsPlusNormal"/>
              <w:jc w:val="center"/>
            </w:pPr>
            <w:r>
              <w:t>214,8</w:t>
            </w:r>
          </w:p>
        </w:tc>
        <w:tc>
          <w:tcPr>
            <w:tcW w:w="907" w:type="dxa"/>
          </w:tcPr>
          <w:p w:rsidR="00B0738A" w:rsidRDefault="00B0738A">
            <w:pPr>
              <w:pStyle w:val="ConsPlusNormal"/>
              <w:jc w:val="center"/>
            </w:pPr>
            <w:r>
              <w:t>210,5</w:t>
            </w:r>
          </w:p>
        </w:tc>
        <w:tc>
          <w:tcPr>
            <w:tcW w:w="907" w:type="dxa"/>
            <w:tcBorders>
              <w:right w:val="nil"/>
            </w:tcBorders>
          </w:tcPr>
          <w:p w:rsidR="00B0738A" w:rsidRDefault="00B0738A">
            <w:pPr>
              <w:pStyle w:val="ConsPlusNormal"/>
              <w:jc w:val="center"/>
            </w:pPr>
            <w:r>
              <w:t>208,4</w:t>
            </w:r>
          </w:p>
        </w:tc>
      </w:tr>
      <w:tr w:rsidR="00B0738A">
        <w:tc>
          <w:tcPr>
            <w:tcW w:w="567" w:type="dxa"/>
            <w:tcBorders>
              <w:left w:val="nil"/>
            </w:tcBorders>
          </w:tcPr>
          <w:p w:rsidR="00B0738A" w:rsidRDefault="00B0738A">
            <w:pPr>
              <w:pStyle w:val="ConsPlusNormal"/>
              <w:jc w:val="center"/>
            </w:pPr>
            <w:r>
              <w:t>11.</w:t>
            </w:r>
          </w:p>
        </w:tc>
        <w:tc>
          <w:tcPr>
            <w:tcW w:w="2721" w:type="dxa"/>
          </w:tcPr>
          <w:p w:rsidR="00B0738A" w:rsidRDefault="00B0738A">
            <w:pPr>
              <w:pStyle w:val="ConsPlusNormal"/>
              <w:jc w:val="both"/>
            </w:pPr>
            <w:r>
              <w:t>Удельный вес больных со злокачественными новообразованиями, состоящих на учете с момента установления диагноза 5 лет и более</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58,1</w:t>
            </w:r>
          </w:p>
        </w:tc>
        <w:tc>
          <w:tcPr>
            <w:tcW w:w="850" w:type="dxa"/>
          </w:tcPr>
          <w:p w:rsidR="00B0738A" w:rsidRDefault="00B0738A">
            <w:pPr>
              <w:pStyle w:val="ConsPlusNormal"/>
              <w:jc w:val="center"/>
            </w:pPr>
            <w:r>
              <w:t>55,6</w:t>
            </w:r>
          </w:p>
        </w:tc>
        <w:tc>
          <w:tcPr>
            <w:tcW w:w="850" w:type="dxa"/>
          </w:tcPr>
          <w:p w:rsidR="00B0738A" w:rsidRDefault="00B0738A">
            <w:pPr>
              <w:pStyle w:val="ConsPlusNormal"/>
              <w:jc w:val="center"/>
            </w:pPr>
            <w:r>
              <w:t>59,5</w:t>
            </w:r>
          </w:p>
        </w:tc>
        <w:tc>
          <w:tcPr>
            <w:tcW w:w="850" w:type="dxa"/>
          </w:tcPr>
          <w:p w:rsidR="00B0738A" w:rsidRDefault="00B0738A">
            <w:pPr>
              <w:pStyle w:val="ConsPlusNormal"/>
              <w:jc w:val="center"/>
            </w:pPr>
            <w:r>
              <w:t>60,2</w:t>
            </w:r>
          </w:p>
        </w:tc>
        <w:tc>
          <w:tcPr>
            <w:tcW w:w="907" w:type="dxa"/>
          </w:tcPr>
          <w:p w:rsidR="00B0738A" w:rsidRDefault="00B0738A">
            <w:pPr>
              <w:pStyle w:val="ConsPlusNormal"/>
              <w:jc w:val="center"/>
            </w:pPr>
            <w:r>
              <w:t>60,9</w:t>
            </w:r>
          </w:p>
        </w:tc>
        <w:tc>
          <w:tcPr>
            <w:tcW w:w="907" w:type="dxa"/>
          </w:tcPr>
          <w:p w:rsidR="00B0738A" w:rsidRDefault="00B0738A">
            <w:pPr>
              <w:pStyle w:val="ConsPlusNormal"/>
              <w:jc w:val="center"/>
            </w:pPr>
            <w:r>
              <w:t>61,6</w:t>
            </w:r>
          </w:p>
        </w:tc>
        <w:tc>
          <w:tcPr>
            <w:tcW w:w="907" w:type="dxa"/>
          </w:tcPr>
          <w:p w:rsidR="00B0738A" w:rsidRDefault="00B0738A">
            <w:pPr>
              <w:pStyle w:val="ConsPlusNormal"/>
              <w:jc w:val="center"/>
            </w:pPr>
            <w:r>
              <w:t>62,0</w:t>
            </w:r>
          </w:p>
        </w:tc>
        <w:tc>
          <w:tcPr>
            <w:tcW w:w="907" w:type="dxa"/>
          </w:tcPr>
          <w:p w:rsidR="00B0738A" w:rsidRDefault="00B0738A">
            <w:pPr>
              <w:pStyle w:val="ConsPlusNormal"/>
              <w:jc w:val="center"/>
            </w:pPr>
            <w:r>
              <w:t>62,7</w:t>
            </w:r>
          </w:p>
        </w:tc>
        <w:tc>
          <w:tcPr>
            <w:tcW w:w="907" w:type="dxa"/>
          </w:tcPr>
          <w:p w:rsidR="00B0738A" w:rsidRDefault="00B0738A">
            <w:pPr>
              <w:pStyle w:val="ConsPlusNormal"/>
              <w:jc w:val="center"/>
            </w:pPr>
            <w:r>
              <w:t>63,4</w:t>
            </w:r>
          </w:p>
        </w:tc>
        <w:tc>
          <w:tcPr>
            <w:tcW w:w="907" w:type="dxa"/>
            <w:tcBorders>
              <w:right w:val="nil"/>
            </w:tcBorders>
          </w:tcPr>
          <w:p w:rsidR="00B0738A" w:rsidRDefault="00B0738A">
            <w:pPr>
              <w:pStyle w:val="ConsPlusNormal"/>
              <w:jc w:val="center"/>
            </w:pPr>
            <w:r>
              <w:t>64,1</w:t>
            </w:r>
          </w:p>
        </w:tc>
      </w:tr>
      <w:tr w:rsidR="00B0738A">
        <w:tc>
          <w:tcPr>
            <w:tcW w:w="567" w:type="dxa"/>
            <w:tcBorders>
              <w:left w:val="nil"/>
            </w:tcBorders>
          </w:tcPr>
          <w:p w:rsidR="00B0738A" w:rsidRDefault="00B0738A">
            <w:pPr>
              <w:pStyle w:val="ConsPlusNormal"/>
              <w:jc w:val="center"/>
            </w:pPr>
            <w:r>
              <w:t>12.</w:t>
            </w:r>
          </w:p>
        </w:tc>
        <w:tc>
          <w:tcPr>
            <w:tcW w:w="2721" w:type="dxa"/>
          </w:tcPr>
          <w:p w:rsidR="00B0738A" w:rsidRDefault="00B0738A">
            <w:pPr>
              <w:pStyle w:val="ConsPlusNormal"/>
              <w:jc w:val="both"/>
            </w:pPr>
            <w:r>
              <w:t>Одногодичная летальность больных со злокачественными новообразованиями</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20,9</w:t>
            </w:r>
          </w:p>
        </w:tc>
        <w:tc>
          <w:tcPr>
            <w:tcW w:w="850" w:type="dxa"/>
          </w:tcPr>
          <w:p w:rsidR="00B0738A" w:rsidRDefault="00B0738A">
            <w:pPr>
              <w:pStyle w:val="ConsPlusNormal"/>
              <w:jc w:val="center"/>
            </w:pPr>
            <w:r>
              <w:t>25,4</w:t>
            </w:r>
          </w:p>
        </w:tc>
        <w:tc>
          <w:tcPr>
            <w:tcW w:w="850" w:type="dxa"/>
          </w:tcPr>
          <w:p w:rsidR="00B0738A" w:rsidRDefault="00B0738A">
            <w:pPr>
              <w:pStyle w:val="ConsPlusNormal"/>
              <w:jc w:val="center"/>
            </w:pPr>
            <w:r>
              <w:t>25,2</w:t>
            </w:r>
          </w:p>
        </w:tc>
        <w:tc>
          <w:tcPr>
            <w:tcW w:w="850" w:type="dxa"/>
          </w:tcPr>
          <w:p w:rsidR="00B0738A" w:rsidRDefault="00B0738A">
            <w:pPr>
              <w:pStyle w:val="ConsPlusNormal"/>
              <w:jc w:val="center"/>
            </w:pPr>
            <w:r>
              <w:t>25,0</w:t>
            </w:r>
          </w:p>
        </w:tc>
        <w:tc>
          <w:tcPr>
            <w:tcW w:w="907" w:type="dxa"/>
          </w:tcPr>
          <w:p w:rsidR="00B0738A" w:rsidRDefault="00B0738A">
            <w:pPr>
              <w:pStyle w:val="ConsPlusNormal"/>
              <w:jc w:val="center"/>
            </w:pPr>
            <w:r>
              <w:t>24,9</w:t>
            </w:r>
          </w:p>
        </w:tc>
        <w:tc>
          <w:tcPr>
            <w:tcW w:w="907" w:type="dxa"/>
          </w:tcPr>
          <w:p w:rsidR="00B0738A" w:rsidRDefault="00B0738A">
            <w:pPr>
              <w:pStyle w:val="ConsPlusNormal"/>
              <w:jc w:val="center"/>
            </w:pPr>
            <w:r>
              <w:t>24,8</w:t>
            </w:r>
          </w:p>
        </w:tc>
        <w:tc>
          <w:tcPr>
            <w:tcW w:w="907" w:type="dxa"/>
          </w:tcPr>
          <w:p w:rsidR="00B0738A" w:rsidRDefault="00B0738A">
            <w:pPr>
              <w:pStyle w:val="ConsPlusNormal"/>
              <w:jc w:val="center"/>
            </w:pPr>
            <w:r>
              <w:t>24,7</w:t>
            </w:r>
          </w:p>
        </w:tc>
        <w:tc>
          <w:tcPr>
            <w:tcW w:w="907" w:type="dxa"/>
          </w:tcPr>
          <w:p w:rsidR="00B0738A" w:rsidRDefault="00B0738A">
            <w:pPr>
              <w:pStyle w:val="ConsPlusNormal"/>
              <w:jc w:val="center"/>
            </w:pPr>
            <w:r>
              <w:t>24,3</w:t>
            </w:r>
          </w:p>
        </w:tc>
        <w:tc>
          <w:tcPr>
            <w:tcW w:w="907" w:type="dxa"/>
          </w:tcPr>
          <w:p w:rsidR="00B0738A" w:rsidRDefault="00B0738A">
            <w:pPr>
              <w:pStyle w:val="ConsPlusNormal"/>
              <w:jc w:val="center"/>
            </w:pPr>
            <w:r>
              <w:t>24,2</w:t>
            </w:r>
          </w:p>
        </w:tc>
        <w:tc>
          <w:tcPr>
            <w:tcW w:w="907" w:type="dxa"/>
            <w:tcBorders>
              <w:right w:val="nil"/>
            </w:tcBorders>
          </w:tcPr>
          <w:p w:rsidR="00B0738A" w:rsidRDefault="00B0738A">
            <w:pPr>
              <w:pStyle w:val="ConsPlusNormal"/>
              <w:jc w:val="center"/>
            </w:pPr>
            <w:r>
              <w:t>24,1</w:t>
            </w:r>
          </w:p>
        </w:tc>
      </w:tr>
      <w:tr w:rsidR="00B0738A">
        <w:tc>
          <w:tcPr>
            <w:tcW w:w="567" w:type="dxa"/>
            <w:tcBorders>
              <w:left w:val="nil"/>
            </w:tcBorders>
          </w:tcPr>
          <w:p w:rsidR="00B0738A" w:rsidRDefault="00B0738A">
            <w:pPr>
              <w:pStyle w:val="ConsPlusNormal"/>
              <w:jc w:val="center"/>
            </w:pPr>
            <w:r>
              <w:t>13.</w:t>
            </w:r>
          </w:p>
        </w:tc>
        <w:tc>
          <w:tcPr>
            <w:tcW w:w="2721" w:type="dxa"/>
          </w:tcPr>
          <w:p w:rsidR="00B0738A" w:rsidRDefault="00B0738A">
            <w:pPr>
              <w:pStyle w:val="ConsPlusNormal"/>
              <w:jc w:val="both"/>
            </w:pPr>
            <w:r>
              <w:t>Доля выездов бригад скорой медицинской помощи со временем доезда до больного менее 20 мин.</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94,4</w:t>
            </w:r>
          </w:p>
        </w:tc>
        <w:tc>
          <w:tcPr>
            <w:tcW w:w="850" w:type="dxa"/>
          </w:tcPr>
          <w:p w:rsidR="00B0738A" w:rsidRDefault="00B0738A">
            <w:pPr>
              <w:pStyle w:val="ConsPlusNormal"/>
              <w:jc w:val="center"/>
            </w:pPr>
            <w:r>
              <w:t>92,8</w:t>
            </w:r>
          </w:p>
        </w:tc>
        <w:tc>
          <w:tcPr>
            <w:tcW w:w="850" w:type="dxa"/>
          </w:tcPr>
          <w:p w:rsidR="00B0738A" w:rsidRDefault="00B0738A">
            <w:pPr>
              <w:pStyle w:val="ConsPlusNormal"/>
              <w:jc w:val="center"/>
            </w:pPr>
            <w:r>
              <w:t>93,8</w:t>
            </w:r>
          </w:p>
        </w:tc>
        <w:tc>
          <w:tcPr>
            <w:tcW w:w="850" w:type="dxa"/>
          </w:tcPr>
          <w:p w:rsidR="00B0738A" w:rsidRDefault="00B0738A">
            <w:pPr>
              <w:pStyle w:val="ConsPlusNormal"/>
              <w:jc w:val="center"/>
            </w:pPr>
            <w:r>
              <w:t>94,8</w:t>
            </w:r>
          </w:p>
        </w:tc>
        <w:tc>
          <w:tcPr>
            <w:tcW w:w="907" w:type="dxa"/>
          </w:tcPr>
          <w:p w:rsidR="00B0738A" w:rsidRDefault="00B0738A">
            <w:pPr>
              <w:pStyle w:val="ConsPlusNormal"/>
              <w:jc w:val="center"/>
            </w:pPr>
            <w:r>
              <w:t>95,8</w:t>
            </w:r>
          </w:p>
        </w:tc>
        <w:tc>
          <w:tcPr>
            <w:tcW w:w="907" w:type="dxa"/>
          </w:tcPr>
          <w:p w:rsidR="00B0738A" w:rsidRDefault="00B0738A">
            <w:pPr>
              <w:pStyle w:val="ConsPlusNormal"/>
              <w:jc w:val="center"/>
            </w:pPr>
            <w:r>
              <w:t>96,8</w:t>
            </w:r>
          </w:p>
        </w:tc>
        <w:tc>
          <w:tcPr>
            <w:tcW w:w="907" w:type="dxa"/>
          </w:tcPr>
          <w:p w:rsidR="00B0738A" w:rsidRDefault="00B0738A">
            <w:pPr>
              <w:pStyle w:val="ConsPlusNormal"/>
              <w:jc w:val="center"/>
            </w:pPr>
            <w:r>
              <w:t>97,8</w:t>
            </w:r>
          </w:p>
        </w:tc>
        <w:tc>
          <w:tcPr>
            <w:tcW w:w="907" w:type="dxa"/>
          </w:tcPr>
          <w:p w:rsidR="00B0738A" w:rsidRDefault="00B0738A">
            <w:pPr>
              <w:pStyle w:val="ConsPlusNormal"/>
              <w:jc w:val="center"/>
            </w:pPr>
            <w:r>
              <w:t>98,8</w:t>
            </w:r>
          </w:p>
        </w:tc>
        <w:tc>
          <w:tcPr>
            <w:tcW w:w="907" w:type="dxa"/>
          </w:tcPr>
          <w:p w:rsidR="00B0738A" w:rsidRDefault="00B0738A">
            <w:pPr>
              <w:pStyle w:val="ConsPlusNormal"/>
              <w:jc w:val="center"/>
            </w:pPr>
            <w:r>
              <w:t>98,8</w:t>
            </w:r>
          </w:p>
        </w:tc>
        <w:tc>
          <w:tcPr>
            <w:tcW w:w="907" w:type="dxa"/>
            <w:tcBorders>
              <w:right w:val="nil"/>
            </w:tcBorders>
          </w:tcPr>
          <w:p w:rsidR="00B0738A" w:rsidRDefault="00B0738A">
            <w:pPr>
              <w:pStyle w:val="ConsPlusNormal"/>
              <w:jc w:val="center"/>
            </w:pPr>
            <w:r>
              <w:t>98,8</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14.</w:t>
            </w:r>
          </w:p>
        </w:tc>
        <w:tc>
          <w:tcPr>
            <w:tcW w:w="2721" w:type="dxa"/>
            <w:tcBorders>
              <w:bottom w:val="nil"/>
            </w:tcBorders>
          </w:tcPr>
          <w:p w:rsidR="00B0738A" w:rsidRDefault="00B0738A">
            <w:pPr>
              <w:pStyle w:val="ConsPlusNormal"/>
              <w:jc w:val="both"/>
            </w:pPr>
            <w:r>
              <w:t>Смертность от транспортных травм всех видов</w:t>
            </w:r>
          </w:p>
        </w:tc>
        <w:tc>
          <w:tcPr>
            <w:tcW w:w="1474" w:type="dxa"/>
            <w:tcBorders>
              <w:bottom w:val="nil"/>
            </w:tcBorders>
          </w:tcPr>
          <w:p w:rsidR="00B0738A" w:rsidRDefault="00B0738A">
            <w:pPr>
              <w:pStyle w:val="ConsPlusNormal"/>
              <w:jc w:val="center"/>
            </w:pPr>
            <w:r>
              <w:t>случаев на 100 тыс. населения</w:t>
            </w:r>
          </w:p>
        </w:tc>
        <w:tc>
          <w:tcPr>
            <w:tcW w:w="850" w:type="dxa"/>
            <w:tcBorders>
              <w:bottom w:val="nil"/>
            </w:tcBorders>
          </w:tcPr>
          <w:p w:rsidR="00B0738A" w:rsidRDefault="00B0738A">
            <w:pPr>
              <w:pStyle w:val="ConsPlusNormal"/>
              <w:jc w:val="center"/>
            </w:pPr>
            <w:r>
              <w:t>22,8</w:t>
            </w:r>
          </w:p>
        </w:tc>
        <w:tc>
          <w:tcPr>
            <w:tcW w:w="850" w:type="dxa"/>
            <w:tcBorders>
              <w:bottom w:val="nil"/>
            </w:tcBorders>
          </w:tcPr>
          <w:p w:rsidR="00B0738A" w:rsidRDefault="00B0738A">
            <w:pPr>
              <w:pStyle w:val="ConsPlusNormal"/>
              <w:jc w:val="center"/>
            </w:pPr>
            <w:r>
              <w:t>22,7</w:t>
            </w:r>
          </w:p>
        </w:tc>
        <w:tc>
          <w:tcPr>
            <w:tcW w:w="850" w:type="dxa"/>
            <w:tcBorders>
              <w:bottom w:val="nil"/>
            </w:tcBorders>
          </w:tcPr>
          <w:p w:rsidR="00B0738A" w:rsidRDefault="00B0738A">
            <w:pPr>
              <w:pStyle w:val="ConsPlusNormal"/>
              <w:jc w:val="center"/>
            </w:pPr>
            <w:r>
              <w:t>24,2</w:t>
            </w:r>
          </w:p>
        </w:tc>
        <w:tc>
          <w:tcPr>
            <w:tcW w:w="850" w:type="dxa"/>
            <w:tcBorders>
              <w:bottom w:val="nil"/>
            </w:tcBorders>
          </w:tcPr>
          <w:p w:rsidR="00B0738A" w:rsidRDefault="00B0738A">
            <w:pPr>
              <w:pStyle w:val="ConsPlusNormal"/>
              <w:jc w:val="center"/>
            </w:pPr>
            <w:r>
              <w:t>24,1</w:t>
            </w:r>
          </w:p>
        </w:tc>
        <w:tc>
          <w:tcPr>
            <w:tcW w:w="907" w:type="dxa"/>
            <w:tcBorders>
              <w:bottom w:val="nil"/>
            </w:tcBorders>
          </w:tcPr>
          <w:p w:rsidR="00B0738A" w:rsidRDefault="00B0738A">
            <w:pPr>
              <w:pStyle w:val="ConsPlusNormal"/>
              <w:jc w:val="center"/>
            </w:pPr>
            <w:r>
              <w:t>21</w:t>
            </w:r>
          </w:p>
        </w:tc>
        <w:tc>
          <w:tcPr>
            <w:tcW w:w="907" w:type="dxa"/>
            <w:tcBorders>
              <w:bottom w:val="nil"/>
            </w:tcBorders>
          </w:tcPr>
          <w:p w:rsidR="00B0738A" w:rsidRDefault="00B0738A">
            <w:pPr>
              <w:pStyle w:val="ConsPlusNormal"/>
              <w:jc w:val="center"/>
            </w:pPr>
            <w:r>
              <w:t>19,3</w:t>
            </w:r>
          </w:p>
        </w:tc>
        <w:tc>
          <w:tcPr>
            <w:tcW w:w="907" w:type="dxa"/>
            <w:tcBorders>
              <w:bottom w:val="nil"/>
            </w:tcBorders>
          </w:tcPr>
          <w:p w:rsidR="00B0738A" w:rsidRDefault="00B0738A">
            <w:pPr>
              <w:pStyle w:val="ConsPlusNormal"/>
              <w:jc w:val="center"/>
            </w:pPr>
            <w:r>
              <w:t>16,1</w:t>
            </w:r>
          </w:p>
        </w:tc>
        <w:tc>
          <w:tcPr>
            <w:tcW w:w="907" w:type="dxa"/>
            <w:tcBorders>
              <w:bottom w:val="nil"/>
            </w:tcBorders>
          </w:tcPr>
          <w:p w:rsidR="00B0738A" w:rsidRDefault="00B0738A">
            <w:pPr>
              <w:pStyle w:val="ConsPlusNormal"/>
              <w:jc w:val="center"/>
            </w:pPr>
            <w:r>
              <w:t>14,7</w:t>
            </w:r>
          </w:p>
        </w:tc>
        <w:tc>
          <w:tcPr>
            <w:tcW w:w="907" w:type="dxa"/>
            <w:tcBorders>
              <w:bottom w:val="nil"/>
            </w:tcBorders>
          </w:tcPr>
          <w:p w:rsidR="00B0738A" w:rsidRDefault="00B0738A">
            <w:pPr>
              <w:pStyle w:val="ConsPlusNormal"/>
              <w:jc w:val="center"/>
            </w:pPr>
            <w:r>
              <w:t>14,5</w:t>
            </w:r>
          </w:p>
        </w:tc>
        <w:tc>
          <w:tcPr>
            <w:tcW w:w="907" w:type="dxa"/>
            <w:tcBorders>
              <w:bottom w:val="nil"/>
              <w:right w:val="nil"/>
            </w:tcBorders>
          </w:tcPr>
          <w:p w:rsidR="00B0738A" w:rsidRDefault="00B0738A">
            <w:pPr>
              <w:pStyle w:val="ConsPlusNormal"/>
              <w:jc w:val="center"/>
            </w:pPr>
            <w:r>
              <w:t>14,2</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(п. 14 введен </w:t>
            </w:r>
            <w:hyperlink r:id="rId314" w:history="1">
              <w:r>
                <w:rPr>
                  <w:color w:val="0000FF"/>
                </w:rPr>
                <w:t>Постановлением</w:t>
              </w:r>
            </w:hyperlink>
            <w:r>
              <w:t xml:space="preserve"> Кабинета Министров ЧР от 01.07.2014 N 224)</w:t>
            </w:r>
          </w:p>
        </w:tc>
      </w:tr>
      <w:tr w:rsidR="00B0738A">
        <w:tc>
          <w:tcPr>
            <w:tcW w:w="567" w:type="dxa"/>
            <w:tcBorders>
              <w:left w:val="nil"/>
            </w:tcBorders>
          </w:tcPr>
          <w:p w:rsidR="00B0738A" w:rsidRDefault="00B0738A">
            <w:pPr>
              <w:pStyle w:val="ConsPlusNormal"/>
              <w:jc w:val="center"/>
            </w:pPr>
            <w:hyperlink r:id="rId315" w:history="1">
              <w:r>
                <w:rPr>
                  <w:color w:val="0000FF"/>
                </w:rPr>
                <w:t>15</w:t>
              </w:r>
            </w:hyperlink>
            <w:r>
              <w:t>.</w:t>
            </w:r>
          </w:p>
        </w:tc>
        <w:tc>
          <w:tcPr>
            <w:tcW w:w="2721" w:type="dxa"/>
          </w:tcPr>
          <w:p w:rsidR="00B0738A" w:rsidRDefault="00B0738A">
            <w:pPr>
              <w:pStyle w:val="ConsPlusNormal"/>
              <w:jc w:val="both"/>
            </w:pPr>
            <w:r>
              <w:t>Больничная летальность пострадавших в результате ДТП</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5,2</w:t>
            </w:r>
          </w:p>
        </w:tc>
        <w:tc>
          <w:tcPr>
            <w:tcW w:w="850" w:type="dxa"/>
          </w:tcPr>
          <w:p w:rsidR="00B0738A" w:rsidRDefault="00B0738A">
            <w:pPr>
              <w:pStyle w:val="ConsPlusNormal"/>
              <w:jc w:val="center"/>
            </w:pPr>
            <w:r>
              <w:t>4,5</w:t>
            </w:r>
          </w:p>
        </w:tc>
        <w:tc>
          <w:tcPr>
            <w:tcW w:w="850" w:type="dxa"/>
          </w:tcPr>
          <w:p w:rsidR="00B0738A" w:rsidRDefault="00B0738A">
            <w:pPr>
              <w:pStyle w:val="ConsPlusNormal"/>
              <w:jc w:val="center"/>
            </w:pPr>
            <w:r>
              <w:t>4,2</w:t>
            </w:r>
          </w:p>
        </w:tc>
        <w:tc>
          <w:tcPr>
            <w:tcW w:w="850" w:type="dxa"/>
          </w:tcPr>
          <w:p w:rsidR="00B0738A" w:rsidRDefault="00B0738A">
            <w:pPr>
              <w:pStyle w:val="ConsPlusNormal"/>
              <w:jc w:val="center"/>
            </w:pPr>
            <w:r>
              <w:t>4,2</w:t>
            </w:r>
          </w:p>
        </w:tc>
        <w:tc>
          <w:tcPr>
            <w:tcW w:w="907" w:type="dxa"/>
          </w:tcPr>
          <w:p w:rsidR="00B0738A" w:rsidRDefault="00B0738A">
            <w:pPr>
              <w:pStyle w:val="ConsPlusNormal"/>
              <w:jc w:val="center"/>
            </w:pPr>
            <w:r>
              <w:t>4,1</w:t>
            </w:r>
          </w:p>
        </w:tc>
        <w:tc>
          <w:tcPr>
            <w:tcW w:w="907" w:type="dxa"/>
          </w:tcPr>
          <w:p w:rsidR="00B0738A" w:rsidRDefault="00B0738A">
            <w:pPr>
              <w:pStyle w:val="ConsPlusNormal"/>
              <w:jc w:val="center"/>
            </w:pPr>
            <w:r>
              <w:t>4,1</w:t>
            </w:r>
          </w:p>
        </w:tc>
        <w:tc>
          <w:tcPr>
            <w:tcW w:w="907" w:type="dxa"/>
          </w:tcPr>
          <w:p w:rsidR="00B0738A" w:rsidRDefault="00B0738A">
            <w:pPr>
              <w:pStyle w:val="ConsPlusNormal"/>
              <w:jc w:val="center"/>
            </w:pPr>
            <w:r>
              <w:t>4,0</w:t>
            </w:r>
          </w:p>
        </w:tc>
        <w:tc>
          <w:tcPr>
            <w:tcW w:w="907" w:type="dxa"/>
          </w:tcPr>
          <w:p w:rsidR="00B0738A" w:rsidRDefault="00B0738A">
            <w:pPr>
              <w:pStyle w:val="ConsPlusNormal"/>
              <w:jc w:val="center"/>
            </w:pPr>
            <w:r>
              <w:t>4,0</w:t>
            </w:r>
          </w:p>
        </w:tc>
        <w:tc>
          <w:tcPr>
            <w:tcW w:w="907" w:type="dxa"/>
          </w:tcPr>
          <w:p w:rsidR="00B0738A" w:rsidRDefault="00B0738A">
            <w:pPr>
              <w:pStyle w:val="ConsPlusNormal"/>
              <w:jc w:val="center"/>
            </w:pPr>
            <w:r>
              <w:t>4,0</w:t>
            </w:r>
          </w:p>
        </w:tc>
        <w:tc>
          <w:tcPr>
            <w:tcW w:w="907" w:type="dxa"/>
            <w:tcBorders>
              <w:right w:val="nil"/>
            </w:tcBorders>
          </w:tcPr>
          <w:p w:rsidR="00B0738A" w:rsidRDefault="00B0738A">
            <w:pPr>
              <w:pStyle w:val="ConsPlusNormal"/>
              <w:jc w:val="center"/>
            </w:pPr>
            <w:r>
              <w:t>3,9</w:t>
            </w:r>
          </w:p>
        </w:tc>
      </w:tr>
      <w:tr w:rsidR="00B0738A">
        <w:tc>
          <w:tcPr>
            <w:tcW w:w="567" w:type="dxa"/>
            <w:tcBorders>
              <w:left w:val="nil"/>
            </w:tcBorders>
          </w:tcPr>
          <w:p w:rsidR="00B0738A" w:rsidRDefault="00B0738A">
            <w:pPr>
              <w:pStyle w:val="ConsPlusNormal"/>
              <w:jc w:val="center"/>
            </w:pPr>
            <w:hyperlink r:id="rId316" w:history="1">
              <w:r>
                <w:rPr>
                  <w:color w:val="0000FF"/>
                </w:rPr>
                <w:t>16</w:t>
              </w:r>
            </w:hyperlink>
            <w:r>
              <w:t>.</w:t>
            </w:r>
          </w:p>
        </w:tc>
        <w:tc>
          <w:tcPr>
            <w:tcW w:w="2721" w:type="dxa"/>
          </w:tcPr>
          <w:p w:rsidR="00B0738A" w:rsidRDefault="00B0738A">
            <w:pPr>
              <w:pStyle w:val="ConsPlusNormal"/>
              <w:jc w:val="both"/>
            </w:pPr>
            <w:r>
              <w:t xml:space="preserve">Доля станций переливания </w:t>
            </w:r>
            <w:r>
              <w:lastRenderedPageBreak/>
              <w:t>крови, обеспечивающих современный уровень качества и безопасности компонентов крови</w:t>
            </w:r>
          </w:p>
        </w:tc>
        <w:tc>
          <w:tcPr>
            <w:tcW w:w="1474" w:type="dxa"/>
          </w:tcPr>
          <w:p w:rsidR="00B0738A" w:rsidRDefault="00B0738A">
            <w:pPr>
              <w:pStyle w:val="ConsPlusNormal"/>
              <w:jc w:val="center"/>
            </w:pPr>
            <w:r>
              <w:lastRenderedPageBreak/>
              <w:t>процентов</w:t>
            </w:r>
          </w:p>
        </w:tc>
        <w:tc>
          <w:tcPr>
            <w:tcW w:w="850" w:type="dxa"/>
          </w:tcPr>
          <w:p w:rsidR="00B0738A" w:rsidRDefault="00B0738A">
            <w:pPr>
              <w:pStyle w:val="ConsPlusNormal"/>
              <w:jc w:val="center"/>
            </w:pPr>
            <w:r>
              <w:t>100</w:t>
            </w:r>
          </w:p>
        </w:tc>
        <w:tc>
          <w:tcPr>
            <w:tcW w:w="850" w:type="dxa"/>
          </w:tcPr>
          <w:p w:rsidR="00B0738A" w:rsidRDefault="00B0738A">
            <w:pPr>
              <w:pStyle w:val="ConsPlusNormal"/>
              <w:jc w:val="center"/>
            </w:pPr>
            <w:r>
              <w:t>100</w:t>
            </w:r>
          </w:p>
        </w:tc>
        <w:tc>
          <w:tcPr>
            <w:tcW w:w="850" w:type="dxa"/>
          </w:tcPr>
          <w:p w:rsidR="00B0738A" w:rsidRDefault="00B0738A">
            <w:pPr>
              <w:pStyle w:val="ConsPlusNormal"/>
              <w:jc w:val="center"/>
            </w:pPr>
            <w:r>
              <w:t>100</w:t>
            </w:r>
          </w:p>
        </w:tc>
        <w:tc>
          <w:tcPr>
            <w:tcW w:w="850"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c>
          <w:tcPr>
            <w:tcW w:w="567" w:type="dxa"/>
            <w:tcBorders>
              <w:left w:val="nil"/>
            </w:tcBorders>
          </w:tcPr>
          <w:p w:rsidR="00B0738A" w:rsidRDefault="00B0738A">
            <w:pPr>
              <w:pStyle w:val="ConsPlusNormal"/>
              <w:jc w:val="center"/>
            </w:pPr>
            <w:hyperlink r:id="rId317" w:history="1">
              <w:r>
                <w:rPr>
                  <w:color w:val="0000FF"/>
                </w:rPr>
                <w:t>17</w:t>
              </w:r>
            </w:hyperlink>
            <w:r>
              <w:t>.</w:t>
            </w:r>
          </w:p>
        </w:tc>
        <w:tc>
          <w:tcPr>
            <w:tcW w:w="2721" w:type="dxa"/>
          </w:tcPr>
          <w:p w:rsidR="00B0738A" w:rsidRDefault="00B0738A">
            <w:pPr>
              <w:pStyle w:val="ConsPlusNormal"/>
              <w:jc w:val="both"/>
            </w:pPr>
            <w:r>
              <w:t>Доля объема заготовки компонентов донорской крови автоматическими методами</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2</w:t>
            </w:r>
          </w:p>
        </w:tc>
        <w:tc>
          <w:tcPr>
            <w:tcW w:w="850" w:type="dxa"/>
          </w:tcPr>
          <w:p w:rsidR="00B0738A" w:rsidRDefault="00B0738A">
            <w:pPr>
              <w:pStyle w:val="ConsPlusNormal"/>
              <w:jc w:val="center"/>
            </w:pPr>
            <w:r>
              <w:t>3</w:t>
            </w:r>
          </w:p>
        </w:tc>
        <w:tc>
          <w:tcPr>
            <w:tcW w:w="850" w:type="dxa"/>
          </w:tcPr>
          <w:p w:rsidR="00B0738A" w:rsidRDefault="00B0738A">
            <w:pPr>
              <w:pStyle w:val="ConsPlusNormal"/>
              <w:jc w:val="center"/>
            </w:pPr>
            <w:r>
              <w:t>4</w:t>
            </w:r>
          </w:p>
        </w:tc>
        <w:tc>
          <w:tcPr>
            <w:tcW w:w="850" w:type="dxa"/>
          </w:tcPr>
          <w:p w:rsidR="00B0738A" w:rsidRDefault="00B0738A">
            <w:pPr>
              <w:pStyle w:val="ConsPlusNormal"/>
              <w:jc w:val="center"/>
            </w:pPr>
            <w:r>
              <w:t>5</w:t>
            </w:r>
          </w:p>
        </w:tc>
        <w:tc>
          <w:tcPr>
            <w:tcW w:w="907" w:type="dxa"/>
          </w:tcPr>
          <w:p w:rsidR="00B0738A" w:rsidRDefault="00B0738A">
            <w:pPr>
              <w:pStyle w:val="ConsPlusNormal"/>
              <w:jc w:val="center"/>
            </w:pPr>
            <w:r>
              <w:t>6</w:t>
            </w:r>
          </w:p>
        </w:tc>
        <w:tc>
          <w:tcPr>
            <w:tcW w:w="907" w:type="dxa"/>
          </w:tcPr>
          <w:p w:rsidR="00B0738A" w:rsidRDefault="00B0738A">
            <w:pPr>
              <w:pStyle w:val="ConsPlusNormal"/>
              <w:jc w:val="center"/>
            </w:pPr>
            <w:r>
              <w:t>7</w:t>
            </w:r>
          </w:p>
        </w:tc>
        <w:tc>
          <w:tcPr>
            <w:tcW w:w="907" w:type="dxa"/>
          </w:tcPr>
          <w:p w:rsidR="00B0738A" w:rsidRDefault="00B0738A">
            <w:pPr>
              <w:pStyle w:val="ConsPlusNormal"/>
              <w:jc w:val="center"/>
            </w:pPr>
            <w:r>
              <w:t>8</w:t>
            </w:r>
          </w:p>
        </w:tc>
        <w:tc>
          <w:tcPr>
            <w:tcW w:w="907" w:type="dxa"/>
          </w:tcPr>
          <w:p w:rsidR="00B0738A" w:rsidRDefault="00B0738A">
            <w:pPr>
              <w:pStyle w:val="ConsPlusNormal"/>
              <w:jc w:val="center"/>
            </w:pPr>
            <w:r>
              <w:t>9</w:t>
            </w:r>
          </w:p>
        </w:tc>
        <w:tc>
          <w:tcPr>
            <w:tcW w:w="907" w:type="dxa"/>
          </w:tcPr>
          <w:p w:rsidR="00B0738A" w:rsidRDefault="00B0738A">
            <w:pPr>
              <w:pStyle w:val="ConsPlusNormal"/>
              <w:jc w:val="center"/>
            </w:pPr>
            <w:r>
              <w:t>10</w:t>
            </w:r>
          </w:p>
        </w:tc>
        <w:tc>
          <w:tcPr>
            <w:tcW w:w="907" w:type="dxa"/>
            <w:tcBorders>
              <w:right w:val="nil"/>
            </w:tcBorders>
          </w:tcPr>
          <w:p w:rsidR="00B0738A" w:rsidRDefault="00B0738A">
            <w:pPr>
              <w:pStyle w:val="ConsPlusNormal"/>
              <w:jc w:val="center"/>
            </w:pPr>
            <w:r>
              <w:t>11</w:t>
            </w:r>
          </w:p>
        </w:tc>
      </w:tr>
      <w:tr w:rsidR="00B0738A">
        <w:tc>
          <w:tcPr>
            <w:tcW w:w="567" w:type="dxa"/>
            <w:tcBorders>
              <w:left w:val="nil"/>
            </w:tcBorders>
          </w:tcPr>
          <w:p w:rsidR="00B0738A" w:rsidRDefault="00B0738A">
            <w:pPr>
              <w:pStyle w:val="ConsPlusNormal"/>
              <w:jc w:val="center"/>
            </w:pPr>
            <w:hyperlink r:id="rId318" w:history="1">
              <w:r>
                <w:rPr>
                  <w:color w:val="0000FF"/>
                </w:rPr>
                <w:t>18</w:t>
              </w:r>
            </w:hyperlink>
            <w:r>
              <w:t>.</w:t>
            </w:r>
          </w:p>
        </w:tc>
        <w:tc>
          <w:tcPr>
            <w:tcW w:w="2721" w:type="dxa"/>
          </w:tcPr>
          <w:p w:rsidR="00B0738A" w:rsidRDefault="00B0738A">
            <w:pPr>
              <w:pStyle w:val="ConsPlusNormal"/>
              <w:jc w:val="both"/>
            </w:pPr>
            <w:r>
              <w:t>Доля вирусинактивированной плазмы в общем объеме выданной плазмы</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2</w:t>
            </w:r>
          </w:p>
        </w:tc>
        <w:tc>
          <w:tcPr>
            <w:tcW w:w="850" w:type="dxa"/>
          </w:tcPr>
          <w:p w:rsidR="00B0738A" w:rsidRDefault="00B0738A">
            <w:pPr>
              <w:pStyle w:val="ConsPlusNormal"/>
              <w:jc w:val="center"/>
            </w:pPr>
            <w:r>
              <w:t>3</w:t>
            </w:r>
          </w:p>
        </w:tc>
        <w:tc>
          <w:tcPr>
            <w:tcW w:w="850" w:type="dxa"/>
          </w:tcPr>
          <w:p w:rsidR="00B0738A" w:rsidRDefault="00B0738A">
            <w:pPr>
              <w:pStyle w:val="ConsPlusNormal"/>
              <w:jc w:val="center"/>
            </w:pPr>
            <w:r>
              <w:t>4</w:t>
            </w:r>
          </w:p>
        </w:tc>
        <w:tc>
          <w:tcPr>
            <w:tcW w:w="850" w:type="dxa"/>
          </w:tcPr>
          <w:p w:rsidR="00B0738A" w:rsidRDefault="00B0738A">
            <w:pPr>
              <w:pStyle w:val="ConsPlusNormal"/>
              <w:jc w:val="center"/>
            </w:pPr>
            <w:r>
              <w:t>5</w:t>
            </w:r>
          </w:p>
        </w:tc>
        <w:tc>
          <w:tcPr>
            <w:tcW w:w="907" w:type="dxa"/>
          </w:tcPr>
          <w:p w:rsidR="00B0738A" w:rsidRDefault="00B0738A">
            <w:pPr>
              <w:pStyle w:val="ConsPlusNormal"/>
              <w:jc w:val="center"/>
            </w:pPr>
            <w:r>
              <w:t>6</w:t>
            </w:r>
          </w:p>
        </w:tc>
        <w:tc>
          <w:tcPr>
            <w:tcW w:w="907" w:type="dxa"/>
          </w:tcPr>
          <w:p w:rsidR="00B0738A" w:rsidRDefault="00B0738A">
            <w:pPr>
              <w:pStyle w:val="ConsPlusNormal"/>
              <w:jc w:val="center"/>
            </w:pPr>
            <w:r>
              <w:t>7</w:t>
            </w:r>
          </w:p>
        </w:tc>
        <w:tc>
          <w:tcPr>
            <w:tcW w:w="907" w:type="dxa"/>
          </w:tcPr>
          <w:p w:rsidR="00B0738A" w:rsidRDefault="00B0738A">
            <w:pPr>
              <w:pStyle w:val="ConsPlusNormal"/>
              <w:jc w:val="center"/>
            </w:pPr>
            <w:r>
              <w:t>8</w:t>
            </w:r>
          </w:p>
        </w:tc>
        <w:tc>
          <w:tcPr>
            <w:tcW w:w="907" w:type="dxa"/>
          </w:tcPr>
          <w:p w:rsidR="00B0738A" w:rsidRDefault="00B0738A">
            <w:pPr>
              <w:pStyle w:val="ConsPlusNormal"/>
              <w:jc w:val="center"/>
            </w:pPr>
            <w:r>
              <w:t>9</w:t>
            </w:r>
          </w:p>
        </w:tc>
        <w:tc>
          <w:tcPr>
            <w:tcW w:w="907" w:type="dxa"/>
          </w:tcPr>
          <w:p w:rsidR="00B0738A" w:rsidRDefault="00B0738A">
            <w:pPr>
              <w:pStyle w:val="ConsPlusNormal"/>
              <w:jc w:val="center"/>
            </w:pPr>
            <w:r>
              <w:t>10</w:t>
            </w:r>
          </w:p>
        </w:tc>
        <w:tc>
          <w:tcPr>
            <w:tcW w:w="907" w:type="dxa"/>
            <w:tcBorders>
              <w:right w:val="nil"/>
            </w:tcBorders>
          </w:tcPr>
          <w:p w:rsidR="00B0738A" w:rsidRDefault="00B0738A">
            <w:pPr>
              <w:pStyle w:val="ConsPlusNormal"/>
              <w:jc w:val="center"/>
            </w:pPr>
            <w:r>
              <w:t>11</w:t>
            </w:r>
          </w:p>
        </w:tc>
      </w:tr>
      <w:tr w:rsidR="00B0738A">
        <w:tc>
          <w:tcPr>
            <w:tcW w:w="13604" w:type="dxa"/>
            <w:gridSpan w:val="13"/>
            <w:tcBorders>
              <w:left w:val="nil"/>
              <w:right w:val="nil"/>
            </w:tcBorders>
          </w:tcPr>
          <w:p w:rsidR="00B0738A" w:rsidRDefault="00B0738A">
            <w:pPr>
              <w:pStyle w:val="ConsPlusNormal"/>
              <w:jc w:val="center"/>
              <w:outlineLvl w:val="2"/>
            </w:pPr>
            <w:hyperlink w:anchor="P12719" w:history="1">
              <w:r>
                <w:rPr>
                  <w:color w:val="0000FF"/>
                </w:rPr>
                <w:t>Подпрограмма 3</w:t>
              </w:r>
            </w:hyperlink>
            <w:r>
              <w:t>. "Развитие государственно-частного партнерства"</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1.</w:t>
            </w:r>
          </w:p>
        </w:tc>
        <w:tc>
          <w:tcPr>
            <w:tcW w:w="2721" w:type="dxa"/>
            <w:tcBorders>
              <w:bottom w:val="nil"/>
            </w:tcBorders>
          </w:tcPr>
          <w:p w:rsidR="00B0738A" w:rsidRDefault="00B0738A">
            <w:pPr>
              <w:pStyle w:val="ConsPlusNormal"/>
              <w:jc w:val="both"/>
            </w:pPr>
            <w:r>
              <w:t>Доля медицинских организаций частной системы здравоохранения и индивидуальных предпринимателей, осуществляющих медицинскую деятельность, участвующих в оказании медицинской помощи в рамках Программы государственных гарантий, в общем числе участвующих медицинских организаций</w:t>
            </w:r>
          </w:p>
        </w:tc>
        <w:tc>
          <w:tcPr>
            <w:tcW w:w="1474" w:type="dxa"/>
            <w:tcBorders>
              <w:bottom w:val="nil"/>
            </w:tcBorders>
          </w:tcPr>
          <w:p w:rsidR="00B0738A" w:rsidRDefault="00B0738A">
            <w:pPr>
              <w:pStyle w:val="ConsPlusNormal"/>
              <w:jc w:val="center"/>
            </w:pPr>
            <w:r>
              <w:t>процентов</w:t>
            </w:r>
          </w:p>
        </w:tc>
        <w:tc>
          <w:tcPr>
            <w:tcW w:w="850" w:type="dxa"/>
            <w:tcBorders>
              <w:bottom w:val="nil"/>
            </w:tcBorders>
          </w:tcPr>
          <w:p w:rsidR="00B0738A" w:rsidRDefault="00B0738A">
            <w:pPr>
              <w:pStyle w:val="ConsPlusNormal"/>
              <w:jc w:val="center"/>
            </w:pPr>
            <w:r>
              <w:t>0,0</w:t>
            </w:r>
          </w:p>
        </w:tc>
        <w:tc>
          <w:tcPr>
            <w:tcW w:w="850" w:type="dxa"/>
            <w:tcBorders>
              <w:bottom w:val="nil"/>
            </w:tcBorders>
          </w:tcPr>
          <w:p w:rsidR="00B0738A" w:rsidRDefault="00B0738A">
            <w:pPr>
              <w:pStyle w:val="ConsPlusNormal"/>
              <w:jc w:val="center"/>
            </w:pPr>
            <w:r>
              <w:t>6,7</w:t>
            </w:r>
          </w:p>
        </w:tc>
        <w:tc>
          <w:tcPr>
            <w:tcW w:w="850" w:type="dxa"/>
            <w:tcBorders>
              <w:bottom w:val="nil"/>
            </w:tcBorders>
          </w:tcPr>
          <w:p w:rsidR="00B0738A" w:rsidRDefault="00B0738A">
            <w:pPr>
              <w:pStyle w:val="ConsPlusNormal"/>
              <w:jc w:val="center"/>
            </w:pPr>
            <w:r>
              <w:t>8,3</w:t>
            </w:r>
          </w:p>
        </w:tc>
        <w:tc>
          <w:tcPr>
            <w:tcW w:w="850" w:type="dxa"/>
            <w:tcBorders>
              <w:bottom w:val="nil"/>
            </w:tcBorders>
          </w:tcPr>
          <w:p w:rsidR="00B0738A" w:rsidRDefault="00B0738A">
            <w:pPr>
              <w:pStyle w:val="ConsPlusNormal"/>
              <w:jc w:val="center"/>
            </w:pPr>
            <w:r>
              <w:t>8,4</w:t>
            </w:r>
          </w:p>
        </w:tc>
        <w:tc>
          <w:tcPr>
            <w:tcW w:w="907" w:type="dxa"/>
            <w:tcBorders>
              <w:bottom w:val="nil"/>
            </w:tcBorders>
          </w:tcPr>
          <w:p w:rsidR="00B0738A" w:rsidRDefault="00B0738A">
            <w:pPr>
              <w:pStyle w:val="ConsPlusNormal"/>
              <w:jc w:val="center"/>
            </w:pPr>
            <w:r>
              <w:t>8,5</w:t>
            </w:r>
          </w:p>
        </w:tc>
        <w:tc>
          <w:tcPr>
            <w:tcW w:w="907" w:type="dxa"/>
            <w:tcBorders>
              <w:bottom w:val="nil"/>
            </w:tcBorders>
          </w:tcPr>
          <w:p w:rsidR="00B0738A" w:rsidRDefault="00B0738A">
            <w:pPr>
              <w:pStyle w:val="ConsPlusNormal"/>
              <w:jc w:val="center"/>
            </w:pPr>
            <w:r>
              <w:t>8,6</w:t>
            </w:r>
          </w:p>
        </w:tc>
        <w:tc>
          <w:tcPr>
            <w:tcW w:w="907" w:type="dxa"/>
            <w:tcBorders>
              <w:bottom w:val="nil"/>
            </w:tcBorders>
          </w:tcPr>
          <w:p w:rsidR="00B0738A" w:rsidRDefault="00B0738A">
            <w:pPr>
              <w:pStyle w:val="ConsPlusNormal"/>
              <w:jc w:val="center"/>
            </w:pPr>
            <w:r>
              <w:t>8,7</w:t>
            </w:r>
          </w:p>
        </w:tc>
        <w:tc>
          <w:tcPr>
            <w:tcW w:w="907" w:type="dxa"/>
            <w:tcBorders>
              <w:bottom w:val="nil"/>
            </w:tcBorders>
          </w:tcPr>
          <w:p w:rsidR="00B0738A" w:rsidRDefault="00B0738A">
            <w:pPr>
              <w:pStyle w:val="ConsPlusNormal"/>
              <w:jc w:val="center"/>
            </w:pPr>
            <w:r>
              <w:t>8,8</w:t>
            </w:r>
          </w:p>
        </w:tc>
        <w:tc>
          <w:tcPr>
            <w:tcW w:w="907" w:type="dxa"/>
            <w:tcBorders>
              <w:bottom w:val="nil"/>
            </w:tcBorders>
          </w:tcPr>
          <w:p w:rsidR="00B0738A" w:rsidRDefault="00B0738A">
            <w:pPr>
              <w:pStyle w:val="ConsPlusNormal"/>
              <w:jc w:val="center"/>
            </w:pPr>
            <w:r>
              <w:t>8,9</w:t>
            </w:r>
          </w:p>
        </w:tc>
        <w:tc>
          <w:tcPr>
            <w:tcW w:w="907" w:type="dxa"/>
            <w:tcBorders>
              <w:bottom w:val="nil"/>
              <w:right w:val="nil"/>
            </w:tcBorders>
          </w:tcPr>
          <w:p w:rsidR="00B0738A" w:rsidRDefault="00B0738A">
            <w:pPr>
              <w:pStyle w:val="ConsPlusNormal"/>
              <w:jc w:val="center"/>
            </w:pPr>
            <w:r>
              <w:t>9,0</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(в ред. </w:t>
            </w:r>
            <w:hyperlink r:id="rId319" w:history="1">
              <w:r>
                <w:rPr>
                  <w:color w:val="0000FF"/>
                </w:rPr>
                <w:t>Постановления</w:t>
              </w:r>
            </w:hyperlink>
            <w:r>
              <w:t xml:space="preserve"> Кабинета Министров ЧР от 13.02.2014 N 43)</w:t>
            </w:r>
          </w:p>
        </w:tc>
      </w:tr>
      <w:tr w:rsidR="00B0738A">
        <w:tc>
          <w:tcPr>
            <w:tcW w:w="567" w:type="dxa"/>
            <w:tcBorders>
              <w:left w:val="nil"/>
            </w:tcBorders>
          </w:tcPr>
          <w:p w:rsidR="00B0738A" w:rsidRDefault="00B0738A">
            <w:pPr>
              <w:pStyle w:val="ConsPlusNormal"/>
              <w:jc w:val="center"/>
            </w:pPr>
            <w:r>
              <w:lastRenderedPageBreak/>
              <w:t>2.</w:t>
            </w:r>
          </w:p>
        </w:tc>
        <w:tc>
          <w:tcPr>
            <w:tcW w:w="2721" w:type="dxa"/>
          </w:tcPr>
          <w:p w:rsidR="00B0738A" w:rsidRDefault="00B0738A">
            <w:pPr>
              <w:pStyle w:val="ConsPlusNormal"/>
              <w:jc w:val="both"/>
            </w:pPr>
            <w:r>
              <w:t>Доля предоставляемых населению в рамках ГЧП объемов медицинской помощи в амбулаторных условиях в общем объеме амбулаторной помощи в рамках территориальной программы обязательного медицинского страхования</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0,106</w:t>
            </w:r>
          </w:p>
        </w:tc>
        <w:tc>
          <w:tcPr>
            <w:tcW w:w="850" w:type="dxa"/>
          </w:tcPr>
          <w:p w:rsidR="00B0738A" w:rsidRDefault="00B0738A">
            <w:pPr>
              <w:pStyle w:val="ConsPlusNormal"/>
              <w:jc w:val="center"/>
            </w:pPr>
            <w:r>
              <w:t>0,185</w:t>
            </w:r>
          </w:p>
        </w:tc>
        <w:tc>
          <w:tcPr>
            <w:tcW w:w="850" w:type="dxa"/>
          </w:tcPr>
          <w:p w:rsidR="00B0738A" w:rsidRDefault="00B0738A">
            <w:pPr>
              <w:pStyle w:val="ConsPlusNormal"/>
              <w:jc w:val="center"/>
            </w:pPr>
            <w:r>
              <w:t>0,21</w:t>
            </w:r>
          </w:p>
        </w:tc>
        <w:tc>
          <w:tcPr>
            <w:tcW w:w="850" w:type="dxa"/>
          </w:tcPr>
          <w:p w:rsidR="00B0738A" w:rsidRDefault="00B0738A">
            <w:pPr>
              <w:pStyle w:val="ConsPlusNormal"/>
              <w:jc w:val="center"/>
            </w:pPr>
            <w:r>
              <w:t>0,25</w:t>
            </w:r>
          </w:p>
        </w:tc>
        <w:tc>
          <w:tcPr>
            <w:tcW w:w="907" w:type="dxa"/>
          </w:tcPr>
          <w:p w:rsidR="00B0738A" w:rsidRDefault="00B0738A">
            <w:pPr>
              <w:pStyle w:val="ConsPlusNormal"/>
              <w:jc w:val="center"/>
            </w:pPr>
            <w:r>
              <w:t>0,28</w:t>
            </w:r>
          </w:p>
        </w:tc>
        <w:tc>
          <w:tcPr>
            <w:tcW w:w="907" w:type="dxa"/>
          </w:tcPr>
          <w:p w:rsidR="00B0738A" w:rsidRDefault="00B0738A">
            <w:pPr>
              <w:pStyle w:val="ConsPlusNormal"/>
              <w:jc w:val="center"/>
            </w:pPr>
            <w:r>
              <w:t>0,31</w:t>
            </w:r>
          </w:p>
        </w:tc>
        <w:tc>
          <w:tcPr>
            <w:tcW w:w="907" w:type="dxa"/>
          </w:tcPr>
          <w:p w:rsidR="00B0738A" w:rsidRDefault="00B0738A">
            <w:pPr>
              <w:pStyle w:val="ConsPlusNormal"/>
              <w:jc w:val="center"/>
            </w:pPr>
            <w:r>
              <w:t>0,34</w:t>
            </w:r>
          </w:p>
        </w:tc>
        <w:tc>
          <w:tcPr>
            <w:tcW w:w="907" w:type="dxa"/>
          </w:tcPr>
          <w:p w:rsidR="00B0738A" w:rsidRDefault="00B0738A">
            <w:pPr>
              <w:pStyle w:val="ConsPlusNormal"/>
              <w:jc w:val="center"/>
            </w:pPr>
            <w:r>
              <w:t>0,37</w:t>
            </w:r>
          </w:p>
        </w:tc>
        <w:tc>
          <w:tcPr>
            <w:tcW w:w="907" w:type="dxa"/>
          </w:tcPr>
          <w:p w:rsidR="00B0738A" w:rsidRDefault="00B0738A">
            <w:pPr>
              <w:pStyle w:val="ConsPlusNormal"/>
              <w:jc w:val="center"/>
            </w:pPr>
            <w:r>
              <w:t>0,4</w:t>
            </w:r>
          </w:p>
        </w:tc>
        <w:tc>
          <w:tcPr>
            <w:tcW w:w="907" w:type="dxa"/>
            <w:tcBorders>
              <w:right w:val="nil"/>
            </w:tcBorders>
          </w:tcPr>
          <w:p w:rsidR="00B0738A" w:rsidRDefault="00B0738A">
            <w:pPr>
              <w:pStyle w:val="ConsPlusNormal"/>
              <w:jc w:val="center"/>
            </w:pPr>
            <w:r>
              <w:t>0,43</w:t>
            </w:r>
          </w:p>
        </w:tc>
      </w:tr>
      <w:tr w:rsidR="00B0738A">
        <w:tc>
          <w:tcPr>
            <w:tcW w:w="567" w:type="dxa"/>
            <w:tcBorders>
              <w:left w:val="nil"/>
            </w:tcBorders>
          </w:tcPr>
          <w:p w:rsidR="00B0738A" w:rsidRDefault="00B0738A">
            <w:pPr>
              <w:pStyle w:val="ConsPlusNormal"/>
              <w:jc w:val="center"/>
            </w:pPr>
            <w:r>
              <w:t>3.</w:t>
            </w:r>
          </w:p>
        </w:tc>
        <w:tc>
          <w:tcPr>
            <w:tcW w:w="2721" w:type="dxa"/>
          </w:tcPr>
          <w:p w:rsidR="00B0738A" w:rsidRDefault="00B0738A">
            <w:pPr>
              <w:pStyle w:val="ConsPlusNormal"/>
              <w:jc w:val="both"/>
            </w:pPr>
            <w:r>
              <w:t>Доля предоставляемых населению в рамках ГЧП объемов медицинской помощи в условиях круглосуточных стационаров в общем объеме стационарной помощи в рамках территориальной программы обязательного медицинского страхования</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0,06</w:t>
            </w:r>
          </w:p>
        </w:tc>
        <w:tc>
          <w:tcPr>
            <w:tcW w:w="850" w:type="dxa"/>
          </w:tcPr>
          <w:p w:rsidR="00B0738A" w:rsidRDefault="00B0738A">
            <w:pPr>
              <w:pStyle w:val="ConsPlusNormal"/>
              <w:jc w:val="center"/>
            </w:pPr>
            <w:r>
              <w:t>0,065</w:t>
            </w:r>
          </w:p>
        </w:tc>
        <w:tc>
          <w:tcPr>
            <w:tcW w:w="850" w:type="dxa"/>
          </w:tcPr>
          <w:p w:rsidR="00B0738A" w:rsidRDefault="00B0738A">
            <w:pPr>
              <w:pStyle w:val="ConsPlusNormal"/>
              <w:jc w:val="center"/>
            </w:pPr>
            <w:r>
              <w:t>0,075</w:t>
            </w:r>
          </w:p>
        </w:tc>
        <w:tc>
          <w:tcPr>
            <w:tcW w:w="850" w:type="dxa"/>
          </w:tcPr>
          <w:p w:rsidR="00B0738A" w:rsidRDefault="00B0738A">
            <w:pPr>
              <w:pStyle w:val="ConsPlusNormal"/>
              <w:jc w:val="center"/>
            </w:pPr>
            <w:r>
              <w:t>0,08</w:t>
            </w:r>
          </w:p>
        </w:tc>
        <w:tc>
          <w:tcPr>
            <w:tcW w:w="907" w:type="dxa"/>
          </w:tcPr>
          <w:p w:rsidR="00B0738A" w:rsidRDefault="00B0738A">
            <w:pPr>
              <w:pStyle w:val="ConsPlusNormal"/>
              <w:jc w:val="center"/>
            </w:pPr>
            <w:r>
              <w:t>0,085</w:t>
            </w:r>
          </w:p>
        </w:tc>
        <w:tc>
          <w:tcPr>
            <w:tcW w:w="907" w:type="dxa"/>
          </w:tcPr>
          <w:p w:rsidR="00B0738A" w:rsidRDefault="00B0738A">
            <w:pPr>
              <w:pStyle w:val="ConsPlusNormal"/>
              <w:jc w:val="center"/>
            </w:pPr>
            <w:r>
              <w:t>0,09</w:t>
            </w:r>
          </w:p>
        </w:tc>
        <w:tc>
          <w:tcPr>
            <w:tcW w:w="907" w:type="dxa"/>
          </w:tcPr>
          <w:p w:rsidR="00B0738A" w:rsidRDefault="00B0738A">
            <w:pPr>
              <w:pStyle w:val="ConsPlusNormal"/>
              <w:jc w:val="center"/>
            </w:pPr>
            <w:r>
              <w:t>0,095</w:t>
            </w:r>
          </w:p>
        </w:tc>
        <w:tc>
          <w:tcPr>
            <w:tcW w:w="907" w:type="dxa"/>
          </w:tcPr>
          <w:p w:rsidR="00B0738A" w:rsidRDefault="00B0738A">
            <w:pPr>
              <w:pStyle w:val="ConsPlusNormal"/>
              <w:jc w:val="center"/>
            </w:pPr>
            <w:r>
              <w:t>0,10</w:t>
            </w:r>
          </w:p>
        </w:tc>
        <w:tc>
          <w:tcPr>
            <w:tcW w:w="907" w:type="dxa"/>
          </w:tcPr>
          <w:p w:rsidR="00B0738A" w:rsidRDefault="00B0738A">
            <w:pPr>
              <w:pStyle w:val="ConsPlusNormal"/>
              <w:jc w:val="center"/>
            </w:pPr>
            <w:r>
              <w:t>0,105</w:t>
            </w:r>
          </w:p>
        </w:tc>
        <w:tc>
          <w:tcPr>
            <w:tcW w:w="907" w:type="dxa"/>
            <w:tcBorders>
              <w:right w:val="nil"/>
            </w:tcBorders>
          </w:tcPr>
          <w:p w:rsidR="00B0738A" w:rsidRDefault="00B0738A">
            <w:pPr>
              <w:pStyle w:val="ConsPlusNormal"/>
              <w:jc w:val="center"/>
            </w:pPr>
            <w:r>
              <w:t>0,11</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4.</w:t>
            </w:r>
          </w:p>
        </w:tc>
        <w:tc>
          <w:tcPr>
            <w:tcW w:w="2721" w:type="dxa"/>
            <w:tcBorders>
              <w:bottom w:val="nil"/>
            </w:tcBorders>
          </w:tcPr>
          <w:p w:rsidR="00B0738A" w:rsidRDefault="00B0738A">
            <w:pPr>
              <w:pStyle w:val="ConsPlusNormal"/>
              <w:jc w:val="both"/>
            </w:pPr>
            <w:r>
              <w:t xml:space="preserve">Доля средств республиканского бюджета Чувашской Республики, выделяемых социально ориентированным некоммерческим организациям на предоставление услуг населению в сфере охраны здоровья граждан, в том числе в части услуг по </w:t>
            </w:r>
            <w:r>
              <w:lastRenderedPageBreak/>
              <w:t>информированию граждан о факторах риска развития заболеваний, мотивации граждан к ведению здорового образа жизни, услуг по реабилитации лиц с социально значимыми заболеваниями, услуг паллиативной помощи, пропаганды донорства крови и ее компонентов, профилактики отказов при рождении детей с нарушениями развития, а также в сфере профилактики ВИЧ, вирусных гепатитов B и C, в общем объеме средств республиканского бюджета Чувашской Республики, выделяемых на предоставление этих услуг</w:t>
            </w:r>
          </w:p>
        </w:tc>
        <w:tc>
          <w:tcPr>
            <w:tcW w:w="1474" w:type="dxa"/>
            <w:tcBorders>
              <w:bottom w:val="nil"/>
            </w:tcBorders>
          </w:tcPr>
          <w:p w:rsidR="00B0738A" w:rsidRDefault="00B0738A">
            <w:pPr>
              <w:pStyle w:val="ConsPlusNormal"/>
              <w:jc w:val="center"/>
            </w:pPr>
            <w:r>
              <w:lastRenderedPageBreak/>
              <w:t>процентов</w:t>
            </w:r>
          </w:p>
        </w:tc>
        <w:tc>
          <w:tcPr>
            <w:tcW w:w="850" w:type="dxa"/>
            <w:tcBorders>
              <w:bottom w:val="nil"/>
            </w:tcBorders>
          </w:tcPr>
          <w:p w:rsidR="00B0738A" w:rsidRDefault="00B0738A">
            <w:pPr>
              <w:pStyle w:val="ConsPlusNormal"/>
              <w:jc w:val="center"/>
            </w:pPr>
            <w:r>
              <w:t>-</w:t>
            </w:r>
          </w:p>
        </w:tc>
        <w:tc>
          <w:tcPr>
            <w:tcW w:w="850" w:type="dxa"/>
            <w:tcBorders>
              <w:bottom w:val="nil"/>
            </w:tcBorders>
          </w:tcPr>
          <w:p w:rsidR="00B0738A" w:rsidRDefault="00B0738A">
            <w:pPr>
              <w:pStyle w:val="ConsPlusNormal"/>
              <w:jc w:val="center"/>
            </w:pPr>
            <w:r>
              <w:t>-</w:t>
            </w:r>
          </w:p>
        </w:tc>
        <w:tc>
          <w:tcPr>
            <w:tcW w:w="850" w:type="dxa"/>
            <w:tcBorders>
              <w:bottom w:val="nil"/>
            </w:tcBorders>
          </w:tcPr>
          <w:p w:rsidR="00B0738A" w:rsidRDefault="00B0738A">
            <w:pPr>
              <w:pStyle w:val="ConsPlusNormal"/>
              <w:jc w:val="center"/>
            </w:pPr>
            <w:r>
              <w:t>-</w:t>
            </w:r>
          </w:p>
        </w:tc>
        <w:tc>
          <w:tcPr>
            <w:tcW w:w="850"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0</w:t>
            </w:r>
          </w:p>
        </w:tc>
        <w:tc>
          <w:tcPr>
            <w:tcW w:w="907" w:type="dxa"/>
            <w:tcBorders>
              <w:bottom w:val="nil"/>
            </w:tcBorders>
          </w:tcPr>
          <w:p w:rsidR="00B0738A" w:rsidRDefault="00B0738A">
            <w:pPr>
              <w:pStyle w:val="ConsPlusNormal"/>
              <w:jc w:val="center"/>
            </w:pPr>
            <w:r>
              <w:t>1,0</w:t>
            </w:r>
          </w:p>
        </w:tc>
        <w:tc>
          <w:tcPr>
            <w:tcW w:w="907" w:type="dxa"/>
            <w:tcBorders>
              <w:bottom w:val="nil"/>
            </w:tcBorders>
          </w:tcPr>
          <w:p w:rsidR="00B0738A" w:rsidRDefault="00B0738A">
            <w:pPr>
              <w:pStyle w:val="ConsPlusNormal"/>
              <w:jc w:val="center"/>
            </w:pPr>
            <w:r>
              <w:t>5,0</w:t>
            </w:r>
          </w:p>
        </w:tc>
        <w:tc>
          <w:tcPr>
            <w:tcW w:w="907" w:type="dxa"/>
            <w:tcBorders>
              <w:bottom w:val="nil"/>
            </w:tcBorders>
          </w:tcPr>
          <w:p w:rsidR="00B0738A" w:rsidRDefault="00B0738A">
            <w:pPr>
              <w:pStyle w:val="ConsPlusNormal"/>
              <w:jc w:val="center"/>
            </w:pPr>
            <w:r>
              <w:t>10,0</w:t>
            </w:r>
          </w:p>
        </w:tc>
        <w:tc>
          <w:tcPr>
            <w:tcW w:w="907" w:type="dxa"/>
            <w:tcBorders>
              <w:bottom w:val="nil"/>
              <w:right w:val="nil"/>
            </w:tcBorders>
          </w:tcPr>
          <w:p w:rsidR="00B0738A" w:rsidRDefault="00B0738A">
            <w:pPr>
              <w:pStyle w:val="ConsPlusNormal"/>
              <w:jc w:val="center"/>
            </w:pPr>
            <w:r>
              <w:t>10,0</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lastRenderedPageBreak/>
              <w:t xml:space="preserve">(п. 4 введен </w:t>
            </w:r>
            <w:hyperlink r:id="rId320" w:history="1">
              <w:r>
                <w:rPr>
                  <w:color w:val="0000FF"/>
                </w:rPr>
                <w:t>Постановлением</w:t>
              </w:r>
            </w:hyperlink>
            <w:r>
              <w:t xml:space="preserve"> Кабинета Министров ЧР от 14.11.2016 N 466)</w:t>
            </w:r>
          </w:p>
        </w:tc>
      </w:tr>
      <w:tr w:rsidR="00B0738A">
        <w:tc>
          <w:tcPr>
            <w:tcW w:w="13604" w:type="dxa"/>
            <w:gridSpan w:val="13"/>
            <w:tcBorders>
              <w:left w:val="nil"/>
              <w:right w:val="nil"/>
            </w:tcBorders>
          </w:tcPr>
          <w:p w:rsidR="00B0738A" w:rsidRDefault="00B0738A">
            <w:pPr>
              <w:pStyle w:val="ConsPlusNormal"/>
              <w:jc w:val="center"/>
              <w:outlineLvl w:val="2"/>
            </w:pPr>
            <w:hyperlink w:anchor="P13511" w:history="1">
              <w:r>
                <w:rPr>
                  <w:color w:val="0000FF"/>
                </w:rPr>
                <w:t>Подпрограмма 4</w:t>
              </w:r>
            </w:hyperlink>
            <w:r>
              <w:t>. "Охрана здоровья матери и ребенка"</w:t>
            </w:r>
          </w:p>
        </w:tc>
      </w:tr>
      <w:tr w:rsidR="00B0738A">
        <w:tc>
          <w:tcPr>
            <w:tcW w:w="567" w:type="dxa"/>
            <w:tcBorders>
              <w:left w:val="nil"/>
            </w:tcBorders>
          </w:tcPr>
          <w:p w:rsidR="00B0738A" w:rsidRDefault="00B0738A">
            <w:pPr>
              <w:pStyle w:val="ConsPlusNormal"/>
              <w:jc w:val="center"/>
            </w:pPr>
            <w:r>
              <w:t>1.</w:t>
            </w:r>
          </w:p>
        </w:tc>
        <w:tc>
          <w:tcPr>
            <w:tcW w:w="2721" w:type="dxa"/>
          </w:tcPr>
          <w:p w:rsidR="00B0738A" w:rsidRDefault="00B0738A">
            <w:pPr>
              <w:pStyle w:val="ConsPlusNormal"/>
              <w:jc w:val="both"/>
            </w:pPr>
            <w:r>
              <w:t xml:space="preserve">Доля беременных женщин, обследованных по новому алгоритму проведения комплексной пренатальной (дородовой) диагностики нарушений </w:t>
            </w:r>
            <w:r>
              <w:lastRenderedPageBreak/>
              <w:t>развития ребенка</w:t>
            </w:r>
          </w:p>
        </w:tc>
        <w:tc>
          <w:tcPr>
            <w:tcW w:w="1474" w:type="dxa"/>
          </w:tcPr>
          <w:p w:rsidR="00B0738A" w:rsidRDefault="00B0738A">
            <w:pPr>
              <w:pStyle w:val="ConsPlusNormal"/>
              <w:jc w:val="center"/>
            </w:pPr>
            <w:r>
              <w:lastRenderedPageBreak/>
              <w:t xml:space="preserve">процентов в числе поставленных на учет в первый триместр </w:t>
            </w:r>
            <w:r>
              <w:lastRenderedPageBreak/>
              <w:t>беременности</w:t>
            </w:r>
          </w:p>
        </w:tc>
        <w:tc>
          <w:tcPr>
            <w:tcW w:w="850" w:type="dxa"/>
          </w:tcPr>
          <w:p w:rsidR="00B0738A" w:rsidRDefault="00B0738A">
            <w:pPr>
              <w:pStyle w:val="ConsPlusNormal"/>
              <w:jc w:val="center"/>
            </w:pPr>
            <w:r>
              <w:lastRenderedPageBreak/>
              <w:t>58,0</w:t>
            </w:r>
          </w:p>
        </w:tc>
        <w:tc>
          <w:tcPr>
            <w:tcW w:w="850" w:type="dxa"/>
          </w:tcPr>
          <w:p w:rsidR="00B0738A" w:rsidRDefault="00B0738A">
            <w:pPr>
              <w:pStyle w:val="ConsPlusNormal"/>
              <w:jc w:val="center"/>
            </w:pPr>
            <w:r>
              <w:t>85,0</w:t>
            </w:r>
          </w:p>
        </w:tc>
        <w:tc>
          <w:tcPr>
            <w:tcW w:w="850" w:type="dxa"/>
          </w:tcPr>
          <w:p w:rsidR="00B0738A" w:rsidRDefault="00B0738A">
            <w:pPr>
              <w:pStyle w:val="ConsPlusNormal"/>
              <w:jc w:val="center"/>
            </w:pPr>
            <w:r>
              <w:t>86,0</w:t>
            </w:r>
          </w:p>
        </w:tc>
        <w:tc>
          <w:tcPr>
            <w:tcW w:w="850" w:type="dxa"/>
          </w:tcPr>
          <w:p w:rsidR="00B0738A" w:rsidRDefault="00B0738A">
            <w:pPr>
              <w:pStyle w:val="ConsPlusNormal"/>
              <w:jc w:val="center"/>
            </w:pPr>
            <w:r>
              <w:t>87,0</w:t>
            </w:r>
          </w:p>
        </w:tc>
        <w:tc>
          <w:tcPr>
            <w:tcW w:w="907" w:type="dxa"/>
          </w:tcPr>
          <w:p w:rsidR="00B0738A" w:rsidRDefault="00B0738A">
            <w:pPr>
              <w:pStyle w:val="ConsPlusNormal"/>
              <w:jc w:val="center"/>
            </w:pPr>
            <w:r>
              <w:t>88,0</w:t>
            </w:r>
          </w:p>
        </w:tc>
        <w:tc>
          <w:tcPr>
            <w:tcW w:w="907" w:type="dxa"/>
          </w:tcPr>
          <w:p w:rsidR="00B0738A" w:rsidRDefault="00B0738A">
            <w:pPr>
              <w:pStyle w:val="ConsPlusNormal"/>
              <w:jc w:val="center"/>
            </w:pPr>
            <w:r>
              <w:t>89,0</w:t>
            </w:r>
          </w:p>
        </w:tc>
        <w:tc>
          <w:tcPr>
            <w:tcW w:w="907" w:type="dxa"/>
          </w:tcPr>
          <w:p w:rsidR="00B0738A" w:rsidRDefault="00B0738A">
            <w:pPr>
              <w:pStyle w:val="ConsPlusNormal"/>
              <w:jc w:val="center"/>
            </w:pPr>
            <w:r>
              <w:t>90,0</w:t>
            </w:r>
          </w:p>
        </w:tc>
        <w:tc>
          <w:tcPr>
            <w:tcW w:w="907" w:type="dxa"/>
          </w:tcPr>
          <w:p w:rsidR="00B0738A" w:rsidRDefault="00B0738A">
            <w:pPr>
              <w:pStyle w:val="ConsPlusNormal"/>
              <w:jc w:val="center"/>
            </w:pPr>
            <w:r>
              <w:t>91,0</w:t>
            </w:r>
          </w:p>
        </w:tc>
        <w:tc>
          <w:tcPr>
            <w:tcW w:w="907" w:type="dxa"/>
          </w:tcPr>
          <w:p w:rsidR="00B0738A" w:rsidRDefault="00B0738A">
            <w:pPr>
              <w:pStyle w:val="ConsPlusNormal"/>
              <w:jc w:val="center"/>
            </w:pPr>
            <w:r>
              <w:t>92,0</w:t>
            </w:r>
          </w:p>
        </w:tc>
        <w:tc>
          <w:tcPr>
            <w:tcW w:w="907" w:type="dxa"/>
            <w:tcBorders>
              <w:right w:val="nil"/>
            </w:tcBorders>
          </w:tcPr>
          <w:p w:rsidR="00B0738A" w:rsidRDefault="00B0738A">
            <w:pPr>
              <w:pStyle w:val="ConsPlusNormal"/>
              <w:jc w:val="center"/>
            </w:pPr>
            <w:r>
              <w:t>92,0</w:t>
            </w:r>
          </w:p>
        </w:tc>
      </w:tr>
      <w:tr w:rsidR="00B0738A">
        <w:tc>
          <w:tcPr>
            <w:tcW w:w="567" w:type="dxa"/>
            <w:tcBorders>
              <w:left w:val="nil"/>
            </w:tcBorders>
          </w:tcPr>
          <w:p w:rsidR="00B0738A" w:rsidRDefault="00B0738A">
            <w:pPr>
              <w:pStyle w:val="ConsPlusNormal"/>
              <w:jc w:val="center"/>
            </w:pPr>
            <w:r>
              <w:lastRenderedPageBreak/>
              <w:t>2.</w:t>
            </w:r>
          </w:p>
        </w:tc>
        <w:tc>
          <w:tcPr>
            <w:tcW w:w="2721" w:type="dxa"/>
          </w:tcPr>
          <w:p w:rsidR="00B0738A" w:rsidRDefault="00B0738A">
            <w:pPr>
              <w:pStyle w:val="ConsPlusNormal"/>
              <w:jc w:val="both"/>
            </w:pPr>
            <w:r>
              <w:t>Охват неонатальным скринингом</w:t>
            </w:r>
          </w:p>
        </w:tc>
        <w:tc>
          <w:tcPr>
            <w:tcW w:w="1474" w:type="dxa"/>
          </w:tcPr>
          <w:p w:rsidR="00B0738A" w:rsidRDefault="00B0738A">
            <w:pPr>
              <w:pStyle w:val="ConsPlusNormal"/>
              <w:jc w:val="center"/>
            </w:pPr>
            <w:r>
              <w:t>процентов новорожденных,</w:t>
            </w:r>
          </w:p>
          <w:p w:rsidR="00B0738A" w:rsidRDefault="00B0738A">
            <w:pPr>
              <w:pStyle w:val="ConsPlusNormal"/>
              <w:jc w:val="center"/>
            </w:pPr>
            <w:r>
              <w:t>обследованных на</w:t>
            </w:r>
          </w:p>
          <w:p w:rsidR="00B0738A" w:rsidRDefault="00B0738A">
            <w:pPr>
              <w:pStyle w:val="ConsPlusNormal"/>
              <w:jc w:val="center"/>
            </w:pPr>
            <w:r>
              <w:t>наследственные заболевания, в общем числе новорожденных</w:t>
            </w:r>
          </w:p>
        </w:tc>
        <w:tc>
          <w:tcPr>
            <w:tcW w:w="850" w:type="dxa"/>
          </w:tcPr>
          <w:p w:rsidR="00B0738A" w:rsidRDefault="00B0738A">
            <w:pPr>
              <w:pStyle w:val="ConsPlusNormal"/>
              <w:jc w:val="center"/>
            </w:pPr>
            <w:r>
              <w:t>99,7</w:t>
            </w:r>
          </w:p>
        </w:tc>
        <w:tc>
          <w:tcPr>
            <w:tcW w:w="850" w:type="dxa"/>
          </w:tcPr>
          <w:p w:rsidR="00B0738A" w:rsidRDefault="00B0738A">
            <w:pPr>
              <w:pStyle w:val="ConsPlusNormal"/>
              <w:jc w:val="center"/>
            </w:pPr>
            <w:r>
              <w:t>99,8</w:t>
            </w:r>
          </w:p>
        </w:tc>
        <w:tc>
          <w:tcPr>
            <w:tcW w:w="850" w:type="dxa"/>
          </w:tcPr>
          <w:p w:rsidR="00B0738A" w:rsidRDefault="00B0738A">
            <w:pPr>
              <w:pStyle w:val="ConsPlusNormal"/>
              <w:jc w:val="center"/>
            </w:pPr>
            <w:r>
              <w:t>99,8</w:t>
            </w:r>
          </w:p>
        </w:tc>
        <w:tc>
          <w:tcPr>
            <w:tcW w:w="850" w:type="dxa"/>
          </w:tcPr>
          <w:p w:rsidR="00B0738A" w:rsidRDefault="00B0738A">
            <w:pPr>
              <w:pStyle w:val="ConsPlusNormal"/>
              <w:jc w:val="center"/>
            </w:pPr>
            <w:r>
              <w:t>99,8</w:t>
            </w:r>
          </w:p>
        </w:tc>
        <w:tc>
          <w:tcPr>
            <w:tcW w:w="907" w:type="dxa"/>
          </w:tcPr>
          <w:p w:rsidR="00B0738A" w:rsidRDefault="00B0738A">
            <w:pPr>
              <w:pStyle w:val="ConsPlusNormal"/>
              <w:jc w:val="center"/>
            </w:pPr>
            <w:r>
              <w:t>99,9</w:t>
            </w:r>
          </w:p>
        </w:tc>
        <w:tc>
          <w:tcPr>
            <w:tcW w:w="907" w:type="dxa"/>
          </w:tcPr>
          <w:p w:rsidR="00B0738A" w:rsidRDefault="00B0738A">
            <w:pPr>
              <w:pStyle w:val="ConsPlusNormal"/>
              <w:jc w:val="center"/>
            </w:pPr>
            <w:r>
              <w:t>99,9</w:t>
            </w:r>
          </w:p>
        </w:tc>
        <w:tc>
          <w:tcPr>
            <w:tcW w:w="907" w:type="dxa"/>
          </w:tcPr>
          <w:p w:rsidR="00B0738A" w:rsidRDefault="00B0738A">
            <w:pPr>
              <w:pStyle w:val="ConsPlusNormal"/>
              <w:jc w:val="center"/>
            </w:pPr>
            <w:r>
              <w:t>99,9</w:t>
            </w:r>
          </w:p>
        </w:tc>
        <w:tc>
          <w:tcPr>
            <w:tcW w:w="907" w:type="dxa"/>
          </w:tcPr>
          <w:p w:rsidR="00B0738A" w:rsidRDefault="00B0738A">
            <w:pPr>
              <w:pStyle w:val="ConsPlusNormal"/>
              <w:jc w:val="center"/>
            </w:pPr>
            <w:r>
              <w:t>99,9</w:t>
            </w:r>
          </w:p>
        </w:tc>
        <w:tc>
          <w:tcPr>
            <w:tcW w:w="907" w:type="dxa"/>
          </w:tcPr>
          <w:p w:rsidR="00B0738A" w:rsidRDefault="00B0738A">
            <w:pPr>
              <w:pStyle w:val="ConsPlusNormal"/>
              <w:jc w:val="center"/>
            </w:pPr>
            <w:r>
              <w:t>99,9</w:t>
            </w:r>
          </w:p>
        </w:tc>
        <w:tc>
          <w:tcPr>
            <w:tcW w:w="907" w:type="dxa"/>
            <w:tcBorders>
              <w:right w:val="nil"/>
            </w:tcBorders>
          </w:tcPr>
          <w:p w:rsidR="00B0738A" w:rsidRDefault="00B0738A">
            <w:pPr>
              <w:pStyle w:val="ConsPlusNormal"/>
              <w:jc w:val="center"/>
            </w:pPr>
            <w:r>
              <w:t>99,9</w:t>
            </w:r>
          </w:p>
        </w:tc>
      </w:tr>
      <w:tr w:rsidR="00B0738A">
        <w:tc>
          <w:tcPr>
            <w:tcW w:w="567" w:type="dxa"/>
            <w:tcBorders>
              <w:left w:val="nil"/>
            </w:tcBorders>
          </w:tcPr>
          <w:p w:rsidR="00B0738A" w:rsidRDefault="00B0738A">
            <w:pPr>
              <w:pStyle w:val="ConsPlusNormal"/>
              <w:jc w:val="center"/>
            </w:pPr>
            <w:r>
              <w:t>3.</w:t>
            </w:r>
          </w:p>
        </w:tc>
        <w:tc>
          <w:tcPr>
            <w:tcW w:w="2721" w:type="dxa"/>
          </w:tcPr>
          <w:p w:rsidR="00B0738A" w:rsidRDefault="00B0738A">
            <w:pPr>
              <w:pStyle w:val="ConsPlusNormal"/>
              <w:jc w:val="both"/>
            </w:pPr>
            <w:r>
              <w:t>Охват аудиологическим скринингом</w:t>
            </w:r>
          </w:p>
        </w:tc>
        <w:tc>
          <w:tcPr>
            <w:tcW w:w="1474" w:type="dxa"/>
          </w:tcPr>
          <w:p w:rsidR="00B0738A" w:rsidRDefault="00B0738A">
            <w:pPr>
              <w:pStyle w:val="ConsPlusNormal"/>
              <w:jc w:val="center"/>
            </w:pPr>
            <w:r>
              <w:t>процентов новорожденных,</w:t>
            </w:r>
          </w:p>
          <w:p w:rsidR="00B0738A" w:rsidRDefault="00B0738A">
            <w:pPr>
              <w:pStyle w:val="ConsPlusNormal"/>
              <w:jc w:val="center"/>
            </w:pPr>
            <w:r>
              <w:t>обследованных на</w:t>
            </w:r>
          </w:p>
          <w:p w:rsidR="00B0738A" w:rsidRDefault="00B0738A">
            <w:pPr>
              <w:pStyle w:val="ConsPlusNormal"/>
              <w:jc w:val="center"/>
            </w:pPr>
            <w:r>
              <w:t>аудиологический скрининг, в общем числе новорожденных</w:t>
            </w:r>
          </w:p>
        </w:tc>
        <w:tc>
          <w:tcPr>
            <w:tcW w:w="850" w:type="dxa"/>
          </w:tcPr>
          <w:p w:rsidR="00B0738A" w:rsidRDefault="00B0738A">
            <w:pPr>
              <w:pStyle w:val="ConsPlusNormal"/>
              <w:jc w:val="center"/>
            </w:pPr>
            <w:r>
              <w:t>99,7</w:t>
            </w:r>
          </w:p>
        </w:tc>
        <w:tc>
          <w:tcPr>
            <w:tcW w:w="850" w:type="dxa"/>
          </w:tcPr>
          <w:p w:rsidR="00B0738A" w:rsidRDefault="00B0738A">
            <w:pPr>
              <w:pStyle w:val="ConsPlusNormal"/>
              <w:jc w:val="center"/>
            </w:pPr>
            <w:r>
              <w:t>99,0</w:t>
            </w:r>
          </w:p>
        </w:tc>
        <w:tc>
          <w:tcPr>
            <w:tcW w:w="850" w:type="dxa"/>
          </w:tcPr>
          <w:p w:rsidR="00B0738A" w:rsidRDefault="00B0738A">
            <w:pPr>
              <w:pStyle w:val="ConsPlusNormal"/>
              <w:jc w:val="center"/>
            </w:pPr>
            <w:r>
              <w:t>99,1</w:t>
            </w:r>
          </w:p>
        </w:tc>
        <w:tc>
          <w:tcPr>
            <w:tcW w:w="850" w:type="dxa"/>
          </w:tcPr>
          <w:p w:rsidR="00B0738A" w:rsidRDefault="00B0738A">
            <w:pPr>
              <w:pStyle w:val="ConsPlusNormal"/>
              <w:jc w:val="center"/>
            </w:pPr>
            <w:r>
              <w:t>99,3</w:t>
            </w:r>
          </w:p>
        </w:tc>
        <w:tc>
          <w:tcPr>
            <w:tcW w:w="907" w:type="dxa"/>
          </w:tcPr>
          <w:p w:rsidR="00B0738A" w:rsidRDefault="00B0738A">
            <w:pPr>
              <w:pStyle w:val="ConsPlusNormal"/>
              <w:jc w:val="center"/>
            </w:pPr>
            <w:r>
              <w:t>99,5</w:t>
            </w:r>
          </w:p>
        </w:tc>
        <w:tc>
          <w:tcPr>
            <w:tcW w:w="907" w:type="dxa"/>
          </w:tcPr>
          <w:p w:rsidR="00B0738A" w:rsidRDefault="00B0738A">
            <w:pPr>
              <w:pStyle w:val="ConsPlusNormal"/>
              <w:jc w:val="center"/>
            </w:pPr>
            <w:r>
              <w:t>99,55</w:t>
            </w:r>
          </w:p>
        </w:tc>
        <w:tc>
          <w:tcPr>
            <w:tcW w:w="907" w:type="dxa"/>
          </w:tcPr>
          <w:p w:rsidR="00B0738A" w:rsidRDefault="00B0738A">
            <w:pPr>
              <w:pStyle w:val="ConsPlusNormal"/>
              <w:jc w:val="center"/>
            </w:pPr>
            <w:r>
              <w:t>99,6</w:t>
            </w:r>
          </w:p>
        </w:tc>
        <w:tc>
          <w:tcPr>
            <w:tcW w:w="907" w:type="dxa"/>
          </w:tcPr>
          <w:p w:rsidR="00B0738A" w:rsidRDefault="00B0738A">
            <w:pPr>
              <w:pStyle w:val="ConsPlusNormal"/>
              <w:jc w:val="center"/>
            </w:pPr>
            <w:r>
              <w:t>99,65</w:t>
            </w:r>
          </w:p>
        </w:tc>
        <w:tc>
          <w:tcPr>
            <w:tcW w:w="907" w:type="dxa"/>
          </w:tcPr>
          <w:p w:rsidR="00B0738A" w:rsidRDefault="00B0738A">
            <w:pPr>
              <w:pStyle w:val="ConsPlusNormal"/>
              <w:jc w:val="center"/>
            </w:pPr>
            <w:r>
              <w:t>99,7</w:t>
            </w:r>
          </w:p>
        </w:tc>
        <w:tc>
          <w:tcPr>
            <w:tcW w:w="907" w:type="dxa"/>
            <w:tcBorders>
              <w:right w:val="nil"/>
            </w:tcBorders>
          </w:tcPr>
          <w:p w:rsidR="00B0738A" w:rsidRDefault="00B0738A">
            <w:pPr>
              <w:pStyle w:val="ConsPlusNormal"/>
              <w:jc w:val="center"/>
            </w:pPr>
            <w:r>
              <w:t>99,7</w:t>
            </w:r>
          </w:p>
        </w:tc>
      </w:tr>
      <w:tr w:rsidR="00B0738A">
        <w:tc>
          <w:tcPr>
            <w:tcW w:w="567" w:type="dxa"/>
            <w:tcBorders>
              <w:left w:val="nil"/>
            </w:tcBorders>
          </w:tcPr>
          <w:p w:rsidR="00B0738A" w:rsidRDefault="00B0738A">
            <w:pPr>
              <w:pStyle w:val="ConsPlusNormal"/>
              <w:jc w:val="center"/>
            </w:pPr>
            <w:r>
              <w:t>4.</w:t>
            </w:r>
          </w:p>
        </w:tc>
        <w:tc>
          <w:tcPr>
            <w:tcW w:w="2721" w:type="dxa"/>
          </w:tcPr>
          <w:p w:rsidR="00B0738A" w:rsidRDefault="00B0738A">
            <w:pPr>
              <w:pStyle w:val="ConsPlusNormal"/>
              <w:jc w:val="both"/>
            </w:pPr>
            <w:r>
              <w:t>Ранняя неонатальная смертность</w:t>
            </w:r>
          </w:p>
        </w:tc>
        <w:tc>
          <w:tcPr>
            <w:tcW w:w="1474" w:type="dxa"/>
          </w:tcPr>
          <w:p w:rsidR="00B0738A" w:rsidRDefault="00B0738A">
            <w:pPr>
              <w:pStyle w:val="ConsPlusNormal"/>
              <w:jc w:val="center"/>
            </w:pPr>
            <w:r>
              <w:t>случаев на 1 тыс. родившихся живыми</w:t>
            </w:r>
          </w:p>
        </w:tc>
        <w:tc>
          <w:tcPr>
            <w:tcW w:w="850" w:type="dxa"/>
          </w:tcPr>
          <w:p w:rsidR="00B0738A" w:rsidRDefault="00B0738A">
            <w:pPr>
              <w:pStyle w:val="ConsPlusNormal"/>
              <w:jc w:val="center"/>
            </w:pPr>
            <w:r>
              <w:t>0,99</w:t>
            </w:r>
          </w:p>
        </w:tc>
        <w:tc>
          <w:tcPr>
            <w:tcW w:w="850" w:type="dxa"/>
          </w:tcPr>
          <w:p w:rsidR="00B0738A" w:rsidRDefault="00B0738A">
            <w:pPr>
              <w:pStyle w:val="ConsPlusNormal"/>
              <w:jc w:val="center"/>
            </w:pPr>
            <w:r>
              <w:t>1,1</w:t>
            </w:r>
          </w:p>
        </w:tc>
        <w:tc>
          <w:tcPr>
            <w:tcW w:w="850" w:type="dxa"/>
          </w:tcPr>
          <w:p w:rsidR="00B0738A" w:rsidRDefault="00B0738A">
            <w:pPr>
              <w:pStyle w:val="ConsPlusNormal"/>
              <w:jc w:val="center"/>
            </w:pPr>
            <w:r>
              <w:t>1,09</w:t>
            </w:r>
          </w:p>
        </w:tc>
        <w:tc>
          <w:tcPr>
            <w:tcW w:w="850" w:type="dxa"/>
          </w:tcPr>
          <w:p w:rsidR="00B0738A" w:rsidRDefault="00B0738A">
            <w:pPr>
              <w:pStyle w:val="ConsPlusNormal"/>
              <w:jc w:val="center"/>
            </w:pPr>
            <w:r>
              <w:t>1,07</w:t>
            </w:r>
          </w:p>
        </w:tc>
        <w:tc>
          <w:tcPr>
            <w:tcW w:w="907" w:type="dxa"/>
          </w:tcPr>
          <w:p w:rsidR="00B0738A" w:rsidRDefault="00B0738A">
            <w:pPr>
              <w:pStyle w:val="ConsPlusNormal"/>
              <w:jc w:val="center"/>
            </w:pPr>
            <w:r>
              <w:t>1,05</w:t>
            </w:r>
          </w:p>
        </w:tc>
        <w:tc>
          <w:tcPr>
            <w:tcW w:w="907" w:type="dxa"/>
          </w:tcPr>
          <w:p w:rsidR="00B0738A" w:rsidRDefault="00B0738A">
            <w:pPr>
              <w:pStyle w:val="ConsPlusNormal"/>
              <w:jc w:val="center"/>
            </w:pPr>
            <w:r>
              <w:t>1,05</w:t>
            </w:r>
          </w:p>
        </w:tc>
        <w:tc>
          <w:tcPr>
            <w:tcW w:w="907" w:type="dxa"/>
          </w:tcPr>
          <w:p w:rsidR="00B0738A" w:rsidRDefault="00B0738A">
            <w:pPr>
              <w:pStyle w:val="ConsPlusNormal"/>
              <w:jc w:val="center"/>
            </w:pPr>
            <w:r>
              <w:t>1,04</w:t>
            </w:r>
          </w:p>
        </w:tc>
        <w:tc>
          <w:tcPr>
            <w:tcW w:w="907" w:type="dxa"/>
          </w:tcPr>
          <w:p w:rsidR="00B0738A" w:rsidRDefault="00B0738A">
            <w:pPr>
              <w:pStyle w:val="ConsPlusNormal"/>
              <w:jc w:val="center"/>
            </w:pPr>
            <w:r>
              <w:t>1,04</w:t>
            </w:r>
          </w:p>
        </w:tc>
        <w:tc>
          <w:tcPr>
            <w:tcW w:w="907" w:type="dxa"/>
          </w:tcPr>
          <w:p w:rsidR="00B0738A" w:rsidRDefault="00B0738A">
            <w:pPr>
              <w:pStyle w:val="ConsPlusNormal"/>
              <w:jc w:val="center"/>
            </w:pPr>
            <w:r>
              <w:t>1,03</w:t>
            </w:r>
          </w:p>
        </w:tc>
        <w:tc>
          <w:tcPr>
            <w:tcW w:w="907" w:type="dxa"/>
            <w:tcBorders>
              <w:right w:val="nil"/>
            </w:tcBorders>
          </w:tcPr>
          <w:p w:rsidR="00B0738A" w:rsidRDefault="00B0738A">
            <w:pPr>
              <w:pStyle w:val="ConsPlusNormal"/>
              <w:jc w:val="center"/>
            </w:pPr>
            <w:r>
              <w:t>1,02</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5.</w:t>
            </w:r>
          </w:p>
        </w:tc>
        <w:tc>
          <w:tcPr>
            <w:tcW w:w="2721" w:type="dxa"/>
            <w:tcBorders>
              <w:bottom w:val="nil"/>
            </w:tcBorders>
          </w:tcPr>
          <w:p w:rsidR="00B0738A" w:rsidRDefault="00B0738A">
            <w:pPr>
              <w:pStyle w:val="ConsPlusNormal"/>
              <w:jc w:val="both"/>
            </w:pPr>
            <w:r>
              <w:t>Смертность детей 0 - 17 лет</w:t>
            </w:r>
          </w:p>
        </w:tc>
        <w:tc>
          <w:tcPr>
            <w:tcW w:w="1474" w:type="dxa"/>
            <w:tcBorders>
              <w:bottom w:val="nil"/>
            </w:tcBorders>
          </w:tcPr>
          <w:p w:rsidR="00B0738A" w:rsidRDefault="00B0738A">
            <w:pPr>
              <w:pStyle w:val="ConsPlusNormal"/>
              <w:jc w:val="center"/>
            </w:pPr>
            <w:r>
              <w:t>случаев на</w:t>
            </w:r>
          </w:p>
          <w:p w:rsidR="00B0738A" w:rsidRDefault="00B0738A">
            <w:pPr>
              <w:pStyle w:val="ConsPlusNormal"/>
              <w:jc w:val="center"/>
            </w:pPr>
            <w:r>
              <w:lastRenderedPageBreak/>
              <w:t>100 тыс. населения соответствующего возраста</w:t>
            </w:r>
          </w:p>
        </w:tc>
        <w:tc>
          <w:tcPr>
            <w:tcW w:w="850" w:type="dxa"/>
            <w:tcBorders>
              <w:bottom w:val="nil"/>
            </w:tcBorders>
          </w:tcPr>
          <w:p w:rsidR="00B0738A" w:rsidRDefault="00B0738A">
            <w:pPr>
              <w:pStyle w:val="ConsPlusNormal"/>
              <w:jc w:val="center"/>
            </w:pPr>
            <w:r>
              <w:lastRenderedPageBreak/>
              <w:t>63,7</w:t>
            </w:r>
          </w:p>
        </w:tc>
        <w:tc>
          <w:tcPr>
            <w:tcW w:w="850" w:type="dxa"/>
            <w:tcBorders>
              <w:bottom w:val="nil"/>
            </w:tcBorders>
          </w:tcPr>
          <w:p w:rsidR="00B0738A" w:rsidRDefault="00B0738A">
            <w:pPr>
              <w:pStyle w:val="ConsPlusNormal"/>
              <w:jc w:val="center"/>
            </w:pPr>
            <w:r>
              <w:t>69,4</w:t>
            </w:r>
          </w:p>
        </w:tc>
        <w:tc>
          <w:tcPr>
            <w:tcW w:w="850" w:type="dxa"/>
            <w:tcBorders>
              <w:bottom w:val="nil"/>
            </w:tcBorders>
          </w:tcPr>
          <w:p w:rsidR="00B0738A" w:rsidRDefault="00B0738A">
            <w:pPr>
              <w:pStyle w:val="ConsPlusNormal"/>
              <w:jc w:val="center"/>
            </w:pPr>
            <w:r>
              <w:t>67</w:t>
            </w:r>
          </w:p>
        </w:tc>
        <w:tc>
          <w:tcPr>
            <w:tcW w:w="850" w:type="dxa"/>
            <w:tcBorders>
              <w:bottom w:val="nil"/>
            </w:tcBorders>
          </w:tcPr>
          <w:p w:rsidR="00B0738A" w:rsidRDefault="00B0738A">
            <w:pPr>
              <w:pStyle w:val="ConsPlusNormal"/>
              <w:jc w:val="center"/>
            </w:pPr>
            <w:r>
              <w:t>67,3</w:t>
            </w:r>
          </w:p>
        </w:tc>
        <w:tc>
          <w:tcPr>
            <w:tcW w:w="907" w:type="dxa"/>
            <w:tcBorders>
              <w:bottom w:val="nil"/>
            </w:tcBorders>
          </w:tcPr>
          <w:p w:rsidR="00B0738A" w:rsidRDefault="00B0738A">
            <w:pPr>
              <w:pStyle w:val="ConsPlusNormal"/>
              <w:jc w:val="center"/>
            </w:pPr>
            <w:r>
              <w:t>66,2</w:t>
            </w:r>
          </w:p>
        </w:tc>
        <w:tc>
          <w:tcPr>
            <w:tcW w:w="907" w:type="dxa"/>
            <w:tcBorders>
              <w:bottom w:val="nil"/>
            </w:tcBorders>
          </w:tcPr>
          <w:p w:rsidR="00B0738A" w:rsidRDefault="00B0738A">
            <w:pPr>
              <w:pStyle w:val="ConsPlusNormal"/>
              <w:jc w:val="center"/>
            </w:pPr>
            <w:r>
              <w:t>65,3</w:t>
            </w:r>
          </w:p>
        </w:tc>
        <w:tc>
          <w:tcPr>
            <w:tcW w:w="907" w:type="dxa"/>
            <w:tcBorders>
              <w:bottom w:val="nil"/>
            </w:tcBorders>
          </w:tcPr>
          <w:p w:rsidR="00B0738A" w:rsidRDefault="00B0738A">
            <w:pPr>
              <w:pStyle w:val="ConsPlusNormal"/>
              <w:jc w:val="center"/>
            </w:pPr>
            <w:r>
              <w:t>64,2</w:t>
            </w:r>
          </w:p>
        </w:tc>
        <w:tc>
          <w:tcPr>
            <w:tcW w:w="907" w:type="dxa"/>
            <w:tcBorders>
              <w:bottom w:val="nil"/>
            </w:tcBorders>
          </w:tcPr>
          <w:p w:rsidR="00B0738A" w:rsidRDefault="00B0738A">
            <w:pPr>
              <w:pStyle w:val="ConsPlusNormal"/>
              <w:jc w:val="center"/>
            </w:pPr>
            <w:r>
              <w:t>63,6</w:t>
            </w:r>
          </w:p>
        </w:tc>
        <w:tc>
          <w:tcPr>
            <w:tcW w:w="907" w:type="dxa"/>
            <w:tcBorders>
              <w:bottom w:val="nil"/>
            </w:tcBorders>
          </w:tcPr>
          <w:p w:rsidR="00B0738A" w:rsidRDefault="00B0738A">
            <w:pPr>
              <w:pStyle w:val="ConsPlusNormal"/>
              <w:jc w:val="center"/>
            </w:pPr>
            <w:r>
              <w:t>62,9</w:t>
            </w:r>
          </w:p>
        </w:tc>
        <w:tc>
          <w:tcPr>
            <w:tcW w:w="907" w:type="dxa"/>
            <w:tcBorders>
              <w:bottom w:val="nil"/>
              <w:right w:val="nil"/>
            </w:tcBorders>
          </w:tcPr>
          <w:p w:rsidR="00B0738A" w:rsidRDefault="00B0738A">
            <w:pPr>
              <w:pStyle w:val="ConsPlusNormal"/>
              <w:jc w:val="center"/>
            </w:pPr>
            <w:r>
              <w:t>62,1</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lastRenderedPageBreak/>
              <w:t xml:space="preserve">(п. 5 в ред. </w:t>
            </w:r>
            <w:hyperlink r:id="rId321" w:history="1">
              <w:r>
                <w:rPr>
                  <w:color w:val="0000FF"/>
                </w:rPr>
                <w:t>Постановления</w:t>
              </w:r>
            </w:hyperlink>
            <w:r>
              <w:t xml:space="preserve"> Кабинета Министров ЧР от 01.07.2014 N 224)</w:t>
            </w:r>
          </w:p>
        </w:tc>
      </w:tr>
      <w:tr w:rsidR="00B0738A">
        <w:tc>
          <w:tcPr>
            <w:tcW w:w="567" w:type="dxa"/>
            <w:tcBorders>
              <w:left w:val="nil"/>
            </w:tcBorders>
          </w:tcPr>
          <w:p w:rsidR="00B0738A" w:rsidRDefault="00B0738A">
            <w:pPr>
              <w:pStyle w:val="ConsPlusNormal"/>
              <w:jc w:val="center"/>
            </w:pPr>
            <w:r>
              <w:t>6.</w:t>
            </w:r>
          </w:p>
        </w:tc>
        <w:tc>
          <w:tcPr>
            <w:tcW w:w="2721" w:type="dxa"/>
          </w:tcPr>
          <w:p w:rsidR="00B0738A" w:rsidRDefault="00B0738A">
            <w:pPr>
              <w:pStyle w:val="ConsPlusNormal"/>
              <w:jc w:val="both"/>
            </w:pPr>
            <w:r>
              <w:t>Доля женщин с преждевременными родами, родоразрешенных в перинатальных центрах</w:t>
            </w:r>
          </w:p>
        </w:tc>
        <w:tc>
          <w:tcPr>
            <w:tcW w:w="1474" w:type="dxa"/>
          </w:tcPr>
          <w:p w:rsidR="00B0738A" w:rsidRDefault="00B0738A">
            <w:pPr>
              <w:pStyle w:val="ConsPlusNormal"/>
              <w:jc w:val="center"/>
            </w:pPr>
            <w:r>
              <w:t>процентов женщин</w:t>
            </w:r>
          </w:p>
          <w:p w:rsidR="00B0738A" w:rsidRDefault="00B0738A">
            <w:pPr>
              <w:pStyle w:val="ConsPlusNormal"/>
              <w:jc w:val="center"/>
            </w:pPr>
            <w:r>
              <w:t>с</w:t>
            </w:r>
          </w:p>
          <w:p w:rsidR="00B0738A" w:rsidRDefault="00B0738A">
            <w:pPr>
              <w:pStyle w:val="ConsPlusNormal"/>
              <w:jc w:val="center"/>
            </w:pPr>
            <w:r>
              <w:t>преждевременными</w:t>
            </w:r>
          </w:p>
          <w:p w:rsidR="00B0738A" w:rsidRDefault="00B0738A">
            <w:pPr>
              <w:pStyle w:val="ConsPlusNormal"/>
              <w:jc w:val="center"/>
            </w:pPr>
            <w:r>
              <w:t>родами, которые были родоразрешены в перинатальных центрах</w:t>
            </w:r>
          </w:p>
        </w:tc>
        <w:tc>
          <w:tcPr>
            <w:tcW w:w="850" w:type="dxa"/>
          </w:tcPr>
          <w:p w:rsidR="00B0738A" w:rsidRDefault="00B0738A">
            <w:pPr>
              <w:pStyle w:val="ConsPlusNormal"/>
              <w:jc w:val="center"/>
            </w:pPr>
            <w:r>
              <w:t>72,9</w:t>
            </w:r>
          </w:p>
        </w:tc>
        <w:tc>
          <w:tcPr>
            <w:tcW w:w="850" w:type="dxa"/>
          </w:tcPr>
          <w:p w:rsidR="00B0738A" w:rsidRDefault="00B0738A">
            <w:pPr>
              <w:pStyle w:val="ConsPlusNormal"/>
              <w:jc w:val="center"/>
            </w:pPr>
            <w:r>
              <w:t>79,3</w:t>
            </w:r>
          </w:p>
        </w:tc>
        <w:tc>
          <w:tcPr>
            <w:tcW w:w="850" w:type="dxa"/>
          </w:tcPr>
          <w:p w:rsidR="00B0738A" w:rsidRDefault="00B0738A">
            <w:pPr>
              <w:pStyle w:val="ConsPlusNormal"/>
              <w:jc w:val="center"/>
            </w:pPr>
            <w:r>
              <w:t>81,0</w:t>
            </w:r>
          </w:p>
        </w:tc>
        <w:tc>
          <w:tcPr>
            <w:tcW w:w="850" w:type="dxa"/>
          </w:tcPr>
          <w:p w:rsidR="00B0738A" w:rsidRDefault="00B0738A">
            <w:pPr>
              <w:pStyle w:val="ConsPlusNormal"/>
              <w:jc w:val="center"/>
            </w:pPr>
            <w:r>
              <w:t>82,0</w:t>
            </w:r>
          </w:p>
        </w:tc>
        <w:tc>
          <w:tcPr>
            <w:tcW w:w="907" w:type="dxa"/>
          </w:tcPr>
          <w:p w:rsidR="00B0738A" w:rsidRDefault="00B0738A">
            <w:pPr>
              <w:pStyle w:val="ConsPlusNormal"/>
              <w:jc w:val="center"/>
            </w:pPr>
            <w:r>
              <w:t>83,0</w:t>
            </w:r>
          </w:p>
        </w:tc>
        <w:tc>
          <w:tcPr>
            <w:tcW w:w="907" w:type="dxa"/>
          </w:tcPr>
          <w:p w:rsidR="00B0738A" w:rsidRDefault="00B0738A">
            <w:pPr>
              <w:pStyle w:val="ConsPlusNormal"/>
              <w:jc w:val="center"/>
            </w:pPr>
            <w:r>
              <w:t>84,0</w:t>
            </w:r>
          </w:p>
        </w:tc>
        <w:tc>
          <w:tcPr>
            <w:tcW w:w="907" w:type="dxa"/>
          </w:tcPr>
          <w:p w:rsidR="00B0738A" w:rsidRDefault="00B0738A">
            <w:pPr>
              <w:pStyle w:val="ConsPlusNormal"/>
              <w:jc w:val="center"/>
            </w:pPr>
            <w:r>
              <w:t>86,0</w:t>
            </w:r>
          </w:p>
        </w:tc>
        <w:tc>
          <w:tcPr>
            <w:tcW w:w="907" w:type="dxa"/>
          </w:tcPr>
          <w:p w:rsidR="00B0738A" w:rsidRDefault="00B0738A">
            <w:pPr>
              <w:pStyle w:val="ConsPlusNormal"/>
              <w:jc w:val="center"/>
            </w:pPr>
            <w:r>
              <w:t>87,0</w:t>
            </w:r>
          </w:p>
        </w:tc>
        <w:tc>
          <w:tcPr>
            <w:tcW w:w="907" w:type="dxa"/>
          </w:tcPr>
          <w:p w:rsidR="00B0738A" w:rsidRDefault="00B0738A">
            <w:pPr>
              <w:pStyle w:val="ConsPlusNormal"/>
              <w:jc w:val="center"/>
            </w:pPr>
            <w:r>
              <w:t>89,0</w:t>
            </w:r>
          </w:p>
        </w:tc>
        <w:tc>
          <w:tcPr>
            <w:tcW w:w="907" w:type="dxa"/>
            <w:tcBorders>
              <w:right w:val="nil"/>
            </w:tcBorders>
          </w:tcPr>
          <w:p w:rsidR="00B0738A" w:rsidRDefault="00B0738A">
            <w:pPr>
              <w:pStyle w:val="ConsPlusNormal"/>
              <w:jc w:val="center"/>
            </w:pPr>
            <w:r>
              <w:t>90,0</w:t>
            </w:r>
          </w:p>
        </w:tc>
      </w:tr>
      <w:tr w:rsidR="00B0738A">
        <w:tc>
          <w:tcPr>
            <w:tcW w:w="567" w:type="dxa"/>
            <w:tcBorders>
              <w:left w:val="nil"/>
            </w:tcBorders>
          </w:tcPr>
          <w:p w:rsidR="00B0738A" w:rsidRDefault="00B0738A">
            <w:pPr>
              <w:pStyle w:val="ConsPlusNormal"/>
              <w:jc w:val="center"/>
            </w:pPr>
            <w:r>
              <w:t>7.</w:t>
            </w:r>
          </w:p>
        </w:tc>
        <w:tc>
          <w:tcPr>
            <w:tcW w:w="2721" w:type="dxa"/>
          </w:tcPr>
          <w:p w:rsidR="00B0738A" w:rsidRDefault="00B0738A">
            <w:pPr>
              <w:pStyle w:val="ConsPlusNormal"/>
              <w:jc w:val="both"/>
            </w:pPr>
            <w:r>
              <w:t>Выживаемость детей, имевших при рождении в акушерском стационаре очень низкую и экстремально низкую массу тела</w:t>
            </w:r>
          </w:p>
        </w:tc>
        <w:tc>
          <w:tcPr>
            <w:tcW w:w="1474" w:type="dxa"/>
          </w:tcPr>
          <w:p w:rsidR="00B0738A" w:rsidRDefault="00B0738A">
            <w:pPr>
              <w:pStyle w:val="ConsPlusNormal"/>
              <w:jc w:val="center"/>
            </w:pPr>
            <w:r>
              <w:t>промилле выживших от числа новорожденных, родившихся с низкой и экстремально низкой массой тела в акушерском стационаре</w:t>
            </w:r>
          </w:p>
        </w:tc>
        <w:tc>
          <w:tcPr>
            <w:tcW w:w="850" w:type="dxa"/>
          </w:tcPr>
          <w:p w:rsidR="00B0738A" w:rsidRDefault="00B0738A">
            <w:pPr>
              <w:pStyle w:val="ConsPlusNormal"/>
              <w:jc w:val="center"/>
            </w:pPr>
            <w:r>
              <w:t>828,6</w:t>
            </w:r>
          </w:p>
        </w:tc>
        <w:tc>
          <w:tcPr>
            <w:tcW w:w="850" w:type="dxa"/>
          </w:tcPr>
          <w:p w:rsidR="00B0738A" w:rsidRDefault="00B0738A">
            <w:pPr>
              <w:pStyle w:val="ConsPlusNormal"/>
              <w:jc w:val="center"/>
            </w:pPr>
            <w:r>
              <w:t>981,5</w:t>
            </w:r>
          </w:p>
        </w:tc>
        <w:tc>
          <w:tcPr>
            <w:tcW w:w="850" w:type="dxa"/>
          </w:tcPr>
          <w:p w:rsidR="00B0738A" w:rsidRDefault="00B0738A">
            <w:pPr>
              <w:pStyle w:val="ConsPlusNormal"/>
              <w:jc w:val="center"/>
            </w:pPr>
            <w:r>
              <w:t>983</w:t>
            </w:r>
          </w:p>
        </w:tc>
        <w:tc>
          <w:tcPr>
            <w:tcW w:w="850" w:type="dxa"/>
          </w:tcPr>
          <w:p w:rsidR="00B0738A" w:rsidRDefault="00B0738A">
            <w:pPr>
              <w:pStyle w:val="ConsPlusNormal"/>
              <w:jc w:val="center"/>
            </w:pPr>
            <w:r>
              <w:t>984</w:t>
            </w:r>
          </w:p>
        </w:tc>
        <w:tc>
          <w:tcPr>
            <w:tcW w:w="907" w:type="dxa"/>
          </w:tcPr>
          <w:p w:rsidR="00B0738A" w:rsidRDefault="00B0738A">
            <w:pPr>
              <w:pStyle w:val="ConsPlusNormal"/>
              <w:jc w:val="center"/>
            </w:pPr>
            <w:r>
              <w:t>985</w:t>
            </w:r>
          </w:p>
        </w:tc>
        <w:tc>
          <w:tcPr>
            <w:tcW w:w="907" w:type="dxa"/>
          </w:tcPr>
          <w:p w:rsidR="00B0738A" w:rsidRDefault="00B0738A">
            <w:pPr>
              <w:pStyle w:val="ConsPlusNormal"/>
              <w:jc w:val="center"/>
            </w:pPr>
            <w:r>
              <w:t>986</w:t>
            </w:r>
          </w:p>
        </w:tc>
        <w:tc>
          <w:tcPr>
            <w:tcW w:w="907" w:type="dxa"/>
          </w:tcPr>
          <w:p w:rsidR="00B0738A" w:rsidRDefault="00B0738A">
            <w:pPr>
              <w:pStyle w:val="ConsPlusNormal"/>
              <w:jc w:val="center"/>
            </w:pPr>
            <w:r>
              <w:t>987</w:t>
            </w:r>
          </w:p>
        </w:tc>
        <w:tc>
          <w:tcPr>
            <w:tcW w:w="907" w:type="dxa"/>
          </w:tcPr>
          <w:p w:rsidR="00B0738A" w:rsidRDefault="00B0738A">
            <w:pPr>
              <w:pStyle w:val="ConsPlusNormal"/>
              <w:jc w:val="center"/>
            </w:pPr>
            <w:r>
              <w:t>988</w:t>
            </w:r>
          </w:p>
        </w:tc>
        <w:tc>
          <w:tcPr>
            <w:tcW w:w="907" w:type="dxa"/>
          </w:tcPr>
          <w:p w:rsidR="00B0738A" w:rsidRDefault="00B0738A">
            <w:pPr>
              <w:pStyle w:val="ConsPlusNormal"/>
              <w:jc w:val="center"/>
            </w:pPr>
            <w:r>
              <w:t>989</w:t>
            </w:r>
          </w:p>
        </w:tc>
        <w:tc>
          <w:tcPr>
            <w:tcW w:w="907" w:type="dxa"/>
            <w:tcBorders>
              <w:right w:val="nil"/>
            </w:tcBorders>
          </w:tcPr>
          <w:p w:rsidR="00B0738A" w:rsidRDefault="00B0738A">
            <w:pPr>
              <w:pStyle w:val="ConsPlusNormal"/>
              <w:jc w:val="center"/>
            </w:pPr>
            <w:r>
              <w:t>989</w:t>
            </w:r>
          </w:p>
        </w:tc>
      </w:tr>
      <w:tr w:rsidR="00B0738A">
        <w:tc>
          <w:tcPr>
            <w:tcW w:w="567" w:type="dxa"/>
            <w:tcBorders>
              <w:left w:val="nil"/>
            </w:tcBorders>
          </w:tcPr>
          <w:p w:rsidR="00B0738A" w:rsidRDefault="00B0738A">
            <w:pPr>
              <w:pStyle w:val="ConsPlusNormal"/>
              <w:jc w:val="center"/>
            </w:pPr>
            <w:r>
              <w:t>8.</w:t>
            </w:r>
          </w:p>
        </w:tc>
        <w:tc>
          <w:tcPr>
            <w:tcW w:w="2721" w:type="dxa"/>
          </w:tcPr>
          <w:p w:rsidR="00B0738A" w:rsidRDefault="00B0738A">
            <w:pPr>
              <w:pStyle w:val="ConsPlusNormal"/>
              <w:jc w:val="both"/>
            </w:pPr>
            <w:r>
              <w:t>Больничная летальность детей</w:t>
            </w:r>
          </w:p>
        </w:tc>
        <w:tc>
          <w:tcPr>
            <w:tcW w:w="1474" w:type="dxa"/>
          </w:tcPr>
          <w:p w:rsidR="00B0738A" w:rsidRDefault="00B0738A">
            <w:pPr>
              <w:pStyle w:val="ConsPlusNormal"/>
              <w:jc w:val="center"/>
            </w:pPr>
            <w:r>
              <w:t xml:space="preserve">процентов умерших </w:t>
            </w:r>
            <w:r>
              <w:lastRenderedPageBreak/>
              <w:t>детей от числа поступивших</w:t>
            </w:r>
          </w:p>
        </w:tc>
        <w:tc>
          <w:tcPr>
            <w:tcW w:w="850" w:type="dxa"/>
          </w:tcPr>
          <w:p w:rsidR="00B0738A" w:rsidRDefault="00B0738A">
            <w:pPr>
              <w:pStyle w:val="ConsPlusNormal"/>
              <w:jc w:val="center"/>
            </w:pPr>
            <w:r>
              <w:lastRenderedPageBreak/>
              <w:t>0,1</w:t>
            </w:r>
          </w:p>
        </w:tc>
        <w:tc>
          <w:tcPr>
            <w:tcW w:w="850" w:type="dxa"/>
          </w:tcPr>
          <w:p w:rsidR="00B0738A" w:rsidRDefault="00B0738A">
            <w:pPr>
              <w:pStyle w:val="ConsPlusNormal"/>
              <w:jc w:val="center"/>
            </w:pPr>
            <w:r>
              <w:t>0,1</w:t>
            </w:r>
          </w:p>
        </w:tc>
        <w:tc>
          <w:tcPr>
            <w:tcW w:w="850" w:type="dxa"/>
          </w:tcPr>
          <w:p w:rsidR="00B0738A" w:rsidRDefault="00B0738A">
            <w:pPr>
              <w:pStyle w:val="ConsPlusNormal"/>
              <w:jc w:val="center"/>
            </w:pPr>
            <w:r>
              <w:t>0,14</w:t>
            </w:r>
          </w:p>
        </w:tc>
        <w:tc>
          <w:tcPr>
            <w:tcW w:w="850" w:type="dxa"/>
          </w:tcPr>
          <w:p w:rsidR="00B0738A" w:rsidRDefault="00B0738A">
            <w:pPr>
              <w:pStyle w:val="ConsPlusNormal"/>
              <w:jc w:val="center"/>
            </w:pPr>
            <w:r>
              <w:t>0,12</w:t>
            </w:r>
          </w:p>
        </w:tc>
        <w:tc>
          <w:tcPr>
            <w:tcW w:w="907" w:type="dxa"/>
          </w:tcPr>
          <w:p w:rsidR="00B0738A" w:rsidRDefault="00B0738A">
            <w:pPr>
              <w:pStyle w:val="ConsPlusNormal"/>
              <w:jc w:val="center"/>
            </w:pPr>
            <w:r>
              <w:t>0,1</w:t>
            </w:r>
          </w:p>
        </w:tc>
        <w:tc>
          <w:tcPr>
            <w:tcW w:w="907" w:type="dxa"/>
          </w:tcPr>
          <w:p w:rsidR="00B0738A" w:rsidRDefault="00B0738A">
            <w:pPr>
              <w:pStyle w:val="ConsPlusNormal"/>
              <w:jc w:val="center"/>
            </w:pPr>
            <w:r>
              <w:t>0,1</w:t>
            </w:r>
          </w:p>
        </w:tc>
        <w:tc>
          <w:tcPr>
            <w:tcW w:w="907" w:type="dxa"/>
          </w:tcPr>
          <w:p w:rsidR="00B0738A" w:rsidRDefault="00B0738A">
            <w:pPr>
              <w:pStyle w:val="ConsPlusNormal"/>
              <w:jc w:val="center"/>
            </w:pPr>
            <w:r>
              <w:t>0,09</w:t>
            </w:r>
          </w:p>
        </w:tc>
        <w:tc>
          <w:tcPr>
            <w:tcW w:w="907" w:type="dxa"/>
          </w:tcPr>
          <w:p w:rsidR="00B0738A" w:rsidRDefault="00B0738A">
            <w:pPr>
              <w:pStyle w:val="ConsPlusNormal"/>
              <w:jc w:val="center"/>
            </w:pPr>
            <w:r>
              <w:t>0,09</w:t>
            </w:r>
          </w:p>
        </w:tc>
        <w:tc>
          <w:tcPr>
            <w:tcW w:w="907" w:type="dxa"/>
          </w:tcPr>
          <w:p w:rsidR="00B0738A" w:rsidRDefault="00B0738A">
            <w:pPr>
              <w:pStyle w:val="ConsPlusNormal"/>
              <w:jc w:val="center"/>
            </w:pPr>
            <w:r>
              <w:t>0,08</w:t>
            </w:r>
          </w:p>
        </w:tc>
        <w:tc>
          <w:tcPr>
            <w:tcW w:w="907" w:type="dxa"/>
            <w:tcBorders>
              <w:right w:val="nil"/>
            </w:tcBorders>
          </w:tcPr>
          <w:p w:rsidR="00B0738A" w:rsidRDefault="00B0738A">
            <w:pPr>
              <w:pStyle w:val="ConsPlusNormal"/>
              <w:jc w:val="center"/>
            </w:pPr>
            <w:r>
              <w:t>0,08</w:t>
            </w:r>
          </w:p>
        </w:tc>
      </w:tr>
      <w:tr w:rsidR="00B0738A">
        <w:tc>
          <w:tcPr>
            <w:tcW w:w="567" w:type="dxa"/>
            <w:tcBorders>
              <w:left w:val="nil"/>
            </w:tcBorders>
          </w:tcPr>
          <w:p w:rsidR="00B0738A" w:rsidRDefault="00B0738A">
            <w:pPr>
              <w:pStyle w:val="ConsPlusNormal"/>
              <w:jc w:val="center"/>
            </w:pPr>
            <w:r>
              <w:lastRenderedPageBreak/>
              <w:t>9.</w:t>
            </w:r>
          </w:p>
        </w:tc>
        <w:tc>
          <w:tcPr>
            <w:tcW w:w="2721" w:type="dxa"/>
          </w:tcPr>
          <w:p w:rsidR="00B0738A" w:rsidRDefault="00B0738A">
            <w:pPr>
              <w:pStyle w:val="ConsPlusNormal"/>
              <w:jc w:val="both"/>
            </w:pPr>
            <w:r>
              <w:t>Первичная инвалидность у детей</w:t>
            </w:r>
          </w:p>
        </w:tc>
        <w:tc>
          <w:tcPr>
            <w:tcW w:w="1474" w:type="dxa"/>
          </w:tcPr>
          <w:p w:rsidR="00B0738A" w:rsidRDefault="00B0738A">
            <w:pPr>
              <w:pStyle w:val="ConsPlusNormal"/>
              <w:jc w:val="center"/>
            </w:pPr>
            <w:r>
              <w:t>детей, которым впервые установлена</w:t>
            </w:r>
          </w:p>
          <w:p w:rsidR="00B0738A" w:rsidRDefault="00B0738A">
            <w:pPr>
              <w:pStyle w:val="ConsPlusNormal"/>
              <w:jc w:val="center"/>
            </w:pPr>
            <w:r>
              <w:t>инвалидность, на</w:t>
            </w:r>
          </w:p>
          <w:p w:rsidR="00B0738A" w:rsidRDefault="00B0738A">
            <w:pPr>
              <w:pStyle w:val="ConsPlusNormal"/>
              <w:jc w:val="center"/>
            </w:pPr>
            <w:r>
              <w:t>10 тыс. детей</w:t>
            </w:r>
          </w:p>
          <w:p w:rsidR="00B0738A" w:rsidRDefault="00B0738A">
            <w:pPr>
              <w:pStyle w:val="ConsPlusNormal"/>
              <w:jc w:val="center"/>
            </w:pPr>
            <w:r>
              <w:t>соответствующего</w:t>
            </w:r>
          </w:p>
          <w:p w:rsidR="00B0738A" w:rsidRDefault="00B0738A">
            <w:pPr>
              <w:pStyle w:val="ConsPlusNormal"/>
              <w:jc w:val="center"/>
            </w:pPr>
            <w:r>
              <w:t>возраста</w:t>
            </w:r>
          </w:p>
        </w:tc>
        <w:tc>
          <w:tcPr>
            <w:tcW w:w="850" w:type="dxa"/>
          </w:tcPr>
          <w:p w:rsidR="00B0738A" w:rsidRDefault="00B0738A">
            <w:pPr>
              <w:pStyle w:val="ConsPlusNormal"/>
              <w:jc w:val="center"/>
            </w:pPr>
            <w:r>
              <w:t>24,0</w:t>
            </w:r>
          </w:p>
        </w:tc>
        <w:tc>
          <w:tcPr>
            <w:tcW w:w="850" w:type="dxa"/>
          </w:tcPr>
          <w:p w:rsidR="00B0738A" w:rsidRDefault="00B0738A">
            <w:pPr>
              <w:pStyle w:val="ConsPlusNormal"/>
              <w:jc w:val="center"/>
            </w:pPr>
            <w:r>
              <w:t>22,4</w:t>
            </w:r>
          </w:p>
        </w:tc>
        <w:tc>
          <w:tcPr>
            <w:tcW w:w="850" w:type="dxa"/>
          </w:tcPr>
          <w:p w:rsidR="00B0738A" w:rsidRDefault="00B0738A">
            <w:pPr>
              <w:pStyle w:val="ConsPlusNormal"/>
              <w:jc w:val="center"/>
            </w:pPr>
            <w:r>
              <w:t>22,2</w:t>
            </w:r>
          </w:p>
        </w:tc>
        <w:tc>
          <w:tcPr>
            <w:tcW w:w="850" w:type="dxa"/>
          </w:tcPr>
          <w:p w:rsidR="00B0738A" w:rsidRDefault="00B0738A">
            <w:pPr>
              <w:pStyle w:val="ConsPlusNormal"/>
              <w:jc w:val="center"/>
            </w:pPr>
            <w:r>
              <w:t>22,1</w:t>
            </w:r>
          </w:p>
        </w:tc>
        <w:tc>
          <w:tcPr>
            <w:tcW w:w="907" w:type="dxa"/>
          </w:tcPr>
          <w:p w:rsidR="00B0738A" w:rsidRDefault="00B0738A">
            <w:pPr>
              <w:pStyle w:val="ConsPlusNormal"/>
              <w:jc w:val="center"/>
            </w:pPr>
            <w:r>
              <w:t>20,0</w:t>
            </w:r>
          </w:p>
        </w:tc>
        <w:tc>
          <w:tcPr>
            <w:tcW w:w="907" w:type="dxa"/>
          </w:tcPr>
          <w:p w:rsidR="00B0738A" w:rsidRDefault="00B0738A">
            <w:pPr>
              <w:pStyle w:val="ConsPlusNormal"/>
              <w:jc w:val="center"/>
            </w:pPr>
            <w:r>
              <w:t>20,0</w:t>
            </w:r>
          </w:p>
        </w:tc>
        <w:tc>
          <w:tcPr>
            <w:tcW w:w="907" w:type="dxa"/>
          </w:tcPr>
          <w:p w:rsidR="00B0738A" w:rsidRDefault="00B0738A">
            <w:pPr>
              <w:pStyle w:val="ConsPlusNormal"/>
              <w:jc w:val="center"/>
            </w:pPr>
            <w:r>
              <w:t>19,9</w:t>
            </w:r>
          </w:p>
        </w:tc>
        <w:tc>
          <w:tcPr>
            <w:tcW w:w="907" w:type="dxa"/>
          </w:tcPr>
          <w:p w:rsidR="00B0738A" w:rsidRDefault="00B0738A">
            <w:pPr>
              <w:pStyle w:val="ConsPlusNormal"/>
              <w:jc w:val="center"/>
            </w:pPr>
            <w:r>
              <w:t>19,8</w:t>
            </w:r>
          </w:p>
        </w:tc>
        <w:tc>
          <w:tcPr>
            <w:tcW w:w="907" w:type="dxa"/>
          </w:tcPr>
          <w:p w:rsidR="00B0738A" w:rsidRDefault="00B0738A">
            <w:pPr>
              <w:pStyle w:val="ConsPlusNormal"/>
              <w:jc w:val="center"/>
            </w:pPr>
            <w:r>
              <w:t>19,7</w:t>
            </w:r>
          </w:p>
        </w:tc>
        <w:tc>
          <w:tcPr>
            <w:tcW w:w="907" w:type="dxa"/>
            <w:tcBorders>
              <w:right w:val="nil"/>
            </w:tcBorders>
          </w:tcPr>
          <w:p w:rsidR="00B0738A" w:rsidRDefault="00B0738A">
            <w:pPr>
              <w:pStyle w:val="ConsPlusNormal"/>
              <w:jc w:val="center"/>
            </w:pPr>
            <w:r>
              <w:t>19,7</w:t>
            </w:r>
          </w:p>
        </w:tc>
      </w:tr>
      <w:tr w:rsidR="00B0738A">
        <w:tc>
          <w:tcPr>
            <w:tcW w:w="567" w:type="dxa"/>
            <w:tcBorders>
              <w:left w:val="nil"/>
            </w:tcBorders>
          </w:tcPr>
          <w:p w:rsidR="00B0738A" w:rsidRDefault="00B0738A">
            <w:pPr>
              <w:pStyle w:val="ConsPlusNormal"/>
              <w:jc w:val="center"/>
            </w:pPr>
            <w:r>
              <w:t>10.</w:t>
            </w:r>
          </w:p>
        </w:tc>
        <w:tc>
          <w:tcPr>
            <w:tcW w:w="2721" w:type="dxa"/>
          </w:tcPr>
          <w:p w:rsidR="00B0738A" w:rsidRDefault="00B0738A">
            <w:pPr>
              <w:pStyle w:val="ConsPlusNormal"/>
              <w:jc w:val="both"/>
            </w:pPr>
            <w:r>
              <w:t>Результативность мероприятий по профилактике абортов</w:t>
            </w:r>
          </w:p>
        </w:tc>
        <w:tc>
          <w:tcPr>
            <w:tcW w:w="1474" w:type="dxa"/>
          </w:tcPr>
          <w:p w:rsidR="00B0738A" w:rsidRDefault="00B0738A">
            <w:pPr>
              <w:pStyle w:val="ConsPlusNormal"/>
              <w:jc w:val="center"/>
            </w:pPr>
            <w:r>
              <w:t>процентов женщин, принявших решение</w:t>
            </w:r>
          </w:p>
          <w:p w:rsidR="00B0738A" w:rsidRDefault="00B0738A">
            <w:pPr>
              <w:pStyle w:val="ConsPlusNormal"/>
              <w:jc w:val="center"/>
            </w:pPr>
            <w:r>
              <w:t>вынашивать беременность,</w:t>
            </w:r>
          </w:p>
          <w:p w:rsidR="00B0738A" w:rsidRDefault="00B0738A">
            <w:pPr>
              <w:pStyle w:val="ConsPlusNormal"/>
              <w:jc w:val="center"/>
            </w:pPr>
            <w:r>
              <w:t>от числа женщин,</w:t>
            </w:r>
          </w:p>
          <w:p w:rsidR="00B0738A" w:rsidRDefault="00B0738A">
            <w:pPr>
              <w:pStyle w:val="ConsPlusNormal"/>
              <w:jc w:val="center"/>
            </w:pPr>
            <w:r>
              <w:t>обратившихся в медицинские организации по поводу прерывания беременности</w:t>
            </w:r>
          </w:p>
        </w:tc>
        <w:tc>
          <w:tcPr>
            <w:tcW w:w="850" w:type="dxa"/>
          </w:tcPr>
          <w:p w:rsidR="00B0738A" w:rsidRDefault="00B0738A">
            <w:pPr>
              <w:pStyle w:val="ConsPlusNormal"/>
              <w:jc w:val="center"/>
            </w:pPr>
            <w:r>
              <w:t>9,9</w:t>
            </w:r>
          </w:p>
        </w:tc>
        <w:tc>
          <w:tcPr>
            <w:tcW w:w="850" w:type="dxa"/>
          </w:tcPr>
          <w:p w:rsidR="00B0738A" w:rsidRDefault="00B0738A">
            <w:pPr>
              <w:pStyle w:val="ConsPlusNormal"/>
              <w:jc w:val="center"/>
            </w:pPr>
            <w:r>
              <w:t>14,36</w:t>
            </w:r>
          </w:p>
        </w:tc>
        <w:tc>
          <w:tcPr>
            <w:tcW w:w="850" w:type="dxa"/>
          </w:tcPr>
          <w:p w:rsidR="00B0738A" w:rsidRDefault="00B0738A">
            <w:pPr>
              <w:pStyle w:val="ConsPlusNormal"/>
              <w:jc w:val="center"/>
            </w:pPr>
            <w:r>
              <w:t>14,4</w:t>
            </w:r>
          </w:p>
        </w:tc>
        <w:tc>
          <w:tcPr>
            <w:tcW w:w="850" w:type="dxa"/>
          </w:tcPr>
          <w:p w:rsidR="00B0738A" w:rsidRDefault="00B0738A">
            <w:pPr>
              <w:pStyle w:val="ConsPlusNormal"/>
              <w:jc w:val="center"/>
            </w:pPr>
            <w:r>
              <w:t>14,5</w:t>
            </w:r>
          </w:p>
        </w:tc>
        <w:tc>
          <w:tcPr>
            <w:tcW w:w="907" w:type="dxa"/>
          </w:tcPr>
          <w:p w:rsidR="00B0738A" w:rsidRDefault="00B0738A">
            <w:pPr>
              <w:pStyle w:val="ConsPlusNormal"/>
              <w:jc w:val="center"/>
            </w:pPr>
            <w:r>
              <w:t>14,55</w:t>
            </w:r>
          </w:p>
        </w:tc>
        <w:tc>
          <w:tcPr>
            <w:tcW w:w="907" w:type="dxa"/>
          </w:tcPr>
          <w:p w:rsidR="00B0738A" w:rsidRDefault="00B0738A">
            <w:pPr>
              <w:pStyle w:val="ConsPlusNormal"/>
              <w:jc w:val="center"/>
            </w:pPr>
            <w:r>
              <w:t>14,6</w:t>
            </w:r>
          </w:p>
        </w:tc>
        <w:tc>
          <w:tcPr>
            <w:tcW w:w="907" w:type="dxa"/>
          </w:tcPr>
          <w:p w:rsidR="00B0738A" w:rsidRDefault="00B0738A">
            <w:pPr>
              <w:pStyle w:val="ConsPlusNormal"/>
              <w:jc w:val="center"/>
            </w:pPr>
            <w:r>
              <w:t>14,7</w:t>
            </w:r>
          </w:p>
        </w:tc>
        <w:tc>
          <w:tcPr>
            <w:tcW w:w="907" w:type="dxa"/>
          </w:tcPr>
          <w:p w:rsidR="00B0738A" w:rsidRDefault="00B0738A">
            <w:pPr>
              <w:pStyle w:val="ConsPlusNormal"/>
              <w:jc w:val="center"/>
            </w:pPr>
            <w:r>
              <w:t>14,8</w:t>
            </w:r>
          </w:p>
        </w:tc>
        <w:tc>
          <w:tcPr>
            <w:tcW w:w="907" w:type="dxa"/>
          </w:tcPr>
          <w:p w:rsidR="00B0738A" w:rsidRDefault="00B0738A">
            <w:pPr>
              <w:pStyle w:val="ConsPlusNormal"/>
              <w:jc w:val="center"/>
            </w:pPr>
            <w:r>
              <w:t>14,9</w:t>
            </w:r>
          </w:p>
        </w:tc>
        <w:tc>
          <w:tcPr>
            <w:tcW w:w="907" w:type="dxa"/>
            <w:tcBorders>
              <w:right w:val="nil"/>
            </w:tcBorders>
          </w:tcPr>
          <w:p w:rsidR="00B0738A" w:rsidRDefault="00B0738A">
            <w:pPr>
              <w:pStyle w:val="ConsPlusNormal"/>
              <w:jc w:val="center"/>
            </w:pPr>
            <w:r>
              <w:t>15,0</w:t>
            </w:r>
          </w:p>
        </w:tc>
      </w:tr>
      <w:tr w:rsidR="00B0738A">
        <w:tc>
          <w:tcPr>
            <w:tcW w:w="567" w:type="dxa"/>
            <w:tcBorders>
              <w:left w:val="nil"/>
            </w:tcBorders>
          </w:tcPr>
          <w:p w:rsidR="00B0738A" w:rsidRDefault="00B0738A">
            <w:pPr>
              <w:pStyle w:val="ConsPlusNormal"/>
              <w:jc w:val="center"/>
            </w:pPr>
            <w:r>
              <w:t>11.</w:t>
            </w:r>
          </w:p>
        </w:tc>
        <w:tc>
          <w:tcPr>
            <w:tcW w:w="2721" w:type="dxa"/>
          </w:tcPr>
          <w:p w:rsidR="00B0738A" w:rsidRDefault="00B0738A">
            <w:pPr>
              <w:pStyle w:val="ConsPlusNormal"/>
              <w:jc w:val="both"/>
            </w:pPr>
            <w:r>
              <w:t xml:space="preserve">Охват пар "мать - дитя" </w:t>
            </w:r>
            <w:r>
              <w:lastRenderedPageBreak/>
              <w:t>химиопрофилактикой в соответствии с действующими стандартами</w:t>
            </w:r>
          </w:p>
        </w:tc>
        <w:tc>
          <w:tcPr>
            <w:tcW w:w="1474" w:type="dxa"/>
          </w:tcPr>
          <w:p w:rsidR="00B0738A" w:rsidRDefault="00B0738A">
            <w:pPr>
              <w:pStyle w:val="ConsPlusNormal"/>
              <w:jc w:val="center"/>
            </w:pPr>
            <w:r>
              <w:lastRenderedPageBreak/>
              <w:t>процентов</w:t>
            </w:r>
          </w:p>
        </w:tc>
        <w:tc>
          <w:tcPr>
            <w:tcW w:w="850" w:type="dxa"/>
          </w:tcPr>
          <w:p w:rsidR="00B0738A" w:rsidRDefault="00B0738A">
            <w:pPr>
              <w:pStyle w:val="ConsPlusNormal"/>
              <w:jc w:val="center"/>
            </w:pPr>
            <w:r>
              <w:t>95,0</w:t>
            </w:r>
          </w:p>
        </w:tc>
        <w:tc>
          <w:tcPr>
            <w:tcW w:w="850" w:type="dxa"/>
          </w:tcPr>
          <w:p w:rsidR="00B0738A" w:rsidRDefault="00B0738A">
            <w:pPr>
              <w:pStyle w:val="ConsPlusNormal"/>
              <w:jc w:val="center"/>
            </w:pPr>
            <w:r>
              <w:t>95,0</w:t>
            </w:r>
          </w:p>
        </w:tc>
        <w:tc>
          <w:tcPr>
            <w:tcW w:w="850" w:type="dxa"/>
          </w:tcPr>
          <w:p w:rsidR="00B0738A" w:rsidRDefault="00B0738A">
            <w:pPr>
              <w:pStyle w:val="ConsPlusNormal"/>
              <w:jc w:val="center"/>
            </w:pPr>
            <w:r>
              <w:t>96,0</w:t>
            </w:r>
          </w:p>
        </w:tc>
        <w:tc>
          <w:tcPr>
            <w:tcW w:w="850" w:type="dxa"/>
          </w:tcPr>
          <w:p w:rsidR="00B0738A" w:rsidRDefault="00B0738A">
            <w:pPr>
              <w:pStyle w:val="ConsPlusNormal"/>
              <w:jc w:val="center"/>
            </w:pPr>
            <w:r>
              <w:t>96,5</w:t>
            </w:r>
          </w:p>
        </w:tc>
        <w:tc>
          <w:tcPr>
            <w:tcW w:w="907" w:type="dxa"/>
          </w:tcPr>
          <w:p w:rsidR="00B0738A" w:rsidRDefault="00B0738A">
            <w:pPr>
              <w:pStyle w:val="ConsPlusNormal"/>
              <w:jc w:val="center"/>
            </w:pPr>
            <w:r>
              <w:t>96,5</w:t>
            </w:r>
          </w:p>
        </w:tc>
        <w:tc>
          <w:tcPr>
            <w:tcW w:w="907" w:type="dxa"/>
          </w:tcPr>
          <w:p w:rsidR="00B0738A" w:rsidRDefault="00B0738A">
            <w:pPr>
              <w:pStyle w:val="ConsPlusNormal"/>
              <w:jc w:val="center"/>
            </w:pPr>
            <w:r>
              <w:t>97,0</w:t>
            </w:r>
          </w:p>
        </w:tc>
        <w:tc>
          <w:tcPr>
            <w:tcW w:w="907" w:type="dxa"/>
          </w:tcPr>
          <w:p w:rsidR="00B0738A" w:rsidRDefault="00B0738A">
            <w:pPr>
              <w:pStyle w:val="ConsPlusNormal"/>
              <w:jc w:val="center"/>
            </w:pPr>
            <w:r>
              <w:t>97,0</w:t>
            </w:r>
          </w:p>
        </w:tc>
        <w:tc>
          <w:tcPr>
            <w:tcW w:w="907" w:type="dxa"/>
          </w:tcPr>
          <w:p w:rsidR="00B0738A" w:rsidRDefault="00B0738A">
            <w:pPr>
              <w:pStyle w:val="ConsPlusNormal"/>
              <w:jc w:val="center"/>
            </w:pPr>
            <w:r>
              <w:t>97,5</w:t>
            </w:r>
          </w:p>
        </w:tc>
        <w:tc>
          <w:tcPr>
            <w:tcW w:w="907" w:type="dxa"/>
          </w:tcPr>
          <w:p w:rsidR="00B0738A" w:rsidRDefault="00B0738A">
            <w:pPr>
              <w:pStyle w:val="ConsPlusNormal"/>
              <w:jc w:val="center"/>
            </w:pPr>
            <w:r>
              <w:t>98,0</w:t>
            </w:r>
          </w:p>
        </w:tc>
        <w:tc>
          <w:tcPr>
            <w:tcW w:w="907" w:type="dxa"/>
            <w:tcBorders>
              <w:right w:val="nil"/>
            </w:tcBorders>
          </w:tcPr>
          <w:p w:rsidR="00B0738A" w:rsidRDefault="00B0738A">
            <w:pPr>
              <w:pStyle w:val="ConsPlusNormal"/>
              <w:jc w:val="center"/>
            </w:pPr>
            <w:r>
              <w:t>99,0</w:t>
            </w:r>
          </w:p>
        </w:tc>
      </w:tr>
      <w:tr w:rsidR="00B0738A">
        <w:tc>
          <w:tcPr>
            <w:tcW w:w="13604" w:type="dxa"/>
            <w:gridSpan w:val="13"/>
            <w:tcBorders>
              <w:left w:val="nil"/>
              <w:right w:val="nil"/>
            </w:tcBorders>
          </w:tcPr>
          <w:p w:rsidR="00B0738A" w:rsidRDefault="00B0738A">
            <w:pPr>
              <w:pStyle w:val="ConsPlusNormal"/>
              <w:jc w:val="center"/>
              <w:outlineLvl w:val="2"/>
            </w:pPr>
            <w:hyperlink w:anchor="P14959" w:history="1">
              <w:r>
                <w:rPr>
                  <w:color w:val="0000FF"/>
                </w:rPr>
                <w:t>Подпрограмма 5</w:t>
              </w:r>
            </w:hyperlink>
            <w:r>
              <w:t>. "Развитие медицинской реабилитации и санаторно-курортного лечения, в том числе детей"</w:t>
            </w:r>
          </w:p>
        </w:tc>
      </w:tr>
      <w:tr w:rsidR="00B0738A">
        <w:tc>
          <w:tcPr>
            <w:tcW w:w="567" w:type="dxa"/>
            <w:tcBorders>
              <w:left w:val="nil"/>
            </w:tcBorders>
          </w:tcPr>
          <w:p w:rsidR="00B0738A" w:rsidRDefault="00B0738A">
            <w:pPr>
              <w:pStyle w:val="ConsPlusNormal"/>
              <w:jc w:val="center"/>
            </w:pPr>
            <w:r>
              <w:t>1.</w:t>
            </w:r>
          </w:p>
        </w:tc>
        <w:tc>
          <w:tcPr>
            <w:tcW w:w="2721" w:type="dxa"/>
          </w:tcPr>
          <w:p w:rsidR="00B0738A" w:rsidRDefault="00B0738A">
            <w:pPr>
              <w:pStyle w:val="ConsPlusNormal"/>
              <w:jc w:val="both"/>
            </w:pPr>
            <w:r>
              <w:t>Охват пациентов санаторно-курортным лечением</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37,12</w:t>
            </w:r>
          </w:p>
        </w:tc>
        <w:tc>
          <w:tcPr>
            <w:tcW w:w="850" w:type="dxa"/>
          </w:tcPr>
          <w:p w:rsidR="00B0738A" w:rsidRDefault="00B0738A">
            <w:pPr>
              <w:pStyle w:val="ConsPlusNormal"/>
              <w:jc w:val="center"/>
            </w:pPr>
            <w:r>
              <w:t>24,1</w:t>
            </w:r>
          </w:p>
        </w:tc>
        <w:tc>
          <w:tcPr>
            <w:tcW w:w="850" w:type="dxa"/>
          </w:tcPr>
          <w:p w:rsidR="00B0738A" w:rsidRDefault="00B0738A">
            <w:pPr>
              <w:pStyle w:val="ConsPlusNormal"/>
              <w:jc w:val="center"/>
            </w:pPr>
            <w:r>
              <w:t>25,5</w:t>
            </w:r>
          </w:p>
        </w:tc>
        <w:tc>
          <w:tcPr>
            <w:tcW w:w="850" w:type="dxa"/>
          </w:tcPr>
          <w:p w:rsidR="00B0738A" w:rsidRDefault="00B0738A">
            <w:pPr>
              <w:pStyle w:val="ConsPlusNormal"/>
              <w:jc w:val="center"/>
            </w:pPr>
            <w:r>
              <w:t>26,5</w:t>
            </w:r>
          </w:p>
        </w:tc>
        <w:tc>
          <w:tcPr>
            <w:tcW w:w="907" w:type="dxa"/>
          </w:tcPr>
          <w:p w:rsidR="00B0738A" w:rsidRDefault="00B0738A">
            <w:pPr>
              <w:pStyle w:val="ConsPlusNormal"/>
              <w:jc w:val="center"/>
            </w:pPr>
            <w:r>
              <w:t>28,0</w:t>
            </w:r>
          </w:p>
        </w:tc>
        <w:tc>
          <w:tcPr>
            <w:tcW w:w="907" w:type="dxa"/>
          </w:tcPr>
          <w:p w:rsidR="00B0738A" w:rsidRDefault="00B0738A">
            <w:pPr>
              <w:pStyle w:val="ConsPlusNormal"/>
              <w:jc w:val="center"/>
            </w:pPr>
            <w:r>
              <w:t>30,0</w:t>
            </w:r>
          </w:p>
        </w:tc>
        <w:tc>
          <w:tcPr>
            <w:tcW w:w="907" w:type="dxa"/>
          </w:tcPr>
          <w:p w:rsidR="00B0738A" w:rsidRDefault="00B0738A">
            <w:pPr>
              <w:pStyle w:val="ConsPlusNormal"/>
              <w:jc w:val="center"/>
            </w:pPr>
            <w:r>
              <w:t>33,0</w:t>
            </w:r>
          </w:p>
        </w:tc>
        <w:tc>
          <w:tcPr>
            <w:tcW w:w="907" w:type="dxa"/>
          </w:tcPr>
          <w:p w:rsidR="00B0738A" w:rsidRDefault="00B0738A">
            <w:pPr>
              <w:pStyle w:val="ConsPlusNormal"/>
              <w:jc w:val="center"/>
            </w:pPr>
            <w:r>
              <w:t>37,0</w:t>
            </w:r>
          </w:p>
        </w:tc>
        <w:tc>
          <w:tcPr>
            <w:tcW w:w="907" w:type="dxa"/>
          </w:tcPr>
          <w:p w:rsidR="00B0738A" w:rsidRDefault="00B0738A">
            <w:pPr>
              <w:pStyle w:val="ConsPlusNormal"/>
              <w:jc w:val="center"/>
            </w:pPr>
            <w:r>
              <w:t>41,0</w:t>
            </w:r>
          </w:p>
        </w:tc>
        <w:tc>
          <w:tcPr>
            <w:tcW w:w="907" w:type="dxa"/>
            <w:tcBorders>
              <w:right w:val="nil"/>
            </w:tcBorders>
          </w:tcPr>
          <w:p w:rsidR="00B0738A" w:rsidRDefault="00B0738A">
            <w:pPr>
              <w:pStyle w:val="ConsPlusNormal"/>
              <w:jc w:val="center"/>
            </w:pPr>
            <w:r>
              <w:t>45,0</w:t>
            </w:r>
          </w:p>
        </w:tc>
      </w:tr>
      <w:tr w:rsidR="00B0738A">
        <w:tc>
          <w:tcPr>
            <w:tcW w:w="567" w:type="dxa"/>
            <w:tcBorders>
              <w:left w:val="nil"/>
            </w:tcBorders>
          </w:tcPr>
          <w:p w:rsidR="00B0738A" w:rsidRDefault="00B0738A">
            <w:pPr>
              <w:pStyle w:val="ConsPlusNormal"/>
              <w:jc w:val="center"/>
            </w:pPr>
            <w:r>
              <w:t>2.</w:t>
            </w:r>
          </w:p>
        </w:tc>
        <w:tc>
          <w:tcPr>
            <w:tcW w:w="2721" w:type="dxa"/>
          </w:tcPr>
          <w:p w:rsidR="00B0738A" w:rsidRDefault="00B0738A">
            <w:pPr>
              <w:pStyle w:val="ConsPlusNormal"/>
              <w:jc w:val="both"/>
            </w:pPr>
            <w:r>
              <w:t>Охват пациентов реабилитационной медицинской помощью</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7,0</w:t>
            </w:r>
          </w:p>
        </w:tc>
        <w:tc>
          <w:tcPr>
            <w:tcW w:w="850" w:type="dxa"/>
          </w:tcPr>
          <w:p w:rsidR="00B0738A" w:rsidRDefault="00B0738A">
            <w:pPr>
              <w:pStyle w:val="ConsPlusNormal"/>
              <w:jc w:val="center"/>
            </w:pPr>
            <w:r>
              <w:t>7,0</w:t>
            </w:r>
          </w:p>
        </w:tc>
        <w:tc>
          <w:tcPr>
            <w:tcW w:w="850" w:type="dxa"/>
          </w:tcPr>
          <w:p w:rsidR="00B0738A" w:rsidRDefault="00B0738A">
            <w:pPr>
              <w:pStyle w:val="ConsPlusNormal"/>
              <w:jc w:val="center"/>
            </w:pPr>
            <w:r>
              <w:t>15,0</w:t>
            </w:r>
          </w:p>
        </w:tc>
        <w:tc>
          <w:tcPr>
            <w:tcW w:w="850" w:type="dxa"/>
          </w:tcPr>
          <w:p w:rsidR="00B0738A" w:rsidRDefault="00B0738A">
            <w:pPr>
              <w:pStyle w:val="ConsPlusNormal"/>
              <w:jc w:val="center"/>
            </w:pPr>
            <w:r>
              <w:t>16,5</w:t>
            </w:r>
          </w:p>
        </w:tc>
        <w:tc>
          <w:tcPr>
            <w:tcW w:w="907" w:type="dxa"/>
          </w:tcPr>
          <w:p w:rsidR="00B0738A" w:rsidRDefault="00B0738A">
            <w:pPr>
              <w:pStyle w:val="ConsPlusNormal"/>
              <w:jc w:val="center"/>
            </w:pPr>
            <w:r>
              <w:t>18,0</w:t>
            </w:r>
          </w:p>
        </w:tc>
        <w:tc>
          <w:tcPr>
            <w:tcW w:w="907" w:type="dxa"/>
          </w:tcPr>
          <w:p w:rsidR="00B0738A" w:rsidRDefault="00B0738A">
            <w:pPr>
              <w:pStyle w:val="ConsPlusNormal"/>
              <w:jc w:val="center"/>
            </w:pPr>
            <w:r>
              <w:t>20,0</w:t>
            </w:r>
          </w:p>
        </w:tc>
        <w:tc>
          <w:tcPr>
            <w:tcW w:w="907" w:type="dxa"/>
          </w:tcPr>
          <w:p w:rsidR="00B0738A" w:rsidRDefault="00B0738A">
            <w:pPr>
              <w:pStyle w:val="ConsPlusNormal"/>
              <w:jc w:val="center"/>
            </w:pPr>
            <w:r>
              <w:t>22,0</w:t>
            </w:r>
          </w:p>
        </w:tc>
        <w:tc>
          <w:tcPr>
            <w:tcW w:w="907" w:type="dxa"/>
          </w:tcPr>
          <w:p w:rsidR="00B0738A" w:rsidRDefault="00B0738A">
            <w:pPr>
              <w:pStyle w:val="ConsPlusNormal"/>
              <w:jc w:val="center"/>
            </w:pPr>
            <w:r>
              <w:t>24,0</w:t>
            </w:r>
          </w:p>
        </w:tc>
        <w:tc>
          <w:tcPr>
            <w:tcW w:w="907" w:type="dxa"/>
          </w:tcPr>
          <w:p w:rsidR="00B0738A" w:rsidRDefault="00B0738A">
            <w:pPr>
              <w:pStyle w:val="ConsPlusNormal"/>
              <w:jc w:val="center"/>
            </w:pPr>
            <w:r>
              <w:t>25,0</w:t>
            </w:r>
          </w:p>
        </w:tc>
        <w:tc>
          <w:tcPr>
            <w:tcW w:w="907" w:type="dxa"/>
            <w:tcBorders>
              <w:right w:val="nil"/>
            </w:tcBorders>
          </w:tcPr>
          <w:p w:rsidR="00B0738A" w:rsidRDefault="00B0738A">
            <w:pPr>
              <w:pStyle w:val="ConsPlusNormal"/>
              <w:jc w:val="center"/>
            </w:pPr>
            <w:r>
              <w:t>25,0</w:t>
            </w:r>
          </w:p>
        </w:tc>
      </w:tr>
      <w:tr w:rsidR="00B0738A">
        <w:tc>
          <w:tcPr>
            <w:tcW w:w="567" w:type="dxa"/>
            <w:tcBorders>
              <w:left w:val="nil"/>
            </w:tcBorders>
          </w:tcPr>
          <w:p w:rsidR="00B0738A" w:rsidRDefault="00B0738A">
            <w:pPr>
              <w:pStyle w:val="ConsPlusNormal"/>
              <w:jc w:val="center"/>
            </w:pPr>
            <w:r>
              <w:t>3.</w:t>
            </w:r>
          </w:p>
        </w:tc>
        <w:tc>
          <w:tcPr>
            <w:tcW w:w="2721" w:type="dxa"/>
          </w:tcPr>
          <w:p w:rsidR="00B0738A" w:rsidRDefault="00B0738A">
            <w:pPr>
              <w:pStyle w:val="ConsPlusNormal"/>
              <w:jc w:val="both"/>
            </w:pPr>
            <w:r>
              <w:t>Охват детей-инвалидов реабилитационной медицинской помощью</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96,0</w:t>
            </w:r>
          </w:p>
        </w:tc>
        <w:tc>
          <w:tcPr>
            <w:tcW w:w="850" w:type="dxa"/>
          </w:tcPr>
          <w:p w:rsidR="00B0738A" w:rsidRDefault="00B0738A">
            <w:pPr>
              <w:pStyle w:val="ConsPlusNormal"/>
              <w:jc w:val="center"/>
            </w:pPr>
            <w:r>
              <w:t>96,5</w:t>
            </w:r>
          </w:p>
        </w:tc>
        <w:tc>
          <w:tcPr>
            <w:tcW w:w="850" w:type="dxa"/>
          </w:tcPr>
          <w:p w:rsidR="00B0738A" w:rsidRDefault="00B0738A">
            <w:pPr>
              <w:pStyle w:val="ConsPlusNormal"/>
              <w:jc w:val="center"/>
            </w:pPr>
            <w:r>
              <w:t>97,0</w:t>
            </w:r>
          </w:p>
        </w:tc>
        <w:tc>
          <w:tcPr>
            <w:tcW w:w="850" w:type="dxa"/>
          </w:tcPr>
          <w:p w:rsidR="00B0738A" w:rsidRDefault="00B0738A">
            <w:pPr>
              <w:pStyle w:val="ConsPlusNormal"/>
              <w:jc w:val="center"/>
            </w:pPr>
            <w:r>
              <w:t>97,5</w:t>
            </w:r>
          </w:p>
        </w:tc>
        <w:tc>
          <w:tcPr>
            <w:tcW w:w="907" w:type="dxa"/>
          </w:tcPr>
          <w:p w:rsidR="00B0738A" w:rsidRDefault="00B0738A">
            <w:pPr>
              <w:pStyle w:val="ConsPlusNormal"/>
              <w:jc w:val="center"/>
            </w:pPr>
            <w:r>
              <w:t>98,0</w:t>
            </w:r>
          </w:p>
        </w:tc>
        <w:tc>
          <w:tcPr>
            <w:tcW w:w="907" w:type="dxa"/>
          </w:tcPr>
          <w:p w:rsidR="00B0738A" w:rsidRDefault="00B0738A">
            <w:pPr>
              <w:pStyle w:val="ConsPlusNormal"/>
              <w:jc w:val="center"/>
            </w:pPr>
            <w:r>
              <w:t>98,0</w:t>
            </w:r>
          </w:p>
        </w:tc>
        <w:tc>
          <w:tcPr>
            <w:tcW w:w="907" w:type="dxa"/>
          </w:tcPr>
          <w:p w:rsidR="00B0738A" w:rsidRDefault="00B0738A">
            <w:pPr>
              <w:pStyle w:val="ConsPlusNormal"/>
              <w:jc w:val="center"/>
            </w:pPr>
            <w:r>
              <w:t>98,0</w:t>
            </w:r>
          </w:p>
        </w:tc>
        <w:tc>
          <w:tcPr>
            <w:tcW w:w="907" w:type="dxa"/>
          </w:tcPr>
          <w:p w:rsidR="00B0738A" w:rsidRDefault="00B0738A">
            <w:pPr>
              <w:pStyle w:val="ConsPlusNormal"/>
              <w:jc w:val="center"/>
            </w:pPr>
            <w:r>
              <w:t>98,0</w:t>
            </w:r>
          </w:p>
        </w:tc>
        <w:tc>
          <w:tcPr>
            <w:tcW w:w="907" w:type="dxa"/>
          </w:tcPr>
          <w:p w:rsidR="00B0738A" w:rsidRDefault="00B0738A">
            <w:pPr>
              <w:pStyle w:val="ConsPlusNormal"/>
              <w:jc w:val="center"/>
            </w:pPr>
            <w:r>
              <w:t>98,0</w:t>
            </w:r>
          </w:p>
        </w:tc>
        <w:tc>
          <w:tcPr>
            <w:tcW w:w="907" w:type="dxa"/>
            <w:tcBorders>
              <w:right w:val="nil"/>
            </w:tcBorders>
          </w:tcPr>
          <w:p w:rsidR="00B0738A" w:rsidRDefault="00B0738A">
            <w:pPr>
              <w:pStyle w:val="ConsPlusNormal"/>
              <w:jc w:val="center"/>
            </w:pPr>
            <w:r>
              <w:t>98,0</w:t>
            </w:r>
          </w:p>
        </w:tc>
      </w:tr>
      <w:tr w:rsidR="00B0738A">
        <w:tc>
          <w:tcPr>
            <w:tcW w:w="13604" w:type="dxa"/>
            <w:gridSpan w:val="13"/>
            <w:tcBorders>
              <w:left w:val="nil"/>
              <w:right w:val="nil"/>
            </w:tcBorders>
          </w:tcPr>
          <w:p w:rsidR="00B0738A" w:rsidRDefault="00B0738A">
            <w:pPr>
              <w:pStyle w:val="ConsPlusNormal"/>
              <w:jc w:val="center"/>
              <w:outlineLvl w:val="2"/>
            </w:pPr>
            <w:hyperlink w:anchor="P15854" w:history="1">
              <w:r>
                <w:rPr>
                  <w:color w:val="0000FF"/>
                </w:rPr>
                <w:t>Подпрограмма 6</w:t>
              </w:r>
            </w:hyperlink>
            <w:r>
              <w:t>. "Оказание паллиативной помощи, в том числе детям"</w:t>
            </w:r>
          </w:p>
        </w:tc>
      </w:tr>
      <w:tr w:rsidR="00B0738A">
        <w:tc>
          <w:tcPr>
            <w:tcW w:w="567" w:type="dxa"/>
            <w:tcBorders>
              <w:left w:val="nil"/>
            </w:tcBorders>
          </w:tcPr>
          <w:p w:rsidR="00B0738A" w:rsidRDefault="00B0738A">
            <w:pPr>
              <w:pStyle w:val="ConsPlusNormal"/>
              <w:jc w:val="center"/>
            </w:pPr>
            <w:r>
              <w:t>1.</w:t>
            </w:r>
          </w:p>
        </w:tc>
        <w:tc>
          <w:tcPr>
            <w:tcW w:w="2721" w:type="dxa"/>
          </w:tcPr>
          <w:p w:rsidR="00B0738A" w:rsidRDefault="00B0738A">
            <w:pPr>
              <w:pStyle w:val="ConsPlusNormal"/>
              <w:jc w:val="both"/>
            </w:pPr>
            <w:r>
              <w:t>Обеспеченность койками для оказания паллиативной помощи взрослым</w:t>
            </w:r>
          </w:p>
        </w:tc>
        <w:tc>
          <w:tcPr>
            <w:tcW w:w="1474" w:type="dxa"/>
          </w:tcPr>
          <w:p w:rsidR="00B0738A" w:rsidRDefault="00B0738A">
            <w:pPr>
              <w:pStyle w:val="ConsPlusNormal"/>
              <w:jc w:val="center"/>
            </w:pPr>
            <w:r>
              <w:t>коек на 100 тыс.</w:t>
            </w:r>
          </w:p>
          <w:p w:rsidR="00B0738A" w:rsidRDefault="00B0738A">
            <w:pPr>
              <w:pStyle w:val="ConsPlusNormal"/>
              <w:jc w:val="center"/>
            </w:pPr>
            <w:r>
              <w:t>взрослого населения</w:t>
            </w:r>
          </w:p>
        </w:tc>
        <w:tc>
          <w:tcPr>
            <w:tcW w:w="850" w:type="dxa"/>
          </w:tcPr>
          <w:p w:rsidR="00B0738A" w:rsidRDefault="00B0738A">
            <w:pPr>
              <w:pStyle w:val="ConsPlusNormal"/>
              <w:jc w:val="center"/>
            </w:pPr>
            <w:r>
              <w:t>4,0</w:t>
            </w:r>
          </w:p>
        </w:tc>
        <w:tc>
          <w:tcPr>
            <w:tcW w:w="850" w:type="dxa"/>
          </w:tcPr>
          <w:p w:rsidR="00B0738A" w:rsidRDefault="00B0738A">
            <w:pPr>
              <w:pStyle w:val="ConsPlusNormal"/>
              <w:jc w:val="center"/>
            </w:pPr>
            <w:r>
              <w:t>5,0</w:t>
            </w:r>
          </w:p>
        </w:tc>
        <w:tc>
          <w:tcPr>
            <w:tcW w:w="850" w:type="dxa"/>
          </w:tcPr>
          <w:p w:rsidR="00B0738A" w:rsidRDefault="00B0738A">
            <w:pPr>
              <w:pStyle w:val="ConsPlusNormal"/>
              <w:jc w:val="center"/>
            </w:pPr>
            <w:r>
              <w:t>5,3</w:t>
            </w:r>
          </w:p>
        </w:tc>
        <w:tc>
          <w:tcPr>
            <w:tcW w:w="850" w:type="dxa"/>
          </w:tcPr>
          <w:p w:rsidR="00B0738A" w:rsidRDefault="00B0738A">
            <w:pPr>
              <w:pStyle w:val="ConsPlusNormal"/>
              <w:jc w:val="center"/>
            </w:pPr>
            <w:r>
              <w:t>6,5</w:t>
            </w:r>
          </w:p>
        </w:tc>
        <w:tc>
          <w:tcPr>
            <w:tcW w:w="907" w:type="dxa"/>
          </w:tcPr>
          <w:p w:rsidR="00B0738A" w:rsidRDefault="00B0738A">
            <w:pPr>
              <w:pStyle w:val="ConsPlusNormal"/>
              <w:jc w:val="center"/>
            </w:pPr>
            <w:r>
              <w:t>7,5</w:t>
            </w:r>
          </w:p>
        </w:tc>
        <w:tc>
          <w:tcPr>
            <w:tcW w:w="907" w:type="dxa"/>
          </w:tcPr>
          <w:p w:rsidR="00B0738A" w:rsidRDefault="00B0738A">
            <w:pPr>
              <w:pStyle w:val="ConsPlusNormal"/>
              <w:jc w:val="center"/>
            </w:pPr>
            <w:r>
              <w:t>12,9</w:t>
            </w:r>
          </w:p>
        </w:tc>
        <w:tc>
          <w:tcPr>
            <w:tcW w:w="907" w:type="dxa"/>
          </w:tcPr>
          <w:p w:rsidR="00B0738A" w:rsidRDefault="00B0738A">
            <w:pPr>
              <w:pStyle w:val="ConsPlusNormal"/>
              <w:jc w:val="center"/>
            </w:pPr>
            <w:r>
              <w:t>15,7</w:t>
            </w:r>
          </w:p>
        </w:tc>
        <w:tc>
          <w:tcPr>
            <w:tcW w:w="907" w:type="dxa"/>
          </w:tcPr>
          <w:p w:rsidR="00B0738A" w:rsidRDefault="00B0738A">
            <w:pPr>
              <w:pStyle w:val="ConsPlusNormal"/>
              <w:jc w:val="center"/>
            </w:pPr>
            <w:r>
              <w:t>16,9</w:t>
            </w:r>
          </w:p>
        </w:tc>
        <w:tc>
          <w:tcPr>
            <w:tcW w:w="907" w:type="dxa"/>
          </w:tcPr>
          <w:p w:rsidR="00B0738A" w:rsidRDefault="00B0738A">
            <w:pPr>
              <w:pStyle w:val="ConsPlusNormal"/>
              <w:jc w:val="center"/>
            </w:pPr>
            <w:r>
              <w:t>16,9</w:t>
            </w:r>
          </w:p>
        </w:tc>
        <w:tc>
          <w:tcPr>
            <w:tcW w:w="907" w:type="dxa"/>
            <w:tcBorders>
              <w:right w:val="nil"/>
            </w:tcBorders>
          </w:tcPr>
          <w:p w:rsidR="00B0738A" w:rsidRDefault="00B0738A">
            <w:pPr>
              <w:pStyle w:val="ConsPlusNormal"/>
              <w:jc w:val="center"/>
            </w:pPr>
            <w:r>
              <w:t>16,9</w:t>
            </w:r>
          </w:p>
        </w:tc>
      </w:tr>
      <w:tr w:rsidR="00B0738A">
        <w:tc>
          <w:tcPr>
            <w:tcW w:w="567" w:type="dxa"/>
            <w:tcBorders>
              <w:left w:val="nil"/>
            </w:tcBorders>
          </w:tcPr>
          <w:p w:rsidR="00B0738A" w:rsidRDefault="00B0738A">
            <w:pPr>
              <w:pStyle w:val="ConsPlusNormal"/>
              <w:jc w:val="center"/>
            </w:pPr>
            <w:r>
              <w:t>2.</w:t>
            </w:r>
          </w:p>
        </w:tc>
        <w:tc>
          <w:tcPr>
            <w:tcW w:w="2721" w:type="dxa"/>
          </w:tcPr>
          <w:p w:rsidR="00B0738A" w:rsidRDefault="00B0738A">
            <w:pPr>
              <w:pStyle w:val="ConsPlusNormal"/>
              <w:jc w:val="both"/>
            </w:pPr>
            <w:r>
              <w:t>Обеспеченность койками для оказания паллиативной помощи детям</w:t>
            </w:r>
          </w:p>
        </w:tc>
        <w:tc>
          <w:tcPr>
            <w:tcW w:w="1474" w:type="dxa"/>
          </w:tcPr>
          <w:p w:rsidR="00B0738A" w:rsidRDefault="00B0738A">
            <w:pPr>
              <w:pStyle w:val="ConsPlusNormal"/>
              <w:jc w:val="center"/>
            </w:pPr>
            <w:r>
              <w:t>коек на 100 тыс.</w:t>
            </w:r>
          </w:p>
          <w:p w:rsidR="00B0738A" w:rsidRDefault="00B0738A">
            <w:pPr>
              <w:pStyle w:val="ConsPlusNormal"/>
              <w:jc w:val="center"/>
            </w:pPr>
            <w:r>
              <w:t>детского населения</w:t>
            </w:r>
          </w:p>
        </w:tc>
        <w:tc>
          <w:tcPr>
            <w:tcW w:w="850" w:type="dxa"/>
          </w:tcPr>
          <w:p w:rsidR="00B0738A" w:rsidRDefault="00B0738A">
            <w:pPr>
              <w:pStyle w:val="ConsPlusNormal"/>
              <w:jc w:val="center"/>
            </w:pPr>
            <w:r>
              <w:t>0,0</w:t>
            </w:r>
          </w:p>
        </w:tc>
        <w:tc>
          <w:tcPr>
            <w:tcW w:w="850" w:type="dxa"/>
          </w:tcPr>
          <w:p w:rsidR="00B0738A" w:rsidRDefault="00B0738A">
            <w:pPr>
              <w:pStyle w:val="ConsPlusNormal"/>
              <w:jc w:val="center"/>
            </w:pPr>
            <w:r>
              <w:t>4,2</w:t>
            </w:r>
          </w:p>
        </w:tc>
        <w:tc>
          <w:tcPr>
            <w:tcW w:w="850" w:type="dxa"/>
          </w:tcPr>
          <w:p w:rsidR="00B0738A" w:rsidRDefault="00B0738A">
            <w:pPr>
              <w:pStyle w:val="ConsPlusNormal"/>
              <w:jc w:val="center"/>
            </w:pPr>
            <w:r>
              <w:t>4,2</w:t>
            </w:r>
          </w:p>
        </w:tc>
        <w:tc>
          <w:tcPr>
            <w:tcW w:w="850" w:type="dxa"/>
          </w:tcPr>
          <w:p w:rsidR="00B0738A" w:rsidRDefault="00B0738A">
            <w:pPr>
              <w:pStyle w:val="ConsPlusNormal"/>
              <w:jc w:val="center"/>
            </w:pPr>
            <w:r>
              <w:t>4,2</w:t>
            </w:r>
          </w:p>
        </w:tc>
        <w:tc>
          <w:tcPr>
            <w:tcW w:w="907" w:type="dxa"/>
          </w:tcPr>
          <w:p w:rsidR="00B0738A" w:rsidRDefault="00B0738A">
            <w:pPr>
              <w:pStyle w:val="ConsPlusNormal"/>
              <w:jc w:val="center"/>
            </w:pPr>
            <w:r>
              <w:t>4,2</w:t>
            </w:r>
          </w:p>
        </w:tc>
        <w:tc>
          <w:tcPr>
            <w:tcW w:w="907" w:type="dxa"/>
          </w:tcPr>
          <w:p w:rsidR="00B0738A" w:rsidRDefault="00B0738A">
            <w:pPr>
              <w:pStyle w:val="ConsPlusNormal"/>
              <w:jc w:val="center"/>
            </w:pPr>
            <w:r>
              <w:t>6,5</w:t>
            </w:r>
          </w:p>
        </w:tc>
        <w:tc>
          <w:tcPr>
            <w:tcW w:w="907" w:type="dxa"/>
          </w:tcPr>
          <w:p w:rsidR="00B0738A" w:rsidRDefault="00B0738A">
            <w:pPr>
              <w:pStyle w:val="ConsPlusNormal"/>
              <w:jc w:val="center"/>
            </w:pPr>
            <w:r>
              <w:t>7,8</w:t>
            </w:r>
          </w:p>
        </w:tc>
        <w:tc>
          <w:tcPr>
            <w:tcW w:w="907" w:type="dxa"/>
          </w:tcPr>
          <w:p w:rsidR="00B0738A" w:rsidRDefault="00B0738A">
            <w:pPr>
              <w:pStyle w:val="ConsPlusNormal"/>
              <w:jc w:val="center"/>
            </w:pPr>
            <w:r>
              <w:t>8,3</w:t>
            </w:r>
          </w:p>
        </w:tc>
        <w:tc>
          <w:tcPr>
            <w:tcW w:w="907" w:type="dxa"/>
          </w:tcPr>
          <w:p w:rsidR="00B0738A" w:rsidRDefault="00B0738A">
            <w:pPr>
              <w:pStyle w:val="ConsPlusNormal"/>
              <w:jc w:val="center"/>
            </w:pPr>
            <w:r>
              <w:t>8,3</w:t>
            </w:r>
          </w:p>
        </w:tc>
        <w:tc>
          <w:tcPr>
            <w:tcW w:w="907" w:type="dxa"/>
            <w:tcBorders>
              <w:right w:val="nil"/>
            </w:tcBorders>
          </w:tcPr>
          <w:p w:rsidR="00B0738A" w:rsidRDefault="00B0738A">
            <w:pPr>
              <w:pStyle w:val="ConsPlusNormal"/>
              <w:jc w:val="center"/>
            </w:pPr>
            <w:r>
              <w:t>8,3</w:t>
            </w:r>
          </w:p>
        </w:tc>
      </w:tr>
      <w:tr w:rsidR="00B0738A">
        <w:tc>
          <w:tcPr>
            <w:tcW w:w="13604" w:type="dxa"/>
            <w:gridSpan w:val="13"/>
            <w:tcBorders>
              <w:left w:val="nil"/>
              <w:right w:val="nil"/>
            </w:tcBorders>
          </w:tcPr>
          <w:p w:rsidR="00B0738A" w:rsidRDefault="00B0738A">
            <w:pPr>
              <w:pStyle w:val="ConsPlusNormal"/>
              <w:jc w:val="center"/>
              <w:outlineLvl w:val="2"/>
            </w:pPr>
            <w:hyperlink w:anchor="P16642" w:history="1">
              <w:r>
                <w:rPr>
                  <w:color w:val="0000FF"/>
                </w:rPr>
                <w:t>Подпрограмма 7</w:t>
              </w:r>
            </w:hyperlink>
            <w:r>
              <w:t>. "Обеспечение здравоохранения кадрами высокой квалификации"</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1.</w:t>
            </w:r>
          </w:p>
        </w:tc>
        <w:tc>
          <w:tcPr>
            <w:tcW w:w="2721" w:type="dxa"/>
            <w:tcBorders>
              <w:bottom w:val="nil"/>
            </w:tcBorders>
          </w:tcPr>
          <w:p w:rsidR="00B0738A" w:rsidRDefault="00B0738A">
            <w:pPr>
              <w:pStyle w:val="ConsPlusNormal"/>
              <w:jc w:val="both"/>
            </w:pPr>
            <w:r>
              <w:t xml:space="preserve">Количество специалистов, подготовленных по </w:t>
            </w:r>
            <w:r>
              <w:lastRenderedPageBreak/>
              <w:t>программам дополнительного медицинского и фармацевтического образования в организациях дополнительного профессионального образования</w:t>
            </w:r>
          </w:p>
        </w:tc>
        <w:tc>
          <w:tcPr>
            <w:tcW w:w="1474" w:type="dxa"/>
            <w:tcBorders>
              <w:bottom w:val="nil"/>
            </w:tcBorders>
          </w:tcPr>
          <w:p w:rsidR="00B0738A" w:rsidRDefault="00B0738A">
            <w:pPr>
              <w:pStyle w:val="ConsPlusNormal"/>
              <w:jc w:val="center"/>
            </w:pPr>
            <w:r>
              <w:lastRenderedPageBreak/>
              <w:t>человек</w:t>
            </w:r>
          </w:p>
        </w:tc>
        <w:tc>
          <w:tcPr>
            <w:tcW w:w="850" w:type="dxa"/>
            <w:tcBorders>
              <w:bottom w:val="nil"/>
            </w:tcBorders>
          </w:tcPr>
          <w:p w:rsidR="00B0738A" w:rsidRDefault="00B0738A">
            <w:pPr>
              <w:pStyle w:val="ConsPlusNormal"/>
              <w:jc w:val="center"/>
            </w:pPr>
            <w:r>
              <w:t>1761</w:t>
            </w:r>
          </w:p>
        </w:tc>
        <w:tc>
          <w:tcPr>
            <w:tcW w:w="850" w:type="dxa"/>
            <w:tcBorders>
              <w:bottom w:val="nil"/>
            </w:tcBorders>
          </w:tcPr>
          <w:p w:rsidR="00B0738A" w:rsidRDefault="00B0738A">
            <w:pPr>
              <w:pStyle w:val="ConsPlusNormal"/>
              <w:jc w:val="center"/>
            </w:pPr>
            <w:r>
              <w:t>1227</w:t>
            </w:r>
          </w:p>
        </w:tc>
        <w:tc>
          <w:tcPr>
            <w:tcW w:w="850" w:type="dxa"/>
            <w:tcBorders>
              <w:bottom w:val="nil"/>
            </w:tcBorders>
          </w:tcPr>
          <w:p w:rsidR="00B0738A" w:rsidRDefault="00B0738A">
            <w:pPr>
              <w:pStyle w:val="ConsPlusNormal"/>
              <w:jc w:val="center"/>
            </w:pPr>
            <w:r>
              <w:t>1260</w:t>
            </w:r>
          </w:p>
        </w:tc>
        <w:tc>
          <w:tcPr>
            <w:tcW w:w="850" w:type="dxa"/>
            <w:tcBorders>
              <w:bottom w:val="nil"/>
            </w:tcBorders>
          </w:tcPr>
          <w:p w:rsidR="00B0738A" w:rsidRDefault="00B0738A">
            <w:pPr>
              <w:pStyle w:val="ConsPlusNormal"/>
              <w:jc w:val="center"/>
            </w:pPr>
            <w:r>
              <w:t>1320</w:t>
            </w:r>
          </w:p>
        </w:tc>
        <w:tc>
          <w:tcPr>
            <w:tcW w:w="907" w:type="dxa"/>
            <w:tcBorders>
              <w:bottom w:val="nil"/>
            </w:tcBorders>
          </w:tcPr>
          <w:p w:rsidR="00B0738A" w:rsidRDefault="00B0738A">
            <w:pPr>
              <w:pStyle w:val="ConsPlusNormal"/>
              <w:jc w:val="center"/>
            </w:pPr>
            <w:r>
              <w:t>1420</w:t>
            </w:r>
          </w:p>
        </w:tc>
        <w:tc>
          <w:tcPr>
            <w:tcW w:w="907" w:type="dxa"/>
            <w:tcBorders>
              <w:bottom w:val="nil"/>
            </w:tcBorders>
          </w:tcPr>
          <w:p w:rsidR="00B0738A" w:rsidRDefault="00B0738A">
            <w:pPr>
              <w:pStyle w:val="ConsPlusNormal"/>
              <w:jc w:val="center"/>
            </w:pPr>
            <w:r>
              <w:t>1570</w:t>
            </w:r>
          </w:p>
        </w:tc>
        <w:tc>
          <w:tcPr>
            <w:tcW w:w="907" w:type="dxa"/>
            <w:tcBorders>
              <w:bottom w:val="nil"/>
            </w:tcBorders>
          </w:tcPr>
          <w:p w:rsidR="00B0738A" w:rsidRDefault="00B0738A">
            <w:pPr>
              <w:pStyle w:val="ConsPlusNormal"/>
              <w:jc w:val="center"/>
            </w:pPr>
            <w:r>
              <w:t>1670</w:t>
            </w:r>
          </w:p>
        </w:tc>
        <w:tc>
          <w:tcPr>
            <w:tcW w:w="907" w:type="dxa"/>
            <w:tcBorders>
              <w:bottom w:val="nil"/>
            </w:tcBorders>
          </w:tcPr>
          <w:p w:rsidR="00B0738A" w:rsidRDefault="00B0738A">
            <w:pPr>
              <w:pStyle w:val="ConsPlusNormal"/>
              <w:jc w:val="center"/>
            </w:pPr>
            <w:r>
              <w:t>1670</w:t>
            </w:r>
          </w:p>
        </w:tc>
        <w:tc>
          <w:tcPr>
            <w:tcW w:w="907" w:type="dxa"/>
            <w:tcBorders>
              <w:bottom w:val="nil"/>
            </w:tcBorders>
          </w:tcPr>
          <w:p w:rsidR="00B0738A" w:rsidRDefault="00B0738A">
            <w:pPr>
              <w:pStyle w:val="ConsPlusNormal"/>
              <w:jc w:val="center"/>
            </w:pPr>
            <w:r>
              <w:t>1670</w:t>
            </w:r>
          </w:p>
        </w:tc>
        <w:tc>
          <w:tcPr>
            <w:tcW w:w="907" w:type="dxa"/>
            <w:tcBorders>
              <w:bottom w:val="nil"/>
              <w:right w:val="nil"/>
            </w:tcBorders>
          </w:tcPr>
          <w:p w:rsidR="00B0738A" w:rsidRDefault="00B0738A">
            <w:pPr>
              <w:pStyle w:val="ConsPlusNormal"/>
              <w:jc w:val="center"/>
            </w:pPr>
            <w:r>
              <w:t>1670</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lastRenderedPageBreak/>
              <w:t xml:space="preserve">(в ред. </w:t>
            </w:r>
            <w:hyperlink r:id="rId322" w:history="1">
              <w:r>
                <w:rPr>
                  <w:color w:val="0000FF"/>
                </w:rPr>
                <w:t>Постановления</w:t>
              </w:r>
            </w:hyperlink>
            <w:r>
              <w:t xml:space="preserve"> Кабинета Министров ЧР от 13.02.2014 N 43)</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2.</w:t>
            </w:r>
          </w:p>
        </w:tc>
        <w:tc>
          <w:tcPr>
            <w:tcW w:w="2721" w:type="dxa"/>
            <w:tcBorders>
              <w:bottom w:val="nil"/>
            </w:tcBorders>
          </w:tcPr>
          <w:p w:rsidR="00B0738A" w:rsidRDefault="00B0738A">
            <w:pPr>
              <w:pStyle w:val="ConsPlusNormal"/>
              <w:jc w:val="both"/>
            </w:pPr>
            <w:r>
              <w:t>Количество специалистов, подготовленных по программам послевузовского медицинского и фармацевтического образования в организациях дополнительного профессионального образования</w:t>
            </w:r>
          </w:p>
        </w:tc>
        <w:tc>
          <w:tcPr>
            <w:tcW w:w="1474" w:type="dxa"/>
            <w:tcBorders>
              <w:bottom w:val="nil"/>
            </w:tcBorders>
          </w:tcPr>
          <w:p w:rsidR="00B0738A" w:rsidRDefault="00B0738A">
            <w:pPr>
              <w:pStyle w:val="ConsPlusNormal"/>
              <w:jc w:val="center"/>
            </w:pPr>
            <w:r>
              <w:t>человек</w:t>
            </w:r>
          </w:p>
        </w:tc>
        <w:tc>
          <w:tcPr>
            <w:tcW w:w="850" w:type="dxa"/>
            <w:tcBorders>
              <w:bottom w:val="nil"/>
            </w:tcBorders>
          </w:tcPr>
          <w:p w:rsidR="00B0738A" w:rsidRDefault="00B0738A">
            <w:pPr>
              <w:pStyle w:val="ConsPlusNormal"/>
              <w:jc w:val="center"/>
            </w:pPr>
            <w:r>
              <w:t>60</w:t>
            </w:r>
          </w:p>
        </w:tc>
        <w:tc>
          <w:tcPr>
            <w:tcW w:w="850" w:type="dxa"/>
            <w:tcBorders>
              <w:bottom w:val="nil"/>
            </w:tcBorders>
          </w:tcPr>
          <w:p w:rsidR="00B0738A" w:rsidRDefault="00B0738A">
            <w:pPr>
              <w:pStyle w:val="ConsPlusNormal"/>
              <w:jc w:val="center"/>
            </w:pPr>
            <w:r>
              <w:t>60</w:t>
            </w:r>
          </w:p>
        </w:tc>
        <w:tc>
          <w:tcPr>
            <w:tcW w:w="850" w:type="dxa"/>
            <w:tcBorders>
              <w:bottom w:val="nil"/>
            </w:tcBorders>
          </w:tcPr>
          <w:p w:rsidR="00B0738A" w:rsidRDefault="00B0738A">
            <w:pPr>
              <w:pStyle w:val="ConsPlusNormal"/>
              <w:jc w:val="center"/>
            </w:pPr>
            <w:r>
              <w:t>40</w:t>
            </w:r>
          </w:p>
        </w:tc>
        <w:tc>
          <w:tcPr>
            <w:tcW w:w="850" w:type="dxa"/>
            <w:tcBorders>
              <w:bottom w:val="nil"/>
            </w:tcBorders>
          </w:tcPr>
          <w:p w:rsidR="00B0738A" w:rsidRDefault="00B0738A">
            <w:pPr>
              <w:pStyle w:val="ConsPlusNormal"/>
              <w:jc w:val="center"/>
            </w:pPr>
            <w:r>
              <w:t>30</w:t>
            </w:r>
          </w:p>
        </w:tc>
        <w:tc>
          <w:tcPr>
            <w:tcW w:w="907" w:type="dxa"/>
            <w:tcBorders>
              <w:bottom w:val="nil"/>
            </w:tcBorders>
          </w:tcPr>
          <w:p w:rsidR="00B0738A" w:rsidRDefault="00B0738A">
            <w:pPr>
              <w:pStyle w:val="ConsPlusNormal"/>
              <w:jc w:val="center"/>
            </w:pPr>
            <w:r>
              <w:t>80</w:t>
            </w:r>
          </w:p>
        </w:tc>
        <w:tc>
          <w:tcPr>
            <w:tcW w:w="907" w:type="dxa"/>
            <w:tcBorders>
              <w:bottom w:val="nil"/>
            </w:tcBorders>
          </w:tcPr>
          <w:p w:rsidR="00B0738A" w:rsidRDefault="00B0738A">
            <w:pPr>
              <w:pStyle w:val="ConsPlusNormal"/>
              <w:jc w:val="center"/>
            </w:pPr>
            <w:r>
              <w:t>90</w:t>
            </w:r>
          </w:p>
        </w:tc>
        <w:tc>
          <w:tcPr>
            <w:tcW w:w="907" w:type="dxa"/>
            <w:tcBorders>
              <w:bottom w:val="nil"/>
            </w:tcBorders>
          </w:tcPr>
          <w:p w:rsidR="00B0738A" w:rsidRDefault="00B0738A">
            <w:pPr>
              <w:pStyle w:val="ConsPlusNormal"/>
              <w:jc w:val="center"/>
            </w:pPr>
            <w:r>
              <w:t>90</w:t>
            </w:r>
          </w:p>
        </w:tc>
        <w:tc>
          <w:tcPr>
            <w:tcW w:w="907" w:type="dxa"/>
            <w:tcBorders>
              <w:bottom w:val="nil"/>
            </w:tcBorders>
          </w:tcPr>
          <w:p w:rsidR="00B0738A" w:rsidRDefault="00B0738A">
            <w:pPr>
              <w:pStyle w:val="ConsPlusNormal"/>
              <w:jc w:val="center"/>
            </w:pPr>
            <w:r>
              <w:t>100</w:t>
            </w:r>
          </w:p>
        </w:tc>
        <w:tc>
          <w:tcPr>
            <w:tcW w:w="907" w:type="dxa"/>
            <w:tcBorders>
              <w:bottom w:val="nil"/>
            </w:tcBorders>
          </w:tcPr>
          <w:p w:rsidR="00B0738A" w:rsidRDefault="00B0738A">
            <w:pPr>
              <w:pStyle w:val="ConsPlusNormal"/>
              <w:jc w:val="center"/>
            </w:pPr>
            <w:r>
              <w:t>100</w:t>
            </w:r>
          </w:p>
        </w:tc>
        <w:tc>
          <w:tcPr>
            <w:tcW w:w="907" w:type="dxa"/>
            <w:tcBorders>
              <w:bottom w:val="nil"/>
              <w:right w:val="nil"/>
            </w:tcBorders>
          </w:tcPr>
          <w:p w:rsidR="00B0738A" w:rsidRDefault="00B0738A">
            <w:pPr>
              <w:pStyle w:val="ConsPlusNormal"/>
              <w:jc w:val="center"/>
            </w:pPr>
            <w:r>
              <w:t>100</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(в ред. </w:t>
            </w:r>
            <w:hyperlink r:id="rId323" w:history="1">
              <w:r>
                <w:rPr>
                  <w:color w:val="0000FF"/>
                </w:rPr>
                <w:t>Постановления</w:t>
              </w:r>
            </w:hyperlink>
            <w:r>
              <w:t xml:space="preserve"> Кабинета Министров ЧР от 13.02.2014 N 43)</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3.</w:t>
            </w:r>
          </w:p>
        </w:tc>
        <w:tc>
          <w:tcPr>
            <w:tcW w:w="2721" w:type="dxa"/>
            <w:tcBorders>
              <w:bottom w:val="nil"/>
            </w:tcBorders>
          </w:tcPr>
          <w:p w:rsidR="00B0738A" w:rsidRDefault="00B0738A">
            <w:pPr>
              <w:pStyle w:val="ConsPlusNormal"/>
              <w:jc w:val="both"/>
            </w:pPr>
            <w:r>
              <w:t xml:space="preserve">Количество специалистов, подготовленных по программам дополнительного медицинского и фармацевтического образования в образовательных </w:t>
            </w:r>
            <w:r>
              <w:lastRenderedPageBreak/>
              <w:t>организациях высшего образования</w:t>
            </w:r>
          </w:p>
        </w:tc>
        <w:tc>
          <w:tcPr>
            <w:tcW w:w="1474" w:type="dxa"/>
            <w:tcBorders>
              <w:bottom w:val="nil"/>
            </w:tcBorders>
          </w:tcPr>
          <w:p w:rsidR="00B0738A" w:rsidRDefault="00B0738A">
            <w:pPr>
              <w:pStyle w:val="ConsPlusNormal"/>
              <w:jc w:val="center"/>
            </w:pPr>
            <w:r>
              <w:lastRenderedPageBreak/>
              <w:t>человек</w:t>
            </w:r>
          </w:p>
        </w:tc>
        <w:tc>
          <w:tcPr>
            <w:tcW w:w="850" w:type="dxa"/>
            <w:tcBorders>
              <w:bottom w:val="nil"/>
            </w:tcBorders>
          </w:tcPr>
          <w:p w:rsidR="00B0738A" w:rsidRDefault="00B0738A">
            <w:pPr>
              <w:pStyle w:val="ConsPlusNormal"/>
              <w:jc w:val="center"/>
            </w:pPr>
            <w:r>
              <w:t>103</w:t>
            </w:r>
          </w:p>
        </w:tc>
        <w:tc>
          <w:tcPr>
            <w:tcW w:w="850" w:type="dxa"/>
            <w:tcBorders>
              <w:bottom w:val="nil"/>
            </w:tcBorders>
          </w:tcPr>
          <w:p w:rsidR="00B0738A" w:rsidRDefault="00B0738A">
            <w:pPr>
              <w:pStyle w:val="ConsPlusNormal"/>
              <w:jc w:val="center"/>
            </w:pPr>
            <w:r>
              <w:t>392</w:t>
            </w:r>
          </w:p>
        </w:tc>
        <w:tc>
          <w:tcPr>
            <w:tcW w:w="850" w:type="dxa"/>
            <w:tcBorders>
              <w:bottom w:val="nil"/>
            </w:tcBorders>
          </w:tcPr>
          <w:p w:rsidR="00B0738A" w:rsidRDefault="00B0738A">
            <w:pPr>
              <w:pStyle w:val="ConsPlusNormal"/>
              <w:jc w:val="center"/>
            </w:pPr>
            <w:r>
              <w:t>395</w:t>
            </w:r>
          </w:p>
        </w:tc>
        <w:tc>
          <w:tcPr>
            <w:tcW w:w="850" w:type="dxa"/>
            <w:tcBorders>
              <w:bottom w:val="nil"/>
            </w:tcBorders>
          </w:tcPr>
          <w:p w:rsidR="00B0738A" w:rsidRDefault="00B0738A">
            <w:pPr>
              <w:pStyle w:val="ConsPlusNormal"/>
              <w:jc w:val="center"/>
            </w:pPr>
            <w:r>
              <w:t>395</w:t>
            </w:r>
          </w:p>
        </w:tc>
        <w:tc>
          <w:tcPr>
            <w:tcW w:w="907" w:type="dxa"/>
            <w:tcBorders>
              <w:bottom w:val="nil"/>
            </w:tcBorders>
          </w:tcPr>
          <w:p w:rsidR="00B0738A" w:rsidRDefault="00B0738A">
            <w:pPr>
              <w:pStyle w:val="ConsPlusNormal"/>
              <w:jc w:val="center"/>
            </w:pPr>
            <w:r>
              <w:t>395</w:t>
            </w:r>
          </w:p>
        </w:tc>
        <w:tc>
          <w:tcPr>
            <w:tcW w:w="907" w:type="dxa"/>
            <w:tcBorders>
              <w:bottom w:val="nil"/>
            </w:tcBorders>
          </w:tcPr>
          <w:p w:rsidR="00B0738A" w:rsidRDefault="00B0738A">
            <w:pPr>
              <w:pStyle w:val="ConsPlusNormal"/>
              <w:jc w:val="center"/>
            </w:pPr>
            <w:r>
              <w:t>395</w:t>
            </w:r>
          </w:p>
        </w:tc>
        <w:tc>
          <w:tcPr>
            <w:tcW w:w="907" w:type="dxa"/>
            <w:tcBorders>
              <w:bottom w:val="nil"/>
            </w:tcBorders>
          </w:tcPr>
          <w:p w:rsidR="00B0738A" w:rsidRDefault="00B0738A">
            <w:pPr>
              <w:pStyle w:val="ConsPlusNormal"/>
              <w:jc w:val="center"/>
            </w:pPr>
            <w:r>
              <w:t>395</w:t>
            </w:r>
          </w:p>
        </w:tc>
        <w:tc>
          <w:tcPr>
            <w:tcW w:w="907" w:type="dxa"/>
            <w:tcBorders>
              <w:bottom w:val="nil"/>
            </w:tcBorders>
          </w:tcPr>
          <w:p w:rsidR="00B0738A" w:rsidRDefault="00B0738A">
            <w:pPr>
              <w:pStyle w:val="ConsPlusNormal"/>
              <w:jc w:val="center"/>
            </w:pPr>
            <w:r>
              <w:t>395</w:t>
            </w:r>
          </w:p>
        </w:tc>
        <w:tc>
          <w:tcPr>
            <w:tcW w:w="907" w:type="dxa"/>
            <w:tcBorders>
              <w:bottom w:val="nil"/>
            </w:tcBorders>
          </w:tcPr>
          <w:p w:rsidR="00B0738A" w:rsidRDefault="00B0738A">
            <w:pPr>
              <w:pStyle w:val="ConsPlusNormal"/>
              <w:jc w:val="center"/>
            </w:pPr>
            <w:r>
              <w:t>395</w:t>
            </w:r>
          </w:p>
        </w:tc>
        <w:tc>
          <w:tcPr>
            <w:tcW w:w="907" w:type="dxa"/>
            <w:tcBorders>
              <w:bottom w:val="nil"/>
              <w:right w:val="nil"/>
            </w:tcBorders>
          </w:tcPr>
          <w:p w:rsidR="00B0738A" w:rsidRDefault="00B0738A">
            <w:pPr>
              <w:pStyle w:val="ConsPlusNormal"/>
              <w:jc w:val="center"/>
            </w:pPr>
            <w:r>
              <w:t>395</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lastRenderedPageBreak/>
              <w:t xml:space="preserve">(в ред. </w:t>
            </w:r>
            <w:hyperlink r:id="rId324" w:history="1">
              <w:r>
                <w:rPr>
                  <w:color w:val="0000FF"/>
                </w:rPr>
                <w:t>Постановления</w:t>
              </w:r>
            </w:hyperlink>
            <w:r>
              <w:t xml:space="preserve"> Кабинета Министров ЧР от 13.02.2014 N 43)</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4.</w:t>
            </w:r>
          </w:p>
        </w:tc>
        <w:tc>
          <w:tcPr>
            <w:tcW w:w="2721" w:type="dxa"/>
            <w:tcBorders>
              <w:bottom w:val="nil"/>
            </w:tcBorders>
          </w:tcPr>
          <w:p w:rsidR="00B0738A" w:rsidRDefault="00B0738A">
            <w:pPr>
              <w:pStyle w:val="ConsPlusNormal"/>
              <w:jc w:val="both"/>
            </w:pPr>
            <w:r>
              <w:t>Количество специалистов, подготовленных по программам дополнительного медицинского и фармацевтического образования в профессиональных образовательных организациях</w:t>
            </w:r>
          </w:p>
        </w:tc>
        <w:tc>
          <w:tcPr>
            <w:tcW w:w="1474" w:type="dxa"/>
            <w:tcBorders>
              <w:bottom w:val="nil"/>
            </w:tcBorders>
          </w:tcPr>
          <w:p w:rsidR="00B0738A" w:rsidRDefault="00B0738A">
            <w:pPr>
              <w:pStyle w:val="ConsPlusNormal"/>
              <w:jc w:val="center"/>
            </w:pPr>
            <w:r>
              <w:t>человек</w:t>
            </w:r>
          </w:p>
        </w:tc>
        <w:tc>
          <w:tcPr>
            <w:tcW w:w="850" w:type="dxa"/>
            <w:tcBorders>
              <w:bottom w:val="nil"/>
            </w:tcBorders>
          </w:tcPr>
          <w:p w:rsidR="00B0738A" w:rsidRDefault="00B0738A">
            <w:pPr>
              <w:pStyle w:val="ConsPlusNormal"/>
              <w:jc w:val="center"/>
            </w:pPr>
            <w:r>
              <w:t>3340</w:t>
            </w:r>
          </w:p>
        </w:tc>
        <w:tc>
          <w:tcPr>
            <w:tcW w:w="850" w:type="dxa"/>
            <w:tcBorders>
              <w:bottom w:val="nil"/>
            </w:tcBorders>
          </w:tcPr>
          <w:p w:rsidR="00B0738A" w:rsidRDefault="00B0738A">
            <w:pPr>
              <w:pStyle w:val="ConsPlusNormal"/>
              <w:jc w:val="center"/>
            </w:pPr>
            <w:r>
              <w:t>3109</w:t>
            </w:r>
          </w:p>
        </w:tc>
        <w:tc>
          <w:tcPr>
            <w:tcW w:w="850" w:type="dxa"/>
            <w:tcBorders>
              <w:bottom w:val="nil"/>
            </w:tcBorders>
          </w:tcPr>
          <w:p w:rsidR="00B0738A" w:rsidRDefault="00B0738A">
            <w:pPr>
              <w:pStyle w:val="ConsPlusNormal"/>
              <w:jc w:val="center"/>
            </w:pPr>
            <w:r>
              <w:t>3590</w:t>
            </w:r>
          </w:p>
        </w:tc>
        <w:tc>
          <w:tcPr>
            <w:tcW w:w="850" w:type="dxa"/>
            <w:tcBorders>
              <w:bottom w:val="nil"/>
            </w:tcBorders>
          </w:tcPr>
          <w:p w:rsidR="00B0738A" w:rsidRDefault="00B0738A">
            <w:pPr>
              <w:pStyle w:val="ConsPlusNormal"/>
              <w:jc w:val="center"/>
            </w:pPr>
            <w:r>
              <w:t>3680</w:t>
            </w:r>
          </w:p>
        </w:tc>
        <w:tc>
          <w:tcPr>
            <w:tcW w:w="907" w:type="dxa"/>
            <w:tcBorders>
              <w:bottom w:val="nil"/>
            </w:tcBorders>
          </w:tcPr>
          <w:p w:rsidR="00B0738A" w:rsidRDefault="00B0738A">
            <w:pPr>
              <w:pStyle w:val="ConsPlusNormal"/>
              <w:jc w:val="center"/>
            </w:pPr>
            <w:r>
              <w:t>3720</w:t>
            </w:r>
          </w:p>
        </w:tc>
        <w:tc>
          <w:tcPr>
            <w:tcW w:w="907" w:type="dxa"/>
            <w:tcBorders>
              <w:bottom w:val="nil"/>
            </w:tcBorders>
          </w:tcPr>
          <w:p w:rsidR="00B0738A" w:rsidRDefault="00B0738A">
            <w:pPr>
              <w:pStyle w:val="ConsPlusNormal"/>
              <w:jc w:val="center"/>
            </w:pPr>
            <w:r>
              <w:t>3760</w:t>
            </w:r>
          </w:p>
        </w:tc>
        <w:tc>
          <w:tcPr>
            <w:tcW w:w="907" w:type="dxa"/>
            <w:tcBorders>
              <w:bottom w:val="nil"/>
            </w:tcBorders>
          </w:tcPr>
          <w:p w:rsidR="00B0738A" w:rsidRDefault="00B0738A">
            <w:pPr>
              <w:pStyle w:val="ConsPlusNormal"/>
              <w:jc w:val="center"/>
            </w:pPr>
            <w:r>
              <w:t>3803</w:t>
            </w:r>
          </w:p>
        </w:tc>
        <w:tc>
          <w:tcPr>
            <w:tcW w:w="907" w:type="dxa"/>
            <w:tcBorders>
              <w:bottom w:val="nil"/>
            </w:tcBorders>
          </w:tcPr>
          <w:p w:rsidR="00B0738A" w:rsidRDefault="00B0738A">
            <w:pPr>
              <w:pStyle w:val="ConsPlusNormal"/>
              <w:jc w:val="center"/>
            </w:pPr>
            <w:r>
              <w:t>3850</w:t>
            </w:r>
          </w:p>
        </w:tc>
        <w:tc>
          <w:tcPr>
            <w:tcW w:w="907" w:type="dxa"/>
            <w:tcBorders>
              <w:bottom w:val="nil"/>
            </w:tcBorders>
          </w:tcPr>
          <w:p w:rsidR="00B0738A" w:rsidRDefault="00B0738A">
            <w:pPr>
              <w:pStyle w:val="ConsPlusNormal"/>
              <w:jc w:val="center"/>
            </w:pPr>
            <w:r>
              <w:t>3850</w:t>
            </w:r>
          </w:p>
        </w:tc>
        <w:tc>
          <w:tcPr>
            <w:tcW w:w="907" w:type="dxa"/>
            <w:tcBorders>
              <w:bottom w:val="nil"/>
              <w:right w:val="nil"/>
            </w:tcBorders>
          </w:tcPr>
          <w:p w:rsidR="00B0738A" w:rsidRDefault="00B0738A">
            <w:pPr>
              <w:pStyle w:val="ConsPlusNormal"/>
              <w:jc w:val="center"/>
            </w:pPr>
            <w:r>
              <w:t>3850</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(в ред. </w:t>
            </w:r>
            <w:hyperlink r:id="rId325" w:history="1">
              <w:r>
                <w:rPr>
                  <w:color w:val="0000FF"/>
                </w:rPr>
                <w:t>Постановления</w:t>
              </w:r>
            </w:hyperlink>
            <w:r>
              <w:t xml:space="preserve"> Кабинета Министров ЧР от 13.02.2014 N 43)</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5.</w:t>
            </w:r>
          </w:p>
        </w:tc>
        <w:tc>
          <w:tcPr>
            <w:tcW w:w="2721" w:type="dxa"/>
            <w:tcBorders>
              <w:bottom w:val="nil"/>
            </w:tcBorders>
          </w:tcPr>
          <w:p w:rsidR="00B0738A" w:rsidRDefault="00B0738A">
            <w:pPr>
              <w:pStyle w:val="ConsPlusNormal"/>
              <w:jc w:val="both"/>
            </w:pPr>
            <w:r>
              <w:t>Количество созданных экспериментальных операционных с использованием животных</w:t>
            </w:r>
          </w:p>
        </w:tc>
        <w:tc>
          <w:tcPr>
            <w:tcW w:w="1474" w:type="dxa"/>
            <w:tcBorders>
              <w:bottom w:val="nil"/>
            </w:tcBorders>
          </w:tcPr>
          <w:p w:rsidR="00B0738A" w:rsidRDefault="00B0738A">
            <w:pPr>
              <w:pStyle w:val="ConsPlusNormal"/>
              <w:jc w:val="center"/>
            </w:pPr>
            <w:r>
              <w:t>единиц</w:t>
            </w:r>
          </w:p>
        </w:tc>
        <w:tc>
          <w:tcPr>
            <w:tcW w:w="850" w:type="dxa"/>
            <w:tcBorders>
              <w:bottom w:val="nil"/>
            </w:tcBorders>
          </w:tcPr>
          <w:p w:rsidR="00B0738A" w:rsidRDefault="00B0738A">
            <w:pPr>
              <w:pStyle w:val="ConsPlusNormal"/>
              <w:jc w:val="center"/>
            </w:pPr>
            <w:r>
              <w:t>0</w:t>
            </w:r>
          </w:p>
        </w:tc>
        <w:tc>
          <w:tcPr>
            <w:tcW w:w="850" w:type="dxa"/>
            <w:tcBorders>
              <w:bottom w:val="nil"/>
            </w:tcBorders>
          </w:tcPr>
          <w:p w:rsidR="00B0738A" w:rsidRDefault="00B0738A">
            <w:pPr>
              <w:pStyle w:val="ConsPlusNormal"/>
              <w:jc w:val="center"/>
            </w:pPr>
            <w:r>
              <w:t>0</w:t>
            </w:r>
          </w:p>
        </w:tc>
        <w:tc>
          <w:tcPr>
            <w:tcW w:w="850" w:type="dxa"/>
            <w:tcBorders>
              <w:bottom w:val="nil"/>
            </w:tcBorders>
          </w:tcPr>
          <w:p w:rsidR="00B0738A" w:rsidRDefault="00B0738A">
            <w:pPr>
              <w:pStyle w:val="ConsPlusNormal"/>
              <w:jc w:val="center"/>
            </w:pPr>
            <w:r>
              <w:t>0</w:t>
            </w:r>
          </w:p>
        </w:tc>
        <w:tc>
          <w:tcPr>
            <w:tcW w:w="850" w:type="dxa"/>
            <w:tcBorders>
              <w:bottom w:val="nil"/>
            </w:tcBorders>
          </w:tcPr>
          <w:p w:rsidR="00B0738A" w:rsidRDefault="00B0738A">
            <w:pPr>
              <w:pStyle w:val="ConsPlusNormal"/>
              <w:jc w:val="center"/>
            </w:pPr>
            <w:r>
              <w:t>0</w:t>
            </w:r>
          </w:p>
        </w:tc>
        <w:tc>
          <w:tcPr>
            <w:tcW w:w="907" w:type="dxa"/>
            <w:tcBorders>
              <w:bottom w:val="nil"/>
            </w:tcBorders>
          </w:tcPr>
          <w:p w:rsidR="00B0738A" w:rsidRDefault="00B0738A">
            <w:pPr>
              <w:pStyle w:val="ConsPlusNormal"/>
              <w:jc w:val="center"/>
            </w:pPr>
            <w:r>
              <w:t>0</w:t>
            </w:r>
          </w:p>
        </w:tc>
        <w:tc>
          <w:tcPr>
            <w:tcW w:w="907"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w:t>
            </w:r>
          </w:p>
        </w:tc>
        <w:tc>
          <w:tcPr>
            <w:tcW w:w="907" w:type="dxa"/>
            <w:tcBorders>
              <w:bottom w:val="nil"/>
              <w:right w:val="nil"/>
            </w:tcBorders>
          </w:tcPr>
          <w:p w:rsidR="00B0738A" w:rsidRDefault="00B0738A">
            <w:pPr>
              <w:pStyle w:val="ConsPlusNormal"/>
              <w:jc w:val="center"/>
            </w:pPr>
            <w:r>
              <w:t>-</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(п. 5 в ред. </w:t>
            </w:r>
            <w:hyperlink r:id="rId326" w:history="1">
              <w:r>
                <w:rPr>
                  <w:color w:val="0000FF"/>
                </w:rPr>
                <w:t>Постановления</w:t>
              </w:r>
            </w:hyperlink>
            <w:r>
              <w:t xml:space="preserve"> Кабинета Министров ЧР от 30.05.2016 N 202)</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6.</w:t>
            </w:r>
          </w:p>
        </w:tc>
        <w:tc>
          <w:tcPr>
            <w:tcW w:w="2721" w:type="dxa"/>
            <w:tcBorders>
              <w:bottom w:val="nil"/>
            </w:tcBorders>
          </w:tcPr>
          <w:p w:rsidR="00B0738A" w:rsidRDefault="00B0738A">
            <w:pPr>
              <w:pStyle w:val="ConsPlusNormal"/>
              <w:jc w:val="both"/>
            </w:pPr>
            <w:r>
              <w:t>Количество обучающихся, прошедших обучение в обучающих симуляционных центрах</w:t>
            </w:r>
          </w:p>
        </w:tc>
        <w:tc>
          <w:tcPr>
            <w:tcW w:w="1474" w:type="dxa"/>
            <w:tcBorders>
              <w:bottom w:val="nil"/>
            </w:tcBorders>
          </w:tcPr>
          <w:p w:rsidR="00B0738A" w:rsidRDefault="00B0738A">
            <w:pPr>
              <w:pStyle w:val="ConsPlusNormal"/>
              <w:jc w:val="center"/>
            </w:pPr>
            <w:r>
              <w:t>человек</w:t>
            </w:r>
          </w:p>
        </w:tc>
        <w:tc>
          <w:tcPr>
            <w:tcW w:w="850" w:type="dxa"/>
            <w:tcBorders>
              <w:bottom w:val="nil"/>
            </w:tcBorders>
          </w:tcPr>
          <w:p w:rsidR="00B0738A" w:rsidRDefault="00B0738A">
            <w:pPr>
              <w:pStyle w:val="ConsPlusNormal"/>
              <w:jc w:val="center"/>
            </w:pPr>
            <w:r>
              <w:t>0</w:t>
            </w:r>
          </w:p>
        </w:tc>
        <w:tc>
          <w:tcPr>
            <w:tcW w:w="850" w:type="dxa"/>
            <w:tcBorders>
              <w:bottom w:val="nil"/>
            </w:tcBorders>
          </w:tcPr>
          <w:p w:rsidR="00B0738A" w:rsidRDefault="00B0738A">
            <w:pPr>
              <w:pStyle w:val="ConsPlusNormal"/>
              <w:jc w:val="center"/>
            </w:pPr>
            <w:r>
              <w:t>11</w:t>
            </w:r>
          </w:p>
        </w:tc>
        <w:tc>
          <w:tcPr>
            <w:tcW w:w="850" w:type="dxa"/>
            <w:tcBorders>
              <w:bottom w:val="nil"/>
            </w:tcBorders>
          </w:tcPr>
          <w:p w:rsidR="00B0738A" w:rsidRDefault="00B0738A">
            <w:pPr>
              <w:pStyle w:val="ConsPlusNormal"/>
              <w:jc w:val="center"/>
            </w:pPr>
            <w:r>
              <w:t>10</w:t>
            </w:r>
          </w:p>
        </w:tc>
        <w:tc>
          <w:tcPr>
            <w:tcW w:w="850" w:type="dxa"/>
            <w:tcBorders>
              <w:bottom w:val="nil"/>
            </w:tcBorders>
          </w:tcPr>
          <w:p w:rsidR="00B0738A" w:rsidRDefault="00B0738A">
            <w:pPr>
              <w:pStyle w:val="ConsPlusNormal"/>
              <w:jc w:val="center"/>
            </w:pPr>
            <w:r>
              <w:t>10</w:t>
            </w:r>
          </w:p>
        </w:tc>
        <w:tc>
          <w:tcPr>
            <w:tcW w:w="907" w:type="dxa"/>
            <w:tcBorders>
              <w:bottom w:val="nil"/>
            </w:tcBorders>
          </w:tcPr>
          <w:p w:rsidR="00B0738A" w:rsidRDefault="00B0738A">
            <w:pPr>
              <w:pStyle w:val="ConsPlusNormal"/>
              <w:jc w:val="center"/>
            </w:pPr>
            <w:r>
              <w:t>10</w:t>
            </w:r>
          </w:p>
        </w:tc>
        <w:tc>
          <w:tcPr>
            <w:tcW w:w="907" w:type="dxa"/>
            <w:tcBorders>
              <w:bottom w:val="nil"/>
            </w:tcBorders>
          </w:tcPr>
          <w:p w:rsidR="00B0738A" w:rsidRDefault="00B0738A">
            <w:pPr>
              <w:pStyle w:val="ConsPlusNormal"/>
              <w:jc w:val="center"/>
            </w:pPr>
            <w:r>
              <w:t>10</w:t>
            </w:r>
          </w:p>
        </w:tc>
        <w:tc>
          <w:tcPr>
            <w:tcW w:w="907" w:type="dxa"/>
            <w:tcBorders>
              <w:bottom w:val="nil"/>
            </w:tcBorders>
          </w:tcPr>
          <w:p w:rsidR="00B0738A" w:rsidRDefault="00B0738A">
            <w:pPr>
              <w:pStyle w:val="ConsPlusNormal"/>
              <w:jc w:val="center"/>
            </w:pPr>
            <w:r>
              <w:t>10</w:t>
            </w:r>
          </w:p>
        </w:tc>
        <w:tc>
          <w:tcPr>
            <w:tcW w:w="907" w:type="dxa"/>
            <w:tcBorders>
              <w:bottom w:val="nil"/>
            </w:tcBorders>
          </w:tcPr>
          <w:p w:rsidR="00B0738A" w:rsidRDefault="00B0738A">
            <w:pPr>
              <w:pStyle w:val="ConsPlusNormal"/>
              <w:jc w:val="center"/>
            </w:pPr>
            <w:r>
              <w:t>10</w:t>
            </w:r>
          </w:p>
        </w:tc>
        <w:tc>
          <w:tcPr>
            <w:tcW w:w="907" w:type="dxa"/>
            <w:tcBorders>
              <w:bottom w:val="nil"/>
            </w:tcBorders>
          </w:tcPr>
          <w:p w:rsidR="00B0738A" w:rsidRDefault="00B0738A">
            <w:pPr>
              <w:pStyle w:val="ConsPlusNormal"/>
              <w:jc w:val="center"/>
            </w:pPr>
            <w:r>
              <w:t>10</w:t>
            </w:r>
          </w:p>
        </w:tc>
        <w:tc>
          <w:tcPr>
            <w:tcW w:w="907" w:type="dxa"/>
            <w:tcBorders>
              <w:bottom w:val="nil"/>
              <w:right w:val="nil"/>
            </w:tcBorders>
          </w:tcPr>
          <w:p w:rsidR="00B0738A" w:rsidRDefault="00B0738A">
            <w:pPr>
              <w:pStyle w:val="ConsPlusNormal"/>
              <w:jc w:val="center"/>
            </w:pPr>
            <w:r>
              <w:t>10</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(в ред. </w:t>
            </w:r>
            <w:hyperlink r:id="rId327" w:history="1">
              <w:r>
                <w:rPr>
                  <w:color w:val="0000FF"/>
                </w:rPr>
                <w:t>Постановления</w:t>
              </w:r>
            </w:hyperlink>
            <w:r>
              <w:t xml:space="preserve"> Кабинета Министров ЧР от 13.02.2014 N 43)</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7.</w:t>
            </w:r>
          </w:p>
        </w:tc>
        <w:tc>
          <w:tcPr>
            <w:tcW w:w="2721" w:type="dxa"/>
            <w:tcBorders>
              <w:bottom w:val="nil"/>
            </w:tcBorders>
          </w:tcPr>
          <w:p w:rsidR="00B0738A" w:rsidRDefault="00B0738A">
            <w:pPr>
              <w:pStyle w:val="ConsPlusNormal"/>
              <w:jc w:val="both"/>
            </w:pPr>
            <w:r>
              <w:t xml:space="preserve">Доля медицинских и фармацевтических специалистов, </w:t>
            </w:r>
            <w:r>
              <w:lastRenderedPageBreak/>
              <w:t>обучавшихся в рамках целевого обучения для нужд Чувашской Республики, трудоустроившихся после завершения обучения в медицинские или фармацевтические организации системы здравоохранения Чувашской Республики</w:t>
            </w:r>
          </w:p>
        </w:tc>
        <w:tc>
          <w:tcPr>
            <w:tcW w:w="1474" w:type="dxa"/>
            <w:tcBorders>
              <w:bottom w:val="nil"/>
            </w:tcBorders>
          </w:tcPr>
          <w:p w:rsidR="00B0738A" w:rsidRDefault="00B0738A">
            <w:pPr>
              <w:pStyle w:val="ConsPlusNormal"/>
              <w:jc w:val="center"/>
            </w:pPr>
            <w:r>
              <w:lastRenderedPageBreak/>
              <w:t>процентов</w:t>
            </w:r>
          </w:p>
        </w:tc>
        <w:tc>
          <w:tcPr>
            <w:tcW w:w="850" w:type="dxa"/>
            <w:tcBorders>
              <w:bottom w:val="nil"/>
            </w:tcBorders>
          </w:tcPr>
          <w:p w:rsidR="00B0738A" w:rsidRDefault="00B0738A">
            <w:pPr>
              <w:pStyle w:val="ConsPlusNormal"/>
              <w:jc w:val="center"/>
            </w:pPr>
            <w:r>
              <w:t>75,0</w:t>
            </w:r>
          </w:p>
        </w:tc>
        <w:tc>
          <w:tcPr>
            <w:tcW w:w="850" w:type="dxa"/>
            <w:tcBorders>
              <w:bottom w:val="nil"/>
            </w:tcBorders>
          </w:tcPr>
          <w:p w:rsidR="00B0738A" w:rsidRDefault="00B0738A">
            <w:pPr>
              <w:pStyle w:val="ConsPlusNormal"/>
              <w:jc w:val="center"/>
            </w:pPr>
            <w:r>
              <w:t>68,0</w:t>
            </w:r>
          </w:p>
        </w:tc>
        <w:tc>
          <w:tcPr>
            <w:tcW w:w="850" w:type="dxa"/>
            <w:tcBorders>
              <w:bottom w:val="nil"/>
            </w:tcBorders>
          </w:tcPr>
          <w:p w:rsidR="00B0738A" w:rsidRDefault="00B0738A">
            <w:pPr>
              <w:pStyle w:val="ConsPlusNormal"/>
              <w:jc w:val="center"/>
            </w:pPr>
            <w:r>
              <w:t>75,0</w:t>
            </w:r>
          </w:p>
        </w:tc>
        <w:tc>
          <w:tcPr>
            <w:tcW w:w="850" w:type="dxa"/>
            <w:tcBorders>
              <w:bottom w:val="nil"/>
            </w:tcBorders>
          </w:tcPr>
          <w:p w:rsidR="00B0738A" w:rsidRDefault="00B0738A">
            <w:pPr>
              <w:pStyle w:val="ConsPlusNormal"/>
              <w:jc w:val="center"/>
            </w:pPr>
            <w:r>
              <w:t>78,0</w:t>
            </w:r>
          </w:p>
        </w:tc>
        <w:tc>
          <w:tcPr>
            <w:tcW w:w="907" w:type="dxa"/>
            <w:tcBorders>
              <w:bottom w:val="nil"/>
            </w:tcBorders>
          </w:tcPr>
          <w:p w:rsidR="00B0738A" w:rsidRDefault="00B0738A">
            <w:pPr>
              <w:pStyle w:val="ConsPlusNormal"/>
              <w:jc w:val="center"/>
            </w:pPr>
            <w:r>
              <w:t>85,0</w:t>
            </w:r>
          </w:p>
        </w:tc>
        <w:tc>
          <w:tcPr>
            <w:tcW w:w="907" w:type="dxa"/>
            <w:tcBorders>
              <w:bottom w:val="nil"/>
            </w:tcBorders>
          </w:tcPr>
          <w:p w:rsidR="00B0738A" w:rsidRDefault="00B0738A">
            <w:pPr>
              <w:pStyle w:val="ConsPlusNormal"/>
              <w:jc w:val="center"/>
            </w:pPr>
            <w:r>
              <w:t>90,0</w:t>
            </w:r>
          </w:p>
        </w:tc>
        <w:tc>
          <w:tcPr>
            <w:tcW w:w="907" w:type="dxa"/>
            <w:tcBorders>
              <w:bottom w:val="nil"/>
            </w:tcBorders>
          </w:tcPr>
          <w:p w:rsidR="00B0738A" w:rsidRDefault="00B0738A">
            <w:pPr>
              <w:pStyle w:val="ConsPlusNormal"/>
              <w:jc w:val="center"/>
            </w:pPr>
            <w:r>
              <w:t>100,0</w:t>
            </w:r>
          </w:p>
        </w:tc>
        <w:tc>
          <w:tcPr>
            <w:tcW w:w="907" w:type="dxa"/>
            <w:tcBorders>
              <w:bottom w:val="nil"/>
            </w:tcBorders>
          </w:tcPr>
          <w:p w:rsidR="00B0738A" w:rsidRDefault="00B0738A">
            <w:pPr>
              <w:pStyle w:val="ConsPlusNormal"/>
              <w:jc w:val="center"/>
            </w:pPr>
            <w:r>
              <w:t>100,0</w:t>
            </w:r>
          </w:p>
        </w:tc>
        <w:tc>
          <w:tcPr>
            <w:tcW w:w="907" w:type="dxa"/>
            <w:tcBorders>
              <w:bottom w:val="nil"/>
            </w:tcBorders>
          </w:tcPr>
          <w:p w:rsidR="00B0738A" w:rsidRDefault="00B0738A">
            <w:pPr>
              <w:pStyle w:val="ConsPlusNormal"/>
              <w:jc w:val="center"/>
            </w:pPr>
            <w:r>
              <w:t>100,0</w:t>
            </w:r>
          </w:p>
        </w:tc>
        <w:tc>
          <w:tcPr>
            <w:tcW w:w="907" w:type="dxa"/>
            <w:tcBorders>
              <w:bottom w:val="nil"/>
              <w:right w:val="nil"/>
            </w:tcBorders>
          </w:tcPr>
          <w:p w:rsidR="00B0738A" w:rsidRDefault="00B0738A">
            <w:pPr>
              <w:pStyle w:val="ConsPlusNormal"/>
              <w:jc w:val="center"/>
            </w:pPr>
            <w:r>
              <w:t>100,0</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lastRenderedPageBreak/>
              <w:t xml:space="preserve">(в ред. </w:t>
            </w:r>
            <w:hyperlink r:id="rId328" w:history="1">
              <w:r>
                <w:rPr>
                  <w:color w:val="0000FF"/>
                </w:rPr>
                <w:t>Постановления</w:t>
              </w:r>
            </w:hyperlink>
            <w:r>
              <w:t xml:space="preserve"> Кабинета Министров ЧР от 13.02.2014 N 43)</w:t>
            </w:r>
          </w:p>
        </w:tc>
      </w:tr>
      <w:tr w:rsidR="00B0738A">
        <w:tc>
          <w:tcPr>
            <w:tcW w:w="567" w:type="dxa"/>
            <w:tcBorders>
              <w:left w:val="nil"/>
            </w:tcBorders>
          </w:tcPr>
          <w:p w:rsidR="00B0738A" w:rsidRDefault="00B0738A">
            <w:pPr>
              <w:pStyle w:val="ConsPlusNormal"/>
              <w:jc w:val="center"/>
            </w:pPr>
            <w:r>
              <w:t>8.</w:t>
            </w:r>
          </w:p>
        </w:tc>
        <w:tc>
          <w:tcPr>
            <w:tcW w:w="2721" w:type="dxa"/>
          </w:tcPr>
          <w:p w:rsidR="00B0738A" w:rsidRDefault="00B0738A">
            <w:pPr>
              <w:pStyle w:val="ConsPlusNormal"/>
              <w:jc w:val="both"/>
            </w:pPr>
            <w:r>
              <w:t>Доля аккредитованных специалистов</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0,0</w:t>
            </w:r>
          </w:p>
        </w:tc>
        <w:tc>
          <w:tcPr>
            <w:tcW w:w="850" w:type="dxa"/>
          </w:tcPr>
          <w:p w:rsidR="00B0738A" w:rsidRDefault="00B0738A">
            <w:pPr>
              <w:pStyle w:val="ConsPlusNormal"/>
              <w:jc w:val="center"/>
            </w:pPr>
            <w:r>
              <w:t>0,0</w:t>
            </w:r>
          </w:p>
        </w:tc>
        <w:tc>
          <w:tcPr>
            <w:tcW w:w="850" w:type="dxa"/>
          </w:tcPr>
          <w:p w:rsidR="00B0738A" w:rsidRDefault="00B0738A">
            <w:pPr>
              <w:pStyle w:val="ConsPlusNormal"/>
              <w:jc w:val="center"/>
            </w:pPr>
            <w:r>
              <w:t>0,0</w:t>
            </w:r>
          </w:p>
        </w:tc>
        <w:tc>
          <w:tcPr>
            <w:tcW w:w="850" w:type="dxa"/>
          </w:tcPr>
          <w:p w:rsidR="00B0738A" w:rsidRDefault="00B0738A">
            <w:pPr>
              <w:pStyle w:val="ConsPlusNormal"/>
              <w:jc w:val="center"/>
            </w:pPr>
            <w:r>
              <w:t>0,0</w:t>
            </w:r>
          </w:p>
        </w:tc>
        <w:tc>
          <w:tcPr>
            <w:tcW w:w="907" w:type="dxa"/>
          </w:tcPr>
          <w:p w:rsidR="00B0738A" w:rsidRDefault="00B0738A">
            <w:pPr>
              <w:pStyle w:val="ConsPlusNormal"/>
              <w:jc w:val="center"/>
            </w:pPr>
            <w:r>
              <w:t>0,0</w:t>
            </w:r>
          </w:p>
        </w:tc>
        <w:tc>
          <w:tcPr>
            <w:tcW w:w="907" w:type="dxa"/>
          </w:tcPr>
          <w:p w:rsidR="00B0738A" w:rsidRDefault="00B0738A">
            <w:pPr>
              <w:pStyle w:val="ConsPlusNormal"/>
              <w:jc w:val="center"/>
            </w:pPr>
            <w:r>
              <w:t>0,0</w:t>
            </w:r>
          </w:p>
        </w:tc>
        <w:tc>
          <w:tcPr>
            <w:tcW w:w="907" w:type="dxa"/>
          </w:tcPr>
          <w:p w:rsidR="00B0738A" w:rsidRDefault="00B0738A">
            <w:pPr>
              <w:pStyle w:val="ConsPlusNormal"/>
              <w:jc w:val="center"/>
            </w:pPr>
            <w:r>
              <w:t>20,0</w:t>
            </w:r>
          </w:p>
        </w:tc>
        <w:tc>
          <w:tcPr>
            <w:tcW w:w="907" w:type="dxa"/>
          </w:tcPr>
          <w:p w:rsidR="00B0738A" w:rsidRDefault="00B0738A">
            <w:pPr>
              <w:pStyle w:val="ConsPlusNormal"/>
              <w:jc w:val="center"/>
            </w:pPr>
            <w:r>
              <w:t>40,0</w:t>
            </w:r>
          </w:p>
        </w:tc>
        <w:tc>
          <w:tcPr>
            <w:tcW w:w="907" w:type="dxa"/>
          </w:tcPr>
          <w:p w:rsidR="00B0738A" w:rsidRDefault="00B0738A">
            <w:pPr>
              <w:pStyle w:val="ConsPlusNormal"/>
              <w:jc w:val="center"/>
            </w:pPr>
            <w:r>
              <w:t>60,0</w:t>
            </w:r>
          </w:p>
        </w:tc>
        <w:tc>
          <w:tcPr>
            <w:tcW w:w="907" w:type="dxa"/>
            <w:tcBorders>
              <w:right w:val="nil"/>
            </w:tcBorders>
          </w:tcPr>
          <w:p w:rsidR="00B0738A" w:rsidRDefault="00B0738A">
            <w:pPr>
              <w:pStyle w:val="ConsPlusNormal"/>
              <w:jc w:val="center"/>
            </w:pPr>
            <w:r>
              <w:t>80,0</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9.</w:t>
            </w:r>
          </w:p>
        </w:tc>
        <w:tc>
          <w:tcPr>
            <w:tcW w:w="2721" w:type="dxa"/>
            <w:tcBorders>
              <w:bottom w:val="nil"/>
            </w:tcBorders>
          </w:tcPr>
          <w:p w:rsidR="00B0738A" w:rsidRDefault="00B0738A">
            <w:pPr>
              <w:pStyle w:val="ConsPlusNormal"/>
              <w:jc w:val="both"/>
            </w:pPr>
            <w:r>
              <w:t>Количество разработанных профессиональных стандартов</w:t>
            </w:r>
          </w:p>
        </w:tc>
        <w:tc>
          <w:tcPr>
            <w:tcW w:w="1474" w:type="dxa"/>
            <w:tcBorders>
              <w:bottom w:val="nil"/>
            </w:tcBorders>
          </w:tcPr>
          <w:p w:rsidR="00B0738A" w:rsidRDefault="00B0738A">
            <w:pPr>
              <w:pStyle w:val="ConsPlusNormal"/>
              <w:jc w:val="center"/>
            </w:pPr>
            <w:r>
              <w:t>единиц</w:t>
            </w:r>
          </w:p>
        </w:tc>
        <w:tc>
          <w:tcPr>
            <w:tcW w:w="850" w:type="dxa"/>
            <w:tcBorders>
              <w:bottom w:val="nil"/>
            </w:tcBorders>
          </w:tcPr>
          <w:p w:rsidR="00B0738A" w:rsidRDefault="00B0738A">
            <w:pPr>
              <w:pStyle w:val="ConsPlusNormal"/>
              <w:jc w:val="center"/>
            </w:pPr>
            <w:r>
              <w:t>0</w:t>
            </w:r>
          </w:p>
        </w:tc>
        <w:tc>
          <w:tcPr>
            <w:tcW w:w="850" w:type="dxa"/>
            <w:tcBorders>
              <w:bottom w:val="nil"/>
            </w:tcBorders>
          </w:tcPr>
          <w:p w:rsidR="00B0738A" w:rsidRDefault="00B0738A">
            <w:pPr>
              <w:pStyle w:val="ConsPlusNormal"/>
              <w:jc w:val="center"/>
            </w:pPr>
            <w:r>
              <w:t>0</w:t>
            </w:r>
          </w:p>
        </w:tc>
        <w:tc>
          <w:tcPr>
            <w:tcW w:w="850" w:type="dxa"/>
            <w:tcBorders>
              <w:bottom w:val="nil"/>
            </w:tcBorders>
          </w:tcPr>
          <w:p w:rsidR="00B0738A" w:rsidRDefault="00B0738A">
            <w:pPr>
              <w:pStyle w:val="ConsPlusNormal"/>
              <w:jc w:val="center"/>
            </w:pPr>
            <w:r>
              <w:t>0</w:t>
            </w:r>
          </w:p>
        </w:tc>
        <w:tc>
          <w:tcPr>
            <w:tcW w:w="850" w:type="dxa"/>
            <w:tcBorders>
              <w:bottom w:val="nil"/>
            </w:tcBorders>
          </w:tcPr>
          <w:p w:rsidR="00B0738A" w:rsidRDefault="00B0738A">
            <w:pPr>
              <w:pStyle w:val="ConsPlusNormal"/>
              <w:jc w:val="center"/>
            </w:pPr>
            <w:r>
              <w:t>0</w:t>
            </w:r>
          </w:p>
        </w:tc>
        <w:tc>
          <w:tcPr>
            <w:tcW w:w="907" w:type="dxa"/>
            <w:tcBorders>
              <w:bottom w:val="nil"/>
            </w:tcBorders>
          </w:tcPr>
          <w:p w:rsidR="00B0738A" w:rsidRDefault="00B0738A">
            <w:pPr>
              <w:pStyle w:val="ConsPlusNormal"/>
              <w:jc w:val="center"/>
            </w:pPr>
            <w:r>
              <w:t>0</w:t>
            </w:r>
          </w:p>
        </w:tc>
        <w:tc>
          <w:tcPr>
            <w:tcW w:w="907"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w:t>
            </w:r>
          </w:p>
        </w:tc>
        <w:tc>
          <w:tcPr>
            <w:tcW w:w="907" w:type="dxa"/>
            <w:tcBorders>
              <w:bottom w:val="nil"/>
              <w:right w:val="nil"/>
            </w:tcBorders>
          </w:tcPr>
          <w:p w:rsidR="00B0738A" w:rsidRDefault="00B0738A">
            <w:pPr>
              <w:pStyle w:val="ConsPlusNormal"/>
              <w:jc w:val="center"/>
            </w:pPr>
            <w:r>
              <w:t>-</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(п. 9 в ред. </w:t>
            </w:r>
            <w:hyperlink r:id="rId329" w:history="1">
              <w:r>
                <w:rPr>
                  <w:color w:val="0000FF"/>
                </w:rPr>
                <w:t>Постановления</w:t>
              </w:r>
            </w:hyperlink>
            <w:r>
              <w:t xml:space="preserve"> Кабинета Министров ЧР от 30.05.2016 N 202)</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10.</w:t>
            </w:r>
          </w:p>
        </w:tc>
        <w:tc>
          <w:tcPr>
            <w:tcW w:w="2721" w:type="dxa"/>
            <w:tcBorders>
              <w:bottom w:val="nil"/>
            </w:tcBorders>
          </w:tcPr>
          <w:p w:rsidR="00B0738A" w:rsidRDefault="00B0738A">
            <w:pPr>
              <w:pStyle w:val="ConsPlusNormal"/>
              <w:jc w:val="both"/>
            </w:pPr>
            <w:r>
              <w:t xml:space="preserve">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w:t>
            </w:r>
            <w:r>
              <w:lastRenderedPageBreak/>
              <w:t>средней заработной плате в Чувашской Республике</w:t>
            </w:r>
          </w:p>
        </w:tc>
        <w:tc>
          <w:tcPr>
            <w:tcW w:w="1474" w:type="dxa"/>
            <w:tcBorders>
              <w:bottom w:val="nil"/>
            </w:tcBorders>
          </w:tcPr>
          <w:p w:rsidR="00B0738A" w:rsidRDefault="00B0738A">
            <w:pPr>
              <w:pStyle w:val="ConsPlusNormal"/>
              <w:jc w:val="center"/>
            </w:pPr>
            <w:r>
              <w:lastRenderedPageBreak/>
              <w:t>процентов</w:t>
            </w:r>
          </w:p>
        </w:tc>
        <w:tc>
          <w:tcPr>
            <w:tcW w:w="850" w:type="dxa"/>
            <w:tcBorders>
              <w:bottom w:val="nil"/>
            </w:tcBorders>
          </w:tcPr>
          <w:p w:rsidR="00B0738A" w:rsidRDefault="00B0738A">
            <w:pPr>
              <w:pStyle w:val="ConsPlusNormal"/>
              <w:jc w:val="center"/>
            </w:pPr>
            <w:r>
              <w:t>138,6</w:t>
            </w:r>
          </w:p>
        </w:tc>
        <w:tc>
          <w:tcPr>
            <w:tcW w:w="850" w:type="dxa"/>
            <w:tcBorders>
              <w:bottom w:val="nil"/>
            </w:tcBorders>
          </w:tcPr>
          <w:p w:rsidR="00B0738A" w:rsidRDefault="00B0738A">
            <w:pPr>
              <w:pStyle w:val="ConsPlusNormal"/>
              <w:jc w:val="center"/>
            </w:pPr>
            <w:r>
              <w:t>136,9</w:t>
            </w:r>
          </w:p>
        </w:tc>
        <w:tc>
          <w:tcPr>
            <w:tcW w:w="850" w:type="dxa"/>
            <w:tcBorders>
              <w:bottom w:val="nil"/>
            </w:tcBorders>
          </w:tcPr>
          <w:p w:rsidR="00B0738A" w:rsidRDefault="00B0738A">
            <w:pPr>
              <w:pStyle w:val="ConsPlusNormal"/>
              <w:jc w:val="center"/>
            </w:pPr>
            <w:r>
              <w:t>146,4</w:t>
            </w:r>
          </w:p>
        </w:tc>
        <w:tc>
          <w:tcPr>
            <w:tcW w:w="850" w:type="dxa"/>
            <w:tcBorders>
              <w:bottom w:val="nil"/>
            </w:tcBorders>
          </w:tcPr>
          <w:p w:rsidR="00B0738A" w:rsidRDefault="00B0738A">
            <w:pPr>
              <w:pStyle w:val="ConsPlusNormal"/>
              <w:jc w:val="center"/>
            </w:pPr>
            <w:r>
              <w:t>130,7</w:t>
            </w:r>
          </w:p>
        </w:tc>
        <w:tc>
          <w:tcPr>
            <w:tcW w:w="907" w:type="dxa"/>
            <w:tcBorders>
              <w:bottom w:val="nil"/>
            </w:tcBorders>
          </w:tcPr>
          <w:p w:rsidR="00B0738A" w:rsidRDefault="00B0738A">
            <w:pPr>
              <w:pStyle w:val="ConsPlusNormal"/>
              <w:jc w:val="center"/>
            </w:pPr>
            <w:r>
              <w:t>137</w:t>
            </w:r>
          </w:p>
        </w:tc>
        <w:tc>
          <w:tcPr>
            <w:tcW w:w="907"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w:t>
            </w:r>
          </w:p>
        </w:tc>
        <w:tc>
          <w:tcPr>
            <w:tcW w:w="907" w:type="dxa"/>
            <w:tcBorders>
              <w:bottom w:val="nil"/>
              <w:right w:val="nil"/>
            </w:tcBorders>
          </w:tcPr>
          <w:p w:rsidR="00B0738A" w:rsidRDefault="00B0738A">
            <w:pPr>
              <w:pStyle w:val="ConsPlusNormal"/>
              <w:jc w:val="center"/>
            </w:pPr>
            <w:r>
              <w:t>-</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lastRenderedPageBreak/>
              <w:t xml:space="preserve">(п. 10 в ред. </w:t>
            </w:r>
            <w:hyperlink r:id="rId330" w:history="1">
              <w:r>
                <w:rPr>
                  <w:color w:val="0000FF"/>
                </w:rPr>
                <w:t>Постановления</w:t>
              </w:r>
            </w:hyperlink>
            <w:r>
              <w:t xml:space="preserve"> Кабинета Министров ЧР от 30.05.2016 N 202)</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11.</w:t>
            </w:r>
          </w:p>
        </w:tc>
        <w:tc>
          <w:tcPr>
            <w:tcW w:w="2721" w:type="dxa"/>
            <w:tcBorders>
              <w:bottom w:val="nil"/>
            </w:tcBorders>
          </w:tcPr>
          <w:p w:rsidR="00B0738A" w:rsidRDefault="00B0738A">
            <w:pPr>
              <w:pStyle w:val="ConsPlusNormal"/>
              <w:jc w:val="both"/>
            </w:pPr>
            <w:r>
              <w:t>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в Чувашской Республике</w:t>
            </w:r>
          </w:p>
        </w:tc>
        <w:tc>
          <w:tcPr>
            <w:tcW w:w="1474" w:type="dxa"/>
            <w:tcBorders>
              <w:bottom w:val="nil"/>
            </w:tcBorders>
          </w:tcPr>
          <w:p w:rsidR="00B0738A" w:rsidRDefault="00B0738A">
            <w:pPr>
              <w:pStyle w:val="ConsPlusNormal"/>
              <w:jc w:val="center"/>
            </w:pPr>
            <w:r>
              <w:t>процентов</w:t>
            </w:r>
          </w:p>
        </w:tc>
        <w:tc>
          <w:tcPr>
            <w:tcW w:w="850" w:type="dxa"/>
            <w:tcBorders>
              <w:bottom w:val="nil"/>
            </w:tcBorders>
          </w:tcPr>
          <w:p w:rsidR="00B0738A" w:rsidRDefault="00B0738A">
            <w:pPr>
              <w:pStyle w:val="ConsPlusNormal"/>
              <w:jc w:val="center"/>
            </w:pPr>
            <w:r>
              <w:t>79,1</w:t>
            </w:r>
          </w:p>
        </w:tc>
        <w:tc>
          <w:tcPr>
            <w:tcW w:w="850" w:type="dxa"/>
            <w:tcBorders>
              <w:bottom w:val="nil"/>
            </w:tcBorders>
          </w:tcPr>
          <w:p w:rsidR="00B0738A" w:rsidRDefault="00B0738A">
            <w:pPr>
              <w:pStyle w:val="ConsPlusNormal"/>
              <w:jc w:val="center"/>
            </w:pPr>
            <w:r>
              <w:t>78,6</w:t>
            </w:r>
          </w:p>
        </w:tc>
        <w:tc>
          <w:tcPr>
            <w:tcW w:w="850" w:type="dxa"/>
            <w:tcBorders>
              <w:bottom w:val="nil"/>
            </w:tcBorders>
          </w:tcPr>
          <w:p w:rsidR="00B0738A" w:rsidRDefault="00B0738A">
            <w:pPr>
              <w:pStyle w:val="ConsPlusNormal"/>
              <w:jc w:val="center"/>
            </w:pPr>
            <w:r>
              <w:t>83,5</w:t>
            </w:r>
          </w:p>
        </w:tc>
        <w:tc>
          <w:tcPr>
            <w:tcW w:w="850" w:type="dxa"/>
            <w:tcBorders>
              <w:bottom w:val="nil"/>
            </w:tcBorders>
          </w:tcPr>
          <w:p w:rsidR="00B0738A" w:rsidRDefault="00B0738A">
            <w:pPr>
              <w:pStyle w:val="ConsPlusNormal"/>
              <w:jc w:val="center"/>
            </w:pPr>
            <w:r>
              <w:t>76,2</w:t>
            </w:r>
          </w:p>
        </w:tc>
        <w:tc>
          <w:tcPr>
            <w:tcW w:w="907" w:type="dxa"/>
            <w:tcBorders>
              <w:bottom w:val="nil"/>
            </w:tcBorders>
          </w:tcPr>
          <w:p w:rsidR="00B0738A" w:rsidRDefault="00B0738A">
            <w:pPr>
              <w:pStyle w:val="ConsPlusNormal"/>
              <w:jc w:val="center"/>
            </w:pPr>
            <w:r>
              <w:t>79,3</w:t>
            </w:r>
          </w:p>
        </w:tc>
        <w:tc>
          <w:tcPr>
            <w:tcW w:w="907"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w:t>
            </w:r>
          </w:p>
        </w:tc>
        <w:tc>
          <w:tcPr>
            <w:tcW w:w="907" w:type="dxa"/>
            <w:tcBorders>
              <w:bottom w:val="nil"/>
              <w:right w:val="nil"/>
            </w:tcBorders>
          </w:tcPr>
          <w:p w:rsidR="00B0738A" w:rsidRDefault="00B0738A">
            <w:pPr>
              <w:pStyle w:val="ConsPlusNormal"/>
              <w:jc w:val="center"/>
            </w:pPr>
            <w:r>
              <w:t>-</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(п. 11 в ред. </w:t>
            </w:r>
            <w:hyperlink r:id="rId331" w:history="1">
              <w:r>
                <w:rPr>
                  <w:color w:val="0000FF"/>
                </w:rPr>
                <w:t>Постановления</w:t>
              </w:r>
            </w:hyperlink>
            <w:r>
              <w:t xml:space="preserve"> Кабинета Министров ЧР от 30.05.2016 N 202)</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12.</w:t>
            </w:r>
          </w:p>
        </w:tc>
        <w:tc>
          <w:tcPr>
            <w:tcW w:w="2721" w:type="dxa"/>
            <w:tcBorders>
              <w:bottom w:val="nil"/>
            </w:tcBorders>
          </w:tcPr>
          <w:p w:rsidR="00B0738A" w:rsidRDefault="00B0738A">
            <w:pPr>
              <w:pStyle w:val="ConsPlusNormal"/>
              <w:jc w:val="both"/>
            </w:pPr>
            <w:r>
              <w:t>Отношение средней заработной платы младшего медицинского персонала (персонала, обеспечивающего условия для предоставления медицинских услуг) к средней заработной плате в Чувашской Республике</w:t>
            </w:r>
          </w:p>
        </w:tc>
        <w:tc>
          <w:tcPr>
            <w:tcW w:w="1474" w:type="dxa"/>
            <w:tcBorders>
              <w:bottom w:val="nil"/>
            </w:tcBorders>
          </w:tcPr>
          <w:p w:rsidR="00B0738A" w:rsidRDefault="00B0738A">
            <w:pPr>
              <w:pStyle w:val="ConsPlusNormal"/>
              <w:jc w:val="center"/>
            </w:pPr>
            <w:r>
              <w:t>процентов</w:t>
            </w:r>
          </w:p>
        </w:tc>
        <w:tc>
          <w:tcPr>
            <w:tcW w:w="850" w:type="dxa"/>
            <w:tcBorders>
              <w:bottom w:val="nil"/>
            </w:tcBorders>
          </w:tcPr>
          <w:p w:rsidR="00B0738A" w:rsidRDefault="00B0738A">
            <w:pPr>
              <w:pStyle w:val="ConsPlusNormal"/>
              <w:jc w:val="center"/>
            </w:pPr>
            <w:r>
              <w:t>37,4</w:t>
            </w:r>
          </w:p>
        </w:tc>
        <w:tc>
          <w:tcPr>
            <w:tcW w:w="850" w:type="dxa"/>
            <w:tcBorders>
              <w:bottom w:val="nil"/>
            </w:tcBorders>
          </w:tcPr>
          <w:p w:rsidR="00B0738A" w:rsidRDefault="00B0738A">
            <w:pPr>
              <w:pStyle w:val="ConsPlusNormal"/>
              <w:jc w:val="center"/>
            </w:pPr>
            <w:r>
              <w:t>37,6</w:t>
            </w:r>
          </w:p>
        </w:tc>
        <w:tc>
          <w:tcPr>
            <w:tcW w:w="850" w:type="dxa"/>
            <w:tcBorders>
              <w:bottom w:val="nil"/>
            </w:tcBorders>
          </w:tcPr>
          <w:p w:rsidR="00B0738A" w:rsidRDefault="00B0738A">
            <w:pPr>
              <w:pStyle w:val="ConsPlusNormal"/>
              <w:jc w:val="center"/>
            </w:pPr>
            <w:r>
              <w:t>51,7</w:t>
            </w:r>
          </w:p>
        </w:tc>
        <w:tc>
          <w:tcPr>
            <w:tcW w:w="850" w:type="dxa"/>
            <w:tcBorders>
              <w:bottom w:val="nil"/>
            </w:tcBorders>
          </w:tcPr>
          <w:p w:rsidR="00B0738A" w:rsidRDefault="00B0738A">
            <w:pPr>
              <w:pStyle w:val="ConsPlusNormal"/>
              <w:jc w:val="center"/>
            </w:pPr>
            <w:r>
              <w:t>51</w:t>
            </w:r>
          </w:p>
        </w:tc>
        <w:tc>
          <w:tcPr>
            <w:tcW w:w="907" w:type="dxa"/>
            <w:tcBorders>
              <w:bottom w:val="nil"/>
            </w:tcBorders>
          </w:tcPr>
          <w:p w:rsidR="00B0738A" w:rsidRDefault="00B0738A">
            <w:pPr>
              <w:pStyle w:val="ConsPlusNormal"/>
              <w:jc w:val="center"/>
            </w:pPr>
            <w:r>
              <w:t>52,4</w:t>
            </w:r>
          </w:p>
        </w:tc>
        <w:tc>
          <w:tcPr>
            <w:tcW w:w="907"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w:t>
            </w:r>
          </w:p>
        </w:tc>
        <w:tc>
          <w:tcPr>
            <w:tcW w:w="907" w:type="dxa"/>
            <w:tcBorders>
              <w:bottom w:val="nil"/>
            </w:tcBorders>
          </w:tcPr>
          <w:p w:rsidR="00B0738A" w:rsidRDefault="00B0738A">
            <w:pPr>
              <w:pStyle w:val="ConsPlusNormal"/>
              <w:jc w:val="center"/>
            </w:pPr>
            <w:r>
              <w:t>-</w:t>
            </w:r>
          </w:p>
        </w:tc>
        <w:tc>
          <w:tcPr>
            <w:tcW w:w="907" w:type="dxa"/>
            <w:tcBorders>
              <w:bottom w:val="nil"/>
              <w:right w:val="nil"/>
            </w:tcBorders>
          </w:tcPr>
          <w:p w:rsidR="00B0738A" w:rsidRDefault="00B0738A">
            <w:pPr>
              <w:pStyle w:val="ConsPlusNormal"/>
              <w:jc w:val="center"/>
            </w:pPr>
            <w:r>
              <w:t>-</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(п. 12 в ред. </w:t>
            </w:r>
            <w:hyperlink r:id="rId332" w:history="1">
              <w:r>
                <w:rPr>
                  <w:color w:val="0000FF"/>
                </w:rPr>
                <w:t>Постановления</w:t>
              </w:r>
            </w:hyperlink>
            <w:r>
              <w:t xml:space="preserve"> Кабинета Министров ЧР от 30.05.2016 N 202)</w:t>
            </w:r>
          </w:p>
        </w:tc>
      </w:tr>
      <w:tr w:rsidR="00B0738A">
        <w:tc>
          <w:tcPr>
            <w:tcW w:w="13604" w:type="dxa"/>
            <w:gridSpan w:val="13"/>
            <w:tcBorders>
              <w:left w:val="nil"/>
              <w:right w:val="nil"/>
            </w:tcBorders>
          </w:tcPr>
          <w:p w:rsidR="00B0738A" w:rsidRDefault="00B0738A">
            <w:pPr>
              <w:pStyle w:val="ConsPlusNormal"/>
              <w:jc w:val="center"/>
              <w:outlineLvl w:val="2"/>
            </w:pPr>
            <w:hyperlink w:anchor="P18053" w:history="1">
              <w:r>
                <w:rPr>
                  <w:color w:val="0000FF"/>
                </w:rPr>
                <w:t>Подпрограмма 8</w:t>
              </w:r>
            </w:hyperlink>
            <w:r>
              <w:t>. "Совершенствование системы лекарственного обеспечения, в том числе в амбулаторных условиях"</w:t>
            </w:r>
          </w:p>
        </w:tc>
      </w:tr>
      <w:tr w:rsidR="00B0738A">
        <w:tc>
          <w:tcPr>
            <w:tcW w:w="567" w:type="dxa"/>
            <w:tcBorders>
              <w:left w:val="nil"/>
            </w:tcBorders>
          </w:tcPr>
          <w:p w:rsidR="00B0738A" w:rsidRDefault="00B0738A">
            <w:pPr>
              <w:pStyle w:val="ConsPlusNormal"/>
              <w:jc w:val="center"/>
            </w:pPr>
            <w:r>
              <w:t>1.</w:t>
            </w:r>
          </w:p>
        </w:tc>
        <w:tc>
          <w:tcPr>
            <w:tcW w:w="2721" w:type="dxa"/>
          </w:tcPr>
          <w:p w:rsidR="00B0738A" w:rsidRDefault="00B0738A">
            <w:pPr>
              <w:pStyle w:val="ConsPlusNormal"/>
              <w:jc w:val="both"/>
            </w:pPr>
            <w:r>
              <w:t xml:space="preserve">Удовлетворение потребности отдельных категорий граждан в </w:t>
            </w:r>
            <w:r>
              <w:lastRenderedPageBreak/>
              <w:t>необходимых лекарственных препаратах и медицинских изделиях, а также специализированных продуктах лечебного питания для детей-инвалидов (в числе лиц, нуждающихся в лекарственном обеспечении, имеющих право на государственную социальную помощь и не отказавшихся от получения социальной услуги по обеспечению лекарственными препаратами, изделиями медицинского назначения, а также специализированными продуктами лечебного питания для детей-инвалидов)</w:t>
            </w:r>
          </w:p>
        </w:tc>
        <w:tc>
          <w:tcPr>
            <w:tcW w:w="1474" w:type="dxa"/>
          </w:tcPr>
          <w:p w:rsidR="00B0738A" w:rsidRDefault="00B0738A">
            <w:pPr>
              <w:pStyle w:val="ConsPlusNormal"/>
              <w:jc w:val="center"/>
            </w:pPr>
            <w:r>
              <w:lastRenderedPageBreak/>
              <w:t>процентов</w:t>
            </w:r>
          </w:p>
        </w:tc>
        <w:tc>
          <w:tcPr>
            <w:tcW w:w="850" w:type="dxa"/>
          </w:tcPr>
          <w:p w:rsidR="00B0738A" w:rsidRDefault="00B0738A">
            <w:pPr>
              <w:pStyle w:val="ConsPlusNormal"/>
              <w:jc w:val="center"/>
            </w:pPr>
            <w:r>
              <w:t>92,0</w:t>
            </w:r>
          </w:p>
        </w:tc>
        <w:tc>
          <w:tcPr>
            <w:tcW w:w="850" w:type="dxa"/>
          </w:tcPr>
          <w:p w:rsidR="00B0738A" w:rsidRDefault="00B0738A">
            <w:pPr>
              <w:pStyle w:val="ConsPlusNormal"/>
              <w:jc w:val="center"/>
            </w:pPr>
            <w:r>
              <w:t>93,0</w:t>
            </w:r>
          </w:p>
        </w:tc>
        <w:tc>
          <w:tcPr>
            <w:tcW w:w="850" w:type="dxa"/>
          </w:tcPr>
          <w:p w:rsidR="00B0738A" w:rsidRDefault="00B0738A">
            <w:pPr>
              <w:pStyle w:val="ConsPlusNormal"/>
              <w:jc w:val="center"/>
            </w:pPr>
            <w:r>
              <w:t>94,0</w:t>
            </w:r>
          </w:p>
        </w:tc>
        <w:tc>
          <w:tcPr>
            <w:tcW w:w="850" w:type="dxa"/>
          </w:tcPr>
          <w:p w:rsidR="00B0738A" w:rsidRDefault="00B0738A">
            <w:pPr>
              <w:pStyle w:val="ConsPlusNormal"/>
              <w:jc w:val="center"/>
            </w:pPr>
            <w:r>
              <w:t>94,5</w:t>
            </w:r>
          </w:p>
        </w:tc>
        <w:tc>
          <w:tcPr>
            <w:tcW w:w="907" w:type="dxa"/>
          </w:tcPr>
          <w:p w:rsidR="00B0738A" w:rsidRDefault="00B0738A">
            <w:pPr>
              <w:pStyle w:val="ConsPlusNormal"/>
              <w:jc w:val="center"/>
            </w:pPr>
            <w:r>
              <w:t>95,0</w:t>
            </w:r>
          </w:p>
        </w:tc>
        <w:tc>
          <w:tcPr>
            <w:tcW w:w="907" w:type="dxa"/>
          </w:tcPr>
          <w:p w:rsidR="00B0738A" w:rsidRDefault="00B0738A">
            <w:pPr>
              <w:pStyle w:val="ConsPlusNormal"/>
              <w:jc w:val="center"/>
            </w:pPr>
            <w:r>
              <w:t>95,5</w:t>
            </w:r>
          </w:p>
        </w:tc>
        <w:tc>
          <w:tcPr>
            <w:tcW w:w="907" w:type="dxa"/>
          </w:tcPr>
          <w:p w:rsidR="00B0738A" w:rsidRDefault="00B0738A">
            <w:pPr>
              <w:pStyle w:val="ConsPlusNormal"/>
              <w:jc w:val="center"/>
            </w:pPr>
            <w:r>
              <w:t>96,0</w:t>
            </w:r>
          </w:p>
        </w:tc>
        <w:tc>
          <w:tcPr>
            <w:tcW w:w="907" w:type="dxa"/>
          </w:tcPr>
          <w:p w:rsidR="00B0738A" w:rsidRDefault="00B0738A">
            <w:pPr>
              <w:pStyle w:val="ConsPlusNormal"/>
              <w:jc w:val="center"/>
            </w:pPr>
            <w:r>
              <w:t>96,5</w:t>
            </w:r>
          </w:p>
        </w:tc>
        <w:tc>
          <w:tcPr>
            <w:tcW w:w="907" w:type="dxa"/>
          </w:tcPr>
          <w:p w:rsidR="00B0738A" w:rsidRDefault="00B0738A">
            <w:pPr>
              <w:pStyle w:val="ConsPlusNormal"/>
              <w:jc w:val="center"/>
            </w:pPr>
            <w:r>
              <w:t>97,0</w:t>
            </w:r>
          </w:p>
        </w:tc>
        <w:tc>
          <w:tcPr>
            <w:tcW w:w="907" w:type="dxa"/>
            <w:tcBorders>
              <w:right w:val="nil"/>
            </w:tcBorders>
          </w:tcPr>
          <w:p w:rsidR="00B0738A" w:rsidRDefault="00B0738A">
            <w:pPr>
              <w:pStyle w:val="ConsPlusNormal"/>
              <w:jc w:val="center"/>
            </w:pPr>
            <w:r>
              <w:t>98,0</w:t>
            </w:r>
          </w:p>
        </w:tc>
      </w:tr>
      <w:tr w:rsidR="00B0738A">
        <w:tc>
          <w:tcPr>
            <w:tcW w:w="567" w:type="dxa"/>
            <w:tcBorders>
              <w:left w:val="nil"/>
            </w:tcBorders>
          </w:tcPr>
          <w:p w:rsidR="00B0738A" w:rsidRDefault="00B0738A">
            <w:pPr>
              <w:pStyle w:val="ConsPlusNormal"/>
              <w:jc w:val="center"/>
            </w:pPr>
            <w:r>
              <w:lastRenderedPageBreak/>
              <w:t>2.</w:t>
            </w:r>
          </w:p>
        </w:tc>
        <w:tc>
          <w:tcPr>
            <w:tcW w:w="2721" w:type="dxa"/>
          </w:tcPr>
          <w:p w:rsidR="00B0738A" w:rsidRDefault="00B0738A">
            <w:pPr>
              <w:pStyle w:val="ConsPlusNormal"/>
              <w:jc w:val="both"/>
            </w:pPr>
            <w:r>
              <w:t xml:space="preserve">Удовлетворение спроса на лекарственные препараты, предназначенные для лечения больных со злокачественными новообразованиями лимфоидной, кроветворной и родственных им тканей, </w:t>
            </w:r>
            <w:r>
              <w:lastRenderedPageBreak/>
              <w:t>гемофилией, муковисцидозом, гипофизарным нанизмом, болезнью Гоше, рассеянным склерозом, а также лиц после трансплантации органов и (или) тканей (в числе лиц, включенных в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нуждающихся в лекарственном обеспечении)</w:t>
            </w:r>
          </w:p>
        </w:tc>
        <w:tc>
          <w:tcPr>
            <w:tcW w:w="1474" w:type="dxa"/>
          </w:tcPr>
          <w:p w:rsidR="00B0738A" w:rsidRDefault="00B0738A">
            <w:pPr>
              <w:pStyle w:val="ConsPlusNormal"/>
              <w:jc w:val="center"/>
            </w:pPr>
            <w:r>
              <w:lastRenderedPageBreak/>
              <w:t>процентов</w:t>
            </w:r>
          </w:p>
        </w:tc>
        <w:tc>
          <w:tcPr>
            <w:tcW w:w="850" w:type="dxa"/>
          </w:tcPr>
          <w:p w:rsidR="00B0738A" w:rsidRDefault="00B0738A">
            <w:pPr>
              <w:pStyle w:val="ConsPlusNormal"/>
              <w:jc w:val="center"/>
            </w:pPr>
            <w:r>
              <w:t>96,0</w:t>
            </w:r>
          </w:p>
        </w:tc>
        <w:tc>
          <w:tcPr>
            <w:tcW w:w="850" w:type="dxa"/>
          </w:tcPr>
          <w:p w:rsidR="00B0738A" w:rsidRDefault="00B0738A">
            <w:pPr>
              <w:pStyle w:val="ConsPlusNormal"/>
              <w:jc w:val="center"/>
            </w:pPr>
            <w:r>
              <w:t>96,0</w:t>
            </w:r>
          </w:p>
        </w:tc>
        <w:tc>
          <w:tcPr>
            <w:tcW w:w="850" w:type="dxa"/>
          </w:tcPr>
          <w:p w:rsidR="00B0738A" w:rsidRDefault="00B0738A">
            <w:pPr>
              <w:pStyle w:val="ConsPlusNormal"/>
              <w:jc w:val="center"/>
            </w:pPr>
            <w:r>
              <w:t>97,0</w:t>
            </w:r>
          </w:p>
        </w:tc>
        <w:tc>
          <w:tcPr>
            <w:tcW w:w="850" w:type="dxa"/>
          </w:tcPr>
          <w:p w:rsidR="00B0738A" w:rsidRDefault="00B0738A">
            <w:pPr>
              <w:pStyle w:val="ConsPlusNormal"/>
              <w:jc w:val="center"/>
            </w:pPr>
            <w:r>
              <w:t>97,0</w:t>
            </w:r>
          </w:p>
        </w:tc>
        <w:tc>
          <w:tcPr>
            <w:tcW w:w="907" w:type="dxa"/>
          </w:tcPr>
          <w:p w:rsidR="00B0738A" w:rsidRDefault="00B0738A">
            <w:pPr>
              <w:pStyle w:val="ConsPlusNormal"/>
              <w:jc w:val="center"/>
            </w:pPr>
            <w:r>
              <w:t>97,0</w:t>
            </w:r>
          </w:p>
        </w:tc>
        <w:tc>
          <w:tcPr>
            <w:tcW w:w="907" w:type="dxa"/>
          </w:tcPr>
          <w:p w:rsidR="00B0738A" w:rsidRDefault="00B0738A">
            <w:pPr>
              <w:pStyle w:val="ConsPlusNormal"/>
              <w:jc w:val="center"/>
            </w:pPr>
            <w:r>
              <w:t>98,0</w:t>
            </w:r>
          </w:p>
        </w:tc>
        <w:tc>
          <w:tcPr>
            <w:tcW w:w="907" w:type="dxa"/>
          </w:tcPr>
          <w:p w:rsidR="00B0738A" w:rsidRDefault="00B0738A">
            <w:pPr>
              <w:pStyle w:val="ConsPlusNormal"/>
              <w:jc w:val="center"/>
            </w:pPr>
            <w:r>
              <w:t>98,0</w:t>
            </w:r>
          </w:p>
        </w:tc>
        <w:tc>
          <w:tcPr>
            <w:tcW w:w="907" w:type="dxa"/>
          </w:tcPr>
          <w:p w:rsidR="00B0738A" w:rsidRDefault="00B0738A">
            <w:pPr>
              <w:pStyle w:val="ConsPlusNormal"/>
              <w:jc w:val="center"/>
            </w:pPr>
            <w:r>
              <w:t>98,0</w:t>
            </w:r>
          </w:p>
        </w:tc>
        <w:tc>
          <w:tcPr>
            <w:tcW w:w="907" w:type="dxa"/>
          </w:tcPr>
          <w:p w:rsidR="00B0738A" w:rsidRDefault="00B0738A">
            <w:pPr>
              <w:pStyle w:val="ConsPlusNormal"/>
              <w:jc w:val="center"/>
            </w:pPr>
            <w:r>
              <w:t>98,0</w:t>
            </w:r>
          </w:p>
        </w:tc>
        <w:tc>
          <w:tcPr>
            <w:tcW w:w="907" w:type="dxa"/>
            <w:tcBorders>
              <w:right w:val="nil"/>
            </w:tcBorders>
          </w:tcPr>
          <w:p w:rsidR="00B0738A" w:rsidRDefault="00B0738A">
            <w:pPr>
              <w:pStyle w:val="ConsPlusNormal"/>
              <w:jc w:val="center"/>
            </w:pPr>
            <w:r>
              <w:t>98,0</w:t>
            </w:r>
          </w:p>
        </w:tc>
      </w:tr>
      <w:tr w:rsidR="00B0738A">
        <w:tblPrEx>
          <w:tblBorders>
            <w:insideH w:val="nil"/>
          </w:tblBorders>
        </w:tblPrEx>
        <w:tc>
          <w:tcPr>
            <w:tcW w:w="567" w:type="dxa"/>
            <w:tcBorders>
              <w:left w:val="nil"/>
              <w:bottom w:val="nil"/>
            </w:tcBorders>
          </w:tcPr>
          <w:p w:rsidR="00B0738A" w:rsidRDefault="00B0738A">
            <w:pPr>
              <w:pStyle w:val="ConsPlusNormal"/>
              <w:jc w:val="center"/>
            </w:pPr>
            <w:r>
              <w:lastRenderedPageBreak/>
              <w:t>3.</w:t>
            </w:r>
          </w:p>
        </w:tc>
        <w:tc>
          <w:tcPr>
            <w:tcW w:w="2721" w:type="dxa"/>
            <w:tcBorders>
              <w:bottom w:val="nil"/>
            </w:tcBorders>
          </w:tcPr>
          <w:p w:rsidR="00B0738A" w:rsidRDefault="00B0738A">
            <w:pPr>
              <w:pStyle w:val="ConsPlusNormal"/>
              <w:jc w:val="both"/>
            </w:pPr>
            <w:r>
              <w:t xml:space="preserve">Удовлетворение спроса на лекарственные препараты, отпускаемые населению, в соответствии с </w:t>
            </w:r>
            <w:hyperlink r:id="rId333" w:history="1">
              <w:r>
                <w:rPr>
                  <w:color w:val="0000FF"/>
                </w:rPr>
                <w:t>Перечнем</w:t>
              </w:r>
            </w:hyperlink>
            <w:r>
              <w:t xml:space="preserve"> групп населения и категорий заболеваний, при амбулаторном лечении которых </w:t>
            </w:r>
            <w:r>
              <w:lastRenderedPageBreak/>
              <w:t xml:space="preserve">лекарственные средства и изделия медицинского назначения отпускаются по рецептам врачей бесплатно, и </w:t>
            </w:r>
            <w:hyperlink r:id="rId334"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50-процентной скидкой, утвержденными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(в числе граждан, включенных в регистр лиц, имеющих право на бесплатное и льготное лекарственное обеспечение в соответствии с </w:t>
            </w:r>
            <w:hyperlink r:id="rId335" w:history="1">
              <w:r>
                <w:rPr>
                  <w:color w:val="0000FF"/>
                </w:rPr>
                <w:t>постановлением</w:t>
              </w:r>
            </w:hyperlink>
            <w:r>
              <w:t xml:space="preserve"> </w:t>
            </w:r>
            <w:r>
              <w:lastRenderedPageBreak/>
              <w:t>Правительства Российской Федерации от 30 июля 1994 г. N 890, нуждающихся в лекарственном обеспечении)</w:t>
            </w:r>
          </w:p>
        </w:tc>
        <w:tc>
          <w:tcPr>
            <w:tcW w:w="1474" w:type="dxa"/>
            <w:tcBorders>
              <w:bottom w:val="nil"/>
            </w:tcBorders>
          </w:tcPr>
          <w:p w:rsidR="00B0738A" w:rsidRDefault="00B0738A">
            <w:pPr>
              <w:pStyle w:val="ConsPlusNormal"/>
              <w:jc w:val="center"/>
            </w:pPr>
            <w:r>
              <w:lastRenderedPageBreak/>
              <w:t>процентов</w:t>
            </w:r>
          </w:p>
        </w:tc>
        <w:tc>
          <w:tcPr>
            <w:tcW w:w="850" w:type="dxa"/>
            <w:tcBorders>
              <w:bottom w:val="nil"/>
            </w:tcBorders>
          </w:tcPr>
          <w:p w:rsidR="00B0738A" w:rsidRDefault="00B0738A">
            <w:pPr>
              <w:pStyle w:val="ConsPlusNormal"/>
              <w:jc w:val="center"/>
            </w:pPr>
            <w:r>
              <w:t>30,0</w:t>
            </w:r>
          </w:p>
        </w:tc>
        <w:tc>
          <w:tcPr>
            <w:tcW w:w="850" w:type="dxa"/>
            <w:tcBorders>
              <w:bottom w:val="nil"/>
            </w:tcBorders>
          </w:tcPr>
          <w:p w:rsidR="00B0738A" w:rsidRDefault="00B0738A">
            <w:pPr>
              <w:pStyle w:val="ConsPlusNormal"/>
              <w:jc w:val="center"/>
            </w:pPr>
            <w:r>
              <w:t>30,0</w:t>
            </w:r>
          </w:p>
        </w:tc>
        <w:tc>
          <w:tcPr>
            <w:tcW w:w="850" w:type="dxa"/>
            <w:tcBorders>
              <w:bottom w:val="nil"/>
            </w:tcBorders>
          </w:tcPr>
          <w:p w:rsidR="00B0738A" w:rsidRDefault="00B0738A">
            <w:pPr>
              <w:pStyle w:val="ConsPlusNormal"/>
              <w:jc w:val="center"/>
            </w:pPr>
            <w:r>
              <w:t>30,0</w:t>
            </w:r>
          </w:p>
        </w:tc>
        <w:tc>
          <w:tcPr>
            <w:tcW w:w="850" w:type="dxa"/>
            <w:tcBorders>
              <w:bottom w:val="nil"/>
            </w:tcBorders>
          </w:tcPr>
          <w:p w:rsidR="00B0738A" w:rsidRDefault="00B0738A">
            <w:pPr>
              <w:pStyle w:val="ConsPlusNormal"/>
              <w:jc w:val="center"/>
            </w:pPr>
            <w:r>
              <w:t>30,0</w:t>
            </w:r>
          </w:p>
        </w:tc>
        <w:tc>
          <w:tcPr>
            <w:tcW w:w="907" w:type="dxa"/>
            <w:tcBorders>
              <w:bottom w:val="nil"/>
            </w:tcBorders>
          </w:tcPr>
          <w:p w:rsidR="00B0738A" w:rsidRDefault="00B0738A">
            <w:pPr>
              <w:pStyle w:val="ConsPlusNormal"/>
              <w:jc w:val="center"/>
            </w:pPr>
            <w:r>
              <w:t>30,0</w:t>
            </w:r>
          </w:p>
        </w:tc>
        <w:tc>
          <w:tcPr>
            <w:tcW w:w="907" w:type="dxa"/>
            <w:tcBorders>
              <w:bottom w:val="nil"/>
            </w:tcBorders>
          </w:tcPr>
          <w:p w:rsidR="00B0738A" w:rsidRDefault="00B0738A">
            <w:pPr>
              <w:pStyle w:val="ConsPlusNormal"/>
              <w:jc w:val="center"/>
            </w:pPr>
            <w:r>
              <w:t>95,5</w:t>
            </w:r>
          </w:p>
        </w:tc>
        <w:tc>
          <w:tcPr>
            <w:tcW w:w="907" w:type="dxa"/>
            <w:tcBorders>
              <w:bottom w:val="nil"/>
            </w:tcBorders>
          </w:tcPr>
          <w:p w:rsidR="00B0738A" w:rsidRDefault="00B0738A">
            <w:pPr>
              <w:pStyle w:val="ConsPlusNormal"/>
              <w:jc w:val="center"/>
            </w:pPr>
            <w:r>
              <w:t>96,0</w:t>
            </w:r>
          </w:p>
        </w:tc>
        <w:tc>
          <w:tcPr>
            <w:tcW w:w="907" w:type="dxa"/>
            <w:tcBorders>
              <w:bottom w:val="nil"/>
            </w:tcBorders>
          </w:tcPr>
          <w:p w:rsidR="00B0738A" w:rsidRDefault="00B0738A">
            <w:pPr>
              <w:pStyle w:val="ConsPlusNormal"/>
              <w:jc w:val="center"/>
            </w:pPr>
            <w:r>
              <w:t>96,5</w:t>
            </w:r>
          </w:p>
        </w:tc>
        <w:tc>
          <w:tcPr>
            <w:tcW w:w="907" w:type="dxa"/>
            <w:tcBorders>
              <w:bottom w:val="nil"/>
            </w:tcBorders>
          </w:tcPr>
          <w:p w:rsidR="00B0738A" w:rsidRDefault="00B0738A">
            <w:pPr>
              <w:pStyle w:val="ConsPlusNormal"/>
              <w:jc w:val="center"/>
            </w:pPr>
            <w:r>
              <w:t>97,0</w:t>
            </w:r>
          </w:p>
        </w:tc>
        <w:tc>
          <w:tcPr>
            <w:tcW w:w="907" w:type="dxa"/>
            <w:tcBorders>
              <w:bottom w:val="nil"/>
              <w:right w:val="nil"/>
            </w:tcBorders>
          </w:tcPr>
          <w:p w:rsidR="00B0738A" w:rsidRDefault="00B0738A">
            <w:pPr>
              <w:pStyle w:val="ConsPlusNormal"/>
              <w:jc w:val="center"/>
            </w:pPr>
            <w:r>
              <w:t>98,0</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lastRenderedPageBreak/>
              <w:t xml:space="preserve">(п. 3 в ред. </w:t>
            </w:r>
            <w:hyperlink r:id="rId336" w:history="1">
              <w:r>
                <w:rPr>
                  <w:color w:val="0000FF"/>
                </w:rPr>
                <w:t>Постановления</w:t>
              </w:r>
            </w:hyperlink>
            <w:r>
              <w:t xml:space="preserve"> Кабинета Министров ЧР от 30.05.2016 N 202)</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4.</w:t>
            </w:r>
          </w:p>
        </w:tc>
        <w:tc>
          <w:tcPr>
            <w:tcW w:w="2721" w:type="dxa"/>
            <w:tcBorders>
              <w:bottom w:val="nil"/>
            </w:tcBorders>
          </w:tcPr>
          <w:p w:rsidR="00B0738A" w:rsidRDefault="00B0738A">
            <w:pPr>
              <w:pStyle w:val="ConsPlusNormal"/>
              <w:jc w:val="both"/>
            </w:pPr>
            <w:r>
              <w:t>Удовлетворение спроса на лекарственные препараты, предназначенные для лечения больных жизнеугрожающими и хроническими прогрессирующими редкими (орфанными) заболеваниями (в числе лиц, включенных в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tc>
        <w:tc>
          <w:tcPr>
            <w:tcW w:w="1474" w:type="dxa"/>
            <w:tcBorders>
              <w:bottom w:val="nil"/>
            </w:tcBorders>
          </w:tcPr>
          <w:p w:rsidR="00B0738A" w:rsidRDefault="00B0738A">
            <w:pPr>
              <w:pStyle w:val="ConsPlusNormal"/>
              <w:jc w:val="center"/>
            </w:pPr>
            <w:r>
              <w:t>процентов</w:t>
            </w:r>
          </w:p>
        </w:tc>
        <w:tc>
          <w:tcPr>
            <w:tcW w:w="850" w:type="dxa"/>
            <w:tcBorders>
              <w:bottom w:val="nil"/>
            </w:tcBorders>
          </w:tcPr>
          <w:p w:rsidR="00B0738A" w:rsidRDefault="00B0738A">
            <w:pPr>
              <w:pStyle w:val="ConsPlusNormal"/>
              <w:jc w:val="center"/>
            </w:pPr>
            <w:r>
              <w:t>0,0</w:t>
            </w:r>
          </w:p>
        </w:tc>
        <w:tc>
          <w:tcPr>
            <w:tcW w:w="850" w:type="dxa"/>
            <w:tcBorders>
              <w:bottom w:val="nil"/>
            </w:tcBorders>
          </w:tcPr>
          <w:p w:rsidR="00B0738A" w:rsidRDefault="00B0738A">
            <w:pPr>
              <w:pStyle w:val="ConsPlusNormal"/>
              <w:jc w:val="center"/>
            </w:pPr>
            <w:r>
              <w:t>57,0</w:t>
            </w:r>
          </w:p>
        </w:tc>
        <w:tc>
          <w:tcPr>
            <w:tcW w:w="850" w:type="dxa"/>
            <w:tcBorders>
              <w:bottom w:val="nil"/>
            </w:tcBorders>
          </w:tcPr>
          <w:p w:rsidR="00B0738A" w:rsidRDefault="00B0738A">
            <w:pPr>
              <w:pStyle w:val="ConsPlusNormal"/>
              <w:jc w:val="center"/>
            </w:pPr>
            <w:r>
              <w:t>58,0</w:t>
            </w:r>
          </w:p>
        </w:tc>
        <w:tc>
          <w:tcPr>
            <w:tcW w:w="850" w:type="dxa"/>
            <w:tcBorders>
              <w:bottom w:val="nil"/>
            </w:tcBorders>
          </w:tcPr>
          <w:p w:rsidR="00B0738A" w:rsidRDefault="00B0738A">
            <w:pPr>
              <w:pStyle w:val="ConsPlusNormal"/>
              <w:jc w:val="center"/>
            </w:pPr>
            <w:r>
              <w:t>59,0</w:t>
            </w:r>
          </w:p>
        </w:tc>
        <w:tc>
          <w:tcPr>
            <w:tcW w:w="907" w:type="dxa"/>
            <w:tcBorders>
              <w:bottom w:val="nil"/>
            </w:tcBorders>
          </w:tcPr>
          <w:p w:rsidR="00B0738A" w:rsidRDefault="00B0738A">
            <w:pPr>
              <w:pStyle w:val="ConsPlusNormal"/>
              <w:jc w:val="center"/>
            </w:pPr>
            <w:r>
              <w:t>60,0</w:t>
            </w:r>
          </w:p>
        </w:tc>
        <w:tc>
          <w:tcPr>
            <w:tcW w:w="907" w:type="dxa"/>
            <w:tcBorders>
              <w:bottom w:val="nil"/>
            </w:tcBorders>
          </w:tcPr>
          <w:p w:rsidR="00B0738A" w:rsidRDefault="00B0738A">
            <w:pPr>
              <w:pStyle w:val="ConsPlusNormal"/>
              <w:jc w:val="center"/>
            </w:pPr>
            <w:r>
              <w:t>65,0</w:t>
            </w:r>
          </w:p>
        </w:tc>
        <w:tc>
          <w:tcPr>
            <w:tcW w:w="907" w:type="dxa"/>
            <w:tcBorders>
              <w:bottom w:val="nil"/>
            </w:tcBorders>
          </w:tcPr>
          <w:p w:rsidR="00B0738A" w:rsidRDefault="00B0738A">
            <w:pPr>
              <w:pStyle w:val="ConsPlusNormal"/>
              <w:jc w:val="center"/>
            </w:pPr>
            <w:r>
              <w:t>70,0</w:t>
            </w:r>
          </w:p>
        </w:tc>
        <w:tc>
          <w:tcPr>
            <w:tcW w:w="907" w:type="dxa"/>
            <w:tcBorders>
              <w:bottom w:val="nil"/>
            </w:tcBorders>
          </w:tcPr>
          <w:p w:rsidR="00B0738A" w:rsidRDefault="00B0738A">
            <w:pPr>
              <w:pStyle w:val="ConsPlusNormal"/>
              <w:jc w:val="center"/>
            </w:pPr>
            <w:r>
              <w:t>75,0</w:t>
            </w:r>
          </w:p>
        </w:tc>
        <w:tc>
          <w:tcPr>
            <w:tcW w:w="907" w:type="dxa"/>
            <w:tcBorders>
              <w:bottom w:val="nil"/>
            </w:tcBorders>
          </w:tcPr>
          <w:p w:rsidR="00B0738A" w:rsidRDefault="00B0738A">
            <w:pPr>
              <w:pStyle w:val="ConsPlusNormal"/>
              <w:jc w:val="center"/>
            </w:pPr>
            <w:r>
              <w:t>80,0</w:t>
            </w:r>
          </w:p>
        </w:tc>
        <w:tc>
          <w:tcPr>
            <w:tcW w:w="907" w:type="dxa"/>
            <w:tcBorders>
              <w:bottom w:val="nil"/>
              <w:right w:val="nil"/>
            </w:tcBorders>
          </w:tcPr>
          <w:p w:rsidR="00B0738A" w:rsidRDefault="00B0738A">
            <w:pPr>
              <w:pStyle w:val="ConsPlusNormal"/>
              <w:jc w:val="center"/>
            </w:pPr>
            <w:r>
              <w:t>80,0</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(в ред. </w:t>
            </w:r>
            <w:hyperlink r:id="rId337" w:history="1">
              <w:r>
                <w:rPr>
                  <w:color w:val="0000FF"/>
                </w:rPr>
                <w:t>Постановления</w:t>
              </w:r>
            </w:hyperlink>
            <w:r>
              <w:t xml:space="preserve"> Кабинета Министров ЧР от 30.05.2016 N 202)</w:t>
            </w:r>
          </w:p>
        </w:tc>
      </w:tr>
      <w:tr w:rsidR="00B0738A">
        <w:tblPrEx>
          <w:tblBorders>
            <w:insideH w:val="nil"/>
          </w:tblBorders>
        </w:tblPrEx>
        <w:tc>
          <w:tcPr>
            <w:tcW w:w="567" w:type="dxa"/>
            <w:tcBorders>
              <w:left w:val="nil"/>
              <w:bottom w:val="nil"/>
            </w:tcBorders>
          </w:tcPr>
          <w:p w:rsidR="00B0738A" w:rsidRDefault="00B0738A">
            <w:pPr>
              <w:pStyle w:val="ConsPlusNormal"/>
              <w:jc w:val="center"/>
            </w:pPr>
            <w:r>
              <w:lastRenderedPageBreak/>
              <w:t>5.</w:t>
            </w:r>
          </w:p>
        </w:tc>
        <w:tc>
          <w:tcPr>
            <w:tcW w:w="2721" w:type="dxa"/>
            <w:tcBorders>
              <w:bottom w:val="nil"/>
            </w:tcBorders>
          </w:tcPr>
          <w:p w:rsidR="00B0738A" w:rsidRDefault="00B0738A">
            <w:pPr>
              <w:pStyle w:val="ConsPlusNormal"/>
              <w:jc w:val="both"/>
            </w:pPr>
            <w:r>
              <w:t>Удовлетворение спроса на противовирусные лекарственные препараты, предназначенные для лечения детей, страдающих хроническими вирусными гепатитами, не имеющих права на государственную социальную помощь в виде набора социальных услуг (в числе детей, больных хроническими вирусными гепатитами)</w:t>
            </w:r>
          </w:p>
        </w:tc>
        <w:tc>
          <w:tcPr>
            <w:tcW w:w="1474" w:type="dxa"/>
            <w:tcBorders>
              <w:bottom w:val="nil"/>
            </w:tcBorders>
          </w:tcPr>
          <w:p w:rsidR="00B0738A" w:rsidRDefault="00B0738A">
            <w:pPr>
              <w:pStyle w:val="ConsPlusNormal"/>
              <w:jc w:val="center"/>
            </w:pPr>
            <w:r>
              <w:t>процентов</w:t>
            </w:r>
          </w:p>
        </w:tc>
        <w:tc>
          <w:tcPr>
            <w:tcW w:w="850" w:type="dxa"/>
            <w:tcBorders>
              <w:bottom w:val="nil"/>
            </w:tcBorders>
          </w:tcPr>
          <w:p w:rsidR="00B0738A" w:rsidRDefault="00B0738A">
            <w:pPr>
              <w:pStyle w:val="ConsPlusNormal"/>
              <w:jc w:val="center"/>
            </w:pPr>
            <w:r>
              <w:t>0,0</w:t>
            </w:r>
          </w:p>
        </w:tc>
        <w:tc>
          <w:tcPr>
            <w:tcW w:w="850" w:type="dxa"/>
            <w:tcBorders>
              <w:bottom w:val="nil"/>
            </w:tcBorders>
          </w:tcPr>
          <w:p w:rsidR="00B0738A" w:rsidRDefault="00B0738A">
            <w:pPr>
              <w:pStyle w:val="ConsPlusNormal"/>
              <w:jc w:val="center"/>
            </w:pPr>
            <w:r>
              <w:t>0,0</w:t>
            </w:r>
          </w:p>
        </w:tc>
        <w:tc>
          <w:tcPr>
            <w:tcW w:w="850" w:type="dxa"/>
            <w:tcBorders>
              <w:bottom w:val="nil"/>
            </w:tcBorders>
          </w:tcPr>
          <w:p w:rsidR="00B0738A" w:rsidRDefault="00B0738A">
            <w:pPr>
              <w:pStyle w:val="ConsPlusNormal"/>
              <w:jc w:val="center"/>
            </w:pPr>
            <w:r>
              <w:t>0,0</w:t>
            </w:r>
          </w:p>
        </w:tc>
        <w:tc>
          <w:tcPr>
            <w:tcW w:w="850" w:type="dxa"/>
            <w:tcBorders>
              <w:bottom w:val="nil"/>
            </w:tcBorders>
          </w:tcPr>
          <w:p w:rsidR="00B0738A" w:rsidRDefault="00B0738A">
            <w:pPr>
              <w:pStyle w:val="ConsPlusNormal"/>
              <w:jc w:val="center"/>
            </w:pPr>
            <w:r>
              <w:t>50,0</w:t>
            </w:r>
          </w:p>
        </w:tc>
        <w:tc>
          <w:tcPr>
            <w:tcW w:w="907" w:type="dxa"/>
            <w:tcBorders>
              <w:bottom w:val="nil"/>
            </w:tcBorders>
          </w:tcPr>
          <w:p w:rsidR="00B0738A" w:rsidRDefault="00B0738A">
            <w:pPr>
              <w:pStyle w:val="ConsPlusNormal"/>
              <w:jc w:val="center"/>
            </w:pPr>
            <w:r>
              <w:t>53,0</w:t>
            </w:r>
          </w:p>
        </w:tc>
        <w:tc>
          <w:tcPr>
            <w:tcW w:w="907" w:type="dxa"/>
            <w:tcBorders>
              <w:bottom w:val="nil"/>
            </w:tcBorders>
          </w:tcPr>
          <w:p w:rsidR="00B0738A" w:rsidRDefault="00B0738A">
            <w:pPr>
              <w:pStyle w:val="ConsPlusNormal"/>
              <w:jc w:val="center"/>
            </w:pPr>
            <w:r>
              <w:t>55,0</w:t>
            </w:r>
          </w:p>
        </w:tc>
        <w:tc>
          <w:tcPr>
            <w:tcW w:w="907" w:type="dxa"/>
            <w:tcBorders>
              <w:bottom w:val="nil"/>
            </w:tcBorders>
          </w:tcPr>
          <w:p w:rsidR="00B0738A" w:rsidRDefault="00B0738A">
            <w:pPr>
              <w:pStyle w:val="ConsPlusNormal"/>
              <w:jc w:val="center"/>
            </w:pPr>
            <w:r>
              <w:t>59,0</w:t>
            </w:r>
          </w:p>
        </w:tc>
        <w:tc>
          <w:tcPr>
            <w:tcW w:w="907" w:type="dxa"/>
            <w:tcBorders>
              <w:bottom w:val="nil"/>
            </w:tcBorders>
          </w:tcPr>
          <w:p w:rsidR="00B0738A" w:rsidRDefault="00B0738A">
            <w:pPr>
              <w:pStyle w:val="ConsPlusNormal"/>
              <w:jc w:val="center"/>
            </w:pPr>
            <w:r>
              <w:t>63,0</w:t>
            </w:r>
          </w:p>
        </w:tc>
        <w:tc>
          <w:tcPr>
            <w:tcW w:w="907" w:type="dxa"/>
            <w:tcBorders>
              <w:bottom w:val="nil"/>
            </w:tcBorders>
          </w:tcPr>
          <w:p w:rsidR="00B0738A" w:rsidRDefault="00B0738A">
            <w:pPr>
              <w:pStyle w:val="ConsPlusNormal"/>
              <w:jc w:val="center"/>
            </w:pPr>
            <w:r>
              <w:t>67,0</w:t>
            </w:r>
          </w:p>
        </w:tc>
        <w:tc>
          <w:tcPr>
            <w:tcW w:w="907" w:type="dxa"/>
            <w:tcBorders>
              <w:bottom w:val="nil"/>
              <w:right w:val="nil"/>
            </w:tcBorders>
          </w:tcPr>
          <w:p w:rsidR="00B0738A" w:rsidRDefault="00B0738A">
            <w:pPr>
              <w:pStyle w:val="ConsPlusNormal"/>
              <w:jc w:val="center"/>
            </w:pPr>
            <w:r>
              <w:t>70,0</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(в ред. </w:t>
            </w:r>
            <w:hyperlink r:id="rId338" w:history="1">
              <w:r>
                <w:rPr>
                  <w:color w:val="0000FF"/>
                </w:rPr>
                <w:t>Постановления</w:t>
              </w:r>
            </w:hyperlink>
            <w:r>
              <w:t xml:space="preserve"> Кабинета Министров ЧР от 30.05.2016 N 202)</w:t>
            </w:r>
          </w:p>
        </w:tc>
      </w:tr>
      <w:tr w:rsidR="00B0738A">
        <w:tc>
          <w:tcPr>
            <w:tcW w:w="13604" w:type="dxa"/>
            <w:gridSpan w:val="13"/>
            <w:tcBorders>
              <w:left w:val="nil"/>
              <w:right w:val="nil"/>
            </w:tcBorders>
          </w:tcPr>
          <w:p w:rsidR="00B0738A" w:rsidRDefault="00B0738A">
            <w:pPr>
              <w:pStyle w:val="ConsPlusNormal"/>
              <w:jc w:val="center"/>
              <w:outlineLvl w:val="2"/>
            </w:pPr>
            <w:hyperlink w:anchor="P19100" w:history="1">
              <w:r>
                <w:rPr>
                  <w:color w:val="0000FF"/>
                </w:rPr>
                <w:t>Подпрограмма 9</w:t>
              </w:r>
            </w:hyperlink>
            <w:r>
              <w:t>. "Развитие информатизации в здравоохранении"</w:t>
            </w:r>
          </w:p>
        </w:tc>
      </w:tr>
      <w:tr w:rsidR="00B0738A">
        <w:tc>
          <w:tcPr>
            <w:tcW w:w="567" w:type="dxa"/>
            <w:tcBorders>
              <w:left w:val="nil"/>
            </w:tcBorders>
          </w:tcPr>
          <w:p w:rsidR="00B0738A" w:rsidRDefault="00B0738A">
            <w:pPr>
              <w:pStyle w:val="ConsPlusNormal"/>
              <w:jc w:val="center"/>
            </w:pPr>
            <w:r>
              <w:t>1.</w:t>
            </w:r>
          </w:p>
        </w:tc>
        <w:tc>
          <w:tcPr>
            <w:tcW w:w="2721" w:type="dxa"/>
          </w:tcPr>
          <w:p w:rsidR="00B0738A" w:rsidRDefault="00B0738A">
            <w:pPr>
              <w:pStyle w:val="ConsPlusNormal"/>
              <w:jc w:val="both"/>
            </w:pPr>
            <w:r>
              <w:t xml:space="preserve">Обеспечение работоспособности и бесперебойной работы прикладных компонентов единой государственной информационной системы в сфере здравоохранения с целью перехода на полисы ОМС единого образца, в том числе обеспеченных федеральным электронным приложением универсальной электронной карты, </w:t>
            </w:r>
            <w:r>
              <w:lastRenderedPageBreak/>
              <w:t>использования телемедицинских систем, систем электронного документооборота и ведения медицинских карт пациентов в электронном виде (обеспеченный коэффициент надежности)</w:t>
            </w:r>
          </w:p>
        </w:tc>
        <w:tc>
          <w:tcPr>
            <w:tcW w:w="1474" w:type="dxa"/>
          </w:tcPr>
          <w:p w:rsidR="00B0738A" w:rsidRDefault="00B0738A">
            <w:pPr>
              <w:pStyle w:val="ConsPlusNormal"/>
              <w:jc w:val="center"/>
            </w:pPr>
            <w:r>
              <w:lastRenderedPageBreak/>
              <w:t>процентов</w:t>
            </w:r>
          </w:p>
        </w:tc>
        <w:tc>
          <w:tcPr>
            <w:tcW w:w="850" w:type="dxa"/>
          </w:tcPr>
          <w:p w:rsidR="00B0738A" w:rsidRDefault="00B0738A">
            <w:pPr>
              <w:pStyle w:val="ConsPlusNormal"/>
              <w:jc w:val="center"/>
            </w:pPr>
            <w:r>
              <w:t>0,0</w:t>
            </w:r>
          </w:p>
        </w:tc>
        <w:tc>
          <w:tcPr>
            <w:tcW w:w="850" w:type="dxa"/>
          </w:tcPr>
          <w:p w:rsidR="00B0738A" w:rsidRDefault="00B0738A">
            <w:pPr>
              <w:pStyle w:val="ConsPlusNormal"/>
              <w:jc w:val="center"/>
            </w:pPr>
            <w:r>
              <w:t>0,0</w:t>
            </w:r>
          </w:p>
        </w:tc>
        <w:tc>
          <w:tcPr>
            <w:tcW w:w="850" w:type="dxa"/>
          </w:tcPr>
          <w:p w:rsidR="00B0738A" w:rsidRDefault="00B0738A">
            <w:pPr>
              <w:pStyle w:val="ConsPlusNormal"/>
              <w:jc w:val="center"/>
            </w:pPr>
            <w:r>
              <w:t>99,6</w:t>
            </w:r>
          </w:p>
        </w:tc>
        <w:tc>
          <w:tcPr>
            <w:tcW w:w="850" w:type="dxa"/>
          </w:tcPr>
          <w:p w:rsidR="00B0738A" w:rsidRDefault="00B0738A">
            <w:pPr>
              <w:pStyle w:val="ConsPlusNormal"/>
              <w:jc w:val="center"/>
            </w:pPr>
            <w:r>
              <w:t>99,9</w:t>
            </w:r>
          </w:p>
        </w:tc>
        <w:tc>
          <w:tcPr>
            <w:tcW w:w="907" w:type="dxa"/>
          </w:tcPr>
          <w:p w:rsidR="00B0738A" w:rsidRDefault="00B0738A">
            <w:pPr>
              <w:pStyle w:val="ConsPlusNormal"/>
              <w:jc w:val="center"/>
            </w:pPr>
            <w:r>
              <w:t>99,95</w:t>
            </w:r>
          </w:p>
        </w:tc>
        <w:tc>
          <w:tcPr>
            <w:tcW w:w="907" w:type="dxa"/>
          </w:tcPr>
          <w:p w:rsidR="00B0738A" w:rsidRDefault="00B0738A">
            <w:pPr>
              <w:pStyle w:val="ConsPlusNormal"/>
              <w:jc w:val="center"/>
            </w:pPr>
            <w:r>
              <w:t>99,95</w:t>
            </w:r>
          </w:p>
        </w:tc>
        <w:tc>
          <w:tcPr>
            <w:tcW w:w="907" w:type="dxa"/>
          </w:tcPr>
          <w:p w:rsidR="00B0738A" w:rsidRDefault="00B0738A">
            <w:pPr>
              <w:pStyle w:val="ConsPlusNormal"/>
              <w:jc w:val="center"/>
            </w:pPr>
            <w:r>
              <w:t>99,95</w:t>
            </w:r>
          </w:p>
        </w:tc>
        <w:tc>
          <w:tcPr>
            <w:tcW w:w="907" w:type="dxa"/>
          </w:tcPr>
          <w:p w:rsidR="00B0738A" w:rsidRDefault="00B0738A">
            <w:pPr>
              <w:pStyle w:val="ConsPlusNormal"/>
              <w:jc w:val="center"/>
            </w:pPr>
            <w:r>
              <w:t>99,95</w:t>
            </w:r>
          </w:p>
        </w:tc>
        <w:tc>
          <w:tcPr>
            <w:tcW w:w="907" w:type="dxa"/>
          </w:tcPr>
          <w:p w:rsidR="00B0738A" w:rsidRDefault="00B0738A">
            <w:pPr>
              <w:pStyle w:val="ConsPlusNormal"/>
              <w:jc w:val="center"/>
            </w:pPr>
            <w:r>
              <w:t>99,95</w:t>
            </w:r>
          </w:p>
        </w:tc>
        <w:tc>
          <w:tcPr>
            <w:tcW w:w="907" w:type="dxa"/>
            <w:tcBorders>
              <w:right w:val="nil"/>
            </w:tcBorders>
          </w:tcPr>
          <w:p w:rsidR="00B0738A" w:rsidRDefault="00B0738A">
            <w:pPr>
              <w:pStyle w:val="ConsPlusNormal"/>
              <w:jc w:val="center"/>
            </w:pPr>
            <w:r>
              <w:t>99,95</w:t>
            </w:r>
          </w:p>
        </w:tc>
      </w:tr>
      <w:tr w:rsidR="00B0738A">
        <w:tc>
          <w:tcPr>
            <w:tcW w:w="567" w:type="dxa"/>
            <w:tcBorders>
              <w:left w:val="nil"/>
            </w:tcBorders>
          </w:tcPr>
          <w:p w:rsidR="00B0738A" w:rsidRDefault="00B0738A">
            <w:pPr>
              <w:pStyle w:val="ConsPlusNormal"/>
              <w:jc w:val="center"/>
            </w:pPr>
            <w:r>
              <w:lastRenderedPageBreak/>
              <w:t>2.</w:t>
            </w:r>
          </w:p>
        </w:tc>
        <w:tc>
          <w:tcPr>
            <w:tcW w:w="2721" w:type="dxa"/>
          </w:tcPr>
          <w:p w:rsidR="00B0738A" w:rsidRDefault="00B0738A">
            <w:pPr>
              <w:pStyle w:val="ConsPlusNormal"/>
              <w:jc w:val="both"/>
            </w:pPr>
            <w:r>
              <w:t>Число инцидентов, связанных с разглашением личных данных пациентов и персональных данных о состоянии здоровья пациентов, содержащихся в компонентах ЕГРСЗ</w:t>
            </w:r>
          </w:p>
        </w:tc>
        <w:tc>
          <w:tcPr>
            <w:tcW w:w="1474" w:type="dxa"/>
          </w:tcPr>
          <w:p w:rsidR="00B0738A" w:rsidRDefault="00B0738A">
            <w:pPr>
              <w:pStyle w:val="ConsPlusNormal"/>
              <w:jc w:val="center"/>
            </w:pPr>
            <w:r>
              <w:t>единиц</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0</w:t>
            </w:r>
          </w:p>
        </w:tc>
        <w:tc>
          <w:tcPr>
            <w:tcW w:w="907" w:type="dxa"/>
          </w:tcPr>
          <w:p w:rsidR="00B0738A" w:rsidRDefault="00B0738A">
            <w:pPr>
              <w:pStyle w:val="ConsPlusNormal"/>
              <w:jc w:val="center"/>
            </w:pPr>
            <w:r>
              <w:t>0</w:t>
            </w:r>
          </w:p>
        </w:tc>
        <w:tc>
          <w:tcPr>
            <w:tcW w:w="907" w:type="dxa"/>
          </w:tcPr>
          <w:p w:rsidR="00B0738A" w:rsidRDefault="00B0738A">
            <w:pPr>
              <w:pStyle w:val="ConsPlusNormal"/>
              <w:jc w:val="center"/>
            </w:pPr>
            <w:r>
              <w:t>0</w:t>
            </w:r>
          </w:p>
        </w:tc>
        <w:tc>
          <w:tcPr>
            <w:tcW w:w="907" w:type="dxa"/>
          </w:tcPr>
          <w:p w:rsidR="00B0738A" w:rsidRDefault="00B0738A">
            <w:pPr>
              <w:pStyle w:val="ConsPlusNormal"/>
              <w:jc w:val="center"/>
            </w:pPr>
            <w:r>
              <w:t>0</w:t>
            </w:r>
          </w:p>
        </w:tc>
        <w:tc>
          <w:tcPr>
            <w:tcW w:w="907" w:type="dxa"/>
          </w:tcPr>
          <w:p w:rsidR="00B0738A" w:rsidRDefault="00B0738A">
            <w:pPr>
              <w:pStyle w:val="ConsPlusNormal"/>
              <w:jc w:val="center"/>
            </w:pPr>
            <w:r>
              <w:t>0</w:t>
            </w:r>
          </w:p>
        </w:tc>
        <w:tc>
          <w:tcPr>
            <w:tcW w:w="907" w:type="dxa"/>
          </w:tcPr>
          <w:p w:rsidR="00B0738A" w:rsidRDefault="00B0738A">
            <w:pPr>
              <w:pStyle w:val="ConsPlusNormal"/>
              <w:jc w:val="center"/>
            </w:pPr>
            <w:r>
              <w:t>0</w:t>
            </w:r>
          </w:p>
        </w:tc>
        <w:tc>
          <w:tcPr>
            <w:tcW w:w="907" w:type="dxa"/>
            <w:tcBorders>
              <w:right w:val="nil"/>
            </w:tcBorders>
          </w:tcPr>
          <w:p w:rsidR="00B0738A" w:rsidRDefault="00B0738A">
            <w:pPr>
              <w:pStyle w:val="ConsPlusNormal"/>
              <w:jc w:val="center"/>
            </w:pPr>
            <w:r>
              <w:t>0</w:t>
            </w:r>
          </w:p>
        </w:tc>
      </w:tr>
      <w:tr w:rsidR="00B0738A">
        <w:tc>
          <w:tcPr>
            <w:tcW w:w="567" w:type="dxa"/>
            <w:tcBorders>
              <w:left w:val="nil"/>
            </w:tcBorders>
          </w:tcPr>
          <w:p w:rsidR="00B0738A" w:rsidRDefault="00B0738A">
            <w:pPr>
              <w:pStyle w:val="ConsPlusNormal"/>
              <w:jc w:val="center"/>
            </w:pPr>
            <w:r>
              <w:t>3.</w:t>
            </w:r>
          </w:p>
        </w:tc>
        <w:tc>
          <w:tcPr>
            <w:tcW w:w="2721" w:type="dxa"/>
          </w:tcPr>
          <w:p w:rsidR="00B0738A" w:rsidRDefault="00B0738A">
            <w:pPr>
              <w:pStyle w:val="ConsPlusNormal"/>
              <w:jc w:val="both"/>
            </w:pPr>
            <w:r>
              <w:t>Доля профилей медицинских специалистов, для которых созданы автоматизированные рабочие места</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10</w:t>
            </w:r>
          </w:p>
        </w:tc>
        <w:tc>
          <w:tcPr>
            <w:tcW w:w="850" w:type="dxa"/>
          </w:tcPr>
          <w:p w:rsidR="00B0738A" w:rsidRDefault="00B0738A">
            <w:pPr>
              <w:pStyle w:val="ConsPlusNormal"/>
              <w:jc w:val="center"/>
            </w:pPr>
            <w:r>
              <w:t>15</w:t>
            </w:r>
          </w:p>
        </w:tc>
        <w:tc>
          <w:tcPr>
            <w:tcW w:w="850" w:type="dxa"/>
          </w:tcPr>
          <w:p w:rsidR="00B0738A" w:rsidRDefault="00B0738A">
            <w:pPr>
              <w:pStyle w:val="ConsPlusNormal"/>
              <w:jc w:val="center"/>
            </w:pPr>
            <w:r>
              <w:t>50</w:t>
            </w:r>
          </w:p>
        </w:tc>
        <w:tc>
          <w:tcPr>
            <w:tcW w:w="850" w:type="dxa"/>
          </w:tcPr>
          <w:p w:rsidR="00B0738A" w:rsidRDefault="00B0738A">
            <w:pPr>
              <w:pStyle w:val="ConsPlusNormal"/>
              <w:jc w:val="center"/>
            </w:pPr>
            <w:r>
              <w:t>60</w:t>
            </w:r>
          </w:p>
        </w:tc>
        <w:tc>
          <w:tcPr>
            <w:tcW w:w="907" w:type="dxa"/>
          </w:tcPr>
          <w:p w:rsidR="00B0738A" w:rsidRDefault="00B0738A">
            <w:pPr>
              <w:pStyle w:val="ConsPlusNormal"/>
              <w:jc w:val="center"/>
            </w:pPr>
            <w:r>
              <w:t>70</w:t>
            </w:r>
          </w:p>
        </w:tc>
        <w:tc>
          <w:tcPr>
            <w:tcW w:w="907" w:type="dxa"/>
          </w:tcPr>
          <w:p w:rsidR="00B0738A" w:rsidRDefault="00B0738A">
            <w:pPr>
              <w:pStyle w:val="ConsPlusNormal"/>
              <w:jc w:val="center"/>
            </w:pPr>
            <w:r>
              <w:t>80</w:t>
            </w:r>
          </w:p>
        </w:tc>
        <w:tc>
          <w:tcPr>
            <w:tcW w:w="907" w:type="dxa"/>
          </w:tcPr>
          <w:p w:rsidR="00B0738A" w:rsidRDefault="00B0738A">
            <w:pPr>
              <w:pStyle w:val="ConsPlusNormal"/>
              <w:jc w:val="center"/>
            </w:pPr>
            <w:r>
              <w:t>90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4.</w:t>
            </w:r>
          </w:p>
        </w:tc>
        <w:tc>
          <w:tcPr>
            <w:tcW w:w="2721" w:type="dxa"/>
            <w:tcBorders>
              <w:bottom w:val="nil"/>
            </w:tcBorders>
          </w:tcPr>
          <w:p w:rsidR="00B0738A" w:rsidRDefault="00B0738A">
            <w:pPr>
              <w:pStyle w:val="ConsPlusNormal"/>
              <w:jc w:val="both"/>
            </w:pPr>
            <w:r>
              <w:t>Доля медицинских организаций, оказывающих медицинскую помощь в амбулаторных условиях, полностью технически оснащенных для системы ведения электронных медицинских карт</w:t>
            </w:r>
          </w:p>
        </w:tc>
        <w:tc>
          <w:tcPr>
            <w:tcW w:w="1474" w:type="dxa"/>
            <w:tcBorders>
              <w:bottom w:val="nil"/>
            </w:tcBorders>
          </w:tcPr>
          <w:p w:rsidR="00B0738A" w:rsidRDefault="00B0738A">
            <w:pPr>
              <w:pStyle w:val="ConsPlusNormal"/>
              <w:jc w:val="center"/>
            </w:pPr>
            <w:r>
              <w:t>процентов</w:t>
            </w:r>
          </w:p>
        </w:tc>
        <w:tc>
          <w:tcPr>
            <w:tcW w:w="850" w:type="dxa"/>
            <w:tcBorders>
              <w:bottom w:val="nil"/>
            </w:tcBorders>
          </w:tcPr>
          <w:p w:rsidR="00B0738A" w:rsidRDefault="00B0738A">
            <w:pPr>
              <w:pStyle w:val="ConsPlusNormal"/>
              <w:jc w:val="center"/>
            </w:pPr>
            <w:r>
              <w:t>0</w:t>
            </w:r>
          </w:p>
        </w:tc>
        <w:tc>
          <w:tcPr>
            <w:tcW w:w="850" w:type="dxa"/>
            <w:tcBorders>
              <w:bottom w:val="nil"/>
            </w:tcBorders>
          </w:tcPr>
          <w:p w:rsidR="00B0738A" w:rsidRDefault="00B0738A">
            <w:pPr>
              <w:pStyle w:val="ConsPlusNormal"/>
              <w:jc w:val="center"/>
            </w:pPr>
            <w:r>
              <w:t>10</w:t>
            </w:r>
          </w:p>
        </w:tc>
        <w:tc>
          <w:tcPr>
            <w:tcW w:w="850" w:type="dxa"/>
            <w:tcBorders>
              <w:bottom w:val="nil"/>
            </w:tcBorders>
          </w:tcPr>
          <w:p w:rsidR="00B0738A" w:rsidRDefault="00B0738A">
            <w:pPr>
              <w:pStyle w:val="ConsPlusNormal"/>
              <w:jc w:val="center"/>
            </w:pPr>
            <w:r>
              <w:t>80</w:t>
            </w:r>
          </w:p>
        </w:tc>
        <w:tc>
          <w:tcPr>
            <w:tcW w:w="850" w:type="dxa"/>
            <w:tcBorders>
              <w:bottom w:val="nil"/>
            </w:tcBorders>
          </w:tcPr>
          <w:p w:rsidR="00B0738A" w:rsidRDefault="00B0738A">
            <w:pPr>
              <w:pStyle w:val="ConsPlusNormal"/>
              <w:jc w:val="center"/>
            </w:pPr>
            <w:r>
              <w:t>90</w:t>
            </w:r>
          </w:p>
        </w:tc>
        <w:tc>
          <w:tcPr>
            <w:tcW w:w="907" w:type="dxa"/>
            <w:tcBorders>
              <w:bottom w:val="nil"/>
            </w:tcBorders>
          </w:tcPr>
          <w:p w:rsidR="00B0738A" w:rsidRDefault="00B0738A">
            <w:pPr>
              <w:pStyle w:val="ConsPlusNormal"/>
              <w:jc w:val="center"/>
            </w:pPr>
            <w:r>
              <w:t>100</w:t>
            </w:r>
          </w:p>
        </w:tc>
        <w:tc>
          <w:tcPr>
            <w:tcW w:w="907" w:type="dxa"/>
            <w:tcBorders>
              <w:bottom w:val="nil"/>
            </w:tcBorders>
          </w:tcPr>
          <w:p w:rsidR="00B0738A" w:rsidRDefault="00B0738A">
            <w:pPr>
              <w:pStyle w:val="ConsPlusNormal"/>
              <w:jc w:val="center"/>
            </w:pPr>
            <w:r>
              <w:t>100</w:t>
            </w:r>
          </w:p>
        </w:tc>
        <w:tc>
          <w:tcPr>
            <w:tcW w:w="907" w:type="dxa"/>
            <w:tcBorders>
              <w:bottom w:val="nil"/>
            </w:tcBorders>
          </w:tcPr>
          <w:p w:rsidR="00B0738A" w:rsidRDefault="00B0738A">
            <w:pPr>
              <w:pStyle w:val="ConsPlusNormal"/>
              <w:jc w:val="center"/>
            </w:pPr>
            <w:r>
              <w:t>100</w:t>
            </w:r>
          </w:p>
        </w:tc>
        <w:tc>
          <w:tcPr>
            <w:tcW w:w="907" w:type="dxa"/>
            <w:tcBorders>
              <w:bottom w:val="nil"/>
            </w:tcBorders>
          </w:tcPr>
          <w:p w:rsidR="00B0738A" w:rsidRDefault="00B0738A">
            <w:pPr>
              <w:pStyle w:val="ConsPlusNormal"/>
              <w:jc w:val="center"/>
            </w:pPr>
            <w:r>
              <w:t>100</w:t>
            </w:r>
          </w:p>
        </w:tc>
        <w:tc>
          <w:tcPr>
            <w:tcW w:w="907" w:type="dxa"/>
            <w:tcBorders>
              <w:bottom w:val="nil"/>
            </w:tcBorders>
          </w:tcPr>
          <w:p w:rsidR="00B0738A" w:rsidRDefault="00B0738A">
            <w:pPr>
              <w:pStyle w:val="ConsPlusNormal"/>
              <w:jc w:val="center"/>
            </w:pPr>
            <w:r>
              <w:t>100</w:t>
            </w:r>
          </w:p>
        </w:tc>
        <w:tc>
          <w:tcPr>
            <w:tcW w:w="907" w:type="dxa"/>
            <w:tcBorders>
              <w:bottom w:val="nil"/>
              <w:right w:val="nil"/>
            </w:tcBorders>
          </w:tcPr>
          <w:p w:rsidR="00B0738A" w:rsidRDefault="00B0738A">
            <w:pPr>
              <w:pStyle w:val="ConsPlusNormal"/>
              <w:jc w:val="center"/>
            </w:pPr>
            <w:r>
              <w:t>100</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lastRenderedPageBreak/>
              <w:t xml:space="preserve">(в ред. </w:t>
            </w:r>
            <w:hyperlink r:id="rId339" w:history="1">
              <w:r>
                <w:rPr>
                  <w:color w:val="0000FF"/>
                </w:rPr>
                <w:t>Постановления</w:t>
              </w:r>
            </w:hyperlink>
            <w:r>
              <w:t xml:space="preserve"> Кабинета Министров ЧР от 13.02.2014 N 43)</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5.</w:t>
            </w:r>
          </w:p>
        </w:tc>
        <w:tc>
          <w:tcPr>
            <w:tcW w:w="2721" w:type="dxa"/>
            <w:tcBorders>
              <w:bottom w:val="nil"/>
            </w:tcBorders>
          </w:tcPr>
          <w:p w:rsidR="00B0738A" w:rsidRDefault="00B0738A">
            <w:pPr>
              <w:pStyle w:val="ConsPlusNormal"/>
              <w:jc w:val="both"/>
            </w:pPr>
            <w:r>
              <w:t>Доля медицинских организаций, оказывающих медицинскую помощь в амбулаторных условиях, подключенных к республиканской медицинской корпоративной сети по ВОЛП, обеспеченных постоянным доступом к информационно-телекоммуникационной сети "Интернет" на скорости не менее 2 Мбит/с</w:t>
            </w:r>
          </w:p>
        </w:tc>
        <w:tc>
          <w:tcPr>
            <w:tcW w:w="1474" w:type="dxa"/>
            <w:tcBorders>
              <w:bottom w:val="nil"/>
            </w:tcBorders>
          </w:tcPr>
          <w:p w:rsidR="00B0738A" w:rsidRDefault="00B0738A">
            <w:pPr>
              <w:pStyle w:val="ConsPlusNormal"/>
              <w:jc w:val="center"/>
            </w:pPr>
            <w:r>
              <w:t>процентов</w:t>
            </w:r>
          </w:p>
        </w:tc>
        <w:tc>
          <w:tcPr>
            <w:tcW w:w="850" w:type="dxa"/>
            <w:tcBorders>
              <w:bottom w:val="nil"/>
            </w:tcBorders>
          </w:tcPr>
          <w:p w:rsidR="00B0738A" w:rsidRDefault="00B0738A">
            <w:pPr>
              <w:pStyle w:val="ConsPlusNormal"/>
              <w:jc w:val="center"/>
            </w:pPr>
            <w:r>
              <w:t>15</w:t>
            </w:r>
          </w:p>
        </w:tc>
        <w:tc>
          <w:tcPr>
            <w:tcW w:w="850" w:type="dxa"/>
            <w:tcBorders>
              <w:bottom w:val="nil"/>
            </w:tcBorders>
          </w:tcPr>
          <w:p w:rsidR="00B0738A" w:rsidRDefault="00B0738A">
            <w:pPr>
              <w:pStyle w:val="ConsPlusNormal"/>
              <w:jc w:val="center"/>
            </w:pPr>
            <w:r>
              <w:t>30</w:t>
            </w:r>
          </w:p>
        </w:tc>
        <w:tc>
          <w:tcPr>
            <w:tcW w:w="850" w:type="dxa"/>
            <w:tcBorders>
              <w:bottom w:val="nil"/>
            </w:tcBorders>
          </w:tcPr>
          <w:p w:rsidR="00B0738A" w:rsidRDefault="00B0738A">
            <w:pPr>
              <w:pStyle w:val="ConsPlusNormal"/>
              <w:jc w:val="center"/>
            </w:pPr>
            <w:r>
              <w:t>90</w:t>
            </w:r>
          </w:p>
        </w:tc>
        <w:tc>
          <w:tcPr>
            <w:tcW w:w="850" w:type="dxa"/>
            <w:tcBorders>
              <w:bottom w:val="nil"/>
            </w:tcBorders>
          </w:tcPr>
          <w:p w:rsidR="00B0738A" w:rsidRDefault="00B0738A">
            <w:pPr>
              <w:pStyle w:val="ConsPlusNormal"/>
              <w:jc w:val="center"/>
            </w:pPr>
            <w:r>
              <w:t>100</w:t>
            </w:r>
          </w:p>
        </w:tc>
        <w:tc>
          <w:tcPr>
            <w:tcW w:w="907" w:type="dxa"/>
            <w:tcBorders>
              <w:bottom w:val="nil"/>
            </w:tcBorders>
          </w:tcPr>
          <w:p w:rsidR="00B0738A" w:rsidRDefault="00B0738A">
            <w:pPr>
              <w:pStyle w:val="ConsPlusNormal"/>
              <w:jc w:val="center"/>
            </w:pPr>
            <w:r>
              <w:t>100</w:t>
            </w:r>
          </w:p>
        </w:tc>
        <w:tc>
          <w:tcPr>
            <w:tcW w:w="907" w:type="dxa"/>
            <w:tcBorders>
              <w:bottom w:val="nil"/>
            </w:tcBorders>
          </w:tcPr>
          <w:p w:rsidR="00B0738A" w:rsidRDefault="00B0738A">
            <w:pPr>
              <w:pStyle w:val="ConsPlusNormal"/>
              <w:jc w:val="center"/>
            </w:pPr>
            <w:r>
              <w:t>100</w:t>
            </w:r>
          </w:p>
        </w:tc>
        <w:tc>
          <w:tcPr>
            <w:tcW w:w="907" w:type="dxa"/>
            <w:tcBorders>
              <w:bottom w:val="nil"/>
            </w:tcBorders>
          </w:tcPr>
          <w:p w:rsidR="00B0738A" w:rsidRDefault="00B0738A">
            <w:pPr>
              <w:pStyle w:val="ConsPlusNormal"/>
              <w:jc w:val="center"/>
            </w:pPr>
            <w:r>
              <w:t>100</w:t>
            </w:r>
          </w:p>
        </w:tc>
        <w:tc>
          <w:tcPr>
            <w:tcW w:w="907" w:type="dxa"/>
            <w:tcBorders>
              <w:bottom w:val="nil"/>
            </w:tcBorders>
          </w:tcPr>
          <w:p w:rsidR="00B0738A" w:rsidRDefault="00B0738A">
            <w:pPr>
              <w:pStyle w:val="ConsPlusNormal"/>
              <w:jc w:val="center"/>
            </w:pPr>
            <w:r>
              <w:t>100</w:t>
            </w:r>
          </w:p>
        </w:tc>
        <w:tc>
          <w:tcPr>
            <w:tcW w:w="907" w:type="dxa"/>
            <w:tcBorders>
              <w:bottom w:val="nil"/>
            </w:tcBorders>
          </w:tcPr>
          <w:p w:rsidR="00B0738A" w:rsidRDefault="00B0738A">
            <w:pPr>
              <w:pStyle w:val="ConsPlusNormal"/>
              <w:jc w:val="center"/>
            </w:pPr>
            <w:r>
              <w:t>100</w:t>
            </w:r>
          </w:p>
        </w:tc>
        <w:tc>
          <w:tcPr>
            <w:tcW w:w="907" w:type="dxa"/>
            <w:tcBorders>
              <w:bottom w:val="nil"/>
              <w:right w:val="nil"/>
            </w:tcBorders>
          </w:tcPr>
          <w:p w:rsidR="00B0738A" w:rsidRDefault="00B0738A">
            <w:pPr>
              <w:pStyle w:val="ConsPlusNormal"/>
              <w:jc w:val="center"/>
            </w:pPr>
            <w:r>
              <w:t>100</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(в ред. </w:t>
            </w:r>
            <w:hyperlink r:id="rId340" w:history="1">
              <w:r>
                <w:rPr>
                  <w:color w:val="0000FF"/>
                </w:rPr>
                <w:t>Постановления</w:t>
              </w:r>
            </w:hyperlink>
            <w:r>
              <w:t xml:space="preserve"> Кабинета Министров ЧР от 13.02.2014 N 43)</w:t>
            </w:r>
          </w:p>
        </w:tc>
      </w:tr>
      <w:tr w:rsidR="00B0738A">
        <w:tc>
          <w:tcPr>
            <w:tcW w:w="567" w:type="dxa"/>
            <w:tcBorders>
              <w:left w:val="nil"/>
            </w:tcBorders>
          </w:tcPr>
          <w:p w:rsidR="00B0738A" w:rsidRDefault="00B0738A">
            <w:pPr>
              <w:pStyle w:val="ConsPlusNormal"/>
              <w:jc w:val="center"/>
            </w:pPr>
            <w:r>
              <w:t>6.</w:t>
            </w:r>
          </w:p>
        </w:tc>
        <w:tc>
          <w:tcPr>
            <w:tcW w:w="2721" w:type="dxa"/>
          </w:tcPr>
          <w:p w:rsidR="00B0738A" w:rsidRDefault="00B0738A">
            <w:pPr>
              <w:pStyle w:val="ConsPlusNormal"/>
              <w:jc w:val="both"/>
            </w:pPr>
            <w:r>
              <w:t>Доля медицинских организаций, подключенных к единому информационному пространству телемедицины</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8</w:t>
            </w:r>
          </w:p>
        </w:tc>
        <w:tc>
          <w:tcPr>
            <w:tcW w:w="850" w:type="dxa"/>
          </w:tcPr>
          <w:p w:rsidR="00B0738A" w:rsidRDefault="00B0738A">
            <w:pPr>
              <w:pStyle w:val="ConsPlusNormal"/>
              <w:jc w:val="center"/>
            </w:pPr>
            <w:r>
              <w:t>8</w:t>
            </w:r>
          </w:p>
        </w:tc>
        <w:tc>
          <w:tcPr>
            <w:tcW w:w="850" w:type="dxa"/>
          </w:tcPr>
          <w:p w:rsidR="00B0738A" w:rsidRDefault="00B0738A">
            <w:pPr>
              <w:pStyle w:val="ConsPlusNormal"/>
              <w:jc w:val="center"/>
            </w:pPr>
            <w:r>
              <w:t>50</w:t>
            </w:r>
          </w:p>
        </w:tc>
        <w:tc>
          <w:tcPr>
            <w:tcW w:w="850" w:type="dxa"/>
          </w:tcPr>
          <w:p w:rsidR="00B0738A" w:rsidRDefault="00B0738A">
            <w:pPr>
              <w:pStyle w:val="ConsPlusNormal"/>
              <w:jc w:val="center"/>
            </w:pPr>
            <w:r>
              <w:t>60</w:t>
            </w:r>
          </w:p>
        </w:tc>
        <w:tc>
          <w:tcPr>
            <w:tcW w:w="907" w:type="dxa"/>
          </w:tcPr>
          <w:p w:rsidR="00B0738A" w:rsidRDefault="00B0738A">
            <w:pPr>
              <w:pStyle w:val="ConsPlusNormal"/>
              <w:jc w:val="center"/>
            </w:pPr>
            <w:r>
              <w:t>70</w:t>
            </w:r>
          </w:p>
        </w:tc>
        <w:tc>
          <w:tcPr>
            <w:tcW w:w="907" w:type="dxa"/>
          </w:tcPr>
          <w:p w:rsidR="00B0738A" w:rsidRDefault="00B0738A">
            <w:pPr>
              <w:pStyle w:val="ConsPlusNormal"/>
              <w:jc w:val="center"/>
            </w:pPr>
            <w:r>
              <w:t>80</w:t>
            </w:r>
          </w:p>
        </w:tc>
        <w:tc>
          <w:tcPr>
            <w:tcW w:w="907" w:type="dxa"/>
          </w:tcPr>
          <w:p w:rsidR="00B0738A" w:rsidRDefault="00B0738A">
            <w:pPr>
              <w:pStyle w:val="ConsPlusNormal"/>
              <w:jc w:val="center"/>
            </w:pPr>
            <w:r>
              <w:t>90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c>
          <w:tcPr>
            <w:tcW w:w="567" w:type="dxa"/>
            <w:tcBorders>
              <w:left w:val="nil"/>
            </w:tcBorders>
          </w:tcPr>
          <w:p w:rsidR="00B0738A" w:rsidRDefault="00B0738A">
            <w:pPr>
              <w:pStyle w:val="ConsPlusNormal"/>
              <w:jc w:val="center"/>
            </w:pPr>
            <w:r>
              <w:t>7.</w:t>
            </w:r>
          </w:p>
        </w:tc>
        <w:tc>
          <w:tcPr>
            <w:tcW w:w="2721" w:type="dxa"/>
          </w:tcPr>
          <w:p w:rsidR="00B0738A" w:rsidRDefault="00B0738A">
            <w:pPr>
              <w:pStyle w:val="ConsPlusNormal"/>
              <w:jc w:val="both"/>
            </w:pPr>
            <w:r>
              <w:t xml:space="preserve">Количество межрайонных центров экстренной специализированной медицинской помощи, имеющих телемедицинскую </w:t>
            </w:r>
            <w:r>
              <w:lastRenderedPageBreak/>
              <w:t>инфраструктуру</w:t>
            </w:r>
          </w:p>
        </w:tc>
        <w:tc>
          <w:tcPr>
            <w:tcW w:w="1474" w:type="dxa"/>
          </w:tcPr>
          <w:p w:rsidR="00B0738A" w:rsidRDefault="00B0738A">
            <w:pPr>
              <w:pStyle w:val="ConsPlusNormal"/>
              <w:jc w:val="center"/>
            </w:pPr>
            <w:r>
              <w:lastRenderedPageBreak/>
              <w:t>единиц</w:t>
            </w:r>
          </w:p>
        </w:tc>
        <w:tc>
          <w:tcPr>
            <w:tcW w:w="850" w:type="dxa"/>
          </w:tcPr>
          <w:p w:rsidR="00B0738A" w:rsidRDefault="00B0738A">
            <w:pPr>
              <w:pStyle w:val="ConsPlusNormal"/>
              <w:jc w:val="center"/>
            </w:pPr>
            <w:r>
              <w:t>2</w:t>
            </w:r>
          </w:p>
        </w:tc>
        <w:tc>
          <w:tcPr>
            <w:tcW w:w="850" w:type="dxa"/>
          </w:tcPr>
          <w:p w:rsidR="00B0738A" w:rsidRDefault="00B0738A">
            <w:pPr>
              <w:pStyle w:val="ConsPlusNormal"/>
              <w:jc w:val="center"/>
            </w:pPr>
            <w:r>
              <w:t>2</w:t>
            </w:r>
          </w:p>
        </w:tc>
        <w:tc>
          <w:tcPr>
            <w:tcW w:w="850" w:type="dxa"/>
          </w:tcPr>
          <w:p w:rsidR="00B0738A" w:rsidRDefault="00B0738A">
            <w:pPr>
              <w:pStyle w:val="ConsPlusNormal"/>
              <w:jc w:val="center"/>
            </w:pPr>
            <w:r>
              <w:t>2</w:t>
            </w:r>
          </w:p>
        </w:tc>
        <w:tc>
          <w:tcPr>
            <w:tcW w:w="850" w:type="dxa"/>
          </w:tcPr>
          <w:p w:rsidR="00B0738A" w:rsidRDefault="00B0738A">
            <w:pPr>
              <w:pStyle w:val="ConsPlusNormal"/>
              <w:jc w:val="center"/>
            </w:pPr>
            <w:r>
              <w:t>4</w:t>
            </w:r>
          </w:p>
        </w:tc>
        <w:tc>
          <w:tcPr>
            <w:tcW w:w="907" w:type="dxa"/>
          </w:tcPr>
          <w:p w:rsidR="00B0738A" w:rsidRDefault="00B0738A">
            <w:pPr>
              <w:pStyle w:val="ConsPlusNormal"/>
              <w:jc w:val="center"/>
            </w:pPr>
            <w:r>
              <w:t>4</w:t>
            </w:r>
          </w:p>
        </w:tc>
        <w:tc>
          <w:tcPr>
            <w:tcW w:w="907" w:type="dxa"/>
          </w:tcPr>
          <w:p w:rsidR="00B0738A" w:rsidRDefault="00B0738A">
            <w:pPr>
              <w:pStyle w:val="ConsPlusNormal"/>
              <w:jc w:val="center"/>
            </w:pPr>
            <w:r>
              <w:t>4</w:t>
            </w:r>
          </w:p>
        </w:tc>
        <w:tc>
          <w:tcPr>
            <w:tcW w:w="907" w:type="dxa"/>
          </w:tcPr>
          <w:p w:rsidR="00B0738A" w:rsidRDefault="00B0738A">
            <w:pPr>
              <w:pStyle w:val="ConsPlusNormal"/>
              <w:jc w:val="center"/>
            </w:pPr>
            <w:r>
              <w:t>4</w:t>
            </w:r>
          </w:p>
        </w:tc>
        <w:tc>
          <w:tcPr>
            <w:tcW w:w="907" w:type="dxa"/>
          </w:tcPr>
          <w:p w:rsidR="00B0738A" w:rsidRDefault="00B0738A">
            <w:pPr>
              <w:pStyle w:val="ConsPlusNormal"/>
              <w:jc w:val="center"/>
            </w:pPr>
            <w:r>
              <w:t>4</w:t>
            </w:r>
          </w:p>
        </w:tc>
        <w:tc>
          <w:tcPr>
            <w:tcW w:w="907" w:type="dxa"/>
          </w:tcPr>
          <w:p w:rsidR="00B0738A" w:rsidRDefault="00B0738A">
            <w:pPr>
              <w:pStyle w:val="ConsPlusNormal"/>
              <w:jc w:val="center"/>
            </w:pPr>
            <w:r>
              <w:t>4</w:t>
            </w:r>
          </w:p>
        </w:tc>
        <w:tc>
          <w:tcPr>
            <w:tcW w:w="907" w:type="dxa"/>
            <w:tcBorders>
              <w:right w:val="nil"/>
            </w:tcBorders>
          </w:tcPr>
          <w:p w:rsidR="00B0738A" w:rsidRDefault="00B0738A">
            <w:pPr>
              <w:pStyle w:val="ConsPlusNormal"/>
              <w:jc w:val="center"/>
            </w:pPr>
            <w:r>
              <w:t>4</w:t>
            </w:r>
          </w:p>
        </w:tc>
      </w:tr>
      <w:tr w:rsidR="00B0738A">
        <w:tc>
          <w:tcPr>
            <w:tcW w:w="567" w:type="dxa"/>
            <w:tcBorders>
              <w:left w:val="nil"/>
            </w:tcBorders>
          </w:tcPr>
          <w:p w:rsidR="00B0738A" w:rsidRDefault="00B0738A">
            <w:pPr>
              <w:pStyle w:val="ConsPlusNormal"/>
              <w:jc w:val="center"/>
            </w:pPr>
            <w:r>
              <w:lastRenderedPageBreak/>
              <w:t>8.</w:t>
            </w:r>
          </w:p>
        </w:tc>
        <w:tc>
          <w:tcPr>
            <w:tcW w:w="2721" w:type="dxa"/>
          </w:tcPr>
          <w:p w:rsidR="00B0738A" w:rsidRDefault="00B0738A">
            <w:pPr>
              <w:pStyle w:val="ConsPlusNormal"/>
              <w:jc w:val="both"/>
            </w:pPr>
            <w:r>
              <w:t>Доля удаленных структурных подразделений медицинских организаций уровня ФАП, имеющих техническую возможность проведения телемедицинских консультаций</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10</w:t>
            </w:r>
          </w:p>
        </w:tc>
        <w:tc>
          <w:tcPr>
            <w:tcW w:w="907" w:type="dxa"/>
          </w:tcPr>
          <w:p w:rsidR="00B0738A" w:rsidRDefault="00B0738A">
            <w:pPr>
              <w:pStyle w:val="ConsPlusNormal"/>
              <w:jc w:val="center"/>
            </w:pPr>
            <w:r>
              <w:t>20</w:t>
            </w:r>
          </w:p>
        </w:tc>
        <w:tc>
          <w:tcPr>
            <w:tcW w:w="907" w:type="dxa"/>
          </w:tcPr>
          <w:p w:rsidR="00B0738A" w:rsidRDefault="00B0738A">
            <w:pPr>
              <w:pStyle w:val="ConsPlusNormal"/>
              <w:jc w:val="center"/>
            </w:pPr>
            <w:r>
              <w:t>30</w:t>
            </w:r>
          </w:p>
        </w:tc>
        <w:tc>
          <w:tcPr>
            <w:tcW w:w="907" w:type="dxa"/>
          </w:tcPr>
          <w:p w:rsidR="00B0738A" w:rsidRDefault="00B0738A">
            <w:pPr>
              <w:pStyle w:val="ConsPlusNormal"/>
              <w:jc w:val="center"/>
            </w:pPr>
            <w:r>
              <w:t>40</w:t>
            </w:r>
          </w:p>
        </w:tc>
        <w:tc>
          <w:tcPr>
            <w:tcW w:w="907" w:type="dxa"/>
          </w:tcPr>
          <w:p w:rsidR="00B0738A" w:rsidRDefault="00B0738A">
            <w:pPr>
              <w:pStyle w:val="ConsPlusNormal"/>
              <w:jc w:val="center"/>
            </w:pPr>
            <w:r>
              <w:t>50</w:t>
            </w:r>
          </w:p>
        </w:tc>
        <w:tc>
          <w:tcPr>
            <w:tcW w:w="907" w:type="dxa"/>
          </w:tcPr>
          <w:p w:rsidR="00B0738A" w:rsidRDefault="00B0738A">
            <w:pPr>
              <w:pStyle w:val="ConsPlusNormal"/>
              <w:jc w:val="center"/>
            </w:pPr>
            <w:r>
              <w:t>60</w:t>
            </w:r>
          </w:p>
        </w:tc>
        <w:tc>
          <w:tcPr>
            <w:tcW w:w="907" w:type="dxa"/>
            <w:tcBorders>
              <w:right w:val="nil"/>
            </w:tcBorders>
          </w:tcPr>
          <w:p w:rsidR="00B0738A" w:rsidRDefault="00B0738A">
            <w:pPr>
              <w:pStyle w:val="ConsPlusNormal"/>
              <w:jc w:val="center"/>
            </w:pPr>
            <w:r>
              <w:t>70</w:t>
            </w:r>
          </w:p>
        </w:tc>
      </w:tr>
      <w:tr w:rsidR="00B0738A">
        <w:tc>
          <w:tcPr>
            <w:tcW w:w="567" w:type="dxa"/>
            <w:tcBorders>
              <w:left w:val="nil"/>
            </w:tcBorders>
          </w:tcPr>
          <w:p w:rsidR="00B0738A" w:rsidRDefault="00B0738A">
            <w:pPr>
              <w:pStyle w:val="ConsPlusNormal"/>
              <w:jc w:val="center"/>
            </w:pPr>
            <w:r>
              <w:t>9.</w:t>
            </w:r>
          </w:p>
        </w:tc>
        <w:tc>
          <w:tcPr>
            <w:tcW w:w="2721" w:type="dxa"/>
          </w:tcPr>
          <w:p w:rsidR="00B0738A" w:rsidRDefault="00B0738A">
            <w:pPr>
              <w:pStyle w:val="ConsPlusNormal"/>
              <w:jc w:val="both"/>
            </w:pPr>
            <w:r>
              <w:t>Доля медицинских организаций, 80% сотрудников профильных структурных подразделений которых используют созданные информационные системы</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10</w:t>
            </w:r>
          </w:p>
        </w:tc>
        <w:tc>
          <w:tcPr>
            <w:tcW w:w="850" w:type="dxa"/>
          </w:tcPr>
          <w:p w:rsidR="00B0738A" w:rsidRDefault="00B0738A">
            <w:pPr>
              <w:pStyle w:val="ConsPlusNormal"/>
              <w:jc w:val="center"/>
            </w:pPr>
            <w:r>
              <w:t>20</w:t>
            </w:r>
          </w:p>
        </w:tc>
        <w:tc>
          <w:tcPr>
            <w:tcW w:w="850" w:type="dxa"/>
          </w:tcPr>
          <w:p w:rsidR="00B0738A" w:rsidRDefault="00B0738A">
            <w:pPr>
              <w:pStyle w:val="ConsPlusNormal"/>
              <w:jc w:val="center"/>
            </w:pPr>
            <w:r>
              <w:t>60</w:t>
            </w:r>
          </w:p>
        </w:tc>
        <w:tc>
          <w:tcPr>
            <w:tcW w:w="850" w:type="dxa"/>
          </w:tcPr>
          <w:p w:rsidR="00B0738A" w:rsidRDefault="00B0738A">
            <w:pPr>
              <w:pStyle w:val="ConsPlusNormal"/>
              <w:jc w:val="center"/>
            </w:pPr>
            <w:r>
              <w:t>70</w:t>
            </w:r>
          </w:p>
        </w:tc>
        <w:tc>
          <w:tcPr>
            <w:tcW w:w="907" w:type="dxa"/>
          </w:tcPr>
          <w:p w:rsidR="00B0738A" w:rsidRDefault="00B0738A">
            <w:pPr>
              <w:pStyle w:val="ConsPlusNormal"/>
              <w:jc w:val="center"/>
            </w:pPr>
            <w:r>
              <w:t>80</w:t>
            </w:r>
          </w:p>
        </w:tc>
        <w:tc>
          <w:tcPr>
            <w:tcW w:w="907" w:type="dxa"/>
          </w:tcPr>
          <w:p w:rsidR="00B0738A" w:rsidRDefault="00B0738A">
            <w:pPr>
              <w:pStyle w:val="ConsPlusNormal"/>
              <w:jc w:val="center"/>
            </w:pPr>
            <w:r>
              <w:t>90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c>
          <w:tcPr>
            <w:tcW w:w="567" w:type="dxa"/>
            <w:tcBorders>
              <w:left w:val="nil"/>
            </w:tcBorders>
          </w:tcPr>
          <w:p w:rsidR="00B0738A" w:rsidRDefault="00B0738A">
            <w:pPr>
              <w:pStyle w:val="ConsPlusNormal"/>
              <w:jc w:val="center"/>
            </w:pPr>
            <w:r>
              <w:t>10.</w:t>
            </w:r>
          </w:p>
        </w:tc>
        <w:tc>
          <w:tcPr>
            <w:tcW w:w="2721" w:type="dxa"/>
          </w:tcPr>
          <w:p w:rsidR="00B0738A" w:rsidRDefault="00B0738A">
            <w:pPr>
              <w:pStyle w:val="ConsPlusNormal"/>
              <w:jc w:val="both"/>
            </w:pPr>
            <w:r>
              <w:t xml:space="preserve">Доля медицинских специалистов, оказывающих первичный прием в рамках первичной медико-санитарной помощи, к которым предоставляется возможность записаться на прием в электронном виде через информационно-телекоммуникационную сеть "Интернет" (на едином или региональном портале государственных </w:t>
            </w:r>
            <w:r>
              <w:lastRenderedPageBreak/>
              <w:t>услуг)</w:t>
            </w:r>
          </w:p>
        </w:tc>
        <w:tc>
          <w:tcPr>
            <w:tcW w:w="1474" w:type="dxa"/>
          </w:tcPr>
          <w:p w:rsidR="00B0738A" w:rsidRDefault="00B0738A">
            <w:pPr>
              <w:pStyle w:val="ConsPlusNormal"/>
              <w:jc w:val="center"/>
            </w:pPr>
            <w:r>
              <w:lastRenderedPageBreak/>
              <w:t>процентов</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100</w:t>
            </w:r>
          </w:p>
        </w:tc>
        <w:tc>
          <w:tcPr>
            <w:tcW w:w="850" w:type="dxa"/>
          </w:tcPr>
          <w:p w:rsidR="00B0738A" w:rsidRDefault="00B0738A">
            <w:pPr>
              <w:pStyle w:val="ConsPlusNormal"/>
              <w:jc w:val="center"/>
            </w:pPr>
            <w:r>
              <w:t>100</w:t>
            </w:r>
          </w:p>
        </w:tc>
        <w:tc>
          <w:tcPr>
            <w:tcW w:w="850"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c>
          <w:tcPr>
            <w:tcW w:w="567" w:type="dxa"/>
            <w:tcBorders>
              <w:left w:val="nil"/>
            </w:tcBorders>
          </w:tcPr>
          <w:p w:rsidR="00B0738A" w:rsidRDefault="00B0738A">
            <w:pPr>
              <w:pStyle w:val="ConsPlusNormal"/>
              <w:jc w:val="center"/>
            </w:pPr>
            <w:r>
              <w:lastRenderedPageBreak/>
              <w:t>11.</w:t>
            </w:r>
          </w:p>
        </w:tc>
        <w:tc>
          <w:tcPr>
            <w:tcW w:w="2721" w:type="dxa"/>
          </w:tcPr>
          <w:p w:rsidR="00B0738A" w:rsidRDefault="00B0738A">
            <w:pPr>
              <w:pStyle w:val="ConsPlusNormal"/>
              <w:jc w:val="both"/>
            </w:pPr>
            <w:r>
              <w:t>Доля расписаний приемов медицинских специалистов, оказывающих первичный прием в рамках первичной медико-санитарной помощи, доступных на едином портале государственных услуг</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100</w:t>
            </w:r>
          </w:p>
        </w:tc>
        <w:tc>
          <w:tcPr>
            <w:tcW w:w="850" w:type="dxa"/>
          </w:tcPr>
          <w:p w:rsidR="00B0738A" w:rsidRDefault="00B0738A">
            <w:pPr>
              <w:pStyle w:val="ConsPlusNormal"/>
              <w:jc w:val="center"/>
            </w:pPr>
            <w:r>
              <w:t>100</w:t>
            </w:r>
          </w:p>
        </w:tc>
        <w:tc>
          <w:tcPr>
            <w:tcW w:w="850"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c>
          <w:tcPr>
            <w:tcW w:w="567" w:type="dxa"/>
            <w:tcBorders>
              <w:left w:val="nil"/>
            </w:tcBorders>
          </w:tcPr>
          <w:p w:rsidR="00B0738A" w:rsidRDefault="00B0738A">
            <w:pPr>
              <w:pStyle w:val="ConsPlusNormal"/>
              <w:jc w:val="center"/>
            </w:pPr>
            <w:r>
              <w:t>12.</w:t>
            </w:r>
          </w:p>
        </w:tc>
        <w:tc>
          <w:tcPr>
            <w:tcW w:w="2721" w:type="dxa"/>
          </w:tcPr>
          <w:p w:rsidR="00B0738A" w:rsidRDefault="00B0738A">
            <w:pPr>
              <w:pStyle w:val="ConsPlusNormal"/>
              <w:jc w:val="both"/>
            </w:pPr>
            <w:r>
              <w:t>Доля медицинских организаций, завершивших внедрение аппаратно-программных решений для работы с высокорисковыми группами пациентов</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40</w:t>
            </w:r>
          </w:p>
        </w:tc>
        <w:tc>
          <w:tcPr>
            <w:tcW w:w="850" w:type="dxa"/>
          </w:tcPr>
          <w:p w:rsidR="00B0738A" w:rsidRDefault="00B0738A">
            <w:pPr>
              <w:pStyle w:val="ConsPlusNormal"/>
              <w:jc w:val="center"/>
            </w:pPr>
            <w:r>
              <w:t>45</w:t>
            </w:r>
          </w:p>
        </w:tc>
        <w:tc>
          <w:tcPr>
            <w:tcW w:w="907" w:type="dxa"/>
          </w:tcPr>
          <w:p w:rsidR="00B0738A" w:rsidRDefault="00B0738A">
            <w:pPr>
              <w:pStyle w:val="ConsPlusNormal"/>
              <w:jc w:val="center"/>
            </w:pPr>
            <w:r>
              <w:t>50</w:t>
            </w:r>
          </w:p>
        </w:tc>
        <w:tc>
          <w:tcPr>
            <w:tcW w:w="907" w:type="dxa"/>
          </w:tcPr>
          <w:p w:rsidR="00B0738A" w:rsidRDefault="00B0738A">
            <w:pPr>
              <w:pStyle w:val="ConsPlusNormal"/>
              <w:jc w:val="center"/>
            </w:pPr>
            <w:r>
              <w:t>55</w:t>
            </w:r>
          </w:p>
        </w:tc>
        <w:tc>
          <w:tcPr>
            <w:tcW w:w="907" w:type="dxa"/>
          </w:tcPr>
          <w:p w:rsidR="00B0738A" w:rsidRDefault="00B0738A">
            <w:pPr>
              <w:pStyle w:val="ConsPlusNormal"/>
              <w:jc w:val="center"/>
            </w:pPr>
            <w:r>
              <w:t>60</w:t>
            </w:r>
          </w:p>
        </w:tc>
        <w:tc>
          <w:tcPr>
            <w:tcW w:w="907" w:type="dxa"/>
          </w:tcPr>
          <w:p w:rsidR="00B0738A" w:rsidRDefault="00B0738A">
            <w:pPr>
              <w:pStyle w:val="ConsPlusNormal"/>
              <w:jc w:val="center"/>
            </w:pPr>
            <w:r>
              <w:t>65</w:t>
            </w:r>
          </w:p>
        </w:tc>
        <w:tc>
          <w:tcPr>
            <w:tcW w:w="907" w:type="dxa"/>
          </w:tcPr>
          <w:p w:rsidR="00B0738A" w:rsidRDefault="00B0738A">
            <w:pPr>
              <w:pStyle w:val="ConsPlusNormal"/>
              <w:jc w:val="center"/>
            </w:pPr>
            <w:r>
              <w:t>70</w:t>
            </w:r>
          </w:p>
        </w:tc>
        <w:tc>
          <w:tcPr>
            <w:tcW w:w="907" w:type="dxa"/>
            <w:tcBorders>
              <w:right w:val="nil"/>
            </w:tcBorders>
          </w:tcPr>
          <w:p w:rsidR="00B0738A" w:rsidRDefault="00B0738A">
            <w:pPr>
              <w:pStyle w:val="ConsPlusNormal"/>
              <w:jc w:val="center"/>
            </w:pPr>
            <w:r>
              <w:t>75</w:t>
            </w:r>
          </w:p>
        </w:tc>
      </w:tr>
      <w:tr w:rsidR="00B0738A">
        <w:tc>
          <w:tcPr>
            <w:tcW w:w="567" w:type="dxa"/>
            <w:tcBorders>
              <w:left w:val="nil"/>
            </w:tcBorders>
          </w:tcPr>
          <w:p w:rsidR="00B0738A" w:rsidRDefault="00B0738A">
            <w:pPr>
              <w:pStyle w:val="ConsPlusNormal"/>
              <w:jc w:val="center"/>
            </w:pPr>
            <w:r>
              <w:t>13.</w:t>
            </w:r>
          </w:p>
        </w:tc>
        <w:tc>
          <w:tcPr>
            <w:tcW w:w="2721" w:type="dxa"/>
          </w:tcPr>
          <w:p w:rsidR="00B0738A" w:rsidRDefault="00B0738A">
            <w:pPr>
              <w:pStyle w:val="ConsPlusNormal"/>
              <w:jc w:val="both"/>
            </w:pPr>
            <w:r>
              <w:t>Доля медицинских организаций, обеспечивающих возможность удаленного мониторинга здоровья</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2</w:t>
            </w:r>
          </w:p>
        </w:tc>
        <w:tc>
          <w:tcPr>
            <w:tcW w:w="850" w:type="dxa"/>
          </w:tcPr>
          <w:p w:rsidR="00B0738A" w:rsidRDefault="00B0738A">
            <w:pPr>
              <w:pStyle w:val="ConsPlusNormal"/>
              <w:jc w:val="center"/>
            </w:pPr>
            <w:r>
              <w:t>10</w:t>
            </w:r>
          </w:p>
        </w:tc>
        <w:tc>
          <w:tcPr>
            <w:tcW w:w="907" w:type="dxa"/>
          </w:tcPr>
          <w:p w:rsidR="00B0738A" w:rsidRDefault="00B0738A">
            <w:pPr>
              <w:pStyle w:val="ConsPlusNormal"/>
              <w:jc w:val="center"/>
            </w:pPr>
            <w:r>
              <w:t>15</w:t>
            </w:r>
          </w:p>
        </w:tc>
        <w:tc>
          <w:tcPr>
            <w:tcW w:w="907" w:type="dxa"/>
          </w:tcPr>
          <w:p w:rsidR="00B0738A" w:rsidRDefault="00B0738A">
            <w:pPr>
              <w:pStyle w:val="ConsPlusNormal"/>
              <w:jc w:val="center"/>
            </w:pPr>
            <w:r>
              <w:t>20</w:t>
            </w:r>
          </w:p>
        </w:tc>
        <w:tc>
          <w:tcPr>
            <w:tcW w:w="907" w:type="dxa"/>
          </w:tcPr>
          <w:p w:rsidR="00B0738A" w:rsidRDefault="00B0738A">
            <w:pPr>
              <w:pStyle w:val="ConsPlusNormal"/>
              <w:jc w:val="center"/>
            </w:pPr>
            <w:r>
              <w:t>25</w:t>
            </w:r>
          </w:p>
        </w:tc>
        <w:tc>
          <w:tcPr>
            <w:tcW w:w="907" w:type="dxa"/>
          </w:tcPr>
          <w:p w:rsidR="00B0738A" w:rsidRDefault="00B0738A">
            <w:pPr>
              <w:pStyle w:val="ConsPlusNormal"/>
              <w:jc w:val="center"/>
            </w:pPr>
            <w:r>
              <w:t>30</w:t>
            </w:r>
          </w:p>
        </w:tc>
        <w:tc>
          <w:tcPr>
            <w:tcW w:w="907" w:type="dxa"/>
          </w:tcPr>
          <w:p w:rsidR="00B0738A" w:rsidRDefault="00B0738A">
            <w:pPr>
              <w:pStyle w:val="ConsPlusNormal"/>
              <w:jc w:val="center"/>
            </w:pPr>
            <w:r>
              <w:t>40</w:t>
            </w:r>
          </w:p>
        </w:tc>
        <w:tc>
          <w:tcPr>
            <w:tcW w:w="907" w:type="dxa"/>
            <w:tcBorders>
              <w:right w:val="nil"/>
            </w:tcBorders>
          </w:tcPr>
          <w:p w:rsidR="00B0738A" w:rsidRDefault="00B0738A">
            <w:pPr>
              <w:pStyle w:val="ConsPlusNormal"/>
              <w:jc w:val="center"/>
            </w:pPr>
            <w:r>
              <w:t>50</w:t>
            </w:r>
          </w:p>
        </w:tc>
      </w:tr>
      <w:tr w:rsidR="00B0738A">
        <w:tc>
          <w:tcPr>
            <w:tcW w:w="567" w:type="dxa"/>
            <w:tcBorders>
              <w:left w:val="nil"/>
            </w:tcBorders>
          </w:tcPr>
          <w:p w:rsidR="00B0738A" w:rsidRDefault="00B0738A">
            <w:pPr>
              <w:pStyle w:val="ConsPlusNormal"/>
              <w:jc w:val="center"/>
            </w:pPr>
            <w:r>
              <w:t>14.</w:t>
            </w:r>
          </w:p>
        </w:tc>
        <w:tc>
          <w:tcPr>
            <w:tcW w:w="2721" w:type="dxa"/>
          </w:tcPr>
          <w:p w:rsidR="00B0738A" w:rsidRDefault="00B0738A">
            <w:pPr>
              <w:pStyle w:val="ConsPlusNormal"/>
              <w:jc w:val="both"/>
            </w:pPr>
            <w:r>
              <w:t>Доля медицинских карт граждан, представленных в электронном виде в соответствии с едиными стандартами</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20</w:t>
            </w:r>
          </w:p>
        </w:tc>
        <w:tc>
          <w:tcPr>
            <w:tcW w:w="850" w:type="dxa"/>
          </w:tcPr>
          <w:p w:rsidR="00B0738A" w:rsidRDefault="00B0738A">
            <w:pPr>
              <w:pStyle w:val="ConsPlusNormal"/>
              <w:jc w:val="center"/>
            </w:pPr>
            <w:r>
              <w:t>80</w:t>
            </w:r>
          </w:p>
        </w:tc>
        <w:tc>
          <w:tcPr>
            <w:tcW w:w="850"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c>
          <w:tcPr>
            <w:tcW w:w="567" w:type="dxa"/>
            <w:tcBorders>
              <w:left w:val="nil"/>
            </w:tcBorders>
          </w:tcPr>
          <w:p w:rsidR="00B0738A" w:rsidRDefault="00B0738A">
            <w:pPr>
              <w:pStyle w:val="ConsPlusNormal"/>
              <w:jc w:val="center"/>
            </w:pPr>
            <w:r>
              <w:t>15.</w:t>
            </w:r>
          </w:p>
        </w:tc>
        <w:tc>
          <w:tcPr>
            <w:tcW w:w="2721" w:type="dxa"/>
          </w:tcPr>
          <w:p w:rsidR="00B0738A" w:rsidRDefault="00B0738A">
            <w:pPr>
              <w:pStyle w:val="ConsPlusNormal"/>
              <w:jc w:val="both"/>
            </w:pPr>
            <w:r>
              <w:t xml:space="preserve">Доля посещений, по результатам которых витальная информация и </w:t>
            </w:r>
            <w:r>
              <w:lastRenderedPageBreak/>
              <w:t>информация об оказанных медицинских услугах отражены в электронной медицинской карте в соответствии с единым форматом</w:t>
            </w:r>
          </w:p>
        </w:tc>
        <w:tc>
          <w:tcPr>
            <w:tcW w:w="1474" w:type="dxa"/>
          </w:tcPr>
          <w:p w:rsidR="00B0738A" w:rsidRDefault="00B0738A">
            <w:pPr>
              <w:pStyle w:val="ConsPlusNormal"/>
              <w:jc w:val="center"/>
            </w:pPr>
            <w:r>
              <w:lastRenderedPageBreak/>
              <w:t>процентов</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5</w:t>
            </w:r>
          </w:p>
        </w:tc>
        <w:tc>
          <w:tcPr>
            <w:tcW w:w="850" w:type="dxa"/>
          </w:tcPr>
          <w:p w:rsidR="00B0738A" w:rsidRDefault="00B0738A">
            <w:pPr>
              <w:pStyle w:val="ConsPlusNormal"/>
              <w:jc w:val="center"/>
            </w:pPr>
            <w:r>
              <w:t>12</w:t>
            </w:r>
          </w:p>
        </w:tc>
        <w:tc>
          <w:tcPr>
            <w:tcW w:w="850" w:type="dxa"/>
          </w:tcPr>
          <w:p w:rsidR="00B0738A" w:rsidRDefault="00B0738A">
            <w:pPr>
              <w:pStyle w:val="ConsPlusNormal"/>
              <w:jc w:val="center"/>
            </w:pPr>
            <w:r>
              <w:t>20</w:t>
            </w:r>
          </w:p>
        </w:tc>
        <w:tc>
          <w:tcPr>
            <w:tcW w:w="907" w:type="dxa"/>
          </w:tcPr>
          <w:p w:rsidR="00B0738A" w:rsidRDefault="00B0738A">
            <w:pPr>
              <w:pStyle w:val="ConsPlusNormal"/>
              <w:jc w:val="center"/>
            </w:pPr>
            <w:r>
              <w:t>30</w:t>
            </w:r>
          </w:p>
        </w:tc>
        <w:tc>
          <w:tcPr>
            <w:tcW w:w="907" w:type="dxa"/>
          </w:tcPr>
          <w:p w:rsidR="00B0738A" w:rsidRDefault="00B0738A">
            <w:pPr>
              <w:pStyle w:val="ConsPlusNormal"/>
              <w:jc w:val="center"/>
            </w:pPr>
            <w:r>
              <w:t>40</w:t>
            </w:r>
          </w:p>
        </w:tc>
        <w:tc>
          <w:tcPr>
            <w:tcW w:w="907" w:type="dxa"/>
          </w:tcPr>
          <w:p w:rsidR="00B0738A" w:rsidRDefault="00B0738A">
            <w:pPr>
              <w:pStyle w:val="ConsPlusNormal"/>
              <w:jc w:val="center"/>
            </w:pPr>
            <w:r>
              <w:t>50</w:t>
            </w:r>
          </w:p>
        </w:tc>
        <w:tc>
          <w:tcPr>
            <w:tcW w:w="907" w:type="dxa"/>
          </w:tcPr>
          <w:p w:rsidR="00B0738A" w:rsidRDefault="00B0738A">
            <w:pPr>
              <w:pStyle w:val="ConsPlusNormal"/>
              <w:jc w:val="center"/>
            </w:pPr>
            <w:r>
              <w:t>60</w:t>
            </w:r>
          </w:p>
        </w:tc>
        <w:tc>
          <w:tcPr>
            <w:tcW w:w="907" w:type="dxa"/>
          </w:tcPr>
          <w:p w:rsidR="00B0738A" w:rsidRDefault="00B0738A">
            <w:pPr>
              <w:pStyle w:val="ConsPlusNormal"/>
              <w:jc w:val="center"/>
            </w:pPr>
            <w:r>
              <w:t>70</w:t>
            </w:r>
          </w:p>
        </w:tc>
        <w:tc>
          <w:tcPr>
            <w:tcW w:w="907" w:type="dxa"/>
            <w:tcBorders>
              <w:right w:val="nil"/>
            </w:tcBorders>
          </w:tcPr>
          <w:p w:rsidR="00B0738A" w:rsidRDefault="00B0738A">
            <w:pPr>
              <w:pStyle w:val="ConsPlusNormal"/>
              <w:jc w:val="center"/>
            </w:pPr>
            <w:r>
              <w:t>80</w:t>
            </w:r>
          </w:p>
        </w:tc>
      </w:tr>
      <w:tr w:rsidR="00B0738A">
        <w:tc>
          <w:tcPr>
            <w:tcW w:w="567" w:type="dxa"/>
            <w:tcBorders>
              <w:left w:val="nil"/>
            </w:tcBorders>
          </w:tcPr>
          <w:p w:rsidR="00B0738A" w:rsidRDefault="00B0738A">
            <w:pPr>
              <w:pStyle w:val="ConsPlusNormal"/>
              <w:jc w:val="center"/>
            </w:pPr>
            <w:r>
              <w:lastRenderedPageBreak/>
              <w:t>16.</w:t>
            </w:r>
          </w:p>
        </w:tc>
        <w:tc>
          <w:tcPr>
            <w:tcW w:w="2721" w:type="dxa"/>
          </w:tcPr>
          <w:p w:rsidR="00B0738A" w:rsidRDefault="00B0738A">
            <w:pPr>
              <w:pStyle w:val="ConsPlusNormal"/>
              <w:jc w:val="both"/>
            </w:pPr>
            <w:r>
              <w:t>Доля записей об оказанных медицинских услугах в ЭМК с электронной подписью</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80</w:t>
            </w:r>
          </w:p>
        </w:tc>
        <w:tc>
          <w:tcPr>
            <w:tcW w:w="907" w:type="dxa"/>
          </w:tcPr>
          <w:p w:rsidR="00B0738A" w:rsidRDefault="00B0738A">
            <w:pPr>
              <w:pStyle w:val="ConsPlusNormal"/>
              <w:jc w:val="center"/>
            </w:pPr>
            <w:r>
              <w:t>90</w:t>
            </w:r>
          </w:p>
        </w:tc>
        <w:tc>
          <w:tcPr>
            <w:tcW w:w="907" w:type="dxa"/>
          </w:tcPr>
          <w:p w:rsidR="00B0738A" w:rsidRDefault="00B0738A">
            <w:pPr>
              <w:pStyle w:val="ConsPlusNormal"/>
              <w:jc w:val="center"/>
            </w:pPr>
            <w:r>
              <w:t>98</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c>
          <w:tcPr>
            <w:tcW w:w="567" w:type="dxa"/>
            <w:tcBorders>
              <w:left w:val="nil"/>
            </w:tcBorders>
          </w:tcPr>
          <w:p w:rsidR="00B0738A" w:rsidRDefault="00B0738A">
            <w:pPr>
              <w:pStyle w:val="ConsPlusNormal"/>
              <w:jc w:val="center"/>
            </w:pPr>
            <w:r>
              <w:t>17.</w:t>
            </w:r>
          </w:p>
        </w:tc>
        <w:tc>
          <w:tcPr>
            <w:tcW w:w="2721" w:type="dxa"/>
          </w:tcPr>
          <w:p w:rsidR="00B0738A" w:rsidRDefault="00B0738A">
            <w:pPr>
              <w:pStyle w:val="ConsPlusNormal"/>
              <w:jc w:val="both"/>
            </w:pPr>
            <w:r>
              <w:t>Проведение работ для решения задачи получения стандартной отчетности для управления государственной программой с помощью информационных систем на основе первичной информации, содержащейся в информационных системах (срок предоставления отчетности)</w:t>
            </w:r>
          </w:p>
        </w:tc>
        <w:tc>
          <w:tcPr>
            <w:tcW w:w="1474" w:type="dxa"/>
          </w:tcPr>
          <w:p w:rsidR="00B0738A" w:rsidRDefault="00B0738A">
            <w:pPr>
              <w:pStyle w:val="ConsPlusNormal"/>
              <w:jc w:val="center"/>
            </w:pPr>
            <w:r>
              <w:t>дней</w:t>
            </w:r>
          </w:p>
        </w:tc>
        <w:tc>
          <w:tcPr>
            <w:tcW w:w="850" w:type="dxa"/>
          </w:tcPr>
          <w:p w:rsidR="00B0738A" w:rsidRDefault="00B0738A">
            <w:pPr>
              <w:pStyle w:val="ConsPlusNormal"/>
              <w:jc w:val="center"/>
            </w:pPr>
            <w:r>
              <w:t>14</w:t>
            </w:r>
          </w:p>
        </w:tc>
        <w:tc>
          <w:tcPr>
            <w:tcW w:w="850" w:type="dxa"/>
          </w:tcPr>
          <w:p w:rsidR="00B0738A" w:rsidRDefault="00B0738A">
            <w:pPr>
              <w:pStyle w:val="ConsPlusNormal"/>
              <w:jc w:val="center"/>
            </w:pPr>
            <w:r>
              <w:t>7</w:t>
            </w:r>
          </w:p>
        </w:tc>
        <w:tc>
          <w:tcPr>
            <w:tcW w:w="850" w:type="dxa"/>
          </w:tcPr>
          <w:p w:rsidR="00B0738A" w:rsidRDefault="00B0738A">
            <w:pPr>
              <w:pStyle w:val="ConsPlusNormal"/>
              <w:jc w:val="center"/>
            </w:pPr>
            <w:r>
              <w:t>4</w:t>
            </w:r>
          </w:p>
        </w:tc>
        <w:tc>
          <w:tcPr>
            <w:tcW w:w="850" w:type="dxa"/>
          </w:tcPr>
          <w:p w:rsidR="00B0738A" w:rsidRDefault="00B0738A">
            <w:pPr>
              <w:pStyle w:val="ConsPlusNormal"/>
              <w:jc w:val="center"/>
            </w:pPr>
            <w:r>
              <w:t>2</w:t>
            </w:r>
          </w:p>
        </w:tc>
        <w:tc>
          <w:tcPr>
            <w:tcW w:w="907" w:type="dxa"/>
          </w:tcPr>
          <w:p w:rsidR="00B0738A" w:rsidRDefault="00B0738A">
            <w:pPr>
              <w:pStyle w:val="ConsPlusNormal"/>
              <w:jc w:val="center"/>
            </w:pPr>
            <w:r>
              <w:t>1</w:t>
            </w:r>
          </w:p>
        </w:tc>
        <w:tc>
          <w:tcPr>
            <w:tcW w:w="907" w:type="dxa"/>
          </w:tcPr>
          <w:p w:rsidR="00B0738A" w:rsidRDefault="00B0738A">
            <w:pPr>
              <w:pStyle w:val="ConsPlusNormal"/>
              <w:jc w:val="center"/>
            </w:pPr>
            <w:r>
              <w:t>1</w:t>
            </w:r>
          </w:p>
        </w:tc>
        <w:tc>
          <w:tcPr>
            <w:tcW w:w="907" w:type="dxa"/>
          </w:tcPr>
          <w:p w:rsidR="00B0738A" w:rsidRDefault="00B0738A">
            <w:pPr>
              <w:pStyle w:val="ConsPlusNormal"/>
              <w:jc w:val="center"/>
            </w:pPr>
            <w:r>
              <w:t>1</w:t>
            </w:r>
          </w:p>
        </w:tc>
        <w:tc>
          <w:tcPr>
            <w:tcW w:w="907" w:type="dxa"/>
          </w:tcPr>
          <w:p w:rsidR="00B0738A" w:rsidRDefault="00B0738A">
            <w:pPr>
              <w:pStyle w:val="ConsPlusNormal"/>
              <w:jc w:val="center"/>
            </w:pPr>
            <w:r>
              <w:t>1</w:t>
            </w:r>
          </w:p>
        </w:tc>
        <w:tc>
          <w:tcPr>
            <w:tcW w:w="907" w:type="dxa"/>
          </w:tcPr>
          <w:p w:rsidR="00B0738A" w:rsidRDefault="00B0738A">
            <w:pPr>
              <w:pStyle w:val="ConsPlusNormal"/>
              <w:jc w:val="center"/>
            </w:pPr>
            <w:r>
              <w:t>1</w:t>
            </w:r>
          </w:p>
        </w:tc>
        <w:tc>
          <w:tcPr>
            <w:tcW w:w="907" w:type="dxa"/>
            <w:tcBorders>
              <w:right w:val="nil"/>
            </w:tcBorders>
          </w:tcPr>
          <w:p w:rsidR="00B0738A" w:rsidRDefault="00B0738A">
            <w:pPr>
              <w:pStyle w:val="ConsPlusNormal"/>
              <w:jc w:val="center"/>
            </w:pPr>
            <w:r>
              <w:t>1</w:t>
            </w:r>
          </w:p>
        </w:tc>
      </w:tr>
      <w:tr w:rsidR="00B0738A">
        <w:tc>
          <w:tcPr>
            <w:tcW w:w="567" w:type="dxa"/>
            <w:tcBorders>
              <w:left w:val="nil"/>
            </w:tcBorders>
          </w:tcPr>
          <w:p w:rsidR="00B0738A" w:rsidRDefault="00B0738A">
            <w:pPr>
              <w:pStyle w:val="ConsPlusNormal"/>
              <w:jc w:val="center"/>
            </w:pPr>
            <w:r>
              <w:t>18.</w:t>
            </w:r>
          </w:p>
        </w:tc>
        <w:tc>
          <w:tcPr>
            <w:tcW w:w="2721" w:type="dxa"/>
          </w:tcPr>
          <w:p w:rsidR="00B0738A" w:rsidRDefault="00B0738A">
            <w:pPr>
              <w:pStyle w:val="ConsPlusNormal"/>
              <w:jc w:val="both"/>
            </w:pPr>
            <w:r>
              <w:t xml:space="preserve">Проведение работ для решения задачи получения нестандартной отчетности для управления государственной программой с помощью информационных систем на основе первичной </w:t>
            </w:r>
            <w:r>
              <w:lastRenderedPageBreak/>
              <w:t>информации, содержащейся в информационных системах (срок предоставления отчетности)</w:t>
            </w:r>
          </w:p>
        </w:tc>
        <w:tc>
          <w:tcPr>
            <w:tcW w:w="1474" w:type="dxa"/>
          </w:tcPr>
          <w:p w:rsidR="00B0738A" w:rsidRDefault="00B0738A">
            <w:pPr>
              <w:pStyle w:val="ConsPlusNormal"/>
              <w:jc w:val="center"/>
            </w:pPr>
            <w:r>
              <w:lastRenderedPageBreak/>
              <w:t>дней</w:t>
            </w:r>
          </w:p>
        </w:tc>
        <w:tc>
          <w:tcPr>
            <w:tcW w:w="850" w:type="dxa"/>
          </w:tcPr>
          <w:p w:rsidR="00B0738A" w:rsidRDefault="00B0738A">
            <w:pPr>
              <w:pStyle w:val="ConsPlusNormal"/>
              <w:jc w:val="center"/>
            </w:pPr>
            <w:r>
              <w:t>14</w:t>
            </w:r>
          </w:p>
        </w:tc>
        <w:tc>
          <w:tcPr>
            <w:tcW w:w="850" w:type="dxa"/>
          </w:tcPr>
          <w:p w:rsidR="00B0738A" w:rsidRDefault="00B0738A">
            <w:pPr>
              <w:pStyle w:val="ConsPlusNormal"/>
              <w:jc w:val="center"/>
            </w:pPr>
            <w:r>
              <w:t>10</w:t>
            </w:r>
          </w:p>
        </w:tc>
        <w:tc>
          <w:tcPr>
            <w:tcW w:w="850" w:type="dxa"/>
          </w:tcPr>
          <w:p w:rsidR="00B0738A" w:rsidRDefault="00B0738A">
            <w:pPr>
              <w:pStyle w:val="ConsPlusNormal"/>
              <w:jc w:val="center"/>
            </w:pPr>
            <w:r>
              <w:t>7</w:t>
            </w:r>
          </w:p>
        </w:tc>
        <w:tc>
          <w:tcPr>
            <w:tcW w:w="850" w:type="dxa"/>
          </w:tcPr>
          <w:p w:rsidR="00B0738A" w:rsidRDefault="00B0738A">
            <w:pPr>
              <w:pStyle w:val="ConsPlusNormal"/>
              <w:jc w:val="center"/>
            </w:pPr>
            <w:r>
              <w:t>3</w:t>
            </w:r>
          </w:p>
        </w:tc>
        <w:tc>
          <w:tcPr>
            <w:tcW w:w="907" w:type="dxa"/>
          </w:tcPr>
          <w:p w:rsidR="00B0738A" w:rsidRDefault="00B0738A">
            <w:pPr>
              <w:pStyle w:val="ConsPlusNormal"/>
              <w:jc w:val="center"/>
            </w:pPr>
            <w:r>
              <w:t>2</w:t>
            </w:r>
          </w:p>
        </w:tc>
        <w:tc>
          <w:tcPr>
            <w:tcW w:w="907" w:type="dxa"/>
          </w:tcPr>
          <w:p w:rsidR="00B0738A" w:rsidRDefault="00B0738A">
            <w:pPr>
              <w:pStyle w:val="ConsPlusNormal"/>
              <w:jc w:val="center"/>
            </w:pPr>
            <w:r>
              <w:t>1</w:t>
            </w:r>
          </w:p>
        </w:tc>
        <w:tc>
          <w:tcPr>
            <w:tcW w:w="907" w:type="dxa"/>
          </w:tcPr>
          <w:p w:rsidR="00B0738A" w:rsidRDefault="00B0738A">
            <w:pPr>
              <w:pStyle w:val="ConsPlusNormal"/>
              <w:jc w:val="center"/>
            </w:pPr>
            <w:r>
              <w:t>1</w:t>
            </w:r>
          </w:p>
        </w:tc>
        <w:tc>
          <w:tcPr>
            <w:tcW w:w="907" w:type="dxa"/>
          </w:tcPr>
          <w:p w:rsidR="00B0738A" w:rsidRDefault="00B0738A">
            <w:pPr>
              <w:pStyle w:val="ConsPlusNormal"/>
              <w:jc w:val="center"/>
            </w:pPr>
            <w:r>
              <w:t>1</w:t>
            </w:r>
          </w:p>
        </w:tc>
        <w:tc>
          <w:tcPr>
            <w:tcW w:w="907" w:type="dxa"/>
          </w:tcPr>
          <w:p w:rsidR="00B0738A" w:rsidRDefault="00B0738A">
            <w:pPr>
              <w:pStyle w:val="ConsPlusNormal"/>
              <w:jc w:val="center"/>
            </w:pPr>
            <w:r>
              <w:t>1</w:t>
            </w:r>
          </w:p>
        </w:tc>
        <w:tc>
          <w:tcPr>
            <w:tcW w:w="907" w:type="dxa"/>
            <w:tcBorders>
              <w:right w:val="nil"/>
            </w:tcBorders>
          </w:tcPr>
          <w:p w:rsidR="00B0738A" w:rsidRDefault="00B0738A">
            <w:pPr>
              <w:pStyle w:val="ConsPlusNormal"/>
              <w:jc w:val="center"/>
            </w:pPr>
            <w:r>
              <w:t>1</w:t>
            </w:r>
          </w:p>
        </w:tc>
      </w:tr>
      <w:tr w:rsidR="00B0738A">
        <w:tc>
          <w:tcPr>
            <w:tcW w:w="567" w:type="dxa"/>
            <w:tcBorders>
              <w:left w:val="nil"/>
            </w:tcBorders>
          </w:tcPr>
          <w:p w:rsidR="00B0738A" w:rsidRDefault="00B0738A">
            <w:pPr>
              <w:pStyle w:val="ConsPlusNormal"/>
              <w:jc w:val="center"/>
            </w:pPr>
            <w:r>
              <w:lastRenderedPageBreak/>
              <w:t>19.</w:t>
            </w:r>
          </w:p>
        </w:tc>
        <w:tc>
          <w:tcPr>
            <w:tcW w:w="2721" w:type="dxa"/>
          </w:tcPr>
          <w:p w:rsidR="00B0738A" w:rsidRDefault="00B0738A">
            <w:pPr>
              <w:pStyle w:val="ConsPlusNormal"/>
              <w:jc w:val="both"/>
            </w:pPr>
            <w:r>
              <w:t>Проведение работ для решения задачи получения нестандартной отчетности для управления государственной программой с помощью информационных систем при отсутствии первичной информации в информационных системах, необходимой для формирования отчетности (срок предоставления отчетности)</w:t>
            </w:r>
          </w:p>
        </w:tc>
        <w:tc>
          <w:tcPr>
            <w:tcW w:w="1474" w:type="dxa"/>
          </w:tcPr>
          <w:p w:rsidR="00B0738A" w:rsidRDefault="00B0738A">
            <w:pPr>
              <w:pStyle w:val="ConsPlusNormal"/>
              <w:jc w:val="center"/>
            </w:pPr>
            <w:r>
              <w:t>дней</w:t>
            </w:r>
          </w:p>
        </w:tc>
        <w:tc>
          <w:tcPr>
            <w:tcW w:w="850" w:type="dxa"/>
          </w:tcPr>
          <w:p w:rsidR="00B0738A" w:rsidRDefault="00B0738A">
            <w:pPr>
              <w:pStyle w:val="ConsPlusNormal"/>
              <w:jc w:val="center"/>
            </w:pPr>
            <w:r>
              <w:t>14</w:t>
            </w:r>
          </w:p>
        </w:tc>
        <w:tc>
          <w:tcPr>
            <w:tcW w:w="850" w:type="dxa"/>
          </w:tcPr>
          <w:p w:rsidR="00B0738A" w:rsidRDefault="00B0738A">
            <w:pPr>
              <w:pStyle w:val="ConsPlusNormal"/>
              <w:jc w:val="center"/>
            </w:pPr>
            <w:r>
              <w:t>14</w:t>
            </w:r>
          </w:p>
        </w:tc>
        <w:tc>
          <w:tcPr>
            <w:tcW w:w="850" w:type="dxa"/>
          </w:tcPr>
          <w:p w:rsidR="00B0738A" w:rsidRDefault="00B0738A">
            <w:pPr>
              <w:pStyle w:val="ConsPlusNormal"/>
              <w:jc w:val="center"/>
            </w:pPr>
            <w:r>
              <w:t>14</w:t>
            </w:r>
          </w:p>
        </w:tc>
        <w:tc>
          <w:tcPr>
            <w:tcW w:w="850" w:type="dxa"/>
          </w:tcPr>
          <w:p w:rsidR="00B0738A" w:rsidRDefault="00B0738A">
            <w:pPr>
              <w:pStyle w:val="ConsPlusNormal"/>
              <w:jc w:val="center"/>
            </w:pPr>
            <w:r>
              <w:t>7</w:t>
            </w:r>
          </w:p>
        </w:tc>
        <w:tc>
          <w:tcPr>
            <w:tcW w:w="907" w:type="dxa"/>
          </w:tcPr>
          <w:p w:rsidR="00B0738A" w:rsidRDefault="00B0738A">
            <w:pPr>
              <w:pStyle w:val="ConsPlusNormal"/>
              <w:jc w:val="center"/>
            </w:pPr>
            <w:r>
              <w:t>7</w:t>
            </w:r>
          </w:p>
        </w:tc>
        <w:tc>
          <w:tcPr>
            <w:tcW w:w="907" w:type="dxa"/>
          </w:tcPr>
          <w:p w:rsidR="00B0738A" w:rsidRDefault="00B0738A">
            <w:pPr>
              <w:pStyle w:val="ConsPlusNormal"/>
              <w:jc w:val="center"/>
            </w:pPr>
            <w:r>
              <w:t>3</w:t>
            </w:r>
          </w:p>
        </w:tc>
        <w:tc>
          <w:tcPr>
            <w:tcW w:w="907" w:type="dxa"/>
          </w:tcPr>
          <w:p w:rsidR="00B0738A" w:rsidRDefault="00B0738A">
            <w:pPr>
              <w:pStyle w:val="ConsPlusNormal"/>
              <w:jc w:val="center"/>
            </w:pPr>
            <w:r>
              <w:t>3</w:t>
            </w:r>
          </w:p>
        </w:tc>
        <w:tc>
          <w:tcPr>
            <w:tcW w:w="907" w:type="dxa"/>
          </w:tcPr>
          <w:p w:rsidR="00B0738A" w:rsidRDefault="00B0738A">
            <w:pPr>
              <w:pStyle w:val="ConsPlusNormal"/>
              <w:jc w:val="center"/>
            </w:pPr>
            <w:r>
              <w:t>3</w:t>
            </w:r>
          </w:p>
        </w:tc>
        <w:tc>
          <w:tcPr>
            <w:tcW w:w="907" w:type="dxa"/>
          </w:tcPr>
          <w:p w:rsidR="00B0738A" w:rsidRDefault="00B0738A">
            <w:pPr>
              <w:pStyle w:val="ConsPlusNormal"/>
              <w:jc w:val="center"/>
            </w:pPr>
            <w:r>
              <w:t>3</w:t>
            </w:r>
          </w:p>
        </w:tc>
        <w:tc>
          <w:tcPr>
            <w:tcW w:w="907" w:type="dxa"/>
            <w:tcBorders>
              <w:right w:val="nil"/>
            </w:tcBorders>
          </w:tcPr>
          <w:p w:rsidR="00B0738A" w:rsidRDefault="00B0738A">
            <w:pPr>
              <w:pStyle w:val="ConsPlusNormal"/>
              <w:jc w:val="center"/>
            </w:pPr>
            <w:r>
              <w:t>3</w:t>
            </w:r>
          </w:p>
        </w:tc>
      </w:tr>
      <w:tr w:rsidR="00B0738A">
        <w:tc>
          <w:tcPr>
            <w:tcW w:w="567" w:type="dxa"/>
            <w:tcBorders>
              <w:left w:val="nil"/>
            </w:tcBorders>
          </w:tcPr>
          <w:p w:rsidR="00B0738A" w:rsidRDefault="00B0738A">
            <w:pPr>
              <w:pStyle w:val="ConsPlusNormal"/>
              <w:jc w:val="center"/>
            </w:pPr>
            <w:r>
              <w:t>20.</w:t>
            </w:r>
          </w:p>
        </w:tc>
        <w:tc>
          <w:tcPr>
            <w:tcW w:w="2721" w:type="dxa"/>
          </w:tcPr>
          <w:p w:rsidR="00B0738A" w:rsidRDefault="00B0738A">
            <w:pPr>
              <w:pStyle w:val="ConsPlusNormal"/>
              <w:jc w:val="both"/>
            </w:pPr>
            <w:r>
              <w:t>Разработка электронных образовательных курсов, доступных для медицинского работника в информационно-телекоммуникационной сети "Интернет" на региональных информационных ресурсах</w:t>
            </w:r>
          </w:p>
        </w:tc>
        <w:tc>
          <w:tcPr>
            <w:tcW w:w="1474" w:type="dxa"/>
          </w:tcPr>
          <w:p w:rsidR="00B0738A" w:rsidRDefault="00B0738A">
            <w:pPr>
              <w:pStyle w:val="ConsPlusNormal"/>
              <w:jc w:val="center"/>
            </w:pPr>
            <w:r>
              <w:t>единиц</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2</w:t>
            </w:r>
          </w:p>
        </w:tc>
        <w:tc>
          <w:tcPr>
            <w:tcW w:w="850" w:type="dxa"/>
          </w:tcPr>
          <w:p w:rsidR="00B0738A" w:rsidRDefault="00B0738A">
            <w:pPr>
              <w:pStyle w:val="ConsPlusNormal"/>
              <w:jc w:val="center"/>
            </w:pPr>
            <w:r>
              <w:t>6</w:t>
            </w:r>
          </w:p>
        </w:tc>
        <w:tc>
          <w:tcPr>
            <w:tcW w:w="907" w:type="dxa"/>
          </w:tcPr>
          <w:p w:rsidR="00B0738A" w:rsidRDefault="00B0738A">
            <w:pPr>
              <w:pStyle w:val="ConsPlusNormal"/>
              <w:jc w:val="center"/>
            </w:pPr>
            <w:r>
              <w:t>12</w:t>
            </w:r>
          </w:p>
        </w:tc>
        <w:tc>
          <w:tcPr>
            <w:tcW w:w="907" w:type="dxa"/>
          </w:tcPr>
          <w:p w:rsidR="00B0738A" w:rsidRDefault="00B0738A">
            <w:pPr>
              <w:pStyle w:val="ConsPlusNormal"/>
              <w:jc w:val="center"/>
            </w:pPr>
            <w:r>
              <w:t>15</w:t>
            </w:r>
          </w:p>
        </w:tc>
        <w:tc>
          <w:tcPr>
            <w:tcW w:w="907" w:type="dxa"/>
          </w:tcPr>
          <w:p w:rsidR="00B0738A" w:rsidRDefault="00B0738A">
            <w:pPr>
              <w:pStyle w:val="ConsPlusNormal"/>
              <w:jc w:val="center"/>
            </w:pPr>
            <w:r>
              <w:t>20</w:t>
            </w:r>
          </w:p>
        </w:tc>
        <w:tc>
          <w:tcPr>
            <w:tcW w:w="907" w:type="dxa"/>
          </w:tcPr>
          <w:p w:rsidR="00B0738A" w:rsidRDefault="00B0738A">
            <w:pPr>
              <w:pStyle w:val="ConsPlusNormal"/>
              <w:jc w:val="center"/>
            </w:pPr>
            <w:r>
              <w:t>30</w:t>
            </w:r>
          </w:p>
        </w:tc>
        <w:tc>
          <w:tcPr>
            <w:tcW w:w="907" w:type="dxa"/>
          </w:tcPr>
          <w:p w:rsidR="00B0738A" w:rsidRDefault="00B0738A">
            <w:pPr>
              <w:pStyle w:val="ConsPlusNormal"/>
              <w:jc w:val="center"/>
            </w:pPr>
            <w:r>
              <w:t>40</w:t>
            </w:r>
          </w:p>
        </w:tc>
        <w:tc>
          <w:tcPr>
            <w:tcW w:w="907" w:type="dxa"/>
            <w:tcBorders>
              <w:right w:val="nil"/>
            </w:tcBorders>
          </w:tcPr>
          <w:p w:rsidR="00B0738A" w:rsidRDefault="00B0738A">
            <w:pPr>
              <w:pStyle w:val="ConsPlusNormal"/>
              <w:jc w:val="center"/>
            </w:pPr>
            <w:r>
              <w:t>55</w:t>
            </w:r>
          </w:p>
        </w:tc>
      </w:tr>
      <w:tr w:rsidR="00B0738A">
        <w:tc>
          <w:tcPr>
            <w:tcW w:w="567" w:type="dxa"/>
            <w:tcBorders>
              <w:left w:val="nil"/>
            </w:tcBorders>
          </w:tcPr>
          <w:p w:rsidR="00B0738A" w:rsidRDefault="00B0738A">
            <w:pPr>
              <w:pStyle w:val="ConsPlusNormal"/>
              <w:jc w:val="center"/>
            </w:pPr>
            <w:r>
              <w:t>21.</w:t>
            </w:r>
          </w:p>
        </w:tc>
        <w:tc>
          <w:tcPr>
            <w:tcW w:w="2721" w:type="dxa"/>
          </w:tcPr>
          <w:p w:rsidR="00B0738A" w:rsidRDefault="00B0738A">
            <w:pPr>
              <w:pStyle w:val="ConsPlusNormal"/>
              <w:jc w:val="both"/>
            </w:pPr>
            <w:r>
              <w:t xml:space="preserve">Количество региональных электронных медицинских </w:t>
            </w:r>
            <w:r>
              <w:lastRenderedPageBreak/>
              <w:t>библиотек, интегрированных с Федеральной электронной медицинской библиотекой</w:t>
            </w:r>
          </w:p>
        </w:tc>
        <w:tc>
          <w:tcPr>
            <w:tcW w:w="1474" w:type="dxa"/>
          </w:tcPr>
          <w:p w:rsidR="00B0738A" w:rsidRDefault="00B0738A">
            <w:pPr>
              <w:pStyle w:val="ConsPlusNormal"/>
              <w:jc w:val="center"/>
            </w:pPr>
            <w:r>
              <w:lastRenderedPageBreak/>
              <w:t>единиц</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1</w:t>
            </w:r>
          </w:p>
        </w:tc>
        <w:tc>
          <w:tcPr>
            <w:tcW w:w="907" w:type="dxa"/>
          </w:tcPr>
          <w:p w:rsidR="00B0738A" w:rsidRDefault="00B0738A">
            <w:pPr>
              <w:pStyle w:val="ConsPlusNormal"/>
              <w:jc w:val="center"/>
            </w:pPr>
            <w:r>
              <w:t>1</w:t>
            </w:r>
          </w:p>
        </w:tc>
        <w:tc>
          <w:tcPr>
            <w:tcW w:w="907" w:type="dxa"/>
          </w:tcPr>
          <w:p w:rsidR="00B0738A" w:rsidRDefault="00B0738A">
            <w:pPr>
              <w:pStyle w:val="ConsPlusNormal"/>
              <w:jc w:val="center"/>
            </w:pPr>
            <w:r>
              <w:t>1</w:t>
            </w:r>
          </w:p>
        </w:tc>
        <w:tc>
          <w:tcPr>
            <w:tcW w:w="907" w:type="dxa"/>
          </w:tcPr>
          <w:p w:rsidR="00B0738A" w:rsidRDefault="00B0738A">
            <w:pPr>
              <w:pStyle w:val="ConsPlusNormal"/>
              <w:jc w:val="center"/>
            </w:pPr>
            <w:r>
              <w:t>1</w:t>
            </w:r>
          </w:p>
        </w:tc>
        <w:tc>
          <w:tcPr>
            <w:tcW w:w="907" w:type="dxa"/>
          </w:tcPr>
          <w:p w:rsidR="00B0738A" w:rsidRDefault="00B0738A">
            <w:pPr>
              <w:pStyle w:val="ConsPlusNormal"/>
              <w:jc w:val="center"/>
            </w:pPr>
            <w:r>
              <w:t>1</w:t>
            </w:r>
          </w:p>
        </w:tc>
        <w:tc>
          <w:tcPr>
            <w:tcW w:w="907" w:type="dxa"/>
          </w:tcPr>
          <w:p w:rsidR="00B0738A" w:rsidRDefault="00B0738A">
            <w:pPr>
              <w:pStyle w:val="ConsPlusNormal"/>
              <w:jc w:val="center"/>
            </w:pPr>
            <w:r>
              <w:t>1</w:t>
            </w:r>
          </w:p>
        </w:tc>
        <w:tc>
          <w:tcPr>
            <w:tcW w:w="907" w:type="dxa"/>
            <w:tcBorders>
              <w:right w:val="nil"/>
            </w:tcBorders>
          </w:tcPr>
          <w:p w:rsidR="00B0738A" w:rsidRDefault="00B0738A">
            <w:pPr>
              <w:pStyle w:val="ConsPlusNormal"/>
              <w:jc w:val="center"/>
            </w:pPr>
            <w:r>
              <w:t>1</w:t>
            </w:r>
          </w:p>
        </w:tc>
      </w:tr>
      <w:tr w:rsidR="00B0738A">
        <w:tc>
          <w:tcPr>
            <w:tcW w:w="567" w:type="dxa"/>
            <w:tcBorders>
              <w:left w:val="nil"/>
            </w:tcBorders>
          </w:tcPr>
          <w:p w:rsidR="00B0738A" w:rsidRDefault="00B0738A">
            <w:pPr>
              <w:pStyle w:val="ConsPlusNormal"/>
              <w:jc w:val="center"/>
            </w:pPr>
            <w:r>
              <w:lastRenderedPageBreak/>
              <w:t>22.</w:t>
            </w:r>
          </w:p>
        </w:tc>
        <w:tc>
          <w:tcPr>
            <w:tcW w:w="2721" w:type="dxa"/>
          </w:tcPr>
          <w:p w:rsidR="00B0738A" w:rsidRDefault="00B0738A">
            <w:pPr>
              <w:pStyle w:val="ConsPlusNormal"/>
              <w:jc w:val="both"/>
            </w:pPr>
            <w:r>
              <w:t>Количество медицинских экспертных систем регионального уровня, используемых в медицинских организациях</w:t>
            </w:r>
          </w:p>
        </w:tc>
        <w:tc>
          <w:tcPr>
            <w:tcW w:w="1474" w:type="dxa"/>
          </w:tcPr>
          <w:p w:rsidR="00B0738A" w:rsidRDefault="00B0738A">
            <w:pPr>
              <w:pStyle w:val="ConsPlusNormal"/>
              <w:jc w:val="center"/>
            </w:pPr>
            <w:r>
              <w:t>единиц</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1</w:t>
            </w:r>
          </w:p>
        </w:tc>
        <w:tc>
          <w:tcPr>
            <w:tcW w:w="850" w:type="dxa"/>
          </w:tcPr>
          <w:p w:rsidR="00B0738A" w:rsidRDefault="00B0738A">
            <w:pPr>
              <w:pStyle w:val="ConsPlusNormal"/>
              <w:jc w:val="center"/>
            </w:pPr>
            <w:r>
              <w:t>3</w:t>
            </w:r>
          </w:p>
        </w:tc>
        <w:tc>
          <w:tcPr>
            <w:tcW w:w="907" w:type="dxa"/>
          </w:tcPr>
          <w:p w:rsidR="00B0738A" w:rsidRDefault="00B0738A">
            <w:pPr>
              <w:pStyle w:val="ConsPlusNormal"/>
              <w:jc w:val="center"/>
            </w:pPr>
            <w:r>
              <w:t>3</w:t>
            </w:r>
          </w:p>
        </w:tc>
        <w:tc>
          <w:tcPr>
            <w:tcW w:w="907" w:type="dxa"/>
          </w:tcPr>
          <w:p w:rsidR="00B0738A" w:rsidRDefault="00B0738A">
            <w:pPr>
              <w:pStyle w:val="ConsPlusNormal"/>
              <w:jc w:val="center"/>
            </w:pPr>
            <w:r>
              <w:t>5</w:t>
            </w:r>
          </w:p>
        </w:tc>
        <w:tc>
          <w:tcPr>
            <w:tcW w:w="907" w:type="dxa"/>
          </w:tcPr>
          <w:p w:rsidR="00B0738A" w:rsidRDefault="00B0738A">
            <w:pPr>
              <w:pStyle w:val="ConsPlusNormal"/>
              <w:jc w:val="center"/>
            </w:pPr>
            <w:r>
              <w:t>5</w:t>
            </w:r>
          </w:p>
        </w:tc>
        <w:tc>
          <w:tcPr>
            <w:tcW w:w="907" w:type="dxa"/>
          </w:tcPr>
          <w:p w:rsidR="00B0738A" w:rsidRDefault="00B0738A">
            <w:pPr>
              <w:pStyle w:val="ConsPlusNormal"/>
              <w:jc w:val="center"/>
            </w:pPr>
            <w:r>
              <w:t>5</w:t>
            </w:r>
          </w:p>
        </w:tc>
        <w:tc>
          <w:tcPr>
            <w:tcW w:w="907" w:type="dxa"/>
          </w:tcPr>
          <w:p w:rsidR="00B0738A" w:rsidRDefault="00B0738A">
            <w:pPr>
              <w:pStyle w:val="ConsPlusNormal"/>
              <w:jc w:val="center"/>
            </w:pPr>
            <w:r>
              <w:t>5</w:t>
            </w:r>
          </w:p>
        </w:tc>
        <w:tc>
          <w:tcPr>
            <w:tcW w:w="907" w:type="dxa"/>
            <w:tcBorders>
              <w:right w:val="nil"/>
            </w:tcBorders>
          </w:tcPr>
          <w:p w:rsidR="00B0738A" w:rsidRDefault="00B0738A">
            <w:pPr>
              <w:pStyle w:val="ConsPlusNormal"/>
              <w:jc w:val="center"/>
            </w:pPr>
            <w:r>
              <w:t>5</w:t>
            </w:r>
          </w:p>
        </w:tc>
      </w:tr>
      <w:tr w:rsidR="00B0738A">
        <w:tc>
          <w:tcPr>
            <w:tcW w:w="567" w:type="dxa"/>
            <w:tcBorders>
              <w:left w:val="nil"/>
            </w:tcBorders>
          </w:tcPr>
          <w:p w:rsidR="00B0738A" w:rsidRDefault="00B0738A">
            <w:pPr>
              <w:pStyle w:val="ConsPlusNormal"/>
              <w:jc w:val="center"/>
            </w:pPr>
            <w:r>
              <w:t>23.</w:t>
            </w:r>
          </w:p>
        </w:tc>
        <w:tc>
          <w:tcPr>
            <w:tcW w:w="2721" w:type="dxa"/>
          </w:tcPr>
          <w:p w:rsidR="00B0738A" w:rsidRDefault="00B0738A">
            <w:pPr>
              <w:pStyle w:val="ConsPlusNormal"/>
              <w:jc w:val="both"/>
            </w:pPr>
            <w:r>
              <w:t>Количество медицинских организаций, осуществляющих формирование реестров счетов на оплату по ОМС в соответствии с порядком, определенным приказом Федерального фонда обязательного медицинского страхования</w:t>
            </w:r>
          </w:p>
        </w:tc>
        <w:tc>
          <w:tcPr>
            <w:tcW w:w="1474" w:type="dxa"/>
          </w:tcPr>
          <w:p w:rsidR="00B0738A" w:rsidRDefault="00B0738A">
            <w:pPr>
              <w:pStyle w:val="ConsPlusNormal"/>
              <w:jc w:val="center"/>
            </w:pPr>
            <w:r>
              <w:t>единиц</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53</w:t>
            </w:r>
          </w:p>
        </w:tc>
        <w:tc>
          <w:tcPr>
            <w:tcW w:w="850" w:type="dxa"/>
          </w:tcPr>
          <w:p w:rsidR="00B0738A" w:rsidRDefault="00B0738A">
            <w:pPr>
              <w:pStyle w:val="ConsPlusNormal"/>
              <w:jc w:val="center"/>
            </w:pPr>
            <w:r>
              <w:t>53</w:t>
            </w:r>
          </w:p>
        </w:tc>
        <w:tc>
          <w:tcPr>
            <w:tcW w:w="850" w:type="dxa"/>
          </w:tcPr>
          <w:p w:rsidR="00B0738A" w:rsidRDefault="00B0738A">
            <w:pPr>
              <w:pStyle w:val="ConsPlusNormal"/>
              <w:jc w:val="center"/>
            </w:pPr>
            <w:r>
              <w:t>53</w:t>
            </w:r>
          </w:p>
        </w:tc>
        <w:tc>
          <w:tcPr>
            <w:tcW w:w="907" w:type="dxa"/>
          </w:tcPr>
          <w:p w:rsidR="00B0738A" w:rsidRDefault="00B0738A">
            <w:pPr>
              <w:pStyle w:val="ConsPlusNormal"/>
              <w:jc w:val="center"/>
            </w:pPr>
            <w:r>
              <w:t>53</w:t>
            </w:r>
          </w:p>
        </w:tc>
        <w:tc>
          <w:tcPr>
            <w:tcW w:w="907" w:type="dxa"/>
          </w:tcPr>
          <w:p w:rsidR="00B0738A" w:rsidRDefault="00B0738A">
            <w:pPr>
              <w:pStyle w:val="ConsPlusNormal"/>
              <w:jc w:val="center"/>
            </w:pPr>
            <w:r>
              <w:t>53</w:t>
            </w:r>
          </w:p>
        </w:tc>
        <w:tc>
          <w:tcPr>
            <w:tcW w:w="907" w:type="dxa"/>
          </w:tcPr>
          <w:p w:rsidR="00B0738A" w:rsidRDefault="00B0738A">
            <w:pPr>
              <w:pStyle w:val="ConsPlusNormal"/>
              <w:jc w:val="center"/>
            </w:pPr>
            <w:r>
              <w:t>53</w:t>
            </w:r>
          </w:p>
        </w:tc>
        <w:tc>
          <w:tcPr>
            <w:tcW w:w="907" w:type="dxa"/>
          </w:tcPr>
          <w:p w:rsidR="00B0738A" w:rsidRDefault="00B0738A">
            <w:pPr>
              <w:pStyle w:val="ConsPlusNormal"/>
              <w:jc w:val="center"/>
            </w:pPr>
            <w:r>
              <w:t>53</w:t>
            </w:r>
          </w:p>
        </w:tc>
        <w:tc>
          <w:tcPr>
            <w:tcW w:w="907" w:type="dxa"/>
          </w:tcPr>
          <w:p w:rsidR="00B0738A" w:rsidRDefault="00B0738A">
            <w:pPr>
              <w:pStyle w:val="ConsPlusNormal"/>
              <w:jc w:val="center"/>
            </w:pPr>
            <w:r>
              <w:t>53</w:t>
            </w:r>
          </w:p>
        </w:tc>
        <w:tc>
          <w:tcPr>
            <w:tcW w:w="907" w:type="dxa"/>
            <w:tcBorders>
              <w:right w:val="nil"/>
            </w:tcBorders>
          </w:tcPr>
          <w:p w:rsidR="00B0738A" w:rsidRDefault="00B0738A">
            <w:pPr>
              <w:pStyle w:val="ConsPlusNormal"/>
              <w:jc w:val="center"/>
            </w:pPr>
            <w:r>
              <w:t>53</w:t>
            </w:r>
          </w:p>
        </w:tc>
      </w:tr>
      <w:tr w:rsidR="00B0738A">
        <w:tc>
          <w:tcPr>
            <w:tcW w:w="567" w:type="dxa"/>
            <w:tcBorders>
              <w:left w:val="nil"/>
            </w:tcBorders>
          </w:tcPr>
          <w:p w:rsidR="00B0738A" w:rsidRDefault="00B0738A">
            <w:pPr>
              <w:pStyle w:val="ConsPlusNormal"/>
              <w:jc w:val="center"/>
            </w:pPr>
            <w:r>
              <w:t>24.</w:t>
            </w:r>
          </w:p>
        </w:tc>
        <w:tc>
          <w:tcPr>
            <w:tcW w:w="2721" w:type="dxa"/>
          </w:tcPr>
          <w:p w:rsidR="00B0738A" w:rsidRDefault="00B0738A">
            <w:pPr>
              <w:pStyle w:val="ConsPlusNormal"/>
              <w:jc w:val="both"/>
            </w:pPr>
            <w:r>
              <w:t>Доля позиций реестров счетов на оплату по ОМС, сформированных на основании записей ЭМК</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75</w:t>
            </w:r>
          </w:p>
        </w:tc>
        <w:tc>
          <w:tcPr>
            <w:tcW w:w="850"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c>
          <w:tcPr>
            <w:tcW w:w="567" w:type="dxa"/>
            <w:tcBorders>
              <w:left w:val="nil"/>
            </w:tcBorders>
          </w:tcPr>
          <w:p w:rsidR="00B0738A" w:rsidRDefault="00B0738A">
            <w:pPr>
              <w:pStyle w:val="ConsPlusNormal"/>
              <w:jc w:val="center"/>
            </w:pPr>
            <w:r>
              <w:t>25.</w:t>
            </w:r>
          </w:p>
        </w:tc>
        <w:tc>
          <w:tcPr>
            <w:tcW w:w="2721" w:type="dxa"/>
          </w:tcPr>
          <w:p w:rsidR="00B0738A" w:rsidRDefault="00B0738A">
            <w:pPr>
              <w:pStyle w:val="ConsPlusNormal"/>
              <w:jc w:val="both"/>
            </w:pPr>
            <w:r>
              <w:t xml:space="preserve">Доля медицинских работников, информация о которых отражается в файлах об оказанной медицинской помощи, направляемых в ТФОМС </w:t>
            </w:r>
            <w:r>
              <w:lastRenderedPageBreak/>
              <w:t xml:space="preserve">Чувашской Республики в соответствии с </w:t>
            </w:r>
            <w:hyperlink r:id="rId341" w:history="1">
              <w:r>
                <w:rPr>
                  <w:color w:val="0000FF"/>
                </w:rPr>
                <w:t>приказом</w:t>
              </w:r>
            </w:hyperlink>
            <w:r>
              <w:t xml:space="preserve"> Федерального фонда обязательного медицинского страхования от 7 апреля 2011 г. N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tc>
        <w:tc>
          <w:tcPr>
            <w:tcW w:w="1474" w:type="dxa"/>
          </w:tcPr>
          <w:p w:rsidR="00B0738A" w:rsidRDefault="00B0738A">
            <w:pPr>
              <w:pStyle w:val="ConsPlusNormal"/>
              <w:jc w:val="center"/>
            </w:pPr>
            <w:r>
              <w:lastRenderedPageBreak/>
              <w:t>процентов</w:t>
            </w:r>
          </w:p>
        </w:tc>
        <w:tc>
          <w:tcPr>
            <w:tcW w:w="850" w:type="dxa"/>
          </w:tcPr>
          <w:p w:rsidR="00B0738A" w:rsidRDefault="00B0738A">
            <w:pPr>
              <w:pStyle w:val="ConsPlusNormal"/>
              <w:jc w:val="center"/>
            </w:pPr>
            <w:r>
              <w:t>75</w:t>
            </w:r>
          </w:p>
        </w:tc>
        <w:tc>
          <w:tcPr>
            <w:tcW w:w="850" w:type="dxa"/>
          </w:tcPr>
          <w:p w:rsidR="00B0738A" w:rsidRDefault="00B0738A">
            <w:pPr>
              <w:pStyle w:val="ConsPlusNormal"/>
              <w:jc w:val="center"/>
            </w:pPr>
            <w:r>
              <w:t>75</w:t>
            </w:r>
          </w:p>
        </w:tc>
        <w:tc>
          <w:tcPr>
            <w:tcW w:w="850" w:type="dxa"/>
          </w:tcPr>
          <w:p w:rsidR="00B0738A" w:rsidRDefault="00B0738A">
            <w:pPr>
              <w:pStyle w:val="ConsPlusNormal"/>
              <w:jc w:val="center"/>
            </w:pPr>
            <w:r>
              <w:t>75</w:t>
            </w:r>
          </w:p>
        </w:tc>
        <w:tc>
          <w:tcPr>
            <w:tcW w:w="850"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c>
          <w:tcPr>
            <w:tcW w:w="567" w:type="dxa"/>
            <w:tcBorders>
              <w:left w:val="nil"/>
            </w:tcBorders>
          </w:tcPr>
          <w:p w:rsidR="00B0738A" w:rsidRDefault="00B0738A">
            <w:pPr>
              <w:pStyle w:val="ConsPlusNormal"/>
              <w:jc w:val="center"/>
            </w:pPr>
            <w:r>
              <w:lastRenderedPageBreak/>
              <w:t>26.</w:t>
            </w:r>
          </w:p>
        </w:tc>
        <w:tc>
          <w:tcPr>
            <w:tcW w:w="2721" w:type="dxa"/>
          </w:tcPr>
          <w:p w:rsidR="00B0738A" w:rsidRDefault="00B0738A">
            <w:pPr>
              <w:pStyle w:val="ConsPlusNormal"/>
              <w:jc w:val="both"/>
            </w:pPr>
            <w:r>
              <w:t xml:space="preserve">Количество записей на прием к врачу в электронном виде, осуществленных с использованием материальных носителей, содержащих зафиксированную в визуальной (графической) и электронной (машиносчитываемой) формах информацию о пользователе карты и обеспечивающих доступ к информации о пользователе карты, используемой для удостоверения прав </w:t>
            </w:r>
            <w:r>
              <w:lastRenderedPageBreak/>
              <w:t>пользователя карты на получение государственных и муниципальных услуг (типа УЭК, полиса ОМС, паспорта гражданина Российской Федерации или социальной карты субъекта Российской Федерации)</w:t>
            </w:r>
          </w:p>
        </w:tc>
        <w:tc>
          <w:tcPr>
            <w:tcW w:w="1474" w:type="dxa"/>
          </w:tcPr>
          <w:p w:rsidR="00B0738A" w:rsidRDefault="00B0738A">
            <w:pPr>
              <w:pStyle w:val="ConsPlusNormal"/>
              <w:jc w:val="center"/>
            </w:pPr>
            <w:r>
              <w:lastRenderedPageBreak/>
              <w:t>единиц</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50</w:t>
            </w:r>
          </w:p>
        </w:tc>
        <w:tc>
          <w:tcPr>
            <w:tcW w:w="850"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c>
          <w:tcPr>
            <w:tcW w:w="567" w:type="dxa"/>
            <w:tcBorders>
              <w:left w:val="nil"/>
            </w:tcBorders>
          </w:tcPr>
          <w:p w:rsidR="00B0738A" w:rsidRDefault="00B0738A">
            <w:pPr>
              <w:pStyle w:val="ConsPlusNormal"/>
              <w:jc w:val="center"/>
            </w:pPr>
            <w:r>
              <w:lastRenderedPageBreak/>
              <w:t>27.</w:t>
            </w:r>
          </w:p>
        </w:tc>
        <w:tc>
          <w:tcPr>
            <w:tcW w:w="2721" w:type="dxa"/>
          </w:tcPr>
          <w:p w:rsidR="00B0738A" w:rsidRDefault="00B0738A">
            <w:pPr>
              <w:pStyle w:val="ConsPlusNormal"/>
              <w:jc w:val="both"/>
            </w:pPr>
            <w:r>
              <w:t>Доля медицинских организаций Чувашской Республики, в которых ведется персонифицированный учет лекарственных средств</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15</w:t>
            </w:r>
          </w:p>
        </w:tc>
        <w:tc>
          <w:tcPr>
            <w:tcW w:w="850" w:type="dxa"/>
          </w:tcPr>
          <w:p w:rsidR="00B0738A" w:rsidRDefault="00B0738A">
            <w:pPr>
              <w:pStyle w:val="ConsPlusNormal"/>
              <w:jc w:val="center"/>
            </w:pPr>
            <w:r>
              <w:t>35</w:t>
            </w:r>
          </w:p>
        </w:tc>
        <w:tc>
          <w:tcPr>
            <w:tcW w:w="850"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c>
          <w:tcPr>
            <w:tcW w:w="567" w:type="dxa"/>
            <w:tcBorders>
              <w:left w:val="nil"/>
            </w:tcBorders>
          </w:tcPr>
          <w:p w:rsidR="00B0738A" w:rsidRDefault="00B0738A">
            <w:pPr>
              <w:pStyle w:val="ConsPlusNormal"/>
              <w:jc w:val="center"/>
            </w:pPr>
            <w:r>
              <w:t>28.</w:t>
            </w:r>
          </w:p>
        </w:tc>
        <w:tc>
          <w:tcPr>
            <w:tcW w:w="2721" w:type="dxa"/>
          </w:tcPr>
          <w:p w:rsidR="00B0738A" w:rsidRDefault="00B0738A">
            <w:pPr>
              <w:pStyle w:val="ConsPlusNormal"/>
              <w:jc w:val="both"/>
            </w:pPr>
            <w:r>
              <w:t>Доля государственных статистических отчетов, формируемых на региональном уровне из первичных данных, получаемых ОУЗ из МО в электронном виде</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0</w:t>
            </w:r>
          </w:p>
        </w:tc>
        <w:tc>
          <w:tcPr>
            <w:tcW w:w="850" w:type="dxa"/>
          </w:tcPr>
          <w:p w:rsidR="00B0738A" w:rsidRDefault="00B0738A">
            <w:pPr>
              <w:pStyle w:val="ConsPlusNormal"/>
              <w:jc w:val="center"/>
            </w:pPr>
            <w:r>
              <w:t>5</w:t>
            </w:r>
          </w:p>
        </w:tc>
        <w:tc>
          <w:tcPr>
            <w:tcW w:w="850" w:type="dxa"/>
          </w:tcPr>
          <w:p w:rsidR="00B0738A" w:rsidRDefault="00B0738A">
            <w:pPr>
              <w:pStyle w:val="ConsPlusNormal"/>
              <w:jc w:val="center"/>
            </w:pPr>
            <w:r>
              <w:t>10</w:t>
            </w:r>
          </w:p>
        </w:tc>
        <w:tc>
          <w:tcPr>
            <w:tcW w:w="850" w:type="dxa"/>
          </w:tcPr>
          <w:p w:rsidR="00B0738A" w:rsidRDefault="00B0738A">
            <w:pPr>
              <w:pStyle w:val="ConsPlusNormal"/>
              <w:jc w:val="center"/>
            </w:pPr>
            <w:r>
              <w:t>80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c>
          <w:tcPr>
            <w:tcW w:w="567" w:type="dxa"/>
            <w:tcBorders>
              <w:left w:val="nil"/>
            </w:tcBorders>
          </w:tcPr>
          <w:p w:rsidR="00B0738A" w:rsidRDefault="00B0738A">
            <w:pPr>
              <w:pStyle w:val="ConsPlusNormal"/>
              <w:jc w:val="center"/>
            </w:pPr>
            <w:r>
              <w:t>29.</w:t>
            </w:r>
          </w:p>
        </w:tc>
        <w:tc>
          <w:tcPr>
            <w:tcW w:w="2721" w:type="dxa"/>
          </w:tcPr>
          <w:p w:rsidR="00B0738A" w:rsidRDefault="00B0738A">
            <w:pPr>
              <w:pStyle w:val="ConsPlusNormal"/>
              <w:jc w:val="both"/>
            </w:pPr>
            <w:r>
              <w:t>Доля медицинских организаций, имеющих собственные сайты (страницы) в информационно-телекоммуникационной сети "Интернет"</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100</w:t>
            </w:r>
          </w:p>
        </w:tc>
        <w:tc>
          <w:tcPr>
            <w:tcW w:w="850" w:type="dxa"/>
          </w:tcPr>
          <w:p w:rsidR="00B0738A" w:rsidRDefault="00B0738A">
            <w:pPr>
              <w:pStyle w:val="ConsPlusNormal"/>
              <w:jc w:val="center"/>
            </w:pPr>
            <w:r>
              <w:t>100</w:t>
            </w:r>
          </w:p>
        </w:tc>
        <w:tc>
          <w:tcPr>
            <w:tcW w:w="850" w:type="dxa"/>
          </w:tcPr>
          <w:p w:rsidR="00B0738A" w:rsidRDefault="00B0738A">
            <w:pPr>
              <w:pStyle w:val="ConsPlusNormal"/>
              <w:jc w:val="center"/>
            </w:pPr>
            <w:r>
              <w:t>100</w:t>
            </w:r>
          </w:p>
        </w:tc>
        <w:tc>
          <w:tcPr>
            <w:tcW w:w="850"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c>
          <w:tcPr>
            <w:tcW w:w="13604" w:type="dxa"/>
            <w:gridSpan w:val="13"/>
            <w:tcBorders>
              <w:left w:val="nil"/>
              <w:right w:val="nil"/>
            </w:tcBorders>
          </w:tcPr>
          <w:p w:rsidR="00B0738A" w:rsidRDefault="00B0738A">
            <w:pPr>
              <w:pStyle w:val="ConsPlusNormal"/>
              <w:jc w:val="center"/>
              <w:outlineLvl w:val="2"/>
            </w:pPr>
            <w:hyperlink w:anchor="P20208" w:history="1">
              <w:r>
                <w:rPr>
                  <w:color w:val="0000FF"/>
                </w:rPr>
                <w:t>Подпрограмма 10</w:t>
              </w:r>
            </w:hyperlink>
            <w:r>
              <w:t>. "Совершенствование системы планирования"</w:t>
            </w:r>
          </w:p>
        </w:tc>
      </w:tr>
      <w:tr w:rsidR="00B0738A">
        <w:tc>
          <w:tcPr>
            <w:tcW w:w="567" w:type="dxa"/>
            <w:tcBorders>
              <w:left w:val="nil"/>
            </w:tcBorders>
          </w:tcPr>
          <w:p w:rsidR="00B0738A" w:rsidRDefault="00B0738A">
            <w:pPr>
              <w:pStyle w:val="ConsPlusNormal"/>
              <w:jc w:val="center"/>
            </w:pPr>
            <w:r>
              <w:t>1.</w:t>
            </w:r>
          </w:p>
        </w:tc>
        <w:tc>
          <w:tcPr>
            <w:tcW w:w="2721" w:type="dxa"/>
          </w:tcPr>
          <w:p w:rsidR="00B0738A" w:rsidRDefault="00B0738A">
            <w:pPr>
              <w:pStyle w:val="ConsPlusNormal"/>
              <w:jc w:val="both"/>
            </w:pPr>
            <w:r>
              <w:t>Удовлетворенность населения медицинской помощью</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42,0</w:t>
            </w:r>
          </w:p>
        </w:tc>
        <w:tc>
          <w:tcPr>
            <w:tcW w:w="850" w:type="dxa"/>
          </w:tcPr>
          <w:p w:rsidR="00B0738A" w:rsidRDefault="00B0738A">
            <w:pPr>
              <w:pStyle w:val="ConsPlusNormal"/>
              <w:jc w:val="center"/>
            </w:pPr>
            <w:r>
              <w:t>43,5</w:t>
            </w:r>
          </w:p>
        </w:tc>
        <w:tc>
          <w:tcPr>
            <w:tcW w:w="850" w:type="dxa"/>
          </w:tcPr>
          <w:p w:rsidR="00B0738A" w:rsidRDefault="00B0738A">
            <w:pPr>
              <w:pStyle w:val="ConsPlusNormal"/>
              <w:jc w:val="center"/>
            </w:pPr>
            <w:r>
              <w:t>44,0</w:t>
            </w:r>
          </w:p>
        </w:tc>
        <w:tc>
          <w:tcPr>
            <w:tcW w:w="850" w:type="dxa"/>
          </w:tcPr>
          <w:p w:rsidR="00B0738A" w:rsidRDefault="00B0738A">
            <w:pPr>
              <w:pStyle w:val="ConsPlusNormal"/>
              <w:jc w:val="center"/>
            </w:pPr>
            <w:r>
              <w:t>44,5</w:t>
            </w:r>
          </w:p>
        </w:tc>
        <w:tc>
          <w:tcPr>
            <w:tcW w:w="907" w:type="dxa"/>
          </w:tcPr>
          <w:p w:rsidR="00B0738A" w:rsidRDefault="00B0738A">
            <w:pPr>
              <w:pStyle w:val="ConsPlusNormal"/>
              <w:jc w:val="center"/>
            </w:pPr>
            <w:r>
              <w:t>45,0</w:t>
            </w:r>
          </w:p>
        </w:tc>
        <w:tc>
          <w:tcPr>
            <w:tcW w:w="907" w:type="dxa"/>
          </w:tcPr>
          <w:p w:rsidR="00B0738A" w:rsidRDefault="00B0738A">
            <w:pPr>
              <w:pStyle w:val="ConsPlusNormal"/>
              <w:jc w:val="center"/>
            </w:pPr>
            <w:r>
              <w:t>45,4</w:t>
            </w:r>
          </w:p>
        </w:tc>
        <w:tc>
          <w:tcPr>
            <w:tcW w:w="907" w:type="dxa"/>
          </w:tcPr>
          <w:p w:rsidR="00B0738A" w:rsidRDefault="00B0738A">
            <w:pPr>
              <w:pStyle w:val="ConsPlusNormal"/>
              <w:jc w:val="center"/>
            </w:pPr>
            <w:r>
              <w:t>45,8</w:t>
            </w:r>
          </w:p>
        </w:tc>
        <w:tc>
          <w:tcPr>
            <w:tcW w:w="907" w:type="dxa"/>
          </w:tcPr>
          <w:p w:rsidR="00B0738A" w:rsidRDefault="00B0738A">
            <w:pPr>
              <w:pStyle w:val="ConsPlusNormal"/>
              <w:jc w:val="center"/>
            </w:pPr>
            <w:r>
              <w:t>46,3</w:t>
            </w:r>
          </w:p>
        </w:tc>
        <w:tc>
          <w:tcPr>
            <w:tcW w:w="907" w:type="dxa"/>
          </w:tcPr>
          <w:p w:rsidR="00B0738A" w:rsidRDefault="00B0738A">
            <w:pPr>
              <w:pStyle w:val="ConsPlusNormal"/>
              <w:jc w:val="center"/>
            </w:pPr>
            <w:r>
              <w:t>46,7</w:t>
            </w:r>
          </w:p>
        </w:tc>
        <w:tc>
          <w:tcPr>
            <w:tcW w:w="907" w:type="dxa"/>
            <w:tcBorders>
              <w:right w:val="nil"/>
            </w:tcBorders>
          </w:tcPr>
          <w:p w:rsidR="00B0738A" w:rsidRDefault="00B0738A">
            <w:pPr>
              <w:pStyle w:val="ConsPlusNormal"/>
              <w:jc w:val="center"/>
            </w:pPr>
            <w:r>
              <w:t>47,2</w:t>
            </w:r>
          </w:p>
        </w:tc>
      </w:tr>
      <w:tr w:rsidR="00B0738A">
        <w:tc>
          <w:tcPr>
            <w:tcW w:w="567" w:type="dxa"/>
            <w:tcBorders>
              <w:left w:val="nil"/>
            </w:tcBorders>
          </w:tcPr>
          <w:p w:rsidR="00B0738A" w:rsidRDefault="00B0738A">
            <w:pPr>
              <w:pStyle w:val="ConsPlusNormal"/>
              <w:jc w:val="center"/>
            </w:pPr>
            <w:r>
              <w:t>2.</w:t>
            </w:r>
          </w:p>
        </w:tc>
        <w:tc>
          <w:tcPr>
            <w:tcW w:w="2721" w:type="dxa"/>
          </w:tcPr>
          <w:p w:rsidR="00B0738A" w:rsidRDefault="00B0738A">
            <w:pPr>
              <w:pStyle w:val="ConsPlusNormal"/>
              <w:jc w:val="both"/>
            </w:pPr>
            <w:r>
              <w:t>Количество обоснованных жалоб, в том числе на отказ в оказании медицинской помощи, предоставляемой в рамках Программы государственных гарантий</w:t>
            </w:r>
          </w:p>
        </w:tc>
        <w:tc>
          <w:tcPr>
            <w:tcW w:w="1474" w:type="dxa"/>
          </w:tcPr>
          <w:p w:rsidR="00B0738A" w:rsidRDefault="00B0738A">
            <w:pPr>
              <w:pStyle w:val="ConsPlusNormal"/>
              <w:jc w:val="center"/>
            </w:pPr>
            <w:r>
              <w:t>единиц на 1 тыс.</w:t>
            </w:r>
          </w:p>
          <w:p w:rsidR="00B0738A" w:rsidRDefault="00B0738A">
            <w:pPr>
              <w:pStyle w:val="ConsPlusNormal"/>
              <w:jc w:val="center"/>
            </w:pPr>
            <w:r>
              <w:t>человек населения</w:t>
            </w:r>
          </w:p>
        </w:tc>
        <w:tc>
          <w:tcPr>
            <w:tcW w:w="850" w:type="dxa"/>
          </w:tcPr>
          <w:p w:rsidR="00B0738A" w:rsidRDefault="00B0738A">
            <w:pPr>
              <w:pStyle w:val="ConsPlusNormal"/>
              <w:jc w:val="center"/>
            </w:pPr>
            <w:r>
              <w:t>0,03</w:t>
            </w:r>
          </w:p>
        </w:tc>
        <w:tc>
          <w:tcPr>
            <w:tcW w:w="850" w:type="dxa"/>
          </w:tcPr>
          <w:p w:rsidR="00B0738A" w:rsidRDefault="00B0738A">
            <w:pPr>
              <w:pStyle w:val="ConsPlusNormal"/>
              <w:jc w:val="center"/>
            </w:pPr>
            <w:r>
              <w:t>0,02</w:t>
            </w:r>
          </w:p>
        </w:tc>
        <w:tc>
          <w:tcPr>
            <w:tcW w:w="850" w:type="dxa"/>
          </w:tcPr>
          <w:p w:rsidR="00B0738A" w:rsidRDefault="00B0738A">
            <w:pPr>
              <w:pStyle w:val="ConsPlusNormal"/>
              <w:jc w:val="center"/>
            </w:pPr>
            <w:r>
              <w:t>0,02</w:t>
            </w:r>
          </w:p>
        </w:tc>
        <w:tc>
          <w:tcPr>
            <w:tcW w:w="850" w:type="dxa"/>
          </w:tcPr>
          <w:p w:rsidR="00B0738A" w:rsidRDefault="00B0738A">
            <w:pPr>
              <w:pStyle w:val="ConsPlusNormal"/>
              <w:jc w:val="center"/>
            </w:pPr>
            <w:r>
              <w:t>0,02</w:t>
            </w:r>
          </w:p>
        </w:tc>
        <w:tc>
          <w:tcPr>
            <w:tcW w:w="907" w:type="dxa"/>
          </w:tcPr>
          <w:p w:rsidR="00B0738A" w:rsidRDefault="00B0738A">
            <w:pPr>
              <w:pStyle w:val="ConsPlusNormal"/>
              <w:jc w:val="center"/>
            </w:pPr>
            <w:r>
              <w:t>0,01</w:t>
            </w:r>
          </w:p>
        </w:tc>
        <w:tc>
          <w:tcPr>
            <w:tcW w:w="907" w:type="dxa"/>
          </w:tcPr>
          <w:p w:rsidR="00B0738A" w:rsidRDefault="00B0738A">
            <w:pPr>
              <w:pStyle w:val="ConsPlusNormal"/>
              <w:jc w:val="center"/>
            </w:pPr>
            <w:r>
              <w:t>0,01</w:t>
            </w:r>
          </w:p>
        </w:tc>
        <w:tc>
          <w:tcPr>
            <w:tcW w:w="907" w:type="dxa"/>
          </w:tcPr>
          <w:p w:rsidR="00B0738A" w:rsidRDefault="00B0738A">
            <w:pPr>
              <w:pStyle w:val="ConsPlusNormal"/>
              <w:jc w:val="center"/>
            </w:pPr>
            <w:r>
              <w:t>0,01</w:t>
            </w:r>
          </w:p>
        </w:tc>
        <w:tc>
          <w:tcPr>
            <w:tcW w:w="907" w:type="dxa"/>
          </w:tcPr>
          <w:p w:rsidR="00B0738A" w:rsidRDefault="00B0738A">
            <w:pPr>
              <w:pStyle w:val="ConsPlusNormal"/>
              <w:jc w:val="center"/>
            </w:pPr>
            <w:r>
              <w:t>0,01</w:t>
            </w:r>
          </w:p>
        </w:tc>
        <w:tc>
          <w:tcPr>
            <w:tcW w:w="907" w:type="dxa"/>
          </w:tcPr>
          <w:p w:rsidR="00B0738A" w:rsidRDefault="00B0738A">
            <w:pPr>
              <w:pStyle w:val="ConsPlusNormal"/>
              <w:jc w:val="center"/>
            </w:pPr>
            <w:r>
              <w:t>0,01</w:t>
            </w:r>
          </w:p>
        </w:tc>
        <w:tc>
          <w:tcPr>
            <w:tcW w:w="907" w:type="dxa"/>
            <w:tcBorders>
              <w:right w:val="nil"/>
            </w:tcBorders>
          </w:tcPr>
          <w:p w:rsidR="00B0738A" w:rsidRDefault="00B0738A">
            <w:pPr>
              <w:pStyle w:val="ConsPlusNormal"/>
              <w:jc w:val="center"/>
            </w:pPr>
            <w:r>
              <w:t>0,01</w:t>
            </w:r>
          </w:p>
        </w:tc>
      </w:tr>
      <w:tr w:rsidR="00B0738A">
        <w:tc>
          <w:tcPr>
            <w:tcW w:w="567" w:type="dxa"/>
            <w:tcBorders>
              <w:left w:val="nil"/>
            </w:tcBorders>
          </w:tcPr>
          <w:p w:rsidR="00B0738A" w:rsidRDefault="00B0738A">
            <w:pPr>
              <w:pStyle w:val="ConsPlusNormal"/>
              <w:jc w:val="center"/>
            </w:pPr>
            <w:r>
              <w:t>3.</w:t>
            </w:r>
          </w:p>
        </w:tc>
        <w:tc>
          <w:tcPr>
            <w:tcW w:w="2721" w:type="dxa"/>
          </w:tcPr>
          <w:p w:rsidR="00B0738A" w:rsidRDefault="00B0738A">
            <w:pPr>
              <w:pStyle w:val="ConsPlusNormal"/>
              <w:jc w:val="both"/>
            </w:pPr>
            <w:r>
              <w:t>Средняя длительность лечения в медицинской организации, оказывающей медицинскую помощь в стационарных условиях</w:t>
            </w:r>
          </w:p>
        </w:tc>
        <w:tc>
          <w:tcPr>
            <w:tcW w:w="1474" w:type="dxa"/>
          </w:tcPr>
          <w:p w:rsidR="00B0738A" w:rsidRDefault="00B0738A">
            <w:pPr>
              <w:pStyle w:val="ConsPlusNormal"/>
              <w:jc w:val="center"/>
            </w:pPr>
            <w:r>
              <w:t>дней</w:t>
            </w:r>
          </w:p>
        </w:tc>
        <w:tc>
          <w:tcPr>
            <w:tcW w:w="850" w:type="dxa"/>
          </w:tcPr>
          <w:p w:rsidR="00B0738A" w:rsidRDefault="00B0738A">
            <w:pPr>
              <w:pStyle w:val="ConsPlusNormal"/>
              <w:jc w:val="center"/>
            </w:pPr>
            <w:r>
              <w:t>11,6</w:t>
            </w:r>
          </w:p>
        </w:tc>
        <w:tc>
          <w:tcPr>
            <w:tcW w:w="850" w:type="dxa"/>
          </w:tcPr>
          <w:p w:rsidR="00B0738A" w:rsidRDefault="00B0738A">
            <w:pPr>
              <w:pStyle w:val="ConsPlusNormal"/>
              <w:jc w:val="center"/>
            </w:pPr>
            <w:r>
              <w:t>11,6</w:t>
            </w:r>
          </w:p>
        </w:tc>
        <w:tc>
          <w:tcPr>
            <w:tcW w:w="850" w:type="dxa"/>
          </w:tcPr>
          <w:p w:rsidR="00B0738A" w:rsidRDefault="00B0738A">
            <w:pPr>
              <w:pStyle w:val="ConsPlusNormal"/>
              <w:jc w:val="center"/>
            </w:pPr>
            <w:r>
              <w:t>11,6</w:t>
            </w:r>
          </w:p>
        </w:tc>
        <w:tc>
          <w:tcPr>
            <w:tcW w:w="850" w:type="dxa"/>
          </w:tcPr>
          <w:p w:rsidR="00B0738A" w:rsidRDefault="00B0738A">
            <w:pPr>
              <w:pStyle w:val="ConsPlusNormal"/>
              <w:jc w:val="center"/>
            </w:pPr>
            <w:r>
              <w:t>11,5</w:t>
            </w:r>
          </w:p>
        </w:tc>
        <w:tc>
          <w:tcPr>
            <w:tcW w:w="907" w:type="dxa"/>
          </w:tcPr>
          <w:p w:rsidR="00B0738A" w:rsidRDefault="00B0738A">
            <w:pPr>
              <w:pStyle w:val="ConsPlusNormal"/>
              <w:jc w:val="center"/>
            </w:pPr>
            <w:r>
              <w:t>11,4</w:t>
            </w:r>
          </w:p>
        </w:tc>
        <w:tc>
          <w:tcPr>
            <w:tcW w:w="907" w:type="dxa"/>
          </w:tcPr>
          <w:p w:rsidR="00B0738A" w:rsidRDefault="00B0738A">
            <w:pPr>
              <w:pStyle w:val="ConsPlusNormal"/>
              <w:jc w:val="center"/>
            </w:pPr>
            <w:r>
              <w:t>11,3</w:t>
            </w:r>
          </w:p>
        </w:tc>
        <w:tc>
          <w:tcPr>
            <w:tcW w:w="907" w:type="dxa"/>
          </w:tcPr>
          <w:p w:rsidR="00B0738A" w:rsidRDefault="00B0738A">
            <w:pPr>
              <w:pStyle w:val="ConsPlusNormal"/>
              <w:jc w:val="center"/>
            </w:pPr>
            <w:r>
              <w:t>11,2</w:t>
            </w:r>
          </w:p>
        </w:tc>
        <w:tc>
          <w:tcPr>
            <w:tcW w:w="907" w:type="dxa"/>
          </w:tcPr>
          <w:p w:rsidR="00B0738A" w:rsidRDefault="00B0738A">
            <w:pPr>
              <w:pStyle w:val="ConsPlusNormal"/>
              <w:jc w:val="center"/>
            </w:pPr>
            <w:r>
              <w:t>11,1</w:t>
            </w:r>
          </w:p>
        </w:tc>
        <w:tc>
          <w:tcPr>
            <w:tcW w:w="907" w:type="dxa"/>
          </w:tcPr>
          <w:p w:rsidR="00B0738A" w:rsidRDefault="00B0738A">
            <w:pPr>
              <w:pStyle w:val="ConsPlusNormal"/>
              <w:jc w:val="center"/>
            </w:pPr>
            <w:r>
              <w:t>11,0</w:t>
            </w:r>
          </w:p>
        </w:tc>
        <w:tc>
          <w:tcPr>
            <w:tcW w:w="907" w:type="dxa"/>
            <w:tcBorders>
              <w:right w:val="nil"/>
            </w:tcBorders>
          </w:tcPr>
          <w:p w:rsidR="00B0738A" w:rsidRDefault="00B0738A">
            <w:pPr>
              <w:pStyle w:val="ConsPlusNormal"/>
              <w:jc w:val="center"/>
            </w:pPr>
            <w:r>
              <w:t>10,9</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4.</w:t>
            </w:r>
          </w:p>
        </w:tc>
        <w:tc>
          <w:tcPr>
            <w:tcW w:w="2721" w:type="dxa"/>
            <w:tcBorders>
              <w:bottom w:val="nil"/>
            </w:tcBorders>
          </w:tcPr>
          <w:p w:rsidR="00B0738A" w:rsidRDefault="00B0738A">
            <w:pPr>
              <w:pStyle w:val="ConsPlusNormal"/>
              <w:jc w:val="both"/>
            </w:pPr>
            <w:r>
              <w:t>Среднегодовая занятость койки в медицинских организациях государственной системы здравоохранения</w:t>
            </w:r>
          </w:p>
        </w:tc>
        <w:tc>
          <w:tcPr>
            <w:tcW w:w="1474" w:type="dxa"/>
            <w:tcBorders>
              <w:bottom w:val="nil"/>
            </w:tcBorders>
          </w:tcPr>
          <w:p w:rsidR="00B0738A" w:rsidRDefault="00B0738A">
            <w:pPr>
              <w:pStyle w:val="ConsPlusNormal"/>
              <w:jc w:val="center"/>
            </w:pPr>
            <w:r>
              <w:t>дней</w:t>
            </w:r>
          </w:p>
        </w:tc>
        <w:tc>
          <w:tcPr>
            <w:tcW w:w="850" w:type="dxa"/>
            <w:tcBorders>
              <w:bottom w:val="nil"/>
            </w:tcBorders>
          </w:tcPr>
          <w:p w:rsidR="00B0738A" w:rsidRDefault="00B0738A">
            <w:pPr>
              <w:pStyle w:val="ConsPlusNormal"/>
              <w:jc w:val="center"/>
            </w:pPr>
            <w:r>
              <w:t>331,2</w:t>
            </w:r>
          </w:p>
        </w:tc>
        <w:tc>
          <w:tcPr>
            <w:tcW w:w="850" w:type="dxa"/>
            <w:tcBorders>
              <w:bottom w:val="nil"/>
            </w:tcBorders>
          </w:tcPr>
          <w:p w:rsidR="00B0738A" w:rsidRDefault="00B0738A">
            <w:pPr>
              <w:pStyle w:val="ConsPlusNormal"/>
              <w:jc w:val="center"/>
            </w:pPr>
            <w:r>
              <w:t>332</w:t>
            </w:r>
          </w:p>
        </w:tc>
        <w:tc>
          <w:tcPr>
            <w:tcW w:w="850" w:type="dxa"/>
            <w:tcBorders>
              <w:bottom w:val="nil"/>
            </w:tcBorders>
          </w:tcPr>
          <w:p w:rsidR="00B0738A" w:rsidRDefault="00B0738A">
            <w:pPr>
              <w:pStyle w:val="ConsPlusNormal"/>
              <w:jc w:val="center"/>
            </w:pPr>
            <w:r>
              <w:t>332</w:t>
            </w:r>
          </w:p>
        </w:tc>
        <w:tc>
          <w:tcPr>
            <w:tcW w:w="850" w:type="dxa"/>
            <w:tcBorders>
              <w:bottom w:val="nil"/>
            </w:tcBorders>
          </w:tcPr>
          <w:p w:rsidR="00B0738A" w:rsidRDefault="00B0738A">
            <w:pPr>
              <w:pStyle w:val="ConsPlusNormal"/>
              <w:jc w:val="center"/>
            </w:pPr>
            <w:r>
              <w:t>332</w:t>
            </w:r>
          </w:p>
        </w:tc>
        <w:tc>
          <w:tcPr>
            <w:tcW w:w="907" w:type="dxa"/>
            <w:tcBorders>
              <w:bottom w:val="nil"/>
            </w:tcBorders>
          </w:tcPr>
          <w:p w:rsidR="00B0738A" w:rsidRDefault="00B0738A">
            <w:pPr>
              <w:pStyle w:val="ConsPlusNormal"/>
              <w:jc w:val="center"/>
            </w:pPr>
            <w:r>
              <w:t>331</w:t>
            </w:r>
          </w:p>
        </w:tc>
        <w:tc>
          <w:tcPr>
            <w:tcW w:w="907" w:type="dxa"/>
            <w:tcBorders>
              <w:bottom w:val="nil"/>
            </w:tcBorders>
          </w:tcPr>
          <w:p w:rsidR="00B0738A" w:rsidRDefault="00B0738A">
            <w:pPr>
              <w:pStyle w:val="ConsPlusNormal"/>
              <w:jc w:val="center"/>
            </w:pPr>
            <w:r>
              <w:t>332</w:t>
            </w:r>
          </w:p>
        </w:tc>
        <w:tc>
          <w:tcPr>
            <w:tcW w:w="907" w:type="dxa"/>
            <w:tcBorders>
              <w:bottom w:val="nil"/>
            </w:tcBorders>
          </w:tcPr>
          <w:p w:rsidR="00B0738A" w:rsidRDefault="00B0738A">
            <w:pPr>
              <w:pStyle w:val="ConsPlusNormal"/>
              <w:jc w:val="center"/>
            </w:pPr>
            <w:r>
              <w:t>332</w:t>
            </w:r>
          </w:p>
        </w:tc>
        <w:tc>
          <w:tcPr>
            <w:tcW w:w="907" w:type="dxa"/>
            <w:tcBorders>
              <w:bottom w:val="nil"/>
            </w:tcBorders>
          </w:tcPr>
          <w:p w:rsidR="00B0738A" w:rsidRDefault="00B0738A">
            <w:pPr>
              <w:pStyle w:val="ConsPlusNormal"/>
              <w:jc w:val="center"/>
            </w:pPr>
            <w:r>
              <w:t>333</w:t>
            </w:r>
          </w:p>
        </w:tc>
        <w:tc>
          <w:tcPr>
            <w:tcW w:w="907" w:type="dxa"/>
            <w:tcBorders>
              <w:bottom w:val="nil"/>
            </w:tcBorders>
          </w:tcPr>
          <w:p w:rsidR="00B0738A" w:rsidRDefault="00B0738A">
            <w:pPr>
              <w:pStyle w:val="ConsPlusNormal"/>
              <w:jc w:val="center"/>
            </w:pPr>
            <w:r>
              <w:t>334</w:t>
            </w:r>
          </w:p>
        </w:tc>
        <w:tc>
          <w:tcPr>
            <w:tcW w:w="907" w:type="dxa"/>
            <w:tcBorders>
              <w:bottom w:val="nil"/>
              <w:right w:val="nil"/>
            </w:tcBorders>
          </w:tcPr>
          <w:p w:rsidR="00B0738A" w:rsidRDefault="00B0738A">
            <w:pPr>
              <w:pStyle w:val="ConsPlusNormal"/>
              <w:jc w:val="center"/>
            </w:pPr>
            <w:r>
              <w:t>335</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(п. 4 в ред. </w:t>
            </w:r>
            <w:hyperlink r:id="rId342" w:history="1">
              <w:r>
                <w:rPr>
                  <w:color w:val="0000FF"/>
                </w:rPr>
                <w:t>Постановления</w:t>
              </w:r>
            </w:hyperlink>
            <w:r>
              <w:t xml:space="preserve"> Кабинета Министров ЧР от 13.05.2015 N 185)</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5.</w:t>
            </w:r>
          </w:p>
        </w:tc>
        <w:tc>
          <w:tcPr>
            <w:tcW w:w="2721" w:type="dxa"/>
            <w:tcBorders>
              <w:bottom w:val="nil"/>
            </w:tcBorders>
          </w:tcPr>
          <w:p w:rsidR="00B0738A" w:rsidRDefault="00B0738A">
            <w:pPr>
              <w:pStyle w:val="ConsPlusNormal"/>
              <w:jc w:val="both"/>
            </w:pPr>
            <w:r>
              <w:t xml:space="preserve">Доля расходов на оказание скорой медицинской помощи вне медицинских организаций в структуре всех расходов на Программу </w:t>
            </w:r>
            <w:r>
              <w:lastRenderedPageBreak/>
              <w:t>государственных гарантий</w:t>
            </w:r>
          </w:p>
        </w:tc>
        <w:tc>
          <w:tcPr>
            <w:tcW w:w="1474" w:type="dxa"/>
            <w:tcBorders>
              <w:bottom w:val="nil"/>
            </w:tcBorders>
          </w:tcPr>
          <w:p w:rsidR="00B0738A" w:rsidRDefault="00B0738A">
            <w:pPr>
              <w:pStyle w:val="ConsPlusNormal"/>
              <w:jc w:val="center"/>
            </w:pPr>
            <w:r>
              <w:lastRenderedPageBreak/>
              <w:t>процентов</w:t>
            </w:r>
          </w:p>
        </w:tc>
        <w:tc>
          <w:tcPr>
            <w:tcW w:w="850" w:type="dxa"/>
            <w:tcBorders>
              <w:bottom w:val="nil"/>
            </w:tcBorders>
          </w:tcPr>
          <w:p w:rsidR="00B0738A" w:rsidRDefault="00B0738A">
            <w:pPr>
              <w:pStyle w:val="ConsPlusNormal"/>
              <w:jc w:val="center"/>
            </w:pPr>
            <w:r>
              <w:t>5,1</w:t>
            </w:r>
          </w:p>
        </w:tc>
        <w:tc>
          <w:tcPr>
            <w:tcW w:w="850" w:type="dxa"/>
            <w:tcBorders>
              <w:bottom w:val="nil"/>
            </w:tcBorders>
          </w:tcPr>
          <w:p w:rsidR="00B0738A" w:rsidRDefault="00B0738A">
            <w:pPr>
              <w:pStyle w:val="ConsPlusNormal"/>
              <w:jc w:val="center"/>
            </w:pPr>
            <w:r>
              <w:t>5</w:t>
            </w:r>
          </w:p>
        </w:tc>
        <w:tc>
          <w:tcPr>
            <w:tcW w:w="850" w:type="dxa"/>
            <w:tcBorders>
              <w:bottom w:val="nil"/>
            </w:tcBorders>
          </w:tcPr>
          <w:p w:rsidR="00B0738A" w:rsidRDefault="00B0738A">
            <w:pPr>
              <w:pStyle w:val="ConsPlusNormal"/>
              <w:jc w:val="center"/>
            </w:pPr>
            <w:r>
              <w:t>4,5</w:t>
            </w:r>
          </w:p>
        </w:tc>
        <w:tc>
          <w:tcPr>
            <w:tcW w:w="850" w:type="dxa"/>
            <w:tcBorders>
              <w:bottom w:val="nil"/>
            </w:tcBorders>
          </w:tcPr>
          <w:p w:rsidR="00B0738A" w:rsidRDefault="00B0738A">
            <w:pPr>
              <w:pStyle w:val="ConsPlusNormal"/>
              <w:jc w:val="center"/>
            </w:pPr>
            <w:r>
              <w:t>6,4</w:t>
            </w:r>
          </w:p>
        </w:tc>
        <w:tc>
          <w:tcPr>
            <w:tcW w:w="907" w:type="dxa"/>
            <w:tcBorders>
              <w:bottom w:val="nil"/>
            </w:tcBorders>
          </w:tcPr>
          <w:p w:rsidR="00B0738A" w:rsidRDefault="00B0738A">
            <w:pPr>
              <w:pStyle w:val="ConsPlusNormal"/>
              <w:jc w:val="center"/>
            </w:pPr>
            <w:r>
              <w:t>5,9</w:t>
            </w:r>
          </w:p>
        </w:tc>
        <w:tc>
          <w:tcPr>
            <w:tcW w:w="907" w:type="dxa"/>
            <w:tcBorders>
              <w:bottom w:val="nil"/>
            </w:tcBorders>
          </w:tcPr>
          <w:p w:rsidR="00B0738A" w:rsidRDefault="00B0738A">
            <w:pPr>
              <w:pStyle w:val="ConsPlusNormal"/>
              <w:jc w:val="center"/>
            </w:pPr>
            <w:r>
              <w:t>5,7</w:t>
            </w:r>
          </w:p>
        </w:tc>
        <w:tc>
          <w:tcPr>
            <w:tcW w:w="907" w:type="dxa"/>
            <w:tcBorders>
              <w:bottom w:val="nil"/>
            </w:tcBorders>
          </w:tcPr>
          <w:p w:rsidR="00B0738A" w:rsidRDefault="00B0738A">
            <w:pPr>
              <w:pStyle w:val="ConsPlusNormal"/>
              <w:jc w:val="center"/>
            </w:pPr>
            <w:r>
              <w:t>5,6</w:t>
            </w:r>
          </w:p>
        </w:tc>
        <w:tc>
          <w:tcPr>
            <w:tcW w:w="907" w:type="dxa"/>
            <w:tcBorders>
              <w:bottom w:val="nil"/>
            </w:tcBorders>
          </w:tcPr>
          <w:p w:rsidR="00B0738A" w:rsidRDefault="00B0738A">
            <w:pPr>
              <w:pStyle w:val="ConsPlusNormal"/>
              <w:jc w:val="center"/>
            </w:pPr>
            <w:r>
              <w:t>5,5</w:t>
            </w:r>
          </w:p>
        </w:tc>
        <w:tc>
          <w:tcPr>
            <w:tcW w:w="907" w:type="dxa"/>
            <w:tcBorders>
              <w:bottom w:val="nil"/>
            </w:tcBorders>
          </w:tcPr>
          <w:p w:rsidR="00B0738A" w:rsidRDefault="00B0738A">
            <w:pPr>
              <w:pStyle w:val="ConsPlusNormal"/>
              <w:jc w:val="center"/>
            </w:pPr>
            <w:r>
              <w:t>5,5</w:t>
            </w:r>
          </w:p>
        </w:tc>
        <w:tc>
          <w:tcPr>
            <w:tcW w:w="907" w:type="dxa"/>
            <w:tcBorders>
              <w:bottom w:val="nil"/>
              <w:right w:val="nil"/>
            </w:tcBorders>
          </w:tcPr>
          <w:p w:rsidR="00B0738A" w:rsidRDefault="00B0738A">
            <w:pPr>
              <w:pStyle w:val="ConsPlusNormal"/>
              <w:jc w:val="center"/>
            </w:pPr>
            <w:r>
              <w:t>5,5</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lastRenderedPageBreak/>
              <w:t xml:space="preserve">(п. 5 в ред. </w:t>
            </w:r>
            <w:hyperlink r:id="rId343" w:history="1">
              <w:r>
                <w:rPr>
                  <w:color w:val="0000FF"/>
                </w:rPr>
                <w:t>Постановления</w:t>
              </w:r>
            </w:hyperlink>
            <w:r>
              <w:t xml:space="preserve"> Кабинета Министров ЧР от 01.07.2014 N 224)</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6.</w:t>
            </w:r>
          </w:p>
        </w:tc>
        <w:tc>
          <w:tcPr>
            <w:tcW w:w="2721" w:type="dxa"/>
            <w:tcBorders>
              <w:bottom w:val="nil"/>
            </w:tcBorders>
          </w:tcPr>
          <w:p w:rsidR="00B0738A" w:rsidRDefault="00B0738A">
            <w:pPr>
              <w:pStyle w:val="ConsPlusNormal"/>
              <w:jc w:val="both"/>
            </w:pPr>
            <w:r>
              <w:t>Доля расходов на оказание медицинской помощи в амбулаторных условиях в структуре всех расходов на Программу государственных гарантий</w:t>
            </w:r>
          </w:p>
        </w:tc>
        <w:tc>
          <w:tcPr>
            <w:tcW w:w="1474" w:type="dxa"/>
            <w:tcBorders>
              <w:bottom w:val="nil"/>
            </w:tcBorders>
          </w:tcPr>
          <w:p w:rsidR="00B0738A" w:rsidRDefault="00B0738A">
            <w:pPr>
              <w:pStyle w:val="ConsPlusNormal"/>
              <w:jc w:val="center"/>
            </w:pPr>
            <w:r>
              <w:t>процентов</w:t>
            </w:r>
          </w:p>
        </w:tc>
        <w:tc>
          <w:tcPr>
            <w:tcW w:w="850" w:type="dxa"/>
            <w:tcBorders>
              <w:bottom w:val="nil"/>
            </w:tcBorders>
          </w:tcPr>
          <w:p w:rsidR="00B0738A" w:rsidRDefault="00B0738A">
            <w:pPr>
              <w:pStyle w:val="ConsPlusNormal"/>
              <w:jc w:val="center"/>
            </w:pPr>
            <w:r>
              <w:t>30,4</w:t>
            </w:r>
          </w:p>
        </w:tc>
        <w:tc>
          <w:tcPr>
            <w:tcW w:w="850" w:type="dxa"/>
            <w:tcBorders>
              <w:bottom w:val="nil"/>
            </w:tcBorders>
          </w:tcPr>
          <w:p w:rsidR="00B0738A" w:rsidRDefault="00B0738A">
            <w:pPr>
              <w:pStyle w:val="ConsPlusNormal"/>
              <w:jc w:val="center"/>
            </w:pPr>
            <w:r>
              <w:t>32,5</w:t>
            </w:r>
          </w:p>
        </w:tc>
        <w:tc>
          <w:tcPr>
            <w:tcW w:w="850" w:type="dxa"/>
            <w:tcBorders>
              <w:bottom w:val="nil"/>
            </w:tcBorders>
          </w:tcPr>
          <w:p w:rsidR="00B0738A" w:rsidRDefault="00B0738A">
            <w:pPr>
              <w:pStyle w:val="ConsPlusNormal"/>
              <w:jc w:val="center"/>
            </w:pPr>
            <w:r>
              <w:t>33,2</w:t>
            </w:r>
          </w:p>
        </w:tc>
        <w:tc>
          <w:tcPr>
            <w:tcW w:w="850" w:type="dxa"/>
            <w:tcBorders>
              <w:bottom w:val="nil"/>
            </w:tcBorders>
          </w:tcPr>
          <w:p w:rsidR="00B0738A" w:rsidRDefault="00B0738A">
            <w:pPr>
              <w:pStyle w:val="ConsPlusNormal"/>
              <w:jc w:val="center"/>
            </w:pPr>
            <w:r>
              <w:t>30,6</w:t>
            </w:r>
          </w:p>
        </w:tc>
        <w:tc>
          <w:tcPr>
            <w:tcW w:w="907" w:type="dxa"/>
            <w:tcBorders>
              <w:bottom w:val="nil"/>
            </w:tcBorders>
          </w:tcPr>
          <w:p w:rsidR="00B0738A" w:rsidRDefault="00B0738A">
            <w:pPr>
              <w:pStyle w:val="ConsPlusNormal"/>
              <w:jc w:val="center"/>
            </w:pPr>
            <w:r>
              <w:t>30,7</w:t>
            </w:r>
          </w:p>
        </w:tc>
        <w:tc>
          <w:tcPr>
            <w:tcW w:w="907" w:type="dxa"/>
            <w:tcBorders>
              <w:bottom w:val="nil"/>
            </w:tcBorders>
          </w:tcPr>
          <w:p w:rsidR="00B0738A" w:rsidRDefault="00B0738A">
            <w:pPr>
              <w:pStyle w:val="ConsPlusNormal"/>
              <w:jc w:val="center"/>
            </w:pPr>
            <w:r>
              <w:t>30,8</w:t>
            </w:r>
          </w:p>
        </w:tc>
        <w:tc>
          <w:tcPr>
            <w:tcW w:w="907" w:type="dxa"/>
            <w:tcBorders>
              <w:bottom w:val="nil"/>
            </w:tcBorders>
          </w:tcPr>
          <w:p w:rsidR="00B0738A" w:rsidRDefault="00B0738A">
            <w:pPr>
              <w:pStyle w:val="ConsPlusNormal"/>
              <w:jc w:val="center"/>
            </w:pPr>
            <w:r>
              <w:t>31,5</w:t>
            </w:r>
          </w:p>
        </w:tc>
        <w:tc>
          <w:tcPr>
            <w:tcW w:w="907" w:type="dxa"/>
            <w:tcBorders>
              <w:bottom w:val="nil"/>
            </w:tcBorders>
          </w:tcPr>
          <w:p w:rsidR="00B0738A" w:rsidRDefault="00B0738A">
            <w:pPr>
              <w:pStyle w:val="ConsPlusNormal"/>
              <w:jc w:val="center"/>
            </w:pPr>
            <w:r>
              <w:t>32,2</w:t>
            </w:r>
          </w:p>
        </w:tc>
        <w:tc>
          <w:tcPr>
            <w:tcW w:w="907" w:type="dxa"/>
            <w:tcBorders>
              <w:bottom w:val="nil"/>
            </w:tcBorders>
          </w:tcPr>
          <w:p w:rsidR="00B0738A" w:rsidRDefault="00B0738A">
            <w:pPr>
              <w:pStyle w:val="ConsPlusNormal"/>
              <w:jc w:val="center"/>
            </w:pPr>
            <w:r>
              <w:t>32,2</w:t>
            </w:r>
          </w:p>
        </w:tc>
        <w:tc>
          <w:tcPr>
            <w:tcW w:w="907" w:type="dxa"/>
            <w:tcBorders>
              <w:bottom w:val="nil"/>
              <w:right w:val="nil"/>
            </w:tcBorders>
          </w:tcPr>
          <w:p w:rsidR="00B0738A" w:rsidRDefault="00B0738A">
            <w:pPr>
              <w:pStyle w:val="ConsPlusNormal"/>
              <w:jc w:val="center"/>
            </w:pPr>
            <w:r>
              <w:t>32,2</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(п. 6 в ред. </w:t>
            </w:r>
            <w:hyperlink r:id="rId344" w:history="1">
              <w:r>
                <w:rPr>
                  <w:color w:val="0000FF"/>
                </w:rPr>
                <w:t>Постановления</w:t>
              </w:r>
            </w:hyperlink>
            <w:r>
              <w:t xml:space="preserve"> Кабинета Министров ЧР от 01.07.2014 N 224)</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7.</w:t>
            </w:r>
          </w:p>
        </w:tc>
        <w:tc>
          <w:tcPr>
            <w:tcW w:w="2721" w:type="dxa"/>
            <w:tcBorders>
              <w:bottom w:val="nil"/>
            </w:tcBorders>
          </w:tcPr>
          <w:p w:rsidR="00B0738A" w:rsidRDefault="00B0738A">
            <w:pPr>
              <w:pStyle w:val="ConsPlusNormal"/>
              <w:jc w:val="both"/>
            </w:pPr>
            <w:r>
              <w:t>Доля расходов на оказание медицинской помощи в амбулаторных условиях в неотложной форме в структуре всех расходов на Программу государственных гарантий</w:t>
            </w:r>
          </w:p>
        </w:tc>
        <w:tc>
          <w:tcPr>
            <w:tcW w:w="1474" w:type="dxa"/>
            <w:tcBorders>
              <w:bottom w:val="nil"/>
            </w:tcBorders>
          </w:tcPr>
          <w:p w:rsidR="00B0738A" w:rsidRDefault="00B0738A">
            <w:pPr>
              <w:pStyle w:val="ConsPlusNormal"/>
              <w:jc w:val="center"/>
            </w:pPr>
            <w:r>
              <w:t>процентов</w:t>
            </w:r>
          </w:p>
        </w:tc>
        <w:tc>
          <w:tcPr>
            <w:tcW w:w="850" w:type="dxa"/>
            <w:tcBorders>
              <w:bottom w:val="nil"/>
            </w:tcBorders>
          </w:tcPr>
          <w:p w:rsidR="00B0738A" w:rsidRDefault="00B0738A">
            <w:pPr>
              <w:pStyle w:val="ConsPlusNormal"/>
              <w:jc w:val="center"/>
            </w:pPr>
            <w:r>
              <w:t>4,4</w:t>
            </w:r>
          </w:p>
        </w:tc>
        <w:tc>
          <w:tcPr>
            <w:tcW w:w="850" w:type="dxa"/>
            <w:tcBorders>
              <w:bottom w:val="nil"/>
            </w:tcBorders>
          </w:tcPr>
          <w:p w:rsidR="00B0738A" w:rsidRDefault="00B0738A">
            <w:pPr>
              <w:pStyle w:val="ConsPlusNormal"/>
              <w:jc w:val="center"/>
            </w:pPr>
            <w:r>
              <w:t>3,3</w:t>
            </w:r>
          </w:p>
        </w:tc>
        <w:tc>
          <w:tcPr>
            <w:tcW w:w="850" w:type="dxa"/>
            <w:tcBorders>
              <w:bottom w:val="nil"/>
            </w:tcBorders>
          </w:tcPr>
          <w:p w:rsidR="00B0738A" w:rsidRDefault="00B0738A">
            <w:pPr>
              <w:pStyle w:val="ConsPlusNormal"/>
              <w:jc w:val="center"/>
            </w:pPr>
            <w:r>
              <w:t>3,4</w:t>
            </w:r>
          </w:p>
        </w:tc>
        <w:tc>
          <w:tcPr>
            <w:tcW w:w="850" w:type="dxa"/>
            <w:tcBorders>
              <w:bottom w:val="nil"/>
            </w:tcBorders>
          </w:tcPr>
          <w:p w:rsidR="00B0738A" w:rsidRDefault="00B0738A">
            <w:pPr>
              <w:pStyle w:val="ConsPlusNormal"/>
              <w:jc w:val="center"/>
            </w:pPr>
            <w:r>
              <w:t>2,1</w:t>
            </w:r>
          </w:p>
        </w:tc>
        <w:tc>
          <w:tcPr>
            <w:tcW w:w="907" w:type="dxa"/>
            <w:tcBorders>
              <w:bottom w:val="nil"/>
            </w:tcBorders>
          </w:tcPr>
          <w:p w:rsidR="00B0738A" w:rsidRDefault="00B0738A">
            <w:pPr>
              <w:pStyle w:val="ConsPlusNormal"/>
              <w:jc w:val="center"/>
            </w:pPr>
            <w:r>
              <w:t>2,2</w:t>
            </w:r>
          </w:p>
        </w:tc>
        <w:tc>
          <w:tcPr>
            <w:tcW w:w="907" w:type="dxa"/>
            <w:tcBorders>
              <w:bottom w:val="nil"/>
            </w:tcBorders>
          </w:tcPr>
          <w:p w:rsidR="00B0738A" w:rsidRDefault="00B0738A">
            <w:pPr>
              <w:pStyle w:val="ConsPlusNormal"/>
              <w:jc w:val="center"/>
            </w:pPr>
            <w:r>
              <w:t>2,4</w:t>
            </w:r>
          </w:p>
        </w:tc>
        <w:tc>
          <w:tcPr>
            <w:tcW w:w="907" w:type="dxa"/>
            <w:tcBorders>
              <w:bottom w:val="nil"/>
            </w:tcBorders>
          </w:tcPr>
          <w:p w:rsidR="00B0738A" w:rsidRDefault="00B0738A">
            <w:pPr>
              <w:pStyle w:val="ConsPlusNormal"/>
              <w:jc w:val="center"/>
            </w:pPr>
            <w:r>
              <w:t>2,5</w:t>
            </w:r>
          </w:p>
        </w:tc>
        <w:tc>
          <w:tcPr>
            <w:tcW w:w="907" w:type="dxa"/>
            <w:tcBorders>
              <w:bottom w:val="nil"/>
            </w:tcBorders>
          </w:tcPr>
          <w:p w:rsidR="00B0738A" w:rsidRDefault="00B0738A">
            <w:pPr>
              <w:pStyle w:val="ConsPlusNormal"/>
              <w:jc w:val="center"/>
            </w:pPr>
            <w:r>
              <w:t>2,6</w:t>
            </w:r>
          </w:p>
        </w:tc>
        <w:tc>
          <w:tcPr>
            <w:tcW w:w="907" w:type="dxa"/>
            <w:tcBorders>
              <w:bottom w:val="nil"/>
            </w:tcBorders>
          </w:tcPr>
          <w:p w:rsidR="00B0738A" w:rsidRDefault="00B0738A">
            <w:pPr>
              <w:pStyle w:val="ConsPlusNormal"/>
              <w:jc w:val="center"/>
            </w:pPr>
            <w:r>
              <w:t>2,6</w:t>
            </w:r>
          </w:p>
        </w:tc>
        <w:tc>
          <w:tcPr>
            <w:tcW w:w="907" w:type="dxa"/>
            <w:tcBorders>
              <w:bottom w:val="nil"/>
              <w:right w:val="nil"/>
            </w:tcBorders>
          </w:tcPr>
          <w:p w:rsidR="00B0738A" w:rsidRDefault="00B0738A">
            <w:pPr>
              <w:pStyle w:val="ConsPlusNormal"/>
              <w:jc w:val="center"/>
            </w:pPr>
            <w:r>
              <w:t>2,6</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(п. 7 в ред. </w:t>
            </w:r>
            <w:hyperlink r:id="rId345" w:history="1">
              <w:r>
                <w:rPr>
                  <w:color w:val="0000FF"/>
                </w:rPr>
                <w:t>Постановления</w:t>
              </w:r>
            </w:hyperlink>
            <w:r>
              <w:t xml:space="preserve"> Кабинета Министров ЧР от 01.07.2014 N 224)</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8.</w:t>
            </w:r>
          </w:p>
        </w:tc>
        <w:tc>
          <w:tcPr>
            <w:tcW w:w="2721" w:type="dxa"/>
            <w:tcBorders>
              <w:bottom w:val="nil"/>
            </w:tcBorders>
          </w:tcPr>
          <w:p w:rsidR="00B0738A" w:rsidRDefault="00B0738A">
            <w:pPr>
              <w:pStyle w:val="ConsPlusNormal"/>
              <w:jc w:val="both"/>
            </w:pPr>
            <w:r>
              <w:t>Доля расходов на оказание медицинской помощи в условиях дневных стационаров в структуре всех расходов на Программу государственных гарантий</w:t>
            </w:r>
          </w:p>
        </w:tc>
        <w:tc>
          <w:tcPr>
            <w:tcW w:w="1474" w:type="dxa"/>
            <w:tcBorders>
              <w:bottom w:val="nil"/>
            </w:tcBorders>
          </w:tcPr>
          <w:p w:rsidR="00B0738A" w:rsidRDefault="00B0738A">
            <w:pPr>
              <w:pStyle w:val="ConsPlusNormal"/>
              <w:jc w:val="center"/>
            </w:pPr>
            <w:r>
              <w:t>процентов</w:t>
            </w:r>
          </w:p>
        </w:tc>
        <w:tc>
          <w:tcPr>
            <w:tcW w:w="850" w:type="dxa"/>
            <w:tcBorders>
              <w:bottom w:val="nil"/>
            </w:tcBorders>
          </w:tcPr>
          <w:p w:rsidR="00B0738A" w:rsidRDefault="00B0738A">
            <w:pPr>
              <w:pStyle w:val="ConsPlusNormal"/>
              <w:jc w:val="center"/>
            </w:pPr>
            <w:r>
              <w:t>4,1</w:t>
            </w:r>
          </w:p>
        </w:tc>
        <w:tc>
          <w:tcPr>
            <w:tcW w:w="850" w:type="dxa"/>
            <w:tcBorders>
              <w:bottom w:val="nil"/>
            </w:tcBorders>
          </w:tcPr>
          <w:p w:rsidR="00B0738A" w:rsidRDefault="00B0738A">
            <w:pPr>
              <w:pStyle w:val="ConsPlusNormal"/>
              <w:jc w:val="center"/>
            </w:pPr>
            <w:r>
              <w:t>4,4</w:t>
            </w:r>
          </w:p>
        </w:tc>
        <w:tc>
          <w:tcPr>
            <w:tcW w:w="850" w:type="dxa"/>
            <w:tcBorders>
              <w:bottom w:val="nil"/>
            </w:tcBorders>
          </w:tcPr>
          <w:p w:rsidR="00B0738A" w:rsidRDefault="00B0738A">
            <w:pPr>
              <w:pStyle w:val="ConsPlusNormal"/>
              <w:jc w:val="center"/>
            </w:pPr>
            <w:r>
              <w:t>5,5</w:t>
            </w:r>
          </w:p>
        </w:tc>
        <w:tc>
          <w:tcPr>
            <w:tcW w:w="850" w:type="dxa"/>
            <w:tcBorders>
              <w:bottom w:val="nil"/>
            </w:tcBorders>
          </w:tcPr>
          <w:p w:rsidR="00B0738A" w:rsidRDefault="00B0738A">
            <w:pPr>
              <w:pStyle w:val="ConsPlusNormal"/>
              <w:jc w:val="center"/>
            </w:pPr>
            <w:r>
              <w:t>5,1</w:t>
            </w:r>
          </w:p>
        </w:tc>
        <w:tc>
          <w:tcPr>
            <w:tcW w:w="907" w:type="dxa"/>
            <w:tcBorders>
              <w:bottom w:val="nil"/>
            </w:tcBorders>
          </w:tcPr>
          <w:p w:rsidR="00B0738A" w:rsidRDefault="00B0738A">
            <w:pPr>
              <w:pStyle w:val="ConsPlusNormal"/>
              <w:jc w:val="center"/>
            </w:pPr>
            <w:r>
              <w:t>6,4</w:t>
            </w:r>
          </w:p>
        </w:tc>
        <w:tc>
          <w:tcPr>
            <w:tcW w:w="907" w:type="dxa"/>
            <w:tcBorders>
              <w:bottom w:val="nil"/>
            </w:tcBorders>
          </w:tcPr>
          <w:p w:rsidR="00B0738A" w:rsidRDefault="00B0738A">
            <w:pPr>
              <w:pStyle w:val="ConsPlusNormal"/>
              <w:jc w:val="center"/>
            </w:pPr>
            <w:r>
              <w:t>7,9</w:t>
            </w:r>
          </w:p>
        </w:tc>
        <w:tc>
          <w:tcPr>
            <w:tcW w:w="907" w:type="dxa"/>
            <w:tcBorders>
              <w:bottom w:val="nil"/>
            </w:tcBorders>
          </w:tcPr>
          <w:p w:rsidR="00B0738A" w:rsidRDefault="00B0738A">
            <w:pPr>
              <w:pStyle w:val="ConsPlusNormal"/>
              <w:jc w:val="center"/>
            </w:pPr>
            <w:r>
              <w:t>8</w:t>
            </w:r>
          </w:p>
        </w:tc>
        <w:tc>
          <w:tcPr>
            <w:tcW w:w="907" w:type="dxa"/>
            <w:tcBorders>
              <w:bottom w:val="nil"/>
            </w:tcBorders>
          </w:tcPr>
          <w:p w:rsidR="00B0738A" w:rsidRDefault="00B0738A">
            <w:pPr>
              <w:pStyle w:val="ConsPlusNormal"/>
              <w:jc w:val="center"/>
            </w:pPr>
            <w:r>
              <w:t>8,1</w:t>
            </w:r>
          </w:p>
        </w:tc>
        <w:tc>
          <w:tcPr>
            <w:tcW w:w="907" w:type="dxa"/>
            <w:tcBorders>
              <w:bottom w:val="nil"/>
            </w:tcBorders>
          </w:tcPr>
          <w:p w:rsidR="00B0738A" w:rsidRDefault="00B0738A">
            <w:pPr>
              <w:pStyle w:val="ConsPlusNormal"/>
              <w:jc w:val="center"/>
            </w:pPr>
            <w:r>
              <w:t>8,1</w:t>
            </w:r>
          </w:p>
        </w:tc>
        <w:tc>
          <w:tcPr>
            <w:tcW w:w="907" w:type="dxa"/>
            <w:tcBorders>
              <w:bottom w:val="nil"/>
              <w:right w:val="nil"/>
            </w:tcBorders>
          </w:tcPr>
          <w:p w:rsidR="00B0738A" w:rsidRDefault="00B0738A">
            <w:pPr>
              <w:pStyle w:val="ConsPlusNormal"/>
              <w:jc w:val="center"/>
            </w:pPr>
            <w:r>
              <w:t>8,1</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(п. 8 в ред. </w:t>
            </w:r>
            <w:hyperlink r:id="rId346" w:history="1">
              <w:r>
                <w:rPr>
                  <w:color w:val="0000FF"/>
                </w:rPr>
                <w:t>Постановления</w:t>
              </w:r>
            </w:hyperlink>
            <w:r>
              <w:t xml:space="preserve"> Кабинета Министров ЧР от 01.07.2014 N 224)</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9.</w:t>
            </w:r>
          </w:p>
        </w:tc>
        <w:tc>
          <w:tcPr>
            <w:tcW w:w="2721" w:type="dxa"/>
            <w:tcBorders>
              <w:bottom w:val="nil"/>
            </w:tcBorders>
          </w:tcPr>
          <w:p w:rsidR="00B0738A" w:rsidRDefault="00B0738A">
            <w:pPr>
              <w:pStyle w:val="ConsPlusNormal"/>
              <w:jc w:val="both"/>
            </w:pPr>
            <w:r>
              <w:t xml:space="preserve">Доля расходов на оказание медицинской помощи в </w:t>
            </w:r>
            <w:r>
              <w:lastRenderedPageBreak/>
              <w:t>стационарных условиях в структуре всех расходов на Программу государственных гарантий</w:t>
            </w:r>
          </w:p>
        </w:tc>
        <w:tc>
          <w:tcPr>
            <w:tcW w:w="1474" w:type="dxa"/>
            <w:tcBorders>
              <w:bottom w:val="nil"/>
            </w:tcBorders>
          </w:tcPr>
          <w:p w:rsidR="00B0738A" w:rsidRDefault="00B0738A">
            <w:pPr>
              <w:pStyle w:val="ConsPlusNormal"/>
              <w:jc w:val="center"/>
            </w:pPr>
            <w:r>
              <w:lastRenderedPageBreak/>
              <w:t>процентов</w:t>
            </w:r>
          </w:p>
        </w:tc>
        <w:tc>
          <w:tcPr>
            <w:tcW w:w="850" w:type="dxa"/>
            <w:tcBorders>
              <w:bottom w:val="nil"/>
            </w:tcBorders>
          </w:tcPr>
          <w:p w:rsidR="00B0738A" w:rsidRDefault="00B0738A">
            <w:pPr>
              <w:pStyle w:val="ConsPlusNormal"/>
              <w:jc w:val="center"/>
            </w:pPr>
            <w:r>
              <w:t>56</w:t>
            </w:r>
          </w:p>
        </w:tc>
        <w:tc>
          <w:tcPr>
            <w:tcW w:w="850" w:type="dxa"/>
            <w:tcBorders>
              <w:bottom w:val="nil"/>
            </w:tcBorders>
          </w:tcPr>
          <w:p w:rsidR="00B0738A" w:rsidRDefault="00B0738A">
            <w:pPr>
              <w:pStyle w:val="ConsPlusNormal"/>
              <w:jc w:val="center"/>
            </w:pPr>
            <w:r>
              <w:t>54,8</w:t>
            </w:r>
          </w:p>
        </w:tc>
        <w:tc>
          <w:tcPr>
            <w:tcW w:w="850" w:type="dxa"/>
            <w:tcBorders>
              <w:bottom w:val="nil"/>
            </w:tcBorders>
          </w:tcPr>
          <w:p w:rsidR="00B0738A" w:rsidRDefault="00B0738A">
            <w:pPr>
              <w:pStyle w:val="ConsPlusNormal"/>
              <w:jc w:val="center"/>
            </w:pPr>
            <w:r>
              <w:t>53,4</w:t>
            </w:r>
          </w:p>
        </w:tc>
        <w:tc>
          <w:tcPr>
            <w:tcW w:w="850" w:type="dxa"/>
            <w:tcBorders>
              <w:bottom w:val="nil"/>
            </w:tcBorders>
          </w:tcPr>
          <w:p w:rsidR="00B0738A" w:rsidRDefault="00B0738A">
            <w:pPr>
              <w:pStyle w:val="ConsPlusNormal"/>
              <w:jc w:val="center"/>
            </w:pPr>
            <w:r>
              <w:t>55,8</w:t>
            </w:r>
          </w:p>
        </w:tc>
        <w:tc>
          <w:tcPr>
            <w:tcW w:w="907" w:type="dxa"/>
            <w:tcBorders>
              <w:bottom w:val="nil"/>
            </w:tcBorders>
          </w:tcPr>
          <w:p w:rsidR="00B0738A" w:rsidRDefault="00B0738A">
            <w:pPr>
              <w:pStyle w:val="ConsPlusNormal"/>
              <w:jc w:val="center"/>
            </w:pPr>
            <w:r>
              <w:t>54,8</w:t>
            </w:r>
          </w:p>
        </w:tc>
        <w:tc>
          <w:tcPr>
            <w:tcW w:w="907" w:type="dxa"/>
            <w:tcBorders>
              <w:bottom w:val="nil"/>
            </w:tcBorders>
          </w:tcPr>
          <w:p w:rsidR="00B0738A" w:rsidRDefault="00B0738A">
            <w:pPr>
              <w:pStyle w:val="ConsPlusNormal"/>
              <w:jc w:val="center"/>
            </w:pPr>
            <w:r>
              <w:t>53,2</w:t>
            </w:r>
          </w:p>
        </w:tc>
        <w:tc>
          <w:tcPr>
            <w:tcW w:w="907" w:type="dxa"/>
            <w:tcBorders>
              <w:bottom w:val="nil"/>
            </w:tcBorders>
          </w:tcPr>
          <w:p w:rsidR="00B0738A" w:rsidRDefault="00B0738A">
            <w:pPr>
              <w:pStyle w:val="ConsPlusNormal"/>
              <w:jc w:val="center"/>
            </w:pPr>
            <w:r>
              <w:t>55,4</w:t>
            </w:r>
          </w:p>
        </w:tc>
        <w:tc>
          <w:tcPr>
            <w:tcW w:w="907" w:type="dxa"/>
            <w:tcBorders>
              <w:bottom w:val="nil"/>
            </w:tcBorders>
          </w:tcPr>
          <w:p w:rsidR="00B0738A" w:rsidRDefault="00B0738A">
            <w:pPr>
              <w:pStyle w:val="ConsPlusNormal"/>
              <w:jc w:val="center"/>
            </w:pPr>
            <w:r>
              <w:t>51,6</w:t>
            </w:r>
          </w:p>
        </w:tc>
        <w:tc>
          <w:tcPr>
            <w:tcW w:w="907" w:type="dxa"/>
            <w:tcBorders>
              <w:bottom w:val="nil"/>
            </w:tcBorders>
          </w:tcPr>
          <w:p w:rsidR="00B0738A" w:rsidRDefault="00B0738A">
            <w:pPr>
              <w:pStyle w:val="ConsPlusNormal"/>
              <w:jc w:val="center"/>
            </w:pPr>
            <w:r>
              <w:t>51,6</w:t>
            </w:r>
          </w:p>
        </w:tc>
        <w:tc>
          <w:tcPr>
            <w:tcW w:w="907" w:type="dxa"/>
            <w:tcBorders>
              <w:bottom w:val="nil"/>
              <w:right w:val="nil"/>
            </w:tcBorders>
          </w:tcPr>
          <w:p w:rsidR="00B0738A" w:rsidRDefault="00B0738A">
            <w:pPr>
              <w:pStyle w:val="ConsPlusNormal"/>
              <w:jc w:val="center"/>
            </w:pPr>
            <w:r>
              <w:t>51,6</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lastRenderedPageBreak/>
              <w:t xml:space="preserve">(п. 9 в ред. </w:t>
            </w:r>
            <w:hyperlink r:id="rId347" w:history="1">
              <w:r>
                <w:rPr>
                  <w:color w:val="0000FF"/>
                </w:rPr>
                <w:t>Постановления</w:t>
              </w:r>
            </w:hyperlink>
            <w:r>
              <w:t xml:space="preserve"> Кабинета Министров ЧР от 01.07.2014 N 224)</w:t>
            </w:r>
          </w:p>
        </w:tc>
      </w:tr>
      <w:tr w:rsidR="00B0738A">
        <w:tc>
          <w:tcPr>
            <w:tcW w:w="567" w:type="dxa"/>
            <w:tcBorders>
              <w:left w:val="nil"/>
            </w:tcBorders>
          </w:tcPr>
          <w:p w:rsidR="00B0738A" w:rsidRDefault="00B0738A">
            <w:pPr>
              <w:pStyle w:val="ConsPlusNormal"/>
              <w:jc w:val="center"/>
            </w:pPr>
            <w:r>
              <w:t>10.</w:t>
            </w:r>
          </w:p>
        </w:tc>
        <w:tc>
          <w:tcPr>
            <w:tcW w:w="2721" w:type="dxa"/>
          </w:tcPr>
          <w:p w:rsidR="00B0738A" w:rsidRDefault="00B0738A">
            <w:pPr>
              <w:pStyle w:val="ConsPlusNormal"/>
              <w:jc w:val="both"/>
            </w:pPr>
            <w:r>
              <w:t>Доля пациентов, доставленных по экстренным показаниям, в общем числе пациентов, пролеченных в стационарных условиях</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40,5</w:t>
            </w:r>
          </w:p>
        </w:tc>
        <w:tc>
          <w:tcPr>
            <w:tcW w:w="850" w:type="dxa"/>
          </w:tcPr>
          <w:p w:rsidR="00B0738A" w:rsidRDefault="00B0738A">
            <w:pPr>
              <w:pStyle w:val="ConsPlusNormal"/>
              <w:jc w:val="center"/>
            </w:pPr>
            <w:r>
              <w:t>43,7</w:t>
            </w:r>
          </w:p>
        </w:tc>
        <w:tc>
          <w:tcPr>
            <w:tcW w:w="850" w:type="dxa"/>
          </w:tcPr>
          <w:p w:rsidR="00B0738A" w:rsidRDefault="00B0738A">
            <w:pPr>
              <w:pStyle w:val="ConsPlusNormal"/>
              <w:jc w:val="center"/>
            </w:pPr>
            <w:r>
              <w:t>40,0</w:t>
            </w:r>
          </w:p>
        </w:tc>
        <w:tc>
          <w:tcPr>
            <w:tcW w:w="850" w:type="dxa"/>
          </w:tcPr>
          <w:p w:rsidR="00B0738A" w:rsidRDefault="00B0738A">
            <w:pPr>
              <w:pStyle w:val="ConsPlusNormal"/>
              <w:jc w:val="center"/>
            </w:pPr>
            <w:r>
              <w:t>40,0</w:t>
            </w:r>
          </w:p>
        </w:tc>
        <w:tc>
          <w:tcPr>
            <w:tcW w:w="907" w:type="dxa"/>
          </w:tcPr>
          <w:p w:rsidR="00B0738A" w:rsidRDefault="00B0738A">
            <w:pPr>
              <w:pStyle w:val="ConsPlusNormal"/>
              <w:jc w:val="center"/>
            </w:pPr>
            <w:r>
              <w:t>40,0</w:t>
            </w:r>
          </w:p>
        </w:tc>
        <w:tc>
          <w:tcPr>
            <w:tcW w:w="907" w:type="dxa"/>
          </w:tcPr>
          <w:p w:rsidR="00B0738A" w:rsidRDefault="00B0738A">
            <w:pPr>
              <w:pStyle w:val="ConsPlusNormal"/>
              <w:jc w:val="center"/>
            </w:pPr>
            <w:r>
              <w:t>40,0</w:t>
            </w:r>
          </w:p>
        </w:tc>
        <w:tc>
          <w:tcPr>
            <w:tcW w:w="907" w:type="dxa"/>
          </w:tcPr>
          <w:p w:rsidR="00B0738A" w:rsidRDefault="00B0738A">
            <w:pPr>
              <w:pStyle w:val="ConsPlusNormal"/>
              <w:jc w:val="center"/>
            </w:pPr>
            <w:r>
              <w:t>40,0</w:t>
            </w:r>
          </w:p>
        </w:tc>
        <w:tc>
          <w:tcPr>
            <w:tcW w:w="907" w:type="dxa"/>
          </w:tcPr>
          <w:p w:rsidR="00B0738A" w:rsidRDefault="00B0738A">
            <w:pPr>
              <w:pStyle w:val="ConsPlusNormal"/>
              <w:jc w:val="center"/>
            </w:pPr>
            <w:r>
              <w:t>40,0</w:t>
            </w:r>
          </w:p>
        </w:tc>
        <w:tc>
          <w:tcPr>
            <w:tcW w:w="907" w:type="dxa"/>
          </w:tcPr>
          <w:p w:rsidR="00B0738A" w:rsidRDefault="00B0738A">
            <w:pPr>
              <w:pStyle w:val="ConsPlusNormal"/>
              <w:jc w:val="center"/>
            </w:pPr>
            <w:r>
              <w:t>40,0</w:t>
            </w:r>
          </w:p>
        </w:tc>
        <w:tc>
          <w:tcPr>
            <w:tcW w:w="907" w:type="dxa"/>
            <w:tcBorders>
              <w:right w:val="nil"/>
            </w:tcBorders>
          </w:tcPr>
          <w:p w:rsidR="00B0738A" w:rsidRDefault="00B0738A">
            <w:pPr>
              <w:pStyle w:val="ConsPlusNormal"/>
              <w:jc w:val="center"/>
            </w:pPr>
            <w:r>
              <w:t>40,0</w:t>
            </w:r>
          </w:p>
        </w:tc>
      </w:tr>
      <w:tr w:rsidR="00B0738A">
        <w:tc>
          <w:tcPr>
            <w:tcW w:w="567" w:type="dxa"/>
            <w:tcBorders>
              <w:left w:val="nil"/>
            </w:tcBorders>
          </w:tcPr>
          <w:p w:rsidR="00B0738A" w:rsidRDefault="00B0738A">
            <w:pPr>
              <w:pStyle w:val="ConsPlusNormal"/>
              <w:jc w:val="center"/>
            </w:pPr>
            <w:r>
              <w:t>11.</w:t>
            </w:r>
          </w:p>
        </w:tc>
        <w:tc>
          <w:tcPr>
            <w:tcW w:w="2721" w:type="dxa"/>
          </w:tcPr>
          <w:p w:rsidR="00B0738A" w:rsidRDefault="00B0738A">
            <w:pPr>
              <w:pStyle w:val="ConsPlusNormal"/>
              <w:jc w:val="both"/>
            </w:pPr>
            <w:r>
              <w:t>Уровень госпитализации населения, прикрепленного к медицинской организации, оказывающей первичную медико-санитарную помощь</w:t>
            </w:r>
          </w:p>
        </w:tc>
        <w:tc>
          <w:tcPr>
            <w:tcW w:w="1474" w:type="dxa"/>
          </w:tcPr>
          <w:p w:rsidR="00B0738A" w:rsidRDefault="00B0738A">
            <w:pPr>
              <w:pStyle w:val="ConsPlusNormal"/>
              <w:jc w:val="center"/>
            </w:pPr>
            <w:r>
              <w:t>на 1 тыс. человек населения</w:t>
            </w:r>
          </w:p>
        </w:tc>
        <w:tc>
          <w:tcPr>
            <w:tcW w:w="850" w:type="dxa"/>
          </w:tcPr>
          <w:p w:rsidR="00B0738A" w:rsidRDefault="00B0738A">
            <w:pPr>
              <w:pStyle w:val="ConsPlusNormal"/>
              <w:jc w:val="center"/>
            </w:pPr>
            <w:r>
              <w:t>22,2</w:t>
            </w:r>
          </w:p>
        </w:tc>
        <w:tc>
          <w:tcPr>
            <w:tcW w:w="850" w:type="dxa"/>
          </w:tcPr>
          <w:p w:rsidR="00B0738A" w:rsidRDefault="00B0738A">
            <w:pPr>
              <w:pStyle w:val="ConsPlusNormal"/>
              <w:jc w:val="center"/>
            </w:pPr>
            <w:r>
              <w:t>22,1</w:t>
            </w:r>
          </w:p>
        </w:tc>
        <w:tc>
          <w:tcPr>
            <w:tcW w:w="850" w:type="dxa"/>
          </w:tcPr>
          <w:p w:rsidR="00B0738A" w:rsidRDefault="00B0738A">
            <w:pPr>
              <w:pStyle w:val="ConsPlusNormal"/>
              <w:jc w:val="center"/>
            </w:pPr>
            <w:r>
              <w:t>21,0</w:t>
            </w:r>
          </w:p>
        </w:tc>
        <w:tc>
          <w:tcPr>
            <w:tcW w:w="850" w:type="dxa"/>
          </w:tcPr>
          <w:p w:rsidR="00B0738A" w:rsidRDefault="00B0738A">
            <w:pPr>
              <w:pStyle w:val="ConsPlusNormal"/>
              <w:jc w:val="center"/>
            </w:pPr>
            <w:r>
              <w:t>20,8</w:t>
            </w:r>
          </w:p>
        </w:tc>
        <w:tc>
          <w:tcPr>
            <w:tcW w:w="907" w:type="dxa"/>
          </w:tcPr>
          <w:p w:rsidR="00B0738A" w:rsidRDefault="00B0738A">
            <w:pPr>
              <w:pStyle w:val="ConsPlusNormal"/>
              <w:jc w:val="center"/>
            </w:pPr>
            <w:r>
              <w:t>20,6</w:t>
            </w:r>
          </w:p>
        </w:tc>
        <w:tc>
          <w:tcPr>
            <w:tcW w:w="907" w:type="dxa"/>
          </w:tcPr>
          <w:p w:rsidR="00B0738A" w:rsidRDefault="00B0738A">
            <w:pPr>
              <w:pStyle w:val="ConsPlusNormal"/>
              <w:jc w:val="center"/>
            </w:pPr>
            <w:r>
              <w:t>20,55</w:t>
            </w:r>
          </w:p>
        </w:tc>
        <w:tc>
          <w:tcPr>
            <w:tcW w:w="907" w:type="dxa"/>
          </w:tcPr>
          <w:p w:rsidR="00B0738A" w:rsidRDefault="00B0738A">
            <w:pPr>
              <w:pStyle w:val="ConsPlusNormal"/>
              <w:jc w:val="center"/>
            </w:pPr>
            <w:r>
              <w:t>20,5</w:t>
            </w:r>
          </w:p>
        </w:tc>
        <w:tc>
          <w:tcPr>
            <w:tcW w:w="907" w:type="dxa"/>
          </w:tcPr>
          <w:p w:rsidR="00B0738A" w:rsidRDefault="00B0738A">
            <w:pPr>
              <w:pStyle w:val="ConsPlusNormal"/>
              <w:jc w:val="center"/>
            </w:pPr>
            <w:r>
              <w:t>20,45</w:t>
            </w:r>
          </w:p>
        </w:tc>
        <w:tc>
          <w:tcPr>
            <w:tcW w:w="907" w:type="dxa"/>
          </w:tcPr>
          <w:p w:rsidR="00B0738A" w:rsidRDefault="00B0738A">
            <w:pPr>
              <w:pStyle w:val="ConsPlusNormal"/>
              <w:jc w:val="center"/>
            </w:pPr>
            <w:r>
              <w:t>20,4</w:t>
            </w:r>
          </w:p>
        </w:tc>
        <w:tc>
          <w:tcPr>
            <w:tcW w:w="907" w:type="dxa"/>
            <w:tcBorders>
              <w:right w:val="nil"/>
            </w:tcBorders>
          </w:tcPr>
          <w:p w:rsidR="00B0738A" w:rsidRDefault="00B0738A">
            <w:pPr>
              <w:pStyle w:val="ConsPlusNormal"/>
              <w:jc w:val="center"/>
            </w:pPr>
            <w:r>
              <w:t>20,35</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12.</w:t>
            </w:r>
          </w:p>
        </w:tc>
        <w:tc>
          <w:tcPr>
            <w:tcW w:w="2721" w:type="dxa"/>
            <w:tcBorders>
              <w:bottom w:val="nil"/>
            </w:tcBorders>
          </w:tcPr>
          <w:p w:rsidR="00B0738A" w:rsidRDefault="00B0738A">
            <w:pPr>
              <w:pStyle w:val="ConsPlusNormal"/>
              <w:jc w:val="both"/>
            </w:pPr>
            <w:r>
              <w:t>Удельный расход электрической энергии на снабжение медицинских организаций</w:t>
            </w:r>
          </w:p>
        </w:tc>
        <w:tc>
          <w:tcPr>
            <w:tcW w:w="1474" w:type="dxa"/>
            <w:tcBorders>
              <w:bottom w:val="nil"/>
            </w:tcBorders>
          </w:tcPr>
          <w:p w:rsidR="00B0738A" w:rsidRDefault="00B0738A">
            <w:pPr>
              <w:pStyle w:val="ConsPlusNormal"/>
              <w:jc w:val="center"/>
            </w:pPr>
            <w:r>
              <w:t>кВт·ч/кв. м</w:t>
            </w:r>
          </w:p>
        </w:tc>
        <w:tc>
          <w:tcPr>
            <w:tcW w:w="850" w:type="dxa"/>
            <w:tcBorders>
              <w:bottom w:val="nil"/>
            </w:tcBorders>
          </w:tcPr>
          <w:p w:rsidR="00B0738A" w:rsidRDefault="00B0738A">
            <w:pPr>
              <w:pStyle w:val="ConsPlusNormal"/>
              <w:jc w:val="center"/>
            </w:pPr>
            <w:r>
              <w:t>-</w:t>
            </w:r>
          </w:p>
        </w:tc>
        <w:tc>
          <w:tcPr>
            <w:tcW w:w="850" w:type="dxa"/>
            <w:tcBorders>
              <w:bottom w:val="nil"/>
            </w:tcBorders>
          </w:tcPr>
          <w:p w:rsidR="00B0738A" w:rsidRDefault="00B0738A">
            <w:pPr>
              <w:pStyle w:val="ConsPlusNormal"/>
              <w:jc w:val="center"/>
            </w:pPr>
            <w:r>
              <w:t>-</w:t>
            </w:r>
          </w:p>
        </w:tc>
        <w:tc>
          <w:tcPr>
            <w:tcW w:w="850" w:type="dxa"/>
            <w:tcBorders>
              <w:bottom w:val="nil"/>
            </w:tcBorders>
          </w:tcPr>
          <w:p w:rsidR="00B0738A" w:rsidRDefault="00B0738A">
            <w:pPr>
              <w:pStyle w:val="ConsPlusNormal"/>
              <w:jc w:val="center"/>
            </w:pPr>
            <w:r>
              <w:t>-</w:t>
            </w:r>
          </w:p>
        </w:tc>
        <w:tc>
          <w:tcPr>
            <w:tcW w:w="850" w:type="dxa"/>
            <w:tcBorders>
              <w:bottom w:val="nil"/>
            </w:tcBorders>
          </w:tcPr>
          <w:p w:rsidR="00B0738A" w:rsidRDefault="00B0738A">
            <w:pPr>
              <w:pStyle w:val="ConsPlusNormal"/>
              <w:jc w:val="center"/>
            </w:pPr>
            <w:r>
              <w:t>41,39</w:t>
            </w:r>
          </w:p>
        </w:tc>
        <w:tc>
          <w:tcPr>
            <w:tcW w:w="907" w:type="dxa"/>
            <w:tcBorders>
              <w:bottom w:val="nil"/>
            </w:tcBorders>
          </w:tcPr>
          <w:p w:rsidR="00B0738A" w:rsidRDefault="00B0738A">
            <w:pPr>
              <w:pStyle w:val="ConsPlusNormal"/>
              <w:jc w:val="center"/>
            </w:pPr>
            <w:r>
              <w:t>40,98</w:t>
            </w:r>
          </w:p>
        </w:tc>
        <w:tc>
          <w:tcPr>
            <w:tcW w:w="907" w:type="dxa"/>
            <w:tcBorders>
              <w:bottom w:val="nil"/>
            </w:tcBorders>
          </w:tcPr>
          <w:p w:rsidR="00B0738A" w:rsidRDefault="00B0738A">
            <w:pPr>
              <w:pStyle w:val="ConsPlusNormal"/>
              <w:jc w:val="center"/>
            </w:pPr>
            <w:r>
              <w:t>40,57</w:t>
            </w:r>
          </w:p>
        </w:tc>
        <w:tc>
          <w:tcPr>
            <w:tcW w:w="907" w:type="dxa"/>
            <w:tcBorders>
              <w:bottom w:val="nil"/>
            </w:tcBorders>
          </w:tcPr>
          <w:p w:rsidR="00B0738A" w:rsidRDefault="00B0738A">
            <w:pPr>
              <w:pStyle w:val="ConsPlusNormal"/>
              <w:jc w:val="center"/>
            </w:pPr>
            <w:r>
              <w:t>40,16</w:t>
            </w:r>
          </w:p>
        </w:tc>
        <w:tc>
          <w:tcPr>
            <w:tcW w:w="907" w:type="dxa"/>
            <w:tcBorders>
              <w:bottom w:val="nil"/>
            </w:tcBorders>
          </w:tcPr>
          <w:p w:rsidR="00B0738A" w:rsidRDefault="00B0738A">
            <w:pPr>
              <w:pStyle w:val="ConsPlusNormal"/>
              <w:jc w:val="center"/>
            </w:pPr>
            <w:r>
              <w:t>39,96</w:t>
            </w:r>
          </w:p>
        </w:tc>
        <w:tc>
          <w:tcPr>
            <w:tcW w:w="907" w:type="dxa"/>
            <w:tcBorders>
              <w:bottom w:val="nil"/>
            </w:tcBorders>
          </w:tcPr>
          <w:p w:rsidR="00B0738A" w:rsidRDefault="00B0738A">
            <w:pPr>
              <w:pStyle w:val="ConsPlusNormal"/>
              <w:jc w:val="center"/>
            </w:pPr>
            <w:r>
              <w:t>39,76</w:t>
            </w:r>
          </w:p>
        </w:tc>
        <w:tc>
          <w:tcPr>
            <w:tcW w:w="907" w:type="dxa"/>
            <w:tcBorders>
              <w:bottom w:val="nil"/>
              <w:right w:val="nil"/>
            </w:tcBorders>
          </w:tcPr>
          <w:p w:rsidR="00B0738A" w:rsidRDefault="00B0738A">
            <w:pPr>
              <w:pStyle w:val="ConsPlusNormal"/>
              <w:jc w:val="center"/>
            </w:pPr>
            <w:r>
              <w:t>39,56</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(п. 12 введен </w:t>
            </w:r>
            <w:hyperlink r:id="rId348" w:history="1">
              <w:r>
                <w:rPr>
                  <w:color w:val="0000FF"/>
                </w:rPr>
                <w:t>Постановлением</w:t>
              </w:r>
            </w:hyperlink>
            <w:r>
              <w:t xml:space="preserve"> Кабинета Министров ЧР от 30.05.2016 N 202)</w:t>
            </w:r>
          </w:p>
        </w:tc>
      </w:tr>
      <w:tr w:rsidR="00B0738A">
        <w:tblPrEx>
          <w:tblBorders>
            <w:insideH w:val="nil"/>
          </w:tblBorders>
        </w:tblPrEx>
        <w:tc>
          <w:tcPr>
            <w:tcW w:w="567" w:type="dxa"/>
            <w:tcBorders>
              <w:left w:val="nil"/>
              <w:bottom w:val="nil"/>
            </w:tcBorders>
          </w:tcPr>
          <w:p w:rsidR="00B0738A" w:rsidRDefault="00B0738A">
            <w:pPr>
              <w:pStyle w:val="ConsPlusNormal"/>
              <w:jc w:val="center"/>
            </w:pPr>
            <w:r>
              <w:t>13.</w:t>
            </w:r>
          </w:p>
        </w:tc>
        <w:tc>
          <w:tcPr>
            <w:tcW w:w="2721" w:type="dxa"/>
            <w:tcBorders>
              <w:bottom w:val="nil"/>
            </w:tcBorders>
          </w:tcPr>
          <w:p w:rsidR="00B0738A" w:rsidRDefault="00B0738A">
            <w:pPr>
              <w:pStyle w:val="ConsPlusNormal"/>
              <w:jc w:val="both"/>
            </w:pPr>
            <w:r>
              <w:t>Удельный расход тепловой энергии на снабжение медицинских организаций</w:t>
            </w:r>
          </w:p>
        </w:tc>
        <w:tc>
          <w:tcPr>
            <w:tcW w:w="1474" w:type="dxa"/>
            <w:tcBorders>
              <w:bottom w:val="nil"/>
            </w:tcBorders>
          </w:tcPr>
          <w:p w:rsidR="00B0738A" w:rsidRDefault="00B0738A">
            <w:pPr>
              <w:pStyle w:val="ConsPlusNormal"/>
              <w:jc w:val="center"/>
            </w:pPr>
            <w:r>
              <w:t>Гкал/кв. м</w:t>
            </w:r>
          </w:p>
        </w:tc>
        <w:tc>
          <w:tcPr>
            <w:tcW w:w="850" w:type="dxa"/>
            <w:tcBorders>
              <w:bottom w:val="nil"/>
            </w:tcBorders>
          </w:tcPr>
          <w:p w:rsidR="00B0738A" w:rsidRDefault="00B0738A">
            <w:pPr>
              <w:pStyle w:val="ConsPlusNormal"/>
              <w:jc w:val="center"/>
            </w:pPr>
            <w:r>
              <w:t>-</w:t>
            </w:r>
          </w:p>
        </w:tc>
        <w:tc>
          <w:tcPr>
            <w:tcW w:w="850" w:type="dxa"/>
            <w:tcBorders>
              <w:bottom w:val="nil"/>
            </w:tcBorders>
          </w:tcPr>
          <w:p w:rsidR="00B0738A" w:rsidRDefault="00B0738A">
            <w:pPr>
              <w:pStyle w:val="ConsPlusNormal"/>
              <w:jc w:val="center"/>
            </w:pPr>
            <w:r>
              <w:t>-</w:t>
            </w:r>
          </w:p>
        </w:tc>
        <w:tc>
          <w:tcPr>
            <w:tcW w:w="850" w:type="dxa"/>
            <w:tcBorders>
              <w:bottom w:val="nil"/>
            </w:tcBorders>
          </w:tcPr>
          <w:p w:rsidR="00B0738A" w:rsidRDefault="00B0738A">
            <w:pPr>
              <w:pStyle w:val="ConsPlusNormal"/>
              <w:jc w:val="center"/>
            </w:pPr>
            <w:r>
              <w:t>-</w:t>
            </w:r>
          </w:p>
        </w:tc>
        <w:tc>
          <w:tcPr>
            <w:tcW w:w="850" w:type="dxa"/>
            <w:tcBorders>
              <w:bottom w:val="nil"/>
            </w:tcBorders>
          </w:tcPr>
          <w:p w:rsidR="00B0738A" w:rsidRDefault="00B0738A">
            <w:pPr>
              <w:pStyle w:val="ConsPlusNormal"/>
              <w:jc w:val="center"/>
            </w:pPr>
            <w:r>
              <w:t>0,149</w:t>
            </w:r>
          </w:p>
        </w:tc>
        <w:tc>
          <w:tcPr>
            <w:tcW w:w="907" w:type="dxa"/>
            <w:tcBorders>
              <w:bottom w:val="nil"/>
            </w:tcBorders>
          </w:tcPr>
          <w:p w:rsidR="00B0738A" w:rsidRDefault="00B0738A">
            <w:pPr>
              <w:pStyle w:val="ConsPlusNormal"/>
              <w:jc w:val="center"/>
            </w:pPr>
            <w:r>
              <w:t>0,1475</w:t>
            </w:r>
          </w:p>
        </w:tc>
        <w:tc>
          <w:tcPr>
            <w:tcW w:w="907" w:type="dxa"/>
            <w:tcBorders>
              <w:bottom w:val="nil"/>
            </w:tcBorders>
          </w:tcPr>
          <w:p w:rsidR="00B0738A" w:rsidRDefault="00B0738A">
            <w:pPr>
              <w:pStyle w:val="ConsPlusNormal"/>
              <w:jc w:val="center"/>
            </w:pPr>
            <w:r>
              <w:t>0,146</w:t>
            </w:r>
          </w:p>
        </w:tc>
        <w:tc>
          <w:tcPr>
            <w:tcW w:w="907" w:type="dxa"/>
            <w:tcBorders>
              <w:bottom w:val="nil"/>
            </w:tcBorders>
          </w:tcPr>
          <w:p w:rsidR="00B0738A" w:rsidRDefault="00B0738A">
            <w:pPr>
              <w:pStyle w:val="ConsPlusNormal"/>
              <w:jc w:val="center"/>
            </w:pPr>
            <w:r>
              <w:t>0,1445</w:t>
            </w:r>
          </w:p>
        </w:tc>
        <w:tc>
          <w:tcPr>
            <w:tcW w:w="907" w:type="dxa"/>
            <w:tcBorders>
              <w:bottom w:val="nil"/>
            </w:tcBorders>
          </w:tcPr>
          <w:p w:rsidR="00B0738A" w:rsidRDefault="00B0738A">
            <w:pPr>
              <w:pStyle w:val="ConsPlusNormal"/>
              <w:jc w:val="center"/>
            </w:pPr>
            <w:r>
              <w:t>0,1438</w:t>
            </w:r>
          </w:p>
        </w:tc>
        <w:tc>
          <w:tcPr>
            <w:tcW w:w="907" w:type="dxa"/>
            <w:tcBorders>
              <w:bottom w:val="nil"/>
            </w:tcBorders>
          </w:tcPr>
          <w:p w:rsidR="00B0738A" w:rsidRDefault="00B0738A">
            <w:pPr>
              <w:pStyle w:val="ConsPlusNormal"/>
              <w:jc w:val="center"/>
            </w:pPr>
            <w:r>
              <w:t>0,1431</w:t>
            </w:r>
          </w:p>
        </w:tc>
        <w:tc>
          <w:tcPr>
            <w:tcW w:w="907" w:type="dxa"/>
            <w:tcBorders>
              <w:bottom w:val="nil"/>
              <w:right w:val="nil"/>
            </w:tcBorders>
          </w:tcPr>
          <w:p w:rsidR="00B0738A" w:rsidRDefault="00B0738A">
            <w:pPr>
              <w:pStyle w:val="ConsPlusNormal"/>
              <w:jc w:val="center"/>
            </w:pPr>
            <w:r>
              <w:t>0,1424</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both"/>
            </w:pPr>
            <w:r>
              <w:t xml:space="preserve">(п. 13 введен </w:t>
            </w:r>
            <w:hyperlink r:id="rId349" w:history="1">
              <w:r>
                <w:rPr>
                  <w:color w:val="0000FF"/>
                </w:rPr>
                <w:t>Постановлением</w:t>
              </w:r>
            </w:hyperlink>
            <w:r>
              <w:t xml:space="preserve"> Кабинета Министров ЧР от 30.05.2016 N 202)</w:t>
            </w:r>
          </w:p>
        </w:tc>
      </w:tr>
      <w:tr w:rsidR="00B0738A">
        <w:tblPrEx>
          <w:tblBorders>
            <w:insideH w:val="nil"/>
          </w:tblBorders>
        </w:tblPrEx>
        <w:tc>
          <w:tcPr>
            <w:tcW w:w="13604" w:type="dxa"/>
            <w:gridSpan w:val="13"/>
            <w:tcBorders>
              <w:left w:val="nil"/>
              <w:bottom w:val="nil"/>
              <w:right w:val="nil"/>
            </w:tcBorders>
          </w:tcPr>
          <w:p w:rsidR="00B0738A" w:rsidRDefault="00B0738A">
            <w:pPr>
              <w:pStyle w:val="ConsPlusNormal"/>
              <w:jc w:val="center"/>
              <w:outlineLvl w:val="2"/>
            </w:pPr>
            <w:hyperlink w:anchor="P21296" w:history="1">
              <w:r>
                <w:rPr>
                  <w:color w:val="0000FF"/>
                </w:rPr>
                <w:t>Подпрограмма 11</w:t>
              </w:r>
            </w:hyperlink>
            <w:r>
              <w:t>. "Организация обязательного медицинского страхования граждан Российской Федерации"</w:t>
            </w:r>
          </w:p>
        </w:tc>
      </w:tr>
      <w:tr w:rsidR="00B0738A">
        <w:tblPrEx>
          <w:tblBorders>
            <w:insideH w:val="nil"/>
          </w:tblBorders>
        </w:tblPrEx>
        <w:tc>
          <w:tcPr>
            <w:tcW w:w="13604" w:type="dxa"/>
            <w:gridSpan w:val="13"/>
            <w:tcBorders>
              <w:top w:val="nil"/>
              <w:left w:val="nil"/>
              <w:right w:val="nil"/>
            </w:tcBorders>
          </w:tcPr>
          <w:p w:rsidR="00B0738A" w:rsidRDefault="00B0738A">
            <w:pPr>
              <w:pStyle w:val="ConsPlusNormal"/>
              <w:jc w:val="center"/>
            </w:pPr>
            <w:r>
              <w:t xml:space="preserve">(введена </w:t>
            </w:r>
            <w:hyperlink r:id="rId350" w:history="1">
              <w:r>
                <w:rPr>
                  <w:color w:val="0000FF"/>
                </w:rPr>
                <w:t>Постановлением</w:t>
              </w:r>
            </w:hyperlink>
            <w:r>
              <w:t xml:space="preserve"> Кабинета Министров ЧР от 30.05.2016 N 202)</w:t>
            </w:r>
          </w:p>
        </w:tc>
      </w:tr>
      <w:tr w:rsidR="00B0738A">
        <w:tc>
          <w:tcPr>
            <w:tcW w:w="567" w:type="dxa"/>
            <w:tcBorders>
              <w:left w:val="nil"/>
            </w:tcBorders>
          </w:tcPr>
          <w:p w:rsidR="00B0738A" w:rsidRDefault="00B0738A">
            <w:pPr>
              <w:pStyle w:val="ConsPlusNormal"/>
              <w:jc w:val="center"/>
            </w:pPr>
            <w:r>
              <w:t>1.</w:t>
            </w:r>
          </w:p>
        </w:tc>
        <w:tc>
          <w:tcPr>
            <w:tcW w:w="2721" w:type="dxa"/>
          </w:tcPr>
          <w:p w:rsidR="00B0738A" w:rsidRDefault="00B0738A">
            <w:pPr>
              <w:pStyle w:val="ConsPlusNormal"/>
              <w:jc w:val="both"/>
            </w:pPr>
            <w:r>
              <w:t>Финансовая обеспеченность Территориальной программы обязательного медицинского страхования Чувашской Республики в рамках базовой программы обязательного медицинского страхования</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w:t>
            </w:r>
          </w:p>
        </w:tc>
        <w:tc>
          <w:tcPr>
            <w:tcW w:w="907" w:type="dxa"/>
          </w:tcPr>
          <w:p w:rsidR="00B0738A" w:rsidRDefault="00B0738A">
            <w:pPr>
              <w:pStyle w:val="ConsPlusNormal"/>
              <w:jc w:val="center"/>
            </w:pPr>
            <w:r>
              <w:t>-</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Pr>
          <w:p w:rsidR="00B0738A" w:rsidRDefault="00B0738A">
            <w:pPr>
              <w:pStyle w:val="ConsPlusNormal"/>
              <w:jc w:val="center"/>
            </w:pPr>
            <w:r>
              <w:t>100</w:t>
            </w:r>
          </w:p>
        </w:tc>
        <w:tc>
          <w:tcPr>
            <w:tcW w:w="907" w:type="dxa"/>
            <w:tcBorders>
              <w:right w:val="nil"/>
            </w:tcBorders>
          </w:tcPr>
          <w:p w:rsidR="00B0738A" w:rsidRDefault="00B0738A">
            <w:pPr>
              <w:pStyle w:val="ConsPlusNormal"/>
              <w:jc w:val="center"/>
            </w:pPr>
            <w:r>
              <w:t>100</w:t>
            </w:r>
          </w:p>
        </w:tc>
      </w:tr>
      <w:tr w:rsidR="00B0738A">
        <w:tc>
          <w:tcPr>
            <w:tcW w:w="567" w:type="dxa"/>
            <w:tcBorders>
              <w:left w:val="nil"/>
            </w:tcBorders>
          </w:tcPr>
          <w:p w:rsidR="00B0738A" w:rsidRDefault="00B0738A">
            <w:pPr>
              <w:pStyle w:val="ConsPlusNormal"/>
              <w:jc w:val="center"/>
            </w:pPr>
            <w:r>
              <w:t>2.</w:t>
            </w:r>
          </w:p>
        </w:tc>
        <w:tc>
          <w:tcPr>
            <w:tcW w:w="2721" w:type="dxa"/>
          </w:tcPr>
          <w:p w:rsidR="00B0738A" w:rsidRDefault="00B0738A">
            <w:pPr>
              <w:pStyle w:val="ConsPlusNormal"/>
              <w:jc w:val="both"/>
            </w:pPr>
            <w:r>
              <w:t>Доля расходов на оказание медицинской помощи в амбулаторных условиях в неотложной форме в структуре всех расходов на Территориальную программу обязательного медицинского страхования Чувашской Республики</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w:t>
            </w:r>
          </w:p>
        </w:tc>
        <w:tc>
          <w:tcPr>
            <w:tcW w:w="907" w:type="dxa"/>
          </w:tcPr>
          <w:p w:rsidR="00B0738A" w:rsidRDefault="00B0738A">
            <w:pPr>
              <w:pStyle w:val="ConsPlusNormal"/>
              <w:jc w:val="center"/>
            </w:pPr>
            <w:r>
              <w:t>-</w:t>
            </w:r>
          </w:p>
        </w:tc>
        <w:tc>
          <w:tcPr>
            <w:tcW w:w="907" w:type="dxa"/>
          </w:tcPr>
          <w:p w:rsidR="00B0738A" w:rsidRDefault="00B0738A">
            <w:pPr>
              <w:pStyle w:val="ConsPlusNormal"/>
              <w:jc w:val="center"/>
            </w:pPr>
            <w:r>
              <w:t>3,1</w:t>
            </w:r>
          </w:p>
        </w:tc>
        <w:tc>
          <w:tcPr>
            <w:tcW w:w="907" w:type="dxa"/>
          </w:tcPr>
          <w:p w:rsidR="00B0738A" w:rsidRDefault="00B0738A">
            <w:pPr>
              <w:pStyle w:val="ConsPlusNormal"/>
              <w:jc w:val="center"/>
            </w:pPr>
            <w:r>
              <w:t>3,1</w:t>
            </w:r>
          </w:p>
        </w:tc>
        <w:tc>
          <w:tcPr>
            <w:tcW w:w="907" w:type="dxa"/>
          </w:tcPr>
          <w:p w:rsidR="00B0738A" w:rsidRDefault="00B0738A">
            <w:pPr>
              <w:pStyle w:val="ConsPlusNormal"/>
              <w:jc w:val="center"/>
            </w:pPr>
            <w:r>
              <w:t>3,2</w:t>
            </w:r>
          </w:p>
        </w:tc>
        <w:tc>
          <w:tcPr>
            <w:tcW w:w="907" w:type="dxa"/>
          </w:tcPr>
          <w:p w:rsidR="00B0738A" w:rsidRDefault="00B0738A">
            <w:pPr>
              <w:pStyle w:val="ConsPlusNormal"/>
              <w:jc w:val="center"/>
            </w:pPr>
            <w:r>
              <w:t>3,2</w:t>
            </w:r>
          </w:p>
        </w:tc>
        <w:tc>
          <w:tcPr>
            <w:tcW w:w="907" w:type="dxa"/>
            <w:tcBorders>
              <w:right w:val="nil"/>
            </w:tcBorders>
          </w:tcPr>
          <w:p w:rsidR="00B0738A" w:rsidRDefault="00B0738A">
            <w:pPr>
              <w:pStyle w:val="ConsPlusNormal"/>
              <w:jc w:val="center"/>
            </w:pPr>
            <w:r>
              <w:t>3,3</w:t>
            </w:r>
          </w:p>
        </w:tc>
      </w:tr>
      <w:tr w:rsidR="00B0738A">
        <w:tc>
          <w:tcPr>
            <w:tcW w:w="567" w:type="dxa"/>
            <w:tcBorders>
              <w:left w:val="nil"/>
            </w:tcBorders>
          </w:tcPr>
          <w:p w:rsidR="00B0738A" w:rsidRDefault="00B0738A">
            <w:pPr>
              <w:pStyle w:val="ConsPlusNormal"/>
              <w:jc w:val="center"/>
            </w:pPr>
            <w:r>
              <w:t>3.</w:t>
            </w:r>
          </w:p>
        </w:tc>
        <w:tc>
          <w:tcPr>
            <w:tcW w:w="2721" w:type="dxa"/>
          </w:tcPr>
          <w:p w:rsidR="00B0738A" w:rsidRDefault="00B0738A">
            <w:pPr>
              <w:pStyle w:val="ConsPlusNormal"/>
              <w:jc w:val="both"/>
            </w:pPr>
            <w:r>
              <w:t>Доля расходов на оказание медицинской помощи в условиях дневных стационаров в структуре всех расходов на Территориальную программу обязательного медицинского страхования Чувашской Республики</w:t>
            </w:r>
          </w:p>
        </w:tc>
        <w:tc>
          <w:tcPr>
            <w:tcW w:w="1474" w:type="dxa"/>
          </w:tcPr>
          <w:p w:rsidR="00B0738A" w:rsidRDefault="00B0738A">
            <w:pPr>
              <w:pStyle w:val="ConsPlusNormal"/>
              <w:jc w:val="center"/>
            </w:pPr>
            <w:r>
              <w:t>процентов</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w:t>
            </w:r>
          </w:p>
        </w:tc>
        <w:tc>
          <w:tcPr>
            <w:tcW w:w="907" w:type="dxa"/>
          </w:tcPr>
          <w:p w:rsidR="00B0738A" w:rsidRDefault="00B0738A">
            <w:pPr>
              <w:pStyle w:val="ConsPlusNormal"/>
              <w:jc w:val="center"/>
            </w:pPr>
            <w:r>
              <w:t>-</w:t>
            </w:r>
          </w:p>
        </w:tc>
        <w:tc>
          <w:tcPr>
            <w:tcW w:w="907" w:type="dxa"/>
          </w:tcPr>
          <w:p w:rsidR="00B0738A" w:rsidRDefault="00B0738A">
            <w:pPr>
              <w:pStyle w:val="ConsPlusNormal"/>
              <w:jc w:val="center"/>
            </w:pPr>
            <w:r>
              <w:t>8,2</w:t>
            </w:r>
          </w:p>
        </w:tc>
        <w:tc>
          <w:tcPr>
            <w:tcW w:w="907" w:type="dxa"/>
          </w:tcPr>
          <w:p w:rsidR="00B0738A" w:rsidRDefault="00B0738A">
            <w:pPr>
              <w:pStyle w:val="ConsPlusNormal"/>
              <w:jc w:val="center"/>
            </w:pPr>
            <w:r>
              <w:t>8,2</w:t>
            </w:r>
          </w:p>
        </w:tc>
        <w:tc>
          <w:tcPr>
            <w:tcW w:w="907" w:type="dxa"/>
          </w:tcPr>
          <w:p w:rsidR="00B0738A" w:rsidRDefault="00B0738A">
            <w:pPr>
              <w:pStyle w:val="ConsPlusNormal"/>
              <w:jc w:val="center"/>
            </w:pPr>
            <w:r>
              <w:t>8,3</w:t>
            </w:r>
          </w:p>
        </w:tc>
        <w:tc>
          <w:tcPr>
            <w:tcW w:w="907" w:type="dxa"/>
          </w:tcPr>
          <w:p w:rsidR="00B0738A" w:rsidRDefault="00B0738A">
            <w:pPr>
              <w:pStyle w:val="ConsPlusNormal"/>
              <w:jc w:val="center"/>
            </w:pPr>
            <w:r>
              <w:t>8,3</w:t>
            </w:r>
          </w:p>
        </w:tc>
        <w:tc>
          <w:tcPr>
            <w:tcW w:w="907" w:type="dxa"/>
            <w:tcBorders>
              <w:right w:val="nil"/>
            </w:tcBorders>
          </w:tcPr>
          <w:p w:rsidR="00B0738A" w:rsidRDefault="00B0738A">
            <w:pPr>
              <w:pStyle w:val="ConsPlusNormal"/>
              <w:jc w:val="center"/>
            </w:pPr>
            <w:r>
              <w:t>8,4</w:t>
            </w:r>
          </w:p>
        </w:tc>
      </w:tr>
      <w:tr w:rsidR="00B0738A">
        <w:tc>
          <w:tcPr>
            <w:tcW w:w="567" w:type="dxa"/>
            <w:tcBorders>
              <w:left w:val="nil"/>
            </w:tcBorders>
          </w:tcPr>
          <w:p w:rsidR="00B0738A" w:rsidRDefault="00B0738A">
            <w:pPr>
              <w:pStyle w:val="ConsPlusNormal"/>
              <w:jc w:val="center"/>
            </w:pPr>
            <w:r>
              <w:t>4.</w:t>
            </w:r>
          </w:p>
        </w:tc>
        <w:tc>
          <w:tcPr>
            <w:tcW w:w="2721" w:type="dxa"/>
          </w:tcPr>
          <w:p w:rsidR="00B0738A" w:rsidRDefault="00B0738A">
            <w:pPr>
              <w:pStyle w:val="ConsPlusNormal"/>
              <w:jc w:val="both"/>
            </w:pPr>
            <w:r>
              <w:t xml:space="preserve">Доля пациентов, </w:t>
            </w:r>
            <w:r>
              <w:lastRenderedPageBreak/>
              <w:t>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количестве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 Чувашской Республики</w:t>
            </w:r>
          </w:p>
        </w:tc>
        <w:tc>
          <w:tcPr>
            <w:tcW w:w="1474" w:type="dxa"/>
          </w:tcPr>
          <w:p w:rsidR="00B0738A" w:rsidRDefault="00B0738A">
            <w:pPr>
              <w:pStyle w:val="ConsPlusNormal"/>
              <w:jc w:val="center"/>
            </w:pPr>
            <w:r>
              <w:lastRenderedPageBreak/>
              <w:t>процентов</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w:t>
            </w:r>
          </w:p>
        </w:tc>
        <w:tc>
          <w:tcPr>
            <w:tcW w:w="907" w:type="dxa"/>
          </w:tcPr>
          <w:p w:rsidR="00B0738A" w:rsidRDefault="00B0738A">
            <w:pPr>
              <w:pStyle w:val="ConsPlusNormal"/>
              <w:jc w:val="center"/>
            </w:pPr>
            <w:r>
              <w:t>-</w:t>
            </w:r>
          </w:p>
        </w:tc>
        <w:tc>
          <w:tcPr>
            <w:tcW w:w="907" w:type="dxa"/>
          </w:tcPr>
          <w:p w:rsidR="00B0738A" w:rsidRDefault="00B0738A">
            <w:pPr>
              <w:pStyle w:val="ConsPlusNormal"/>
              <w:jc w:val="center"/>
            </w:pPr>
            <w:r>
              <w:t>1,0</w:t>
            </w:r>
          </w:p>
        </w:tc>
        <w:tc>
          <w:tcPr>
            <w:tcW w:w="907" w:type="dxa"/>
          </w:tcPr>
          <w:p w:rsidR="00B0738A" w:rsidRDefault="00B0738A">
            <w:pPr>
              <w:pStyle w:val="ConsPlusNormal"/>
              <w:jc w:val="center"/>
            </w:pPr>
            <w:r>
              <w:t>1,0</w:t>
            </w:r>
          </w:p>
        </w:tc>
        <w:tc>
          <w:tcPr>
            <w:tcW w:w="907" w:type="dxa"/>
          </w:tcPr>
          <w:p w:rsidR="00B0738A" w:rsidRDefault="00B0738A">
            <w:pPr>
              <w:pStyle w:val="ConsPlusNormal"/>
              <w:jc w:val="center"/>
            </w:pPr>
            <w:r>
              <w:t>1,0</w:t>
            </w:r>
          </w:p>
        </w:tc>
        <w:tc>
          <w:tcPr>
            <w:tcW w:w="907" w:type="dxa"/>
          </w:tcPr>
          <w:p w:rsidR="00B0738A" w:rsidRDefault="00B0738A">
            <w:pPr>
              <w:pStyle w:val="ConsPlusNormal"/>
              <w:jc w:val="center"/>
            </w:pPr>
            <w:r>
              <w:t>1,0</w:t>
            </w:r>
          </w:p>
        </w:tc>
        <w:tc>
          <w:tcPr>
            <w:tcW w:w="907" w:type="dxa"/>
            <w:tcBorders>
              <w:right w:val="nil"/>
            </w:tcBorders>
          </w:tcPr>
          <w:p w:rsidR="00B0738A" w:rsidRDefault="00B0738A">
            <w:pPr>
              <w:pStyle w:val="ConsPlusNormal"/>
              <w:jc w:val="center"/>
            </w:pPr>
            <w:r>
              <w:t>1,0</w:t>
            </w:r>
          </w:p>
        </w:tc>
      </w:tr>
      <w:tr w:rsidR="00B0738A">
        <w:tc>
          <w:tcPr>
            <w:tcW w:w="567" w:type="dxa"/>
            <w:tcBorders>
              <w:left w:val="nil"/>
            </w:tcBorders>
          </w:tcPr>
          <w:p w:rsidR="00B0738A" w:rsidRDefault="00B0738A">
            <w:pPr>
              <w:pStyle w:val="ConsPlusNormal"/>
              <w:jc w:val="center"/>
            </w:pPr>
            <w:r>
              <w:lastRenderedPageBreak/>
              <w:t>5.</w:t>
            </w:r>
          </w:p>
        </w:tc>
        <w:tc>
          <w:tcPr>
            <w:tcW w:w="2721" w:type="dxa"/>
          </w:tcPr>
          <w:p w:rsidR="00B0738A" w:rsidRDefault="00B0738A">
            <w:pPr>
              <w:pStyle w:val="ConsPlusNormal"/>
              <w:jc w:val="both"/>
            </w:pPr>
            <w:r>
              <w:t>Количество обоснованных жалоб, в том числе на отказ в оказании медицинской помощи, предоставляемой в рамках Территориальной программы обязательного медицинского страхования Чувашской Республики</w:t>
            </w:r>
          </w:p>
        </w:tc>
        <w:tc>
          <w:tcPr>
            <w:tcW w:w="1474" w:type="dxa"/>
          </w:tcPr>
          <w:p w:rsidR="00B0738A" w:rsidRDefault="00B0738A">
            <w:pPr>
              <w:pStyle w:val="ConsPlusNormal"/>
              <w:jc w:val="center"/>
            </w:pPr>
            <w:r>
              <w:t>единиц</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w:t>
            </w:r>
          </w:p>
        </w:tc>
        <w:tc>
          <w:tcPr>
            <w:tcW w:w="850" w:type="dxa"/>
          </w:tcPr>
          <w:p w:rsidR="00B0738A" w:rsidRDefault="00B0738A">
            <w:pPr>
              <w:pStyle w:val="ConsPlusNormal"/>
              <w:jc w:val="center"/>
            </w:pPr>
            <w:r>
              <w:t>-</w:t>
            </w:r>
          </w:p>
        </w:tc>
        <w:tc>
          <w:tcPr>
            <w:tcW w:w="907" w:type="dxa"/>
          </w:tcPr>
          <w:p w:rsidR="00B0738A" w:rsidRDefault="00B0738A">
            <w:pPr>
              <w:pStyle w:val="ConsPlusNormal"/>
              <w:jc w:val="center"/>
            </w:pPr>
            <w:r>
              <w:t>-</w:t>
            </w:r>
          </w:p>
        </w:tc>
        <w:tc>
          <w:tcPr>
            <w:tcW w:w="907" w:type="dxa"/>
          </w:tcPr>
          <w:p w:rsidR="00B0738A" w:rsidRDefault="00B0738A">
            <w:pPr>
              <w:pStyle w:val="ConsPlusNormal"/>
              <w:jc w:val="center"/>
            </w:pPr>
            <w:r>
              <w:t>24</w:t>
            </w:r>
          </w:p>
        </w:tc>
        <w:tc>
          <w:tcPr>
            <w:tcW w:w="907" w:type="dxa"/>
          </w:tcPr>
          <w:p w:rsidR="00B0738A" w:rsidRDefault="00B0738A">
            <w:pPr>
              <w:pStyle w:val="ConsPlusNormal"/>
              <w:jc w:val="center"/>
            </w:pPr>
            <w:r>
              <w:t>24</w:t>
            </w:r>
          </w:p>
        </w:tc>
        <w:tc>
          <w:tcPr>
            <w:tcW w:w="907" w:type="dxa"/>
          </w:tcPr>
          <w:p w:rsidR="00B0738A" w:rsidRDefault="00B0738A">
            <w:pPr>
              <w:pStyle w:val="ConsPlusNormal"/>
              <w:jc w:val="center"/>
            </w:pPr>
            <w:r>
              <w:t>23</w:t>
            </w:r>
          </w:p>
        </w:tc>
        <w:tc>
          <w:tcPr>
            <w:tcW w:w="907" w:type="dxa"/>
          </w:tcPr>
          <w:p w:rsidR="00B0738A" w:rsidRDefault="00B0738A">
            <w:pPr>
              <w:pStyle w:val="ConsPlusNormal"/>
              <w:jc w:val="center"/>
            </w:pPr>
            <w:r>
              <w:t>23</w:t>
            </w:r>
          </w:p>
        </w:tc>
        <w:tc>
          <w:tcPr>
            <w:tcW w:w="907" w:type="dxa"/>
            <w:tcBorders>
              <w:right w:val="nil"/>
            </w:tcBorders>
          </w:tcPr>
          <w:p w:rsidR="00B0738A" w:rsidRDefault="00B0738A">
            <w:pPr>
              <w:pStyle w:val="ConsPlusNormal"/>
              <w:jc w:val="center"/>
            </w:pPr>
            <w:r>
              <w:t>22</w:t>
            </w:r>
          </w:p>
        </w:tc>
      </w:tr>
    </w:tbl>
    <w:p w:rsidR="00B0738A" w:rsidRDefault="00B0738A">
      <w:pPr>
        <w:sectPr w:rsidR="00B0738A">
          <w:pgSz w:w="16838" w:h="11905" w:orient="landscape"/>
          <w:pgMar w:top="1701" w:right="1134" w:bottom="850" w:left="1134" w:header="0" w:footer="0" w:gutter="0"/>
          <w:cols w:space="720"/>
        </w:sectPr>
      </w:pPr>
    </w:p>
    <w:p w:rsidR="00B0738A" w:rsidRDefault="00B0738A">
      <w:pPr>
        <w:pStyle w:val="ConsPlusNormal"/>
        <w:jc w:val="both"/>
      </w:pPr>
    </w:p>
    <w:p w:rsidR="00B0738A" w:rsidRDefault="00B0738A">
      <w:pPr>
        <w:pStyle w:val="ConsPlusNormal"/>
        <w:ind w:firstLine="540"/>
        <w:jc w:val="both"/>
      </w:pPr>
      <w:r>
        <w:t>--------------------------------</w:t>
      </w:r>
    </w:p>
    <w:p w:rsidR="00B0738A" w:rsidRDefault="00B0738A">
      <w:pPr>
        <w:pStyle w:val="ConsPlusNormal"/>
        <w:ind w:firstLine="540"/>
        <w:jc w:val="both"/>
      </w:pPr>
      <w:bookmarkStart w:id="2" w:name="P3107"/>
      <w:bookmarkEnd w:id="2"/>
      <w:r>
        <w:t xml:space="preserve">&lt;*&gt; Показатели, установленные </w:t>
      </w:r>
      <w:hyperlink r:id="rId351" w:history="1">
        <w:r>
          <w:rPr>
            <w:color w:val="0000FF"/>
          </w:rPr>
          <w:t>постановлением</w:t>
        </w:r>
      </w:hyperlink>
      <w:r>
        <w:t xml:space="preserve"> Правительства Российской Федерации от 15 апреля 2014 г. N 294 "Об утверждении государственной программы Российской Федерации "Развитие здравоохранения".</w:t>
      </w:r>
    </w:p>
    <w:p w:rsidR="00B0738A" w:rsidRDefault="00B0738A">
      <w:pPr>
        <w:pStyle w:val="ConsPlusNormal"/>
        <w:jc w:val="both"/>
      </w:pPr>
      <w:r>
        <w:t xml:space="preserve">(сноска введена </w:t>
      </w:r>
      <w:hyperlink r:id="rId352" w:history="1">
        <w:r>
          <w:rPr>
            <w:color w:val="0000FF"/>
          </w:rPr>
          <w:t>Постановлением</w:t>
        </w:r>
      </w:hyperlink>
      <w:r>
        <w:t xml:space="preserve"> Кабинета Министров ЧР от 13.05.2015 N 185)</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2</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ПЕРЕЧЕНЬ</w:t>
      </w:r>
    </w:p>
    <w:p w:rsidR="00B0738A" w:rsidRDefault="00B0738A">
      <w:pPr>
        <w:pStyle w:val="ConsPlusNormal"/>
        <w:jc w:val="center"/>
      </w:pPr>
      <w:r>
        <w:t>ОСНОВНЫХ МЕРОПРИЯТИЙ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353"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3</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ПЛАН</w:t>
      </w:r>
    </w:p>
    <w:p w:rsidR="00B0738A" w:rsidRDefault="00B0738A">
      <w:pPr>
        <w:pStyle w:val="ConsPlusNormal"/>
        <w:jc w:val="center"/>
      </w:pPr>
      <w:r>
        <w:t>РЕАЛИЗАЦИИ 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center"/>
      </w:pPr>
      <w:r>
        <w:t>НА 2013 ГОД</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354"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3.1</w:t>
      </w:r>
    </w:p>
    <w:p w:rsidR="00B0738A" w:rsidRDefault="00B0738A">
      <w:pPr>
        <w:pStyle w:val="ConsPlusNormal"/>
        <w:jc w:val="right"/>
      </w:pPr>
      <w:r>
        <w:t>к государственной программе Чувашской</w:t>
      </w:r>
    </w:p>
    <w:p w:rsidR="00B0738A" w:rsidRDefault="00B0738A">
      <w:pPr>
        <w:pStyle w:val="ConsPlusNormal"/>
        <w:jc w:val="right"/>
      </w:pPr>
      <w:r>
        <w:t>Республики "Развитие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ПЛАН</w:t>
      </w:r>
    </w:p>
    <w:p w:rsidR="00B0738A" w:rsidRDefault="00B0738A">
      <w:pPr>
        <w:pStyle w:val="ConsPlusNormal"/>
        <w:jc w:val="center"/>
      </w:pPr>
      <w:r>
        <w:t>РЕАЛИЗАЦИИ 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center"/>
      </w:pPr>
      <w:r>
        <w:t>НА 2014 - 2016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355"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4</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ОБ ОСНОВНЫХ МЕРАХ ПРАВОВОГО РЕГУЛИРОВАНИЯ</w:t>
      </w:r>
    </w:p>
    <w:p w:rsidR="00B0738A" w:rsidRDefault="00B0738A">
      <w:pPr>
        <w:pStyle w:val="ConsPlusNormal"/>
        <w:jc w:val="center"/>
      </w:pPr>
      <w:r>
        <w:t>В СФЕРЕ РЕАЛИЗАЦИИ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356"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5</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ПРОГНОЗ</w:t>
      </w:r>
    </w:p>
    <w:p w:rsidR="00B0738A" w:rsidRDefault="00B0738A">
      <w:pPr>
        <w:pStyle w:val="ConsPlusNormal"/>
        <w:jc w:val="center"/>
      </w:pPr>
      <w:r>
        <w:t>СВОДНЫХ ПОКАЗАТЕЛЕЙ ГОСУДАРСТВЕННЫХ ЗАДАНИЙ НА ОКАЗАНИЕ</w:t>
      </w:r>
    </w:p>
    <w:p w:rsidR="00B0738A" w:rsidRDefault="00B0738A">
      <w:pPr>
        <w:pStyle w:val="ConsPlusNormal"/>
        <w:jc w:val="center"/>
      </w:pPr>
      <w:r>
        <w:t>ГОСУДАРСТВЕННЫХ УСЛУГ МЕДИЦИНСКИМИ ОРГАНИЗАЦИЯМИ,</w:t>
      </w:r>
    </w:p>
    <w:p w:rsidR="00B0738A" w:rsidRDefault="00B0738A">
      <w:pPr>
        <w:pStyle w:val="ConsPlusNormal"/>
        <w:jc w:val="center"/>
      </w:pPr>
      <w:r>
        <w:t>ПОДВЕДОМСТВЕННЫМИ ИСПОЛНИТЕЛЬНОМУ ОРГАНУ ГОСУДАРСТВЕННОЙ</w:t>
      </w:r>
    </w:p>
    <w:p w:rsidR="00B0738A" w:rsidRDefault="00B0738A">
      <w:pPr>
        <w:pStyle w:val="ConsPlusNormal"/>
        <w:jc w:val="center"/>
      </w:pPr>
      <w:r>
        <w:t>ВЛАСТИ ЧУВАШСКОЙ РЕСПУБЛИКИ В СФЕРЕ ОХРАНЫ ЗДОРОВЬЯ</w:t>
      </w:r>
    </w:p>
    <w:p w:rsidR="00B0738A" w:rsidRDefault="00B0738A">
      <w:pPr>
        <w:pStyle w:val="ConsPlusNormal"/>
        <w:jc w:val="center"/>
      </w:pPr>
      <w:r>
        <w:t>ГРАЖДАН, ПО ГОСУДАРСТВЕННОЙ ПРОГРАММЕ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357"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6</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РЕСУРСНОЕ ОБЕСПЕЧЕНИЕ</w:t>
      </w:r>
    </w:p>
    <w:p w:rsidR="00B0738A" w:rsidRDefault="00B0738A">
      <w:pPr>
        <w:pStyle w:val="ConsPlusNormal"/>
        <w:jc w:val="center"/>
      </w:pPr>
      <w:r>
        <w:t>РЕАЛИЗАЦИИ 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center"/>
      </w:pPr>
      <w:r>
        <w:lastRenderedPageBreak/>
        <w:t>ЗА СЧЕТ СРЕДСТВ РЕСПУБЛИКАНСКОГО БЮДЖЕТА</w:t>
      </w:r>
    </w:p>
    <w:p w:rsidR="00B0738A" w:rsidRDefault="00B0738A">
      <w:pPr>
        <w:pStyle w:val="ConsPlusNormal"/>
        <w:jc w:val="center"/>
      </w:pPr>
      <w:r>
        <w:t>ЧУВАШСКОЙ РЕСПУБЛИКИ</w:t>
      </w:r>
    </w:p>
    <w:p w:rsidR="00B0738A" w:rsidRDefault="00B0738A">
      <w:pPr>
        <w:pStyle w:val="ConsPlusNormal"/>
        <w:jc w:val="both"/>
      </w:pPr>
    </w:p>
    <w:p w:rsidR="00B0738A" w:rsidRDefault="00B0738A">
      <w:pPr>
        <w:pStyle w:val="ConsPlusNormal"/>
        <w:ind w:firstLine="540"/>
        <w:jc w:val="both"/>
      </w:pPr>
      <w:r>
        <w:t xml:space="preserve">Утратило силу. - </w:t>
      </w:r>
      <w:hyperlink r:id="rId358"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sectPr w:rsidR="00B0738A">
          <w:pgSz w:w="11905" w:h="16838"/>
          <w:pgMar w:top="1134" w:right="850" w:bottom="1134" w:left="1701" w:header="0" w:footer="0" w:gutter="0"/>
          <w:cols w:space="720"/>
        </w:sectPr>
      </w:pPr>
    </w:p>
    <w:p w:rsidR="00B0738A" w:rsidRDefault="00B0738A">
      <w:pPr>
        <w:pStyle w:val="ConsPlusNormal"/>
        <w:jc w:val="right"/>
        <w:outlineLvl w:val="1"/>
      </w:pPr>
      <w:r>
        <w:lastRenderedPageBreak/>
        <w:t>Приложение N 7</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3" w:name="P3225"/>
      <w:bookmarkEnd w:id="3"/>
      <w:r>
        <w:t>РЕСУРСНОЕ ОБЕСПЕЧЕНИЕ</w:t>
      </w:r>
    </w:p>
    <w:p w:rsidR="00B0738A" w:rsidRDefault="00B0738A">
      <w:pPr>
        <w:pStyle w:val="ConsPlusNormal"/>
        <w:jc w:val="center"/>
      </w:pPr>
      <w:r>
        <w:t>И ПРОГНОЗНАЯ (СПРАВОЧНАЯ) ОЦЕНКА РАСХОДОВ</w:t>
      </w:r>
    </w:p>
    <w:p w:rsidR="00B0738A" w:rsidRDefault="00B0738A">
      <w:pPr>
        <w:pStyle w:val="ConsPlusNormal"/>
        <w:jc w:val="center"/>
      </w:pPr>
      <w:r>
        <w:t>ЗА СЧЕТ ВСЕХ ИСТОЧНИКОВ ФИНАНСИРОВАНИЯ</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 xml:space="preserve">(в ред. </w:t>
      </w:r>
      <w:hyperlink r:id="rId359" w:history="1">
        <w:r>
          <w:rPr>
            <w:color w:val="0000FF"/>
          </w:rPr>
          <w:t>Постановления</w:t>
        </w:r>
      </w:hyperlink>
      <w:r>
        <w:t xml:space="preserve"> Кабинета Министров ЧР от 14.11.2016 N 466)</w:t>
      </w:r>
    </w:p>
    <w:p w:rsidR="00B0738A" w:rsidRDefault="00B0738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984"/>
        <w:gridCol w:w="712"/>
        <w:gridCol w:w="706"/>
        <w:gridCol w:w="1361"/>
        <w:gridCol w:w="1384"/>
        <w:gridCol w:w="1384"/>
        <w:gridCol w:w="1384"/>
        <w:gridCol w:w="1384"/>
        <w:gridCol w:w="1384"/>
        <w:gridCol w:w="1384"/>
        <w:gridCol w:w="1384"/>
        <w:gridCol w:w="1384"/>
      </w:tblGrid>
      <w:tr w:rsidR="00B0738A">
        <w:tc>
          <w:tcPr>
            <w:tcW w:w="794" w:type="dxa"/>
            <w:vMerge w:val="restart"/>
            <w:tcBorders>
              <w:left w:val="nil"/>
            </w:tcBorders>
          </w:tcPr>
          <w:p w:rsidR="00B0738A" w:rsidRDefault="00B0738A">
            <w:pPr>
              <w:pStyle w:val="ConsPlusNormal"/>
              <w:jc w:val="center"/>
            </w:pPr>
            <w:r>
              <w:t>Статус</w:t>
            </w:r>
          </w:p>
        </w:tc>
        <w:tc>
          <w:tcPr>
            <w:tcW w:w="1984" w:type="dxa"/>
            <w:vMerge w:val="restart"/>
          </w:tcPr>
          <w:p w:rsidR="00B0738A" w:rsidRDefault="00B0738A">
            <w:pPr>
              <w:pStyle w:val="ConsPlusNormal"/>
              <w:jc w:val="center"/>
            </w:pPr>
            <w:r>
              <w:t>Наименование государственной программы Чувашской Республики, подпрограммы государственной программы Чувашской Республики, (основного мероприятия)</w:t>
            </w:r>
          </w:p>
        </w:tc>
        <w:tc>
          <w:tcPr>
            <w:tcW w:w="1418" w:type="dxa"/>
            <w:gridSpan w:val="2"/>
          </w:tcPr>
          <w:p w:rsidR="00B0738A" w:rsidRDefault="00B0738A">
            <w:pPr>
              <w:pStyle w:val="ConsPlusNormal"/>
              <w:jc w:val="center"/>
            </w:pPr>
            <w:r>
              <w:t>Код бюджетной классификации</w:t>
            </w:r>
          </w:p>
        </w:tc>
        <w:tc>
          <w:tcPr>
            <w:tcW w:w="1361" w:type="dxa"/>
            <w:vMerge w:val="restart"/>
          </w:tcPr>
          <w:p w:rsidR="00B0738A" w:rsidRDefault="00B0738A">
            <w:pPr>
              <w:pStyle w:val="ConsPlusNormal"/>
              <w:jc w:val="center"/>
            </w:pPr>
            <w:r>
              <w:t>Источники финансирования</w:t>
            </w:r>
          </w:p>
        </w:tc>
        <w:tc>
          <w:tcPr>
            <w:tcW w:w="11072" w:type="dxa"/>
            <w:gridSpan w:val="8"/>
            <w:tcBorders>
              <w:right w:val="nil"/>
            </w:tcBorders>
          </w:tcPr>
          <w:p w:rsidR="00B0738A" w:rsidRDefault="00B0738A">
            <w:pPr>
              <w:pStyle w:val="ConsPlusNormal"/>
              <w:jc w:val="center"/>
            </w:pPr>
            <w:r>
              <w:t>Расходы по годам, тыс. рублей</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главный распорядитель бюджетных средств</w:t>
            </w:r>
          </w:p>
        </w:tc>
        <w:tc>
          <w:tcPr>
            <w:tcW w:w="706" w:type="dxa"/>
          </w:tcPr>
          <w:p w:rsidR="00B0738A" w:rsidRDefault="00B0738A">
            <w:pPr>
              <w:pStyle w:val="ConsPlusNormal"/>
              <w:jc w:val="center"/>
            </w:pPr>
            <w:r>
              <w:t>целевая статья расходов</w:t>
            </w:r>
          </w:p>
        </w:tc>
        <w:tc>
          <w:tcPr>
            <w:tcW w:w="1361" w:type="dxa"/>
            <w:vMerge/>
          </w:tcPr>
          <w:p w:rsidR="00B0738A" w:rsidRDefault="00B0738A"/>
        </w:tc>
        <w:tc>
          <w:tcPr>
            <w:tcW w:w="1384" w:type="dxa"/>
          </w:tcPr>
          <w:p w:rsidR="00B0738A" w:rsidRDefault="00B0738A">
            <w:pPr>
              <w:pStyle w:val="ConsPlusNormal"/>
              <w:jc w:val="center"/>
            </w:pPr>
            <w:r>
              <w:t>2013</w:t>
            </w:r>
          </w:p>
        </w:tc>
        <w:tc>
          <w:tcPr>
            <w:tcW w:w="1384" w:type="dxa"/>
          </w:tcPr>
          <w:p w:rsidR="00B0738A" w:rsidRDefault="00B0738A">
            <w:pPr>
              <w:pStyle w:val="ConsPlusNormal"/>
              <w:jc w:val="center"/>
            </w:pPr>
            <w:r>
              <w:t>2014</w:t>
            </w:r>
          </w:p>
        </w:tc>
        <w:tc>
          <w:tcPr>
            <w:tcW w:w="1384" w:type="dxa"/>
          </w:tcPr>
          <w:p w:rsidR="00B0738A" w:rsidRDefault="00B0738A">
            <w:pPr>
              <w:pStyle w:val="ConsPlusNormal"/>
              <w:jc w:val="center"/>
            </w:pPr>
            <w:r>
              <w:t>2015</w:t>
            </w:r>
          </w:p>
        </w:tc>
        <w:tc>
          <w:tcPr>
            <w:tcW w:w="1384" w:type="dxa"/>
          </w:tcPr>
          <w:p w:rsidR="00B0738A" w:rsidRDefault="00B0738A">
            <w:pPr>
              <w:pStyle w:val="ConsPlusNormal"/>
              <w:jc w:val="center"/>
            </w:pPr>
            <w:r>
              <w:t>2016</w:t>
            </w:r>
          </w:p>
        </w:tc>
        <w:tc>
          <w:tcPr>
            <w:tcW w:w="1384" w:type="dxa"/>
          </w:tcPr>
          <w:p w:rsidR="00B0738A" w:rsidRDefault="00B0738A">
            <w:pPr>
              <w:pStyle w:val="ConsPlusNormal"/>
              <w:jc w:val="center"/>
            </w:pPr>
            <w:r>
              <w:t>2017</w:t>
            </w:r>
          </w:p>
        </w:tc>
        <w:tc>
          <w:tcPr>
            <w:tcW w:w="1384" w:type="dxa"/>
          </w:tcPr>
          <w:p w:rsidR="00B0738A" w:rsidRDefault="00B0738A">
            <w:pPr>
              <w:pStyle w:val="ConsPlusNormal"/>
              <w:jc w:val="center"/>
            </w:pPr>
            <w:r>
              <w:t>2018</w:t>
            </w:r>
          </w:p>
        </w:tc>
        <w:tc>
          <w:tcPr>
            <w:tcW w:w="1384" w:type="dxa"/>
          </w:tcPr>
          <w:p w:rsidR="00B0738A" w:rsidRDefault="00B0738A">
            <w:pPr>
              <w:pStyle w:val="ConsPlusNormal"/>
              <w:jc w:val="center"/>
            </w:pPr>
            <w:r>
              <w:t>2019</w:t>
            </w:r>
          </w:p>
        </w:tc>
        <w:tc>
          <w:tcPr>
            <w:tcW w:w="1384" w:type="dxa"/>
            <w:tcBorders>
              <w:right w:val="nil"/>
            </w:tcBorders>
          </w:tcPr>
          <w:p w:rsidR="00B0738A" w:rsidRDefault="00B0738A">
            <w:pPr>
              <w:pStyle w:val="ConsPlusNormal"/>
              <w:jc w:val="center"/>
            </w:pPr>
            <w:r>
              <w:t>2020</w:t>
            </w:r>
          </w:p>
        </w:tc>
      </w:tr>
      <w:tr w:rsidR="00B0738A">
        <w:tc>
          <w:tcPr>
            <w:tcW w:w="794" w:type="dxa"/>
            <w:tcBorders>
              <w:left w:val="nil"/>
            </w:tcBorders>
          </w:tcPr>
          <w:p w:rsidR="00B0738A" w:rsidRDefault="00B0738A">
            <w:pPr>
              <w:pStyle w:val="ConsPlusNormal"/>
              <w:jc w:val="center"/>
            </w:pPr>
            <w:r>
              <w:t>1</w:t>
            </w:r>
          </w:p>
        </w:tc>
        <w:tc>
          <w:tcPr>
            <w:tcW w:w="1984" w:type="dxa"/>
          </w:tcPr>
          <w:p w:rsidR="00B0738A" w:rsidRDefault="00B0738A">
            <w:pPr>
              <w:pStyle w:val="ConsPlusNormal"/>
              <w:jc w:val="center"/>
            </w:pPr>
            <w:r>
              <w:t>2</w:t>
            </w:r>
          </w:p>
        </w:tc>
        <w:tc>
          <w:tcPr>
            <w:tcW w:w="712" w:type="dxa"/>
          </w:tcPr>
          <w:p w:rsidR="00B0738A" w:rsidRDefault="00B0738A">
            <w:pPr>
              <w:pStyle w:val="ConsPlusNormal"/>
              <w:jc w:val="center"/>
            </w:pPr>
            <w:r>
              <w:t>3</w:t>
            </w:r>
          </w:p>
        </w:tc>
        <w:tc>
          <w:tcPr>
            <w:tcW w:w="706" w:type="dxa"/>
          </w:tcPr>
          <w:p w:rsidR="00B0738A" w:rsidRDefault="00B0738A">
            <w:pPr>
              <w:pStyle w:val="ConsPlusNormal"/>
              <w:jc w:val="center"/>
            </w:pPr>
            <w:r>
              <w:t>4</w:t>
            </w:r>
          </w:p>
        </w:tc>
        <w:tc>
          <w:tcPr>
            <w:tcW w:w="1361" w:type="dxa"/>
          </w:tcPr>
          <w:p w:rsidR="00B0738A" w:rsidRDefault="00B0738A">
            <w:pPr>
              <w:pStyle w:val="ConsPlusNormal"/>
              <w:jc w:val="center"/>
            </w:pPr>
            <w:r>
              <w:t>5</w:t>
            </w:r>
          </w:p>
        </w:tc>
        <w:tc>
          <w:tcPr>
            <w:tcW w:w="1384" w:type="dxa"/>
          </w:tcPr>
          <w:p w:rsidR="00B0738A" w:rsidRDefault="00B0738A">
            <w:pPr>
              <w:pStyle w:val="ConsPlusNormal"/>
              <w:jc w:val="center"/>
            </w:pPr>
            <w:r>
              <w:t>6</w:t>
            </w:r>
          </w:p>
        </w:tc>
        <w:tc>
          <w:tcPr>
            <w:tcW w:w="1384" w:type="dxa"/>
          </w:tcPr>
          <w:p w:rsidR="00B0738A" w:rsidRDefault="00B0738A">
            <w:pPr>
              <w:pStyle w:val="ConsPlusNormal"/>
              <w:jc w:val="center"/>
            </w:pPr>
            <w:r>
              <w:t>7</w:t>
            </w:r>
          </w:p>
        </w:tc>
        <w:tc>
          <w:tcPr>
            <w:tcW w:w="1384" w:type="dxa"/>
          </w:tcPr>
          <w:p w:rsidR="00B0738A" w:rsidRDefault="00B0738A">
            <w:pPr>
              <w:pStyle w:val="ConsPlusNormal"/>
              <w:jc w:val="center"/>
            </w:pPr>
            <w:r>
              <w:t>8</w:t>
            </w:r>
          </w:p>
        </w:tc>
        <w:tc>
          <w:tcPr>
            <w:tcW w:w="1384" w:type="dxa"/>
          </w:tcPr>
          <w:p w:rsidR="00B0738A" w:rsidRDefault="00B0738A">
            <w:pPr>
              <w:pStyle w:val="ConsPlusNormal"/>
              <w:jc w:val="center"/>
            </w:pPr>
            <w:r>
              <w:t>9</w:t>
            </w:r>
          </w:p>
        </w:tc>
        <w:tc>
          <w:tcPr>
            <w:tcW w:w="1384" w:type="dxa"/>
          </w:tcPr>
          <w:p w:rsidR="00B0738A" w:rsidRDefault="00B0738A">
            <w:pPr>
              <w:pStyle w:val="ConsPlusNormal"/>
              <w:jc w:val="center"/>
            </w:pPr>
            <w:r>
              <w:t>10</w:t>
            </w:r>
          </w:p>
        </w:tc>
        <w:tc>
          <w:tcPr>
            <w:tcW w:w="1384" w:type="dxa"/>
          </w:tcPr>
          <w:p w:rsidR="00B0738A" w:rsidRDefault="00B0738A">
            <w:pPr>
              <w:pStyle w:val="ConsPlusNormal"/>
              <w:jc w:val="center"/>
            </w:pPr>
            <w:r>
              <w:t>11</w:t>
            </w:r>
          </w:p>
        </w:tc>
        <w:tc>
          <w:tcPr>
            <w:tcW w:w="1384" w:type="dxa"/>
          </w:tcPr>
          <w:p w:rsidR="00B0738A" w:rsidRDefault="00B0738A">
            <w:pPr>
              <w:pStyle w:val="ConsPlusNormal"/>
              <w:jc w:val="center"/>
            </w:pPr>
            <w:r>
              <w:t>12</w:t>
            </w:r>
          </w:p>
        </w:tc>
        <w:tc>
          <w:tcPr>
            <w:tcW w:w="1384" w:type="dxa"/>
            <w:tcBorders>
              <w:right w:val="nil"/>
            </w:tcBorders>
          </w:tcPr>
          <w:p w:rsidR="00B0738A" w:rsidRDefault="00B0738A">
            <w:pPr>
              <w:pStyle w:val="ConsPlusNormal"/>
              <w:jc w:val="center"/>
            </w:pPr>
            <w:r>
              <w:t>13</w:t>
            </w:r>
          </w:p>
        </w:tc>
      </w:tr>
      <w:tr w:rsidR="00B0738A">
        <w:tc>
          <w:tcPr>
            <w:tcW w:w="794" w:type="dxa"/>
            <w:vMerge w:val="restart"/>
            <w:tcBorders>
              <w:left w:val="nil"/>
            </w:tcBorders>
          </w:tcPr>
          <w:p w:rsidR="00B0738A" w:rsidRDefault="00B0738A">
            <w:pPr>
              <w:pStyle w:val="ConsPlusNormal"/>
              <w:jc w:val="both"/>
            </w:pPr>
            <w:r>
              <w:t>Государствен</w:t>
            </w:r>
            <w:r>
              <w:lastRenderedPageBreak/>
              <w:t>ная программа Чувашской Республики</w:t>
            </w:r>
          </w:p>
        </w:tc>
        <w:tc>
          <w:tcPr>
            <w:tcW w:w="1984" w:type="dxa"/>
            <w:vMerge w:val="restart"/>
          </w:tcPr>
          <w:p w:rsidR="00B0738A" w:rsidRDefault="00B0738A">
            <w:pPr>
              <w:pStyle w:val="ConsPlusNormal"/>
              <w:jc w:val="both"/>
            </w:pPr>
            <w:r>
              <w:lastRenderedPageBreak/>
              <w:t>"Развитие здравоохранения"</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11595408,04</w:t>
            </w:r>
          </w:p>
        </w:tc>
        <w:tc>
          <w:tcPr>
            <w:tcW w:w="1384" w:type="dxa"/>
          </w:tcPr>
          <w:p w:rsidR="00B0738A" w:rsidRDefault="00B0738A">
            <w:pPr>
              <w:pStyle w:val="ConsPlusNormal"/>
              <w:jc w:val="center"/>
            </w:pPr>
            <w:r>
              <w:t>12884728,80</w:t>
            </w:r>
          </w:p>
        </w:tc>
        <w:tc>
          <w:tcPr>
            <w:tcW w:w="1384" w:type="dxa"/>
          </w:tcPr>
          <w:p w:rsidR="00B0738A" w:rsidRDefault="00B0738A">
            <w:pPr>
              <w:pStyle w:val="ConsPlusNormal"/>
              <w:jc w:val="center"/>
            </w:pPr>
            <w:r>
              <w:t>13043656,60</w:t>
            </w:r>
          </w:p>
        </w:tc>
        <w:tc>
          <w:tcPr>
            <w:tcW w:w="1384" w:type="dxa"/>
          </w:tcPr>
          <w:p w:rsidR="00B0738A" w:rsidRDefault="00B0738A">
            <w:pPr>
              <w:pStyle w:val="ConsPlusNormal"/>
              <w:jc w:val="center"/>
            </w:pPr>
            <w:r>
              <w:t>13995436,80</w:t>
            </w:r>
          </w:p>
        </w:tc>
        <w:tc>
          <w:tcPr>
            <w:tcW w:w="1384" w:type="dxa"/>
          </w:tcPr>
          <w:p w:rsidR="00B0738A" w:rsidRDefault="00B0738A">
            <w:pPr>
              <w:pStyle w:val="ConsPlusNormal"/>
              <w:jc w:val="center"/>
            </w:pPr>
            <w:r>
              <w:t>13929964,71</w:t>
            </w:r>
          </w:p>
        </w:tc>
        <w:tc>
          <w:tcPr>
            <w:tcW w:w="1384" w:type="dxa"/>
          </w:tcPr>
          <w:p w:rsidR="00B0738A" w:rsidRDefault="00B0738A">
            <w:pPr>
              <w:pStyle w:val="ConsPlusNormal"/>
              <w:jc w:val="center"/>
            </w:pPr>
            <w:r>
              <w:t>18295643,79</w:t>
            </w:r>
          </w:p>
        </w:tc>
        <w:tc>
          <w:tcPr>
            <w:tcW w:w="1384" w:type="dxa"/>
          </w:tcPr>
          <w:p w:rsidR="00B0738A" w:rsidRDefault="00B0738A">
            <w:pPr>
              <w:pStyle w:val="ConsPlusNormal"/>
              <w:jc w:val="center"/>
            </w:pPr>
            <w:r>
              <w:t>17926807,47</w:t>
            </w:r>
          </w:p>
        </w:tc>
        <w:tc>
          <w:tcPr>
            <w:tcW w:w="1384" w:type="dxa"/>
            <w:tcBorders>
              <w:right w:val="nil"/>
            </w:tcBorders>
          </w:tcPr>
          <w:p w:rsidR="00B0738A" w:rsidRDefault="00B0738A">
            <w:pPr>
              <w:pStyle w:val="ConsPlusNormal"/>
              <w:jc w:val="center"/>
            </w:pPr>
            <w:r>
              <w:t>18306732,32</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w:t>
            </w:r>
            <w:r>
              <w:lastRenderedPageBreak/>
              <w:t>й бюджет</w:t>
            </w:r>
          </w:p>
        </w:tc>
        <w:tc>
          <w:tcPr>
            <w:tcW w:w="1384" w:type="dxa"/>
          </w:tcPr>
          <w:p w:rsidR="00B0738A" w:rsidRDefault="00B0738A">
            <w:pPr>
              <w:pStyle w:val="ConsPlusNormal"/>
              <w:jc w:val="center"/>
            </w:pPr>
            <w:r>
              <w:lastRenderedPageBreak/>
              <w:t>379852,96</w:t>
            </w:r>
          </w:p>
        </w:tc>
        <w:tc>
          <w:tcPr>
            <w:tcW w:w="1384" w:type="dxa"/>
          </w:tcPr>
          <w:p w:rsidR="00B0738A" w:rsidRDefault="00B0738A">
            <w:pPr>
              <w:pStyle w:val="ConsPlusNormal"/>
              <w:jc w:val="center"/>
            </w:pPr>
            <w:r>
              <w:t>566250,10</w:t>
            </w:r>
          </w:p>
        </w:tc>
        <w:tc>
          <w:tcPr>
            <w:tcW w:w="1384" w:type="dxa"/>
          </w:tcPr>
          <w:p w:rsidR="00B0738A" w:rsidRDefault="00B0738A">
            <w:pPr>
              <w:pStyle w:val="ConsPlusNormal"/>
              <w:jc w:val="center"/>
            </w:pPr>
            <w:r>
              <w:t>510821,40</w:t>
            </w:r>
          </w:p>
        </w:tc>
        <w:tc>
          <w:tcPr>
            <w:tcW w:w="1384" w:type="dxa"/>
          </w:tcPr>
          <w:p w:rsidR="00B0738A" w:rsidRDefault="00B0738A">
            <w:pPr>
              <w:pStyle w:val="ConsPlusNormal"/>
              <w:jc w:val="center"/>
            </w:pPr>
            <w:r>
              <w:t>825183,90</w:t>
            </w:r>
          </w:p>
        </w:tc>
        <w:tc>
          <w:tcPr>
            <w:tcW w:w="1384" w:type="dxa"/>
          </w:tcPr>
          <w:p w:rsidR="00B0738A" w:rsidRDefault="00B0738A">
            <w:pPr>
              <w:pStyle w:val="ConsPlusNormal"/>
              <w:jc w:val="center"/>
            </w:pPr>
            <w:r>
              <w:t>166013,80</w:t>
            </w:r>
          </w:p>
        </w:tc>
        <w:tc>
          <w:tcPr>
            <w:tcW w:w="1384" w:type="dxa"/>
          </w:tcPr>
          <w:p w:rsidR="00B0738A" w:rsidRDefault="00B0738A">
            <w:pPr>
              <w:pStyle w:val="ConsPlusNormal"/>
              <w:jc w:val="center"/>
            </w:pPr>
            <w:r>
              <w:t>2819404,69</w:t>
            </w:r>
          </w:p>
        </w:tc>
        <w:tc>
          <w:tcPr>
            <w:tcW w:w="1384" w:type="dxa"/>
          </w:tcPr>
          <w:p w:rsidR="00B0738A" w:rsidRDefault="00B0738A">
            <w:pPr>
              <w:pStyle w:val="ConsPlusNormal"/>
              <w:jc w:val="center"/>
            </w:pPr>
            <w:r>
              <w:t>2234904,98</w:t>
            </w:r>
          </w:p>
        </w:tc>
        <w:tc>
          <w:tcPr>
            <w:tcW w:w="1384" w:type="dxa"/>
            <w:tcBorders>
              <w:right w:val="nil"/>
            </w:tcBorders>
          </w:tcPr>
          <w:p w:rsidR="00B0738A" w:rsidRDefault="00B0738A">
            <w:pPr>
              <w:pStyle w:val="ConsPlusNormal"/>
              <w:jc w:val="center"/>
            </w:pPr>
            <w:r>
              <w:t>2059671,04</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1999008,89</w:t>
            </w:r>
          </w:p>
        </w:tc>
        <w:tc>
          <w:tcPr>
            <w:tcW w:w="1384" w:type="dxa"/>
          </w:tcPr>
          <w:p w:rsidR="00B0738A" w:rsidRDefault="00B0738A">
            <w:pPr>
              <w:pStyle w:val="ConsPlusNormal"/>
              <w:jc w:val="center"/>
            </w:pPr>
            <w:r>
              <w:t>2064188,90</w:t>
            </w:r>
          </w:p>
        </w:tc>
        <w:tc>
          <w:tcPr>
            <w:tcW w:w="1384" w:type="dxa"/>
          </w:tcPr>
          <w:p w:rsidR="00B0738A" w:rsidRDefault="00B0738A">
            <w:pPr>
              <w:pStyle w:val="ConsPlusNormal"/>
              <w:jc w:val="center"/>
            </w:pPr>
            <w:r>
              <w:t>1978831,80</w:t>
            </w:r>
          </w:p>
        </w:tc>
        <w:tc>
          <w:tcPr>
            <w:tcW w:w="1384" w:type="dxa"/>
          </w:tcPr>
          <w:p w:rsidR="00B0738A" w:rsidRDefault="00B0738A">
            <w:pPr>
              <w:pStyle w:val="ConsPlusNormal"/>
              <w:jc w:val="center"/>
            </w:pPr>
            <w:r>
              <w:t>1994363,70</w:t>
            </w:r>
          </w:p>
        </w:tc>
        <w:tc>
          <w:tcPr>
            <w:tcW w:w="1384" w:type="dxa"/>
          </w:tcPr>
          <w:p w:rsidR="00B0738A" w:rsidRDefault="00B0738A">
            <w:pPr>
              <w:pStyle w:val="ConsPlusNormal"/>
              <w:jc w:val="center"/>
            </w:pPr>
            <w:r>
              <w:t>2156361,50</w:t>
            </w:r>
          </w:p>
        </w:tc>
        <w:tc>
          <w:tcPr>
            <w:tcW w:w="1384" w:type="dxa"/>
          </w:tcPr>
          <w:p w:rsidR="00B0738A" w:rsidRDefault="00B0738A">
            <w:pPr>
              <w:pStyle w:val="ConsPlusNormal"/>
              <w:jc w:val="center"/>
            </w:pPr>
            <w:r>
              <w:t>3276367,55</w:t>
            </w:r>
          </w:p>
        </w:tc>
        <w:tc>
          <w:tcPr>
            <w:tcW w:w="1384" w:type="dxa"/>
          </w:tcPr>
          <w:p w:rsidR="00B0738A" w:rsidRDefault="00B0738A">
            <w:pPr>
              <w:pStyle w:val="ConsPlusNormal"/>
              <w:jc w:val="center"/>
            </w:pPr>
            <w:r>
              <w:t>2970355,82</w:t>
            </w:r>
          </w:p>
        </w:tc>
        <w:tc>
          <w:tcPr>
            <w:tcW w:w="1384" w:type="dxa"/>
            <w:tcBorders>
              <w:right w:val="nil"/>
            </w:tcBorders>
          </w:tcPr>
          <w:p w:rsidR="00B0738A" w:rsidRDefault="00B0738A">
            <w:pPr>
              <w:pStyle w:val="ConsPlusNormal"/>
              <w:jc w:val="center"/>
            </w:pPr>
            <w:r>
              <w:t>3043400,27</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 из них:</w:t>
            </w:r>
          </w:p>
        </w:tc>
        <w:tc>
          <w:tcPr>
            <w:tcW w:w="1384" w:type="dxa"/>
          </w:tcPr>
          <w:p w:rsidR="00B0738A" w:rsidRDefault="00B0738A">
            <w:pPr>
              <w:pStyle w:val="ConsPlusNormal"/>
              <w:jc w:val="center"/>
            </w:pPr>
            <w:r>
              <w:t>9216546,19</w:t>
            </w:r>
          </w:p>
        </w:tc>
        <w:tc>
          <w:tcPr>
            <w:tcW w:w="1384" w:type="dxa"/>
          </w:tcPr>
          <w:p w:rsidR="00B0738A" w:rsidRDefault="00B0738A">
            <w:pPr>
              <w:pStyle w:val="ConsPlusNormal"/>
              <w:jc w:val="center"/>
            </w:pPr>
            <w:r>
              <w:t>10254289,80</w:t>
            </w:r>
          </w:p>
        </w:tc>
        <w:tc>
          <w:tcPr>
            <w:tcW w:w="1384" w:type="dxa"/>
          </w:tcPr>
          <w:p w:rsidR="00B0738A" w:rsidRDefault="00B0738A">
            <w:pPr>
              <w:pStyle w:val="ConsPlusNormal"/>
              <w:jc w:val="center"/>
            </w:pPr>
            <w:r>
              <w:t>10554003,40</w:t>
            </w:r>
          </w:p>
        </w:tc>
        <w:tc>
          <w:tcPr>
            <w:tcW w:w="1384" w:type="dxa"/>
          </w:tcPr>
          <w:p w:rsidR="00B0738A" w:rsidRDefault="00B0738A">
            <w:pPr>
              <w:pStyle w:val="ConsPlusNormal"/>
              <w:jc w:val="center"/>
            </w:pPr>
            <w:r>
              <w:t>11175889,20</w:t>
            </w:r>
          </w:p>
        </w:tc>
        <w:tc>
          <w:tcPr>
            <w:tcW w:w="1384" w:type="dxa"/>
          </w:tcPr>
          <w:p w:rsidR="00B0738A" w:rsidRDefault="00B0738A">
            <w:pPr>
              <w:pStyle w:val="ConsPlusNormal"/>
              <w:jc w:val="center"/>
            </w:pPr>
            <w:r>
              <w:t>11597089,41</w:t>
            </w:r>
          </w:p>
        </w:tc>
        <w:tc>
          <w:tcPr>
            <w:tcW w:w="1384" w:type="dxa"/>
          </w:tcPr>
          <w:p w:rsidR="00B0738A" w:rsidRDefault="00B0738A">
            <w:pPr>
              <w:pStyle w:val="ConsPlusNormal"/>
              <w:jc w:val="center"/>
            </w:pPr>
            <w:r>
              <w:t>12185371,55</w:t>
            </w:r>
          </w:p>
        </w:tc>
        <w:tc>
          <w:tcPr>
            <w:tcW w:w="1384" w:type="dxa"/>
          </w:tcPr>
          <w:p w:rsidR="00B0738A" w:rsidRDefault="00B0738A">
            <w:pPr>
              <w:pStyle w:val="ConsPlusNormal"/>
              <w:jc w:val="center"/>
            </w:pPr>
            <w:r>
              <w:t>12706670,27</w:t>
            </w:r>
          </w:p>
        </w:tc>
        <w:tc>
          <w:tcPr>
            <w:tcW w:w="1384" w:type="dxa"/>
            <w:tcBorders>
              <w:right w:val="nil"/>
            </w:tcBorders>
          </w:tcPr>
          <w:p w:rsidR="00B0738A" w:rsidRDefault="00B0738A">
            <w:pPr>
              <w:pStyle w:val="ConsPlusNormal"/>
              <w:jc w:val="center"/>
            </w:pPr>
            <w:r>
              <w:t>13187162,21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 xml:space="preserve">межбюджетные трансферты, передаваемые из республиканского бюджета Чувашской Республики бюджету ФФОМС </w:t>
            </w:r>
            <w:hyperlink w:anchor="P7006" w:history="1">
              <w:r>
                <w:rPr>
                  <w:color w:val="0000FF"/>
                </w:rPr>
                <w:t>&lt;*&gt;</w:t>
              </w:r>
            </w:hyperlink>
          </w:p>
        </w:tc>
        <w:tc>
          <w:tcPr>
            <w:tcW w:w="1384" w:type="dxa"/>
          </w:tcPr>
          <w:p w:rsidR="00B0738A" w:rsidRDefault="00B0738A">
            <w:pPr>
              <w:pStyle w:val="ConsPlusNormal"/>
              <w:jc w:val="center"/>
            </w:pPr>
            <w:r>
              <w:t>4177215,80</w:t>
            </w:r>
          </w:p>
        </w:tc>
        <w:tc>
          <w:tcPr>
            <w:tcW w:w="1384" w:type="dxa"/>
          </w:tcPr>
          <w:p w:rsidR="00B0738A" w:rsidRDefault="00B0738A">
            <w:pPr>
              <w:pStyle w:val="ConsPlusNormal"/>
              <w:jc w:val="center"/>
            </w:pPr>
            <w:r>
              <w:t>4926319,20</w:t>
            </w:r>
          </w:p>
        </w:tc>
        <w:tc>
          <w:tcPr>
            <w:tcW w:w="1384" w:type="dxa"/>
          </w:tcPr>
          <w:p w:rsidR="00B0738A" w:rsidRDefault="00B0738A">
            <w:pPr>
              <w:pStyle w:val="ConsPlusNormal"/>
              <w:jc w:val="center"/>
            </w:pPr>
            <w:r>
              <w:t>4808313,20</w:t>
            </w:r>
          </w:p>
        </w:tc>
        <w:tc>
          <w:tcPr>
            <w:tcW w:w="1384" w:type="dxa"/>
          </w:tcPr>
          <w:p w:rsidR="00B0738A" w:rsidRDefault="00B0738A">
            <w:pPr>
              <w:pStyle w:val="ConsPlusNormal"/>
              <w:jc w:val="center"/>
            </w:pPr>
            <w:r>
              <w:t>4768912,00</w:t>
            </w:r>
          </w:p>
        </w:tc>
        <w:tc>
          <w:tcPr>
            <w:tcW w:w="1384" w:type="dxa"/>
          </w:tcPr>
          <w:p w:rsidR="00B0738A" w:rsidRDefault="00B0738A">
            <w:pPr>
              <w:pStyle w:val="ConsPlusNormal"/>
              <w:jc w:val="center"/>
            </w:pPr>
            <w:r>
              <w:t>4521838,14</w:t>
            </w:r>
          </w:p>
        </w:tc>
        <w:tc>
          <w:tcPr>
            <w:tcW w:w="1384" w:type="dxa"/>
          </w:tcPr>
          <w:p w:rsidR="00B0738A" w:rsidRDefault="00B0738A">
            <w:pPr>
              <w:pStyle w:val="ConsPlusNormal"/>
              <w:jc w:val="center"/>
            </w:pPr>
            <w:r>
              <w:t>4535403,65</w:t>
            </w:r>
          </w:p>
        </w:tc>
        <w:tc>
          <w:tcPr>
            <w:tcW w:w="1384" w:type="dxa"/>
          </w:tcPr>
          <w:p w:rsidR="00B0738A" w:rsidRDefault="00B0738A">
            <w:pPr>
              <w:pStyle w:val="ConsPlusNormal"/>
              <w:jc w:val="center"/>
            </w:pPr>
            <w:r>
              <w:t>4549009,86</w:t>
            </w:r>
          </w:p>
        </w:tc>
        <w:tc>
          <w:tcPr>
            <w:tcW w:w="1384" w:type="dxa"/>
            <w:tcBorders>
              <w:right w:val="nil"/>
            </w:tcBorders>
          </w:tcPr>
          <w:p w:rsidR="00B0738A" w:rsidRDefault="00B0738A">
            <w:pPr>
              <w:pStyle w:val="ConsPlusNormal"/>
              <w:jc w:val="center"/>
            </w:pPr>
            <w:r>
              <w:t>4562656,89</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10500,00</w:t>
            </w:r>
          </w:p>
        </w:tc>
        <w:tc>
          <w:tcPr>
            <w:tcW w:w="1384" w:type="dxa"/>
          </w:tcPr>
          <w:p w:rsidR="00B0738A" w:rsidRDefault="00B0738A">
            <w:pPr>
              <w:pStyle w:val="ConsPlusNormal"/>
              <w:jc w:val="center"/>
            </w:pPr>
            <w:r>
              <w:t>14500,00</w:t>
            </w:r>
          </w:p>
        </w:tc>
        <w:tc>
          <w:tcPr>
            <w:tcW w:w="1384" w:type="dxa"/>
          </w:tcPr>
          <w:p w:rsidR="00B0738A" w:rsidRDefault="00B0738A">
            <w:pPr>
              <w:pStyle w:val="ConsPlusNormal"/>
              <w:jc w:val="center"/>
            </w:pPr>
            <w:r>
              <w:t>14876,40</w:t>
            </w:r>
          </w:p>
        </w:tc>
        <w:tc>
          <w:tcPr>
            <w:tcW w:w="1384" w:type="dxa"/>
            <w:tcBorders>
              <w:right w:val="nil"/>
            </w:tcBorders>
          </w:tcPr>
          <w:p w:rsidR="00B0738A" w:rsidRDefault="00B0738A">
            <w:pPr>
              <w:pStyle w:val="ConsPlusNormal"/>
              <w:jc w:val="center"/>
            </w:pPr>
            <w:r>
              <w:t>16498,80</w:t>
            </w:r>
          </w:p>
        </w:tc>
      </w:tr>
      <w:tr w:rsidR="00B0738A">
        <w:tc>
          <w:tcPr>
            <w:tcW w:w="794" w:type="dxa"/>
            <w:vMerge w:val="restart"/>
            <w:tcBorders>
              <w:left w:val="nil"/>
            </w:tcBorders>
          </w:tcPr>
          <w:p w:rsidR="00B0738A" w:rsidRDefault="00B0738A">
            <w:pPr>
              <w:pStyle w:val="ConsPlusNormal"/>
              <w:jc w:val="both"/>
            </w:pPr>
            <w:hyperlink w:anchor="P7018" w:history="1">
              <w:r>
                <w:rPr>
                  <w:color w:val="0000FF"/>
                </w:rPr>
                <w:t>Подпрограмма 1</w:t>
              </w:r>
            </w:hyperlink>
          </w:p>
        </w:tc>
        <w:tc>
          <w:tcPr>
            <w:tcW w:w="1984" w:type="dxa"/>
            <w:vMerge w:val="restart"/>
          </w:tcPr>
          <w:p w:rsidR="00B0738A" w:rsidRDefault="00B0738A">
            <w:pPr>
              <w:pStyle w:val="ConsPlusNormal"/>
              <w:jc w:val="both"/>
            </w:pPr>
            <w:r>
              <w:t xml:space="preserve">Профилактика заболеваний и формирование здорового образа жизни. Развитие </w:t>
            </w:r>
            <w:r>
              <w:lastRenderedPageBreak/>
              <w:t>первичной медико-санитарной помощи</w:t>
            </w:r>
          </w:p>
        </w:tc>
        <w:tc>
          <w:tcPr>
            <w:tcW w:w="712" w:type="dxa"/>
          </w:tcPr>
          <w:p w:rsidR="00B0738A" w:rsidRDefault="00B0738A">
            <w:pPr>
              <w:pStyle w:val="ConsPlusNormal"/>
              <w:jc w:val="center"/>
            </w:pPr>
            <w:r>
              <w:lastRenderedPageBreak/>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3848084,53</w:t>
            </w:r>
          </w:p>
        </w:tc>
        <w:tc>
          <w:tcPr>
            <w:tcW w:w="1384" w:type="dxa"/>
          </w:tcPr>
          <w:p w:rsidR="00B0738A" w:rsidRDefault="00B0738A">
            <w:pPr>
              <w:pStyle w:val="ConsPlusNormal"/>
              <w:jc w:val="center"/>
            </w:pPr>
            <w:r>
              <w:t>4436280,49</w:t>
            </w:r>
          </w:p>
        </w:tc>
        <w:tc>
          <w:tcPr>
            <w:tcW w:w="1384" w:type="dxa"/>
          </w:tcPr>
          <w:p w:rsidR="00B0738A" w:rsidRDefault="00B0738A">
            <w:pPr>
              <w:pStyle w:val="ConsPlusNormal"/>
              <w:jc w:val="center"/>
            </w:pPr>
            <w:r>
              <w:t>4430665,60</w:t>
            </w:r>
          </w:p>
        </w:tc>
        <w:tc>
          <w:tcPr>
            <w:tcW w:w="1384" w:type="dxa"/>
          </w:tcPr>
          <w:p w:rsidR="00B0738A" w:rsidRDefault="00B0738A">
            <w:pPr>
              <w:pStyle w:val="ConsPlusNormal"/>
              <w:jc w:val="center"/>
            </w:pPr>
            <w:r>
              <w:t>161520,40</w:t>
            </w:r>
          </w:p>
        </w:tc>
        <w:tc>
          <w:tcPr>
            <w:tcW w:w="1384" w:type="dxa"/>
          </w:tcPr>
          <w:p w:rsidR="00B0738A" w:rsidRDefault="00B0738A">
            <w:pPr>
              <w:pStyle w:val="ConsPlusNormal"/>
              <w:jc w:val="center"/>
            </w:pPr>
            <w:r>
              <w:t>349356,00</w:t>
            </w:r>
          </w:p>
        </w:tc>
        <w:tc>
          <w:tcPr>
            <w:tcW w:w="1384" w:type="dxa"/>
          </w:tcPr>
          <w:p w:rsidR="00B0738A" w:rsidRDefault="00B0738A">
            <w:pPr>
              <w:pStyle w:val="ConsPlusNormal"/>
              <w:jc w:val="center"/>
            </w:pPr>
            <w:r>
              <w:t>677017,39</w:t>
            </w:r>
          </w:p>
        </w:tc>
        <w:tc>
          <w:tcPr>
            <w:tcW w:w="1384" w:type="dxa"/>
          </w:tcPr>
          <w:p w:rsidR="00B0738A" w:rsidRDefault="00B0738A">
            <w:pPr>
              <w:pStyle w:val="ConsPlusNormal"/>
              <w:jc w:val="center"/>
            </w:pPr>
            <w:r>
              <w:t>439142,26</w:t>
            </w:r>
          </w:p>
        </w:tc>
        <w:tc>
          <w:tcPr>
            <w:tcW w:w="1384" w:type="dxa"/>
            <w:tcBorders>
              <w:right w:val="nil"/>
            </w:tcBorders>
          </w:tcPr>
          <w:p w:rsidR="00B0738A" w:rsidRDefault="00B0738A">
            <w:pPr>
              <w:pStyle w:val="ConsPlusNormal"/>
              <w:jc w:val="center"/>
            </w:pPr>
            <w:r>
              <w:t>231081,24</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46677,40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7162,50</w:t>
            </w:r>
          </w:p>
        </w:tc>
        <w:tc>
          <w:tcPr>
            <w:tcW w:w="1384" w:type="dxa"/>
          </w:tcPr>
          <w:p w:rsidR="00B0738A" w:rsidRDefault="00B0738A">
            <w:pPr>
              <w:pStyle w:val="ConsPlusNormal"/>
              <w:jc w:val="center"/>
            </w:pPr>
            <w:r>
              <w:t>1401,40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250850,00</w:t>
            </w:r>
          </w:p>
        </w:tc>
        <w:tc>
          <w:tcPr>
            <w:tcW w:w="1384" w:type="dxa"/>
          </w:tcPr>
          <w:p w:rsidR="00B0738A" w:rsidRDefault="00B0738A">
            <w:pPr>
              <w:pStyle w:val="ConsPlusNormal"/>
              <w:jc w:val="center"/>
            </w:pPr>
            <w:r>
              <w:t>217130,72</w:t>
            </w:r>
          </w:p>
        </w:tc>
        <w:tc>
          <w:tcPr>
            <w:tcW w:w="1384" w:type="dxa"/>
            <w:tcBorders>
              <w:right w:val="nil"/>
            </w:tcBorders>
          </w:tcPr>
          <w:p w:rsidR="00B0738A" w:rsidRDefault="00B0738A">
            <w:pPr>
              <w:pStyle w:val="ConsPlusNormal"/>
              <w:jc w:val="center"/>
            </w:pPr>
            <w:r>
              <w:t>850,00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w:t>
            </w:r>
            <w:r>
              <w:lastRenderedPageBreak/>
              <w:t>ский бюджет Чувашской Республики</w:t>
            </w:r>
          </w:p>
        </w:tc>
        <w:tc>
          <w:tcPr>
            <w:tcW w:w="1384" w:type="dxa"/>
          </w:tcPr>
          <w:p w:rsidR="00B0738A" w:rsidRDefault="00B0738A">
            <w:pPr>
              <w:pStyle w:val="ConsPlusNormal"/>
              <w:jc w:val="center"/>
            </w:pPr>
            <w:r>
              <w:lastRenderedPageBreak/>
              <w:t>237539,80</w:t>
            </w:r>
          </w:p>
        </w:tc>
        <w:tc>
          <w:tcPr>
            <w:tcW w:w="1384" w:type="dxa"/>
          </w:tcPr>
          <w:p w:rsidR="00B0738A" w:rsidRDefault="00B0738A">
            <w:pPr>
              <w:pStyle w:val="ConsPlusNormal"/>
              <w:jc w:val="center"/>
            </w:pPr>
            <w:r>
              <w:t>227524,30</w:t>
            </w:r>
          </w:p>
        </w:tc>
        <w:tc>
          <w:tcPr>
            <w:tcW w:w="1384" w:type="dxa"/>
          </w:tcPr>
          <w:p w:rsidR="00B0738A" w:rsidRDefault="00B0738A">
            <w:pPr>
              <w:pStyle w:val="ConsPlusNormal"/>
              <w:jc w:val="center"/>
            </w:pPr>
            <w:r>
              <w:t>253131,30</w:t>
            </w:r>
          </w:p>
        </w:tc>
        <w:tc>
          <w:tcPr>
            <w:tcW w:w="1384" w:type="dxa"/>
          </w:tcPr>
          <w:p w:rsidR="00B0738A" w:rsidRDefault="00B0738A">
            <w:pPr>
              <w:pStyle w:val="ConsPlusNormal"/>
              <w:jc w:val="center"/>
            </w:pPr>
            <w:r>
              <w:t>160119,00</w:t>
            </w:r>
          </w:p>
        </w:tc>
        <w:tc>
          <w:tcPr>
            <w:tcW w:w="1384" w:type="dxa"/>
          </w:tcPr>
          <w:p w:rsidR="00B0738A" w:rsidRDefault="00B0738A">
            <w:pPr>
              <w:pStyle w:val="ConsPlusNormal"/>
              <w:jc w:val="center"/>
            </w:pPr>
            <w:r>
              <w:t>349356,00</w:t>
            </w:r>
          </w:p>
        </w:tc>
        <w:tc>
          <w:tcPr>
            <w:tcW w:w="1384" w:type="dxa"/>
          </w:tcPr>
          <w:p w:rsidR="00B0738A" w:rsidRDefault="00B0738A">
            <w:pPr>
              <w:pStyle w:val="ConsPlusNormal"/>
              <w:jc w:val="center"/>
            </w:pPr>
            <w:r>
              <w:t>426167,39</w:t>
            </w:r>
          </w:p>
        </w:tc>
        <w:tc>
          <w:tcPr>
            <w:tcW w:w="1384" w:type="dxa"/>
          </w:tcPr>
          <w:p w:rsidR="00B0738A" w:rsidRDefault="00B0738A">
            <w:pPr>
              <w:pStyle w:val="ConsPlusNormal"/>
              <w:jc w:val="center"/>
            </w:pPr>
            <w:r>
              <w:t>222011,54</w:t>
            </w:r>
          </w:p>
        </w:tc>
        <w:tc>
          <w:tcPr>
            <w:tcW w:w="1384" w:type="dxa"/>
            <w:tcBorders>
              <w:right w:val="nil"/>
            </w:tcBorders>
          </w:tcPr>
          <w:p w:rsidR="00B0738A" w:rsidRDefault="00B0738A">
            <w:pPr>
              <w:pStyle w:val="ConsPlusNormal"/>
              <w:jc w:val="center"/>
            </w:pPr>
            <w:r>
              <w:t>230231,24</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3563867,33</w:t>
            </w:r>
          </w:p>
        </w:tc>
        <w:tc>
          <w:tcPr>
            <w:tcW w:w="1384" w:type="dxa"/>
          </w:tcPr>
          <w:p w:rsidR="00B0738A" w:rsidRDefault="00B0738A">
            <w:pPr>
              <w:pStyle w:val="ConsPlusNormal"/>
              <w:jc w:val="center"/>
            </w:pPr>
            <w:r>
              <w:t>4208756,19</w:t>
            </w:r>
          </w:p>
        </w:tc>
        <w:tc>
          <w:tcPr>
            <w:tcW w:w="1384" w:type="dxa"/>
          </w:tcPr>
          <w:p w:rsidR="00B0738A" w:rsidRDefault="00B0738A">
            <w:pPr>
              <w:pStyle w:val="ConsPlusNormal"/>
              <w:jc w:val="center"/>
            </w:pPr>
            <w:r>
              <w:t>4170371,80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1</w:t>
            </w:r>
          </w:p>
        </w:tc>
        <w:tc>
          <w:tcPr>
            <w:tcW w:w="1984" w:type="dxa"/>
            <w:vMerge w:val="restart"/>
          </w:tcPr>
          <w:p w:rsidR="00B0738A" w:rsidRDefault="00B0738A">
            <w:pPr>
              <w:pStyle w:val="ConsPlusNormal"/>
              <w:jc w:val="both"/>
            </w:pPr>
            <w:r>
              <w:t>Развитие системы медицинской профилактики неинфекционных заболеваний и формирование здорового образа жизни у населения,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269036,76</w:t>
            </w:r>
          </w:p>
        </w:tc>
        <w:tc>
          <w:tcPr>
            <w:tcW w:w="1384" w:type="dxa"/>
          </w:tcPr>
          <w:p w:rsidR="00B0738A" w:rsidRDefault="00B0738A">
            <w:pPr>
              <w:pStyle w:val="ConsPlusNormal"/>
              <w:jc w:val="center"/>
            </w:pPr>
            <w:r>
              <w:t>245820,24</w:t>
            </w:r>
          </w:p>
        </w:tc>
        <w:tc>
          <w:tcPr>
            <w:tcW w:w="1384" w:type="dxa"/>
          </w:tcPr>
          <w:p w:rsidR="00B0738A" w:rsidRDefault="00B0738A">
            <w:pPr>
              <w:pStyle w:val="ConsPlusNormal"/>
              <w:jc w:val="center"/>
            </w:pPr>
            <w:r>
              <w:t>251764,76</w:t>
            </w:r>
          </w:p>
        </w:tc>
        <w:tc>
          <w:tcPr>
            <w:tcW w:w="1384" w:type="dxa"/>
          </w:tcPr>
          <w:p w:rsidR="00B0738A" w:rsidRDefault="00B0738A">
            <w:pPr>
              <w:pStyle w:val="ConsPlusNormal"/>
              <w:jc w:val="center"/>
            </w:pPr>
            <w:r>
              <w:t>45406,50</w:t>
            </w:r>
          </w:p>
        </w:tc>
        <w:tc>
          <w:tcPr>
            <w:tcW w:w="1384" w:type="dxa"/>
          </w:tcPr>
          <w:p w:rsidR="00B0738A" w:rsidRDefault="00B0738A">
            <w:pPr>
              <w:pStyle w:val="ConsPlusNormal"/>
              <w:jc w:val="center"/>
            </w:pPr>
            <w:r>
              <w:t>189007,40</w:t>
            </w:r>
          </w:p>
        </w:tc>
        <w:tc>
          <w:tcPr>
            <w:tcW w:w="1384" w:type="dxa"/>
          </w:tcPr>
          <w:p w:rsidR="00B0738A" w:rsidRDefault="00B0738A">
            <w:pPr>
              <w:pStyle w:val="ConsPlusNormal"/>
              <w:jc w:val="center"/>
            </w:pPr>
            <w:r>
              <w:t>153055,09</w:t>
            </w:r>
          </w:p>
        </w:tc>
        <w:tc>
          <w:tcPr>
            <w:tcW w:w="1384" w:type="dxa"/>
          </w:tcPr>
          <w:p w:rsidR="00B0738A" w:rsidRDefault="00B0738A">
            <w:pPr>
              <w:pStyle w:val="ConsPlusNormal"/>
              <w:jc w:val="center"/>
            </w:pPr>
            <w:r>
              <w:t>160464,97</w:t>
            </w:r>
          </w:p>
        </w:tc>
        <w:tc>
          <w:tcPr>
            <w:tcW w:w="1384" w:type="dxa"/>
            <w:tcBorders>
              <w:right w:val="nil"/>
            </w:tcBorders>
          </w:tcPr>
          <w:p w:rsidR="00B0738A" w:rsidRDefault="00B0738A">
            <w:pPr>
              <w:pStyle w:val="ConsPlusNormal"/>
              <w:jc w:val="center"/>
            </w:pPr>
            <w:r>
              <w:t>168084,85</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1087,50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850,00</w:t>
            </w:r>
          </w:p>
        </w:tc>
        <w:tc>
          <w:tcPr>
            <w:tcW w:w="1384" w:type="dxa"/>
          </w:tcPr>
          <w:p w:rsidR="00B0738A" w:rsidRDefault="00B0738A">
            <w:pPr>
              <w:pStyle w:val="ConsPlusNormal"/>
              <w:jc w:val="center"/>
            </w:pPr>
            <w:r>
              <w:t>850,00</w:t>
            </w:r>
          </w:p>
        </w:tc>
        <w:tc>
          <w:tcPr>
            <w:tcW w:w="1384" w:type="dxa"/>
            <w:tcBorders>
              <w:right w:val="nil"/>
            </w:tcBorders>
          </w:tcPr>
          <w:p w:rsidR="00B0738A" w:rsidRDefault="00B0738A">
            <w:pPr>
              <w:pStyle w:val="ConsPlusNormal"/>
              <w:jc w:val="center"/>
            </w:pPr>
            <w:r>
              <w:t>850,00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237063,00</w:t>
            </w:r>
          </w:p>
        </w:tc>
        <w:tc>
          <w:tcPr>
            <w:tcW w:w="1384" w:type="dxa"/>
          </w:tcPr>
          <w:p w:rsidR="00B0738A" w:rsidRDefault="00B0738A">
            <w:pPr>
              <w:pStyle w:val="ConsPlusNormal"/>
              <w:jc w:val="center"/>
            </w:pPr>
            <w:r>
              <w:t>216737,60</w:t>
            </w:r>
          </w:p>
        </w:tc>
        <w:tc>
          <w:tcPr>
            <w:tcW w:w="1384" w:type="dxa"/>
          </w:tcPr>
          <w:p w:rsidR="00B0738A" w:rsidRDefault="00B0738A">
            <w:pPr>
              <w:pStyle w:val="ConsPlusNormal"/>
              <w:jc w:val="center"/>
            </w:pPr>
            <w:r>
              <w:t>229027,60</w:t>
            </w:r>
          </w:p>
        </w:tc>
        <w:tc>
          <w:tcPr>
            <w:tcW w:w="1384" w:type="dxa"/>
          </w:tcPr>
          <w:p w:rsidR="00B0738A" w:rsidRDefault="00B0738A">
            <w:pPr>
              <w:pStyle w:val="ConsPlusNormal"/>
              <w:jc w:val="center"/>
            </w:pPr>
            <w:r>
              <w:t>45406,50</w:t>
            </w:r>
          </w:p>
        </w:tc>
        <w:tc>
          <w:tcPr>
            <w:tcW w:w="1384" w:type="dxa"/>
          </w:tcPr>
          <w:p w:rsidR="00B0738A" w:rsidRDefault="00B0738A">
            <w:pPr>
              <w:pStyle w:val="ConsPlusNormal"/>
              <w:jc w:val="center"/>
            </w:pPr>
            <w:r>
              <w:t>189007,40</w:t>
            </w:r>
          </w:p>
        </w:tc>
        <w:tc>
          <w:tcPr>
            <w:tcW w:w="1384" w:type="dxa"/>
          </w:tcPr>
          <w:p w:rsidR="00B0738A" w:rsidRDefault="00B0738A">
            <w:pPr>
              <w:pStyle w:val="ConsPlusNormal"/>
              <w:jc w:val="center"/>
            </w:pPr>
            <w:r>
              <w:t>152205,09</w:t>
            </w:r>
          </w:p>
        </w:tc>
        <w:tc>
          <w:tcPr>
            <w:tcW w:w="1384" w:type="dxa"/>
          </w:tcPr>
          <w:p w:rsidR="00B0738A" w:rsidRDefault="00B0738A">
            <w:pPr>
              <w:pStyle w:val="ConsPlusNormal"/>
              <w:jc w:val="center"/>
            </w:pPr>
            <w:r>
              <w:t>159614,97</w:t>
            </w:r>
          </w:p>
        </w:tc>
        <w:tc>
          <w:tcPr>
            <w:tcW w:w="1384" w:type="dxa"/>
            <w:tcBorders>
              <w:right w:val="nil"/>
            </w:tcBorders>
          </w:tcPr>
          <w:p w:rsidR="00B0738A" w:rsidRDefault="00B0738A">
            <w:pPr>
              <w:pStyle w:val="ConsPlusNormal"/>
              <w:jc w:val="center"/>
            </w:pPr>
            <w:r>
              <w:t>167234,85</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31973,76</w:t>
            </w:r>
          </w:p>
        </w:tc>
        <w:tc>
          <w:tcPr>
            <w:tcW w:w="1384" w:type="dxa"/>
          </w:tcPr>
          <w:p w:rsidR="00B0738A" w:rsidRDefault="00B0738A">
            <w:pPr>
              <w:pStyle w:val="ConsPlusNormal"/>
              <w:jc w:val="center"/>
            </w:pPr>
            <w:r>
              <w:t>29082,64</w:t>
            </w:r>
          </w:p>
        </w:tc>
        <w:tc>
          <w:tcPr>
            <w:tcW w:w="1384" w:type="dxa"/>
          </w:tcPr>
          <w:p w:rsidR="00B0738A" w:rsidRDefault="00B0738A">
            <w:pPr>
              <w:pStyle w:val="ConsPlusNormal"/>
              <w:jc w:val="center"/>
            </w:pPr>
            <w:r>
              <w:t>21649,66</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2</w:t>
            </w:r>
          </w:p>
        </w:tc>
        <w:tc>
          <w:tcPr>
            <w:tcW w:w="1984" w:type="dxa"/>
            <w:vMerge w:val="restart"/>
          </w:tcPr>
          <w:p w:rsidR="00B0738A" w:rsidRDefault="00B0738A">
            <w:pPr>
              <w:pStyle w:val="ConsPlusNormal"/>
              <w:jc w:val="both"/>
            </w:pPr>
            <w:r>
              <w:t>Профилактика инфекционных заболеваний, включая иммунопрофилактику</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476,80</w:t>
            </w:r>
          </w:p>
        </w:tc>
        <w:tc>
          <w:tcPr>
            <w:tcW w:w="1384" w:type="dxa"/>
          </w:tcPr>
          <w:p w:rsidR="00B0738A" w:rsidRDefault="00B0738A">
            <w:pPr>
              <w:pStyle w:val="ConsPlusNormal"/>
              <w:jc w:val="center"/>
            </w:pPr>
            <w:r>
              <w:t>486,70</w:t>
            </w:r>
          </w:p>
        </w:tc>
        <w:tc>
          <w:tcPr>
            <w:tcW w:w="1384" w:type="dxa"/>
          </w:tcPr>
          <w:p w:rsidR="00B0738A" w:rsidRDefault="00B0738A">
            <w:pPr>
              <w:pStyle w:val="ConsPlusNormal"/>
              <w:jc w:val="center"/>
            </w:pPr>
            <w:r>
              <w:t>503,00</w:t>
            </w:r>
          </w:p>
        </w:tc>
        <w:tc>
          <w:tcPr>
            <w:tcW w:w="1384" w:type="dxa"/>
          </w:tcPr>
          <w:p w:rsidR="00B0738A" w:rsidRDefault="00B0738A">
            <w:pPr>
              <w:pStyle w:val="ConsPlusNormal"/>
              <w:jc w:val="center"/>
            </w:pPr>
            <w:r>
              <w:t>60730,40</w:t>
            </w:r>
          </w:p>
        </w:tc>
        <w:tc>
          <w:tcPr>
            <w:tcW w:w="1384" w:type="dxa"/>
          </w:tcPr>
          <w:p w:rsidR="00B0738A" w:rsidRDefault="00B0738A">
            <w:pPr>
              <w:pStyle w:val="ConsPlusNormal"/>
              <w:jc w:val="center"/>
            </w:pPr>
            <w:r>
              <w:t>548,60</w:t>
            </w:r>
          </w:p>
        </w:tc>
        <w:tc>
          <w:tcPr>
            <w:tcW w:w="1384" w:type="dxa"/>
          </w:tcPr>
          <w:p w:rsidR="00B0738A" w:rsidRDefault="00B0738A">
            <w:pPr>
              <w:pStyle w:val="ConsPlusNormal"/>
              <w:jc w:val="center"/>
            </w:pPr>
            <w:r>
              <w:t>400,00</w:t>
            </w:r>
          </w:p>
        </w:tc>
        <w:tc>
          <w:tcPr>
            <w:tcW w:w="1384" w:type="dxa"/>
          </w:tcPr>
          <w:p w:rsidR="00B0738A" w:rsidRDefault="00B0738A">
            <w:pPr>
              <w:pStyle w:val="ConsPlusNormal"/>
              <w:jc w:val="center"/>
            </w:pPr>
            <w:r>
              <w:t>400,00</w:t>
            </w:r>
          </w:p>
        </w:tc>
        <w:tc>
          <w:tcPr>
            <w:tcW w:w="1384" w:type="dxa"/>
            <w:tcBorders>
              <w:right w:val="nil"/>
            </w:tcBorders>
          </w:tcPr>
          <w:p w:rsidR="00B0738A" w:rsidRDefault="00B0738A">
            <w:pPr>
              <w:pStyle w:val="ConsPlusNormal"/>
              <w:jc w:val="center"/>
            </w:pPr>
            <w:r>
              <w:t>400,00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1401,40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vMerge w:val="restart"/>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476,80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vMerge/>
          </w:tcPr>
          <w:p w:rsidR="00B0738A" w:rsidRDefault="00B0738A"/>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486,70</w:t>
            </w:r>
          </w:p>
        </w:tc>
        <w:tc>
          <w:tcPr>
            <w:tcW w:w="1384" w:type="dxa"/>
          </w:tcPr>
          <w:p w:rsidR="00B0738A" w:rsidRDefault="00B0738A">
            <w:pPr>
              <w:pStyle w:val="ConsPlusNormal"/>
              <w:jc w:val="center"/>
            </w:pPr>
            <w:r>
              <w:t>503,00</w:t>
            </w:r>
          </w:p>
        </w:tc>
        <w:tc>
          <w:tcPr>
            <w:tcW w:w="1384" w:type="dxa"/>
          </w:tcPr>
          <w:p w:rsidR="00B0738A" w:rsidRDefault="00B0738A">
            <w:pPr>
              <w:pStyle w:val="ConsPlusNormal"/>
              <w:jc w:val="center"/>
            </w:pPr>
            <w:r>
              <w:t>59329,00</w:t>
            </w:r>
          </w:p>
        </w:tc>
        <w:tc>
          <w:tcPr>
            <w:tcW w:w="1384" w:type="dxa"/>
          </w:tcPr>
          <w:p w:rsidR="00B0738A" w:rsidRDefault="00B0738A">
            <w:pPr>
              <w:pStyle w:val="ConsPlusNormal"/>
              <w:jc w:val="center"/>
            </w:pPr>
            <w:r>
              <w:t>548,60</w:t>
            </w:r>
          </w:p>
        </w:tc>
        <w:tc>
          <w:tcPr>
            <w:tcW w:w="1384" w:type="dxa"/>
          </w:tcPr>
          <w:p w:rsidR="00B0738A" w:rsidRDefault="00B0738A">
            <w:pPr>
              <w:pStyle w:val="ConsPlusNormal"/>
              <w:jc w:val="center"/>
            </w:pPr>
            <w:r>
              <w:t>400,00</w:t>
            </w:r>
          </w:p>
        </w:tc>
        <w:tc>
          <w:tcPr>
            <w:tcW w:w="1384" w:type="dxa"/>
          </w:tcPr>
          <w:p w:rsidR="00B0738A" w:rsidRDefault="00B0738A">
            <w:pPr>
              <w:pStyle w:val="ConsPlusNormal"/>
              <w:jc w:val="center"/>
            </w:pPr>
            <w:r>
              <w:t>400,00</w:t>
            </w:r>
          </w:p>
        </w:tc>
        <w:tc>
          <w:tcPr>
            <w:tcW w:w="1384" w:type="dxa"/>
            <w:tcBorders>
              <w:right w:val="nil"/>
            </w:tcBorders>
          </w:tcPr>
          <w:p w:rsidR="00B0738A" w:rsidRDefault="00B0738A">
            <w:pPr>
              <w:pStyle w:val="ConsPlusNormal"/>
              <w:jc w:val="center"/>
            </w:pPr>
            <w:r>
              <w:t>400,00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3</w:t>
            </w:r>
          </w:p>
        </w:tc>
        <w:tc>
          <w:tcPr>
            <w:tcW w:w="1984" w:type="dxa"/>
            <w:vMerge w:val="restart"/>
          </w:tcPr>
          <w:p w:rsidR="00B0738A" w:rsidRDefault="00B0738A">
            <w:pPr>
              <w:pStyle w:val="ConsPlusNormal"/>
              <w:jc w:val="both"/>
            </w:pPr>
            <w:r>
              <w:t>Профилактика ВИЧ, вирусных гепатитов B и C</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46677,40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46677,40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4</w:t>
            </w:r>
          </w:p>
        </w:tc>
        <w:tc>
          <w:tcPr>
            <w:tcW w:w="1984" w:type="dxa"/>
            <w:vMerge w:val="restart"/>
          </w:tcPr>
          <w:p w:rsidR="00B0738A" w:rsidRDefault="00B0738A">
            <w:pPr>
              <w:pStyle w:val="ConsPlusNormal"/>
              <w:jc w:val="both"/>
            </w:pPr>
            <w:r>
              <w:t>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3531893,57</w:t>
            </w:r>
          </w:p>
        </w:tc>
        <w:tc>
          <w:tcPr>
            <w:tcW w:w="1384" w:type="dxa"/>
          </w:tcPr>
          <w:p w:rsidR="00B0738A" w:rsidRDefault="00B0738A">
            <w:pPr>
              <w:pStyle w:val="ConsPlusNormal"/>
              <w:jc w:val="center"/>
            </w:pPr>
            <w:r>
              <w:t>4189973,55</w:t>
            </w:r>
          </w:p>
        </w:tc>
        <w:tc>
          <w:tcPr>
            <w:tcW w:w="1384" w:type="dxa"/>
          </w:tcPr>
          <w:p w:rsidR="00B0738A" w:rsidRDefault="00B0738A">
            <w:pPr>
              <w:pStyle w:val="ConsPlusNormal"/>
              <w:jc w:val="center"/>
            </w:pPr>
            <w:r>
              <w:t>4178397,84</w:t>
            </w:r>
          </w:p>
        </w:tc>
        <w:tc>
          <w:tcPr>
            <w:tcW w:w="1384" w:type="dxa"/>
          </w:tcPr>
          <w:p w:rsidR="00B0738A" w:rsidRDefault="00B0738A">
            <w:pPr>
              <w:pStyle w:val="ConsPlusNormal"/>
              <w:jc w:val="center"/>
            </w:pPr>
            <w:r>
              <w:t>55383,50</w:t>
            </w:r>
          </w:p>
        </w:tc>
        <w:tc>
          <w:tcPr>
            <w:tcW w:w="1384" w:type="dxa"/>
          </w:tcPr>
          <w:p w:rsidR="00B0738A" w:rsidRDefault="00B0738A">
            <w:pPr>
              <w:pStyle w:val="ConsPlusNormal"/>
              <w:jc w:val="center"/>
            </w:pPr>
            <w:r>
              <w:t>159800,00</w:t>
            </w:r>
          </w:p>
        </w:tc>
        <w:tc>
          <w:tcPr>
            <w:tcW w:w="1384" w:type="dxa"/>
          </w:tcPr>
          <w:p w:rsidR="00B0738A" w:rsidRDefault="00B0738A">
            <w:pPr>
              <w:pStyle w:val="ConsPlusNormal"/>
              <w:jc w:val="center"/>
            </w:pPr>
            <w:r>
              <w:t>523562,30</w:t>
            </w:r>
          </w:p>
        </w:tc>
        <w:tc>
          <w:tcPr>
            <w:tcW w:w="1384" w:type="dxa"/>
          </w:tcPr>
          <w:p w:rsidR="00B0738A" w:rsidRDefault="00B0738A">
            <w:pPr>
              <w:pStyle w:val="ConsPlusNormal"/>
              <w:jc w:val="center"/>
            </w:pPr>
            <w:r>
              <w:t>278277,29</w:t>
            </w:r>
          </w:p>
        </w:tc>
        <w:tc>
          <w:tcPr>
            <w:tcW w:w="1384" w:type="dxa"/>
            <w:tcBorders>
              <w:right w:val="nil"/>
            </w:tcBorders>
          </w:tcPr>
          <w:p w:rsidR="00B0738A" w:rsidRDefault="00B0738A">
            <w:pPr>
              <w:pStyle w:val="ConsPlusNormal"/>
              <w:jc w:val="center"/>
            </w:pPr>
            <w:r>
              <w:t>62596,39</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6075,0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250000,00</w:t>
            </w:r>
          </w:p>
        </w:tc>
        <w:tc>
          <w:tcPr>
            <w:tcW w:w="1384" w:type="dxa"/>
          </w:tcPr>
          <w:p w:rsidR="00B0738A" w:rsidRDefault="00B0738A">
            <w:pPr>
              <w:pStyle w:val="ConsPlusNormal"/>
              <w:jc w:val="center"/>
            </w:pPr>
            <w:r>
              <w:t>216280,72</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10300,00</w:t>
            </w:r>
          </w:p>
        </w:tc>
        <w:tc>
          <w:tcPr>
            <w:tcW w:w="1384" w:type="dxa"/>
          </w:tcPr>
          <w:p w:rsidR="00B0738A" w:rsidRDefault="00B0738A">
            <w:pPr>
              <w:pStyle w:val="ConsPlusNormal"/>
              <w:jc w:val="center"/>
            </w:pPr>
            <w:r>
              <w:t>23600,70</w:t>
            </w:r>
          </w:p>
        </w:tc>
        <w:tc>
          <w:tcPr>
            <w:tcW w:w="1384" w:type="dxa"/>
          </w:tcPr>
          <w:p w:rsidR="00B0738A" w:rsidRDefault="00B0738A">
            <w:pPr>
              <w:pStyle w:val="ConsPlusNormal"/>
              <w:jc w:val="center"/>
            </w:pPr>
            <w:r>
              <w:t>55383,50</w:t>
            </w:r>
          </w:p>
        </w:tc>
        <w:tc>
          <w:tcPr>
            <w:tcW w:w="1384" w:type="dxa"/>
          </w:tcPr>
          <w:p w:rsidR="00B0738A" w:rsidRDefault="00B0738A">
            <w:pPr>
              <w:pStyle w:val="ConsPlusNormal"/>
              <w:jc w:val="center"/>
            </w:pPr>
            <w:r>
              <w:t>159800,00</w:t>
            </w:r>
          </w:p>
        </w:tc>
        <w:tc>
          <w:tcPr>
            <w:tcW w:w="1384" w:type="dxa"/>
          </w:tcPr>
          <w:p w:rsidR="00B0738A" w:rsidRDefault="00B0738A">
            <w:pPr>
              <w:pStyle w:val="ConsPlusNormal"/>
              <w:jc w:val="center"/>
            </w:pPr>
            <w:r>
              <w:t>273562,30</w:t>
            </w:r>
          </w:p>
        </w:tc>
        <w:tc>
          <w:tcPr>
            <w:tcW w:w="1384" w:type="dxa"/>
          </w:tcPr>
          <w:p w:rsidR="00B0738A" w:rsidRDefault="00B0738A">
            <w:pPr>
              <w:pStyle w:val="ConsPlusNormal"/>
              <w:jc w:val="center"/>
            </w:pPr>
            <w:r>
              <w:t>61996,57</w:t>
            </w:r>
          </w:p>
        </w:tc>
        <w:tc>
          <w:tcPr>
            <w:tcW w:w="1384" w:type="dxa"/>
            <w:tcBorders>
              <w:right w:val="nil"/>
            </w:tcBorders>
          </w:tcPr>
          <w:p w:rsidR="00B0738A" w:rsidRDefault="00B0738A">
            <w:pPr>
              <w:pStyle w:val="ConsPlusNormal"/>
              <w:jc w:val="center"/>
            </w:pPr>
            <w:r>
              <w:t>62596,39</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3531893,57</w:t>
            </w:r>
          </w:p>
        </w:tc>
        <w:tc>
          <w:tcPr>
            <w:tcW w:w="1384" w:type="dxa"/>
          </w:tcPr>
          <w:p w:rsidR="00B0738A" w:rsidRDefault="00B0738A">
            <w:pPr>
              <w:pStyle w:val="ConsPlusNormal"/>
              <w:jc w:val="center"/>
            </w:pPr>
            <w:r>
              <w:t>4179673,55</w:t>
            </w:r>
          </w:p>
        </w:tc>
        <w:tc>
          <w:tcPr>
            <w:tcW w:w="1384" w:type="dxa"/>
          </w:tcPr>
          <w:p w:rsidR="00B0738A" w:rsidRDefault="00B0738A">
            <w:pPr>
              <w:pStyle w:val="ConsPlusNormal"/>
              <w:jc w:val="center"/>
            </w:pPr>
            <w:r>
              <w:t>4148722,14</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hyperlink w:anchor="P8904" w:history="1">
              <w:r>
                <w:rPr>
                  <w:color w:val="0000FF"/>
                </w:rPr>
                <w:t>Подпрограмма 2</w:t>
              </w:r>
            </w:hyperlink>
          </w:p>
        </w:tc>
        <w:tc>
          <w:tcPr>
            <w:tcW w:w="1984" w:type="dxa"/>
            <w:vMerge w:val="restart"/>
          </w:tcPr>
          <w:p w:rsidR="00B0738A" w:rsidRDefault="00B0738A">
            <w:pPr>
              <w:pStyle w:val="ConsPlusNormal"/>
              <w:jc w:val="both"/>
            </w:pPr>
            <w: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7079387,14</w:t>
            </w:r>
          </w:p>
        </w:tc>
        <w:tc>
          <w:tcPr>
            <w:tcW w:w="1384" w:type="dxa"/>
          </w:tcPr>
          <w:p w:rsidR="00B0738A" w:rsidRDefault="00B0738A">
            <w:pPr>
              <w:pStyle w:val="ConsPlusNormal"/>
              <w:jc w:val="center"/>
            </w:pPr>
            <w:r>
              <w:t>7584316,50</w:t>
            </w:r>
          </w:p>
        </w:tc>
        <w:tc>
          <w:tcPr>
            <w:tcW w:w="1384" w:type="dxa"/>
          </w:tcPr>
          <w:p w:rsidR="00B0738A" w:rsidRDefault="00B0738A">
            <w:pPr>
              <w:pStyle w:val="ConsPlusNormal"/>
              <w:jc w:val="center"/>
            </w:pPr>
            <w:r>
              <w:t>7661018,30</w:t>
            </w:r>
          </w:p>
        </w:tc>
        <w:tc>
          <w:tcPr>
            <w:tcW w:w="1384" w:type="dxa"/>
          </w:tcPr>
          <w:p w:rsidR="00B0738A" w:rsidRDefault="00B0738A">
            <w:pPr>
              <w:pStyle w:val="ConsPlusNormal"/>
              <w:jc w:val="center"/>
            </w:pPr>
            <w:r>
              <w:t>1780555,70</w:t>
            </w:r>
          </w:p>
        </w:tc>
        <w:tc>
          <w:tcPr>
            <w:tcW w:w="1384" w:type="dxa"/>
          </w:tcPr>
          <w:p w:rsidR="00B0738A" w:rsidRDefault="00B0738A">
            <w:pPr>
              <w:pStyle w:val="ConsPlusNormal"/>
              <w:jc w:val="center"/>
            </w:pPr>
            <w:r>
              <w:t>1452367,80</w:t>
            </w:r>
          </w:p>
        </w:tc>
        <w:tc>
          <w:tcPr>
            <w:tcW w:w="1384" w:type="dxa"/>
          </w:tcPr>
          <w:p w:rsidR="00B0738A" w:rsidRDefault="00B0738A">
            <w:pPr>
              <w:pStyle w:val="ConsPlusNormal"/>
              <w:jc w:val="center"/>
            </w:pPr>
            <w:r>
              <w:t>4465379,61</w:t>
            </w:r>
          </w:p>
        </w:tc>
        <w:tc>
          <w:tcPr>
            <w:tcW w:w="1384" w:type="dxa"/>
          </w:tcPr>
          <w:p w:rsidR="00B0738A" w:rsidRDefault="00B0738A">
            <w:pPr>
              <w:pStyle w:val="ConsPlusNormal"/>
              <w:jc w:val="center"/>
            </w:pPr>
            <w:r>
              <w:t>3780733,19</w:t>
            </w:r>
          </w:p>
        </w:tc>
        <w:tc>
          <w:tcPr>
            <w:tcW w:w="1384" w:type="dxa"/>
            <w:tcBorders>
              <w:right w:val="nil"/>
            </w:tcBorders>
          </w:tcPr>
          <w:p w:rsidR="00B0738A" w:rsidRDefault="00B0738A">
            <w:pPr>
              <w:pStyle w:val="ConsPlusNormal"/>
              <w:jc w:val="center"/>
            </w:pPr>
            <w:r>
              <w:t>3830485,70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92250,00</w:t>
            </w:r>
          </w:p>
        </w:tc>
        <w:tc>
          <w:tcPr>
            <w:tcW w:w="1384" w:type="dxa"/>
          </w:tcPr>
          <w:p w:rsidR="00B0738A" w:rsidRDefault="00B0738A">
            <w:pPr>
              <w:pStyle w:val="ConsPlusNormal"/>
              <w:jc w:val="center"/>
            </w:pPr>
            <w:r>
              <w:t>264002,30</w:t>
            </w:r>
          </w:p>
        </w:tc>
        <w:tc>
          <w:tcPr>
            <w:tcW w:w="1384" w:type="dxa"/>
          </w:tcPr>
          <w:p w:rsidR="00B0738A" w:rsidRDefault="00B0738A">
            <w:pPr>
              <w:pStyle w:val="ConsPlusNormal"/>
              <w:jc w:val="center"/>
            </w:pPr>
            <w:r>
              <w:t>108985,70</w:t>
            </w:r>
          </w:p>
        </w:tc>
        <w:tc>
          <w:tcPr>
            <w:tcW w:w="1384" w:type="dxa"/>
          </w:tcPr>
          <w:p w:rsidR="00B0738A" w:rsidRDefault="00B0738A">
            <w:pPr>
              <w:pStyle w:val="ConsPlusNormal"/>
              <w:jc w:val="center"/>
            </w:pPr>
            <w:r>
              <w:t>563140,60</w:t>
            </w:r>
          </w:p>
        </w:tc>
        <w:tc>
          <w:tcPr>
            <w:tcW w:w="1384" w:type="dxa"/>
          </w:tcPr>
          <w:p w:rsidR="00B0738A" w:rsidRDefault="00B0738A">
            <w:pPr>
              <w:pStyle w:val="ConsPlusNormal"/>
              <w:jc w:val="center"/>
            </w:pPr>
            <w:r>
              <w:t>78010,50</w:t>
            </w:r>
          </w:p>
        </w:tc>
        <w:tc>
          <w:tcPr>
            <w:tcW w:w="1384" w:type="dxa"/>
          </w:tcPr>
          <w:p w:rsidR="00B0738A" w:rsidRDefault="00B0738A">
            <w:pPr>
              <w:pStyle w:val="ConsPlusNormal"/>
              <w:jc w:val="center"/>
            </w:pPr>
            <w:r>
              <w:t>2051848,61</w:t>
            </w:r>
          </w:p>
        </w:tc>
        <w:tc>
          <w:tcPr>
            <w:tcW w:w="1384" w:type="dxa"/>
          </w:tcPr>
          <w:p w:rsidR="00B0738A" w:rsidRDefault="00B0738A">
            <w:pPr>
              <w:pStyle w:val="ConsPlusNormal"/>
              <w:jc w:val="center"/>
            </w:pPr>
            <w:r>
              <w:t>1485742,73</w:t>
            </w:r>
          </w:p>
        </w:tc>
        <w:tc>
          <w:tcPr>
            <w:tcW w:w="1384" w:type="dxa"/>
            <w:tcBorders>
              <w:right w:val="nil"/>
            </w:tcBorders>
          </w:tcPr>
          <w:p w:rsidR="00B0738A" w:rsidRDefault="00B0738A">
            <w:pPr>
              <w:pStyle w:val="ConsPlusNormal"/>
              <w:jc w:val="center"/>
            </w:pPr>
            <w:r>
              <w:t>1490334,62</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1471243,38</w:t>
            </w:r>
          </w:p>
        </w:tc>
        <w:tc>
          <w:tcPr>
            <w:tcW w:w="1384" w:type="dxa"/>
          </w:tcPr>
          <w:p w:rsidR="00B0738A" w:rsidRDefault="00B0738A">
            <w:pPr>
              <w:pStyle w:val="ConsPlusNormal"/>
              <w:jc w:val="center"/>
            </w:pPr>
            <w:r>
              <w:t>1418836,70</w:t>
            </w:r>
          </w:p>
        </w:tc>
        <w:tc>
          <w:tcPr>
            <w:tcW w:w="1384" w:type="dxa"/>
          </w:tcPr>
          <w:p w:rsidR="00B0738A" w:rsidRDefault="00B0738A">
            <w:pPr>
              <w:pStyle w:val="ConsPlusNormal"/>
              <w:jc w:val="center"/>
            </w:pPr>
            <w:r>
              <w:t>1309202,10</w:t>
            </w:r>
          </w:p>
        </w:tc>
        <w:tc>
          <w:tcPr>
            <w:tcW w:w="1384" w:type="dxa"/>
          </w:tcPr>
          <w:p w:rsidR="00B0738A" w:rsidRDefault="00B0738A">
            <w:pPr>
              <w:pStyle w:val="ConsPlusNormal"/>
              <w:jc w:val="center"/>
            </w:pPr>
            <w:r>
              <w:t>1217415,10</w:t>
            </w:r>
          </w:p>
        </w:tc>
        <w:tc>
          <w:tcPr>
            <w:tcW w:w="1384" w:type="dxa"/>
          </w:tcPr>
          <w:p w:rsidR="00B0738A" w:rsidRDefault="00B0738A">
            <w:pPr>
              <w:pStyle w:val="ConsPlusNormal"/>
              <w:jc w:val="center"/>
            </w:pPr>
            <w:r>
              <w:t>1374357,30</w:t>
            </w:r>
          </w:p>
        </w:tc>
        <w:tc>
          <w:tcPr>
            <w:tcW w:w="1384" w:type="dxa"/>
          </w:tcPr>
          <w:p w:rsidR="00B0738A" w:rsidRDefault="00B0738A">
            <w:pPr>
              <w:pStyle w:val="ConsPlusNormal"/>
              <w:jc w:val="center"/>
            </w:pPr>
            <w:r>
              <w:t>2413531,00</w:t>
            </w:r>
          </w:p>
        </w:tc>
        <w:tc>
          <w:tcPr>
            <w:tcW w:w="1384" w:type="dxa"/>
          </w:tcPr>
          <w:p w:rsidR="00B0738A" w:rsidRDefault="00B0738A">
            <w:pPr>
              <w:pStyle w:val="ConsPlusNormal"/>
              <w:jc w:val="center"/>
            </w:pPr>
            <w:r>
              <w:t>2294990,46</w:t>
            </w:r>
          </w:p>
        </w:tc>
        <w:tc>
          <w:tcPr>
            <w:tcW w:w="1384" w:type="dxa"/>
            <w:tcBorders>
              <w:right w:val="nil"/>
            </w:tcBorders>
          </w:tcPr>
          <w:p w:rsidR="00B0738A" w:rsidRDefault="00B0738A">
            <w:pPr>
              <w:pStyle w:val="ConsPlusNormal"/>
              <w:jc w:val="center"/>
            </w:pPr>
            <w:r>
              <w:t>2340151,08</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5515893,76</w:t>
            </w:r>
          </w:p>
        </w:tc>
        <w:tc>
          <w:tcPr>
            <w:tcW w:w="1384" w:type="dxa"/>
          </w:tcPr>
          <w:p w:rsidR="00B0738A" w:rsidRDefault="00B0738A">
            <w:pPr>
              <w:pStyle w:val="ConsPlusNormal"/>
              <w:jc w:val="center"/>
            </w:pPr>
            <w:r>
              <w:t>5901477,50</w:t>
            </w:r>
          </w:p>
        </w:tc>
        <w:tc>
          <w:tcPr>
            <w:tcW w:w="1384" w:type="dxa"/>
          </w:tcPr>
          <w:p w:rsidR="00B0738A" w:rsidRDefault="00B0738A">
            <w:pPr>
              <w:pStyle w:val="ConsPlusNormal"/>
              <w:jc w:val="center"/>
            </w:pPr>
            <w:r>
              <w:t>6242830,50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1</w:t>
            </w:r>
          </w:p>
        </w:tc>
        <w:tc>
          <w:tcPr>
            <w:tcW w:w="1984" w:type="dxa"/>
            <w:vMerge w:val="restart"/>
          </w:tcPr>
          <w:p w:rsidR="00B0738A" w:rsidRDefault="00B0738A">
            <w:pPr>
              <w:pStyle w:val="ConsPlusNormal"/>
              <w:jc w:val="both"/>
            </w:pPr>
            <w:r>
              <w:t>Совершенствование системы оказания медицинской помощи больным туберкулезом</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306975,12</w:t>
            </w:r>
          </w:p>
        </w:tc>
        <w:tc>
          <w:tcPr>
            <w:tcW w:w="1384" w:type="dxa"/>
          </w:tcPr>
          <w:p w:rsidR="00B0738A" w:rsidRDefault="00B0738A">
            <w:pPr>
              <w:pStyle w:val="ConsPlusNormal"/>
              <w:jc w:val="center"/>
            </w:pPr>
            <w:r>
              <w:t>295690,30</w:t>
            </w:r>
          </w:p>
        </w:tc>
        <w:tc>
          <w:tcPr>
            <w:tcW w:w="1384" w:type="dxa"/>
          </w:tcPr>
          <w:p w:rsidR="00B0738A" w:rsidRDefault="00B0738A">
            <w:pPr>
              <w:pStyle w:val="ConsPlusNormal"/>
              <w:jc w:val="center"/>
            </w:pPr>
            <w:r>
              <w:t>280625,20</w:t>
            </w:r>
          </w:p>
        </w:tc>
        <w:tc>
          <w:tcPr>
            <w:tcW w:w="1384" w:type="dxa"/>
          </w:tcPr>
          <w:p w:rsidR="00B0738A" w:rsidRDefault="00B0738A">
            <w:pPr>
              <w:pStyle w:val="ConsPlusNormal"/>
              <w:jc w:val="center"/>
            </w:pPr>
            <w:r>
              <w:t>252554,90</w:t>
            </w:r>
          </w:p>
        </w:tc>
        <w:tc>
          <w:tcPr>
            <w:tcW w:w="1384" w:type="dxa"/>
          </w:tcPr>
          <w:p w:rsidR="00B0738A" w:rsidRDefault="00B0738A">
            <w:pPr>
              <w:pStyle w:val="ConsPlusNormal"/>
              <w:jc w:val="center"/>
            </w:pPr>
            <w:r>
              <w:t>286727,70</w:t>
            </w:r>
          </w:p>
        </w:tc>
        <w:tc>
          <w:tcPr>
            <w:tcW w:w="1384" w:type="dxa"/>
          </w:tcPr>
          <w:p w:rsidR="00B0738A" w:rsidRDefault="00B0738A">
            <w:pPr>
              <w:pStyle w:val="ConsPlusNormal"/>
              <w:jc w:val="center"/>
            </w:pPr>
            <w:r>
              <w:t>294350,12</w:t>
            </w:r>
          </w:p>
        </w:tc>
        <w:tc>
          <w:tcPr>
            <w:tcW w:w="1384" w:type="dxa"/>
          </w:tcPr>
          <w:p w:rsidR="00B0738A" w:rsidRDefault="00B0738A">
            <w:pPr>
              <w:pStyle w:val="ConsPlusNormal"/>
              <w:jc w:val="center"/>
            </w:pPr>
            <w:r>
              <w:t>310745,62</w:t>
            </w:r>
          </w:p>
        </w:tc>
        <w:tc>
          <w:tcPr>
            <w:tcW w:w="1384" w:type="dxa"/>
            <w:tcBorders>
              <w:right w:val="nil"/>
            </w:tcBorders>
          </w:tcPr>
          <w:p w:rsidR="00B0738A" w:rsidRDefault="00B0738A">
            <w:pPr>
              <w:pStyle w:val="ConsPlusNormal"/>
              <w:jc w:val="center"/>
            </w:pPr>
            <w:r>
              <w:t>328295,91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51725,20</w:t>
            </w:r>
          </w:p>
        </w:tc>
        <w:tc>
          <w:tcPr>
            <w:tcW w:w="1384" w:type="dxa"/>
          </w:tcPr>
          <w:p w:rsidR="00B0738A" w:rsidRDefault="00B0738A">
            <w:pPr>
              <w:pStyle w:val="ConsPlusNormal"/>
              <w:jc w:val="center"/>
            </w:pPr>
            <w:r>
              <w:t>36903,20</w:t>
            </w:r>
          </w:p>
        </w:tc>
        <w:tc>
          <w:tcPr>
            <w:tcW w:w="1384" w:type="dxa"/>
          </w:tcPr>
          <w:p w:rsidR="00B0738A" w:rsidRDefault="00B0738A">
            <w:pPr>
              <w:pStyle w:val="ConsPlusNormal"/>
              <w:jc w:val="center"/>
            </w:pPr>
            <w:r>
              <w:t>19186,10</w:t>
            </w:r>
          </w:p>
        </w:tc>
        <w:tc>
          <w:tcPr>
            <w:tcW w:w="1384" w:type="dxa"/>
          </w:tcPr>
          <w:p w:rsidR="00B0738A" w:rsidRDefault="00B0738A">
            <w:pPr>
              <w:pStyle w:val="ConsPlusNormal"/>
              <w:jc w:val="center"/>
            </w:pPr>
            <w:r>
              <w:t>16286,00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30000,00</w:t>
            </w:r>
          </w:p>
        </w:tc>
        <w:tc>
          <w:tcPr>
            <w:tcW w:w="1384" w:type="dxa"/>
          </w:tcPr>
          <w:p w:rsidR="00B0738A" w:rsidRDefault="00B0738A">
            <w:pPr>
              <w:pStyle w:val="ConsPlusNormal"/>
              <w:jc w:val="center"/>
            </w:pPr>
            <w:r>
              <w:t>30000,00</w:t>
            </w:r>
          </w:p>
        </w:tc>
        <w:tc>
          <w:tcPr>
            <w:tcW w:w="1384" w:type="dxa"/>
            <w:tcBorders>
              <w:right w:val="nil"/>
            </w:tcBorders>
          </w:tcPr>
          <w:p w:rsidR="00B0738A" w:rsidRDefault="00B0738A">
            <w:pPr>
              <w:pStyle w:val="ConsPlusNormal"/>
              <w:jc w:val="center"/>
            </w:pPr>
            <w:r>
              <w:t>30000,00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255249,92</w:t>
            </w:r>
          </w:p>
        </w:tc>
        <w:tc>
          <w:tcPr>
            <w:tcW w:w="1384" w:type="dxa"/>
          </w:tcPr>
          <w:p w:rsidR="00B0738A" w:rsidRDefault="00B0738A">
            <w:pPr>
              <w:pStyle w:val="ConsPlusNormal"/>
              <w:jc w:val="center"/>
            </w:pPr>
            <w:r>
              <w:t>258787,10</w:t>
            </w:r>
          </w:p>
        </w:tc>
        <w:tc>
          <w:tcPr>
            <w:tcW w:w="1384" w:type="dxa"/>
          </w:tcPr>
          <w:p w:rsidR="00B0738A" w:rsidRDefault="00B0738A">
            <w:pPr>
              <w:pStyle w:val="ConsPlusNormal"/>
              <w:jc w:val="center"/>
            </w:pPr>
            <w:r>
              <w:t>261439,10</w:t>
            </w:r>
          </w:p>
        </w:tc>
        <w:tc>
          <w:tcPr>
            <w:tcW w:w="1384" w:type="dxa"/>
          </w:tcPr>
          <w:p w:rsidR="00B0738A" w:rsidRDefault="00B0738A">
            <w:pPr>
              <w:pStyle w:val="ConsPlusNormal"/>
              <w:jc w:val="center"/>
            </w:pPr>
            <w:r>
              <w:t>236268,90</w:t>
            </w:r>
          </w:p>
        </w:tc>
        <w:tc>
          <w:tcPr>
            <w:tcW w:w="1384" w:type="dxa"/>
          </w:tcPr>
          <w:p w:rsidR="00B0738A" w:rsidRDefault="00B0738A">
            <w:pPr>
              <w:pStyle w:val="ConsPlusNormal"/>
              <w:jc w:val="center"/>
            </w:pPr>
            <w:r>
              <w:t>286727,70</w:t>
            </w:r>
          </w:p>
        </w:tc>
        <w:tc>
          <w:tcPr>
            <w:tcW w:w="1384" w:type="dxa"/>
          </w:tcPr>
          <w:p w:rsidR="00B0738A" w:rsidRDefault="00B0738A">
            <w:pPr>
              <w:pStyle w:val="ConsPlusNormal"/>
              <w:jc w:val="center"/>
            </w:pPr>
            <w:r>
              <w:t>264350,12</w:t>
            </w:r>
          </w:p>
        </w:tc>
        <w:tc>
          <w:tcPr>
            <w:tcW w:w="1384" w:type="dxa"/>
          </w:tcPr>
          <w:p w:rsidR="00B0738A" w:rsidRDefault="00B0738A">
            <w:pPr>
              <w:pStyle w:val="ConsPlusNormal"/>
              <w:jc w:val="center"/>
            </w:pPr>
            <w:r>
              <w:t>280745,62</w:t>
            </w:r>
          </w:p>
        </w:tc>
        <w:tc>
          <w:tcPr>
            <w:tcW w:w="1384" w:type="dxa"/>
            <w:tcBorders>
              <w:right w:val="nil"/>
            </w:tcBorders>
          </w:tcPr>
          <w:p w:rsidR="00B0738A" w:rsidRDefault="00B0738A">
            <w:pPr>
              <w:pStyle w:val="ConsPlusNormal"/>
              <w:jc w:val="center"/>
            </w:pPr>
            <w:r>
              <w:t>298295,91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2</w:t>
            </w:r>
          </w:p>
        </w:tc>
        <w:tc>
          <w:tcPr>
            <w:tcW w:w="1984" w:type="dxa"/>
            <w:vMerge w:val="restart"/>
          </w:tcPr>
          <w:p w:rsidR="00B0738A" w:rsidRDefault="00B0738A">
            <w:pPr>
              <w:pStyle w:val="ConsPlusNormal"/>
              <w:jc w:val="both"/>
            </w:pPr>
            <w:r>
              <w:t>Совершенствование оказания медицинской помощи лицам, инфицированным ВИЧ, гепатитами B и C</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47868,90</w:t>
            </w:r>
          </w:p>
        </w:tc>
        <w:tc>
          <w:tcPr>
            <w:tcW w:w="1384" w:type="dxa"/>
          </w:tcPr>
          <w:p w:rsidR="00B0738A" w:rsidRDefault="00B0738A">
            <w:pPr>
              <w:pStyle w:val="ConsPlusNormal"/>
              <w:jc w:val="center"/>
            </w:pPr>
            <w:r>
              <w:t>87266,00</w:t>
            </w:r>
          </w:p>
        </w:tc>
        <w:tc>
          <w:tcPr>
            <w:tcW w:w="1384" w:type="dxa"/>
          </w:tcPr>
          <w:p w:rsidR="00B0738A" w:rsidRDefault="00B0738A">
            <w:pPr>
              <w:pStyle w:val="ConsPlusNormal"/>
              <w:jc w:val="center"/>
            </w:pPr>
            <w:r>
              <w:t>97774,20</w:t>
            </w:r>
          </w:p>
        </w:tc>
        <w:tc>
          <w:tcPr>
            <w:tcW w:w="1384" w:type="dxa"/>
          </w:tcPr>
          <w:p w:rsidR="00B0738A" w:rsidRDefault="00B0738A">
            <w:pPr>
              <w:pStyle w:val="ConsPlusNormal"/>
              <w:jc w:val="center"/>
            </w:pPr>
            <w:r>
              <w:t>184886,30</w:t>
            </w:r>
          </w:p>
        </w:tc>
        <w:tc>
          <w:tcPr>
            <w:tcW w:w="1384" w:type="dxa"/>
          </w:tcPr>
          <w:p w:rsidR="00B0738A" w:rsidRDefault="00B0738A">
            <w:pPr>
              <w:pStyle w:val="ConsPlusNormal"/>
              <w:jc w:val="center"/>
            </w:pPr>
            <w:r>
              <w:t>110281,40</w:t>
            </w:r>
          </w:p>
        </w:tc>
        <w:tc>
          <w:tcPr>
            <w:tcW w:w="1384" w:type="dxa"/>
          </w:tcPr>
          <w:p w:rsidR="00B0738A" w:rsidRDefault="00B0738A">
            <w:pPr>
              <w:pStyle w:val="ConsPlusNormal"/>
              <w:jc w:val="center"/>
            </w:pPr>
            <w:r>
              <w:t>113261,86</w:t>
            </w:r>
          </w:p>
        </w:tc>
        <w:tc>
          <w:tcPr>
            <w:tcW w:w="1384" w:type="dxa"/>
          </w:tcPr>
          <w:p w:rsidR="00B0738A" w:rsidRDefault="00B0738A">
            <w:pPr>
              <w:pStyle w:val="ConsPlusNormal"/>
              <w:jc w:val="center"/>
            </w:pPr>
            <w:r>
              <w:t>115597,96</w:t>
            </w:r>
          </w:p>
        </w:tc>
        <w:tc>
          <w:tcPr>
            <w:tcW w:w="1384" w:type="dxa"/>
            <w:tcBorders>
              <w:right w:val="nil"/>
            </w:tcBorders>
          </w:tcPr>
          <w:p w:rsidR="00B0738A" w:rsidRDefault="00B0738A">
            <w:pPr>
              <w:pStyle w:val="ConsPlusNormal"/>
              <w:jc w:val="center"/>
            </w:pPr>
            <w:r>
              <w:t>117510,86</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6897,10</w:t>
            </w:r>
          </w:p>
        </w:tc>
        <w:tc>
          <w:tcPr>
            <w:tcW w:w="1384" w:type="dxa"/>
          </w:tcPr>
          <w:p w:rsidR="00B0738A" w:rsidRDefault="00B0738A">
            <w:pPr>
              <w:pStyle w:val="ConsPlusNormal"/>
              <w:jc w:val="center"/>
            </w:pPr>
            <w:r>
              <w:t>58861,70</w:t>
            </w:r>
          </w:p>
        </w:tc>
        <w:tc>
          <w:tcPr>
            <w:tcW w:w="1384" w:type="dxa"/>
          </w:tcPr>
          <w:p w:rsidR="00B0738A" w:rsidRDefault="00B0738A">
            <w:pPr>
              <w:pStyle w:val="ConsPlusNormal"/>
              <w:jc w:val="center"/>
            </w:pPr>
            <w:r>
              <w:t>68547,00</w:t>
            </w:r>
          </w:p>
        </w:tc>
        <w:tc>
          <w:tcPr>
            <w:tcW w:w="1384" w:type="dxa"/>
          </w:tcPr>
          <w:p w:rsidR="00B0738A" w:rsidRDefault="00B0738A">
            <w:pPr>
              <w:pStyle w:val="ConsPlusNormal"/>
              <w:jc w:val="center"/>
            </w:pPr>
            <w:r>
              <w:t>157422,30</w:t>
            </w:r>
          </w:p>
        </w:tc>
        <w:tc>
          <w:tcPr>
            <w:tcW w:w="1384" w:type="dxa"/>
          </w:tcPr>
          <w:p w:rsidR="00B0738A" w:rsidRDefault="00B0738A">
            <w:pPr>
              <w:pStyle w:val="ConsPlusNormal"/>
              <w:jc w:val="center"/>
            </w:pPr>
            <w:r>
              <w:t>78010,50</w:t>
            </w:r>
          </w:p>
        </w:tc>
        <w:tc>
          <w:tcPr>
            <w:tcW w:w="1384" w:type="dxa"/>
          </w:tcPr>
          <w:p w:rsidR="00B0738A" w:rsidRDefault="00B0738A">
            <w:pPr>
              <w:pStyle w:val="ConsPlusNormal"/>
              <w:jc w:val="center"/>
            </w:pPr>
            <w:r>
              <w:t>84500,00</w:t>
            </w:r>
          </w:p>
        </w:tc>
        <w:tc>
          <w:tcPr>
            <w:tcW w:w="1384" w:type="dxa"/>
          </w:tcPr>
          <w:p w:rsidR="00B0738A" w:rsidRDefault="00B0738A">
            <w:pPr>
              <w:pStyle w:val="ConsPlusNormal"/>
              <w:jc w:val="center"/>
            </w:pPr>
            <w:r>
              <w:t>85500,00</w:t>
            </w:r>
          </w:p>
        </w:tc>
        <w:tc>
          <w:tcPr>
            <w:tcW w:w="1384" w:type="dxa"/>
            <w:tcBorders>
              <w:right w:val="nil"/>
            </w:tcBorders>
          </w:tcPr>
          <w:p w:rsidR="00B0738A" w:rsidRDefault="00B0738A">
            <w:pPr>
              <w:pStyle w:val="ConsPlusNormal"/>
              <w:jc w:val="center"/>
            </w:pPr>
            <w:r>
              <w:t>86500,00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40971,80</w:t>
            </w:r>
          </w:p>
        </w:tc>
        <w:tc>
          <w:tcPr>
            <w:tcW w:w="1384" w:type="dxa"/>
          </w:tcPr>
          <w:p w:rsidR="00B0738A" w:rsidRDefault="00B0738A">
            <w:pPr>
              <w:pStyle w:val="ConsPlusNormal"/>
              <w:jc w:val="center"/>
            </w:pPr>
            <w:r>
              <w:t>28404,30</w:t>
            </w:r>
          </w:p>
        </w:tc>
        <w:tc>
          <w:tcPr>
            <w:tcW w:w="1384" w:type="dxa"/>
          </w:tcPr>
          <w:p w:rsidR="00B0738A" w:rsidRDefault="00B0738A">
            <w:pPr>
              <w:pStyle w:val="ConsPlusNormal"/>
              <w:jc w:val="center"/>
            </w:pPr>
            <w:r>
              <w:t>29227,20</w:t>
            </w:r>
          </w:p>
        </w:tc>
        <w:tc>
          <w:tcPr>
            <w:tcW w:w="1384" w:type="dxa"/>
          </w:tcPr>
          <w:p w:rsidR="00B0738A" w:rsidRDefault="00B0738A">
            <w:pPr>
              <w:pStyle w:val="ConsPlusNormal"/>
              <w:jc w:val="center"/>
            </w:pPr>
            <w:r>
              <w:t>27464,00</w:t>
            </w:r>
          </w:p>
        </w:tc>
        <w:tc>
          <w:tcPr>
            <w:tcW w:w="1384" w:type="dxa"/>
          </w:tcPr>
          <w:p w:rsidR="00B0738A" w:rsidRDefault="00B0738A">
            <w:pPr>
              <w:pStyle w:val="ConsPlusNormal"/>
              <w:jc w:val="center"/>
            </w:pPr>
            <w:r>
              <w:t>32270,90</w:t>
            </w:r>
          </w:p>
        </w:tc>
        <w:tc>
          <w:tcPr>
            <w:tcW w:w="1384" w:type="dxa"/>
          </w:tcPr>
          <w:p w:rsidR="00B0738A" w:rsidRDefault="00B0738A">
            <w:pPr>
              <w:pStyle w:val="ConsPlusNormal"/>
              <w:jc w:val="center"/>
            </w:pPr>
            <w:r>
              <w:t>28761,86</w:t>
            </w:r>
          </w:p>
        </w:tc>
        <w:tc>
          <w:tcPr>
            <w:tcW w:w="1384" w:type="dxa"/>
          </w:tcPr>
          <w:p w:rsidR="00B0738A" w:rsidRDefault="00B0738A">
            <w:pPr>
              <w:pStyle w:val="ConsPlusNormal"/>
              <w:jc w:val="center"/>
            </w:pPr>
            <w:r>
              <w:t>30097,96</w:t>
            </w:r>
          </w:p>
        </w:tc>
        <w:tc>
          <w:tcPr>
            <w:tcW w:w="1384" w:type="dxa"/>
            <w:tcBorders>
              <w:right w:val="nil"/>
            </w:tcBorders>
          </w:tcPr>
          <w:p w:rsidR="00B0738A" w:rsidRDefault="00B0738A">
            <w:pPr>
              <w:pStyle w:val="ConsPlusNormal"/>
              <w:jc w:val="center"/>
            </w:pPr>
            <w:r>
              <w:t>31010,86</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3</w:t>
            </w:r>
          </w:p>
        </w:tc>
        <w:tc>
          <w:tcPr>
            <w:tcW w:w="1984" w:type="dxa"/>
            <w:vMerge w:val="restart"/>
          </w:tcPr>
          <w:p w:rsidR="00B0738A" w:rsidRDefault="00B0738A">
            <w:pPr>
              <w:pStyle w:val="ConsPlusNormal"/>
              <w:jc w:val="both"/>
            </w:pPr>
            <w:r>
              <w:t>Совершенствование системы оказания медицинской помощи наркологическим больным</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90836,38</w:t>
            </w:r>
          </w:p>
        </w:tc>
        <w:tc>
          <w:tcPr>
            <w:tcW w:w="1384" w:type="dxa"/>
          </w:tcPr>
          <w:p w:rsidR="00B0738A" w:rsidRDefault="00B0738A">
            <w:pPr>
              <w:pStyle w:val="ConsPlusNormal"/>
              <w:jc w:val="center"/>
            </w:pPr>
            <w:r>
              <w:t>109766,20</w:t>
            </w:r>
          </w:p>
        </w:tc>
        <w:tc>
          <w:tcPr>
            <w:tcW w:w="1384" w:type="dxa"/>
          </w:tcPr>
          <w:p w:rsidR="00B0738A" w:rsidRDefault="00B0738A">
            <w:pPr>
              <w:pStyle w:val="ConsPlusNormal"/>
              <w:jc w:val="center"/>
            </w:pPr>
            <w:r>
              <w:t>108787,60</w:t>
            </w:r>
          </w:p>
        </w:tc>
        <w:tc>
          <w:tcPr>
            <w:tcW w:w="1384" w:type="dxa"/>
          </w:tcPr>
          <w:p w:rsidR="00B0738A" w:rsidRDefault="00B0738A">
            <w:pPr>
              <w:pStyle w:val="ConsPlusNormal"/>
              <w:jc w:val="center"/>
            </w:pPr>
            <w:r>
              <w:t>130633,50</w:t>
            </w:r>
          </w:p>
        </w:tc>
        <w:tc>
          <w:tcPr>
            <w:tcW w:w="1384" w:type="dxa"/>
          </w:tcPr>
          <w:p w:rsidR="00B0738A" w:rsidRDefault="00B0738A">
            <w:pPr>
              <w:pStyle w:val="ConsPlusNormal"/>
              <w:jc w:val="center"/>
            </w:pPr>
            <w:r>
              <w:t>116325,30</w:t>
            </w:r>
          </w:p>
        </w:tc>
        <w:tc>
          <w:tcPr>
            <w:tcW w:w="1384" w:type="dxa"/>
          </w:tcPr>
          <w:p w:rsidR="00B0738A" w:rsidRDefault="00B0738A">
            <w:pPr>
              <w:pStyle w:val="ConsPlusNormal"/>
              <w:jc w:val="center"/>
            </w:pPr>
            <w:r>
              <w:t>102729,73</w:t>
            </w:r>
          </w:p>
        </w:tc>
        <w:tc>
          <w:tcPr>
            <w:tcW w:w="1384" w:type="dxa"/>
          </w:tcPr>
          <w:p w:rsidR="00B0738A" w:rsidRDefault="00B0738A">
            <w:pPr>
              <w:pStyle w:val="ConsPlusNormal"/>
              <w:jc w:val="center"/>
            </w:pPr>
            <w:r>
              <w:t>107866,21</w:t>
            </w:r>
          </w:p>
        </w:tc>
        <w:tc>
          <w:tcPr>
            <w:tcW w:w="1384" w:type="dxa"/>
            <w:tcBorders>
              <w:right w:val="nil"/>
            </w:tcBorders>
          </w:tcPr>
          <w:p w:rsidR="00B0738A" w:rsidRDefault="00B0738A">
            <w:pPr>
              <w:pStyle w:val="ConsPlusNormal"/>
              <w:jc w:val="center"/>
            </w:pPr>
            <w:r>
              <w:t>113259,52</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90836,38</w:t>
            </w:r>
          </w:p>
        </w:tc>
        <w:tc>
          <w:tcPr>
            <w:tcW w:w="1384" w:type="dxa"/>
          </w:tcPr>
          <w:p w:rsidR="00B0738A" w:rsidRDefault="00B0738A">
            <w:pPr>
              <w:pStyle w:val="ConsPlusNormal"/>
              <w:jc w:val="center"/>
            </w:pPr>
            <w:r>
              <w:t>109766,20</w:t>
            </w:r>
          </w:p>
        </w:tc>
        <w:tc>
          <w:tcPr>
            <w:tcW w:w="1384" w:type="dxa"/>
          </w:tcPr>
          <w:p w:rsidR="00B0738A" w:rsidRDefault="00B0738A">
            <w:pPr>
              <w:pStyle w:val="ConsPlusNormal"/>
              <w:jc w:val="center"/>
            </w:pPr>
            <w:r>
              <w:t>108787,60</w:t>
            </w:r>
          </w:p>
        </w:tc>
        <w:tc>
          <w:tcPr>
            <w:tcW w:w="1384" w:type="dxa"/>
          </w:tcPr>
          <w:p w:rsidR="00B0738A" w:rsidRDefault="00B0738A">
            <w:pPr>
              <w:pStyle w:val="ConsPlusNormal"/>
              <w:jc w:val="center"/>
            </w:pPr>
            <w:r>
              <w:t>130633,50</w:t>
            </w:r>
          </w:p>
        </w:tc>
        <w:tc>
          <w:tcPr>
            <w:tcW w:w="1384" w:type="dxa"/>
          </w:tcPr>
          <w:p w:rsidR="00B0738A" w:rsidRDefault="00B0738A">
            <w:pPr>
              <w:pStyle w:val="ConsPlusNormal"/>
              <w:jc w:val="center"/>
            </w:pPr>
            <w:r>
              <w:t>116325,30</w:t>
            </w:r>
          </w:p>
        </w:tc>
        <w:tc>
          <w:tcPr>
            <w:tcW w:w="1384" w:type="dxa"/>
          </w:tcPr>
          <w:p w:rsidR="00B0738A" w:rsidRDefault="00B0738A">
            <w:pPr>
              <w:pStyle w:val="ConsPlusNormal"/>
              <w:jc w:val="center"/>
            </w:pPr>
            <w:r>
              <w:t>102729,73</w:t>
            </w:r>
          </w:p>
        </w:tc>
        <w:tc>
          <w:tcPr>
            <w:tcW w:w="1384" w:type="dxa"/>
          </w:tcPr>
          <w:p w:rsidR="00B0738A" w:rsidRDefault="00B0738A">
            <w:pPr>
              <w:pStyle w:val="ConsPlusNormal"/>
              <w:jc w:val="center"/>
            </w:pPr>
            <w:r>
              <w:t>107866,21</w:t>
            </w:r>
          </w:p>
        </w:tc>
        <w:tc>
          <w:tcPr>
            <w:tcW w:w="1384" w:type="dxa"/>
            <w:tcBorders>
              <w:right w:val="nil"/>
            </w:tcBorders>
          </w:tcPr>
          <w:p w:rsidR="00B0738A" w:rsidRDefault="00B0738A">
            <w:pPr>
              <w:pStyle w:val="ConsPlusNormal"/>
              <w:jc w:val="center"/>
            </w:pPr>
            <w:r>
              <w:t>113259,52</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4</w:t>
            </w:r>
          </w:p>
        </w:tc>
        <w:tc>
          <w:tcPr>
            <w:tcW w:w="1984" w:type="dxa"/>
            <w:vMerge w:val="restart"/>
          </w:tcPr>
          <w:p w:rsidR="00B0738A" w:rsidRDefault="00B0738A">
            <w:pPr>
              <w:pStyle w:val="ConsPlusNormal"/>
              <w:jc w:val="both"/>
            </w:pPr>
            <w:r>
              <w:t>Совершенствование системы оказания медицинской помощи больным с психическими расстройствами и расстройствами поведения</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308488,40</w:t>
            </w:r>
          </w:p>
        </w:tc>
        <w:tc>
          <w:tcPr>
            <w:tcW w:w="1384" w:type="dxa"/>
          </w:tcPr>
          <w:p w:rsidR="00B0738A" w:rsidRDefault="00B0738A">
            <w:pPr>
              <w:pStyle w:val="ConsPlusNormal"/>
              <w:jc w:val="center"/>
            </w:pPr>
            <w:r>
              <w:t>349471,30</w:t>
            </w:r>
          </w:p>
        </w:tc>
        <w:tc>
          <w:tcPr>
            <w:tcW w:w="1384" w:type="dxa"/>
          </w:tcPr>
          <w:p w:rsidR="00B0738A" w:rsidRDefault="00B0738A">
            <w:pPr>
              <w:pStyle w:val="ConsPlusNormal"/>
              <w:jc w:val="center"/>
            </w:pPr>
            <w:r>
              <w:t>348998,40</w:t>
            </w:r>
          </w:p>
        </w:tc>
        <w:tc>
          <w:tcPr>
            <w:tcW w:w="1384" w:type="dxa"/>
          </w:tcPr>
          <w:p w:rsidR="00B0738A" w:rsidRDefault="00B0738A">
            <w:pPr>
              <w:pStyle w:val="ConsPlusNormal"/>
              <w:jc w:val="center"/>
            </w:pPr>
            <w:r>
              <w:t>350377,80</w:t>
            </w:r>
          </w:p>
        </w:tc>
        <w:tc>
          <w:tcPr>
            <w:tcW w:w="1384" w:type="dxa"/>
          </w:tcPr>
          <w:p w:rsidR="00B0738A" w:rsidRDefault="00B0738A">
            <w:pPr>
              <w:pStyle w:val="ConsPlusNormal"/>
              <w:jc w:val="center"/>
            </w:pPr>
            <w:r>
              <w:t>396734,00</w:t>
            </w:r>
          </w:p>
        </w:tc>
        <w:tc>
          <w:tcPr>
            <w:tcW w:w="1384" w:type="dxa"/>
          </w:tcPr>
          <w:p w:rsidR="00B0738A" w:rsidRDefault="00B0738A">
            <w:pPr>
              <w:pStyle w:val="ConsPlusNormal"/>
              <w:jc w:val="center"/>
            </w:pPr>
            <w:r>
              <w:t>378848,70</w:t>
            </w:r>
          </w:p>
        </w:tc>
        <w:tc>
          <w:tcPr>
            <w:tcW w:w="1384" w:type="dxa"/>
          </w:tcPr>
          <w:p w:rsidR="00B0738A" w:rsidRDefault="00B0738A">
            <w:pPr>
              <w:pStyle w:val="ConsPlusNormal"/>
              <w:jc w:val="center"/>
            </w:pPr>
            <w:r>
              <w:t>383071,14</w:t>
            </w:r>
          </w:p>
        </w:tc>
        <w:tc>
          <w:tcPr>
            <w:tcW w:w="1384" w:type="dxa"/>
            <w:tcBorders>
              <w:right w:val="nil"/>
            </w:tcBorders>
          </w:tcPr>
          <w:p w:rsidR="00B0738A" w:rsidRDefault="00B0738A">
            <w:pPr>
              <w:pStyle w:val="ConsPlusNormal"/>
              <w:jc w:val="center"/>
            </w:pPr>
            <w:r>
              <w:t>401070,69</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308488,40</w:t>
            </w:r>
          </w:p>
        </w:tc>
        <w:tc>
          <w:tcPr>
            <w:tcW w:w="1384" w:type="dxa"/>
          </w:tcPr>
          <w:p w:rsidR="00B0738A" w:rsidRDefault="00B0738A">
            <w:pPr>
              <w:pStyle w:val="ConsPlusNormal"/>
              <w:jc w:val="center"/>
            </w:pPr>
            <w:r>
              <w:t>349471,30</w:t>
            </w:r>
          </w:p>
        </w:tc>
        <w:tc>
          <w:tcPr>
            <w:tcW w:w="1384" w:type="dxa"/>
          </w:tcPr>
          <w:p w:rsidR="00B0738A" w:rsidRDefault="00B0738A">
            <w:pPr>
              <w:pStyle w:val="ConsPlusNormal"/>
              <w:jc w:val="center"/>
            </w:pPr>
            <w:r>
              <w:t>348998,40</w:t>
            </w:r>
          </w:p>
        </w:tc>
        <w:tc>
          <w:tcPr>
            <w:tcW w:w="1384" w:type="dxa"/>
          </w:tcPr>
          <w:p w:rsidR="00B0738A" w:rsidRDefault="00B0738A">
            <w:pPr>
              <w:pStyle w:val="ConsPlusNormal"/>
              <w:jc w:val="center"/>
            </w:pPr>
            <w:r>
              <w:t>350377,80</w:t>
            </w:r>
          </w:p>
        </w:tc>
        <w:tc>
          <w:tcPr>
            <w:tcW w:w="1384" w:type="dxa"/>
          </w:tcPr>
          <w:p w:rsidR="00B0738A" w:rsidRDefault="00B0738A">
            <w:pPr>
              <w:pStyle w:val="ConsPlusNormal"/>
              <w:jc w:val="center"/>
            </w:pPr>
            <w:r>
              <w:t>396734,00</w:t>
            </w:r>
          </w:p>
        </w:tc>
        <w:tc>
          <w:tcPr>
            <w:tcW w:w="1384" w:type="dxa"/>
          </w:tcPr>
          <w:p w:rsidR="00B0738A" w:rsidRDefault="00B0738A">
            <w:pPr>
              <w:pStyle w:val="ConsPlusNormal"/>
              <w:jc w:val="center"/>
            </w:pPr>
            <w:r>
              <w:t>365848,70</w:t>
            </w:r>
          </w:p>
        </w:tc>
        <w:tc>
          <w:tcPr>
            <w:tcW w:w="1384" w:type="dxa"/>
          </w:tcPr>
          <w:p w:rsidR="00B0738A" w:rsidRDefault="00B0738A">
            <w:pPr>
              <w:pStyle w:val="ConsPlusNormal"/>
              <w:jc w:val="center"/>
            </w:pPr>
            <w:r>
              <w:t>383071,14</w:t>
            </w:r>
          </w:p>
        </w:tc>
        <w:tc>
          <w:tcPr>
            <w:tcW w:w="1384" w:type="dxa"/>
            <w:tcBorders>
              <w:right w:val="nil"/>
            </w:tcBorders>
          </w:tcPr>
          <w:p w:rsidR="00B0738A" w:rsidRDefault="00B0738A">
            <w:pPr>
              <w:pStyle w:val="ConsPlusNormal"/>
              <w:jc w:val="center"/>
            </w:pPr>
            <w:r>
              <w:t>401070,69</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5</w:t>
            </w:r>
          </w:p>
        </w:tc>
        <w:tc>
          <w:tcPr>
            <w:tcW w:w="1984" w:type="dxa"/>
            <w:vMerge w:val="restart"/>
          </w:tcPr>
          <w:p w:rsidR="00B0738A" w:rsidRDefault="00B0738A">
            <w:pPr>
              <w:pStyle w:val="ConsPlusNormal"/>
              <w:jc w:val="both"/>
            </w:pPr>
            <w:r>
              <w:t>Совершенствование системы оказания медицинской помощи больным с сосудистыми заболеваниями</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446655,20</w:t>
            </w:r>
          </w:p>
        </w:tc>
        <w:tc>
          <w:tcPr>
            <w:tcW w:w="1384" w:type="dxa"/>
          </w:tcPr>
          <w:p w:rsidR="00B0738A" w:rsidRDefault="00B0738A">
            <w:pPr>
              <w:pStyle w:val="ConsPlusNormal"/>
              <w:jc w:val="center"/>
            </w:pPr>
            <w:r>
              <w:t>499166,50</w:t>
            </w:r>
          </w:p>
        </w:tc>
        <w:tc>
          <w:tcPr>
            <w:tcW w:w="1384" w:type="dxa"/>
          </w:tcPr>
          <w:p w:rsidR="00B0738A" w:rsidRDefault="00B0738A">
            <w:pPr>
              <w:pStyle w:val="ConsPlusNormal"/>
              <w:jc w:val="center"/>
            </w:pPr>
            <w:r>
              <w:t>567408,91</w:t>
            </w:r>
          </w:p>
        </w:tc>
        <w:tc>
          <w:tcPr>
            <w:tcW w:w="1384" w:type="dxa"/>
          </w:tcPr>
          <w:p w:rsidR="00B0738A" w:rsidRDefault="00B0738A">
            <w:pPr>
              <w:pStyle w:val="ConsPlusNormal"/>
              <w:jc w:val="center"/>
            </w:pPr>
            <w:r>
              <w:t>9800,00</w:t>
            </w:r>
          </w:p>
        </w:tc>
        <w:tc>
          <w:tcPr>
            <w:tcW w:w="1384" w:type="dxa"/>
          </w:tcPr>
          <w:p w:rsidR="00B0738A" w:rsidRDefault="00B0738A">
            <w:pPr>
              <w:pStyle w:val="ConsPlusNormal"/>
              <w:jc w:val="center"/>
            </w:pPr>
            <w:r>
              <w:t>30000,00</w:t>
            </w:r>
          </w:p>
        </w:tc>
        <w:tc>
          <w:tcPr>
            <w:tcW w:w="1384" w:type="dxa"/>
          </w:tcPr>
          <w:p w:rsidR="00B0738A" w:rsidRDefault="00B0738A">
            <w:pPr>
              <w:pStyle w:val="ConsPlusNormal"/>
              <w:jc w:val="center"/>
            </w:pPr>
            <w:r>
              <w:t>34509,00</w:t>
            </w:r>
          </w:p>
        </w:tc>
        <w:tc>
          <w:tcPr>
            <w:tcW w:w="1384" w:type="dxa"/>
          </w:tcPr>
          <w:p w:rsidR="00B0738A" w:rsidRDefault="00B0738A">
            <w:pPr>
              <w:pStyle w:val="ConsPlusNormal"/>
              <w:jc w:val="center"/>
            </w:pPr>
            <w:r>
              <w:t>36234,40</w:t>
            </w:r>
          </w:p>
        </w:tc>
        <w:tc>
          <w:tcPr>
            <w:tcW w:w="1384" w:type="dxa"/>
            <w:tcBorders>
              <w:right w:val="nil"/>
            </w:tcBorders>
          </w:tcPr>
          <w:p w:rsidR="00B0738A" w:rsidRDefault="00B0738A">
            <w:pPr>
              <w:pStyle w:val="ConsPlusNormal"/>
              <w:jc w:val="center"/>
            </w:pPr>
            <w:r>
              <w:t>38046,10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vMerge w:val="restart"/>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23136,10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vMerge/>
          </w:tcPr>
          <w:p w:rsidR="00B0738A" w:rsidRDefault="00B0738A"/>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30000,00</w:t>
            </w:r>
          </w:p>
        </w:tc>
        <w:tc>
          <w:tcPr>
            <w:tcW w:w="1384" w:type="dxa"/>
          </w:tcPr>
          <w:p w:rsidR="00B0738A" w:rsidRDefault="00B0738A">
            <w:pPr>
              <w:pStyle w:val="ConsPlusNormal"/>
              <w:jc w:val="center"/>
            </w:pPr>
            <w:r>
              <w:t>13500,00</w:t>
            </w:r>
          </w:p>
        </w:tc>
        <w:tc>
          <w:tcPr>
            <w:tcW w:w="1384" w:type="dxa"/>
          </w:tcPr>
          <w:p w:rsidR="00B0738A" w:rsidRDefault="00B0738A">
            <w:pPr>
              <w:pStyle w:val="ConsPlusNormal"/>
              <w:jc w:val="center"/>
            </w:pPr>
            <w:r>
              <w:t>9800,00</w:t>
            </w:r>
          </w:p>
        </w:tc>
        <w:tc>
          <w:tcPr>
            <w:tcW w:w="1384" w:type="dxa"/>
          </w:tcPr>
          <w:p w:rsidR="00B0738A" w:rsidRDefault="00B0738A">
            <w:pPr>
              <w:pStyle w:val="ConsPlusNormal"/>
              <w:jc w:val="center"/>
            </w:pPr>
            <w:r>
              <w:t>30000,00</w:t>
            </w:r>
          </w:p>
        </w:tc>
        <w:tc>
          <w:tcPr>
            <w:tcW w:w="1384" w:type="dxa"/>
          </w:tcPr>
          <w:p w:rsidR="00B0738A" w:rsidRDefault="00B0738A">
            <w:pPr>
              <w:pStyle w:val="ConsPlusNormal"/>
              <w:jc w:val="center"/>
            </w:pPr>
            <w:r>
              <w:t>34509,00</w:t>
            </w:r>
          </w:p>
        </w:tc>
        <w:tc>
          <w:tcPr>
            <w:tcW w:w="1384" w:type="dxa"/>
          </w:tcPr>
          <w:p w:rsidR="00B0738A" w:rsidRDefault="00B0738A">
            <w:pPr>
              <w:pStyle w:val="ConsPlusNormal"/>
              <w:jc w:val="center"/>
            </w:pPr>
            <w:r>
              <w:t>36234,40</w:t>
            </w:r>
          </w:p>
        </w:tc>
        <w:tc>
          <w:tcPr>
            <w:tcW w:w="1384" w:type="dxa"/>
            <w:tcBorders>
              <w:right w:val="nil"/>
            </w:tcBorders>
          </w:tcPr>
          <w:p w:rsidR="00B0738A" w:rsidRDefault="00B0738A">
            <w:pPr>
              <w:pStyle w:val="ConsPlusNormal"/>
              <w:jc w:val="center"/>
            </w:pPr>
            <w:r>
              <w:t>38046,10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pPr>
          </w:p>
        </w:tc>
        <w:tc>
          <w:tcPr>
            <w:tcW w:w="706" w:type="dxa"/>
          </w:tcPr>
          <w:p w:rsidR="00B0738A" w:rsidRDefault="00B0738A">
            <w:pPr>
              <w:pStyle w:val="ConsPlusNormal"/>
            </w:pP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423519,10</w:t>
            </w:r>
          </w:p>
        </w:tc>
        <w:tc>
          <w:tcPr>
            <w:tcW w:w="1384" w:type="dxa"/>
          </w:tcPr>
          <w:p w:rsidR="00B0738A" w:rsidRDefault="00B0738A">
            <w:pPr>
              <w:pStyle w:val="ConsPlusNormal"/>
              <w:jc w:val="center"/>
            </w:pPr>
            <w:r>
              <w:t>469166,50</w:t>
            </w:r>
          </w:p>
        </w:tc>
        <w:tc>
          <w:tcPr>
            <w:tcW w:w="1384" w:type="dxa"/>
          </w:tcPr>
          <w:p w:rsidR="00B0738A" w:rsidRDefault="00B0738A">
            <w:pPr>
              <w:pStyle w:val="ConsPlusNormal"/>
              <w:jc w:val="center"/>
            </w:pPr>
            <w:r>
              <w:t>553908,91</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6</w:t>
            </w:r>
          </w:p>
        </w:tc>
        <w:tc>
          <w:tcPr>
            <w:tcW w:w="1984" w:type="dxa"/>
            <w:vMerge w:val="restart"/>
          </w:tcPr>
          <w:p w:rsidR="00B0738A" w:rsidRDefault="00B0738A">
            <w:pPr>
              <w:pStyle w:val="ConsPlusNormal"/>
              <w:jc w:val="both"/>
            </w:pPr>
            <w:r>
              <w:t>Совершенствование системы оказания медицинской помощи больным с онкологическими заболеваниями</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455146,78</w:t>
            </w:r>
          </w:p>
        </w:tc>
        <w:tc>
          <w:tcPr>
            <w:tcW w:w="1384" w:type="dxa"/>
          </w:tcPr>
          <w:p w:rsidR="00B0738A" w:rsidRDefault="00B0738A">
            <w:pPr>
              <w:pStyle w:val="ConsPlusNormal"/>
              <w:jc w:val="center"/>
            </w:pPr>
            <w:r>
              <w:t>732203,75</w:t>
            </w:r>
          </w:p>
        </w:tc>
        <w:tc>
          <w:tcPr>
            <w:tcW w:w="1384" w:type="dxa"/>
          </w:tcPr>
          <w:p w:rsidR="00B0738A" w:rsidRDefault="00B0738A">
            <w:pPr>
              <w:pStyle w:val="ConsPlusNormal"/>
              <w:jc w:val="center"/>
            </w:pPr>
            <w:r>
              <w:t>735826,51</w:t>
            </w:r>
          </w:p>
        </w:tc>
        <w:tc>
          <w:tcPr>
            <w:tcW w:w="1384" w:type="dxa"/>
          </w:tcPr>
          <w:p w:rsidR="00B0738A" w:rsidRDefault="00B0738A">
            <w:pPr>
              <w:pStyle w:val="ConsPlusNormal"/>
              <w:jc w:val="center"/>
            </w:pPr>
            <w:r>
              <w:t>535974,70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363517,00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49728,90</w:t>
            </w:r>
          </w:p>
        </w:tc>
        <w:tc>
          <w:tcPr>
            <w:tcW w:w="1384" w:type="dxa"/>
          </w:tcPr>
          <w:p w:rsidR="00B0738A" w:rsidRDefault="00B0738A">
            <w:pPr>
              <w:pStyle w:val="ConsPlusNormal"/>
              <w:jc w:val="center"/>
            </w:pPr>
            <w:r>
              <w:t>143332,10</w:t>
            </w:r>
          </w:p>
        </w:tc>
        <w:tc>
          <w:tcPr>
            <w:tcW w:w="1384" w:type="dxa"/>
          </w:tcPr>
          <w:p w:rsidR="00B0738A" w:rsidRDefault="00B0738A">
            <w:pPr>
              <w:pStyle w:val="ConsPlusNormal"/>
              <w:jc w:val="center"/>
            </w:pPr>
            <w:r>
              <w:t>97584,60</w:t>
            </w:r>
          </w:p>
        </w:tc>
        <w:tc>
          <w:tcPr>
            <w:tcW w:w="1384" w:type="dxa"/>
          </w:tcPr>
          <w:p w:rsidR="00B0738A" w:rsidRDefault="00B0738A">
            <w:pPr>
              <w:pStyle w:val="ConsPlusNormal"/>
              <w:jc w:val="center"/>
            </w:pPr>
            <w:r>
              <w:t>172457,70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405417,88</w:t>
            </w:r>
          </w:p>
        </w:tc>
        <w:tc>
          <w:tcPr>
            <w:tcW w:w="1384" w:type="dxa"/>
          </w:tcPr>
          <w:p w:rsidR="00B0738A" w:rsidRDefault="00B0738A">
            <w:pPr>
              <w:pStyle w:val="ConsPlusNormal"/>
              <w:jc w:val="center"/>
            </w:pPr>
            <w:r>
              <w:t>588871,65</w:t>
            </w:r>
          </w:p>
        </w:tc>
        <w:tc>
          <w:tcPr>
            <w:tcW w:w="1384" w:type="dxa"/>
          </w:tcPr>
          <w:p w:rsidR="00B0738A" w:rsidRDefault="00B0738A">
            <w:pPr>
              <w:pStyle w:val="ConsPlusNormal"/>
              <w:jc w:val="center"/>
            </w:pPr>
            <w:r>
              <w:t>638241,91</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7</w:t>
            </w:r>
          </w:p>
        </w:tc>
        <w:tc>
          <w:tcPr>
            <w:tcW w:w="1984" w:type="dxa"/>
            <w:vMerge w:val="restart"/>
          </w:tcPr>
          <w:p w:rsidR="00B0738A" w:rsidRDefault="00B0738A">
            <w:pPr>
              <w:pStyle w:val="ConsPlusNormal"/>
              <w:jc w:val="both"/>
            </w:pPr>
            <w:r>
              <w:t>Совершенствование оказания скорой, в том числе скорой специализированной, медицинской помощи, медицинской эвакуации</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482279,40</w:t>
            </w:r>
          </w:p>
        </w:tc>
        <w:tc>
          <w:tcPr>
            <w:tcW w:w="1384" w:type="dxa"/>
          </w:tcPr>
          <w:p w:rsidR="00B0738A" w:rsidRDefault="00B0738A">
            <w:pPr>
              <w:pStyle w:val="ConsPlusNormal"/>
              <w:jc w:val="center"/>
            </w:pPr>
            <w:r>
              <w:t>645142,97</w:t>
            </w:r>
          </w:p>
        </w:tc>
        <w:tc>
          <w:tcPr>
            <w:tcW w:w="1384" w:type="dxa"/>
          </w:tcPr>
          <w:p w:rsidR="00B0738A" w:rsidRDefault="00B0738A">
            <w:pPr>
              <w:pStyle w:val="ConsPlusNormal"/>
              <w:jc w:val="center"/>
            </w:pPr>
            <w:r>
              <w:t>725054,60</w:t>
            </w:r>
          </w:p>
        </w:tc>
        <w:tc>
          <w:tcPr>
            <w:tcW w:w="1384" w:type="dxa"/>
          </w:tcPr>
          <w:p w:rsidR="00B0738A" w:rsidRDefault="00B0738A">
            <w:pPr>
              <w:pStyle w:val="ConsPlusNormal"/>
              <w:jc w:val="center"/>
            </w:pPr>
            <w:r>
              <w:t>18932,80</w:t>
            </w:r>
          </w:p>
        </w:tc>
        <w:tc>
          <w:tcPr>
            <w:tcW w:w="1384" w:type="dxa"/>
          </w:tcPr>
          <w:p w:rsidR="00B0738A" w:rsidRDefault="00B0738A">
            <w:pPr>
              <w:pStyle w:val="ConsPlusNormal"/>
              <w:jc w:val="center"/>
            </w:pPr>
            <w:r>
              <w:t>54915,80</w:t>
            </w:r>
          </w:p>
        </w:tc>
        <w:tc>
          <w:tcPr>
            <w:tcW w:w="1384" w:type="dxa"/>
          </w:tcPr>
          <w:p w:rsidR="00B0738A" w:rsidRDefault="00B0738A">
            <w:pPr>
              <w:pStyle w:val="ConsPlusNormal"/>
              <w:jc w:val="center"/>
            </w:pPr>
            <w:r>
              <w:t>44016,38</w:t>
            </w:r>
          </w:p>
        </w:tc>
        <w:tc>
          <w:tcPr>
            <w:tcW w:w="1384" w:type="dxa"/>
          </w:tcPr>
          <w:p w:rsidR="00B0738A" w:rsidRDefault="00B0738A">
            <w:pPr>
              <w:pStyle w:val="ConsPlusNormal"/>
              <w:jc w:val="center"/>
            </w:pPr>
            <w:r>
              <w:t>46217,19</w:t>
            </w:r>
          </w:p>
        </w:tc>
        <w:tc>
          <w:tcPr>
            <w:tcW w:w="1384" w:type="dxa"/>
            <w:tcBorders>
              <w:right w:val="nil"/>
            </w:tcBorders>
          </w:tcPr>
          <w:p w:rsidR="00B0738A" w:rsidRDefault="00B0738A">
            <w:pPr>
              <w:pStyle w:val="ConsPlusNormal"/>
              <w:jc w:val="center"/>
            </w:pPr>
            <w:r>
              <w:t>48528,05</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0904</w:t>
            </w:r>
          </w:p>
        </w:tc>
        <w:tc>
          <w:tcPr>
            <w:tcW w:w="1361" w:type="dxa"/>
            <w:vMerge w:val="restart"/>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50139,10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0904</w:t>
            </w:r>
          </w:p>
        </w:tc>
        <w:tc>
          <w:tcPr>
            <w:tcW w:w="1361" w:type="dxa"/>
            <w:vMerge/>
          </w:tcPr>
          <w:p w:rsidR="00B0738A" w:rsidRDefault="00B0738A"/>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50271,40</w:t>
            </w:r>
          </w:p>
        </w:tc>
        <w:tc>
          <w:tcPr>
            <w:tcW w:w="1384" w:type="dxa"/>
          </w:tcPr>
          <w:p w:rsidR="00B0738A" w:rsidRDefault="00B0738A">
            <w:pPr>
              <w:pStyle w:val="ConsPlusNormal"/>
              <w:jc w:val="center"/>
            </w:pPr>
            <w:r>
              <w:t>46959,90</w:t>
            </w:r>
          </w:p>
        </w:tc>
        <w:tc>
          <w:tcPr>
            <w:tcW w:w="1384" w:type="dxa"/>
          </w:tcPr>
          <w:p w:rsidR="00B0738A" w:rsidRDefault="00B0738A">
            <w:pPr>
              <w:pStyle w:val="ConsPlusNormal"/>
              <w:jc w:val="center"/>
            </w:pPr>
            <w:r>
              <w:t>18932,80</w:t>
            </w:r>
          </w:p>
        </w:tc>
        <w:tc>
          <w:tcPr>
            <w:tcW w:w="1384" w:type="dxa"/>
          </w:tcPr>
          <w:p w:rsidR="00B0738A" w:rsidRDefault="00B0738A">
            <w:pPr>
              <w:pStyle w:val="ConsPlusNormal"/>
              <w:jc w:val="center"/>
            </w:pPr>
            <w:r>
              <w:t>54915,80</w:t>
            </w:r>
          </w:p>
        </w:tc>
        <w:tc>
          <w:tcPr>
            <w:tcW w:w="1384" w:type="dxa"/>
          </w:tcPr>
          <w:p w:rsidR="00B0738A" w:rsidRDefault="00B0738A">
            <w:pPr>
              <w:pStyle w:val="ConsPlusNormal"/>
              <w:jc w:val="center"/>
            </w:pPr>
            <w:r>
              <w:t>44016,38</w:t>
            </w:r>
          </w:p>
        </w:tc>
        <w:tc>
          <w:tcPr>
            <w:tcW w:w="1384" w:type="dxa"/>
          </w:tcPr>
          <w:p w:rsidR="00B0738A" w:rsidRDefault="00B0738A">
            <w:pPr>
              <w:pStyle w:val="ConsPlusNormal"/>
              <w:jc w:val="center"/>
            </w:pPr>
            <w:r>
              <w:t>46217,19</w:t>
            </w:r>
          </w:p>
        </w:tc>
        <w:tc>
          <w:tcPr>
            <w:tcW w:w="1384" w:type="dxa"/>
            <w:tcBorders>
              <w:right w:val="nil"/>
            </w:tcBorders>
          </w:tcPr>
          <w:p w:rsidR="00B0738A" w:rsidRDefault="00B0738A">
            <w:pPr>
              <w:pStyle w:val="ConsPlusNormal"/>
              <w:jc w:val="center"/>
            </w:pPr>
            <w:r>
              <w:t>48528,05</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432140,30</w:t>
            </w:r>
          </w:p>
        </w:tc>
        <w:tc>
          <w:tcPr>
            <w:tcW w:w="1384" w:type="dxa"/>
          </w:tcPr>
          <w:p w:rsidR="00B0738A" w:rsidRDefault="00B0738A">
            <w:pPr>
              <w:pStyle w:val="ConsPlusNormal"/>
              <w:jc w:val="center"/>
            </w:pPr>
            <w:r>
              <w:t>594871,57</w:t>
            </w:r>
          </w:p>
        </w:tc>
        <w:tc>
          <w:tcPr>
            <w:tcW w:w="1384" w:type="dxa"/>
          </w:tcPr>
          <w:p w:rsidR="00B0738A" w:rsidRDefault="00B0738A">
            <w:pPr>
              <w:pStyle w:val="ConsPlusNormal"/>
              <w:jc w:val="center"/>
            </w:pPr>
            <w:r>
              <w:t>678094,70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8</w:t>
            </w:r>
          </w:p>
        </w:tc>
        <w:tc>
          <w:tcPr>
            <w:tcW w:w="1984" w:type="dxa"/>
            <w:vMerge w:val="restart"/>
          </w:tcPr>
          <w:p w:rsidR="00B0738A" w:rsidRDefault="00B0738A">
            <w:pPr>
              <w:pStyle w:val="ConsPlusNormal"/>
              <w:jc w:val="both"/>
            </w:pPr>
            <w:r>
              <w:t>Совершенствование оказания медицинской помощи пострадавшим при ДТП</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2901,32</w:t>
            </w:r>
          </w:p>
        </w:tc>
        <w:tc>
          <w:tcPr>
            <w:tcW w:w="1384" w:type="dxa"/>
          </w:tcPr>
          <w:p w:rsidR="00B0738A" w:rsidRDefault="00B0738A">
            <w:pPr>
              <w:pStyle w:val="ConsPlusNormal"/>
              <w:jc w:val="center"/>
            </w:pPr>
            <w:r>
              <w:t>161305,76</w:t>
            </w:r>
          </w:p>
        </w:tc>
        <w:tc>
          <w:tcPr>
            <w:tcW w:w="1384" w:type="dxa"/>
          </w:tcPr>
          <w:p w:rsidR="00B0738A" w:rsidRDefault="00B0738A">
            <w:pPr>
              <w:pStyle w:val="ConsPlusNormal"/>
              <w:jc w:val="center"/>
            </w:pPr>
            <w:r>
              <w:t>17127,77</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5000,00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141564,00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15904,30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5000,00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2901,32</w:t>
            </w:r>
          </w:p>
        </w:tc>
        <w:tc>
          <w:tcPr>
            <w:tcW w:w="1384" w:type="dxa"/>
          </w:tcPr>
          <w:p w:rsidR="00B0738A" w:rsidRDefault="00B0738A">
            <w:pPr>
              <w:pStyle w:val="ConsPlusNormal"/>
              <w:jc w:val="center"/>
            </w:pPr>
            <w:r>
              <w:t>3837,46</w:t>
            </w:r>
          </w:p>
        </w:tc>
        <w:tc>
          <w:tcPr>
            <w:tcW w:w="1384" w:type="dxa"/>
          </w:tcPr>
          <w:p w:rsidR="00B0738A" w:rsidRDefault="00B0738A">
            <w:pPr>
              <w:pStyle w:val="ConsPlusNormal"/>
              <w:jc w:val="center"/>
            </w:pPr>
            <w:r>
              <w:t>17127,77</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9</w:t>
            </w:r>
          </w:p>
        </w:tc>
        <w:tc>
          <w:tcPr>
            <w:tcW w:w="1984" w:type="dxa"/>
            <w:vMerge w:val="restart"/>
          </w:tcPr>
          <w:p w:rsidR="00B0738A" w:rsidRDefault="00B0738A">
            <w:pPr>
              <w:pStyle w:val="ConsPlusNormal"/>
              <w:jc w:val="both"/>
            </w:pPr>
            <w:r>
              <w:t>Совершенствование высокотехнологичной медицинской помощи, развитие новых эффективных методов лечения</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116389,60</w:t>
            </w:r>
          </w:p>
        </w:tc>
        <w:tc>
          <w:tcPr>
            <w:tcW w:w="1384" w:type="dxa"/>
          </w:tcPr>
          <w:p w:rsidR="00B0738A" w:rsidRDefault="00B0738A">
            <w:pPr>
              <w:pStyle w:val="ConsPlusNormal"/>
              <w:jc w:val="center"/>
            </w:pPr>
            <w:r>
              <w:t>86776,20</w:t>
            </w:r>
          </w:p>
        </w:tc>
        <w:tc>
          <w:tcPr>
            <w:tcW w:w="1384" w:type="dxa"/>
          </w:tcPr>
          <w:p w:rsidR="00B0738A" w:rsidRDefault="00B0738A">
            <w:pPr>
              <w:pStyle w:val="ConsPlusNormal"/>
              <w:jc w:val="center"/>
            </w:pPr>
            <w:r>
              <w:t>89323,20</w:t>
            </w:r>
          </w:p>
        </w:tc>
        <w:tc>
          <w:tcPr>
            <w:tcW w:w="1384" w:type="dxa"/>
          </w:tcPr>
          <w:p w:rsidR="00B0738A" w:rsidRDefault="00B0738A">
            <w:pPr>
              <w:pStyle w:val="ConsPlusNormal"/>
              <w:jc w:val="center"/>
            </w:pPr>
            <w:r>
              <w:t>135229,90</w:t>
            </w:r>
          </w:p>
        </w:tc>
        <w:tc>
          <w:tcPr>
            <w:tcW w:w="1384" w:type="dxa"/>
          </w:tcPr>
          <w:p w:rsidR="00B0738A" w:rsidRDefault="00B0738A">
            <w:pPr>
              <w:pStyle w:val="ConsPlusNormal"/>
              <w:jc w:val="center"/>
            </w:pPr>
            <w:r>
              <w:t>77645,10</w:t>
            </w:r>
          </w:p>
        </w:tc>
        <w:tc>
          <w:tcPr>
            <w:tcW w:w="1384" w:type="dxa"/>
          </w:tcPr>
          <w:p w:rsidR="00B0738A" w:rsidRDefault="00B0738A">
            <w:pPr>
              <w:pStyle w:val="ConsPlusNormal"/>
              <w:jc w:val="center"/>
            </w:pPr>
            <w:r>
              <w:t>49854,70</w:t>
            </w:r>
          </w:p>
        </w:tc>
        <w:tc>
          <w:tcPr>
            <w:tcW w:w="1384" w:type="dxa"/>
          </w:tcPr>
          <w:p w:rsidR="00B0738A" w:rsidRDefault="00B0738A">
            <w:pPr>
              <w:pStyle w:val="ConsPlusNormal"/>
              <w:jc w:val="center"/>
            </w:pPr>
            <w:r>
              <w:t>65530,20</w:t>
            </w:r>
          </w:p>
        </w:tc>
        <w:tc>
          <w:tcPr>
            <w:tcW w:w="1384" w:type="dxa"/>
            <w:tcBorders>
              <w:right w:val="nil"/>
            </w:tcBorders>
          </w:tcPr>
          <w:p w:rsidR="00B0738A" w:rsidRDefault="00B0738A">
            <w:pPr>
              <w:pStyle w:val="ConsPlusNormal"/>
              <w:jc w:val="center"/>
            </w:pPr>
            <w:r>
              <w:t>68808,80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22244,20</w:t>
            </w:r>
          </w:p>
        </w:tc>
        <w:tc>
          <w:tcPr>
            <w:tcW w:w="1384" w:type="dxa"/>
          </w:tcPr>
          <w:p w:rsidR="00B0738A" w:rsidRDefault="00B0738A">
            <w:pPr>
              <w:pStyle w:val="ConsPlusNormal"/>
              <w:jc w:val="center"/>
            </w:pPr>
            <w:r>
              <w:t>14331,10</w:t>
            </w:r>
          </w:p>
        </w:tc>
        <w:tc>
          <w:tcPr>
            <w:tcW w:w="1384" w:type="dxa"/>
          </w:tcPr>
          <w:p w:rsidR="00B0738A" w:rsidRDefault="00B0738A">
            <w:pPr>
              <w:pStyle w:val="ConsPlusNormal"/>
              <w:jc w:val="center"/>
            </w:pPr>
            <w:r>
              <w:t>21252,60</w:t>
            </w:r>
          </w:p>
        </w:tc>
        <w:tc>
          <w:tcPr>
            <w:tcW w:w="1384" w:type="dxa"/>
          </w:tcPr>
          <w:p w:rsidR="00B0738A" w:rsidRDefault="00B0738A">
            <w:pPr>
              <w:pStyle w:val="ConsPlusNormal"/>
              <w:jc w:val="center"/>
            </w:pPr>
            <w:r>
              <w:t>25703,50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94145,40</w:t>
            </w:r>
          </w:p>
        </w:tc>
        <w:tc>
          <w:tcPr>
            <w:tcW w:w="1384" w:type="dxa"/>
          </w:tcPr>
          <w:p w:rsidR="00B0738A" w:rsidRDefault="00B0738A">
            <w:pPr>
              <w:pStyle w:val="ConsPlusNormal"/>
              <w:jc w:val="center"/>
            </w:pPr>
            <w:r>
              <w:t>72445,10</w:t>
            </w:r>
          </w:p>
        </w:tc>
        <w:tc>
          <w:tcPr>
            <w:tcW w:w="1384" w:type="dxa"/>
          </w:tcPr>
          <w:p w:rsidR="00B0738A" w:rsidRDefault="00B0738A">
            <w:pPr>
              <w:pStyle w:val="ConsPlusNormal"/>
              <w:jc w:val="center"/>
            </w:pPr>
            <w:r>
              <w:t>68070,60</w:t>
            </w:r>
          </w:p>
        </w:tc>
        <w:tc>
          <w:tcPr>
            <w:tcW w:w="1384" w:type="dxa"/>
          </w:tcPr>
          <w:p w:rsidR="00B0738A" w:rsidRDefault="00B0738A">
            <w:pPr>
              <w:pStyle w:val="ConsPlusNormal"/>
              <w:jc w:val="center"/>
            </w:pPr>
            <w:r>
              <w:t>109526,40</w:t>
            </w:r>
          </w:p>
        </w:tc>
        <w:tc>
          <w:tcPr>
            <w:tcW w:w="1384" w:type="dxa"/>
          </w:tcPr>
          <w:p w:rsidR="00B0738A" w:rsidRDefault="00B0738A">
            <w:pPr>
              <w:pStyle w:val="ConsPlusNormal"/>
              <w:jc w:val="center"/>
            </w:pPr>
            <w:r>
              <w:t>77645,10</w:t>
            </w:r>
          </w:p>
        </w:tc>
        <w:tc>
          <w:tcPr>
            <w:tcW w:w="1384" w:type="dxa"/>
          </w:tcPr>
          <w:p w:rsidR="00B0738A" w:rsidRDefault="00B0738A">
            <w:pPr>
              <w:pStyle w:val="ConsPlusNormal"/>
              <w:jc w:val="center"/>
            </w:pPr>
            <w:r>
              <w:t>49854,70</w:t>
            </w:r>
          </w:p>
        </w:tc>
        <w:tc>
          <w:tcPr>
            <w:tcW w:w="1384" w:type="dxa"/>
          </w:tcPr>
          <w:p w:rsidR="00B0738A" w:rsidRDefault="00B0738A">
            <w:pPr>
              <w:pStyle w:val="ConsPlusNormal"/>
              <w:jc w:val="center"/>
            </w:pPr>
            <w:r>
              <w:t>65530,20</w:t>
            </w:r>
          </w:p>
        </w:tc>
        <w:tc>
          <w:tcPr>
            <w:tcW w:w="1384" w:type="dxa"/>
            <w:tcBorders>
              <w:right w:val="nil"/>
            </w:tcBorders>
          </w:tcPr>
          <w:p w:rsidR="00B0738A" w:rsidRDefault="00B0738A">
            <w:pPr>
              <w:pStyle w:val="ConsPlusNormal"/>
              <w:jc w:val="center"/>
            </w:pPr>
            <w:r>
              <w:t>68808,80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10</w:t>
            </w:r>
          </w:p>
        </w:tc>
        <w:tc>
          <w:tcPr>
            <w:tcW w:w="1984" w:type="dxa"/>
            <w:vMerge w:val="restart"/>
          </w:tcPr>
          <w:p w:rsidR="00B0738A" w:rsidRDefault="00B0738A">
            <w:pPr>
              <w:pStyle w:val="ConsPlusNormal"/>
              <w:jc w:val="both"/>
            </w:pPr>
            <w:r>
              <w:t>Развитие службы крови</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51760,20</w:t>
            </w:r>
          </w:p>
        </w:tc>
        <w:tc>
          <w:tcPr>
            <w:tcW w:w="1384" w:type="dxa"/>
          </w:tcPr>
          <w:p w:rsidR="00B0738A" w:rsidRDefault="00B0738A">
            <w:pPr>
              <w:pStyle w:val="ConsPlusNormal"/>
              <w:jc w:val="center"/>
            </w:pPr>
            <w:r>
              <w:t>53786,90</w:t>
            </w:r>
          </w:p>
        </w:tc>
        <w:tc>
          <w:tcPr>
            <w:tcW w:w="1384" w:type="dxa"/>
          </w:tcPr>
          <w:p w:rsidR="00B0738A" w:rsidRDefault="00B0738A">
            <w:pPr>
              <w:pStyle w:val="ConsPlusNormal"/>
              <w:jc w:val="center"/>
            </w:pPr>
            <w:r>
              <w:t>44813,00</w:t>
            </w:r>
          </w:p>
        </w:tc>
        <w:tc>
          <w:tcPr>
            <w:tcW w:w="1384" w:type="dxa"/>
          </w:tcPr>
          <w:p w:rsidR="00B0738A" w:rsidRDefault="00B0738A">
            <w:pPr>
              <w:pStyle w:val="ConsPlusNormal"/>
              <w:jc w:val="center"/>
            </w:pPr>
            <w:r>
              <w:t>46790,60</w:t>
            </w:r>
          </w:p>
        </w:tc>
        <w:tc>
          <w:tcPr>
            <w:tcW w:w="1384" w:type="dxa"/>
          </w:tcPr>
          <w:p w:rsidR="00B0738A" w:rsidRDefault="00B0738A">
            <w:pPr>
              <w:pStyle w:val="ConsPlusNormal"/>
              <w:jc w:val="center"/>
            </w:pPr>
            <w:r>
              <w:t>58778,90</w:t>
            </w:r>
          </w:p>
        </w:tc>
        <w:tc>
          <w:tcPr>
            <w:tcW w:w="1384" w:type="dxa"/>
          </w:tcPr>
          <w:p w:rsidR="00B0738A" w:rsidRDefault="00B0738A">
            <w:pPr>
              <w:pStyle w:val="ConsPlusNormal"/>
              <w:jc w:val="center"/>
            </w:pPr>
            <w:r>
              <w:t>55405,32</w:t>
            </w:r>
          </w:p>
        </w:tc>
        <w:tc>
          <w:tcPr>
            <w:tcW w:w="1384" w:type="dxa"/>
          </w:tcPr>
          <w:p w:rsidR="00B0738A" w:rsidRDefault="00B0738A">
            <w:pPr>
              <w:pStyle w:val="ConsPlusNormal"/>
              <w:jc w:val="center"/>
            </w:pPr>
            <w:r>
              <w:t>58175,59</w:t>
            </w:r>
          </w:p>
        </w:tc>
        <w:tc>
          <w:tcPr>
            <w:tcW w:w="1384" w:type="dxa"/>
            <w:tcBorders>
              <w:right w:val="nil"/>
            </w:tcBorders>
          </w:tcPr>
          <w:p w:rsidR="00B0738A" w:rsidRDefault="00B0738A">
            <w:pPr>
              <w:pStyle w:val="ConsPlusNormal"/>
              <w:jc w:val="center"/>
            </w:pPr>
            <w:r>
              <w:t>61084,39</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vMerge w:val="restart"/>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51760,20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0906</w:t>
            </w:r>
          </w:p>
        </w:tc>
        <w:tc>
          <w:tcPr>
            <w:tcW w:w="1361" w:type="dxa"/>
            <w:vMerge/>
          </w:tcPr>
          <w:p w:rsidR="00B0738A" w:rsidRDefault="00B0738A"/>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53786,90</w:t>
            </w:r>
          </w:p>
        </w:tc>
        <w:tc>
          <w:tcPr>
            <w:tcW w:w="1384" w:type="dxa"/>
          </w:tcPr>
          <w:p w:rsidR="00B0738A" w:rsidRDefault="00B0738A">
            <w:pPr>
              <w:pStyle w:val="ConsPlusNormal"/>
              <w:jc w:val="center"/>
            </w:pPr>
            <w:r>
              <w:t>44813,00</w:t>
            </w:r>
          </w:p>
        </w:tc>
        <w:tc>
          <w:tcPr>
            <w:tcW w:w="1384" w:type="dxa"/>
          </w:tcPr>
          <w:p w:rsidR="00B0738A" w:rsidRDefault="00B0738A">
            <w:pPr>
              <w:pStyle w:val="ConsPlusNormal"/>
              <w:jc w:val="center"/>
            </w:pPr>
            <w:r>
              <w:t>46790,60</w:t>
            </w:r>
          </w:p>
        </w:tc>
        <w:tc>
          <w:tcPr>
            <w:tcW w:w="1384" w:type="dxa"/>
          </w:tcPr>
          <w:p w:rsidR="00B0738A" w:rsidRDefault="00B0738A">
            <w:pPr>
              <w:pStyle w:val="ConsPlusNormal"/>
              <w:jc w:val="center"/>
            </w:pPr>
            <w:r>
              <w:t>58778,90</w:t>
            </w:r>
          </w:p>
        </w:tc>
        <w:tc>
          <w:tcPr>
            <w:tcW w:w="1384" w:type="dxa"/>
          </w:tcPr>
          <w:p w:rsidR="00B0738A" w:rsidRDefault="00B0738A">
            <w:pPr>
              <w:pStyle w:val="ConsPlusNormal"/>
              <w:jc w:val="center"/>
            </w:pPr>
            <w:r>
              <w:t>55405,32</w:t>
            </w:r>
          </w:p>
        </w:tc>
        <w:tc>
          <w:tcPr>
            <w:tcW w:w="1384" w:type="dxa"/>
          </w:tcPr>
          <w:p w:rsidR="00B0738A" w:rsidRDefault="00B0738A">
            <w:pPr>
              <w:pStyle w:val="ConsPlusNormal"/>
              <w:jc w:val="center"/>
            </w:pPr>
            <w:r>
              <w:t>58175,59</w:t>
            </w:r>
          </w:p>
        </w:tc>
        <w:tc>
          <w:tcPr>
            <w:tcW w:w="1384" w:type="dxa"/>
            <w:tcBorders>
              <w:right w:val="nil"/>
            </w:tcBorders>
          </w:tcPr>
          <w:p w:rsidR="00B0738A" w:rsidRDefault="00B0738A">
            <w:pPr>
              <w:pStyle w:val="ConsPlusNormal"/>
              <w:jc w:val="center"/>
            </w:pPr>
            <w:r>
              <w:t>61084,39</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11</w:t>
            </w:r>
          </w:p>
        </w:tc>
        <w:tc>
          <w:tcPr>
            <w:tcW w:w="1984" w:type="dxa"/>
            <w:vMerge w:val="restart"/>
          </w:tcPr>
          <w:p w:rsidR="00B0738A" w:rsidRDefault="00B0738A">
            <w:pPr>
              <w:pStyle w:val="ConsPlusNormal"/>
              <w:jc w:val="both"/>
            </w:pPr>
            <w:r>
              <w:t>Совершенствование медицинской помощи по прочим заболеваниям</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115375,20</w:t>
            </w:r>
          </w:p>
        </w:tc>
        <w:tc>
          <w:tcPr>
            <w:tcW w:w="1384" w:type="dxa"/>
          </w:tcPr>
          <w:p w:rsidR="00B0738A" w:rsidRDefault="00B0738A">
            <w:pPr>
              <w:pStyle w:val="ConsPlusNormal"/>
              <w:jc w:val="center"/>
            </w:pPr>
            <w:r>
              <w:t>315959,60</w:t>
            </w:r>
          </w:p>
        </w:tc>
        <w:tc>
          <w:tcPr>
            <w:tcW w:w="1384" w:type="dxa"/>
          </w:tcPr>
          <w:p w:rsidR="00B0738A" w:rsidRDefault="00B0738A">
            <w:pPr>
              <w:pStyle w:val="ConsPlusNormal"/>
              <w:jc w:val="center"/>
            </w:pPr>
            <w:r>
              <w:t>3405403,80</w:t>
            </w:r>
          </w:p>
        </w:tc>
        <w:tc>
          <w:tcPr>
            <w:tcW w:w="1384" w:type="dxa"/>
          </w:tcPr>
          <w:p w:rsidR="00B0738A" w:rsidRDefault="00B0738A">
            <w:pPr>
              <w:pStyle w:val="ConsPlusNormal"/>
              <w:jc w:val="center"/>
            </w:pPr>
            <w:r>
              <w:t>2657294,88</w:t>
            </w:r>
          </w:p>
        </w:tc>
        <w:tc>
          <w:tcPr>
            <w:tcW w:w="1384" w:type="dxa"/>
            <w:tcBorders>
              <w:right w:val="nil"/>
            </w:tcBorders>
          </w:tcPr>
          <w:p w:rsidR="00B0738A" w:rsidRDefault="00B0738A">
            <w:pPr>
              <w:pStyle w:val="ConsPlusNormal"/>
              <w:jc w:val="center"/>
            </w:pPr>
            <w:r>
              <w:t>2653881,38</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211,80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1937348,61</w:t>
            </w:r>
          </w:p>
        </w:tc>
        <w:tc>
          <w:tcPr>
            <w:tcW w:w="1384" w:type="dxa"/>
          </w:tcPr>
          <w:p w:rsidR="00B0738A" w:rsidRDefault="00B0738A">
            <w:pPr>
              <w:pStyle w:val="ConsPlusNormal"/>
              <w:jc w:val="center"/>
            </w:pPr>
            <w:r>
              <w:t>1370242,73</w:t>
            </w:r>
          </w:p>
        </w:tc>
        <w:tc>
          <w:tcPr>
            <w:tcW w:w="1384" w:type="dxa"/>
            <w:tcBorders>
              <w:right w:val="nil"/>
            </w:tcBorders>
          </w:tcPr>
          <w:p w:rsidR="00B0738A" w:rsidRDefault="00B0738A">
            <w:pPr>
              <w:pStyle w:val="ConsPlusNormal"/>
              <w:jc w:val="center"/>
            </w:pPr>
            <w:r>
              <w:t>1373834,62</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115163,40</w:t>
            </w:r>
          </w:p>
        </w:tc>
        <w:tc>
          <w:tcPr>
            <w:tcW w:w="1384" w:type="dxa"/>
          </w:tcPr>
          <w:p w:rsidR="00B0738A" w:rsidRDefault="00B0738A">
            <w:pPr>
              <w:pStyle w:val="ConsPlusNormal"/>
              <w:jc w:val="center"/>
            </w:pPr>
            <w:r>
              <w:t>315959,60</w:t>
            </w:r>
          </w:p>
        </w:tc>
        <w:tc>
          <w:tcPr>
            <w:tcW w:w="1384" w:type="dxa"/>
          </w:tcPr>
          <w:p w:rsidR="00B0738A" w:rsidRDefault="00B0738A">
            <w:pPr>
              <w:pStyle w:val="ConsPlusNormal"/>
              <w:jc w:val="center"/>
            </w:pPr>
            <w:r>
              <w:t>1468055,19</w:t>
            </w:r>
          </w:p>
        </w:tc>
        <w:tc>
          <w:tcPr>
            <w:tcW w:w="1384" w:type="dxa"/>
          </w:tcPr>
          <w:p w:rsidR="00B0738A" w:rsidRDefault="00B0738A">
            <w:pPr>
              <w:pStyle w:val="ConsPlusNormal"/>
              <w:jc w:val="center"/>
            </w:pPr>
            <w:r>
              <w:t>1287052,15</w:t>
            </w:r>
          </w:p>
        </w:tc>
        <w:tc>
          <w:tcPr>
            <w:tcW w:w="1384" w:type="dxa"/>
            <w:tcBorders>
              <w:right w:val="nil"/>
            </w:tcBorders>
          </w:tcPr>
          <w:p w:rsidR="00B0738A" w:rsidRDefault="00B0738A">
            <w:pPr>
              <w:pStyle w:val="ConsPlusNormal"/>
              <w:jc w:val="center"/>
            </w:pPr>
            <w:r>
              <w:t>1280046,76</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w:t>
            </w:r>
          </w:p>
        </w:tc>
        <w:tc>
          <w:tcPr>
            <w:tcW w:w="1984" w:type="dxa"/>
            <w:vMerge w:val="restart"/>
          </w:tcPr>
          <w:p w:rsidR="00B0738A" w:rsidRDefault="00B0738A">
            <w:pPr>
              <w:pStyle w:val="ConsPlusNormal"/>
              <w:jc w:val="both"/>
            </w:pPr>
            <w:r>
              <w:t>Прочие заболевания</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4770085,84</w:t>
            </w:r>
          </w:p>
        </w:tc>
        <w:tc>
          <w:tcPr>
            <w:tcW w:w="1384" w:type="dxa"/>
          </w:tcPr>
          <w:p w:rsidR="00B0738A" w:rsidRDefault="00B0738A">
            <w:pPr>
              <w:pStyle w:val="ConsPlusNormal"/>
              <w:jc w:val="center"/>
            </w:pPr>
            <w:r>
              <w:t>4563740,62</w:t>
            </w:r>
          </w:p>
        </w:tc>
        <w:tc>
          <w:tcPr>
            <w:tcW w:w="1384" w:type="dxa"/>
          </w:tcPr>
          <w:p w:rsidR="00B0738A" w:rsidRDefault="00B0738A">
            <w:pPr>
              <w:pStyle w:val="ConsPlusNormal"/>
              <w:jc w:val="center"/>
            </w:pPr>
            <w:r>
              <w:t>4645278,91</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11383,50</w:t>
            </w:r>
          </w:p>
        </w:tc>
        <w:tc>
          <w:tcPr>
            <w:tcW w:w="1384" w:type="dxa"/>
          </w:tcPr>
          <w:p w:rsidR="00B0738A" w:rsidRDefault="00B0738A">
            <w:pPr>
              <w:pStyle w:val="ConsPlusNormal"/>
              <w:jc w:val="center"/>
            </w:pPr>
            <w:r>
              <w:t>12342,30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506787,18</w:t>
            </w:r>
          </w:p>
        </w:tc>
        <w:tc>
          <w:tcPr>
            <w:tcW w:w="1384" w:type="dxa"/>
          </w:tcPr>
          <w:p w:rsidR="00B0738A" w:rsidRDefault="00B0738A">
            <w:pPr>
              <w:pStyle w:val="ConsPlusNormal"/>
              <w:jc w:val="center"/>
            </w:pPr>
            <w:r>
              <w:t>306668,00</w:t>
            </w:r>
          </w:p>
        </w:tc>
        <w:tc>
          <w:tcPr>
            <w:tcW w:w="1384" w:type="dxa"/>
          </w:tcPr>
          <w:p w:rsidR="00B0738A" w:rsidRDefault="00B0738A">
            <w:pPr>
              <w:pStyle w:val="ConsPlusNormal"/>
              <w:jc w:val="center"/>
            </w:pPr>
            <w:r>
              <w:t>289821,70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4251915,16</w:t>
            </w:r>
          </w:p>
        </w:tc>
        <w:tc>
          <w:tcPr>
            <w:tcW w:w="1384" w:type="dxa"/>
          </w:tcPr>
          <w:p w:rsidR="00B0738A" w:rsidRDefault="00B0738A">
            <w:pPr>
              <w:pStyle w:val="ConsPlusNormal"/>
              <w:jc w:val="center"/>
            </w:pPr>
            <w:r>
              <w:t>4244730,32</w:t>
            </w:r>
          </w:p>
        </w:tc>
        <w:tc>
          <w:tcPr>
            <w:tcW w:w="1384" w:type="dxa"/>
          </w:tcPr>
          <w:p w:rsidR="00B0738A" w:rsidRDefault="00B0738A">
            <w:pPr>
              <w:pStyle w:val="ConsPlusNormal"/>
              <w:jc w:val="center"/>
            </w:pPr>
            <w:r>
              <w:t>4355457,21</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hyperlink w:anchor="P12719" w:history="1">
              <w:r>
                <w:rPr>
                  <w:color w:val="0000FF"/>
                </w:rPr>
                <w:t>Подпрограмма 3</w:t>
              </w:r>
            </w:hyperlink>
          </w:p>
        </w:tc>
        <w:tc>
          <w:tcPr>
            <w:tcW w:w="1984" w:type="dxa"/>
            <w:vMerge w:val="restart"/>
          </w:tcPr>
          <w:p w:rsidR="00B0738A" w:rsidRDefault="00B0738A">
            <w:pPr>
              <w:pStyle w:val="ConsPlusNormal"/>
              <w:jc w:val="both"/>
            </w:pPr>
            <w:r>
              <w:t>Развитие государственно-частного партнерства</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64808,00</w:t>
            </w:r>
          </w:p>
        </w:tc>
        <w:tc>
          <w:tcPr>
            <w:tcW w:w="1384" w:type="dxa"/>
          </w:tcPr>
          <w:p w:rsidR="00B0738A" w:rsidRDefault="00B0738A">
            <w:pPr>
              <w:pStyle w:val="ConsPlusNormal"/>
              <w:jc w:val="center"/>
            </w:pPr>
            <w:r>
              <w:t>90294,33</w:t>
            </w:r>
          </w:p>
        </w:tc>
        <w:tc>
          <w:tcPr>
            <w:tcW w:w="1384" w:type="dxa"/>
          </w:tcPr>
          <w:p w:rsidR="00B0738A" w:rsidRDefault="00B0738A">
            <w:pPr>
              <w:pStyle w:val="ConsPlusNormal"/>
              <w:jc w:val="center"/>
            </w:pPr>
            <w:r>
              <w:t>98944,43</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128178,71</w:t>
            </w:r>
          </w:p>
        </w:tc>
        <w:tc>
          <w:tcPr>
            <w:tcW w:w="1384" w:type="dxa"/>
          </w:tcPr>
          <w:p w:rsidR="00B0738A" w:rsidRDefault="00B0738A">
            <w:pPr>
              <w:pStyle w:val="ConsPlusNormal"/>
              <w:jc w:val="center"/>
            </w:pPr>
            <w:r>
              <w:t>120418,39</w:t>
            </w:r>
          </w:p>
        </w:tc>
        <w:tc>
          <w:tcPr>
            <w:tcW w:w="1384" w:type="dxa"/>
            <w:tcBorders>
              <w:right w:val="nil"/>
            </w:tcBorders>
          </w:tcPr>
          <w:p w:rsidR="00B0738A" w:rsidRDefault="00B0738A">
            <w:pPr>
              <w:pStyle w:val="ConsPlusNormal"/>
              <w:jc w:val="center"/>
            </w:pPr>
            <w:r>
              <w:t>125824,08</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59670,66</w:t>
            </w:r>
          </w:p>
        </w:tc>
        <w:tc>
          <w:tcPr>
            <w:tcW w:w="1384" w:type="dxa"/>
          </w:tcPr>
          <w:p w:rsidR="00B0738A" w:rsidRDefault="00B0738A">
            <w:pPr>
              <w:pStyle w:val="ConsPlusNormal"/>
              <w:jc w:val="center"/>
            </w:pPr>
            <w:r>
              <w:t>62232,76</w:t>
            </w:r>
          </w:p>
        </w:tc>
        <w:tc>
          <w:tcPr>
            <w:tcW w:w="1384" w:type="dxa"/>
            <w:tcBorders>
              <w:right w:val="nil"/>
            </w:tcBorders>
          </w:tcPr>
          <w:p w:rsidR="00B0738A" w:rsidRDefault="00B0738A">
            <w:pPr>
              <w:pStyle w:val="ConsPlusNormal"/>
              <w:jc w:val="center"/>
            </w:pPr>
            <w:r>
              <w:t>64882,66</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64808,00</w:t>
            </w:r>
          </w:p>
        </w:tc>
        <w:tc>
          <w:tcPr>
            <w:tcW w:w="1384" w:type="dxa"/>
          </w:tcPr>
          <w:p w:rsidR="00B0738A" w:rsidRDefault="00B0738A">
            <w:pPr>
              <w:pStyle w:val="ConsPlusNormal"/>
              <w:jc w:val="center"/>
            </w:pPr>
            <w:r>
              <w:t>90294,33</w:t>
            </w:r>
          </w:p>
        </w:tc>
        <w:tc>
          <w:tcPr>
            <w:tcW w:w="1384" w:type="dxa"/>
          </w:tcPr>
          <w:p w:rsidR="00B0738A" w:rsidRDefault="00B0738A">
            <w:pPr>
              <w:pStyle w:val="ConsPlusNormal"/>
              <w:jc w:val="center"/>
            </w:pPr>
            <w:r>
              <w:t>98944,43</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68508,05</w:t>
            </w:r>
          </w:p>
        </w:tc>
        <w:tc>
          <w:tcPr>
            <w:tcW w:w="1384" w:type="dxa"/>
          </w:tcPr>
          <w:p w:rsidR="00B0738A" w:rsidRDefault="00B0738A">
            <w:pPr>
              <w:pStyle w:val="ConsPlusNormal"/>
              <w:jc w:val="center"/>
            </w:pPr>
            <w:r>
              <w:t>58185,63</w:t>
            </w:r>
          </w:p>
        </w:tc>
        <w:tc>
          <w:tcPr>
            <w:tcW w:w="1384" w:type="dxa"/>
            <w:tcBorders>
              <w:right w:val="nil"/>
            </w:tcBorders>
          </w:tcPr>
          <w:p w:rsidR="00B0738A" w:rsidRDefault="00B0738A">
            <w:pPr>
              <w:pStyle w:val="ConsPlusNormal"/>
              <w:jc w:val="center"/>
            </w:pPr>
            <w:r>
              <w:t>60941,42</w:t>
            </w:r>
          </w:p>
        </w:tc>
      </w:tr>
      <w:tr w:rsidR="00B0738A">
        <w:tc>
          <w:tcPr>
            <w:tcW w:w="794" w:type="dxa"/>
            <w:vMerge w:val="restart"/>
            <w:tcBorders>
              <w:left w:val="nil"/>
            </w:tcBorders>
          </w:tcPr>
          <w:p w:rsidR="00B0738A" w:rsidRDefault="00B0738A">
            <w:pPr>
              <w:pStyle w:val="ConsPlusNormal"/>
              <w:jc w:val="both"/>
            </w:pPr>
            <w:r>
              <w:t>Основное мероприятие 1</w:t>
            </w:r>
          </w:p>
        </w:tc>
        <w:tc>
          <w:tcPr>
            <w:tcW w:w="1984" w:type="dxa"/>
            <w:vMerge w:val="restart"/>
          </w:tcPr>
          <w:p w:rsidR="00B0738A" w:rsidRDefault="00B0738A">
            <w:pPr>
              <w:pStyle w:val="ConsPlusNormal"/>
              <w:jc w:val="both"/>
            </w:pPr>
            <w:r>
              <w:t>Развитие конкурентных рынков в сфере здравоохранения</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90722,77</w:t>
            </w:r>
          </w:p>
        </w:tc>
        <w:tc>
          <w:tcPr>
            <w:tcW w:w="1384" w:type="dxa"/>
          </w:tcPr>
          <w:p w:rsidR="00B0738A" w:rsidRDefault="00B0738A">
            <w:pPr>
              <w:pStyle w:val="ConsPlusNormal"/>
              <w:jc w:val="center"/>
            </w:pPr>
            <w:r>
              <w:t>94837,48</w:t>
            </w:r>
          </w:p>
        </w:tc>
        <w:tc>
          <w:tcPr>
            <w:tcW w:w="1384" w:type="dxa"/>
            <w:tcBorders>
              <w:right w:val="nil"/>
            </w:tcBorders>
          </w:tcPr>
          <w:p w:rsidR="00B0738A" w:rsidRDefault="00B0738A">
            <w:pPr>
              <w:pStyle w:val="ConsPlusNormal"/>
              <w:jc w:val="center"/>
            </w:pPr>
            <w:r>
              <w:t>99117,61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59670,66</w:t>
            </w:r>
          </w:p>
        </w:tc>
        <w:tc>
          <w:tcPr>
            <w:tcW w:w="1384" w:type="dxa"/>
          </w:tcPr>
          <w:p w:rsidR="00B0738A" w:rsidRDefault="00B0738A">
            <w:pPr>
              <w:pStyle w:val="ConsPlusNormal"/>
              <w:jc w:val="center"/>
            </w:pPr>
            <w:r>
              <w:t>62232,76</w:t>
            </w:r>
          </w:p>
        </w:tc>
        <w:tc>
          <w:tcPr>
            <w:tcW w:w="1384" w:type="dxa"/>
            <w:tcBorders>
              <w:right w:val="nil"/>
            </w:tcBorders>
          </w:tcPr>
          <w:p w:rsidR="00B0738A" w:rsidRDefault="00B0738A">
            <w:pPr>
              <w:pStyle w:val="ConsPlusNormal"/>
              <w:jc w:val="center"/>
            </w:pPr>
            <w:r>
              <w:t>64882,66</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31052,11</w:t>
            </w:r>
          </w:p>
        </w:tc>
        <w:tc>
          <w:tcPr>
            <w:tcW w:w="1384" w:type="dxa"/>
          </w:tcPr>
          <w:p w:rsidR="00B0738A" w:rsidRDefault="00B0738A">
            <w:pPr>
              <w:pStyle w:val="ConsPlusNormal"/>
              <w:jc w:val="center"/>
            </w:pPr>
            <w:r>
              <w:t>32604,72</w:t>
            </w:r>
          </w:p>
        </w:tc>
        <w:tc>
          <w:tcPr>
            <w:tcW w:w="1384" w:type="dxa"/>
            <w:tcBorders>
              <w:right w:val="nil"/>
            </w:tcBorders>
          </w:tcPr>
          <w:p w:rsidR="00B0738A" w:rsidRDefault="00B0738A">
            <w:pPr>
              <w:pStyle w:val="ConsPlusNormal"/>
              <w:jc w:val="center"/>
            </w:pPr>
            <w:r>
              <w:t>34234,95</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2</w:t>
            </w:r>
          </w:p>
        </w:tc>
        <w:tc>
          <w:tcPr>
            <w:tcW w:w="1984" w:type="dxa"/>
            <w:vMerge w:val="restart"/>
          </w:tcPr>
          <w:p w:rsidR="00B0738A" w:rsidRDefault="00B0738A">
            <w:pPr>
              <w:pStyle w:val="ConsPlusNormal"/>
              <w:jc w:val="both"/>
            </w:pPr>
            <w:r>
              <w:t>Формирование инфраструктуры здравоохранения с учетом внедрения механизма государственно-частного партнерства</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64808,00</w:t>
            </w:r>
          </w:p>
        </w:tc>
        <w:tc>
          <w:tcPr>
            <w:tcW w:w="1384" w:type="dxa"/>
          </w:tcPr>
          <w:p w:rsidR="00B0738A" w:rsidRDefault="00B0738A">
            <w:pPr>
              <w:pStyle w:val="ConsPlusNormal"/>
              <w:jc w:val="center"/>
            </w:pPr>
            <w:r>
              <w:t>90294,33</w:t>
            </w:r>
          </w:p>
        </w:tc>
        <w:tc>
          <w:tcPr>
            <w:tcW w:w="1384" w:type="dxa"/>
          </w:tcPr>
          <w:p w:rsidR="00B0738A" w:rsidRDefault="00B0738A">
            <w:pPr>
              <w:pStyle w:val="ConsPlusNormal"/>
              <w:jc w:val="center"/>
            </w:pPr>
            <w:r>
              <w:t>98944,43</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37455,94</w:t>
            </w:r>
          </w:p>
        </w:tc>
        <w:tc>
          <w:tcPr>
            <w:tcW w:w="1384" w:type="dxa"/>
          </w:tcPr>
          <w:p w:rsidR="00B0738A" w:rsidRDefault="00B0738A">
            <w:pPr>
              <w:pStyle w:val="ConsPlusNormal"/>
              <w:jc w:val="center"/>
            </w:pPr>
            <w:r>
              <w:t>25580,91</w:t>
            </w:r>
          </w:p>
        </w:tc>
        <w:tc>
          <w:tcPr>
            <w:tcW w:w="1384" w:type="dxa"/>
            <w:tcBorders>
              <w:right w:val="nil"/>
            </w:tcBorders>
          </w:tcPr>
          <w:p w:rsidR="00B0738A" w:rsidRDefault="00B0738A">
            <w:pPr>
              <w:pStyle w:val="ConsPlusNormal"/>
              <w:jc w:val="center"/>
            </w:pPr>
            <w:r>
              <w:t>26706,47</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64808,00</w:t>
            </w:r>
          </w:p>
        </w:tc>
        <w:tc>
          <w:tcPr>
            <w:tcW w:w="1384" w:type="dxa"/>
          </w:tcPr>
          <w:p w:rsidR="00B0738A" w:rsidRDefault="00B0738A">
            <w:pPr>
              <w:pStyle w:val="ConsPlusNormal"/>
              <w:jc w:val="center"/>
            </w:pPr>
            <w:r>
              <w:t>90294,33</w:t>
            </w:r>
          </w:p>
        </w:tc>
        <w:tc>
          <w:tcPr>
            <w:tcW w:w="1384" w:type="dxa"/>
          </w:tcPr>
          <w:p w:rsidR="00B0738A" w:rsidRDefault="00B0738A">
            <w:pPr>
              <w:pStyle w:val="ConsPlusNormal"/>
              <w:jc w:val="center"/>
            </w:pPr>
            <w:r>
              <w:t>98944,43</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37455,94</w:t>
            </w:r>
          </w:p>
        </w:tc>
        <w:tc>
          <w:tcPr>
            <w:tcW w:w="1384" w:type="dxa"/>
          </w:tcPr>
          <w:p w:rsidR="00B0738A" w:rsidRDefault="00B0738A">
            <w:pPr>
              <w:pStyle w:val="ConsPlusNormal"/>
              <w:jc w:val="center"/>
            </w:pPr>
            <w:r>
              <w:t>25580,91</w:t>
            </w:r>
          </w:p>
        </w:tc>
        <w:tc>
          <w:tcPr>
            <w:tcW w:w="1384" w:type="dxa"/>
            <w:tcBorders>
              <w:right w:val="nil"/>
            </w:tcBorders>
          </w:tcPr>
          <w:p w:rsidR="00B0738A" w:rsidRDefault="00B0738A">
            <w:pPr>
              <w:pStyle w:val="ConsPlusNormal"/>
              <w:jc w:val="center"/>
            </w:pPr>
            <w:r>
              <w:t>26706,47</w:t>
            </w:r>
          </w:p>
        </w:tc>
      </w:tr>
      <w:tr w:rsidR="00B0738A">
        <w:tc>
          <w:tcPr>
            <w:tcW w:w="794" w:type="dxa"/>
            <w:vMerge w:val="restart"/>
            <w:tcBorders>
              <w:left w:val="nil"/>
            </w:tcBorders>
          </w:tcPr>
          <w:p w:rsidR="00B0738A" w:rsidRDefault="00B0738A">
            <w:pPr>
              <w:pStyle w:val="ConsPlusNormal"/>
              <w:jc w:val="both"/>
            </w:pPr>
            <w:r>
              <w:t>Основное мероприятие 3</w:t>
            </w:r>
          </w:p>
        </w:tc>
        <w:tc>
          <w:tcPr>
            <w:tcW w:w="1984" w:type="dxa"/>
            <w:vMerge w:val="restart"/>
          </w:tcPr>
          <w:p w:rsidR="00B0738A" w:rsidRDefault="00B0738A">
            <w:pPr>
              <w:pStyle w:val="ConsPlusNormal"/>
              <w:jc w:val="both"/>
            </w:pPr>
            <w:r>
              <w:t>Поддержка создания деятельности негосударственных, в том числе социально ориентированных некоммерческих, организаций, оказывающих услуги в сфере охраны здоровья граждан</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w:t>
            </w:r>
          </w:p>
        </w:tc>
        <w:tc>
          <w:tcPr>
            <w:tcW w:w="1984" w:type="dxa"/>
            <w:vMerge w:val="restart"/>
          </w:tcPr>
          <w:p w:rsidR="00B0738A" w:rsidRDefault="00B0738A">
            <w:pPr>
              <w:pStyle w:val="ConsPlusNormal"/>
              <w:jc w:val="both"/>
            </w:pPr>
            <w:r>
              <w:t>Внедрение аутсорсинга и развитие конкурентных рынков в сфере здравоохранения</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val="restart"/>
            <w:tcBorders>
              <w:left w:val="nil"/>
            </w:tcBorders>
          </w:tcPr>
          <w:p w:rsidR="00B0738A" w:rsidRDefault="00B0738A">
            <w:pPr>
              <w:pStyle w:val="ConsPlusNormal"/>
              <w:jc w:val="both"/>
            </w:pPr>
            <w:hyperlink w:anchor="P13511" w:history="1">
              <w:r>
                <w:rPr>
                  <w:color w:val="0000FF"/>
                </w:rPr>
                <w:t>Подпрограмма 4</w:t>
              </w:r>
            </w:hyperlink>
          </w:p>
        </w:tc>
        <w:tc>
          <w:tcPr>
            <w:tcW w:w="1984" w:type="dxa"/>
            <w:vMerge w:val="restart"/>
          </w:tcPr>
          <w:p w:rsidR="00B0738A" w:rsidRDefault="00B0738A">
            <w:pPr>
              <w:pStyle w:val="ConsPlusNormal"/>
              <w:jc w:val="both"/>
            </w:pPr>
            <w:r>
              <w:t>Охрана здоровья матери и ребенка</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2842174,50</w:t>
            </w:r>
          </w:p>
        </w:tc>
        <w:tc>
          <w:tcPr>
            <w:tcW w:w="1384" w:type="dxa"/>
          </w:tcPr>
          <w:p w:rsidR="00B0738A" w:rsidRDefault="00B0738A">
            <w:pPr>
              <w:pStyle w:val="ConsPlusNormal"/>
              <w:jc w:val="center"/>
            </w:pPr>
            <w:r>
              <w:t>3020934,34</w:t>
            </w:r>
          </w:p>
        </w:tc>
        <w:tc>
          <w:tcPr>
            <w:tcW w:w="1384" w:type="dxa"/>
          </w:tcPr>
          <w:p w:rsidR="00B0738A" w:rsidRDefault="00B0738A">
            <w:pPr>
              <w:pStyle w:val="ConsPlusNormal"/>
              <w:jc w:val="center"/>
            </w:pPr>
            <w:r>
              <w:t>3057089,24</w:t>
            </w:r>
          </w:p>
        </w:tc>
        <w:tc>
          <w:tcPr>
            <w:tcW w:w="1384" w:type="dxa"/>
          </w:tcPr>
          <w:p w:rsidR="00B0738A" w:rsidRDefault="00B0738A">
            <w:pPr>
              <w:pStyle w:val="ConsPlusNormal"/>
              <w:jc w:val="center"/>
            </w:pPr>
            <w:r>
              <w:t>85208,00</w:t>
            </w:r>
          </w:p>
        </w:tc>
        <w:tc>
          <w:tcPr>
            <w:tcW w:w="1384" w:type="dxa"/>
          </w:tcPr>
          <w:p w:rsidR="00B0738A" w:rsidRDefault="00B0738A">
            <w:pPr>
              <w:pStyle w:val="ConsPlusNormal"/>
              <w:jc w:val="center"/>
            </w:pPr>
            <w:r>
              <w:t>38961,40</w:t>
            </w:r>
          </w:p>
        </w:tc>
        <w:tc>
          <w:tcPr>
            <w:tcW w:w="1384" w:type="dxa"/>
          </w:tcPr>
          <w:p w:rsidR="00B0738A" w:rsidRDefault="00B0738A">
            <w:pPr>
              <w:pStyle w:val="ConsPlusNormal"/>
              <w:jc w:val="center"/>
            </w:pPr>
            <w:r>
              <w:t>1015024,06</w:t>
            </w:r>
          </w:p>
        </w:tc>
        <w:tc>
          <w:tcPr>
            <w:tcW w:w="1384" w:type="dxa"/>
          </w:tcPr>
          <w:p w:rsidR="00B0738A" w:rsidRDefault="00B0738A">
            <w:pPr>
              <w:pStyle w:val="ConsPlusNormal"/>
              <w:jc w:val="center"/>
            </w:pPr>
            <w:r>
              <w:t>984448,76</w:t>
            </w:r>
          </w:p>
        </w:tc>
        <w:tc>
          <w:tcPr>
            <w:tcW w:w="1384" w:type="dxa"/>
            <w:tcBorders>
              <w:right w:val="nil"/>
            </w:tcBorders>
          </w:tcPr>
          <w:p w:rsidR="00B0738A" w:rsidRDefault="00B0738A">
            <w:pPr>
              <w:pStyle w:val="ConsPlusNormal"/>
              <w:jc w:val="center"/>
            </w:pPr>
            <w:r>
              <w:t>956450,21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11383,50</w:t>
            </w:r>
          </w:p>
        </w:tc>
        <w:tc>
          <w:tcPr>
            <w:tcW w:w="1384" w:type="dxa"/>
          </w:tcPr>
          <w:p w:rsidR="00B0738A" w:rsidRDefault="00B0738A">
            <w:pPr>
              <w:pStyle w:val="ConsPlusNormal"/>
              <w:jc w:val="center"/>
            </w:pPr>
            <w:r>
              <w:t>12342,30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356630,00</w:t>
            </w:r>
          </w:p>
        </w:tc>
        <w:tc>
          <w:tcPr>
            <w:tcW w:w="1384" w:type="dxa"/>
          </w:tcPr>
          <w:p w:rsidR="00B0738A" w:rsidRDefault="00B0738A">
            <w:pPr>
              <w:pStyle w:val="ConsPlusNormal"/>
              <w:jc w:val="center"/>
            </w:pPr>
            <w:r>
              <w:t>274485,00</w:t>
            </w:r>
          </w:p>
        </w:tc>
        <w:tc>
          <w:tcPr>
            <w:tcW w:w="1384" w:type="dxa"/>
            <w:tcBorders>
              <w:right w:val="nil"/>
            </w:tcBorders>
          </w:tcPr>
          <w:p w:rsidR="00B0738A" w:rsidRDefault="00B0738A">
            <w:pPr>
              <w:pStyle w:val="ConsPlusNormal"/>
              <w:jc w:val="center"/>
            </w:pPr>
            <w:r>
              <w:t>274490,00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70442,50</w:t>
            </w:r>
          </w:p>
        </w:tc>
        <w:tc>
          <w:tcPr>
            <w:tcW w:w="1384" w:type="dxa"/>
          </w:tcPr>
          <w:p w:rsidR="00B0738A" w:rsidRDefault="00B0738A">
            <w:pPr>
              <w:pStyle w:val="ConsPlusNormal"/>
              <w:jc w:val="center"/>
            </w:pPr>
            <w:r>
              <w:t>93613,20</w:t>
            </w:r>
          </w:p>
        </w:tc>
        <w:tc>
          <w:tcPr>
            <w:tcW w:w="1384" w:type="dxa"/>
          </w:tcPr>
          <w:p w:rsidR="00B0738A" w:rsidRDefault="00B0738A">
            <w:pPr>
              <w:pStyle w:val="ConsPlusNormal"/>
              <w:jc w:val="center"/>
            </w:pPr>
            <w:r>
              <w:t>32076,30</w:t>
            </w:r>
          </w:p>
        </w:tc>
        <w:tc>
          <w:tcPr>
            <w:tcW w:w="1384" w:type="dxa"/>
          </w:tcPr>
          <w:p w:rsidR="00B0738A" w:rsidRDefault="00B0738A">
            <w:pPr>
              <w:pStyle w:val="ConsPlusNormal"/>
              <w:jc w:val="center"/>
            </w:pPr>
            <w:r>
              <w:t>85208,00</w:t>
            </w:r>
          </w:p>
        </w:tc>
        <w:tc>
          <w:tcPr>
            <w:tcW w:w="1384" w:type="dxa"/>
          </w:tcPr>
          <w:p w:rsidR="00B0738A" w:rsidRDefault="00B0738A">
            <w:pPr>
              <w:pStyle w:val="ConsPlusNormal"/>
              <w:jc w:val="center"/>
            </w:pPr>
            <w:r>
              <w:t>38961,40</w:t>
            </w:r>
          </w:p>
        </w:tc>
        <w:tc>
          <w:tcPr>
            <w:tcW w:w="1384" w:type="dxa"/>
          </w:tcPr>
          <w:p w:rsidR="00B0738A" w:rsidRDefault="00B0738A">
            <w:pPr>
              <w:pStyle w:val="ConsPlusNormal"/>
              <w:jc w:val="center"/>
            </w:pPr>
            <w:r>
              <w:t>658394,06</w:t>
            </w:r>
          </w:p>
        </w:tc>
        <w:tc>
          <w:tcPr>
            <w:tcW w:w="1384" w:type="dxa"/>
          </w:tcPr>
          <w:p w:rsidR="00B0738A" w:rsidRDefault="00B0738A">
            <w:pPr>
              <w:pStyle w:val="ConsPlusNormal"/>
              <w:jc w:val="center"/>
            </w:pPr>
            <w:r>
              <w:t>709963,76</w:t>
            </w:r>
          </w:p>
        </w:tc>
        <w:tc>
          <w:tcPr>
            <w:tcW w:w="1384" w:type="dxa"/>
            <w:tcBorders>
              <w:right w:val="nil"/>
            </w:tcBorders>
          </w:tcPr>
          <w:p w:rsidR="00B0738A" w:rsidRDefault="00B0738A">
            <w:pPr>
              <w:pStyle w:val="ConsPlusNormal"/>
              <w:jc w:val="center"/>
            </w:pPr>
            <w:r>
              <w:t>681960,21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2760348,50</w:t>
            </w:r>
          </w:p>
        </w:tc>
        <w:tc>
          <w:tcPr>
            <w:tcW w:w="1384" w:type="dxa"/>
          </w:tcPr>
          <w:p w:rsidR="00B0738A" w:rsidRDefault="00B0738A">
            <w:pPr>
              <w:pStyle w:val="ConsPlusNormal"/>
              <w:jc w:val="center"/>
            </w:pPr>
            <w:r>
              <w:t>2914978,84</w:t>
            </w:r>
          </w:p>
        </w:tc>
        <w:tc>
          <w:tcPr>
            <w:tcW w:w="1384" w:type="dxa"/>
          </w:tcPr>
          <w:p w:rsidR="00B0738A" w:rsidRDefault="00B0738A">
            <w:pPr>
              <w:pStyle w:val="ConsPlusNormal"/>
              <w:jc w:val="center"/>
            </w:pPr>
            <w:r>
              <w:t>3025012,94</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1</w:t>
            </w:r>
          </w:p>
        </w:tc>
        <w:tc>
          <w:tcPr>
            <w:tcW w:w="1984" w:type="dxa"/>
            <w:vMerge w:val="restart"/>
          </w:tcPr>
          <w:p w:rsidR="00B0738A" w:rsidRDefault="00B0738A">
            <w:pPr>
              <w:pStyle w:val="ConsPlusNormal"/>
              <w:jc w:val="both"/>
            </w:pPr>
            <w:r>
              <w:t>Совершенствование службы родовспоможения</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1049491,07</w:t>
            </w:r>
          </w:p>
        </w:tc>
        <w:tc>
          <w:tcPr>
            <w:tcW w:w="1384" w:type="dxa"/>
          </w:tcPr>
          <w:p w:rsidR="00B0738A" w:rsidRDefault="00B0738A">
            <w:pPr>
              <w:pStyle w:val="ConsPlusNormal"/>
              <w:jc w:val="center"/>
            </w:pPr>
            <w:r>
              <w:t>1045675,54</w:t>
            </w:r>
          </w:p>
        </w:tc>
        <w:tc>
          <w:tcPr>
            <w:tcW w:w="1384" w:type="dxa"/>
          </w:tcPr>
          <w:p w:rsidR="00B0738A" w:rsidRDefault="00B0738A">
            <w:pPr>
              <w:pStyle w:val="ConsPlusNormal"/>
              <w:jc w:val="center"/>
            </w:pPr>
            <w:r>
              <w:t>949706,93</w:t>
            </w:r>
          </w:p>
        </w:tc>
        <w:tc>
          <w:tcPr>
            <w:tcW w:w="1384" w:type="dxa"/>
          </w:tcPr>
          <w:p w:rsidR="00B0738A" w:rsidRDefault="00B0738A">
            <w:pPr>
              <w:pStyle w:val="ConsPlusNormal"/>
              <w:jc w:val="center"/>
            </w:pPr>
            <w:r>
              <w:t>13293,30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421660,00</w:t>
            </w:r>
          </w:p>
        </w:tc>
        <w:tc>
          <w:tcPr>
            <w:tcW w:w="1384" w:type="dxa"/>
          </w:tcPr>
          <w:p w:rsidR="00B0738A" w:rsidRDefault="00B0738A">
            <w:pPr>
              <w:pStyle w:val="ConsPlusNormal"/>
              <w:jc w:val="center"/>
            </w:pPr>
            <w:r>
              <w:t>416670,00</w:t>
            </w:r>
          </w:p>
        </w:tc>
        <w:tc>
          <w:tcPr>
            <w:tcW w:w="1384" w:type="dxa"/>
            <w:tcBorders>
              <w:right w:val="nil"/>
            </w:tcBorders>
          </w:tcPr>
          <w:p w:rsidR="00B0738A" w:rsidRDefault="00B0738A">
            <w:pPr>
              <w:pStyle w:val="ConsPlusNormal"/>
              <w:jc w:val="center"/>
            </w:pPr>
            <w:r>
              <w:t>416680,00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189080,00</w:t>
            </w:r>
          </w:p>
        </w:tc>
        <w:tc>
          <w:tcPr>
            <w:tcW w:w="1384" w:type="dxa"/>
          </w:tcPr>
          <w:p w:rsidR="00B0738A" w:rsidRDefault="00B0738A">
            <w:pPr>
              <w:pStyle w:val="ConsPlusNormal"/>
              <w:jc w:val="center"/>
            </w:pPr>
            <w:r>
              <w:t>186585,00</w:t>
            </w:r>
          </w:p>
        </w:tc>
        <w:tc>
          <w:tcPr>
            <w:tcW w:w="1384" w:type="dxa"/>
            <w:tcBorders>
              <w:right w:val="nil"/>
            </w:tcBorders>
          </w:tcPr>
          <w:p w:rsidR="00B0738A" w:rsidRDefault="00B0738A">
            <w:pPr>
              <w:pStyle w:val="ConsPlusNormal"/>
              <w:jc w:val="center"/>
            </w:pPr>
            <w:r>
              <w:t>186590,00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vMerge w:val="restart"/>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5000,0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vMerge/>
          </w:tcPr>
          <w:p w:rsidR="00B0738A" w:rsidRDefault="00B0738A"/>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1000,00</w:t>
            </w:r>
          </w:p>
        </w:tc>
        <w:tc>
          <w:tcPr>
            <w:tcW w:w="1384" w:type="dxa"/>
          </w:tcPr>
          <w:p w:rsidR="00B0738A" w:rsidRDefault="00B0738A">
            <w:pPr>
              <w:pStyle w:val="ConsPlusNormal"/>
              <w:jc w:val="center"/>
            </w:pPr>
            <w:r>
              <w:t>468,20</w:t>
            </w:r>
          </w:p>
        </w:tc>
        <w:tc>
          <w:tcPr>
            <w:tcW w:w="1384" w:type="dxa"/>
          </w:tcPr>
          <w:p w:rsidR="00B0738A" w:rsidRDefault="00B0738A">
            <w:pPr>
              <w:pStyle w:val="ConsPlusNormal"/>
              <w:jc w:val="center"/>
            </w:pPr>
            <w:r>
              <w:t>13293,30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232580,00</w:t>
            </w:r>
          </w:p>
        </w:tc>
        <w:tc>
          <w:tcPr>
            <w:tcW w:w="1384" w:type="dxa"/>
          </w:tcPr>
          <w:p w:rsidR="00B0738A" w:rsidRDefault="00B0738A">
            <w:pPr>
              <w:pStyle w:val="ConsPlusNormal"/>
              <w:jc w:val="center"/>
            </w:pPr>
            <w:r>
              <w:t>230085,00</w:t>
            </w:r>
          </w:p>
        </w:tc>
        <w:tc>
          <w:tcPr>
            <w:tcW w:w="1384" w:type="dxa"/>
            <w:tcBorders>
              <w:right w:val="nil"/>
            </w:tcBorders>
          </w:tcPr>
          <w:p w:rsidR="00B0738A" w:rsidRDefault="00B0738A">
            <w:pPr>
              <w:pStyle w:val="ConsPlusNormal"/>
              <w:jc w:val="center"/>
            </w:pPr>
            <w:r>
              <w:t>230090,00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1044491,07</w:t>
            </w:r>
          </w:p>
        </w:tc>
        <w:tc>
          <w:tcPr>
            <w:tcW w:w="1384" w:type="dxa"/>
          </w:tcPr>
          <w:p w:rsidR="00B0738A" w:rsidRDefault="00B0738A">
            <w:pPr>
              <w:pStyle w:val="ConsPlusNormal"/>
              <w:jc w:val="center"/>
            </w:pPr>
            <w:r>
              <w:t>1044675,54</w:t>
            </w:r>
          </w:p>
        </w:tc>
        <w:tc>
          <w:tcPr>
            <w:tcW w:w="1384" w:type="dxa"/>
          </w:tcPr>
          <w:p w:rsidR="00B0738A" w:rsidRDefault="00B0738A">
            <w:pPr>
              <w:pStyle w:val="ConsPlusNormal"/>
              <w:jc w:val="center"/>
            </w:pPr>
            <w:r>
              <w:t>949238,73</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2</w:t>
            </w:r>
          </w:p>
        </w:tc>
        <w:tc>
          <w:tcPr>
            <w:tcW w:w="1984" w:type="dxa"/>
            <w:vMerge w:val="restart"/>
          </w:tcPr>
          <w:p w:rsidR="00B0738A" w:rsidRDefault="00B0738A">
            <w:pPr>
              <w:pStyle w:val="ConsPlusNormal"/>
              <w:jc w:val="both"/>
            </w:pPr>
            <w:r>
              <w:t>Создание системы раннего выявления и коррекции нарушений развития ребенка</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1080806,34</w:t>
            </w:r>
          </w:p>
        </w:tc>
        <w:tc>
          <w:tcPr>
            <w:tcW w:w="1384" w:type="dxa"/>
          </w:tcPr>
          <w:p w:rsidR="00B0738A" w:rsidRDefault="00B0738A">
            <w:pPr>
              <w:pStyle w:val="ConsPlusNormal"/>
              <w:jc w:val="center"/>
            </w:pPr>
            <w:r>
              <w:t>1135407,61</w:t>
            </w:r>
          </w:p>
        </w:tc>
        <w:tc>
          <w:tcPr>
            <w:tcW w:w="1384" w:type="dxa"/>
          </w:tcPr>
          <w:p w:rsidR="00B0738A" w:rsidRDefault="00B0738A">
            <w:pPr>
              <w:pStyle w:val="ConsPlusNormal"/>
              <w:jc w:val="center"/>
            </w:pPr>
            <w:r>
              <w:t>1236399,46</w:t>
            </w:r>
          </w:p>
        </w:tc>
        <w:tc>
          <w:tcPr>
            <w:tcW w:w="1384" w:type="dxa"/>
          </w:tcPr>
          <w:p w:rsidR="00B0738A" w:rsidRDefault="00B0738A">
            <w:pPr>
              <w:pStyle w:val="ConsPlusNormal"/>
              <w:jc w:val="center"/>
            </w:pPr>
            <w:r>
              <w:t>14200,00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21590,00</w:t>
            </w:r>
          </w:p>
        </w:tc>
        <w:tc>
          <w:tcPr>
            <w:tcW w:w="1384" w:type="dxa"/>
          </w:tcPr>
          <w:p w:rsidR="00B0738A" w:rsidRDefault="00B0738A">
            <w:pPr>
              <w:pStyle w:val="ConsPlusNormal"/>
              <w:jc w:val="center"/>
            </w:pPr>
            <w:r>
              <w:t>22600,00</w:t>
            </w:r>
          </w:p>
        </w:tc>
        <w:tc>
          <w:tcPr>
            <w:tcW w:w="1384" w:type="dxa"/>
            <w:tcBorders>
              <w:right w:val="nil"/>
            </w:tcBorders>
          </w:tcPr>
          <w:p w:rsidR="00B0738A" w:rsidRDefault="00B0738A">
            <w:pPr>
              <w:pStyle w:val="ConsPlusNormal"/>
              <w:jc w:val="center"/>
            </w:pPr>
            <w:r>
              <w:t>20200,00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11383,50</w:t>
            </w:r>
          </w:p>
        </w:tc>
        <w:tc>
          <w:tcPr>
            <w:tcW w:w="1384" w:type="dxa"/>
          </w:tcPr>
          <w:p w:rsidR="00B0738A" w:rsidRDefault="00B0738A">
            <w:pPr>
              <w:pStyle w:val="ConsPlusNormal"/>
              <w:jc w:val="center"/>
            </w:pPr>
            <w:r>
              <w:t>12342,30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4500,00</w:t>
            </w:r>
          </w:p>
        </w:tc>
        <w:tc>
          <w:tcPr>
            <w:tcW w:w="1384" w:type="dxa"/>
          </w:tcPr>
          <w:p w:rsidR="00B0738A" w:rsidRDefault="00B0738A">
            <w:pPr>
              <w:pStyle w:val="ConsPlusNormal"/>
              <w:jc w:val="center"/>
            </w:pPr>
            <w:r>
              <w:t>5000,00</w:t>
            </w:r>
          </w:p>
        </w:tc>
        <w:tc>
          <w:tcPr>
            <w:tcW w:w="1384" w:type="dxa"/>
            <w:tcBorders>
              <w:right w:val="nil"/>
            </w:tcBorders>
          </w:tcPr>
          <w:p w:rsidR="00B0738A" w:rsidRDefault="00B0738A">
            <w:pPr>
              <w:pStyle w:val="ConsPlusNormal"/>
              <w:jc w:val="center"/>
            </w:pPr>
            <w:r>
              <w:t>5000,00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0901</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599,10</w:t>
            </w:r>
          </w:p>
        </w:tc>
        <w:tc>
          <w:tcPr>
            <w:tcW w:w="1384" w:type="dxa"/>
          </w:tcPr>
          <w:p w:rsidR="00B0738A" w:rsidRDefault="00B0738A">
            <w:pPr>
              <w:pStyle w:val="ConsPlusNormal"/>
              <w:jc w:val="center"/>
            </w:pPr>
            <w:r>
              <w:t>649,50</w:t>
            </w:r>
          </w:p>
        </w:tc>
        <w:tc>
          <w:tcPr>
            <w:tcW w:w="1384" w:type="dxa"/>
          </w:tcPr>
          <w:p w:rsidR="00B0738A" w:rsidRDefault="00B0738A">
            <w:pPr>
              <w:pStyle w:val="ConsPlusNormal"/>
              <w:jc w:val="center"/>
            </w:pPr>
            <w:r>
              <w:t>2220,00</w:t>
            </w:r>
          </w:p>
        </w:tc>
        <w:tc>
          <w:tcPr>
            <w:tcW w:w="1384" w:type="dxa"/>
          </w:tcPr>
          <w:p w:rsidR="00B0738A" w:rsidRDefault="00B0738A">
            <w:pPr>
              <w:pStyle w:val="ConsPlusNormal"/>
              <w:jc w:val="center"/>
            </w:pPr>
            <w:r>
              <w:t>14200,00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17090,00</w:t>
            </w:r>
          </w:p>
        </w:tc>
        <w:tc>
          <w:tcPr>
            <w:tcW w:w="1384" w:type="dxa"/>
          </w:tcPr>
          <w:p w:rsidR="00B0738A" w:rsidRDefault="00B0738A">
            <w:pPr>
              <w:pStyle w:val="ConsPlusNormal"/>
              <w:jc w:val="center"/>
            </w:pPr>
            <w:r>
              <w:t>17600,00</w:t>
            </w:r>
          </w:p>
        </w:tc>
        <w:tc>
          <w:tcPr>
            <w:tcW w:w="1384" w:type="dxa"/>
            <w:tcBorders>
              <w:right w:val="nil"/>
            </w:tcBorders>
          </w:tcPr>
          <w:p w:rsidR="00B0738A" w:rsidRDefault="00B0738A">
            <w:pPr>
              <w:pStyle w:val="ConsPlusNormal"/>
              <w:jc w:val="center"/>
            </w:pPr>
            <w:r>
              <w:t>15200,00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1068823,74</w:t>
            </w:r>
          </w:p>
        </w:tc>
        <w:tc>
          <w:tcPr>
            <w:tcW w:w="1384" w:type="dxa"/>
          </w:tcPr>
          <w:p w:rsidR="00B0738A" w:rsidRDefault="00B0738A">
            <w:pPr>
              <w:pStyle w:val="ConsPlusNormal"/>
              <w:jc w:val="center"/>
            </w:pPr>
            <w:r>
              <w:t>1122415,81</w:t>
            </w:r>
          </w:p>
        </w:tc>
        <w:tc>
          <w:tcPr>
            <w:tcW w:w="1384" w:type="dxa"/>
          </w:tcPr>
          <w:p w:rsidR="00B0738A" w:rsidRDefault="00B0738A">
            <w:pPr>
              <w:pStyle w:val="ConsPlusNormal"/>
              <w:jc w:val="center"/>
            </w:pPr>
            <w:r>
              <w:t>1234179,46</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3</w:t>
            </w:r>
          </w:p>
        </w:tc>
        <w:tc>
          <w:tcPr>
            <w:tcW w:w="1984" w:type="dxa"/>
            <w:vMerge w:val="restart"/>
          </w:tcPr>
          <w:p w:rsidR="00B0738A" w:rsidRDefault="00B0738A">
            <w:pPr>
              <w:pStyle w:val="ConsPlusNormal"/>
              <w:jc w:val="both"/>
            </w:pPr>
            <w:r>
              <w:t>Выхаживание детей с экстремально низкой массой тела</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3460,80</w:t>
            </w:r>
          </w:p>
        </w:tc>
        <w:tc>
          <w:tcPr>
            <w:tcW w:w="1384" w:type="dxa"/>
          </w:tcPr>
          <w:p w:rsidR="00B0738A" w:rsidRDefault="00B0738A">
            <w:pPr>
              <w:pStyle w:val="ConsPlusNormal"/>
              <w:jc w:val="center"/>
            </w:pPr>
            <w:r>
              <w:t>129651,60</w:t>
            </w:r>
          </w:p>
        </w:tc>
        <w:tc>
          <w:tcPr>
            <w:tcW w:w="1384" w:type="dxa"/>
          </w:tcPr>
          <w:p w:rsidR="00B0738A" w:rsidRDefault="00B0738A">
            <w:pPr>
              <w:pStyle w:val="ConsPlusNormal"/>
              <w:jc w:val="center"/>
            </w:pPr>
            <w:r>
              <w:t>257525,20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4812,90</w:t>
            </w:r>
          </w:p>
        </w:tc>
        <w:tc>
          <w:tcPr>
            <w:tcW w:w="1384" w:type="dxa"/>
          </w:tcPr>
          <w:p w:rsidR="00B0738A" w:rsidRDefault="00B0738A">
            <w:pPr>
              <w:pStyle w:val="ConsPlusNormal"/>
              <w:jc w:val="center"/>
            </w:pPr>
            <w:r>
              <w:t>58094,06</w:t>
            </w:r>
          </w:p>
        </w:tc>
        <w:tc>
          <w:tcPr>
            <w:tcW w:w="1384" w:type="dxa"/>
          </w:tcPr>
          <w:p w:rsidR="00B0738A" w:rsidRDefault="00B0738A">
            <w:pPr>
              <w:pStyle w:val="ConsPlusNormal"/>
              <w:jc w:val="center"/>
            </w:pPr>
            <w:r>
              <w:t>58298,76</w:t>
            </w:r>
          </w:p>
        </w:tc>
        <w:tc>
          <w:tcPr>
            <w:tcW w:w="1384" w:type="dxa"/>
            <w:tcBorders>
              <w:right w:val="nil"/>
            </w:tcBorders>
          </w:tcPr>
          <w:p w:rsidR="00B0738A" w:rsidRDefault="00B0738A">
            <w:pPr>
              <w:pStyle w:val="ConsPlusNormal"/>
              <w:jc w:val="center"/>
            </w:pPr>
            <w:r>
              <w:t>58513,70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27000,00</w:t>
            </w:r>
          </w:p>
        </w:tc>
        <w:tc>
          <w:tcPr>
            <w:tcW w:w="1384" w:type="dxa"/>
          </w:tcPr>
          <w:p w:rsidR="00B0738A" w:rsidRDefault="00B0738A">
            <w:pPr>
              <w:pStyle w:val="ConsPlusNormal"/>
              <w:jc w:val="center"/>
            </w:pPr>
            <w:r>
              <w:t>27000,00</w:t>
            </w:r>
          </w:p>
        </w:tc>
        <w:tc>
          <w:tcPr>
            <w:tcW w:w="1384" w:type="dxa"/>
            <w:tcBorders>
              <w:right w:val="nil"/>
            </w:tcBorders>
          </w:tcPr>
          <w:p w:rsidR="00B0738A" w:rsidRDefault="00B0738A">
            <w:pPr>
              <w:pStyle w:val="ConsPlusNormal"/>
              <w:jc w:val="center"/>
            </w:pPr>
            <w:r>
              <w:t>27000,00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0904</w:t>
            </w:r>
          </w:p>
        </w:tc>
        <w:tc>
          <w:tcPr>
            <w:tcW w:w="1361" w:type="dxa"/>
            <w:vMerge w:val="restart"/>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3460,80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vMerge/>
          </w:tcPr>
          <w:p w:rsidR="00B0738A" w:rsidRDefault="00B0738A"/>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4536,60</w:t>
            </w:r>
          </w:p>
        </w:tc>
        <w:tc>
          <w:tcPr>
            <w:tcW w:w="1384" w:type="dxa"/>
          </w:tcPr>
          <w:p w:rsidR="00B0738A" w:rsidRDefault="00B0738A">
            <w:pPr>
              <w:pStyle w:val="ConsPlusNormal"/>
              <w:jc w:val="center"/>
            </w:pPr>
            <w:r>
              <w:t>2157,60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4812,90</w:t>
            </w:r>
          </w:p>
        </w:tc>
        <w:tc>
          <w:tcPr>
            <w:tcW w:w="1384" w:type="dxa"/>
          </w:tcPr>
          <w:p w:rsidR="00B0738A" w:rsidRDefault="00B0738A">
            <w:pPr>
              <w:pStyle w:val="ConsPlusNormal"/>
              <w:jc w:val="center"/>
            </w:pPr>
            <w:r>
              <w:t>31094,06</w:t>
            </w:r>
          </w:p>
        </w:tc>
        <w:tc>
          <w:tcPr>
            <w:tcW w:w="1384" w:type="dxa"/>
          </w:tcPr>
          <w:p w:rsidR="00B0738A" w:rsidRDefault="00B0738A">
            <w:pPr>
              <w:pStyle w:val="ConsPlusNormal"/>
              <w:jc w:val="center"/>
            </w:pPr>
            <w:r>
              <w:t>31298,76</w:t>
            </w:r>
          </w:p>
        </w:tc>
        <w:tc>
          <w:tcPr>
            <w:tcW w:w="1384" w:type="dxa"/>
            <w:tcBorders>
              <w:right w:val="nil"/>
            </w:tcBorders>
          </w:tcPr>
          <w:p w:rsidR="00B0738A" w:rsidRDefault="00B0738A">
            <w:pPr>
              <w:pStyle w:val="ConsPlusNormal"/>
              <w:jc w:val="center"/>
            </w:pPr>
            <w:r>
              <w:t>31513,70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125115,00</w:t>
            </w:r>
          </w:p>
        </w:tc>
        <w:tc>
          <w:tcPr>
            <w:tcW w:w="1384" w:type="dxa"/>
          </w:tcPr>
          <w:p w:rsidR="00B0738A" w:rsidRDefault="00B0738A">
            <w:pPr>
              <w:pStyle w:val="ConsPlusNormal"/>
              <w:jc w:val="center"/>
            </w:pPr>
            <w:r>
              <w:t>255367,60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4</w:t>
            </w:r>
          </w:p>
        </w:tc>
        <w:tc>
          <w:tcPr>
            <w:tcW w:w="1984" w:type="dxa"/>
            <w:vMerge w:val="restart"/>
          </w:tcPr>
          <w:p w:rsidR="00B0738A" w:rsidRDefault="00B0738A">
            <w:pPr>
              <w:pStyle w:val="ConsPlusNormal"/>
              <w:jc w:val="both"/>
            </w:pPr>
            <w:r>
              <w:t>Развитие специализированной медицинской помощи детям</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708416,29</w:t>
            </w:r>
          </w:p>
        </w:tc>
        <w:tc>
          <w:tcPr>
            <w:tcW w:w="1384" w:type="dxa"/>
          </w:tcPr>
          <w:p w:rsidR="00B0738A" w:rsidRDefault="00B0738A">
            <w:pPr>
              <w:pStyle w:val="ConsPlusNormal"/>
              <w:jc w:val="center"/>
            </w:pPr>
            <w:r>
              <w:t>710199,59</w:t>
            </w:r>
          </w:p>
        </w:tc>
        <w:tc>
          <w:tcPr>
            <w:tcW w:w="1384" w:type="dxa"/>
          </w:tcPr>
          <w:p w:rsidR="00B0738A" w:rsidRDefault="00B0738A">
            <w:pPr>
              <w:pStyle w:val="ConsPlusNormal"/>
              <w:jc w:val="center"/>
            </w:pPr>
            <w:r>
              <w:t>613457,65</w:t>
            </w:r>
          </w:p>
        </w:tc>
        <w:tc>
          <w:tcPr>
            <w:tcW w:w="1384" w:type="dxa"/>
          </w:tcPr>
          <w:p w:rsidR="00B0738A" w:rsidRDefault="00B0738A">
            <w:pPr>
              <w:pStyle w:val="ConsPlusNormal"/>
              <w:jc w:val="center"/>
            </w:pPr>
            <w:r>
              <w:t>57714,70</w:t>
            </w:r>
          </w:p>
        </w:tc>
        <w:tc>
          <w:tcPr>
            <w:tcW w:w="1384" w:type="dxa"/>
          </w:tcPr>
          <w:p w:rsidR="00B0738A" w:rsidRDefault="00B0738A">
            <w:pPr>
              <w:pStyle w:val="ConsPlusNormal"/>
              <w:jc w:val="center"/>
            </w:pPr>
            <w:r>
              <w:t>34148,50</w:t>
            </w:r>
          </w:p>
        </w:tc>
        <w:tc>
          <w:tcPr>
            <w:tcW w:w="1384" w:type="dxa"/>
          </w:tcPr>
          <w:p w:rsidR="00B0738A" w:rsidRDefault="00B0738A">
            <w:pPr>
              <w:pStyle w:val="ConsPlusNormal"/>
              <w:jc w:val="center"/>
            </w:pPr>
            <w:r>
              <w:t>507030,00</w:t>
            </w:r>
          </w:p>
        </w:tc>
        <w:tc>
          <w:tcPr>
            <w:tcW w:w="1384" w:type="dxa"/>
          </w:tcPr>
          <w:p w:rsidR="00B0738A" w:rsidRDefault="00B0738A">
            <w:pPr>
              <w:pStyle w:val="ConsPlusNormal"/>
              <w:jc w:val="center"/>
            </w:pPr>
            <w:r>
              <w:t>480180,00</w:t>
            </w:r>
          </w:p>
        </w:tc>
        <w:tc>
          <w:tcPr>
            <w:tcW w:w="1384" w:type="dxa"/>
            <w:tcBorders>
              <w:right w:val="nil"/>
            </w:tcBorders>
          </w:tcPr>
          <w:p w:rsidR="00B0738A" w:rsidRDefault="00B0738A">
            <w:pPr>
              <w:pStyle w:val="ConsPlusNormal"/>
              <w:jc w:val="center"/>
            </w:pPr>
            <w:r>
              <w:t>454256,51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133700,00</w:t>
            </w:r>
          </w:p>
        </w:tc>
        <w:tc>
          <w:tcPr>
            <w:tcW w:w="1384" w:type="dxa"/>
          </w:tcPr>
          <w:p w:rsidR="00B0738A" w:rsidRDefault="00B0738A">
            <w:pPr>
              <w:pStyle w:val="ConsPlusNormal"/>
              <w:jc w:val="center"/>
            </w:pPr>
            <w:r>
              <w:t>53550,00</w:t>
            </w:r>
          </w:p>
        </w:tc>
        <w:tc>
          <w:tcPr>
            <w:tcW w:w="1384" w:type="dxa"/>
            <w:tcBorders>
              <w:right w:val="nil"/>
            </w:tcBorders>
          </w:tcPr>
          <w:p w:rsidR="00B0738A" w:rsidRDefault="00B0738A">
            <w:pPr>
              <w:pStyle w:val="ConsPlusNormal"/>
              <w:jc w:val="center"/>
            </w:pPr>
            <w:r>
              <w:t>53550,00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61382,60</w:t>
            </w:r>
          </w:p>
        </w:tc>
        <w:tc>
          <w:tcPr>
            <w:tcW w:w="1384" w:type="dxa"/>
          </w:tcPr>
          <w:p w:rsidR="00B0738A" w:rsidRDefault="00B0738A">
            <w:pPr>
              <w:pStyle w:val="ConsPlusNormal"/>
              <w:jc w:val="center"/>
            </w:pPr>
            <w:r>
              <w:t>87427,10</w:t>
            </w:r>
          </w:p>
        </w:tc>
        <w:tc>
          <w:tcPr>
            <w:tcW w:w="1384" w:type="dxa"/>
          </w:tcPr>
          <w:p w:rsidR="00B0738A" w:rsidRDefault="00B0738A">
            <w:pPr>
              <w:pStyle w:val="ConsPlusNormal"/>
              <w:jc w:val="center"/>
            </w:pPr>
            <w:r>
              <w:t>27230,50</w:t>
            </w:r>
          </w:p>
        </w:tc>
        <w:tc>
          <w:tcPr>
            <w:tcW w:w="1384" w:type="dxa"/>
          </w:tcPr>
          <w:p w:rsidR="00B0738A" w:rsidRDefault="00B0738A">
            <w:pPr>
              <w:pStyle w:val="ConsPlusNormal"/>
              <w:jc w:val="center"/>
            </w:pPr>
            <w:r>
              <w:t>57714,70</w:t>
            </w:r>
          </w:p>
        </w:tc>
        <w:tc>
          <w:tcPr>
            <w:tcW w:w="1384" w:type="dxa"/>
          </w:tcPr>
          <w:p w:rsidR="00B0738A" w:rsidRDefault="00B0738A">
            <w:pPr>
              <w:pStyle w:val="ConsPlusNormal"/>
              <w:jc w:val="center"/>
            </w:pPr>
            <w:r>
              <w:t>34148,50</w:t>
            </w:r>
          </w:p>
        </w:tc>
        <w:tc>
          <w:tcPr>
            <w:tcW w:w="1384" w:type="dxa"/>
          </w:tcPr>
          <w:p w:rsidR="00B0738A" w:rsidRDefault="00B0738A">
            <w:pPr>
              <w:pStyle w:val="ConsPlusNormal"/>
              <w:jc w:val="center"/>
            </w:pPr>
            <w:r>
              <w:t>373330,00</w:t>
            </w:r>
          </w:p>
        </w:tc>
        <w:tc>
          <w:tcPr>
            <w:tcW w:w="1384" w:type="dxa"/>
          </w:tcPr>
          <w:p w:rsidR="00B0738A" w:rsidRDefault="00B0738A">
            <w:pPr>
              <w:pStyle w:val="ConsPlusNormal"/>
              <w:jc w:val="center"/>
            </w:pPr>
            <w:r>
              <w:t>426630,00</w:t>
            </w:r>
          </w:p>
        </w:tc>
        <w:tc>
          <w:tcPr>
            <w:tcW w:w="1384" w:type="dxa"/>
            <w:tcBorders>
              <w:right w:val="nil"/>
            </w:tcBorders>
          </w:tcPr>
          <w:p w:rsidR="00B0738A" w:rsidRDefault="00B0738A">
            <w:pPr>
              <w:pStyle w:val="ConsPlusNormal"/>
              <w:jc w:val="center"/>
            </w:pPr>
            <w:r>
              <w:t>400706,51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647033,69</w:t>
            </w:r>
          </w:p>
        </w:tc>
        <w:tc>
          <w:tcPr>
            <w:tcW w:w="1384" w:type="dxa"/>
          </w:tcPr>
          <w:p w:rsidR="00B0738A" w:rsidRDefault="00B0738A">
            <w:pPr>
              <w:pStyle w:val="ConsPlusNormal"/>
              <w:jc w:val="center"/>
            </w:pPr>
            <w:r>
              <w:t>622772,49</w:t>
            </w:r>
          </w:p>
        </w:tc>
        <w:tc>
          <w:tcPr>
            <w:tcW w:w="1384" w:type="dxa"/>
          </w:tcPr>
          <w:p w:rsidR="00B0738A" w:rsidRDefault="00B0738A">
            <w:pPr>
              <w:pStyle w:val="ConsPlusNormal"/>
              <w:jc w:val="center"/>
            </w:pPr>
            <w:r>
              <w:t>586227,15</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5</w:t>
            </w:r>
          </w:p>
        </w:tc>
        <w:tc>
          <w:tcPr>
            <w:tcW w:w="1984" w:type="dxa"/>
            <w:vMerge w:val="restart"/>
          </w:tcPr>
          <w:p w:rsidR="00B0738A" w:rsidRDefault="00B0738A">
            <w:pPr>
              <w:pStyle w:val="ConsPlusNormal"/>
              <w:jc w:val="both"/>
            </w:pPr>
            <w:r>
              <w:t>Совершенствование методов борьбы с вертикальной передачей ВИЧ от матери к плоду</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4950,00</w:t>
            </w:r>
          </w:p>
        </w:tc>
        <w:tc>
          <w:tcPr>
            <w:tcW w:w="1384" w:type="dxa"/>
          </w:tcPr>
          <w:p w:rsidR="00B0738A" w:rsidRDefault="00B0738A">
            <w:pPr>
              <w:pStyle w:val="ConsPlusNormal"/>
              <w:jc w:val="center"/>
            </w:pPr>
            <w:r>
              <w:t>5000,00</w:t>
            </w:r>
          </w:p>
        </w:tc>
        <w:tc>
          <w:tcPr>
            <w:tcW w:w="1384" w:type="dxa"/>
            <w:tcBorders>
              <w:right w:val="nil"/>
            </w:tcBorders>
          </w:tcPr>
          <w:p w:rsidR="00B0738A" w:rsidRDefault="00B0738A">
            <w:pPr>
              <w:pStyle w:val="ConsPlusNormal"/>
              <w:jc w:val="center"/>
            </w:pPr>
            <w:r>
              <w:t>5100,00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1500,00</w:t>
            </w:r>
          </w:p>
        </w:tc>
        <w:tc>
          <w:tcPr>
            <w:tcW w:w="1384" w:type="dxa"/>
          </w:tcPr>
          <w:p w:rsidR="00B0738A" w:rsidRDefault="00B0738A">
            <w:pPr>
              <w:pStyle w:val="ConsPlusNormal"/>
              <w:jc w:val="center"/>
            </w:pPr>
            <w:r>
              <w:t>1500,00</w:t>
            </w:r>
          </w:p>
        </w:tc>
        <w:tc>
          <w:tcPr>
            <w:tcW w:w="1384" w:type="dxa"/>
            <w:tcBorders>
              <w:right w:val="nil"/>
            </w:tcBorders>
          </w:tcPr>
          <w:p w:rsidR="00B0738A" w:rsidRDefault="00B0738A">
            <w:pPr>
              <w:pStyle w:val="ConsPlusNormal"/>
              <w:jc w:val="center"/>
            </w:pPr>
            <w:r>
              <w:t>1500,00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3450,00</w:t>
            </w:r>
          </w:p>
        </w:tc>
        <w:tc>
          <w:tcPr>
            <w:tcW w:w="1384" w:type="dxa"/>
          </w:tcPr>
          <w:p w:rsidR="00B0738A" w:rsidRDefault="00B0738A">
            <w:pPr>
              <w:pStyle w:val="ConsPlusNormal"/>
              <w:jc w:val="center"/>
            </w:pPr>
            <w:r>
              <w:t>3500,00</w:t>
            </w:r>
          </w:p>
        </w:tc>
        <w:tc>
          <w:tcPr>
            <w:tcW w:w="1384" w:type="dxa"/>
            <w:tcBorders>
              <w:right w:val="nil"/>
            </w:tcBorders>
          </w:tcPr>
          <w:p w:rsidR="00B0738A" w:rsidRDefault="00B0738A">
            <w:pPr>
              <w:pStyle w:val="ConsPlusNormal"/>
              <w:jc w:val="center"/>
            </w:pPr>
            <w:r>
              <w:t>3600,00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6</w:t>
            </w:r>
          </w:p>
        </w:tc>
        <w:tc>
          <w:tcPr>
            <w:tcW w:w="1984" w:type="dxa"/>
            <w:vMerge w:val="restart"/>
          </w:tcPr>
          <w:p w:rsidR="00B0738A" w:rsidRDefault="00B0738A">
            <w:pPr>
              <w:pStyle w:val="ConsPlusNormal"/>
              <w:jc w:val="both"/>
            </w:pPr>
            <w:r>
              <w:t>Профилактика абортов. Сохранение репродуктивного здоровья. Развитие центров медико-социальной помощи женщинам в ситуации репродуктивного выбора и кризисной беременности</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1700,00</w:t>
            </w:r>
          </w:p>
        </w:tc>
        <w:tc>
          <w:tcPr>
            <w:tcW w:w="1384" w:type="dxa"/>
          </w:tcPr>
          <w:p w:rsidR="00B0738A" w:rsidRDefault="00B0738A">
            <w:pPr>
              <w:pStyle w:val="ConsPlusNormal"/>
              <w:jc w:val="center"/>
            </w:pPr>
            <w:r>
              <w:t>1700,00</w:t>
            </w:r>
          </w:p>
        </w:tc>
        <w:tc>
          <w:tcPr>
            <w:tcW w:w="1384" w:type="dxa"/>
            <w:tcBorders>
              <w:right w:val="nil"/>
            </w:tcBorders>
          </w:tcPr>
          <w:p w:rsidR="00B0738A" w:rsidRDefault="00B0738A">
            <w:pPr>
              <w:pStyle w:val="ConsPlusNormal"/>
              <w:jc w:val="center"/>
            </w:pPr>
            <w:r>
              <w:t>1700,00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850,00</w:t>
            </w:r>
          </w:p>
        </w:tc>
        <w:tc>
          <w:tcPr>
            <w:tcW w:w="1384" w:type="dxa"/>
          </w:tcPr>
          <w:p w:rsidR="00B0738A" w:rsidRDefault="00B0738A">
            <w:pPr>
              <w:pStyle w:val="ConsPlusNormal"/>
              <w:jc w:val="center"/>
            </w:pPr>
            <w:r>
              <w:t>850,00</w:t>
            </w:r>
          </w:p>
        </w:tc>
        <w:tc>
          <w:tcPr>
            <w:tcW w:w="1384" w:type="dxa"/>
            <w:tcBorders>
              <w:right w:val="nil"/>
            </w:tcBorders>
          </w:tcPr>
          <w:p w:rsidR="00B0738A" w:rsidRDefault="00B0738A">
            <w:pPr>
              <w:pStyle w:val="ConsPlusNormal"/>
              <w:jc w:val="center"/>
            </w:pPr>
            <w:r>
              <w:t>850,00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850,00</w:t>
            </w:r>
          </w:p>
        </w:tc>
        <w:tc>
          <w:tcPr>
            <w:tcW w:w="1384" w:type="dxa"/>
          </w:tcPr>
          <w:p w:rsidR="00B0738A" w:rsidRDefault="00B0738A">
            <w:pPr>
              <w:pStyle w:val="ConsPlusNormal"/>
              <w:jc w:val="center"/>
            </w:pPr>
            <w:r>
              <w:t>850,00</w:t>
            </w:r>
          </w:p>
        </w:tc>
        <w:tc>
          <w:tcPr>
            <w:tcW w:w="1384" w:type="dxa"/>
            <w:tcBorders>
              <w:right w:val="nil"/>
            </w:tcBorders>
          </w:tcPr>
          <w:p w:rsidR="00B0738A" w:rsidRDefault="00B0738A">
            <w:pPr>
              <w:pStyle w:val="ConsPlusNormal"/>
              <w:jc w:val="center"/>
            </w:pPr>
            <w:r>
              <w:t>850,00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hyperlink w:anchor="P14959" w:history="1">
              <w:r>
                <w:rPr>
                  <w:color w:val="0000FF"/>
                </w:rPr>
                <w:t>Подпрограмма 5</w:t>
              </w:r>
            </w:hyperlink>
          </w:p>
        </w:tc>
        <w:tc>
          <w:tcPr>
            <w:tcW w:w="1984" w:type="dxa"/>
            <w:vMerge w:val="restart"/>
          </w:tcPr>
          <w:p w:rsidR="00B0738A" w:rsidRDefault="00B0738A">
            <w:pPr>
              <w:pStyle w:val="ConsPlusNormal"/>
              <w:jc w:val="both"/>
            </w:pPr>
            <w:r>
              <w:t>Развитие медицинской реабилитации и санаторно-курортного лечения, в том числе детей</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122516,94</w:t>
            </w:r>
          </w:p>
        </w:tc>
        <w:tc>
          <w:tcPr>
            <w:tcW w:w="1384" w:type="dxa"/>
          </w:tcPr>
          <w:p w:rsidR="00B0738A" w:rsidRDefault="00B0738A">
            <w:pPr>
              <w:pStyle w:val="ConsPlusNormal"/>
              <w:jc w:val="center"/>
            </w:pPr>
            <w:r>
              <w:t>148759,95</w:t>
            </w:r>
          </w:p>
        </w:tc>
        <w:tc>
          <w:tcPr>
            <w:tcW w:w="1384" w:type="dxa"/>
          </w:tcPr>
          <w:p w:rsidR="00B0738A" w:rsidRDefault="00B0738A">
            <w:pPr>
              <w:pStyle w:val="ConsPlusNormal"/>
              <w:jc w:val="center"/>
            </w:pPr>
            <w:r>
              <w:t>152098,16</w:t>
            </w:r>
          </w:p>
        </w:tc>
        <w:tc>
          <w:tcPr>
            <w:tcW w:w="1384" w:type="dxa"/>
          </w:tcPr>
          <w:p w:rsidR="00B0738A" w:rsidRDefault="00B0738A">
            <w:pPr>
              <w:pStyle w:val="ConsPlusNormal"/>
              <w:jc w:val="center"/>
            </w:pPr>
            <w:r>
              <w:t>85909,20</w:t>
            </w:r>
          </w:p>
        </w:tc>
        <w:tc>
          <w:tcPr>
            <w:tcW w:w="1384" w:type="dxa"/>
          </w:tcPr>
          <w:p w:rsidR="00B0738A" w:rsidRDefault="00B0738A">
            <w:pPr>
              <w:pStyle w:val="ConsPlusNormal"/>
              <w:jc w:val="center"/>
            </w:pPr>
            <w:r>
              <w:t>93499,10</w:t>
            </w:r>
          </w:p>
        </w:tc>
        <w:tc>
          <w:tcPr>
            <w:tcW w:w="1384" w:type="dxa"/>
          </w:tcPr>
          <w:p w:rsidR="00B0738A" w:rsidRDefault="00B0738A">
            <w:pPr>
              <w:pStyle w:val="ConsPlusNormal"/>
              <w:jc w:val="center"/>
            </w:pPr>
            <w:r>
              <w:t>1604617,31</w:t>
            </w:r>
          </w:p>
        </w:tc>
        <w:tc>
          <w:tcPr>
            <w:tcW w:w="1384" w:type="dxa"/>
          </w:tcPr>
          <w:p w:rsidR="00B0738A" w:rsidRDefault="00B0738A">
            <w:pPr>
              <w:pStyle w:val="ConsPlusNormal"/>
              <w:jc w:val="center"/>
            </w:pPr>
            <w:r>
              <w:t>1678224,51</w:t>
            </w:r>
          </w:p>
        </w:tc>
        <w:tc>
          <w:tcPr>
            <w:tcW w:w="1384" w:type="dxa"/>
            <w:tcBorders>
              <w:right w:val="nil"/>
            </w:tcBorders>
          </w:tcPr>
          <w:p w:rsidR="00B0738A" w:rsidRDefault="00B0738A">
            <w:pPr>
              <w:pStyle w:val="ConsPlusNormal"/>
              <w:jc w:val="center"/>
            </w:pPr>
            <w:r>
              <w:t>1753100,83</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1494170,51</w:t>
            </w:r>
          </w:p>
        </w:tc>
        <w:tc>
          <w:tcPr>
            <w:tcW w:w="1384" w:type="dxa"/>
          </w:tcPr>
          <w:p w:rsidR="00B0738A" w:rsidRDefault="00B0738A">
            <w:pPr>
              <w:pStyle w:val="ConsPlusNormal"/>
              <w:jc w:val="center"/>
            </w:pPr>
            <w:r>
              <w:t>1562255,37</w:t>
            </w:r>
          </w:p>
        </w:tc>
        <w:tc>
          <w:tcPr>
            <w:tcW w:w="1384" w:type="dxa"/>
            <w:tcBorders>
              <w:right w:val="nil"/>
            </w:tcBorders>
          </w:tcPr>
          <w:p w:rsidR="00B0738A" w:rsidRDefault="00B0738A">
            <w:pPr>
              <w:pStyle w:val="ConsPlusNormal"/>
              <w:jc w:val="center"/>
            </w:pPr>
            <w:r>
              <w:t>1631333,23</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81333,94</w:t>
            </w:r>
          </w:p>
        </w:tc>
        <w:tc>
          <w:tcPr>
            <w:tcW w:w="1384" w:type="dxa"/>
          </w:tcPr>
          <w:p w:rsidR="00B0738A" w:rsidRDefault="00B0738A">
            <w:pPr>
              <w:pStyle w:val="ConsPlusNormal"/>
              <w:jc w:val="center"/>
            </w:pPr>
            <w:r>
              <w:t>85497,40</w:t>
            </w:r>
          </w:p>
        </w:tc>
        <w:tc>
          <w:tcPr>
            <w:tcW w:w="1384" w:type="dxa"/>
          </w:tcPr>
          <w:p w:rsidR="00B0738A" w:rsidRDefault="00B0738A">
            <w:pPr>
              <w:pStyle w:val="ConsPlusNormal"/>
              <w:jc w:val="center"/>
            </w:pPr>
            <w:r>
              <w:t>86493,20</w:t>
            </w:r>
          </w:p>
        </w:tc>
        <w:tc>
          <w:tcPr>
            <w:tcW w:w="1384" w:type="dxa"/>
          </w:tcPr>
          <w:p w:rsidR="00B0738A" w:rsidRDefault="00B0738A">
            <w:pPr>
              <w:pStyle w:val="ConsPlusNormal"/>
              <w:jc w:val="center"/>
            </w:pPr>
            <w:r>
              <w:t>85909,20</w:t>
            </w:r>
          </w:p>
        </w:tc>
        <w:tc>
          <w:tcPr>
            <w:tcW w:w="1384" w:type="dxa"/>
          </w:tcPr>
          <w:p w:rsidR="00B0738A" w:rsidRDefault="00B0738A">
            <w:pPr>
              <w:pStyle w:val="ConsPlusNormal"/>
              <w:jc w:val="center"/>
            </w:pPr>
            <w:r>
              <w:t>93499,10</w:t>
            </w:r>
          </w:p>
        </w:tc>
        <w:tc>
          <w:tcPr>
            <w:tcW w:w="1384" w:type="dxa"/>
          </w:tcPr>
          <w:p w:rsidR="00B0738A" w:rsidRDefault="00B0738A">
            <w:pPr>
              <w:pStyle w:val="ConsPlusNormal"/>
              <w:jc w:val="center"/>
            </w:pPr>
            <w:r>
              <w:t>110446,80</w:t>
            </w:r>
          </w:p>
        </w:tc>
        <w:tc>
          <w:tcPr>
            <w:tcW w:w="1384" w:type="dxa"/>
          </w:tcPr>
          <w:p w:rsidR="00B0738A" w:rsidRDefault="00B0738A">
            <w:pPr>
              <w:pStyle w:val="ConsPlusNormal"/>
              <w:jc w:val="center"/>
            </w:pPr>
            <w:r>
              <w:t>115969,14</w:t>
            </w:r>
          </w:p>
        </w:tc>
        <w:tc>
          <w:tcPr>
            <w:tcW w:w="1384" w:type="dxa"/>
            <w:tcBorders>
              <w:right w:val="nil"/>
            </w:tcBorders>
          </w:tcPr>
          <w:p w:rsidR="00B0738A" w:rsidRDefault="00B0738A">
            <w:pPr>
              <w:pStyle w:val="ConsPlusNormal"/>
              <w:jc w:val="center"/>
            </w:pPr>
            <w:r>
              <w:t>121767,60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41183,00</w:t>
            </w:r>
          </w:p>
        </w:tc>
        <w:tc>
          <w:tcPr>
            <w:tcW w:w="1384" w:type="dxa"/>
          </w:tcPr>
          <w:p w:rsidR="00B0738A" w:rsidRDefault="00B0738A">
            <w:pPr>
              <w:pStyle w:val="ConsPlusNormal"/>
              <w:jc w:val="center"/>
            </w:pPr>
            <w:r>
              <w:t>63262,55</w:t>
            </w:r>
          </w:p>
        </w:tc>
        <w:tc>
          <w:tcPr>
            <w:tcW w:w="1384" w:type="dxa"/>
          </w:tcPr>
          <w:p w:rsidR="00B0738A" w:rsidRDefault="00B0738A">
            <w:pPr>
              <w:pStyle w:val="ConsPlusNormal"/>
              <w:jc w:val="center"/>
            </w:pPr>
            <w:r>
              <w:t>65604,96</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1</w:t>
            </w:r>
          </w:p>
        </w:tc>
        <w:tc>
          <w:tcPr>
            <w:tcW w:w="1984" w:type="dxa"/>
            <w:vMerge w:val="restart"/>
          </w:tcPr>
          <w:p w:rsidR="00B0738A" w:rsidRDefault="00B0738A">
            <w:pPr>
              <w:pStyle w:val="ConsPlusNormal"/>
              <w:jc w:val="both"/>
            </w:pPr>
            <w:r>
              <w:t>Совершенствование системы медицинской реабилитации, в том числе детей</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27121,21</w:t>
            </w:r>
          </w:p>
        </w:tc>
        <w:tc>
          <w:tcPr>
            <w:tcW w:w="1384" w:type="dxa"/>
          </w:tcPr>
          <w:p w:rsidR="00B0738A" w:rsidRDefault="00B0738A">
            <w:pPr>
              <w:pStyle w:val="ConsPlusNormal"/>
              <w:jc w:val="center"/>
            </w:pPr>
            <w:r>
              <w:t>40600,60</w:t>
            </w:r>
          </w:p>
        </w:tc>
        <w:tc>
          <w:tcPr>
            <w:tcW w:w="1384" w:type="dxa"/>
          </w:tcPr>
          <w:p w:rsidR="00B0738A" w:rsidRDefault="00B0738A">
            <w:pPr>
              <w:pStyle w:val="ConsPlusNormal"/>
              <w:jc w:val="center"/>
            </w:pPr>
            <w:r>
              <w:t>42403,08</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711927,40</w:t>
            </w:r>
          </w:p>
        </w:tc>
        <w:tc>
          <w:tcPr>
            <w:tcW w:w="1384" w:type="dxa"/>
          </w:tcPr>
          <w:p w:rsidR="00B0738A" w:rsidRDefault="00B0738A">
            <w:pPr>
              <w:pStyle w:val="ConsPlusNormal"/>
              <w:jc w:val="center"/>
            </w:pPr>
            <w:r>
              <w:t>742480,94</w:t>
            </w:r>
          </w:p>
        </w:tc>
        <w:tc>
          <w:tcPr>
            <w:tcW w:w="1384" w:type="dxa"/>
            <w:tcBorders>
              <w:right w:val="nil"/>
            </w:tcBorders>
          </w:tcPr>
          <w:p w:rsidR="00B0738A" w:rsidRDefault="00B0738A">
            <w:pPr>
              <w:pStyle w:val="ConsPlusNormal"/>
              <w:jc w:val="center"/>
            </w:pPr>
            <w:r>
              <w:t>773050,42</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711927,40</w:t>
            </w:r>
          </w:p>
        </w:tc>
        <w:tc>
          <w:tcPr>
            <w:tcW w:w="1384" w:type="dxa"/>
          </w:tcPr>
          <w:p w:rsidR="00B0738A" w:rsidRDefault="00B0738A">
            <w:pPr>
              <w:pStyle w:val="ConsPlusNormal"/>
              <w:jc w:val="center"/>
            </w:pPr>
            <w:r>
              <w:t>742480,94</w:t>
            </w:r>
          </w:p>
        </w:tc>
        <w:tc>
          <w:tcPr>
            <w:tcW w:w="1384" w:type="dxa"/>
            <w:tcBorders>
              <w:right w:val="nil"/>
            </w:tcBorders>
          </w:tcPr>
          <w:p w:rsidR="00B0738A" w:rsidRDefault="00B0738A">
            <w:pPr>
              <w:pStyle w:val="ConsPlusNormal"/>
              <w:jc w:val="center"/>
            </w:pPr>
            <w:r>
              <w:t>773050,42</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27121,21</w:t>
            </w:r>
          </w:p>
        </w:tc>
        <w:tc>
          <w:tcPr>
            <w:tcW w:w="1384" w:type="dxa"/>
          </w:tcPr>
          <w:p w:rsidR="00B0738A" w:rsidRDefault="00B0738A">
            <w:pPr>
              <w:pStyle w:val="ConsPlusNormal"/>
              <w:jc w:val="center"/>
            </w:pPr>
            <w:r>
              <w:t>40600,60</w:t>
            </w:r>
          </w:p>
        </w:tc>
        <w:tc>
          <w:tcPr>
            <w:tcW w:w="1384" w:type="dxa"/>
          </w:tcPr>
          <w:p w:rsidR="00B0738A" w:rsidRDefault="00B0738A">
            <w:pPr>
              <w:pStyle w:val="ConsPlusNormal"/>
              <w:jc w:val="center"/>
            </w:pPr>
            <w:r>
              <w:t>42403,08</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2</w:t>
            </w:r>
          </w:p>
        </w:tc>
        <w:tc>
          <w:tcPr>
            <w:tcW w:w="1984" w:type="dxa"/>
            <w:vMerge w:val="restart"/>
          </w:tcPr>
          <w:p w:rsidR="00B0738A" w:rsidRDefault="00B0738A">
            <w:pPr>
              <w:pStyle w:val="ConsPlusNormal"/>
              <w:jc w:val="both"/>
            </w:pPr>
            <w:r>
              <w:t>Развитие санаторно-курортного лечения, в том числе детей</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81333,94</w:t>
            </w:r>
          </w:p>
        </w:tc>
        <w:tc>
          <w:tcPr>
            <w:tcW w:w="1384" w:type="dxa"/>
          </w:tcPr>
          <w:p w:rsidR="00B0738A" w:rsidRDefault="00B0738A">
            <w:pPr>
              <w:pStyle w:val="ConsPlusNormal"/>
              <w:jc w:val="center"/>
            </w:pPr>
            <w:r>
              <w:t>85497,40</w:t>
            </w:r>
          </w:p>
        </w:tc>
        <w:tc>
          <w:tcPr>
            <w:tcW w:w="1384" w:type="dxa"/>
          </w:tcPr>
          <w:p w:rsidR="00B0738A" w:rsidRDefault="00B0738A">
            <w:pPr>
              <w:pStyle w:val="ConsPlusNormal"/>
              <w:jc w:val="center"/>
            </w:pPr>
            <w:r>
              <w:t>86493,20</w:t>
            </w:r>
          </w:p>
        </w:tc>
        <w:tc>
          <w:tcPr>
            <w:tcW w:w="1384" w:type="dxa"/>
          </w:tcPr>
          <w:p w:rsidR="00B0738A" w:rsidRDefault="00B0738A">
            <w:pPr>
              <w:pStyle w:val="ConsPlusNormal"/>
              <w:jc w:val="center"/>
            </w:pPr>
            <w:r>
              <w:t>85909,20</w:t>
            </w:r>
          </w:p>
        </w:tc>
        <w:tc>
          <w:tcPr>
            <w:tcW w:w="1384" w:type="dxa"/>
          </w:tcPr>
          <w:p w:rsidR="00B0738A" w:rsidRDefault="00B0738A">
            <w:pPr>
              <w:pStyle w:val="ConsPlusNormal"/>
              <w:jc w:val="center"/>
            </w:pPr>
            <w:r>
              <w:t>93499,10</w:t>
            </w:r>
          </w:p>
        </w:tc>
        <w:tc>
          <w:tcPr>
            <w:tcW w:w="1384" w:type="dxa"/>
          </w:tcPr>
          <w:p w:rsidR="00B0738A" w:rsidRDefault="00B0738A">
            <w:pPr>
              <w:pStyle w:val="ConsPlusNormal"/>
              <w:jc w:val="center"/>
            </w:pPr>
            <w:r>
              <w:t>497478,49</w:t>
            </w:r>
          </w:p>
        </w:tc>
        <w:tc>
          <w:tcPr>
            <w:tcW w:w="1384" w:type="dxa"/>
          </w:tcPr>
          <w:p w:rsidR="00B0738A" w:rsidRDefault="00B0738A">
            <w:pPr>
              <w:pStyle w:val="ConsPlusNormal"/>
              <w:jc w:val="center"/>
            </w:pPr>
            <w:r>
              <w:t>522352,42</w:t>
            </w:r>
          </w:p>
        </w:tc>
        <w:tc>
          <w:tcPr>
            <w:tcW w:w="1384" w:type="dxa"/>
            <w:tcBorders>
              <w:right w:val="nil"/>
            </w:tcBorders>
          </w:tcPr>
          <w:p w:rsidR="00B0738A" w:rsidRDefault="00B0738A">
            <w:pPr>
              <w:pStyle w:val="ConsPlusNormal"/>
              <w:jc w:val="center"/>
            </w:pPr>
            <w:r>
              <w:t>548470,05</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387031,69</w:t>
            </w:r>
          </w:p>
        </w:tc>
        <w:tc>
          <w:tcPr>
            <w:tcW w:w="1384" w:type="dxa"/>
          </w:tcPr>
          <w:p w:rsidR="00B0738A" w:rsidRDefault="00B0738A">
            <w:pPr>
              <w:pStyle w:val="ConsPlusNormal"/>
              <w:jc w:val="center"/>
            </w:pPr>
            <w:r>
              <w:t>406383,28</w:t>
            </w:r>
          </w:p>
        </w:tc>
        <w:tc>
          <w:tcPr>
            <w:tcW w:w="1384" w:type="dxa"/>
            <w:tcBorders>
              <w:right w:val="nil"/>
            </w:tcBorders>
          </w:tcPr>
          <w:p w:rsidR="00B0738A" w:rsidRDefault="00B0738A">
            <w:pPr>
              <w:pStyle w:val="ConsPlusNormal"/>
              <w:jc w:val="center"/>
            </w:pPr>
            <w:r>
              <w:t>426702,45</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0905</w:t>
            </w:r>
          </w:p>
        </w:tc>
        <w:tc>
          <w:tcPr>
            <w:tcW w:w="1361" w:type="dxa"/>
            <w:vMerge w:val="restart"/>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81333,94</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0905</w:t>
            </w:r>
          </w:p>
        </w:tc>
        <w:tc>
          <w:tcPr>
            <w:tcW w:w="1361" w:type="dxa"/>
            <w:vMerge/>
          </w:tcPr>
          <w:p w:rsidR="00B0738A" w:rsidRDefault="00B0738A"/>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85497,40</w:t>
            </w:r>
          </w:p>
        </w:tc>
        <w:tc>
          <w:tcPr>
            <w:tcW w:w="1384" w:type="dxa"/>
          </w:tcPr>
          <w:p w:rsidR="00B0738A" w:rsidRDefault="00B0738A">
            <w:pPr>
              <w:pStyle w:val="ConsPlusNormal"/>
              <w:jc w:val="center"/>
            </w:pPr>
            <w:r>
              <w:t>86493,20</w:t>
            </w:r>
          </w:p>
        </w:tc>
        <w:tc>
          <w:tcPr>
            <w:tcW w:w="1384" w:type="dxa"/>
          </w:tcPr>
          <w:p w:rsidR="00B0738A" w:rsidRDefault="00B0738A">
            <w:pPr>
              <w:pStyle w:val="ConsPlusNormal"/>
              <w:jc w:val="center"/>
            </w:pPr>
            <w:r>
              <w:t>85909,20</w:t>
            </w:r>
          </w:p>
        </w:tc>
        <w:tc>
          <w:tcPr>
            <w:tcW w:w="1384" w:type="dxa"/>
          </w:tcPr>
          <w:p w:rsidR="00B0738A" w:rsidRDefault="00B0738A">
            <w:pPr>
              <w:pStyle w:val="ConsPlusNormal"/>
              <w:jc w:val="center"/>
            </w:pPr>
            <w:r>
              <w:t>93499,10</w:t>
            </w:r>
          </w:p>
        </w:tc>
        <w:tc>
          <w:tcPr>
            <w:tcW w:w="1384" w:type="dxa"/>
          </w:tcPr>
          <w:p w:rsidR="00B0738A" w:rsidRDefault="00B0738A">
            <w:pPr>
              <w:pStyle w:val="ConsPlusNormal"/>
              <w:jc w:val="center"/>
            </w:pPr>
            <w:r>
              <w:t>110446,80</w:t>
            </w:r>
          </w:p>
        </w:tc>
        <w:tc>
          <w:tcPr>
            <w:tcW w:w="1384" w:type="dxa"/>
          </w:tcPr>
          <w:p w:rsidR="00B0738A" w:rsidRDefault="00B0738A">
            <w:pPr>
              <w:pStyle w:val="ConsPlusNormal"/>
              <w:jc w:val="center"/>
            </w:pPr>
            <w:r>
              <w:t>115969,14</w:t>
            </w:r>
          </w:p>
        </w:tc>
        <w:tc>
          <w:tcPr>
            <w:tcW w:w="1384" w:type="dxa"/>
            <w:tcBorders>
              <w:right w:val="nil"/>
            </w:tcBorders>
          </w:tcPr>
          <w:p w:rsidR="00B0738A" w:rsidRDefault="00B0738A">
            <w:pPr>
              <w:pStyle w:val="ConsPlusNormal"/>
              <w:jc w:val="center"/>
            </w:pPr>
            <w:r>
              <w:t>121767,60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3</w:t>
            </w:r>
          </w:p>
        </w:tc>
        <w:tc>
          <w:tcPr>
            <w:tcW w:w="1984" w:type="dxa"/>
            <w:vMerge w:val="restart"/>
          </w:tcPr>
          <w:p w:rsidR="00B0738A" w:rsidRDefault="00B0738A">
            <w:pPr>
              <w:pStyle w:val="ConsPlusNormal"/>
              <w:jc w:val="both"/>
            </w:pPr>
            <w:r>
              <w:t xml:space="preserve">Создание эффективной системы мероприятий по проведению вторичной профилактики, направленных на предотвращение возникновения заболеваний, являющихся основными причинами </w:t>
            </w:r>
            <w:r>
              <w:lastRenderedPageBreak/>
              <w:t>инвалидизации</w:t>
            </w:r>
          </w:p>
        </w:tc>
        <w:tc>
          <w:tcPr>
            <w:tcW w:w="712" w:type="dxa"/>
          </w:tcPr>
          <w:p w:rsidR="00B0738A" w:rsidRDefault="00B0738A">
            <w:pPr>
              <w:pStyle w:val="ConsPlusNormal"/>
              <w:jc w:val="center"/>
            </w:pPr>
            <w:r>
              <w:lastRenderedPageBreak/>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14061,79</w:t>
            </w:r>
          </w:p>
        </w:tc>
        <w:tc>
          <w:tcPr>
            <w:tcW w:w="1384" w:type="dxa"/>
          </w:tcPr>
          <w:p w:rsidR="00B0738A" w:rsidRDefault="00B0738A">
            <w:pPr>
              <w:pStyle w:val="ConsPlusNormal"/>
              <w:jc w:val="center"/>
            </w:pPr>
            <w:r>
              <w:t>22661,95</w:t>
            </w:r>
          </w:p>
        </w:tc>
        <w:tc>
          <w:tcPr>
            <w:tcW w:w="1384" w:type="dxa"/>
          </w:tcPr>
          <w:p w:rsidR="00B0738A" w:rsidRDefault="00B0738A">
            <w:pPr>
              <w:pStyle w:val="ConsPlusNormal"/>
              <w:jc w:val="center"/>
            </w:pPr>
            <w:r>
              <w:t>23201,88</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395211,42</w:t>
            </w:r>
          </w:p>
        </w:tc>
        <w:tc>
          <w:tcPr>
            <w:tcW w:w="1384" w:type="dxa"/>
          </w:tcPr>
          <w:p w:rsidR="00B0738A" w:rsidRDefault="00B0738A">
            <w:pPr>
              <w:pStyle w:val="ConsPlusNormal"/>
              <w:jc w:val="center"/>
            </w:pPr>
            <w:r>
              <w:t>413391,15</w:t>
            </w:r>
          </w:p>
        </w:tc>
        <w:tc>
          <w:tcPr>
            <w:tcW w:w="1384" w:type="dxa"/>
            <w:tcBorders>
              <w:right w:val="nil"/>
            </w:tcBorders>
          </w:tcPr>
          <w:p w:rsidR="00B0738A" w:rsidRDefault="00B0738A">
            <w:pPr>
              <w:pStyle w:val="ConsPlusNormal"/>
              <w:jc w:val="center"/>
            </w:pPr>
            <w:r>
              <w:t>431580,36</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395211,42</w:t>
            </w:r>
          </w:p>
        </w:tc>
        <w:tc>
          <w:tcPr>
            <w:tcW w:w="1384" w:type="dxa"/>
          </w:tcPr>
          <w:p w:rsidR="00B0738A" w:rsidRDefault="00B0738A">
            <w:pPr>
              <w:pStyle w:val="ConsPlusNormal"/>
              <w:jc w:val="center"/>
            </w:pPr>
            <w:r>
              <w:t>413391,15</w:t>
            </w:r>
          </w:p>
        </w:tc>
        <w:tc>
          <w:tcPr>
            <w:tcW w:w="1384" w:type="dxa"/>
            <w:tcBorders>
              <w:right w:val="nil"/>
            </w:tcBorders>
          </w:tcPr>
          <w:p w:rsidR="00B0738A" w:rsidRDefault="00B0738A">
            <w:pPr>
              <w:pStyle w:val="ConsPlusNormal"/>
              <w:jc w:val="center"/>
            </w:pPr>
            <w:r>
              <w:t>431580,36</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14061,79</w:t>
            </w:r>
          </w:p>
        </w:tc>
        <w:tc>
          <w:tcPr>
            <w:tcW w:w="1384" w:type="dxa"/>
          </w:tcPr>
          <w:p w:rsidR="00B0738A" w:rsidRDefault="00B0738A">
            <w:pPr>
              <w:pStyle w:val="ConsPlusNormal"/>
              <w:jc w:val="center"/>
            </w:pPr>
            <w:r>
              <w:t>22661,95</w:t>
            </w:r>
          </w:p>
        </w:tc>
        <w:tc>
          <w:tcPr>
            <w:tcW w:w="1384" w:type="dxa"/>
          </w:tcPr>
          <w:p w:rsidR="00B0738A" w:rsidRDefault="00B0738A">
            <w:pPr>
              <w:pStyle w:val="ConsPlusNormal"/>
              <w:jc w:val="center"/>
            </w:pPr>
            <w:r>
              <w:t>23201,88</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hyperlink w:anchor="P15854" w:history="1">
              <w:r>
                <w:rPr>
                  <w:color w:val="0000FF"/>
                </w:rPr>
                <w:t>Подпрограмма 6</w:t>
              </w:r>
            </w:hyperlink>
          </w:p>
        </w:tc>
        <w:tc>
          <w:tcPr>
            <w:tcW w:w="1984" w:type="dxa"/>
            <w:vMerge w:val="restart"/>
          </w:tcPr>
          <w:p w:rsidR="00B0738A" w:rsidRDefault="00B0738A">
            <w:pPr>
              <w:pStyle w:val="ConsPlusNormal"/>
              <w:jc w:val="both"/>
            </w:pPr>
            <w:r>
              <w:t>Оказание паллиативной помощи, в том числе детям</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39834,30</w:t>
            </w:r>
          </w:p>
        </w:tc>
        <w:tc>
          <w:tcPr>
            <w:tcW w:w="1384" w:type="dxa"/>
          </w:tcPr>
          <w:p w:rsidR="00B0738A" w:rsidRDefault="00B0738A">
            <w:pPr>
              <w:pStyle w:val="ConsPlusNormal"/>
              <w:jc w:val="center"/>
            </w:pPr>
            <w:r>
              <w:t>35750,90</w:t>
            </w:r>
          </w:p>
        </w:tc>
        <w:tc>
          <w:tcPr>
            <w:tcW w:w="1384" w:type="dxa"/>
          </w:tcPr>
          <w:p w:rsidR="00B0738A" w:rsidRDefault="00B0738A">
            <w:pPr>
              <w:pStyle w:val="ConsPlusNormal"/>
              <w:jc w:val="center"/>
            </w:pPr>
            <w:r>
              <w:t>32857,70</w:t>
            </w:r>
          </w:p>
        </w:tc>
        <w:tc>
          <w:tcPr>
            <w:tcW w:w="1384" w:type="dxa"/>
          </w:tcPr>
          <w:p w:rsidR="00B0738A" w:rsidRDefault="00B0738A">
            <w:pPr>
              <w:pStyle w:val="ConsPlusNormal"/>
              <w:jc w:val="center"/>
            </w:pPr>
            <w:r>
              <w:t>52765,60</w:t>
            </w:r>
          </w:p>
        </w:tc>
        <w:tc>
          <w:tcPr>
            <w:tcW w:w="1384" w:type="dxa"/>
          </w:tcPr>
          <w:p w:rsidR="00B0738A" w:rsidRDefault="00B0738A">
            <w:pPr>
              <w:pStyle w:val="ConsPlusNormal"/>
              <w:jc w:val="center"/>
            </w:pPr>
            <w:r>
              <w:t>46463,30</w:t>
            </w:r>
          </w:p>
        </w:tc>
        <w:tc>
          <w:tcPr>
            <w:tcW w:w="1384" w:type="dxa"/>
          </w:tcPr>
          <w:p w:rsidR="00B0738A" w:rsidRDefault="00B0738A">
            <w:pPr>
              <w:pStyle w:val="ConsPlusNormal"/>
              <w:jc w:val="center"/>
            </w:pPr>
            <w:r>
              <w:t>13313,12</w:t>
            </w:r>
          </w:p>
        </w:tc>
        <w:tc>
          <w:tcPr>
            <w:tcW w:w="1384" w:type="dxa"/>
          </w:tcPr>
          <w:p w:rsidR="00B0738A" w:rsidRDefault="00B0738A">
            <w:pPr>
              <w:pStyle w:val="ConsPlusNormal"/>
              <w:jc w:val="center"/>
            </w:pPr>
            <w:r>
              <w:t>13978,76</w:t>
            </w:r>
          </w:p>
        </w:tc>
        <w:tc>
          <w:tcPr>
            <w:tcW w:w="1384" w:type="dxa"/>
            <w:tcBorders>
              <w:right w:val="nil"/>
            </w:tcBorders>
          </w:tcPr>
          <w:p w:rsidR="00B0738A" w:rsidRDefault="00B0738A">
            <w:pPr>
              <w:pStyle w:val="ConsPlusNormal"/>
              <w:jc w:val="center"/>
            </w:pPr>
            <w:r>
              <w:t>14677,73</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39834,30</w:t>
            </w:r>
          </w:p>
        </w:tc>
        <w:tc>
          <w:tcPr>
            <w:tcW w:w="1384" w:type="dxa"/>
          </w:tcPr>
          <w:p w:rsidR="00B0738A" w:rsidRDefault="00B0738A">
            <w:pPr>
              <w:pStyle w:val="ConsPlusNormal"/>
              <w:jc w:val="center"/>
            </w:pPr>
            <w:r>
              <w:t>35750,90</w:t>
            </w:r>
          </w:p>
        </w:tc>
        <w:tc>
          <w:tcPr>
            <w:tcW w:w="1384" w:type="dxa"/>
          </w:tcPr>
          <w:p w:rsidR="00B0738A" w:rsidRDefault="00B0738A">
            <w:pPr>
              <w:pStyle w:val="ConsPlusNormal"/>
              <w:jc w:val="center"/>
            </w:pPr>
            <w:r>
              <w:t>32857,70</w:t>
            </w:r>
          </w:p>
        </w:tc>
        <w:tc>
          <w:tcPr>
            <w:tcW w:w="1384" w:type="dxa"/>
          </w:tcPr>
          <w:p w:rsidR="00B0738A" w:rsidRDefault="00B0738A">
            <w:pPr>
              <w:pStyle w:val="ConsPlusNormal"/>
              <w:jc w:val="center"/>
            </w:pPr>
            <w:r>
              <w:t>52765,60</w:t>
            </w:r>
          </w:p>
        </w:tc>
        <w:tc>
          <w:tcPr>
            <w:tcW w:w="1384" w:type="dxa"/>
          </w:tcPr>
          <w:p w:rsidR="00B0738A" w:rsidRDefault="00B0738A">
            <w:pPr>
              <w:pStyle w:val="ConsPlusNormal"/>
              <w:jc w:val="center"/>
            </w:pPr>
            <w:r>
              <w:t>46463,30</w:t>
            </w:r>
          </w:p>
        </w:tc>
        <w:tc>
          <w:tcPr>
            <w:tcW w:w="1384" w:type="dxa"/>
          </w:tcPr>
          <w:p w:rsidR="00B0738A" w:rsidRDefault="00B0738A">
            <w:pPr>
              <w:pStyle w:val="ConsPlusNormal"/>
              <w:jc w:val="center"/>
            </w:pPr>
            <w:r>
              <w:t>13313,12</w:t>
            </w:r>
          </w:p>
        </w:tc>
        <w:tc>
          <w:tcPr>
            <w:tcW w:w="1384" w:type="dxa"/>
          </w:tcPr>
          <w:p w:rsidR="00B0738A" w:rsidRDefault="00B0738A">
            <w:pPr>
              <w:pStyle w:val="ConsPlusNormal"/>
              <w:jc w:val="center"/>
            </w:pPr>
            <w:r>
              <w:t>13978,76</w:t>
            </w:r>
          </w:p>
        </w:tc>
        <w:tc>
          <w:tcPr>
            <w:tcW w:w="1384" w:type="dxa"/>
            <w:tcBorders>
              <w:right w:val="nil"/>
            </w:tcBorders>
          </w:tcPr>
          <w:p w:rsidR="00B0738A" w:rsidRDefault="00B0738A">
            <w:pPr>
              <w:pStyle w:val="ConsPlusNormal"/>
              <w:jc w:val="center"/>
            </w:pPr>
            <w:r>
              <w:t>14677,73</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1</w:t>
            </w:r>
          </w:p>
        </w:tc>
        <w:tc>
          <w:tcPr>
            <w:tcW w:w="1984" w:type="dxa"/>
            <w:vMerge w:val="restart"/>
          </w:tcPr>
          <w:p w:rsidR="00B0738A" w:rsidRDefault="00B0738A">
            <w:pPr>
              <w:pStyle w:val="ConsPlusNormal"/>
              <w:jc w:val="both"/>
            </w:pPr>
            <w:r>
              <w:t>Оказание паллиативной помощи взрослым</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30829,20</w:t>
            </w:r>
          </w:p>
        </w:tc>
        <w:tc>
          <w:tcPr>
            <w:tcW w:w="1384" w:type="dxa"/>
          </w:tcPr>
          <w:p w:rsidR="00B0738A" w:rsidRDefault="00B0738A">
            <w:pPr>
              <w:pStyle w:val="ConsPlusNormal"/>
              <w:jc w:val="center"/>
            </w:pPr>
            <w:r>
              <w:t>27385,20</w:t>
            </w:r>
          </w:p>
        </w:tc>
        <w:tc>
          <w:tcPr>
            <w:tcW w:w="1384" w:type="dxa"/>
          </w:tcPr>
          <w:p w:rsidR="00B0738A" w:rsidRDefault="00B0738A">
            <w:pPr>
              <w:pStyle w:val="ConsPlusNormal"/>
              <w:jc w:val="center"/>
            </w:pPr>
            <w:r>
              <w:t>29064,80</w:t>
            </w:r>
          </w:p>
        </w:tc>
        <w:tc>
          <w:tcPr>
            <w:tcW w:w="1384" w:type="dxa"/>
          </w:tcPr>
          <w:p w:rsidR="00B0738A" w:rsidRDefault="00B0738A">
            <w:pPr>
              <w:pStyle w:val="ConsPlusNormal"/>
              <w:jc w:val="center"/>
            </w:pPr>
            <w:r>
              <w:t>45955,90</w:t>
            </w:r>
          </w:p>
        </w:tc>
        <w:tc>
          <w:tcPr>
            <w:tcW w:w="1384" w:type="dxa"/>
          </w:tcPr>
          <w:p w:rsidR="00B0738A" w:rsidRDefault="00B0738A">
            <w:pPr>
              <w:pStyle w:val="ConsPlusNormal"/>
              <w:jc w:val="center"/>
            </w:pPr>
            <w:r>
              <w:t>41221,00</w:t>
            </w:r>
          </w:p>
        </w:tc>
        <w:tc>
          <w:tcPr>
            <w:tcW w:w="1384" w:type="dxa"/>
          </w:tcPr>
          <w:p w:rsidR="00B0738A" w:rsidRDefault="00B0738A">
            <w:pPr>
              <w:pStyle w:val="ConsPlusNormal"/>
              <w:jc w:val="center"/>
            </w:pPr>
            <w:r>
              <w:t>7498,59</w:t>
            </w:r>
          </w:p>
        </w:tc>
        <w:tc>
          <w:tcPr>
            <w:tcW w:w="1384" w:type="dxa"/>
          </w:tcPr>
          <w:p w:rsidR="00B0738A" w:rsidRDefault="00B0738A">
            <w:pPr>
              <w:pStyle w:val="ConsPlusNormal"/>
              <w:jc w:val="center"/>
            </w:pPr>
            <w:r>
              <w:t>7873,51</w:t>
            </w:r>
          </w:p>
        </w:tc>
        <w:tc>
          <w:tcPr>
            <w:tcW w:w="1384" w:type="dxa"/>
            <w:tcBorders>
              <w:right w:val="nil"/>
            </w:tcBorders>
          </w:tcPr>
          <w:p w:rsidR="00B0738A" w:rsidRDefault="00B0738A">
            <w:pPr>
              <w:pStyle w:val="ConsPlusNormal"/>
              <w:jc w:val="center"/>
            </w:pPr>
            <w:r>
              <w:t>8267,20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vMerge w:val="restart"/>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30829,20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vMerge/>
          </w:tcPr>
          <w:p w:rsidR="00B0738A" w:rsidRDefault="00B0738A"/>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27385,20</w:t>
            </w:r>
          </w:p>
        </w:tc>
        <w:tc>
          <w:tcPr>
            <w:tcW w:w="1384" w:type="dxa"/>
          </w:tcPr>
          <w:p w:rsidR="00B0738A" w:rsidRDefault="00B0738A">
            <w:pPr>
              <w:pStyle w:val="ConsPlusNormal"/>
              <w:jc w:val="center"/>
            </w:pPr>
            <w:r>
              <w:t>29064,80</w:t>
            </w:r>
          </w:p>
        </w:tc>
        <w:tc>
          <w:tcPr>
            <w:tcW w:w="1384" w:type="dxa"/>
          </w:tcPr>
          <w:p w:rsidR="00B0738A" w:rsidRDefault="00B0738A">
            <w:pPr>
              <w:pStyle w:val="ConsPlusNormal"/>
              <w:jc w:val="center"/>
            </w:pPr>
            <w:r>
              <w:t>45955,90</w:t>
            </w:r>
          </w:p>
        </w:tc>
        <w:tc>
          <w:tcPr>
            <w:tcW w:w="1384" w:type="dxa"/>
          </w:tcPr>
          <w:p w:rsidR="00B0738A" w:rsidRDefault="00B0738A">
            <w:pPr>
              <w:pStyle w:val="ConsPlusNormal"/>
              <w:jc w:val="center"/>
            </w:pPr>
            <w:r>
              <w:t>41221,00</w:t>
            </w:r>
          </w:p>
        </w:tc>
        <w:tc>
          <w:tcPr>
            <w:tcW w:w="1384" w:type="dxa"/>
          </w:tcPr>
          <w:p w:rsidR="00B0738A" w:rsidRDefault="00B0738A">
            <w:pPr>
              <w:pStyle w:val="ConsPlusNormal"/>
              <w:jc w:val="center"/>
            </w:pPr>
            <w:r>
              <w:t>7498,59</w:t>
            </w:r>
          </w:p>
        </w:tc>
        <w:tc>
          <w:tcPr>
            <w:tcW w:w="1384" w:type="dxa"/>
          </w:tcPr>
          <w:p w:rsidR="00B0738A" w:rsidRDefault="00B0738A">
            <w:pPr>
              <w:pStyle w:val="ConsPlusNormal"/>
              <w:jc w:val="center"/>
            </w:pPr>
            <w:r>
              <w:t>7873,51</w:t>
            </w:r>
          </w:p>
        </w:tc>
        <w:tc>
          <w:tcPr>
            <w:tcW w:w="1384" w:type="dxa"/>
            <w:tcBorders>
              <w:right w:val="nil"/>
            </w:tcBorders>
          </w:tcPr>
          <w:p w:rsidR="00B0738A" w:rsidRDefault="00B0738A">
            <w:pPr>
              <w:pStyle w:val="ConsPlusNormal"/>
              <w:jc w:val="center"/>
            </w:pPr>
            <w:r>
              <w:t>8267,20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2</w:t>
            </w:r>
          </w:p>
        </w:tc>
        <w:tc>
          <w:tcPr>
            <w:tcW w:w="1984" w:type="dxa"/>
            <w:vMerge w:val="restart"/>
          </w:tcPr>
          <w:p w:rsidR="00B0738A" w:rsidRDefault="00B0738A">
            <w:pPr>
              <w:pStyle w:val="ConsPlusNormal"/>
              <w:jc w:val="both"/>
            </w:pPr>
            <w:r>
              <w:t>Оказание паллиативной помощи детям</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9005,10</w:t>
            </w:r>
          </w:p>
        </w:tc>
        <w:tc>
          <w:tcPr>
            <w:tcW w:w="1384" w:type="dxa"/>
          </w:tcPr>
          <w:p w:rsidR="00B0738A" w:rsidRDefault="00B0738A">
            <w:pPr>
              <w:pStyle w:val="ConsPlusNormal"/>
              <w:jc w:val="center"/>
            </w:pPr>
            <w:r>
              <w:t>8365,70</w:t>
            </w:r>
          </w:p>
        </w:tc>
        <w:tc>
          <w:tcPr>
            <w:tcW w:w="1384" w:type="dxa"/>
          </w:tcPr>
          <w:p w:rsidR="00B0738A" w:rsidRDefault="00B0738A">
            <w:pPr>
              <w:pStyle w:val="ConsPlusNormal"/>
              <w:jc w:val="center"/>
            </w:pPr>
            <w:r>
              <w:t>3792,90</w:t>
            </w:r>
          </w:p>
        </w:tc>
        <w:tc>
          <w:tcPr>
            <w:tcW w:w="1384" w:type="dxa"/>
          </w:tcPr>
          <w:p w:rsidR="00B0738A" w:rsidRDefault="00B0738A">
            <w:pPr>
              <w:pStyle w:val="ConsPlusNormal"/>
              <w:jc w:val="center"/>
            </w:pPr>
            <w:r>
              <w:t>6809,70</w:t>
            </w:r>
          </w:p>
        </w:tc>
        <w:tc>
          <w:tcPr>
            <w:tcW w:w="1384" w:type="dxa"/>
          </w:tcPr>
          <w:p w:rsidR="00B0738A" w:rsidRDefault="00B0738A">
            <w:pPr>
              <w:pStyle w:val="ConsPlusNormal"/>
              <w:jc w:val="center"/>
            </w:pPr>
            <w:r>
              <w:t>5242,30</w:t>
            </w:r>
          </w:p>
        </w:tc>
        <w:tc>
          <w:tcPr>
            <w:tcW w:w="1384" w:type="dxa"/>
          </w:tcPr>
          <w:p w:rsidR="00B0738A" w:rsidRDefault="00B0738A">
            <w:pPr>
              <w:pStyle w:val="ConsPlusNormal"/>
              <w:jc w:val="center"/>
            </w:pPr>
            <w:r>
              <w:t>5814,53</w:t>
            </w:r>
          </w:p>
        </w:tc>
        <w:tc>
          <w:tcPr>
            <w:tcW w:w="1384" w:type="dxa"/>
          </w:tcPr>
          <w:p w:rsidR="00B0738A" w:rsidRDefault="00B0738A">
            <w:pPr>
              <w:pStyle w:val="ConsPlusNormal"/>
              <w:jc w:val="center"/>
            </w:pPr>
            <w:r>
              <w:t>6105,25</w:t>
            </w:r>
          </w:p>
        </w:tc>
        <w:tc>
          <w:tcPr>
            <w:tcW w:w="1384" w:type="dxa"/>
            <w:tcBorders>
              <w:right w:val="nil"/>
            </w:tcBorders>
          </w:tcPr>
          <w:p w:rsidR="00B0738A" w:rsidRDefault="00B0738A">
            <w:pPr>
              <w:pStyle w:val="ConsPlusNormal"/>
              <w:jc w:val="center"/>
            </w:pPr>
            <w:r>
              <w:t>6410,53</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0901</w:t>
            </w:r>
          </w:p>
        </w:tc>
        <w:tc>
          <w:tcPr>
            <w:tcW w:w="1361" w:type="dxa"/>
            <w:vMerge w:val="restart"/>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9005,10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0901</w:t>
            </w:r>
          </w:p>
        </w:tc>
        <w:tc>
          <w:tcPr>
            <w:tcW w:w="1361" w:type="dxa"/>
            <w:vMerge/>
          </w:tcPr>
          <w:p w:rsidR="00B0738A" w:rsidRDefault="00B0738A"/>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8365,70</w:t>
            </w:r>
          </w:p>
        </w:tc>
        <w:tc>
          <w:tcPr>
            <w:tcW w:w="1384" w:type="dxa"/>
          </w:tcPr>
          <w:p w:rsidR="00B0738A" w:rsidRDefault="00B0738A">
            <w:pPr>
              <w:pStyle w:val="ConsPlusNormal"/>
              <w:jc w:val="center"/>
            </w:pPr>
            <w:r>
              <w:t>3792,90</w:t>
            </w:r>
          </w:p>
        </w:tc>
        <w:tc>
          <w:tcPr>
            <w:tcW w:w="1384" w:type="dxa"/>
          </w:tcPr>
          <w:p w:rsidR="00B0738A" w:rsidRDefault="00B0738A">
            <w:pPr>
              <w:pStyle w:val="ConsPlusNormal"/>
              <w:jc w:val="center"/>
            </w:pPr>
            <w:r>
              <w:t>6809,70</w:t>
            </w:r>
          </w:p>
        </w:tc>
        <w:tc>
          <w:tcPr>
            <w:tcW w:w="1384" w:type="dxa"/>
          </w:tcPr>
          <w:p w:rsidR="00B0738A" w:rsidRDefault="00B0738A">
            <w:pPr>
              <w:pStyle w:val="ConsPlusNormal"/>
              <w:jc w:val="center"/>
            </w:pPr>
            <w:r>
              <w:t>5242,30</w:t>
            </w:r>
          </w:p>
        </w:tc>
        <w:tc>
          <w:tcPr>
            <w:tcW w:w="1384" w:type="dxa"/>
          </w:tcPr>
          <w:p w:rsidR="00B0738A" w:rsidRDefault="00B0738A">
            <w:pPr>
              <w:pStyle w:val="ConsPlusNormal"/>
              <w:jc w:val="center"/>
            </w:pPr>
            <w:r>
              <w:t>5814,53</w:t>
            </w:r>
          </w:p>
        </w:tc>
        <w:tc>
          <w:tcPr>
            <w:tcW w:w="1384" w:type="dxa"/>
          </w:tcPr>
          <w:p w:rsidR="00B0738A" w:rsidRDefault="00B0738A">
            <w:pPr>
              <w:pStyle w:val="ConsPlusNormal"/>
              <w:jc w:val="center"/>
            </w:pPr>
            <w:r>
              <w:t>6105,25</w:t>
            </w:r>
          </w:p>
        </w:tc>
        <w:tc>
          <w:tcPr>
            <w:tcW w:w="1384" w:type="dxa"/>
            <w:tcBorders>
              <w:right w:val="nil"/>
            </w:tcBorders>
          </w:tcPr>
          <w:p w:rsidR="00B0738A" w:rsidRDefault="00B0738A">
            <w:pPr>
              <w:pStyle w:val="ConsPlusNormal"/>
              <w:jc w:val="center"/>
            </w:pPr>
            <w:r>
              <w:t>6410,53</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hyperlink w:anchor="P16642" w:history="1">
              <w:r>
                <w:rPr>
                  <w:color w:val="0000FF"/>
                </w:rPr>
                <w:t>Подпрограмма 7</w:t>
              </w:r>
            </w:hyperlink>
          </w:p>
        </w:tc>
        <w:tc>
          <w:tcPr>
            <w:tcW w:w="1984" w:type="dxa"/>
            <w:vMerge w:val="restart"/>
          </w:tcPr>
          <w:p w:rsidR="00B0738A" w:rsidRDefault="00B0738A">
            <w:pPr>
              <w:pStyle w:val="ConsPlusNormal"/>
              <w:jc w:val="both"/>
            </w:pPr>
            <w:r>
              <w:t>Обеспечение здравоохранения кадрами высокой квалификации</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99128,40</w:t>
            </w:r>
          </w:p>
        </w:tc>
        <w:tc>
          <w:tcPr>
            <w:tcW w:w="1384" w:type="dxa"/>
          </w:tcPr>
          <w:p w:rsidR="00B0738A" w:rsidRDefault="00B0738A">
            <w:pPr>
              <w:pStyle w:val="ConsPlusNormal"/>
              <w:jc w:val="center"/>
            </w:pPr>
            <w:r>
              <w:t>137249,00</w:t>
            </w:r>
          </w:p>
        </w:tc>
        <w:tc>
          <w:tcPr>
            <w:tcW w:w="1384" w:type="dxa"/>
          </w:tcPr>
          <w:p w:rsidR="00B0738A" w:rsidRDefault="00B0738A">
            <w:pPr>
              <w:pStyle w:val="ConsPlusNormal"/>
              <w:jc w:val="center"/>
            </w:pPr>
            <w:r>
              <w:t>121710,20</w:t>
            </w:r>
          </w:p>
        </w:tc>
        <w:tc>
          <w:tcPr>
            <w:tcW w:w="1384" w:type="dxa"/>
          </w:tcPr>
          <w:p w:rsidR="00B0738A" w:rsidRDefault="00B0738A">
            <w:pPr>
              <w:pStyle w:val="ConsPlusNormal"/>
              <w:jc w:val="center"/>
            </w:pPr>
            <w:r>
              <w:t>129429,50</w:t>
            </w:r>
          </w:p>
        </w:tc>
        <w:tc>
          <w:tcPr>
            <w:tcW w:w="1384" w:type="dxa"/>
          </w:tcPr>
          <w:p w:rsidR="00B0738A" w:rsidRDefault="00B0738A">
            <w:pPr>
              <w:pStyle w:val="ConsPlusNormal"/>
              <w:jc w:val="center"/>
            </w:pPr>
            <w:r>
              <w:t>85483,20</w:t>
            </w:r>
          </w:p>
        </w:tc>
        <w:tc>
          <w:tcPr>
            <w:tcW w:w="1384" w:type="dxa"/>
          </w:tcPr>
          <w:p w:rsidR="00B0738A" w:rsidRDefault="00B0738A">
            <w:pPr>
              <w:pStyle w:val="ConsPlusNormal"/>
              <w:jc w:val="center"/>
            </w:pPr>
            <w:r>
              <w:t>291982,55</w:t>
            </w:r>
          </w:p>
        </w:tc>
        <w:tc>
          <w:tcPr>
            <w:tcW w:w="1384" w:type="dxa"/>
          </w:tcPr>
          <w:p w:rsidR="00B0738A" w:rsidRDefault="00B0738A">
            <w:pPr>
              <w:pStyle w:val="ConsPlusNormal"/>
              <w:jc w:val="center"/>
            </w:pPr>
            <w:r>
              <w:t>309168,40</w:t>
            </w:r>
          </w:p>
        </w:tc>
        <w:tc>
          <w:tcPr>
            <w:tcW w:w="1384" w:type="dxa"/>
            <w:tcBorders>
              <w:right w:val="nil"/>
            </w:tcBorders>
          </w:tcPr>
          <w:p w:rsidR="00B0738A" w:rsidRDefault="00B0738A">
            <w:pPr>
              <w:pStyle w:val="ConsPlusNormal"/>
              <w:jc w:val="center"/>
            </w:pPr>
            <w:r>
              <w:t>328857,54</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192,00</w:t>
            </w:r>
          </w:p>
        </w:tc>
        <w:tc>
          <w:tcPr>
            <w:tcW w:w="1384" w:type="dxa"/>
          </w:tcPr>
          <w:p w:rsidR="00B0738A" w:rsidRDefault="00B0738A">
            <w:pPr>
              <w:pStyle w:val="ConsPlusNormal"/>
              <w:jc w:val="center"/>
            </w:pPr>
            <w:r>
              <w:t>30500,00</w:t>
            </w:r>
          </w:p>
        </w:tc>
        <w:tc>
          <w:tcPr>
            <w:tcW w:w="1384" w:type="dxa"/>
          </w:tcPr>
          <w:p w:rsidR="00B0738A" w:rsidRDefault="00B0738A">
            <w:pPr>
              <w:pStyle w:val="ConsPlusNormal"/>
              <w:jc w:val="center"/>
            </w:pPr>
            <w:r>
              <w:t>25500,00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109001,83</w:t>
            </w:r>
          </w:p>
        </w:tc>
        <w:tc>
          <w:tcPr>
            <w:tcW w:w="1384" w:type="dxa"/>
          </w:tcPr>
          <w:p w:rsidR="00B0738A" w:rsidRDefault="00B0738A">
            <w:pPr>
              <w:pStyle w:val="ConsPlusNormal"/>
              <w:jc w:val="center"/>
            </w:pPr>
            <w:r>
              <w:t>116582,84</w:t>
            </w:r>
          </w:p>
        </w:tc>
        <w:tc>
          <w:tcPr>
            <w:tcW w:w="1384" w:type="dxa"/>
            <w:tcBorders>
              <w:right w:val="nil"/>
            </w:tcBorders>
          </w:tcPr>
          <w:p w:rsidR="00B0738A" w:rsidRDefault="00B0738A">
            <w:pPr>
              <w:pStyle w:val="ConsPlusNormal"/>
              <w:jc w:val="center"/>
            </w:pPr>
            <w:r>
              <w:t>125715,60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98936,40</w:t>
            </w:r>
          </w:p>
        </w:tc>
        <w:tc>
          <w:tcPr>
            <w:tcW w:w="1384" w:type="dxa"/>
          </w:tcPr>
          <w:p w:rsidR="00B0738A" w:rsidRDefault="00B0738A">
            <w:pPr>
              <w:pStyle w:val="ConsPlusNormal"/>
              <w:jc w:val="center"/>
            </w:pPr>
            <w:r>
              <w:t>106749,00</w:t>
            </w:r>
          </w:p>
        </w:tc>
        <w:tc>
          <w:tcPr>
            <w:tcW w:w="1384" w:type="dxa"/>
          </w:tcPr>
          <w:p w:rsidR="00B0738A" w:rsidRDefault="00B0738A">
            <w:pPr>
              <w:pStyle w:val="ConsPlusNormal"/>
              <w:jc w:val="center"/>
            </w:pPr>
            <w:r>
              <w:t>96210,20</w:t>
            </w:r>
          </w:p>
        </w:tc>
        <w:tc>
          <w:tcPr>
            <w:tcW w:w="1384" w:type="dxa"/>
          </w:tcPr>
          <w:p w:rsidR="00B0738A" w:rsidRDefault="00B0738A">
            <w:pPr>
              <w:pStyle w:val="ConsPlusNormal"/>
              <w:jc w:val="center"/>
            </w:pPr>
            <w:r>
              <w:t>93429,50</w:t>
            </w:r>
          </w:p>
        </w:tc>
        <w:tc>
          <w:tcPr>
            <w:tcW w:w="1384" w:type="dxa"/>
          </w:tcPr>
          <w:p w:rsidR="00B0738A" w:rsidRDefault="00B0738A">
            <w:pPr>
              <w:pStyle w:val="ConsPlusNormal"/>
              <w:jc w:val="center"/>
            </w:pPr>
            <w:r>
              <w:t>85483,20</w:t>
            </w:r>
          </w:p>
        </w:tc>
        <w:tc>
          <w:tcPr>
            <w:tcW w:w="1384" w:type="dxa"/>
          </w:tcPr>
          <w:p w:rsidR="00B0738A" w:rsidRDefault="00B0738A">
            <w:pPr>
              <w:pStyle w:val="ConsPlusNormal"/>
              <w:jc w:val="center"/>
            </w:pPr>
            <w:r>
              <w:t>179480,72</w:t>
            </w:r>
          </w:p>
        </w:tc>
        <w:tc>
          <w:tcPr>
            <w:tcW w:w="1384" w:type="dxa"/>
          </w:tcPr>
          <w:p w:rsidR="00B0738A" w:rsidRDefault="00B0738A">
            <w:pPr>
              <w:pStyle w:val="ConsPlusNormal"/>
              <w:jc w:val="center"/>
            </w:pPr>
            <w:r>
              <w:t>188709,16</w:t>
            </w:r>
          </w:p>
        </w:tc>
        <w:tc>
          <w:tcPr>
            <w:tcW w:w="1384" w:type="dxa"/>
            <w:tcBorders>
              <w:right w:val="nil"/>
            </w:tcBorders>
          </w:tcPr>
          <w:p w:rsidR="00B0738A" w:rsidRDefault="00B0738A">
            <w:pPr>
              <w:pStyle w:val="ConsPlusNormal"/>
              <w:jc w:val="center"/>
            </w:pPr>
            <w:r>
              <w:t>198643,14</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36000,00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3500,00</w:t>
            </w:r>
          </w:p>
        </w:tc>
        <w:tc>
          <w:tcPr>
            <w:tcW w:w="1384" w:type="dxa"/>
          </w:tcPr>
          <w:p w:rsidR="00B0738A" w:rsidRDefault="00B0738A">
            <w:pPr>
              <w:pStyle w:val="ConsPlusNormal"/>
              <w:jc w:val="center"/>
            </w:pPr>
            <w:r>
              <w:t>3876,40</w:t>
            </w:r>
          </w:p>
        </w:tc>
        <w:tc>
          <w:tcPr>
            <w:tcW w:w="1384" w:type="dxa"/>
            <w:tcBorders>
              <w:right w:val="nil"/>
            </w:tcBorders>
          </w:tcPr>
          <w:p w:rsidR="00B0738A" w:rsidRDefault="00B0738A">
            <w:pPr>
              <w:pStyle w:val="ConsPlusNormal"/>
              <w:jc w:val="center"/>
            </w:pPr>
            <w:r>
              <w:t>4498,80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1</w:t>
            </w:r>
          </w:p>
        </w:tc>
        <w:tc>
          <w:tcPr>
            <w:tcW w:w="1984" w:type="dxa"/>
            <w:vMerge w:val="restart"/>
          </w:tcPr>
          <w:p w:rsidR="00B0738A" w:rsidRDefault="00B0738A">
            <w:pPr>
              <w:pStyle w:val="ConsPlusNormal"/>
              <w:jc w:val="both"/>
            </w:pPr>
            <w:r>
              <w:t>Определение порядка планирования кадрового обеспечения с учетом потребности населения Чувашской Республики в медицинской помощи</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2</w:t>
            </w:r>
          </w:p>
        </w:tc>
        <w:tc>
          <w:tcPr>
            <w:tcW w:w="1984" w:type="dxa"/>
            <w:vMerge w:val="restart"/>
          </w:tcPr>
          <w:p w:rsidR="00B0738A" w:rsidRDefault="00B0738A">
            <w:pPr>
              <w:pStyle w:val="ConsPlusNormal"/>
              <w:jc w:val="both"/>
            </w:pPr>
            <w:r>
              <w:t>Проведение работы по укреплению межсекторального партнерства в области профессионального обучения, последипломного образования медицинских кадров для Чувашской Республики</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61000,00</w:t>
            </w:r>
          </w:p>
        </w:tc>
        <w:tc>
          <w:tcPr>
            <w:tcW w:w="1384" w:type="dxa"/>
          </w:tcPr>
          <w:p w:rsidR="00B0738A" w:rsidRDefault="00B0738A">
            <w:pPr>
              <w:pStyle w:val="ConsPlusNormal"/>
              <w:jc w:val="center"/>
            </w:pPr>
            <w:r>
              <w:t>47500,00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30500,00</w:t>
            </w:r>
          </w:p>
        </w:tc>
        <w:tc>
          <w:tcPr>
            <w:tcW w:w="1384" w:type="dxa"/>
          </w:tcPr>
          <w:p w:rsidR="00B0738A" w:rsidRDefault="00B0738A">
            <w:pPr>
              <w:pStyle w:val="ConsPlusNormal"/>
              <w:jc w:val="center"/>
            </w:pPr>
            <w:r>
              <w:t>25500,00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30500,00</w:t>
            </w:r>
          </w:p>
        </w:tc>
        <w:tc>
          <w:tcPr>
            <w:tcW w:w="1384" w:type="dxa"/>
          </w:tcPr>
          <w:p w:rsidR="00B0738A" w:rsidRDefault="00B0738A">
            <w:pPr>
              <w:pStyle w:val="ConsPlusNormal"/>
              <w:jc w:val="center"/>
            </w:pPr>
            <w:r>
              <w:t>22000,00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3</w:t>
            </w:r>
          </w:p>
        </w:tc>
        <w:tc>
          <w:tcPr>
            <w:tcW w:w="1984" w:type="dxa"/>
            <w:vMerge w:val="restart"/>
          </w:tcPr>
          <w:p w:rsidR="00B0738A" w:rsidRDefault="00B0738A">
            <w:pPr>
              <w:pStyle w:val="ConsPlusNormal"/>
              <w:jc w:val="both"/>
            </w:pPr>
            <w:r>
              <w:t xml:space="preserve">Совершенствование механизмов и условий целевого приема абитуриентов в профессиональные образовательные организации и образовательные организации высшего образования с целью последующего их трудоустройства в медицинские организации, находящиеся в ведении Минздрава Чувашии. Создание условий для непрерывного обучения медицинских работников (наличие информационно-телекоммуникационной сети "Интернет", </w:t>
            </w:r>
            <w:r>
              <w:lastRenderedPageBreak/>
              <w:t>электронных пособий, справочников, профильных журналов)</w:t>
            </w:r>
          </w:p>
        </w:tc>
        <w:tc>
          <w:tcPr>
            <w:tcW w:w="712" w:type="dxa"/>
          </w:tcPr>
          <w:p w:rsidR="00B0738A" w:rsidRDefault="00B0738A">
            <w:pPr>
              <w:pStyle w:val="ConsPlusNormal"/>
              <w:jc w:val="center"/>
            </w:pPr>
            <w:r>
              <w:lastRenderedPageBreak/>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72128,40</w:t>
            </w:r>
          </w:p>
        </w:tc>
        <w:tc>
          <w:tcPr>
            <w:tcW w:w="1384" w:type="dxa"/>
          </w:tcPr>
          <w:p w:rsidR="00B0738A" w:rsidRDefault="00B0738A">
            <w:pPr>
              <w:pStyle w:val="ConsPlusNormal"/>
              <w:jc w:val="center"/>
            </w:pPr>
            <w:r>
              <w:t>76249,00</w:t>
            </w:r>
          </w:p>
        </w:tc>
        <w:tc>
          <w:tcPr>
            <w:tcW w:w="1384" w:type="dxa"/>
          </w:tcPr>
          <w:p w:rsidR="00B0738A" w:rsidRDefault="00B0738A">
            <w:pPr>
              <w:pStyle w:val="ConsPlusNormal"/>
              <w:jc w:val="center"/>
            </w:pPr>
            <w:r>
              <w:t>74210,20</w:t>
            </w:r>
          </w:p>
        </w:tc>
        <w:tc>
          <w:tcPr>
            <w:tcW w:w="1384" w:type="dxa"/>
          </w:tcPr>
          <w:p w:rsidR="00B0738A" w:rsidRDefault="00B0738A">
            <w:pPr>
              <w:pStyle w:val="ConsPlusNormal"/>
              <w:jc w:val="center"/>
            </w:pPr>
            <w:r>
              <w:t>69429,50</w:t>
            </w:r>
          </w:p>
        </w:tc>
        <w:tc>
          <w:tcPr>
            <w:tcW w:w="1384" w:type="dxa"/>
          </w:tcPr>
          <w:p w:rsidR="00B0738A" w:rsidRDefault="00B0738A">
            <w:pPr>
              <w:pStyle w:val="ConsPlusNormal"/>
              <w:jc w:val="center"/>
            </w:pPr>
            <w:r>
              <w:t>85483,20</w:t>
            </w:r>
          </w:p>
        </w:tc>
        <w:tc>
          <w:tcPr>
            <w:tcW w:w="1384" w:type="dxa"/>
          </w:tcPr>
          <w:p w:rsidR="00B0738A" w:rsidRDefault="00B0738A">
            <w:pPr>
              <w:pStyle w:val="ConsPlusNormal"/>
              <w:jc w:val="center"/>
            </w:pPr>
            <w:r>
              <w:t>92573,24</w:t>
            </w:r>
          </w:p>
        </w:tc>
        <w:tc>
          <w:tcPr>
            <w:tcW w:w="1384" w:type="dxa"/>
          </w:tcPr>
          <w:p w:rsidR="00B0738A" w:rsidRDefault="00B0738A">
            <w:pPr>
              <w:pStyle w:val="ConsPlusNormal"/>
              <w:jc w:val="center"/>
            </w:pPr>
            <w:r>
              <w:t>97201,16</w:t>
            </w:r>
          </w:p>
        </w:tc>
        <w:tc>
          <w:tcPr>
            <w:tcW w:w="1384" w:type="dxa"/>
            <w:tcBorders>
              <w:right w:val="nil"/>
            </w:tcBorders>
          </w:tcPr>
          <w:p w:rsidR="00B0738A" w:rsidRDefault="00B0738A">
            <w:pPr>
              <w:pStyle w:val="ConsPlusNormal"/>
              <w:jc w:val="center"/>
            </w:pPr>
            <w:r>
              <w:t>102060,71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192,00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71936,40</w:t>
            </w:r>
          </w:p>
        </w:tc>
        <w:tc>
          <w:tcPr>
            <w:tcW w:w="1384" w:type="dxa"/>
          </w:tcPr>
          <w:p w:rsidR="00B0738A" w:rsidRDefault="00B0738A">
            <w:pPr>
              <w:pStyle w:val="ConsPlusNormal"/>
              <w:jc w:val="center"/>
            </w:pPr>
            <w:r>
              <w:t>76249,00</w:t>
            </w:r>
          </w:p>
        </w:tc>
        <w:tc>
          <w:tcPr>
            <w:tcW w:w="1384" w:type="dxa"/>
          </w:tcPr>
          <w:p w:rsidR="00B0738A" w:rsidRDefault="00B0738A">
            <w:pPr>
              <w:pStyle w:val="ConsPlusNormal"/>
              <w:jc w:val="center"/>
            </w:pPr>
            <w:r>
              <w:t>74210,20</w:t>
            </w:r>
          </w:p>
        </w:tc>
        <w:tc>
          <w:tcPr>
            <w:tcW w:w="1384" w:type="dxa"/>
          </w:tcPr>
          <w:p w:rsidR="00B0738A" w:rsidRDefault="00B0738A">
            <w:pPr>
              <w:pStyle w:val="ConsPlusNormal"/>
              <w:jc w:val="center"/>
            </w:pPr>
            <w:r>
              <w:t>69429,50</w:t>
            </w:r>
          </w:p>
        </w:tc>
        <w:tc>
          <w:tcPr>
            <w:tcW w:w="1384" w:type="dxa"/>
          </w:tcPr>
          <w:p w:rsidR="00B0738A" w:rsidRDefault="00B0738A">
            <w:pPr>
              <w:pStyle w:val="ConsPlusNormal"/>
              <w:jc w:val="center"/>
            </w:pPr>
            <w:r>
              <w:t>85483,20</w:t>
            </w:r>
          </w:p>
        </w:tc>
        <w:tc>
          <w:tcPr>
            <w:tcW w:w="1384" w:type="dxa"/>
          </w:tcPr>
          <w:p w:rsidR="00B0738A" w:rsidRDefault="00B0738A">
            <w:pPr>
              <w:pStyle w:val="ConsPlusNormal"/>
              <w:jc w:val="center"/>
            </w:pPr>
            <w:r>
              <w:t>92573,24</w:t>
            </w:r>
          </w:p>
        </w:tc>
        <w:tc>
          <w:tcPr>
            <w:tcW w:w="1384" w:type="dxa"/>
          </w:tcPr>
          <w:p w:rsidR="00B0738A" w:rsidRDefault="00B0738A">
            <w:pPr>
              <w:pStyle w:val="ConsPlusNormal"/>
              <w:jc w:val="center"/>
            </w:pPr>
            <w:r>
              <w:t>97201,16</w:t>
            </w:r>
          </w:p>
        </w:tc>
        <w:tc>
          <w:tcPr>
            <w:tcW w:w="1384" w:type="dxa"/>
            <w:tcBorders>
              <w:right w:val="nil"/>
            </w:tcBorders>
          </w:tcPr>
          <w:p w:rsidR="00B0738A" w:rsidRDefault="00B0738A">
            <w:pPr>
              <w:pStyle w:val="ConsPlusNormal"/>
              <w:jc w:val="center"/>
            </w:pPr>
            <w:r>
              <w:t>102060,71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4</w:t>
            </w:r>
          </w:p>
        </w:tc>
        <w:tc>
          <w:tcPr>
            <w:tcW w:w="1984" w:type="dxa"/>
            <w:vMerge w:val="restart"/>
          </w:tcPr>
          <w:p w:rsidR="00B0738A" w:rsidRDefault="00B0738A">
            <w:pPr>
              <w:pStyle w:val="ConsPlusNormal"/>
              <w:jc w:val="both"/>
            </w:pPr>
            <w:r>
              <w:t>Мониторинг кадрового состава здравоохранения Чувашской Республики, создание электронной базы вакансий</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5</w:t>
            </w:r>
          </w:p>
        </w:tc>
        <w:tc>
          <w:tcPr>
            <w:tcW w:w="1984" w:type="dxa"/>
            <w:vMerge w:val="restart"/>
          </w:tcPr>
          <w:p w:rsidR="00B0738A" w:rsidRDefault="00B0738A">
            <w:pPr>
              <w:pStyle w:val="ConsPlusNormal"/>
              <w:jc w:val="both"/>
            </w:pPr>
            <w:r>
              <w:t>Формирование и расширение системы материальных и моральных стимулов медицинских работников (решение социально-</w:t>
            </w:r>
            <w:r>
              <w:lastRenderedPageBreak/>
              <w:t>бытовых вопросов, содействие профессиональному росту через дополнительное профессиональное образование, обучение в ординатуре и др., проведение конкурсов профессионального мастерства "Лучший врач года", "Лучший средний медицинский работник года")</w:t>
            </w:r>
          </w:p>
        </w:tc>
        <w:tc>
          <w:tcPr>
            <w:tcW w:w="712" w:type="dxa"/>
          </w:tcPr>
          <w:p w:rsidR="00B0738A" w:rsidRDefault="00B0738A">
            <w:pPr>
              <w:pStyle w:val="ConsPlusNormal"/>
              <w:jc w:val="center"/>
            </w:pPr>
            <w:r>
              <w:lastRenderedPageBreak/>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27000,00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60000,00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199409,31</w:t>
            </w:r>
          </w:p>
        </w:tc>
        <w:tc>
          <w:tcPr>
            <w:tcW w:w="1384" w:type="dxa"/>
          </w:tcPr>
          <w:p w:rsidR="00B0738A" w:rsidRDefault="00B0738A">
            <w:pPr>
              <w:pStyle w:val="ConsPlusNormal"/>
              <w:jc w:val="center"/>
            </w:pPr>
            <w:r>
              <w:t>211967,24</w:t>
            </w:r>
          </w:p>
        </w:tc>
        <w:tc>
          <w:tcPr>
            <w:tcW w:w="1384" w:type="dxa"/>
            <w:tcBorders>
              <w:right w:val="nil"/>
            </w:tcBorders>
          </w:tcPr>
          <w:p w:rsidR="00B0738A" w:rsidRDefault="00B0738A">
            <w:pPr>
              <w:pStyle w:val="ConsPlusNormal"/>
              <w:jc w:val="center"/>
            </w:pPr>
            <w:r>
              <w:t>226796,83</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109001,83</w:t>
            </w:r>
          </w:p>
        </w:tc>
        <w:tc>
          <w:tcPr>
            <w:tcW w:w="1384" w:type="dxa"/>
          </w:tcPr>
          <w:p w:rsidR="00B0738A" w:rsidRDefault="00B0738A">
            <w:pPr>
              <w:pStyle w:val="ConsPlusNormal"/>
              <w:jc w:val="center"/>
            </w:pPr>
            <w:r>
              <w:t>116582,84</w:t>
            </w:r>
          </w:p>
        </w:tc>
        <w:tc>
          <w:tcPr>
            <w:tcW w:w="1384" w:type="dxa"/>
            <w:tcBorders>
              <w:right w:val="nil"/>
            </w:tcBorders>
          </w:tcPr>
          <w:p w:rsidR="00B0738A" w:rsidRDefault="00B0738A">
            <w:pPr>
              <w:pStyle w:val="ConsPlusNormal"/>
              <w:jc w:val="center"/>
            </w:pPr>
            <w:r>
              <w:t>125715,60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vMerge w:val="restart"/>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27000,00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vMerge/>
          </w:tcPr>
          <w:p w:rsidR="00B0738A" w:rsidRDefault="00B0738A"/>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24000,00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86907,48</w:t>
            </w:r>
          </w:p>
        </w:tc>
        <w:tc>
          <w:tcPr>
            <w:tcW w:w="1384" w:type="dxa"/>
          </w:tcPr>
          <w:p w:rsidR="00B0738A" w:rsidRDefault="00B0738A">
            <w:pPr>
              <w:pStyle w:val="ConsPlusNormal"/>
              <w:jc w:val="center"/>
            </w:pPr>
            <w:r>
              <w:t>91508,00</w:t>
            </w:r>
          </w:p>
        </w:tc>
        <w:tc>
          <w:tcPr>
            <w:tcW w:w="1384" w:type="dxa"/>
            <w:tcBorders>
              <w:right w:val="nil"/>
            </w:tcBorders>
          </w:tcPr>
          <w:p w:rsidR="00B0738A" w:rsidRDefault="00B0738A">
            <w:pPr>
              <w:pStyle w:val="ConsPlusNormal"/>
              <w:jc w:val="center"/>
            </w:pPr>
            <w:r>
              <w:t>96582,43</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 xml:space="preserve">ТФОМС </w:t>
            </w:r>
            <w:r>
              <w:lastRenderedPageBreak/>
              <w:t>Чувашской Республики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36000,00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3500,00</w:t>
            </w:r>
          </w:p>
        </w:tc>
        <w:tc>
          <w:tcPr>
            <w:tcW w:w="1384" w:type="dxa"/>
          </w:tcPr>
          <w:p w:rsidR="00B0738A" w:rsidRDefault="00B0738A">
            <w:pPr>
              <w:pStyle w:val="ConsPlusNormal"/>
              <w:jc w:val="center"/>
            </w:pPr>
            <w:r>
              <w:t>3876,40</w:t>
            </w:r>
          </w:p>
        </w:tc>
        <w:tc>
          <w:tcPr>
            <w:tcW w:w="1384" w:type="dxa"/>
            <w:tcBorders>
              <w:right w:val="nil"/>
            </w:tcBorders>
          </w:tcPr>
          <w:p w:rsidR="00B0738A" w:rsidRDefault="00B0738A">
            <w:pPr>
              <w:pStyle w:val="ConsPlusNormal"/>
              <w:jc w:val="center"/>
            </w:pPr>
            <w:r>
              <w:t>4498,80</w:t>
            </w:r>
          </w:p>
        </w:tc>
      </w:tr>
      <w:tr w:rsidR="00B0738A">
        <w:tc>
          <w:tcPr>
            <w:tcW w:w="794" w:type="dxa"/>
            <w:vMerge w:val="restart"/>
            <w:tcBorders>
              <w:left w:val="nil"/>
            </w:tcBorders>
          </w:tcPr>
          <w:p w:rsidR="00B0738A" w:rsidRDefault="00B0738A">
            <w:pPr>
              <w:pStyle w:val="ConsPlusNormal"/>
              <w:jc w:val="both"/>
            </w:pPr>
            <w:hyperlink w:anchor="P18053" w:history="1">
              <w:r>
                <w:rPr>
                  <w:color w:val="0000FF"/>
                </w:rPr>
                <w:t>Подпрограмма 8</w:t>
              </w:r>
            </w:hyperlink>
          </w:p>
        </w:tc>
        <w:tc>
          <w:tcPr>
            <w:tcW w:w="1984" w:type="dxa"/>
            <w:vMerge w:val="restart"/>
          </w:tcPr>
          <w:p w:rsidR="00B0738A" w:rsidRDefault="00B0738A">
            <w:pPr>
              <w:pStyle w:val="ConsPlusNormal"/>
              <w:jc w:val="both"/>
            </w:pPr>
            <w:r>
              <w:t>Совершенствование системы лекарственного обеспечения, в том числе в амбулаторных условиях</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346939,36</w:t>
            </w:r>
          </w:p>
        </w:tc>
        <w:tc>
          <w:tcPr>
            <w:tcW w:w="1384" w:type="dxa"/>
          </w:tcPr>
          <w:p w:rsidR="00B0738A" w:rsidRDefault="00B0738A">
            <w:pPr>
              <w:pStyle w:val="ConsPlusNormal"/>
              <w:jc w:val="center"/>
            </w:pPr>
            <w:r>
              <w:t>377908,20</w:t>
            </w:r>
          </w:p>
        </w:tc>
        <w:tc>
          <w:tcPr>
            <w:tcW w:w="1384" w:type="dxa"/>
          </w:tcPr>
          <w:p w:rsidR="00B0738A" w:rsidRDefault="00B0738A">
            <w:pPr>
              <w:pStyle w:val="ConsPlusNormal"/>
              <w:jc w:val="center"/>
            </w:pPr>
            <w:r>
              <w:t>480599,20</w:t>
            </w:r>
          </w:p>
        </w:tc>
        <w:tc>
          <w:tcPr>
            <w:tcW w:w="1384" w:type="dxa"/>
          </w:tcPr>
          <w:p w:rsidR="00B0738A" w:rsidRDefault="00B0738A">
            <w:pPr>
              <w:pStyle w:val="ConsPlusNormal"/>
              <w:jc w:val="center"/>
            </w:pPr>
            <w:r>
              <w:t>372067,90</w:t>
            </w:r>
          </w:p>
        </w:tc>
        <w:tc>
          <w:tcPr>
            <w:tcW w:w="1384" w:type="dxa"/>
          </w:tcPr>
          <w:p w:rsidR="00B0738A" w:rsidRDefault="00B0738A">
            <w:pPr>
              <w:pStyle w:val="ConsPlusNormal"/>
              <w:jc w:val="center"/>
            </w:pPr>
            <w:r>
              <w:t>209326,00</w:t>
            </w:r>
          </w:p>
        </w:tc>
        <w:tc>
          <w:tcPr>
            <w:tcW w:w="1384" w:type="dxa"/>
          </w:tcPr>
          <w:p w:rsidR="00B0738A" w:rsidRDefault="00B0738A">
            <w:pPr>
              <w:pStyle w:val="ConsPlusNormal"/>
              <w:jc w:val="center"/>
            </w:pPr>
            <w:r>
              <w:t>506021,31</w:t>
            </w:r>
          </w:p>
        </w:tc>
        <w:tc>
          <w:tcPr>
            <w:tcW w:w="1384" w:type="dxa"/>
          </w:tcPr>
          <w:p w:rsidR="00B0738A" w:rsidRDefault="00B0738A">
            <w:pPr>
              <w:pStyle w:val="ConsPlusNormal"/>
              <w:jc w:val="center"/>
            </w:pPr>
            <w:r>
              <w:t>525919,15</w:t>
            </w:r>
          </w:p>
        </w:tc>
        <w:tc>
          <w:tcPr>
            <w:tcW w:w="1384" w:type="dxa"/>
            <w:tcBorders>
              <w:right w:val="nil"/>
            </w:tcBorders>
          </w:tcPr>
          <w:p w:rsidR="00B0738A" w:rsidRDefault="00B0738A">
            <w:pPr>
              <w:pStyle w:val="ConsPlusNormal"/>
              <w:jc w:val="center"/>
            </w:pPr>
            <w:r>
              <w:t>548713,01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238694,86</w:t>
            </w:r>
          </w:p>
        </w:tc>
        <w:tc>
          <w:tcPr>
            <w:tcW w:w="1384" w:type="dxa"/>
          </w:tcPr>
          <w:p w:rsidR="00B0738A" w:rsidRDefault="00B0738A">
            <w:pPr>
              <w:pStyle w:val="ConsPlusNormal"/>
              <w:jc w:val="center"/>
            </w:pPr>
            <w:r>
              <w:t>269663,70</w:t>
            </w:r>
          </w:p>
        </w:tc>
        <w:tc>
          <w:tcPr>
            <w:tcW w:w="1384" w:type="dxa"/>
          </w:tcPr>
          <w:p w:rsidR="00B0738A" w:rsidRDefault="00B0738A">
            <w:pPr>
              <w:pStyle w:val="ConsPlusNormal"/>
              <w:jc w:val="center"/>
            </w:pPr>
            <w:r>
              <w:t>367297,50</w:t>
            </w:r>
          </w:p>
        </w:tc>
        <w:tc>
          <w:tcPr>
            <w:tcW w:w="1384" w:type="dxa"/>
          </w:tcPr>
          <w:p w:rsidR="00B0738A" w:rsidRDefault="00B0738A">
            <w:pPr>
              <w:pStyle w:val="ConsPlusNormal"/>
              <w:jc w:val="center"/>
            </w:pPr>
            <w:r>
              <w:t>258766,20</w:t>
            </w:r>
          </w:p>
        </w:tc>
        <w:tc>
          <w:tcPr>
            <w:tcW w:w="1384" w:type="dxa"/>
          </w:tcPr>
          <w:p w:rsidR="00B0738A" w:rsidRDefault="00B0738A">
            <w:pPr>
              <w:pStyle w:val="ConsPlusNormal"/>
              <w:jc w:val="center"/>
            </w:pPr>
            <w:r>
              <w:t>85919,20</w:t>
            </w:r>
          </w:p>
        </w:tc>
        <w:tc>
          <w:tcPr>
            <w:tcW w:w="1384" w:type="dxa"/>
          </w:tcPr>
          <w:p w:rsidR="00B0738A" w:rsidRDefault="00B0738A">
            <w:pPr>
              <w:pStyle w:val="ConsPlusNormal"/>
              <w:jc w:val="center"/>
            </w:pPr>
            <w:r>
              <w:t>356919,01</w:t>
            </w:r>
          </w:p>
        </w:tc>
        <w:tc>
          <w:tcPr>
            <w:tcW w:w="1384" w:type="dxa"/>
          </w:tcPr>
          <w:p w:rsidR="00B0738A" w:rsidRDefault="00B0738A">
            <w:pPr>
              <w:pStyle w:val="ConsPlusNormal"/>
              <w:jc w:val="center"/>
            </w:pPr>
            <w:r>
              <w:t>374764,95</w:t>
            </w:r>
          </w:p>
        </w:tc>
        <w:tc>
          <w:tcPr>
            <w:tcW w:w="1384" w:type="dxa"/>
            <w:tcBorders>
              <w:right w:val="nil"/>
            </w:tcBorders>
          </w:tcPr>
          <w:p w:rsidR="00B0738A" w:rsidRDefault="00B0738A">
            <w:pPr>
              <w:pStyle w:val="ConsPlusNormal"/>
              <w:jc w:val="center"/>
            </w:pPr>
            <w:r>
              <w:t>393503,21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108244,50</w:t>
            </w:r>
          </w:p>
        </w:tc>
        <w:tc>
          <w:tcPr>
            <w:tcW w:w="1384" w:type="dxa"/>
          </w:tcPr>
          <w:p w:rsidR="00B0738A" w:rsidRDefault="00B0738A">
            <w:pPr>
              <w:pStyle w:val="ConsPlusNormal"/>
              <w:jc w:val="center"/>
            </w:pPr>
            <w:r>
              <w:t>108244,50</w:t>
            </w:r>
          </w:p>
        </w:tc>
        <w:tc>
          <w:tcPr>
            <w:tcW w:w="1384" w:type="dxa"/>
          </w:tcPr>
          <w:p w:rsidR="00B0738A" w:rsidRDefault="00B0738A">
            <w:pPr>
              <w:pStyle w:val="ConsPlusNormal"/>
              <w:jc w:val="center"/>
            </w:pPr>
            <w:r>
              <w:t>113301,70</w:t>
            </w:r>
          </w:p>
        </w:tc>
        <w:tc>
          <w:tcPr>
            <w:tcW w:w="1384" w:type="dxa"/>
          </w:tcPr>
          <w:p w:rsidR="00B0738A" w:rsidRDefault="00B0738A">
            <w:pPr>
              <w:pStyle w:val="ConsPlusNormal"/>
              <w:jc w:val="center"/>
            </w:pPr>
            <w:r>
              <w:t>113301,70</w:t>
            </w:r>
          </w:p>
        </w:tc>
        <w:tc>
          <w:tcPr>
            <w:tcW w:w="1384" w:type="dxa"/>
          </w:tcPr>
          <w:p w:rsidR="00B0738A" w:rsidRDefault="00B0738A">
            <w:pPr>
              <w:pStyle w:val="ConsPlusNormal"/>
              <w:jc w:val="center"/>
            </w:pPr>
            <w:r>
              <w:t>123406,80</w:t>
            </w:r>
          </w:p>
        </w:tc>
        <w:tc>
          <w:tcPr>
            <w:tcW w:w="1384" w:type="dxa"/>
          </w:tcPr>
          <w:p w:rsidR="00B0738A" w:rsidRDefault="00B0738A">
            <w:pPr>
              <w:pStyle w:val="ConsPlusNormal"/>
              <w:jc w:val="center"/>
            </w:pPr>
            <w:r>
              <w:t>149102,30</w:t>
            </w:r>
          </w:p>
        </w:tc>
        <w:tc>
          <w:tcPr>
            <w:tcW w:w="1384" w:type="dxa"/>
          </w:tcPr>
          <w:p w:rsidR="00B0738A" w:rsidRDefault="00B0738A">
            <w:pPr>
              <w:pStyle w:val="ConsPlusNormal"/>
              <w:jc w:val="center"/>
            </w:pPr>
            <w:r>
              <w:t>151154,20</w:t>
            </w:r>
          </w:p>
        </w:tc>
        <w:tc>
          <w:tcPr>
            <w:tcW w:w="1384" w:type="dxa"/>
            <w:tcBorders>
              <w:right w:val="nil"/>
            </w:tcBorders>
          </w:tcPr>
          <w:p w:rsidR="00B0738A" w:rsidRDefault="00B0738A">
            <w:pPr>
              <w:pStyle w:val="ConsPlusNormal"/>
              <w:jc w:val="center"/>
            </w:pPr>
            <w:r>
              <w:t>155209,80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 xml:space="preserve">внебюджетные </w:t>
            </w:r>
            <w:r>
              <w:lastRenderedPageBreak/>
              <w:t>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1</w:t>
            </w:r>
          </w:p>
        </w:tc>
        <w:tc>
          <w:tcPr>
            <w:tcW w:w="1984" w:type="dxa"/>
            <w:vMerge w:val="restart"/>
          </w:tcPr>
          <w:p w:rsidR="00B0738A" w:rsidRDefault="00B0738A">
            <w:pPr>
              <w:pStyle w:val="ConsPlusNormal"/>
              <w:jc w:val="both"/>
            </w:pPr>
            <w: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336939,36</w:t>
            </w:r>
          </w:p>
        </w:tc>
        <w:tc>
          <w:tcPr>
            <w:tcW w:w="1384" w:type="dxa"/>
          </w:tcPr>
          <w:p w:rsidR="00B0738A" w:rsidRDefault="00B0738A">
            <w:pPr>
              <w:pStyle w:val="ConsPlusNormal"/>
              <w:jc w:val="center"/>
            </w:pPr>
            <w:r>
              <w:t>111652,10</w:t>
            </w:r>
          </w:p>
        </w:tc>
        <w:tc>
          <w:tcPr>
            <w:tcW w:w="1384" w:type="dxa"/>
          </w:tcPr>
          <w:p w:rsidR="00B0738A" w:rsidRDefault="00B0738A">
            <w:pPr>
              <w:pStyle w:val="ConsPlusNormal"/>
              <w:jc w:val="center"/>
            </w:pPr>
            <w:r>
              <w:t>115945,10</w:t>
            </w:r>
          </w:p>
        </w:tc>
        <w:tc>
          <w:tcPr>
            <w:tcW w:w="1384" w:type="dxa"/>
          </w:tcPr>
          <w:p w:rsidR="00B0738A" w:rsidRDefault="00B0738A">
            <w:pPr>
              <w:pStyle w:val="ConsPlusNormal"/>
              <w:jc w:val="center"/>
            </w:pPr>
            <w:r>
              <w:t>291516,30</w:t>
            </w:r>
          </w:p>
        </w:tc>
        <w:tc>
          <w:tcPr>
            <w:tcW w:w="1384" w:type="dxa"/>
          </w:tcPr>
          <w:p w:rsidR="00B0738A" w:rsidRDefault="00B0738A">
            <w:pPr>
              <w:pStyle w:val="ConsPlusNormal"/>
              <w:jc w:val="center"/>
            </w:pPr>
            <w:r>
              <w:t>121903,00</w:t>
            </w:r>
          </w:p>
        </w:tc>
        <w:tc>
          <w:tcPr>
            <w:tcW w:w="1384" w:type="dxa"/>
          </w:tcPr>
          <w:p w:rsidR="00B0738A" w:rsidRDefault="00B0738A">
            <w:pPr>
              <w:pStyle w:val="ConsPlusNormal"/>
              <w:jc w:val="center"/>
            </w:pPr>
            <w:r>
              <w:t>387991,72</w:t>
            </w:r>
          </w:p>
        </w:tc>
        <w:tc>
          <w:tcPr>
            <w:tcW w:w="1384" w:type="dxa"/>
          </w:tcPr>
          <w:p w:rsidR="00B0738A" w:rsidRDefault="00B0738A">
            <w:pPr>
              <w:pStyle w:val="ConsPlusNormal"/>
              <w:jc w:val="center"/>
            </w:pPr>
            <w:r>
              <w:t>404638,09</w:t>
            </w:r>
          </w:p>
        </w:tc>
        <w:tc>
          <w:tcPr>
            <w:tcW w:w="1384" w:type="dxa"/>
            <w:tcBorders>
              <w:right w:val="nil"/>
            </w:tcBorders>
          </w:tcPr>
          <w:p w:rsidR="00B0738A" w:rsidRDefault="00B0738A">
            <w:pPr>
              <w:pStyle w:val="ConsPlusNormal"/>
              <w:jc w:val="center"/>
            </w:pPr>
            <w:r>
              <w:t>424017,89</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238694,86</w:t>
            </w:r>
          </w:p>
        </w:tc>
        <w:tc>
          <w:tcPr>
            <w:tcW w:w="1384" w:type="dxa"/>
          </w:tcPr>
          <w:p w:rsidR="00B0738A" w:rsidRDefault="00B0738A">
            <w:pPr>
              <w:pStyle w:val="ConsPlusNormal"/>
              <w:jc w:val="center"/>
            </w:pPr>
            <w:r>
              <w:t>13407,60</w:t>
            </w:r>
          </w:p>
        </w:tc>
        <w:tc>
          <w:tcPr>
            <w:tcW w:w="1384" w:type="dxa"/>
          </w:tcPr>
          <w:p w:rsidR="00B0738A" w:rsidRDefault="00B0738A">
            <w:pPr>
              <w:pStyle w:val="ConsPlusNormal"/>
              <w:jc w:val="center"/>
            </w:pPr>
            <w:r>
              <w:t>12643,40</w:t>
            </w:r>
          </w:p>
        </w:tc>
        <w:tc>
          <w:tcPr>
            <w:tcW w:w="1384" w:type="dxa"/>
          </w:tcPr>
          <w:p w:rsidR="00B0738A" w:rsidRDefault="00B0738A">
            <w:pPr>
              <w:pStyle w:val="ConsPlusNormal"/>
              <w:jc w:val="center"/>
            </w:pPr>
            <w:r>
              <w:t>178214,60</w:t>
            </w:r>
          </w:p>
        </w:tc>
        <w:tc>
          <w:tcPr>
            <w:tcW w:w="1384" w:type="dxa"/>
          </w:tcPr>
          <w:p w:rsidR="00B0738A" w:rsidRDefault="00B0738A">
            <w:pPr>
              <w:pStyle w:val="ConsPlusNormal"/>
              <w:jc w:val="center"/>
            </w:pPr>
            <w:r>
              <w:t>8496,20</w:t>
            </w:r>
          </w:p>
        </w:tc>
        <w:tc>
          <w:tcPr>
            <w:tcW w:w="1384" w:type="dxa"/>
          </w:tcPr>
          <w:p w:rsidR="00B0738A" w:rsidRDefault="00B0738A">
            <w:pPr>
              <w:pStyle w:val="ConsPlusNormal"/>
              <w:jc w:val="center"/>
            </w:pPr>
            <w:r>
              <w:t>291889,42</w:t>
            </w:r>
          </w:p>
        </w:tc>
        <w:tc>
          <w:tcPr>
            <w:tcW w:w="1384" w:type="dxa"/>
          </w:tcPr>
          <w:p w:rsidR="00B0738A" w:rsidRDefault="00B0738A">
            <w:pPr>
              <w:pStyle w:val="ConsPlusNormal"/>
              <w:jc w:val="center"/>
            </w:pPr>
            <w:r>
              <w:t>306483,89</w:t>
            </w:r>
          </w:p>
        </w:tc>
        <w:tc>
          <w:tcPr>
            <w:tcW w:w="1384" w:type="dxa"/>
            <w:tcBorders>
              <w:right w:val="nil"/>
            </w:tcBorders>
          </w:tcPr>
          <w:p w:rsidR="00B0738A" w:rsidRDefault="00B0738A">
            <w:pPr>
              <w:pStyle w:val="ConsPlusNormal"/>
              <w:jc w:val="center"/>
            </w:pPr>
            <w:r>
              <w:t>321808,09</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1003</w:t>
            </w:r>
          </w:p>
        </w:tc>
        <w:tc>
          <w:tcPr>
            <w:tcW w:w="1361" w:type="dxa"/>
            <w:vMerge w:val="restart"/>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98244,50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1003</w:t>
            </w:r>
          </w:p>
        </w:tc>
        <w:tc>
          <w:tcPr>
            <w:tcW w:w="1361" w:type="dxa"/>
            <w:vMerge/>
          </w:tcPr>
          <w:p w:rsidR="00B0738A" w:rsidRDefault="00B0738A"/>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98244,50</w:t>
            </w:r>
          </w:p>
        </w:tc>
        <w:tc>
          <w:tcPr>
            <w:tcW w:w="1384" w:type="dxa"/>
          </w:tcPr>
          <w:p w:rsidR="00B0738A" w:rsidRDefault="00B0738A">
            <w:pPr>
              <w:pStyle w:val="ConsPlusNormal"/>
              <w:jc w:val="center"/>
            </w:pPr>
            <w:r>
              <w:t>103301,70</w:t>
            </w:r>
          </w:p>
        </w:tc>
        <w:tc>
          <w:tcPr>
            <w:tcW w:w="1384" w:type="dxa"/>
          </w:tcPr>
          <w:p w:rsidR="00B0738A" w:rsidRDefault="00B0738A">
            <w:pPr>
              <w:pStyle w:val="ConsPlusNormal"/>
              <w:jc w:val="center"/>
            </w:pPr>
            <w:r>
              <w:t>113301,70</w:t>
            </w:r>
          </w:p>
        </w:tc>
        <w:tc>
          <w:tcPr>
            <w:tcW w:w="1384" w:type="dxa"/>
          </w:tcPr>
          <w:p w:rsidR="00B0738A" w:rsidRDefault="00B0738A">
            <w:pPr>
              <w:pStyle w:val="ConsPlusNormal"/>
              <w:jc w:val="center"/>
            </w:pPr>
            <w:r>
              <w:t>113406,80</w:t>
            </w:r>
          </w:p>
        </w:tc>
        <w:tc>
          <w:tcPr>
            <w:tcW w:w="1384" w:type="dxa"/>
          </w:tcPr>
          <w:p w:rsidR="00B0738A" w:rsidRDefault="00B0738A">
            <w:pPr>
              <w:pStyle w:val="ConsPlusNormal"/>
              <w:jc w:val="center"/>
            </w:pPr>
            <w:r>
              <w:t>96102,30</w:t>
            </w:r>
          </w:p>
        </w:tc>
        <w:tc>
          <w:tcPr>
            <w:tcW w:w="1384" w:type="dxa"/>
          </w:tcPr>
          <w:p w:rsidR="00B0738A" w:rsidRDefault="00B0738A">
            <w:pPr>
              <w:pStyle w:val="ConsPlusNormal"/>
              <w:jc w:val="center"/>
            </w:pPr>
            <w:r>
              <w:t>98154,20</w:t>
            </w:r>
          </w:p>
        </w:tc>
        <w:tc>
          <w:tcPr>
            <w:tcW w:w="1384" w:type="dxa"/>
            <w:tcBorders>
              <w:right w:val="nil"/>
            </w:tcBorders>
          </w:tcPr>
          <w:p w:rsidR="00B0738A" w:rsidRDefault="00B0738A">
            <w:pPr>
              <w:pStyle w:val="ConsPlusNormal"/>
              <w:jc w:val="center"/>
            </w:pPr>
            <w:r>
              <w:t>102209,80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2</w:t>
            </w:r>
          </w:p>
        </w:tc>
        <w:tc>
          <w:tcPr>
            <w:tcW w:w="1984" w:type="dxa"/>
            <w:vMerge w:val="restart"/>
          </w:tcPr>
          <w:p w:rsidR="00B0738A" w:rsidRDefault="00B0738A">
            <w:pPr>
              <w:pStyle w:val="ConsPlusNormal"/>
              <w:jc w:val="both"/>
            </w:pPr>
            <w:r>
              <w:t>Обеспечение лекарственными препаратами больных жизнеугрожающими и хроническими прогрессирующими редкими (орфанными) заболеваниями</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10000,00</w:t>
            </w:r>
          </w:p>
        </w:tc>
        <w:tc>
          <w:tcPr>
            <w:tcW w:w="1384" w:type="dxa"/>
          </w:tcPr>
          <w:p w:rsidR="00B0738A" w:rsidRDefault="00B0738A">
            <w:pPr>
              <w:pStyle w:val="ConsPlusNormal"/>
              <w:jc w:val="center"/>
            </w:pPr>
            <w:r>
              <w:t>266256,10</w:t>
            </w:r>
          </w:p>
        </w:tc>
        <w:tc>
          <w:tcPr>
            <w:tcW w:w="1384" w:type="dxa"/>
          </w:tcPr>
          <w:p w:rsidR="00B0738A" w:rsidRDefault="00B0738A">
            <w:pPr>
              <w:pStyle w:val="ConsPlusNormal"/>
              <w:jc w:val="center"/>
            </w:pPr>
            <w:r>
              <w:t>364654,10</w:t>
            </w:r>
          </w:p>
        </w:tc>
        <w:tc>
          <w:tcPr>
            <w:tcW w:w="1384" w:type="dxa"/>
          </w:tcPr>
          <w:p w:rsidR="00B0738A" w:rsidRDefault="00B0738A">
            <w:pPr>
              <w:pStyle w:val="ConsPlusNormal"/>
              <w:jc w:val="center"/>
            </w:pPr>
            <w:r>
              <w:t>80551,60</w:t>
            </w:r>
          </w:p>
        </w:tc>
        <w:tc>
          <w:tcPr>
            <w:tcW w:w="1384" w:type="dxa"/>
          </w:tcPr>
          <w:p w:rsidR="00B0738A" w:rsidRDefault="00B0738A">
            <w:pPr>
              <w:pStyle w:val="ConsPlusNormal"/>
              <w:jc w:val="center"/>
            </w:pPr>
            <w:r>
              <w:t>87423,00</w:t>
            </w:r>
          </w:p>
        </w:tc>
        <w:tc>
          <w:tcPr>
            <w:tcW w:w="1384" w:type="dxa"/>
          </w:tcPr>
          <w:p w:rsidR="00B0738A" w:rsidRDefault="00B0738A">
            <w:pPr>
              <w:pStyle w:val="ConsPlusNormal"/>
              <w:jc w:val="center"/>
            </w:pPr>
            <w:r>
              <w:t>111990,82</w:t>
            </w:r>
          </w:p>
        </w:tc>
        <w:tc>
          <w:tcPr>
            <w:tcW w:w="1384" w:type="dxa"/>
          </w:tcPr>
          <w:p w:rsidR="00B0738A" w:rsidRDefault="00B0738A">
            <w:pPr>
              <w:pStyle w:val="ConsPlusNormal"/>
              <w:jc w:val="center"/>
            </w:pPr>
            <w:r>
              <w:t>115090,36</w:t>
            </w:r>
          </w:p>
        </w:tc>
        <w:tc>
          <w:tcPr>
            <w:tcW w:w="1384" w:type="dxa"/>
            <w:tcBorders>
              <w:right w:val="nil"/>
            </w:tcBorders>
          </w:tcPr>
          <w:p w:rsidR="00B0738A" w:rsidRDefault="00B0738A">
            <w:pPr>
              <w:pStyle w:val="ConsPlusNormal"/>
              <w:jc w:val="center"/>
            </w:pPr>
            <w:r>
              <w:t>118344,88</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256256,10</w:t>
            </w:r>
          </w:p>
        </w:tc>
        <w:tc>
          <w:tcPr>
            <w:tcW w:w="1384" w:type="dxa"/>
          </w:tcPr>
          <w:p w:rsidR="00B0738A" w:rsidRDefault="00B0738A">
            <w:pPr>
              <w:pStyle w:val="ConsPlusNormal"/>
              <w:jc w:val="center"/>
            </w:pPr>
            <w:r>
              <w:t>354654,10</w:t>
            </w:r>
          </w:p>
        </w:tc>
        <w:tc>
          <w:tcPr>
            <w:tcW w:w="1384" w:type="dxa"/>
          </w:tcPr>
          <w:p w:rsidR="00B0738A" w:rsidRDefault="00B0738A">
            <w:pPr>
              <w:pStyle w:val="ConsPlusNormal"/>
              <w:jc w:val="center"/>
            </w:pPr>
            <w:r>
              <w:t>80551,60</w:t>
            </w:r>
          </w:p>
        </w:tc>
        <w:tc>
          <w:tcPr>
            <w:tcW w:w="1384" w:type="dxa"/>
          </w:tcPr>
          <w:p w:rsidR="00B0738A" w:rsidRDefault="00B0738A">
            <w:pPr>
              <w:pStyle w:val="ConsPlusNormal"/>
              <w:jc w:val="center"/>
            </w:pPr>
            <w:r>
              <w:t>77423,00</w:t>
            </w:r>
          </w:p>
        </w:tc>
        <w:tc>
          <w:tcPr>
            <w:tcW w:w="1384" w:type="dxa"/>
          </w:tcPr>
          <w:p w:rsidR="00B0738A" w:rsidRDefault="00B0738A">
            <w:pPr>
              <w:pStyle w:val="ConsPlusNormal"/>
              <w:jc w:val="center"/>
            </w:pPr>
            <w:r>
              <w:t>61990,82</w:t>
            </w:r>
          </w:p>
        </w:tc>
        <w:tc>
          <w:tcPr>
            <w:tcW w:w="1384" w:type="dxa"/>
          </w:tcPr>
          <w:p w:rsidR="00B0738A" w:rsidRDefault="00B0738A">
            <w:pPr>
              <w:pStyle w:val="ConsPlusNormal"/>
              <w:jc w:val="center"/>
            </w:pPr>
            <w:r>
              <w:t>65090,36</w:t>
            </w:r>
          </w:p>
        </w:tc>
        <w:tc>
          <w:tcPr>
            <w:tcW w:w="1384" w:type="dxa"/>
            <w:tcBorders>
              <w:right w:val="nil"/>
            </w:tcBorders>
          </w:tcPr>
          <w:p w:rsidR="00B0738A" w:rsidRDefault="00B0738A">
            <w:pPr>
              <w:pStyle w:val="ConsPlusNormal"/>
              <w:jc w:val="center"/>
            </w:pPr>
            <w:r>
              <w:t>68344,88</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1003</w:t>
            </w:r>
          </w:p>
        </w:tc>
        <w:tc>
          <w:tcPr>
            <w:tcW w:w="1361" w:type="dxa"/>
            <w:vMerge w:val="restart"/>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10000,00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1003</w:t>
            </w:r>
          </w:p>
        </w:tc>
        <w:tc>
          <w:tcPr>
            <w:tcW w:w="1361" w:type="dxa"/>
            <w:vMerge/>
          </w:tcPr>
          <w:p w:rsidR="00B0738A" w:rsidRDefault="00B0738A"/>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10000,00</w:t>
            </w:r>
          </w:p>
        </w:tc>
        <w:tc>
          <w:tcPr>
            <w:tcW w:w="1384" w:type="dxa"/>
          </w:tcPr>
          <w:p w:rsidR="00B0738A" w:rsidRDefault="00B0738A">
            <w:pPr>
              <w:pStyle w:val="ConsPlusNormal"/>
              <w:jc w:val="center"/>
            </w:pPr>
            <w:r>
              <w:t>10000,00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10000,00</w:t>
            </w:r>
          </w:p>
        </w:tc>
        <w:tc>
          <w:tcPr>
            <w:tcW w:w="1384" w:type="dxa"/>
          </w:tcPr>
          <w:p w:rsidR="00B0738A" w:rsidRDefault="00B0738A">
            <w:pPr>
              <w:pStyle w:val="ConsPlusNormal"/>
              <w:jc w:val="center"/>
            </w:pPr>
            <w:r>
              <w:t>50000,00</w:t>
            </w:r>
          </w:p>
        </w:tc>
        <w:tc>
          <w:tcPr>
            <w:tcW w:w="1384" w:type="dxa"/>
          </w:tcPr>
          <w:p w:rsidR="00B0738A" w:rsidRDefault="00B0738A">
            <w:pPr>
              <w:pStyle w:val="ConsPlusNormal"/>
              <w:jc w:val="center"/>
            </w:pPr>
            <w:r>
              <w:t>50000,00</w:t>
            </w:r>
          </w:p>
        </w:tc>
        <w:tc>
          <w:tcPr>
            <w:tcW w:w="1384" w:type="dxa"/>
            <w:tcBorders>
              <w:right w:val="nil"/>
            </w:tcBorders>
          </w:tcPr>
          <w:p w:rsidR="00B0738A" w:rsidRDefault="00B0738A">
            <w:pPr>
              <w:pStyle w:val="ConsPlusNormal"/>
              <w:jc w:val="center"/>
            </w:pPr>
            <w:r>
              <w:t>50000,00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 xml:space="preserve">внебюджетные </w:t>
            </w:r>
            <w:r>
              <w:lastRenderedPageBreak/>
              <w:t>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3</w:t>
            </w:r>
          </w:p>
        </w:tc>
        <w:tc>
          <w:tcPr>
            <w:tcW w:w="1984" w:type="dxa"/>
            <w:vMerge w:val="restart"/>
          </w:tcPr>
          <w:p w:rsidR="00B0738A" w:rsidRDefault="00B0738A">
            <w:pPr>
              <w:pStyle w:val="ConsPlusNormal"/>
              <w:jc w:val="both"/>
            </w:pPr>
            <w:r>
              <w:t>Обеспечение противовирусными препаратами детей, страдающих хроническими вирусными гепатитами, не имеющих права на государственную социальную помощь в виде набора социальных услуг</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6038,77</w:t>
            </w:r>
          </w:p>
        </w:tc>
        <w:tc>
          <w:tcPr>
            <w:tcW w:w="1384" w:type="dxa"/>
          </w:tcPr>
          <w:p w:rsidR="00B0738A" w:rsidRDefault="00B0738A">
            <w:pPr>
              <w:pStyle w:val="ConsPlusNormal"/>
              <w:jc w:val="center"/>
            </w:pPr>
            <w:r>
              <w:t>6190,70</w:t>
            </w:r>
          </w:p>
        </w:tc>
        <w:tc>
          <w:tcPr>
            <w:tcW w:w="1384" w:type="dxa"/>
            <w:tcBorders>
              <w:right w:val="nil"/>
            </w:tcBorders>
          </w:tcPr>
          <w:p w:rsidR="00B0738A" w:rsidRDefault="00B0738A">
            <w:pPr>
              <w:pStyle w:val="ConsPlusNormal"/>
              <w:jc w:val="center"/>
            </w:pPr>
            <w:r>
              <w:t>6350,24</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3038,77</w:t>
            </w:r>
          </w:p>
        </w:tc>
        <w:tc>
          <w:tcPr>
            <w:tcW w:w="1384" w:type="dxa"/>
          </w:tcPr>
          <w:p w:rsidR="00B0738A" w:rsidRDefault="00B0738A">
            <w:pPr>
              <w:pStyle w:val="ConsPlusNormal"/>
              <w:jc w:val="center"/>
            </w:pPr>
            <w:r>
              <w:t>3190,70</w:t>
            </w:r>
          </w:p>
        </w:tc>
        <w:tc>
          <w:tcPr>
            <w:tcW w:w="1384" w:type="dxa"/>
            <w:tcBorders>
              <w:right w:val="nil"/>
            </w:tcBorders>
          </w:tcPr>
          <w:p w:rsidR="00B0738A" w:rsidRDefault="00B0738A">
            <w:pPr>
              <w:pStyle w:val="ConsPlusNormal"/>
              <w:jc w:val="center"/>
            </w:pPr>
            <w:r>
              <w:t>3350,24</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3000,00</w:t>
            </w:r>
          </w:p>
        </w:tc>
        <w:tc>
          <w:tcPr>
            <w:tcW w:w="1384" w:type="dxa"/>
          </w:tcPr>
          <w:p w:rsidR="00B0738A" w:rsidRDefault="00B0738A">
            <w:pPr>
              <w:pStyle w:val="ConsPlusNormal"/>
              <w:jc w:val="center"/>
            </w:pPr>
            <w:r>
              <w:t>3000,00</w:t>
            </w:r>
          </w:p>
        </w:tc>
        <w:tc>
          <w:tcPr>
            <w:tcW w:w="1384" w:type="dxa"/>
            <w:tcBorders>
              <w:right w:val="nil"/>
            </w:tcBorders>
          </w:tcPr>
          <w:p w:rsidR="00B0738A" w:rsidRDefault="00B0738A">
            <w:pPr>
              <w:pStyle w:val="ConsPlusNormal"/>
              <w:jc w:val="center"/>
            </w:pPr>
            <w:r>
              <w:t>3000,00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hyperlink w:anchor="P19100" w:history="1">
              <w:r>
                <w:rPr>
                  <w:color w:val="0000FF"/>
                </w:rPr>
                <w:t>Подпрограмма 9</w:t>
              </w:r>
            </w:hyperlink>
          </w:p>
        </w:tc>
        <w:tc>
          <w:tcPr>
            <w:tcW w:w="1984" w:type="dxa"/>
            <w:vMerge w:val="restart"/>
          </w:tcPr>
          <w:p w:rsidR="00B0738A" w:rsidRDefault="00B0738A">
            <w:pPr>
              <w:pStyle w:val="ConsPlusNormal"/>
              <w:jc w:val="both"/>
            </w:pPr>
            <w:r>
              <w:t>Развитие информатизации в здравоохранении</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20314,50</w:t>
            </w:r>
          </w:p>
        </w:tc>
        <w:tc>
          <w:tcPr>
            <w:tcW w:w="1384" w:type="dxa"/>
          </w:tcPr>
          <w:p w:rsidR="00B0738A" w:rsidRDefault="00B0738A">
            <w:pPr>
              <w:pStyle w:val="ConsPlusNormal"/>
              <w:jc w:val="center"/>
            </w:pPr>
            <w:r>
              <w:t>21865,30</w:t>
            </w:r>
          </w:p>
        </w:tc>
        <w:tc>
          <w:tcPr>
            <w:tcW w:w="1384" w:type="dxa"/>
          </w:tcPr>
          <w:p w:rsidR="00B0738A" w:rsidRDefault="00B0738A">
            <w:pPr>
              <w:pStyle w:val="ConsPlusNormal"/>
              <w:jc w:val="center"/>
            </w:pPr>
            <w:r>
              <w:t>23730,20</w:t>
            </w:r>
          </w:p>
        </w:tc>
        <w:tc>
          <w:tcPr>
            <w:tcW w:w="1384" w:type="dxa"/>
          </w:tcPr>
          <w:p w:rsidR="00B0738A" w:rsidRDefault="00B0738A">
            <w:pPr>
              <w:pStyle w:val="ConsPlusNormal"/>
              <w:jc w:val="center"/>
            </w:pPr>
            <w:r>
              <w:t>26591,20</w:t>
            </w:r>
          </w:p>
        </w:tc>
        <w:tc>
          <w:tcPr>
            <w:tcW w:w="1384" w:type="dxa"/>
          </w:tcPr>
          <w:p w:rsidR="00B0738A" w:rsidRDefault="00B0738A">
            <w:pPr>
              <w:pStyle w:val="ConsPlusNormal"/>
              <w:jc w:val="center"/>
            </w:pPr>
            <w:r>
              <w:t>25851,10</w:t>
            </w:r>
          </w:p>
        </w:tc>
        <w:tc>
          <w:tcPr>
            <w:tcW w:w="1384" w:type="dxa"/>
          </w:tcPr>
          <w:p w:rsidR="00B0738A" w:rsidRDefault="00B0738A">
            <w:pPr>
              <w:pStyle w:val="ConsPlusNormal"/>
              <w:jc w:val="center"/>
            </w:pPr>
            <w:r>
              <w:t>72173,49</w:t>
            </w:r>
          </w:p>
        </w:tc>
        <w:tc>
          <w:tcPr>
            <w:tcW w:w="1384" w:type="dxa"/>
          </w:tcPr>
          <w:p w:rsidR="00B0738A" w:rsidRDefault="00B0738A">
            <w:pPr>
              <w:pStyle w:val="ConsPlusNormal"/>
              <w:jc w:val="center"/>
            </w:pPr>
            <w:r>
              <w:t>63141,41</w:t>
            </w:r>
          </w:p>
        </w:tc>
        <w:tc>
          <w:tcPr>
            <w:tcW w:w="1384" w:type="dxa"/>
            <w:tcBorders>
              <w:right w:val="nil"/>
            </w:tcBorders>
          </w:tcPr>
          <w:p w:rsidR="00B0738A" w:rsidRDefault="00B0738A">
            <w:pPr>
              <w:pStyle w:val="ConsPlusNormal"/>
              <w:jc w:val="center"/>
            </w:pPr>
            <w:r>
              <w:t>72848,20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48355,39</w:t>
            </w:r>
          </w:p>
        </w:tc>
        <w:tc>
          <w:tcPr>
            <w:tcW w:w="1384" w:type="dxa"/>
          </w:tcPr>
          <w:p w:rsidR="00B0738A" w:rsidRDefault="00B0738A">
            <w:pPr>
              <w:pStyle w:val="ConsPlusNormal"/>
              <w:jc w:val="center"/>
            </w:pPr>
            <w:r>
              <w:t>38132,39</w:t>
            </w:r>
          </w:p>
        </w:tc>
        <w:tc>
          <w:tcPr>
            <w:tcW w:w="1384" w:type="dxa"/>
            <w:tcBorders>
              <w:right w:val="nil"/>
            </w:tcBorders>
          </w:tcPr>
          <w:p w:rsidR="00B0738A" w:rsidRDefault="00B0738A">
            <w:pPr>
              <w:pStyle w:val="ConsPlusNormal"/>
              <w:jc w:val="center"/>
            </w:pPr>
            <w:r>
              <w:t>46588,70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20314,50</w:t>
            </w:r>
          </w:p>
        </w:tc>
        <w:tc>
          <w:tcPr>
            <w:tcW w:w="1384" w:type="dxa"/>
          </w:tcPr>
          <w:p w:rsidR="00B0738A" w:rsidRDefault="00B0738A">
            <w:pPr>
              <w:pStyle w:val="ConsPlusNormal"/>
              <w:jc w:val="center"/>
            </w:pPr>
            <w:r>
              <w:t>21865,30</w:t>
            </w:r>
          </w:p>
        </w:tc>
        <w:tc>
          <w:tcPr>
            <w:tcW w:w="1384" w:type="dxa"/>
          </w:tcPr>
          <w:p w:rsidR="00B0738A" w:rsidRDefault="00B0738A">
            <w:pPr>
              <w:pStyle w:val="ConsPlusNormal"/>
              <w:jc w:val="center"/>
            </w:pPr>
            <w:r>
              <w:t>23730,20</w:t>
            </w:r>
          </w:p>
        </w:tc>
        <w:tc>
          <w:tcPr>
            <w:tcW w:w="1384" w:type="dxa"/>
          </w:tcPr>
          <w:p w:rsidR="00B0738A" w:rsidRDefault="00B0738A">
            <w:pPr>
              <w:pStyle w:val="ConsPlusNormal"/>
              <w:jc w:val="center"/>
            </w:pPr>
            <w:r>
              <w:t>26591,20</w:t>
            </w:r>
          </w:p>
        </w:tc>
        <w:tc>
          <w:tcPr>
            <w:tcW w:w="1384" w:type="dxa"/>
          </w:tcPr>
          <w:p w:rsidR="00B0738A" w:rsidRDefault="00B0738A">
            <w:pPr>
              <w:pStyle w:val="ConsPlusNormal"/>
              <w:jc w:val="center"/>
            </w:pPr>
            <w:r>
              <w:t>25851,10</w:t>
            </w:r>
          </w:p>
        </w:tc>
        <w:tc>
          <w:tcPr>
            <w:tcW w:w="1384" w:type="dxa"/>
          </w:tcPr>
          <w:p w:rsidR="00B0738A" w:rsidRDefault="00B0738A">
            <w:pPr>
              <w:pStyle w:val="ConsPlusNormal"/>
              <w:jc w:val="center"/>
            </w:pPr>
            <w:r>
              <w:t>23818,10</w:t>
            </w:r>
          </w:p>
        </w:tc>
        <w:tc>
          <w:tcPr>
            <w:tcW w:w="1384" w:type="dxa"/>
          </w:tcPr>
          <w:p w:rsidR="00B0738A" w:rsidRDefault="00B0738A">
            <w:pPr>
              <w:pStyle w:val="ConsPlusNormal"/>
              <w:jc w:val="center"/>
            </w:pPr>
            <w:r>
              <w:t>25009,02</w:t>
            </w:r>
          </w:p>
        </w:tc>
        <w:tc>
          <w:tcPr>
            <w:tcW w:w="1384" w:type="dxa"/>
            <w:tcBorders>
              <w:right w:val="nil"/>
            </w:tcBorders>
          </w:tcPr>
          <w:p w:rsidR="00B0738A" w:rsidRDefault="00B0738A">
            <w:pPr>
              <w:pStyle w:val="ConsPlusNormal"/>
              <w:jc w:val="center"/>
            </w:pPr>
            <w:r>
              <w:t>26259,50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 xml:space="preserve">внебюджетные </w:t>
            </w:r>
            <w:r>
              <w:lastRenderedPageBreak/>
              <w:t>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1</w:t>
            </w:r>
          </w:p>
        </w:tc>
        <w:tc>
          <w:tcPr>
            <w:tcW w:w="1984" w:type="dxa"/>
            <w:vMerge w:val="restart"/>
          </w:tcPr>
          <w:p w:rsidR="00B0738A" w:rsidRDefault="00B0738A">
            <w:pPr>
              <w:pStyle w:val="ConsPlusNormal"/>
              <w:jc w:val="both"/>
            </w:pPr>
            <w:r>
              <w:t>Укрепление информационно-коммуникационной инфраструктуры</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30743,45</w:t>
            </w:r>
          </w:p>
        </w:tc>
        <w:tc>
          <w:tcPr>
            <w:tcW w:w="1384" w:type="dxa"/>
          </w:tcPr>
          <w:p w:rsidR="00B0738A" w:rsidRDefault="00B0738A">
            <w:pPr>
              <w:pStyle w:val="ConsPlusNormal"/>
              <w:jc w:val="center"/>
            </w:pPr>
            <w:r>
              <w:t>17179,08</w:t>
            </w:r>
          </w:p>
        </w:tc>
        <w:tc>
          <w:tcPr>
            <w:tcW w:w="1384" w:type="dxa"/>
            <w:tcBorders>
              <w:right w:val="nil"/>
            </w:tcBorders>
          </w:tcPr>
          <w:p w:rsidR="00B0738A" w:rsidRDefault="00B0738A">
            <w:pPr>
              <w:pStyle w:val="ConsPlusNormal"/>
              <w:jc w:val="center"/>
            </w:pPr>
            <w:r>
              <w:t>29445,27</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20597,75</w:t>
            </w:r>
          </w:p>
        </w:tc>
        <w:tc>
          <w:tcPr>
            <w:tcW w:w="1384" w:type="dxa"/>
          </w:tcPr>
          <w:p w:rsidR="00B0738A" w:rsidRDefault="00B0738A">
            <w:pPr>
              <w:pStyle w:val="ConsPlusNormal"/>
              <w:jc w:val="center"/>
            </w:pPr>
            <w:r>
              <w:t>10374,80</w:t>
            </w:r>
          </w:p>
        </w:tc>
        <w:tc>
          <w:tcPr>
            <w:tcW w:w="1384" w:type="dxa"/>
            <w:tcBorders>
              <w:right w:val="nil"/>
            </w:tcBorders>
          </w:tcPr>
          <w:p w:rsidR="00B0738A" w:rsidRDefault="00B0738A">
            <w:pPr>
              <w:pStyle w:val="ConsPlusNormal"/>
              <w:jc w:val="center"/>
            </w:pPr>
            <w:r>
              <w:t>18831,17</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10145,70</w:t>
            </w:r>
          </w:p>
        </w:tc>
        <w:tc>
          <w:tcPr>
            <w:tcW w:w="1384" w:type="dxa"/>
          </w:tcPr>
          <w:p w:rsidR="00B0738A" w:rsidRDefault="00B0738A">
            <w:pPr>
              <w:pStyle w:val="ConsPlusNormal"/>
              <w:jc w:val="center"/>
            </w:pPr>
            <w:r>
              <w:t>6804,28</w:t>
            </w:r>
          </w:p>
        </w:tc>
        <w:tc>
          <w:tcPr>
            <w:tcW w:w="1384" w:type="dxa"/>
            <w:tcBorders>
              <w:right w:val="nil"/>
            </w:tcBorders>
          </w:tcPr>
          <w:p w:rsidR="00B0738A" w:rsidRDefault="00B0738A">
            <w:pPr>
              <w:pStyle w:val="ConsPlusNormal"/>
              <w:jc w:val="center"/>
            </w:pPr>
            <w:r>
              <w:t>10614,10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2</w:t>
            </w:r>
          </w:p>
        </w:tc>
        <w:tc>
          <w:tcPr>
            <w:tcW w:w="1984" w:type="dxa"/>
            <w:vMerge w:val="restart"/>
          </w:tcPr>
          <w:p w:rsidR="00B0738A" w:rsidRDefault="00B0738A">
            <w:pPr>
              <w:pStyle w:val="ConsPlusNormal"/>
              <w:jc w:val="both"/>
            </w:pPr>
            <w:r>
              <w:t>Создание единого информационного пространства телемедицины</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6816,42</w:t>
            </w:r>
          </w:p>
        </w:tc>
        <w:tc>
          <w:tcPr>
            <w:tcW w:w="1384" w:type="dxa"/>
          </w:tcPr>
          <w:p w:rsidR="00B0738A" w:rsidRDefault="00B0738A">
            <w:pPr>
              <w:pStyle w:val="ConsPlusNormal"/>
              <w:jc w:val="center"/>
            </w:pPr>
            <w:r>
              <w:t>7562,06</w:t>
            </w:r>
          </w:p>
        </w:tc>
        <w:tc>
          <w:tcPr>
            <w:tcW w:w="1384" w:type="dxa"/>
            <w:tcBorders>
              <w:right w:val="nil"/>
            </w:tcBorders>
          </w:tcPr>
          <w:p w:rsidR="00B0738A" w:rsidRDefault="00B0738A">
            <w:pPr>
              <w:pStyle w:val="ConsPlusNormal"/>
              <w:jc w:val="center"/>
            </w:pPr>
            <w:r>
              <w:t>7140,98</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4566,92</w:t>
            </w:r>
          </w:p>
        </w:tc>
        <w:tc>
          <w:tcPr>
            <w:tcW w:w="1384" w:type="dxa"/>
          </w:tcPr>
          <w:p w:rsidR="00B0738A" w:rsidRDefault="00B0738A">
            <w:pPr>
              <w:pStyle w:val="ConsPlusNormal"/>
              <w:jc w:val="center"/>
            </w:pPr>
            <w:r>
              <w:t>4566,88</w:t>
            </w:r>
          </w:p>
        </w:tc>
        <w:tc>
          <w:tcPr>
            <w:tcW w:w="1384" w:type="dxa"/>
            <w:tcBorders>
              <w:right w:val="nil"/>
            </w:tcBorders>
          </w:tcPr>
          <w:p w:rsidR="00B0738A" w:rsidRDefault="00B0738A">
            <w:pPr>
              <w:pStyle w:val="ConsPlusNormal"/>
              <w:jc w:val="center"/>
            </w:pPr>
            <w:r>
              <w:t>4566,88</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2249,50</w:t>
            </w:r>
          </w:p>
        </w:tc>
        <w:tc>
          <w:tcPr>
            <w:tcW w:w="1384" w:type="dxa"/>
          </w:tcPr>
          <w:p w:rsidR="00B0738A" w:rsidRDefault="00B0738A">
            <w:pPr>
              <w:pStyle w:val="ConsPlusNormal"/>
              <w:jc w:val="center"/>
            </w:pPr>
            <w:r>
              <w:t>2995,18</w:t>
            </w:r>
          </w:p>
        </w:tc>
        <w:tc>
          <w:tcPr>
            <w:tcW w:w="1384" w:type="dxa"/>
            <w:tcBorders>
              <w:right w:val="nil"/>
            </w:tcBorders>
          </w:tcPr>
          <w:p w:rsidR="00B0738A" w:rsidRDefault="00B0738A">
            <w:pPr>
              <w:pStyle w:val="ConsPlusNormal"/>
              <w:jc w:val="center"/>
            </w:pPr>
            <w:r>
              <w:t>2574,10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 xml:space="preserve">внебюджетные </w:t>
            </w:r>
            <w:r>
              <w:lastRenderedPageBreak/>
              <w:t>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3</w:t>
            </w:r>
          </w:p>
        </w:tc>
        <w:tc>
          <w:tcPr>
            <w:tcW w:w="1984" w:type="dxa"/>
            <w:vMerge w:val="restart"/>
          </w:tcPr>
          <w:p w:rsidR="00B0738A" w:rsidRDefault="00B0738A">
            <w:pPr>
              <w:pStyle w:val="ConsPlusNormal"/>
              <w:jc w:val="both"/>
            </w:pPr>
            <w:r>
              <w:t>Создание и масштабирование аппаратно-программных решений ЕГРСЗ для оказания медицинских услуг медицинским работником на основе современных информационно-телекоммуникационных технологий</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20314,50</w:t>
            </w:r>
          </w:p>
        </w:tc>
        <w:tc>
          <w:tcPr>
            <w:tcW w:w="1384" w:type="dxa"/>
          </w:tcPr>
          <w:p w:rsidR="00B0738A" w:rsidRDefault="00B0738A">
            <w:pPr>
              <w:pStyle w:val="ConsPlusNormal"/>
              <w:jc w:val="center"/>
            </w:pPr>
            <w:r>
              <w:t>21865,30</w:t>
            </w:r>
          </w:p>
        </w:tc>
        <w:tc>
          <w:tcPr>
            <w:tcW w:w="1384" w:type="dxa"/>
          </w:tcPr>
          <w:p w:rsidR="00B0738A" w:rsidRDefault="00B0738A">
            <w:pPr>
              <w:pStyle w:val="ConsPlusNormal"/>
              <w:jc w:val="center"/>
            </w:pPr>
            <w:r>
              <w:t>23730,20</w:t>
            </w:r>
          </w:p>
        </w:tc>
        <w:tc>
          <w:tcPr>
            <w:tcW w:w="1384" w:type="dxa"/>
          </w:tcPr>
          <w:p w:rsidR="00B0738A" w:rsidRDefault="00B0738A">
            <w:pPr>
              <w:pStyle w:val="ConsPlusNormal"/>
              <w:jc w:val="center"/>
            </w:pPr>
            <w:r>
              <w:t>26591,20</w:t>
            </w:r>
          </w:p>
        </w:tc>
        <w:tc>
          <w:tcPr>
            <w:tcW w:w="1384" w:type="dxa"/>
          </w:tcPr>
          <w:p w:rsidR="00B0738A" w:rsidRDefault="00B0738A">
            <w:pPr>
              <w:pStyle w:val="ConsPlusNormal"/>
              <w:jc w:val="center"/>
            </w:pPr>
            <w:r>
              <w:t>25851,10</w:t>
            </w:r>
          </w:p>
        </w:tc>
        <w:tc>
          <w:tcPr>
            <w:tcW w:w="1384" w:type="dxa"/>
          </w:tcPr>
          <w:p w:rsidR="00B0738A" w:rsidRDefault="00B0738A">
            <w:pPr>
              <w:pStyle w:val="ConsPlusNormal"/>
              <w:jc w:val="center"/>
            </w:pPr>
            <w:r>
              <w:t>30119,54</w:t>
            </w:r>
          </w:p>
        </w:tc>
        <w:tc>
          <w:tcPr>
            <w:tcW w:w="1384" w:type="dxa"/>
          </w:tcPr>
          <w:p w:rsidR="00B0738A" w:rsidRDefault="00B0738A">
            <w:pPr>
              <w:pStyle w:val="ConsPlusNormal"/>
              <w:jc w:val="center"/>
            </w:pPr>
            <w:r>
              <w:t>33414,46</w:t>
            </w:r>
          </w:p>
        </w:tc>
        <w:tc>
          <w:tcPr>
            <w:tcW w:w="1384" w:type="dxa"/>
            <w:tcBorders>
              <w:right w:val="nil"/>
            </w:tcBorders>
          </w:tcPr>
          <w:p w:rsidR="00B0738A" w:rsidRDefault="00B0738A">
            <w:pPr>
              <w:pStyle w:val="ConsPlusNormal"/>
              <w:jc w:val="center"/>
            </w:pPr>
            <w:r>
              <w:t>31553,91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20179,74</w:t>
            </w:r>
          </w:p>
        </w:tc>
        <w:tc>
          <w:tcPr>
            <w:tcW w:w="1384" w:type="dxa"/>
          </w:tcPr>
          <w:p w:rsidR="00B0738A" w:rsidRDefault="00B0738A">
            <w:pPr>
              <w:pStyle w:val="ConsPlusNormal"/>
              <w:jc w:val="center"/>
            </w:pPr>
            <w:r>
              <w:t>20179,68</w:t>
            </w:r>
          </w:p>
        </w:tc>
        <w:tc>
          <w:tcPr>
            <w:tcW w:w="1384" w:type="dxa"/>
            <w:tcBorders>
              <w:right w:val="nil"/>
            </w:tcBorders>
          </w:tcPr>
          <w:p w:rsidR="00B0738A" w:rsidRDefault="00B0738A">
            <w:pPr>
              <w:pStyle w:val="ConsPlusNormal"/>
              <w:jc w:val="center"/>
            </w:pPr>
            <w:r>
              <w:t>20179,71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vMerge w:val="restart"/>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20314,50</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vMerge/>
          </w:tcPr>
          <w:p w:rsidR="00B0738A" w:rsidRDefault="00B0738A"/>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21865,30</w:t>
            </w:r>
          </w:p>
        </w:tc>
        <w:tc>
          <w:tcPr>
            <w:tcW w:w="1384" w:type="dxa"/>
          </w:tcPr>
          <w:p w:rsidR="00B0738A" w:rsidRDefault="00B0738A">
            <w:pPr>
              <w:pStyle w:val="ConsPlusNormal"/>
              <w:jc w:val="center"/>
            </w:pPr>
            <w:r>
              <w:t>23730,20</w:t>
            </w:r>
          </w:p>
        </w:tc>
        <w:tc>
          <w:tcPr>
            <w:tcW w:w="1384" w:type="dxa"/>
          </w:tcPr>
          <w:p w:rsidR="00B0738A" w:rsidRDefault="00B0738A">
            <w:pPr>
              <w:pStyle w:val="ConsPlusNormal"/>
              <w:jc w:val="center"/>
            </w:pPr>
            <w:r>
              <w:t>26591,20</w:t>
            </w:r>
          </w:p>
        </w:tc>
        <w:tc>
          <w:tcPr>
            <w:tcW w:w="1384" w:type="dxa"/>
          </w:tcPr>
          <w:p w:rsidR="00B0738A" w:rsidRDefault="00B0738A">
            <w:pPr>
              <w:pStyle w:val="ConsPlusNormal"/>
              <w:jc w:val="center"/>
            </w:pPr>
            <w:r>
              <w:t>25851,10</w:t>
            </w:r>
          </w:p>
        </w:tc>
        <w:tc>
          <w:tcPr>
            <w:tcW w:w="1384" w:type="dxa"/>
          </w:tcPr>
          <w:p w:rsidR="00B0738A" w:rsidRDefault="00B0738A">
            <w:pPr>
              <w:pStyle w:val="ConsPlusNormal"/>
              <w:jc w:val="center"/>
            </w:pPr>
            <w:r>
              <w:t>9939,80</w:t>
            </w:r>
          </w:p>
        </w:tc>
        <w:tc>
          <w:tcPr>
            <w:tcW w:w="1384" w:type="dxa"/>
          </w:tcPr>
          <w:p w:rsidR="00B0738A" w:rsidRDefault="00B0738A">
            <w:pPr>
              <w:pStyle w:val="ConsPlusNormal"/>
              <w:jc w:val="center"/>
            </w:pPr>
            <w:r>
              <w:t>13234,78</w:t>
            </w:r>
          </w:p>
        </w:tc>
        <w:tc>
          <w:tcPr>
            <w:tcW w:w="1384" w:type="dxa"/>
            <w:tcBorders>
              <w:right w:val="nil"/>
            </w:tcBorders>
          </w:tcPr>
          <w:p w:rsidR="00B0738A" w:rsidRDefault="00B0738A">
            <w:pPr>
              <w:pStyle w:val="ConsPlusNormal"/>
              <w:jc w:val="center"/>
            </w:pPr>
            <w:r>
              <w:t>11374,20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4</w:t>
            </w:r>
          </w:p>
        </w:tc>
        <w:tc>
          <w:tcPr>
            <w:tcW w:w="1984" w:type="dxa"/>
            <w:vMerge w:val="restart"/>
          </w:tcPr>
          <w:p w:rsidR="00B0738A" w:rsidRDefault="00B0738A">
            <w:pPr>
              <w:pStyle w:val="ConsPlusNormal"/>
              <w:jc w:val="both"/>
            </w:pPr>
            <w:r>
              <w:t>Использование информационных систем в сфере здравоохранения, в том числе для поддержки принятия управленческих решений при управлении сферой здравоохранения</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4494,08</w:t>
            </w:r>
          </w:p>
        </w:tc>
        <w:tc>
          <w:tcPr>
            <w:tcW w:w="1384" w:type="dxa"/>
          </w:tcPr>
          <w:p w:rsidR="00B0738A" w:rsidRDefault="00B0738A">
            <w:pPr>
              <w:pStyle w:val="ConsPlusNormal"/>
              <w:jc w:val="center"/>
            </w:pPr>
            <w:r>
              <w:t>4985,81</w:t>
            </w:r>
          </w:p>
        </w:tc>
        <w:tc>
          <w:tcPr>
            <w:tcW w:w="1384" w:type="dxa"/>
            <w:tcBorders>
              <w:right w:val="nil"/>
            </w:tcBorders>
          </w:tcPr>
          <w:p w:rsidR="00B0738A" w:rsidRDefault="00B0738A">
            <w:pPr>
              <w:pStyle w:val="ConsPlusNormal"/>
              <w:jc w:val="center"/>
            </w:pPr>
            <w:r>
              <w:t>4708,04</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3010,98</w:t>
            </w:r>
          </w:p>
        </w:tc>
        <w:tc>
          <w:tcPr>
            <w:tcW w:w="1384" w:type="dxa"/>
          </w:tcPr>
          <w:p w:rsidR="00B0738A" w:rsidRDefault="00B0738A">
            <w:pPr>
              <w:pStyle w:val="ConsPlusNormal"/>
              <w:jc w:val="center"/>
            </w:pPr>
            <w:r>
              <w:t>3011,03</w:t>
            </w:r>
          </w:p>
        </w:tc>
        <w:tc>
          <w:tcPr>
            <w:tcW w:w="1384" w:type="dxa"/>
            <w:tcBorders>
              <w:right w:val="nil"/>
            </w:tcBorders>
          </w:tcPr>
          <w:p w:rsidR="00B0738A" w:rsidRDefault="00B0738A">
            <w:pPr>
              <w:pStyle w:val="ConsPlusNormal"/>
              <w:jc w:val="center"/>
            </w:pPr>
            <w:r>
              <w:t>3010,94</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1483,10</w:t>
            </w:r>
          </w:p>
        </w:tc>
        <w:tc>
          <w:tcPr>
            <w:tcW w:w="1384" w:type="dxa"/>
          </w:tcPr>
          <w:p w:rsidR="00B0738A" w:rsidRDefault="00B0738A">
            <w:pPr>
              <w:pStyle w:val="ConsPlusNormal"/>
              <w:jc w:val="center"/>
            </w:pPr>
            <w:r>
              <w:t>1974,78</w:t>
            </w:r>
          </w:p>
        </w:tc>
        <w:tc>
          <w:tcPr>
            <w:tcW w:w="1384" w:type="dxa"/>
            <w:tcBorders>
              <w:right w:val="nil"/>
            </w:tcBorders>
          </w:tcPr>
          <w:p w:rsidR="00B0738A" w:rsidRDefault="00B0738A">
            <w:pPr>
              <w:pStyle w:val="ConsPlusNormal"/>
              <w:jc w:val="center"/>
            </w:pPr>
            <w:r>
              <w:t>1697,10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 xml:space="preserve">внебюджетные </w:t>
            </w:r>
            <w:r>
              <w:lastRenderedPageBreak/>
              <w:t>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hyperlink w:anchor="P20208" w:history="1">
              <w:r>
                <w:rPr>
                  <w:color w:val="0000FF"/>
                </w:rPr>
                <w:t>Подпрограмма 10</w:t>
              </w:r>
            </w:hyperlink>
          </w:p>
        </w:tc>
        <w:tc>
          <w:tcPr>
            <w:tcW w:w="1984" w:type="dxa"/>
            <w:vMerge w:val="restart"/>
          </w:tcPr>
          <w:p w:rsidR="00B0738A" w:rsidRDefault="00B0738A">
            <w:pPr>
              <w:pStyle w:val="ConsPlusNormal"/>
              <w:jc w:val="both"/>
            </w:pPr>
            <w:r>
              <w:t>Совершенствование системы планирования</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154576,91</w:t>
            </w:r>
          </w:p>
        </w:tc>
        <w:tc>
          <w:tcPr>
            <w:tcW w:w="1384" w:type="dxa"/>
          </w:tcPr>
          <w:p w:rsidR="00B0738A" w:rsidRDefault="00B0738A">
            <w:pPr>
              <w:pStyle w:val="ConsPlusNormal"/>
              <w:jc w:val="center"/>
            </w:pPr>
            <w:r>
              <w:t>146384,51</w:t>
            </w:r>
          </w:p>
        </w:tc>
        <w:tc>
          <w:tcPr>
            <w:tcW w:w="1384" w:type="dxa"/>
          </w:tcPr>
          <w:p w:rsidR="00B0738A" w:rsidRDefault="00B0738A">
            <w:pPr>
              <w:pStyle w:val="ConsPlusNormal"/>
              <w:jc w:val="center"/>
            </w:pPr>
            <w:r>
              <w:t>142924,20</w:t>
            </w:r>
          </w:p>
        </w:tc>
        <w:tc>
          <w:tcPr>
            <w:tcW w:w="1384" w:type="dxa"/>
          </w:tcPr>
          <w:p w:rsidR="00B0738A" w:rsidRDefault="00B0738A">
            <w:pPr>
              <w:pStyle w:val="ConsPlusNormal"/>
              <w:jc w:val="center"/>
            </w:pPr>
            <w:r>
              <w:t>2123,10</w:t>
            </w:r>
          </w:p>
        </w:tc>
        <w:tc>
          <w:tcPr>
            <w:tcW w:w="1384" w:type="dxa"/>
          </w:tcPr>
          <w:p w:rsidR="00B0738A" w:rsidRDefault="00B0738A">
            <w:pPr>
              <w:pStyle w:val="ConsPlusNormal"/>
              <w:jc w:val="center"/>
            </w:pPr>
            <w:r>
              <w:t>12840,70</w:t>
            </w:r>
          </w:p>
        </w:tc>
        <w:tc>
          <w:tcPr>
            <w:tcW w:w="1384" w:type="dxa"/>
          </w:tcPr>
          <w:p w:rsidR="00B0738A" w:rsidRDefault="00B0738A">
            <w:pPr>
              <w:pStyle w:val="ConsPlusNormal"/>
              <w:jc w:val="center"/>
            </w:pPr>
            <w:r>
              <w:t>50302,64</w:t>
            </w:r>
          </w:p>
        </w:tc>
        <w:tc>
          <w:tcPr>
            <w:tcW w:w="1384" w:type="dxa"/>
          </w:tcPr>
          <w:p w:rsidR="00B0738A" w:rsidRDefault="00B0738A">
            <w:pPr>
              <w:pStyle w:val="ConsPlusNormal"/>
              <w:jc w:val="center"/>
            </w:pPr>
            <w:r>
              <w:t>52267,77</w:t>
            </w:r>
          </w:p>
        </w:tc>
        <w:tc>
          <w:tcPr>
            <w:tcW w:w="1384" w:type="dxa"/>
            <w:tcBorders>
              <w:right w:val="nil"/>
            </w:tcBorders>
          </w:tcPr>
          <w:p w:rsidR="00B0738A" w:rsidRDefault="00B0738A">
            <w:pPr>
              <w:pStyle w:val="ConsPlusNormal"/>
              <w:jc w:val="center"/>
            </w:pPr>
            <w:r>
              <w:t>55331,16</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0,00</w:t>
            </w:r>
          </w:p>
        </w:tc>
        <w:tc>
          <w:tcPr>
            <w:tcW w:w="1384" w:type="dxa"/>
          </w:tcPr>
          <w:p w:rsidR="00B0738A" w:rsidRDefault="00B0738A">
            <w:pPr>
              <w:pStyle w:val="ConsPlusNormal"/>
              <w:jc w:val="center"/>
            </w:pPr>
            <w:r>
              <w:t>2084,10</w:t>
            </w:r>
          </w:p>
        </w:tc>
        <w:tc>
          <w:tcPr>
            <w:tcW w:w="1384" w:type="dxa"/>
          </w:tcPr>
          <w:p w:rsidR="00B0738A" w:rsidRDefault="00B0738A">
            <w:pPr>
              <w:pStyle w:val="ConsPlusNormal"/>
              <w:jc w:val="center"/>
            </w:pPr>
            <w:r>
              <w:t>1875,70</w:t>
            </w:r>
          </w:p>
        </w:tc>
        <w:tc>
          <w:tcPr>
            <w:tcW w:w="1384" w:type="dxa"/>
          </w:tcPr>
          <w:p w:rsidR="00B0738A" w:rsidRDefault="00B0738A">
            <w:pPr>
              <w:pStyle w:val="ConsPlusNormal"/>
              <w:jc w:val="center"/>
            </w:pPr>
            <w:r>
              <w:t>1875,70</w:t>
            </w:r>
          </w:p>
        </w:tc>
        <w:tc>
          <w:tcPr>
            <w:tcW w:w="1384" w:type="dxa"/>
          </w:tcPr>
          <w:p w:rsidR="00B0738A" w:rsidRDefault="00B0738A">
            <w:pPr>
              <w:pStyle w:val="ConsPlusNormal"/>
              <w:jc w:val="center"/>
            </w:pPr>
            <w:r>
              <w:t>2084,10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17791,81</w:t>
            </w:r>
          </w:p>
        </w:tc>
        <w:tc>
          <w:tcPr>
            <w:tcW w:w="1384" w:type="dxa"/>
          </w:tcPr>
          <w:p w:rsidR="00B0738A" w:rsidRDefault="00B0738A">
            <w:pPr>
              <w:pStyle w:val="ConsPlusNormal"/>
              <w:jc w:val="center"/>
            </w:pPr>
            <w:r>
              <w:t>244,30</w:t>
            </w:r>
          </w:p>
        </w:tc>
        <w:tc>
          <w:tcPr>
            <w:tcW w:w="1384" w:type="dxa"/>
          </w:tcPr>
          <w:p w:rsidR="00B0738A" w:rsidRDefault="00B0738A">
            <w:pPr>
              <w:pStyle w:val="ConsPlusNormal"/>
              <w:jc w:val="center"/>
            </w:pPr>
            <w:r>
              <w:t>247,40</w:t>
            </w:r>
          </w:p>
        </w:tc>
        <w:tc>
          <w:tcPr>
            <w:tcW w:w="1384" w:type="dxa"/>
          </w:tcPr>
          <w:p w:rsidR="00B0738A" w:rsidRDefault="00B0738A">
            <w:pPr>
              <w:pStyle w:val="ConsPlusNormal"/>
              <w:jc w:val="center"/>
            </w:pPr>
            <w:r>
              <w:t>247,40</w:t>
            </w:r>
          </w:p>
        </w:tc>
        <w:tc>
          <w:tcPr>
            <w:tcW w:w="1384" w:type="dxa"/>
          </w:tcPr>
          <w:p w:rsidR="00B0738A" w:rsidRDefault="00B0738A">
            <w:pPr>
              <w:pStyle w:val="ConsPlusNormal"/>
              <w:jc w:val="center"/>
            </w:pPr>
            <w:r>
              <w:t>256,60</w:t>
            </w:r>
          </w:p>
        </w:tc>
        <w:tc>
          <w:tcPr>
            <w:tcW w:w="1384" w:type="dxa"/>
          </w:tcPr>
          <w:p w:rsidR="00B0738A" w:rsidRDefault="00B0738A">
            <w:pPr>
              <w:pStyle w:val="ConsPlusNormal"/>
              <w:jc w:val="center"/>
            </w:pPr>
            <w:r>
              <w:t>39302,64</w:t>
            </w:r>
          </w:p>
        </w:tc>
        <w:tc>
          <w:tcPr>
            <w:tcW w:w="1384" w:type="dxa"/>
          </w:tcPr>
          <w:p w:rsidR="00B0738A" w:rsidRDefault="00B0738A">
            <w:pPr>
              <w:pStyle w:val="ConsPlusNormal"/>
              <w:jc w:val="center"/>
            </w:pPr>
            <w:r>
              <w:t>41267,77</w:t>
            </w:r>
          </w:p>
        </w:tc>
        <w:tc>
          <w:tcPr>
            <w:tcW w:w="1384" w:type="dxa"/>
            <w:tcBorders>
              <w:right w:val="nil"/>
            </w:tcBorders>
          </w:tcPr>
          <w:p w:rsidR="00B0738A" w:rsidRDefault="00B0738A">
            <w:pPr>
              <w:pStyle w:val="ConsPlusNormal"/>
              <w:jc w:val="center"/>
            </w:pPr>
            <w:r>
              <w:t>43331,16</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136785,10</w:t>
            </w:r>
          </w:p>
        </w:tc>
        <w:tc>
          <w:tcPr>
            <w:tcW w:w="1384" w:type="dxa"/>
          </w:tcPr>
          <w:p w:rsidR="00B0738A" w:rsidRDefault="00B0738A">
            <w:pPr>
              <w:pStyle w:val="ConsPlusNormal"/>
              <w:jc w:val="center"/>
            </w:pPr>
            <w:r>
              <w:t>144056,11</w:t>
            </w:r>
          </w:p>
        </w:tc>
        <w:tc>
          <w:tcPr>
            <w:tcW w:w="1384" w:type="dxa"/>
          </w:tcPr>
          <w:p w:rsidR="00B0738A" w:rsidRDefault="00B0738A">
            <w:pPr>
              <w:pStyle w:val="ConsPlusNormal"/>
              <w:jc w:val="center"/>
            </w:pPr>
            <w:r>
              <w:t>140801,10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10500,00</w:t>
            </w:r>
          </w:p>
        </w:tc>
        <w:tc>
          <w:tcPr>
            <w:tcW w:w="1384" w:type="dxa"/>
          </w:tcPr>
          <w:p w:rsidR="00B0738A" w:rsidRDefault="00B0738A">
            <w:pPr>
              <w:pStyle w:val="ConsPlusNormal"/>
              <w:jc w:val="center"/>
            </w:pPr>
            <w:r>
              <w:t>11000,00</w:t>
            </w:r>
          </w:p>
        </w:tc>
        <w:tc>
          <w:tcPr>
            <w:tcW w:w="1384" w:type="dxa"/>
          </w:tcPr>
          <w:p w:rsidR="00B0738A" w:rsidRDefault="00B0738A">
            <w:pPr>
              <w:pStyle w:val="ConsPlusNormal"/>
              <w:jc w:val="center"/>
            </w:pPr>
            <w:r>
              <w:t>11000,00</w:t>
            </w:r>
          </w:p>
        </w:tc>
        <w:tc>
          <w:tcPr>
            <w:tcW w:w="1384" w:type="dxa"/>
            <w:tcBorders>
              <w:right w:val="nil"/>
            </w:tcBorders>
          </w:tcPr>
          <w:p w:rsidR="00B0738A" w:rsidRDefault="00B0738A">
            <w:pPr>
              <w:pStyle w:val="ConsPlusNormal"/>
              <w:jc w:val="center"/>
            </w:pPr>
            <w:r>
              <w:t>12000,00</w:t>
            </w:r>
          </w:p>
        </w:tc>
      </w:tr>
      <w:tr w:rsidR="00B0738A">
        <w:tc>
          <w:tcPr>
            <w:tcW w:w="794" w:type="dxa"/>
            <w:vMerge w:val="restart"/>
            <w:tcBorders>
              <w:left w:val="nil"/>
            </w:tcBorders>
          </w:tcPr>
          <w:p w:rsidR="00B0738A" w:rsidRDefault="00B0738A">
            <w:pPr>
              <w:pStyle w:val="ConsPlusNormal"/>
              <w:jc w:val="both"/>
            </w:pPr>
            <w:r>
              <w:t>Основное мероприятие 1</w:t>
            </w:r>
          </w:p>
        </w:tc>
        <w:tc>
          <w:tcPr>
            <w:tcW w:w="1984" w:type="dxa"/>
            <w:vMerge w:val="restart"/>
          </w:tcPr>
          <w:p w:rsidR="00B0738A" w:rsidRDefault="00B0738A">
            <w:pPr>
              <w:pStyle w:val="ConsPlusNormal"/>
              <w:jc w:val="both"/>
            </w:pPr>
            <w:r>
              <w:t>Совершенствование системы оказания медицинской помощи</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2084,10</w:t>
            </w:r>
          </w:p>
        </w:tc>
        <w:tc>
          <w:tcPr>
            <w:tcW w:w="1384" w:type="dxa"/>
          </w:tcPr>
          <w:p w:rsidR="00B0738A" w:rsidRDefault="00B0738A">
            <w:pPr>
              <w:pStyle w:val="ConsPlusNormal"/>
              <w:jc w:val="center"/>
            </w:pPr>
            <w:r>
              <w:t>1875,70</w:t>
            </w:r>
          </w:p>
        </w:tc>
        <w:tc>
          <w:tcPr>
            <w:tcW w:w="1384" w:type="dxa"/>
          </w:tcPr>
          <w:p w:rsidR="00B0738A" w:rsidRDefault="00B0738A">
            <w:pPr>
              <w:pStyle w:val="ConsPlusNormal"/>
              <w:jc w:val="center"/>
            </w:pPr>
            <w:r>
              <w:t>1875,70</w:t>
            </w:r>
          </w:p>
        </w:tc>
        <w:tc>
          <w:tcPr>
            <w:tcW w:w="1384" w:type="dxa"/>
          </w:tcPr>
          <w:p w:rsidR="00B0738A" w:rsidRDefault="00B0738A">
            <w:pPr>
              <w:pStyle w:val="ConsPlusNormal"/>
              <w:jc w:val="center"/>
            </w:pPr>
            <w:r>
              <w:t>2084,10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2084,10</w:t>
            </w:r>
          </w:p>
        </w:tc>
        <w:tc>
          <w:tcPr>
            <w:tcW w:w="1384" w:type="dxa"/>
          </w:tcPr>
          <w:p w:rsidR="00B0738A" w:rsidRDefault="00B0738A">
            <w:pPr>
              <w:pStyle w:val="ConsPlusNormal"/>
              <w:jc w:val="center"/>
            </w:pPr>
            <w:r>
              <w:t>1875,70</w:t>
            </w:r>
          </w:p>
        </w:tc>
        <w:tc>
          <w:tcPr>
            <w:tcW w:w="1384" w:type="dxa"/>
          </w:tcPr>
          <w:p w:rsidR="00B0738A" w:rsidRDefault="00B0738A">
            <w:pPr>
              <w:pStyle w:val="ConsPlusNormal"/>
              <w:jc w:val="center"/>
            </w:pPr>
            <w:r>
              <w:t>1875,70</w:t>
            </w:r>
          </w:p>
        </w:tc>
        <w:tc>
          <w:tcPr>
            <w:tcW w:w="1384" w:type="dxa"/>
          </w:tcPr>
          <w:p w:rsidR="00B0738A" w:rsidRDefault="00B0738A">
            <w:pPr>
              <w:pStyle w:val="ConsPlusNormal"/>
              <w:jc w:val="center"/>
            </w:pPr>
            <w:r>
              <w:t>2084,10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 xml:space="preserve">внебюджетные </w:t>
            </w:r>
            <w:r>
              <w:lastRenderedPageBreak/>
              <w:t>источники</w:t>
            </w:r>
          </w:p>
        </w:tc>
        <w:tc>
          <w:tcPr>
            <w:tcW w:w="1384" w:type="dxa"/>
          </w:tcPr>
          <w:p w:rsidR="00B0738A" w:rsidRDefault="00B0738A">
            <w:pPr>
              <w:pStyle w:val="ConsPlusNormal"/>
              <w:jc w:val="center"/>
            </w:pPr>
            <w:r>
              <w:lastRenderedPageBreak/>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Основное мероприятие 2</w:t>
            </w:r>
          </w:p>
        </w:tc>
        <w:tc>
          <w:tcPr>
            <w:tcW w:w="1984" w:type="dxa"/>
            <w:vMerge w:val="restart"/>
          </w:tcPr>
          <w:p w:rsidR="00B0738A" w:rsidRDefault="00B0738A">
            <w:pPr>
              <w:pStyle w:val="ConsPlusNormal"/>
              <w:jc w:val="both"/>
            </w:pPr>
            <w:r>
              <w:t>Формирование модели ресурсного обеспечения системы здравоохранения Чувашской Республики</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154576,91</w:t>
            </w:r>
          </w:p>
        </w:tc>
        <w:tc>
          <w:tcPr>
            <w:tcW w:w="1384" w:type="dxa"/>
          </w:tcPr>
          <w:p w:rsidR="00B0738A" w:rsidRDefault="00B0738A">
            <w:pPr>
              <w:pStyle w:val="ConsPlusNormal"/>
              <w:jc w:val="center"/>
            </w:pPr>
            <w:r>
              <w:t>144300,41</w:t>
            </w:r>
          </w:p>
        </w:tc>
        <w:tc>
          <w:tcPr>
            <w:tcW w:w="1384" w:type="dxa"/>
          </w:tcPr>
          <w:p w:rsidR="00B0738A" w:rsidRDefault="00B0738A">
            <w:pPr>
              <w:pStyle w:val="ConsPlusNormal"/>
              <w:jc w:val="center"/>
            </w:pPr>
            <w:r>
              <w:t>141048,50</w:t>
            </w:r>
          </w:p>
        </w:tc>
        <w:tc>
          <w:tcPr>
            <w:tcW w:w="1384" w:type="dxa"/>
          </w:tcPr>
          <w:p w:rsidR="00B0738A" w:rsidRDefault="00B0738A">
            <w:pPr>
              <w:pStyle w:val="ConsPlusNormal"/>
              <w:jc w:val="center"/>
            </w:pPr>
            <w:r>
              <w:t>247,40</w:t>
            </w:r>
          </w:p>
        </w:tc>
        <w:tc>
          <w:tcPr>
            <w:tcW w:w="1384" w:type="dxa"/>
          </w:tcPr>
          <w:p w:rsidR="00B0738A" w:rsidRDefault="00B0738A">
            <w:pPr>
              <w:pStyle w:val="ConsPlusNormal"/>
              <w:jc w:val="center"/>
            </w:pPr>
            <w:r>
              <w:t>256,60</w:t>
            </w:r>
          </w:p>
        </w:tc>
        <w:tc>
          <w:tcPr>
            <w:tcW w:w="1384" w:type="dxa"/>
          </w:tcPr>
          <w:p w:rsidR="00B0738A" w:rsidRDefault="00B0738A">
            <w:pPr>
              <w:pStyle w:val="ConsPlusNormal"/>
              <w:jc w:val="center"/>
            </w:pPr>
            <w:r>
              <w:t>39302,64</w:t>
            </w:r>
          </w:p>
        </w:tc>
        <w:tc>
          <w:tcPr>
            <w:tcW w:w="1384" w:type="dxa"/>
          </w:tcPr>
          <w:p w:rsidR="00B0738A" w:rsidRDefault="00B0738A">
            <w:pPr>
              <w:pStyle w:val="ConsPlusNormal"/>
              <w:jc w:val="center"/>
            </w:pPr>
            <w:r>
              <w:t>41267,77</w:t>
            </w:r>
          </w:p>
        </w:tc>
        <w:tc>
          <w:tcPr>
            <w:tcW w:w="1384" w:type="dxa"/>
            <w:tcBorders>
              <w:right w:val="nil"/>
            </w:tcBorders>
          </w:tcPr>
          <w:p w:rsidR="00B0738A" w:rsidRDefault="00B0738A">
            <w:pPr>
              <w:pStyle w:val="ConsPlusNormal"/>
              <w:jc w:val="center"/>
            </w:pPr>
            <w:r>
              <w:t>43331,16</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vMerge w:val="restart"/>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17791,81</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Borders>
              <w:right w:val="nil"/>
            </w:tcBorders>
          </w:tcPr>
          <w:p w:rsidR="00B0738A" w:rsidRDefault="00B0738A">
            <w:pPr>
              <w:pStyle w:val="ConsPlusNormal"/>
              <w:jc w:val="center"/>
            </w:pPr>
            <w:r>
              <w:t>x</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vMerge/>
          </w:tcPr>
          <w:p w:rsidR="00B0738A" w:rsidRDefault="00B0738A"/>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244,30</w:t>
            </w:r>
          </w:p>
        </w:tc>
        <w:tc>
          <w:tcPr>
            <w:tcW w:w="1384" w:type="dxa"/>
          </w:tcPr>
          <w:p w:rsidR="00B0738A" w:rsidRDefault="00B0738A">
            <w:pPr>
              <w:pStyle w:val="ConsPlusNormal"/>
              <w:jc w:val="center"/>
            </w:pPr>
            <w:r>
              <w:t>247,40</w:t>
            </w:r>
          </w:p>
        </w:tc>
        <w:tc>
          <w:tcPr>
            <w:tcW w:w="1384" w:type="dxa"/>
          </w:tcPr>
          <w:p w:rsidR="00B0738A" w:rsidRDefault="00B0738A">
            <w:pPr>
              <w:pStyle w:val="ConsPlusNormal"/>
              <w:jc w:val="center"/>
            </w:pPr>
            <w:r>
              <w:t>247,40</w:t>
            </w:r>
          </w:p>
        </w:tc>
        <w:tc>
          <w:tcPr>
            <w:tcW w:w="1384" w:type="dxa"/>
          </w:tcPr>
          <w:p w:rsidR="00B0738A" w:rsidRDefault="00B0738A">
            <w:pPr>
              <w:pStyle w:val="ConsPlusNormal"/>
              <w:jc w:val="center"/>
            </w:pPr>
            <w:r>
              <w:t>256,60</w:t>
            </w:r>
          </w:p>
        </w:tc>
        <w:tc>
          <w:tcPr>
            <w:tcW w:w="1384" w:type="dxa"/>
          </w:tcPr>
          <w:p w:rsidR="00B0738A" w:rsidRDefault="00B0738A">
            <w:pPr>
              <w:pStyle w:val="ConsPlusNormal"/>
              <w:jc w:val="center"/>
            </w:pPr>
            <w:r>
              <w:t>39302,64</w:t>
            </w:r>
          </w:p>
        </w:tc>
        <w:tc>
          <w:tcPr>
            <w:tcW w:w="1384" w:type="dxa"/>
          </w:tcPr>
          <w:p w:rsidR="00B0738A" w:rsidRDefault="00B0738A">
            <w:pPr>
              <w:pStyle w:val="ConsPlusNormal"/>
              <w:jc w:val="center"/>
            </w:pPr>
            <w:r>
              <w:t>41267,77</w:t>
            </w:r>
          </w:p>
        </w:tc>
        <w:tc>
          <w:tcPr>
            <w:tcW w:w="1384" w:type="dxa"/>
            <w:tcBorders>
              <w:right w:val="nil"/>
            </w:tcBorders>
          </w:tcPr>
          <w:p w:rsidR="00B0738A" w:rsidRDefault="00B0738A">
            <w:pPr>
              <w:pStyle w:val="ConsPlusNormal"/>
              <w:jc w:val="center"/>
            </w:pPr>
            <w:r>
              <w:t>43331,16</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136785,10</w:t>
            </w:r>
          </w:p>
        </w:tc>
        <w:tc>
          <w:tcPr>
            <w:tcW w:w="1384" w:type="dxa"/>
          </w:tcPr>
          <w:p w:rsidR="00B0738A" w:rsidRDefault="00B0738A">
            <w:pPr>
              <w:pStyle w:val="ConsPlusNormal"/>
              <w:jc w:val="center"/>
            </w:pPr>
            <w:r>
              <w:t>144056,11</w:t>
            </w:r>
          </w:p>
        </w:tc>
        <w:tc>
          <w:tcPr>
            <w:tcW w:w="1384" w:type="dxa"/>
          </w:tcPr>
          <w:p w:rsidR="00B0738A" w:rsidRDefault="00B0738A">
            <w:pPr>
              <w:pStyle w:val="ConsPlusNormal"/>
              <w:jc w:val="center"/>
            </w:pPr>
            <w:r>
              <w:t>140801,10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3</w:t>
            </w:r>
          </w:p>
        </w:tc>
        <w:tc>
          <w:tcPr>
            <w:tcW w:w="1984" w:type="dxa"/>
            <w:vMerge w:val="restart"/>
          </w:tcPr>
          <w:p w:rsidR="00B0738A" w:rsidRDefault="00B0738A">
            <w:pPr>
              <w:pStyle w:val="ConsPlusNormal"/>
              <w:jc w:val="both"/>
            </w:pPr>
            <w:r>
              <w:t>Обеспечение энергосбережения и повышения энергетической эффективности в медицинских организациях</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10500,00</w:t>
            </w:r>
          </w:p>
        </w:tc>
        <w:tc>
          <w:tcPr>
            <w:tcW w:w="1384" w:type="dxa"/>
          </w:tcPr>
          <w:p w:rsidR="00B0738A" w:rsidRDefault="00B0738A">
            <w:pPr>
              <w:pStyle w:val="ConsPlusNormal"/>
              <w:jc w:val="center"/>
            </w:pPr>
            <w:r>
              <w:t>11000,00</w:t>
            </w:r>
          </w:p>
        </w:tc>
        <w:tc>
          <w:tcPr>
            <w:tcW w:w="1384" w:type="dxa"/>
          </w:tcPr>
          <w:p w:rsidR="00B0738A" w:rsidRDefault="00B0738A">
            <w:pPr>
              <w:pStyle w:val="ConsPlusNormal"/>
              <w:jc w:val="center"/>
            </w:pPr>
            <w:r>
              <w:t>11000,00</w:t>
            </w:r>
          </w:p>
        </w:tc>
        <w:tc>
          <w:tcPr>
            <w:tcW w:w="1384" w:type="dxa"/>
            <w:tcBorders>
              <w:right w:val="nil"/>
            </w:tcBorders>
          </w:tcPr>
          <w:p w:rsidR="00B0738A" w:rsidRDefault="00B0738A">
            <w:pPr>
              <w:pStyle w:val="ConsPlusNormal"/>
              <w:jc w:val="center"/>
            </w:pPr>
            <w:r>
              <w:t>12000,00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 xml:space="preserve">внебюджетные </w:t>
            </w:r>
            <w:r>
              <w:lastRenderedPageBreak/>
              <w:t>источники</w:t>
            </w:r>
          </w:p>
        </w:tc>
        <w:tc>
          <w:tcPr>
            <w:tcW w:w="1384" w:type="dxa"/>
          </w:tcPr>
          <w:p w:rsidR="00B0738A" w:rsidRDefault="00B0738A">
            <w:pPr>
              <w:pStyle w:val="ConsPlusNormal"/>
              <w:jc w:val="center"/>
            </w:pPr>
            <w:r>
              <w:lastRenderedPageBreak/>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10500,00</w:t>
            </w:r>
          </w:p>
        </w:tc>
        <w:tc>
          <w:tcPr>
            <w:tcW w:w="1384" w:type="dxa"/>
          </w:tcPr>
          <w:p w:rsidR="00B0738A" w:rsidRDefault="00B0738A">
            <w:pPr>
              <w:pStyle w:val="ConsPlusNormal"/>
              <w:jc w:val="center"/>
            </w:pPr>
            <w:r>
              <w:t>11000,00</w:t>
            </w:r>
          </w:p>
        </w:tc>
        <w:tc>
          <w:tcPr>
            <w:tcW w:w="1384" w:type="dxa"/>
          </w:tcPr>
          <w:p w:rsidR="00B0738A" w:rsidRDefault="00B0738A">
            <w:pPr>
              <w:pStyle w:val="ConsPlusNormal"/>
              <w:jc w:val="center"/>
            </w:pPr>
            <w:r>
              <w:t>11000,00</w:t>
            </w:r>
          </w:p>
        </w:tc>
        <w:tc>
          <w:tcPr>
            <w:tcW w:w="1384" w:type="dxa"/>
            <w:tcBorders>
              <w:right w:val="nil"/>
            </w:tcBorders>
          </w:tcPr>
          <w:p w:rsidR="00B0738A" w:rsidRDefault="00B0738A">
            <w:pPr>
              <w:pStyle w:val="ConsPlusNormal"/>
              <w:jc w:val="center"/>
            </w:pPr>
            <w:r>
              <w:t>12000,00</w:t>
            </w:r>
          </w:p>
        </w:tc>
      </w:tr>
      <w:tr w:rsidR="00B0738A">
        <w:tc>
          <w:tcPr>
            <w:tcW w:w="794" w:type="dxa"/>
            <w:vMerge w:val="restart"/>
            <w:tcBorders>
              <w:left w:val="nil"/>
            </w:tcBorders>
          </w:tcPr>
          <w:p w:rsidR="00B0738A" w:rsidRDefault="00B0738A">
            <w:pPr>
              <w:pStyle w:val="ConsPlusNormal"/>
              <w:jc w:val="both"/>
            </w:pPr>
            <w:hyperlink w:anchor="P21296" w:history="1">
              <w:r>
                <w:rPr>
                  <w:color w:val="0000FF"/>
                </w:rPr>
                <w:t>Подпрограмма 11</w:t>
              </w:r>
            </w:hyperlink>
          </w:p>
        </w:tc>
        <w:tc>
          <w:tcPr>
            <w:tcW w:w="1984" w:type="dxa"/>
            <w:vMerge w:val="restart"/>
          </w:tcPr>
          <w:p w:rsidR="00B0738A" w:rsidRDefault="00B0738A">
            <w:pPr>
              <w:pStyle w:val="ConsPlusNormal"/>
              <w:jc w:val="both"/>
            </w:pPr>
            <w:r>
              <w:t>Организация обязательного медицинского страхования граждан Российской Федерации</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11090270,70</w:t>
            </w:r>
          </w:p>
        </w:tc>
        <w:tc>
          <w:tcPr>
            <w:tcW w:w="1384" w:type="dxa"/>
          </w:tcPr>
          <w:p w:rsidR="00B0738A" w:rsidRDefault="00B0738A">
            <w:pPr>
              <w:pStyle w:val="ConsPlusNormal"/>
              <w:jc w:val="center"/>
            </w:pPr>
            <w:r>
              <w:t>11547470,91</w:t>
            </w:r>
          </w:p>
        </w:tc>
        <w:tc>
          <w:tcPr>
            <w:tcW w:w="1384" w:type="dxa"/>
          </w:tcPr>
          <w:p w:rsidR="00B0738A" w:rsidRDefault="00B0738A">
            <w:pPr>
              <w:pStyle w:val="ConsPlusNormal"/>
              <w:jc w:val="center"/>
            </w:pPr>
            <w:r>
              <w:t>12135753,05</w:t>
            </w:r>
          </w:p>
        </w:tc>
        <w:tc>
          <w:tcPr>
            <w:tcW w:w="1384" w:type="dxa"/>
          </w:tcPr>
          <w:p w:rsidR="00B0738A" w:rsidRDefault="00B0738A">
            <w:pPr>
              <w:pStyle w:val="ConsPlusNormal"/>
              <w:jc w:val="center"/>
            </w:pPr>
            <w:r>
              <w:t>12654570,87</w:t>
            </w:r>
          </w:p>
        </w:tc>
        <w:tc>
          <w:tcPr>
            <w:tcW w:w="1384" w:type="dxa"/>
            <w:tcBorders>
              <w:right w:val="nil"/>
            </w:tcBorders>
          </w:tcPr>
          <w:p w:rsidR="00B0738A" w:rsidRDefault="00B0738A">
            <w:pPr>
              <w:pStyle w:val="ConsPlusNormal"/>
              <w:jc w:val="center"/>
            </w:pPr>
            <w:r>
              <w:t>13132469,41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Ц2</w:t>
            </w:r>
          </w:p>
        </w:tc>
        <w:tc>
          <w:tcPr>
            <w:tcW w:w="706" w:type="dxa"/>
          </w:tcPr>
          <w:p w:rsidR="00B0738A" w:rsidRDefault="00B0738A">
            <w:pPr>
              <w:pStyle w:val="ConsPlusNormal"/>
              <w:jc w:val="center"/>
            </w:pPr>
            <w:r>
              <w:t>Д</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11090270,70</w:t>
            </w:r>
          </w:p>
        </w:tc>
        <w:tc>
          <w:tcPr>
            <w:tcW w:w="1384" w:type="dxa"/>
          </w:tcPr>
          <w:p w:rsidR="00B0738A" w:rsidRDefault="00B0738A">
            <w:pPr>
              <w:pStyle w:val="ConsPlusNormal"/>
              <w:jc w:val="center"/>
            </w:pPr>
            <w:r>
              <w:t>11547470,91</w:t>
            </w:r>
          </w:p>
        </w:tc>
        <w:tc>
          <w:tcPr>
            <w:tcW w:w="1384" w:type="dxa"/>
          </w:tcPr>
          <w:p w:rsidR="00B0738A" w:rsidRDefault="00B0738A">
            <w:pPr>
              <w:pStyle w:val="ConsPlusNormal"/>
              <w:jc w:val="center"/>
            </w:pPr>
            <w:r>
              <w:t>12135753,05</w:t>
            </w:r>
          </w:p>
        </w:tc>
        <w:tc>
          <w:tcPr>
            <w:tcW w:w="1384" w:type="dxa"/>
          </w:tcPr>
          <w:p w:rsidR="00B0738A" w:rsidRDefault="00B0738A">
            <w:pPr>
              <w:pStyle w:val="ConsPlusNormal"/>
              <w:jc w:val="center"/>
            </w:pPr>
            <w:r>
              <w:t>12654570,87</w:t>
            </w:r>
          </w:p>
        </w:tc>
        <w:tc>
          <w:tcPr>
            <w:tcW w:w="1384" w:type="dxa"/>
            <w:tcBorders>
              <w:right w:val="nil"/>
            </w:tcBorders>
          </w:tcPr>
          <w:p w:rsidR="00B0738A" w:rsidRDefault="00B0738A">
            <w:pPr>
              <w:pStyle w:val="ConsPlusNormal"/>
              <w:jc w:val="center"/>
            </w:pPr>
            <w:r>
              <w:t>13132469,41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pP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1</w:t>
            </w:r>
          </w:p>
        </w:tc>
        <w:tc>
          <w:tcPr>
            <w:tcW w:w="1984" w:type="dxa"/>
            <w:vMerge w:val="restart"/>
          </w:tcPr>
          <w:p w:rsidR="00B0738A" w:rsidRDefault="00B0738A">
            <w:pPr>
              <w:pStyle w:val="ConsPlusNormal"/>
              <w:jc w:val="both"/>
            </w:pPr>
            <w:r>
              <w:t>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11028125,20</w:t>
            </w:r>
          </w:p>
        </w:tc>
        <w:tc>
          <w:tcPr>
            <w:tcW w:w="1384" w:type="dxa"/>
          </w:tcPr>
          <w:p w:rsidR="00B0738A" w:rsidRDefault="00B0738A">
            <w:pPr>
              <w:pStyle w:val="ConsPlusNormal"/>
              <w:jc w:val="center"/>
            </w:pPr>
            <w:r>
              <w:t>11485325,41</w:t>
            </w:r>
          </w:p>
        </w:tc>
        <w:tc>
          <w:tcPr>
            <w:tcW w:w="1384" w:type="dxa"/>
          </w:tcPr>
          <w:p w:rsidR="00B0738A" w:rsidRDefault="00B0738A">
            <w:pPr>
              <w:pStyle w:val="ConsPlusNormal"/>
              <w:jc w:val="center"/>
            </w:pPr>
            <w:r>
              <w:t>12073607,55</w:t>
            </w:r>
          </w:p>
        </w:tc>
        <w:tc>
          <w:tcPr>
            <w:tcW w:w="1384" w:type="dxa"/>
          </w:tcPr>
          <w:p w:rsidR="00B0738A" w:rsidRDefault="00B0738A">
            <w:pPr>
              <w:pStyle w:val="ConsPlusNormal"/>
              <w:jc w:val="center"/>
            </w:pPr>
            <w:r>
              <w:t>12592425,37</w:t>
            </w:r>
          </w:p>
        </w:tc>
        <w:tc>
          <w:tcPr>
            <w:tcW w:w="1384" w:type="dxa"/>
            <w:tcBorders>
              <w:right w:val="nil"/>
            </w:tcBorders>
          </w:tcPr>
          <w:p w:rsidR="00B0738A" w:rsidRDefault="00B0738A">
            <w:pPr>
              <w:pStyle w:val="ConsPlusNormal"/>
              <w:jc w:val="center"/>
            </w:pPr>
            <w:r>
              <w:t>13070323,91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Ц2</w:t>
            </w:r>
          </w:p>
        </w:tc>
        <w:tc>
          <w:tcPr>
            <w:tcW w:w="706" w:type="dxa"/>
          </w:tcPr>
          <w:p w:rsidR="00B0738A" w:rsidRDefault="00B0738A">
            <w:pPr>
              <w:pStyle w:val="ConsPlusNormal"/>
              <w:jc w:val="center"/>
            </w:pPr>
            <w:r>
              <w:t>Д</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11028125,20</w:t>
            </w:r>
          </w:p>
        </w:tc>
        <w:tc>
          <w:tcPr>
            <w:tcW w:w="1384" w:type="dxa"/>
          </w:tcPr>
          <w:p w:rsidR="00B0738A" w:rsidRDefault="00B0738A">
            <w:pPr>
              <w:pStyle w:val="ConsPlusNormal"/>
              <w:jc w:val="center"/>
            </w:pPr>
            <w:r>
              <w:t>11485325,41</w:t>
            </w:r>
          </w:p>
        </w:tc>
        <w:tc>
          <w:tcPr>
            <w:tcW w:w="1384" w:type="dxa"/>
          </w:tcPr>
          <w:p w:rsidR="00B0738A" w:rsidRDefault="00B0738A">
            <w:pPr>
              <w:pStyle w:val="ConsPlusNormal"/>
              <w:jc w:val="center"/>
            </w:pPr>
            <w:r>
              <w:t>12073607,55</w:t>
            </w:r>
          </w:p>
        </w:tc>
        <w:tc>
          <w:tcPr>
            <w:tcW w:w="1384" w:type="dxa"/>
          </w:tcPr>
          <w:p w:rsidR="00B0738A" w:rsidRDefault="00B0738A">
            <w:pPr>
              <w:pStyle w:val="ConsPlusNormal"/>
              <w:jc w:val="center"/>
            </w:pPr>
            <w:r>
              <w:t>12592425,37</w:t>
            </w:r>
          </w:p>
        </w:tc>
        <w:tc>
          <w:tcPr>
            <w:tcW w:w="1384" w:type="dxa"/>
            <w:tcBorders>
              <w:right w:val="nil"/>
            </w:tcBorders>
          </w:tcPr>
          <w:p w:rsidR="00B0738A" w:rsidRDefault="00B0738A">
            <w:pPr>
              <w:pStyle w:val="ConsPlusNormal"/>
              <w:jc w:val="center"/>
            </w:pPr>
            <w:r>
              <w:t>13070323,91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pPr>
          </w:p>
        </w:tc>
        <w:tc>
          <w:tcPr>
            <w:tcW w:w="1361" w:type="dxa"/>
          </w:tcPr>
          <w:p w:rsidR="00B0738A" w:rsidRDefault="00B0738A">
            <w:pPr>
              <w:pStyle w:val="ConsPlusNormal"/>
              <w:jc w:val="both"/>
            </w:pPr>
            <w:r>
              <w:t xml:space="preserve">внебюджетные </w:t>
            </w:r>
            <w:r>
              <w:lastRenderedPageBreak/>
              <w:t>источники</w:t>
            </w:r>
          </w:p>
        </w:tc>
        <w:tc>
          <w:tcPr>
            <w:tcW w:w="1384" w:type="dxa"/>
          </w:tcPr>
          <w:p w:rsidR="00B0738A" w:rsidRDefault="00B0738A">
            <w:pPr>
              <w:pStyle w:val="ConsPlusNormal"/>
              <w:jc w:val="center"/>
            </w:pPr>
            <w:r>
              <w:lastRenderedPageBreak/>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 xml:space="preserve">Основное мероприятие 2 </w:t>
            </w:r>
            <w:hyperlink w:anchor="P7007" w:history="1">
              <w:r>
                <w:rPr>
                  <w:color w:val="0000FF"/>
                </w:rPr>
                <w:t>&lt;**&gt;</w:t>
              </w:r>
            </w:hyperlink>
          </w:p>
        </w:tc>
        <w:tc>
          <w:tcPr>
            <w:tcW w:w="1984" w:type="dxa"/>
            <w:vMerge w:val="restart"/>
          </w:tcPr>
          <w:p w:rsidR="00B0738A" w:rsidRDefault="00B0738A">
            <w:pPr>
              <w:pStyle w:val="ConsPlusNormal"/>
              <w:jc w:val="both"/>
            </w:pPr>
            <w:r>
              <w:t>Организация обязательного медицинского страхования неработающих граждан</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4768912,00</w:t>
            </w:r>
          </w:p>
        </w:tc>
        <w:tc>
          <w:tcPr>
            <w:tcW w:w="1384" w:type="dxa"/>
          </w:tcPr>
          <w:p w:rsidR="00B0738A" w:rsidRDefault="00B0738A">
            <w:pPr>
              <w:pStyle w:val="ConsPlusNormal"/>
              <w:jc w:val="center"/>
            </w:pPr>
            <w:r>
              <w:t>4521838,14</w:t>
            </w:r>
          </w:p>
        </w:tc>
        <w:tc>
          <w:tcPr>
            <w:tcW w:w="1384" w:type="dxa"/>
          </w:tcPr>
          <w:p w:rsidR="00B0738A" w:rsidRDefault="00B0738A">
            <w:pPr>
              <w:pStyle w:val="ConsPlusNormal"/>
              <w:jc w:val="center"/>
            </w:pPr>
            <w:r>
              <w:t>4535403,65</w:t>
            </w:r>
          </w:p>
        </w:tc>
        <w:tc>
          <w:tcPr>
            <w:tcW w:w="1384" w:type="dxa"/>
          </w:tcPr>
          <w:p w:rsidR="00B0738A" w:rsidRDefault="00B0738A">
            <w:pPr>
              <w:pStyle w:val="ConsPlusNormal"/>
              <w:jc w:val="center"/>
            </w:pPr>
            <w:r>
              <w:t>4549009,86</w:t>
            </w:r>
          </w:p>
        </w:tc>
        <w:tc>
          <w:tcPr>
            <w:tcW w:w="1384" w:type="dxa"/>
            <w:tcBorders>
              <w:right w:val="nil"/>
            </w:tcBorders>
          </w:tcPr>
          <w:p w:rsidR="00B0738A" w:rsidRDefault="00B0738A">
            <w:pPr>
              <w:pStyle w:val="ConsPlusNormal"/>
              <w:jc w:val="center"/>
            </w:pPr>
            <w:r>
              <w:t>4562656,89</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Ц2</w:t>
            </w:r>
          </w:p>
        </w:tc>
        <w:tc>
          <w:tcPr>
            <w:tcW w:w="706" w:type="dxa"/>
          </w:tcPr>
          <w:p w:rsidR="00B0738A" w:rsidRDefault="00B0738A">
            <w:pPr>
              <w:pStyle w:val="ConsPlusNormal"/>
              <w:jc w:val="center"/>
            </w:pPr>
            <w:r>
              <w:t>Д</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4768912,00</w:t>
            </w:r>
          </w:p>
        </w:tc>
        <w:tc>
          <w:tcPr>
            <w:tcW w:w="1384" w:type="dxa"/>
          </w:tcPr>
          <w:p w:rsidR="00B0738A" w:rsidRDefault="00B0738A">
            <w:pPr>
              <w:pStyle w:val="ConsPlusNormal"/>
              <w:jc w:val="center"/>
            </w:pPr>
            <w:r>
              <w:t>4521838,14</w:t>
            </w:r>
          </w:p>
        </w:tc>
        <w:tc>
          <w:tcPr>
            <w:tcW w:w="1384" w:type="dxa"/>
          </w:tcPr>
          <w:p w:rsidR="00B0738A" w:rsidRDefault="00B0738A">
            <w:pPr>
              <w:pStyle w:val="ConsPlusNormal"/>
              <w:jc w:val="center"/>
            </w:pPr>
            <w:r>
              <w:t>4535403,65</w:t>
            </w:r>
          </w:p>
        </w:tc>
        <w:tc>
          <w:tcPr>
            <w:tcW w:w="1384" w:type="dxa"/>
          </w:tcPr>
          <w:p w:rsidR="00B0738A" w:rsidRDefault="00B0738A">
            <w:pPr>
              <w:pStyle w:val="ConsPlusNormal"/>
              <w:jc w:val="center"/>
            </w:pPr>
            <w:r>
              <w:t>4549009,86</w:t>
            </w:r>
          </w:p>
        </w:tc>
        <w:tc>
          <w:tcPr>
            <w:tcW w:w="1384" w:type="dxa"/>
            <w:tcBorders>
              <w:right w:val="nil"/>
            </w:tcBorders>
          </w:tcPr>
          <w:p w:rsidR="00B0738A" w:rsidRDefault="00B0738A">
            <w:pPr>
              <w:pStyle w:val="ConsPlusNormal"/>
              <w:jc w:val="center"/>
            </w:pPr>
            <w:r>
              <w:t>4562656,89</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3</w:t>
            </w:r>
          </w:p>
        </w:tc>
        <w:tc>
          <w:tcPr>
            <w:tcW w:w="1984" w:type="dxa"/>
            <w:vMerge w:val="restart"/>
          </w:tcPr>
          <w:p w:rsidR="00B0738A" w:rsidRDefault="00B0738A">
            <w:pPr>
              <w:pStyle w:val="ConsPlusNormal"/>
              <w:jc w:val="both"/>
            </w:pPr>
            <w:r>
              <w:t xml:space="preserve">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w:t>
            </w:r>
            <w:r>
              <w:lastRenderedPageBreak/>
              <w:t>ремонта медицинского оборудования</w:t>
            </w:r>
          </w:p>
        </w:tc>
        <w:tc>
          <w:tcPr>
            <w:tcW w:w="712" w:type="dxa"/>
          </w:tcPr>
          <w:p w:rsidR="00B0738A" w:rsidRDefault="00B0738A">
            <w:pPr>
              <w:pStyle w:val="ConsPlusNormal"/>
              <w:jc w:val="center"/>
            </w:pPr>
            <w:r>
              <w:lastRenderedPageBreak/>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62145,50</w:t>
            </w:r>
          </w:p>
        </w:tc>
        <w:tc>
          <w:tcPr>
            <w:tcW w:w="1384" w:type="dxa"/>
          </w:tcPr>
          <w:p w:rsidR="00B0738A" w:rsidRDefault="00B0738A">
            <w:pPr>
              <w:pStyle w:val="ConsPlusNormal"/>
              <w:jc w:val="center"/>
            </w:pPr>
            <w:r>
              <w:t>62145,50</w:t>
            </w:r>
          </w:p>
        </w:tc>
        <w:tc>
          <w:tcPr>
            <w:tcW w:w="1384" w:type="dxa"/>
          </w:tcPr>
          <w:p w:rsidR="00B0738A" w:rsidRDefault="00B0738A">
            <w:pPr>
              <w:pStyle w:val="ConsPlusNormal"/>
              <w:jc w:val="center"/>
            </w:pPr>
            <w:r>
              <w:t>62145,50</w:t>
            </w:r>
          </w:p>
        </w:tc>
        <w:tc>
          <w:tcPr>
            <w:tcW w:w="1384" w:type="dxa"/>
          </w:tcPr>
          <w:p w:rsidR="00B0738A" w:rsidRDefault="00B0738A">
            <w:pPr>
              <w:pStyle w:val="ConsPlusNormal"/>
              <w:jc w:val="center"/>
            </w:pPr>
            <w:r>
              <w:t>62145,50</w:t>
            </w:r>
          </w:p>
        </w:tc>
        <w:tc>
          <w:tcPr>
            <w:tcW w:w="1384" w:type="dxa"/>
            <w:tcBorders>
              <w:right w:val="nil"/>
            </w:tcBorders>
          </w:tcPr>
          <w:p w:rsidR="00B0738A" w:rsidRDefault="00B0738A">
            <w:pPr>
              <w:pStyle w:val="ConsPlusNormal"/>
              <w:jc w:val="center"/>
            </w:pPr>
            <w:r>
              <w:t>62145,50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Ц2</w:t>
            </w:r>
          </w:p>
        </w:tc>
        <w:tc>
          <w:tcPr>
            <w:tcW w:w="706" w:type="dxa"/>
          </w:tcPr>
          <w:p w:rsidR="00B0738A" w:rsidRDefault="00B0738A">
            <w:pPr>
              <w:pStyle w:val="ConsPlusNormal"/>
              <w:jc w:val="center"/>
            </w:pPr>
            <w:r>
              <w:t>Д</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62145,50</w:t>
            </w:r>
          </w:p>
        </w:tc>
        <w:tc>
          <w:tcPr>
            <w:tcW w:w="1384" w:type="dxa"/>
          </w:tcPr>
          <w:p w:rsidR="00B0738A" w:rsidRDefault="00B0738A">
            <w:pPr>
              <w:pStyle w:val="ConsPlusNormal"/>
              <w:jc w:val="center"/>
            </w:pPr>
            <w:r>
              <w:t>62145,50</w:t>
            </w:r>
          </w:p>
        </w:tc>
        <w:tc>
          <w:tcPr>
            <w:tcW w:w="1384" w:type="dxa"/>
          </w:tcPr>
          <w:p w:rsidR="00B0738A" w:rsidRDefault="00B0738A">
            <w:pPr>
              <w:pStyle w:val="ConsPlusNormal"/>
              <w:jc w:val="center"/>
            </w:pPr>
            <w:r>
              <w:t>62145,50</w:t>
            </w:r>
          </w:p>
        </w:tc>
        <w:tc>
          <w:tcPr>
            <w:tcW w:w="1384" w:type="dxa"/>
          </w:tcPr>
          <w:p w:rsidR="00B0738A" w:rsidRDefault="00B0738A">
            <w:pPr>
              <w:pStyle w:val="ConsPlusNormal"/>
              <w:jc w:val="center"/>
            </w:pPr>
            <w:r>
              <w:t>62145,50</w:t>
            </w:r>
          </w:p>
        </w:tc>
        <w:tc>
          <w:tcPr>
            <w:tcW w:w="1384" w:type="dxa"/>
            <w:tcBorders>
              <w:right w:val="nil"/>
            </w:tcBorders>
          </w:tcPr>
          <w:p w:rsidR="00B0738A" w:rsidRDefault="00B0738A">
            <w:pPr>
              <w:pStyle w:val="ConsPlusNormal"/>
              <w:jc w:val="center"/>
            </w:pPr>
            <w:r>
              <w:t>62145,50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 xml:space="preserve">внебюджетные </w:t>
            </w:r>
            <w:r>
              <w:lastRenderedPageBreak/>
              <w:t>источники</w:t>
            </w:r>
          </w:p>
        </w:tc>
        <w:tc>
          <w:tcPr>
            <w:tcW w:w="1384" w:type="dxa"/>
          </w:tcPr>
          <w:p w:rsidR="00B0738A" w:rsidRDefault="00B0738A">
            <w:pPr>
              <w:pStyle w:val="ConsPlusNormal"/>
              <w:jc w:val="center"/>
            </w:pPr>
            <w:r>
              <w:lastRenderedPageBreak/>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lastRenderedPageBreak/>
              <w:t>Подпрограмма 12</w:t>
            </w:r>
          </w:p>
        </w:tc>
        <w:tc>
          <w:tcPr>
            <w:tcW w:w="1984" w:type="dxa"/>
            <w:vMerge w:val="restart"/>
          </w:tcPr>
          <w:p w:rsidR="00B0738A" w:rsidRDefault="00B0738A">
            <w:pPr>
              <w:pStyle w:val="ConsPlusNormal"/>
              <w:jc w:val="both"/>
            </w:pPr>
            <w:r>
              <w:t>Обеспечение реализации государственной программы Чувашской Республики "Развитие здравоохранения"</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vAlign w:val="center"/>
          </w:tcPr>
          <w:p w:rsidR="00B0738A" w:rsidRDefault="00B0738A">
            <w:pPr>
              <w:pStyle w:val="ConsPlusNormal"/>
              <w:jc w:val="center"/>
            </w:pPr>
            <w:r>
              <w:t>46977,20</w:t>
            </w:r>
          </w:p>
        </w:tc>
        <w:tc>
          <w:tcPr>
            <w:tcW w:w="1384" w:type="dxa"/>
            <w:vAlign w:val="center"/>
          </w:tcPr>
          <w:p w:rsidR="00B0738A" w:rsidRDefault="00B0738A">
            <w:pPr>
              <w:pStyle w:val="ConsPlusNormal"/>
              <w:jc w:val="center"/>
            </w:pPr>
            <w:r>
              <w:t>180724,80</w:t>
            </w:r>
          </w:p>
        </w:tc>
        <w:tc>
          <w:tcPr>
            <w:tcW w:w="1384" w:type="dxa"/>
            <w:vAlign w:val="center"/>
          </w:tcPr>
          <w:p w:rsidR="00B0738A" w:rsidRDefault="00B0738A">
            <w:pPr>
              <w:pStyle w:val="ConsPlusNormal"/>
              <w:jc w:val="center"/>
            </w:pPr>
            <w:r>
              <w:t>183008,90</w:t>
            </w:r>
          </w:p>
        </w:tc>
        <w:tc>
          <w:tcPr>
            <w:tcW w:w="1384" w:type="dxa"/>
            <w:vAlign w:val="center"/>
          </w:tcPr>
          <w:p w:rsidR="00B0738A" w:rsidRDefault="00B0738A">
            <w:pPr>
              <w:pStyle w:val="ConsPlusNormal"/>
              <w:jc w:val="center"/>
            </w:pPr>
            <w:r>
              <w:t>208995,50</w:t>
            </w:r>
          </w:p>
        </w:tc>
        <w:tc>
          <w:tcPr>
            <w:tcW w:w="1384" w:type="dxa"/>
            <w:vAlign w:val="center"/>
          </w:tcPr>
          <w:p w:rsidR="00B0738A" w:rsidRDefault="00B0738A">
            <w:pPr>
              <w:pStyle w:val="ConsPlusNormal"/>
              <w:jc w:val="center"/>
            </w:pPr>
            <w:r>
              <w:t>247269,00</w:t>
            </w:r>
          </w:p>
        </w:tc>
        <w:tc>
          <w:tcPr>
            <w:tcW w:w="1384" w:type="dxa"/>
            <w:vAlign w:val="center"/>
          </w:tcPr>
          <w:p w:rsidR="00B0738A" w:rsidRDefault="00B0738A">
            <w:pPr>
              <w:pStyle w:val="ConsPlusNormal"/>
              <w:jc w:val="center"/>
            </w:pPr>
            <w:r>
              <w:t>97013,75</w:t>
            </w:r>
          </w:p>
        </w:tc>
        <w:tc>
          <w:tcPr>
            <w:tcW w:w="1384" w:type="dxa"/>
            <w:vAlign w:val="center"/>
          </w:tcPr>
          <w:p w:rsidR="00B0738A" w:rsidRDefault="00B0738A">
            <w:pPr>
              <w:pStyle w:val="ConsPlusNormal"/>
              <w:jc w:val="center"/>
            </w:pPr>
            <w:r>
              <w:t>101864,42</w:t>
            </w:r>
          </w:p>
        </w:tc>
        <w:tc>
          <w:tcPr>
            <w:tcW w:w="1384" w:type="dxa"/>
            <w:tcBorders>
              <w:right w:val="nil"/>
            </w:tcBorders>
            <w:vAlign w:val="center"/>
          </w:tcPr>
          <w:p w:rsidR="00B0738A" w:rsidRDefault="00B0738A">
            <w:pPr>
              <w:pStyle w:val="ConsPlusNormal"/>
              <w:jc w:val="center"/>
            </w:pPr>
            <w:r>
              <w:t>106946,06</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2038,70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2429,85</w:t>
            </w:r>
          </w:p>
        </w:tc>
        <w:tc>
          <w:tcPr>
            <w:tcW w:w="1384" w:type="dxa"/>
          </w:tcPr>
          <w:p w:rsidR="00B0738A" w:rsidRDefault="00B0738A">
            <w:pPr>
              <w:pStyle w:val="ConsPlusNormal"/>
              <w:jc w:val="center"/>
            </w:pPr>
            <w:r>
              <w:t>2551,35</w:t>
            </w:r>
          </w:p>
        </w:tc>
        <w:tc>
          <w:tcPr>
            <w:tcW w:w="1384" w:type="dxa"/>
            <w:tcBorders>
              <w:right w:val="nil"/>
            </w:tcBorders>
          </w:tcPr>
          <w:p w:rsidR="00B0738A" w:rsidRDefault="00B0738A">
            <w:pPr>
              <w:pStyle w:val="ConsPlusNormal"/>
              <w:jc w:val="center"/>
            </w:pPr>
            <w:r>
              <w:t>2678,91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44938,50</w:t>
            </w:r>
          </w:p>
        </w:tc>
        <w:tc>
          <w:tcPr>
            <w:tcW w:w="1384" w:type="dxa"/>
          </w:tcPr>
          <w:p w:rsidR="00B0738A" w:rsidRDefault="00B0738A">
            <w:pPr>
              <w:pStyle w:val="ConsPlusNormal"/>
              <w:jc w:val="center"/>
            </w:pPr>
            <w:r>
              <w:t>180724,80</w:t>
            </w:r>
          </w:p>
        </w:tc>
        <w:tc>
          <w:tcPr>
            <w:tcW w:w="1384" w:type="dxa"/>
          </w:tcPr>
          <w:p w:rsidR="00B0738A" w:rsidRDefault="00B0738A">
            <w:pPr>
              <w:pStyle w:val="ConsPlusNormal"/>
              <w:jc w:val="center"/>
            </w:pPr>
            <w:r>
              <w:t>183008,90</w:t>
            </w:r>
          </w:p>
        </w:tc>
        <w:tc>
          <w:tcPr>
            <w:tcW w:w="1384" w:type="dxa"/>
          </w:tcPr>
          <w:p w:rsidR="00B0738A" w:rsidRDefault="00B0738A">
            <w:pPr>
              <w:pStyle w:val="ConsPlusNormal"/>
              <w:jc w:val="center"/>
            </w:pPr>
            <w:r>
              <w:t>159377,00</w:t>
            </w:r>
          </w:p>
        </w:tc>
        <w:tc>
          <w:tcPr>
            <w:tcW w:w="1384" w:type="dxa"/>
          </w:tcPr>
          <w:p w:rsidR="00B0738A" w:rsidRDefault="00B0738A">
            <w:pPr>
              <w:pStyle w:val="ConsPlusNormal"/>
              <w:jc w:val="center"/>
            </w:pPr>
            <w:r>
              <w:t>197650,50</w:t>
            </w:r>
          </w:p>
        </w:tc>
        <w:tc>
          <w:tcPr>
            <w:tcW w:w="1384" w:type="dxa"/>
          </w:tcPr>
          <w:p w:rsidR="00B0738A" w:rsidRDefault="00B0738A">
            <w:pPr>
              <w:pStyle w:val="ConsPlusNormal"/>
              <w:jc w:val="center"/>
            </w:pPr>
            <w:r>
              <w:t>44965,40</w:t>
            </w:r>
          </w:p>
        </w:tc>
        <w:tc>
          <w:tcPr>
            <w:tcW w:w="1384" w:type="dxa"/>
          </w:tcPr>
          <w:p w:rsidR="00B0738A" w:rsidRDefault="00B0738A">
            <w:pPr>
              <w:pStyle w:val="ConsPlusNormal"/>
              <w:jc w:val="center"/>
            </w:pPr>
            <w:r>
              <w:t>47213,67</w:t>
            </w:r>
          </w:p>
        </w:tc>
        <w:tc>
          <w:tcPr>
            <w:tcW w:w="1384" w:type="dxa"/>
            <w:tcBorders>
              <w:right w:val="nil"/>
            </w:tcBorders>
          </w:tcPr>
          <w:p w:rsidR="00B0738A" w:rsidRDefault="00B0738A">
            <w:pPr>
              <w:pStyle w:val="ConsPlusNormal"/>
              <w:jc w:val="center"/>
            </w:pPr>
            <w:r>
              <w:t>49574,35</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49618,50</w:t>
            </w:r>
          </w:p>
        </w:tc>
        <w:tc>
          <w:tcPr>
            <w:tcW w:w="1384" w:type="dxa"/>
          </w:tcPr>
          <w:p w:rsidR="00B0738A" w:rsidRDefault="00B0738A">
            <w:pPr>
              <w:pStyle w:val="ConsPlusNormal"/>
              <w:jc w:val="center"/>
            </w:pPr>
            <w:r>
              <w:t>49618,50</w:t>
            </w:r>
          </w:p>
        </w:tc>
        <w:tc>
          <w:tcPr>
            <w:tcW w:w="1384" w:type="dxa"/>
          </w:tcPr>
          <w:p w:rsidR="00B0738A" w:rsidRDefault="00B0738A">
            <w:pPr>
              <w:pStyle w:val="ConsPlusNormal"/>
              <w:jc w:val="center"/>
            </w:pPr>
            <w:r>
              <w:t>49618,50</w:t>
            </w:r>
          </w:p>
        </w:tc>
        <w:tc>
          <w:tcPr>
            <w:tcW w:w="1384" w:type="dxa"/>
          </w:tcPr>
          <w:p w:rsidR="00B0738A" w:rsidRDefault="00B0738A">
            <w:pPr>
              <w:pStyle w:val="ConsPlusNormal"/>
              <w:jc w:val="center"/>
            </w:pPr>
            <w:r>
              <w:t>52099,40</w:t>
            </w:r>
          </w:p>
        </w:tc>
        <w:tc>
          <w:tcPr>
            <w:tcW w:w="1384" w:type="dxa"/>
            <w:tcBorders>
              <w:right w:val="nil"/>
            </w:tcBorders>
          </w:tcPr>
          <w:p w:rsidR="00B0738A" w:rsidRDefault="00B0738A">
            <w:pPr>
              <w:pStyle w:val="ConsPlusNormal"/>
              <w:jc w:val="center"/>
            </w:pPr>
            <w:r>
              <w:t>54692,80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794" w:type="dxa"/>
            <w:vMerge w:val="restart"/>
            <w:tcBorders>
              <w:left w:val="nil"/>
            </w:tcBorders>
          </w:tcPr>
          <w:p w:rsidR="00B0738A" w:rsidRDefault="00B0738A">
            <w:pPr>
              <w:pStyle w:val="ConsPlusNormal"/>
              <w:jc w:val="both"/>
            </w:pPr>
            <w:r>
              <w:t>Основное мероприятие 1</w:t>
            </w:r>
          </w:p>
        </w:tc>
        <w:tc>
          <w:tcPr>
            <w:tcW w:w="1984" w:type="dxa"/>
            <w:vMerge w:val="restart"/>
          </w:tcPr>
          <w:p w:rsidR="00B0738A" w:rsidRDefault="00B0738A">
            <w:pPr>
              <w:pStyle w:val="ConsPlusNormal"/>
              <w:jc w:val="both"/>
            </w:pPr>
            <w:r>
              <w:t>Общепрограммные расходы</w:t>
            </w:r>
          </w:p>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vAlign w:val="center"/>
          </w:tcPr>
          <w:p w:rsidR="00B0738A" w:rsidRDefault="00B0738A">
            <w:pPr>
              <w:pStyle w:val="ConsPlusNormal"/>
              <w:jc w:val="center"/>
            </w:pPr>
            <w:r>
              <w:t>208995,50</w:t>
            </w:r>
          </w:p>
        </w:tc>
        <w:tc>
          <w:tcPr>
            <w:tcW w:w="1384" w:type="dxa"/>
            <w:vAlign w:val="center"/>
          </w:tcPr>
          <w:p w:rsidR="00B0738A" w:rsidRDefault="00B0738A">
            <w:pPr>
              <w:pStyle w:val="ConsPlusNormal"/>
              <w:jc w:val="center"/>
            </w:pPr>
            <w:r>
              <w:t>247269,00</w:t>
            </w:r>
          </w:p>
        </w:tc>
        <w:tc>
          <w:tcPr>
            <w:tcW w:w="1384" w:type="dxa"/>
            <w:vAlign w:val="center"/>
          </w:tcPr>
          <w:p w:rsidR="00B0738A" w:rsidRDefault="00B0738A">
            <w:pPr>
              <w:pStyle w:val="ConsPlusNormal"/>
              <w:jc w:val="center"/>
            </w:pPr>
            <w:r>
              <w:t>97013,75</w:t>
            </w:r>
          </w:p>
        </w:tc>
        <w:tc>
          <w:tcPr>
            <w:tcW w:w="1384" w:type="dxa"/>
            <w:vAlign w:val="center"/>
          </w:tcPr>
          <w:p w:rsidR="00B0738A" w:rsidRDefault="00B0738A">
            <w:pPr>
              <w:pStyle w:val="ConsPlusNormal"/>
              <w:jc w:val="center"/>
            </w:pPr>
            <w:r>
              <w:t>101864,42</w:t>
            </w:r>
          </w:p>
        </w:tc>
        <w:tc>
          <w:tcPr>
            <w:tcW w:w="1384" w:type="dxa"/>
            <w:tcBorders>
              <w:right w:val="nil"/>
            </w:tcBorders>
            <w:vAlign w:val="center"/>
          </w:tcPr>
          <w:p w:rsidR="00B0738A" w:rsidRDefault="00B0738A">
            <w:pPr>
              <w:pStyle w:val="ConsPlusNormal"/>
              <w:jc w:val="center"/>
            </w:pPr>
            <w:r>
              <w:t>106946,06</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2429,85</w:t>
            </w:r>
          </w:p>
        </w:tc>
        <w:tc>
          <w:tcPr>
            <w:tcW w:w="1384" w:type="dxa"/>
          </w:tcPr>
          <w:p w:rsidR="00B0738A" w:rsidRDefault="00B0738A">
            <w:pPr>
              <w:pStyle w:val="ConsPlusNormal"/>
              <w:jc w:val="center"/>
            </w:pPr>
            <w:r>
              <w:t>2551,35</w:t>
            </w:r>
          </w:p>
        </w:tc>
        <w:tc>
          <w:tcPr>
            <w:tcW w:w="1384" w:type="dxa"/>
            <w:tcBorders>
              <w:right w:val="nil"/>
            </w:tcBorders>
          </w:tcPr>
          <w:p w:rsidR="00B0738A" w:rsidRDefault="00B0738A">
            <w:pPr>
              <w:pStyle w:val="ConsPlusNormal"/>
              <w:jc w:val="center"/>
            </w:pPr>
            <w:r>
              <w:t>2678,91</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855</w:t>
            </w:r>
          </w:p>
        </w:tc>
        <w:tc>
          <w:tcPr>
            <w:tcW w:w="706" w:type="dxa"/>
          </w:tcPr>
          <w:p w:rsidR="00B0738A" w:rsidRDefault="00B0738A">
            <w:pPr>
              <w:pStyle w:val="ConsPlusNormal"/>
              <w:jc w:val="center"/>
            </w:pPr>
            <w:r>
              <w:t>0909</w:t>
            </w:r>
          </w:p>
        </w:tc>
        <w:tc>
          <w:tcPr>
            <w:tcW w:w="1361" w:type="dxa"/>
          </w:tcPr>
          <w:p w:rsidR="00B0738A" w:rsidRDefault="00B0738A">
            <w:pPr>
              <w:pStyle w:val="ConsPlusNormal"/>
              <w:jc w:val="both"/>
            </w:pPr>
            <w:r>
              <w:t>республиканский бюджет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159377,00</w:t>
            </w:r>
          </w:p>
        </w:tc>
        <w:tc>
          <w:tcPr>
            <w:tcW w:w="1384" w:type="dxa"/>
          </w:tcPr>
          <w:p w:rsidR="00B0738A" w:rsidRDefault="00B0738A">
            <w:pPr>
              <w:pStyle w:val="ConsPlusNormal"/>
              <w:jc w:val="center"/>
            </w:pPr>
            <w:r>
              <w:t>197650,50</w:t>
            </w:r>
          </w:p>
        </w:tc>
        <w:tc>
          <w:tcPr>
            <w:tcW w:w="1384" w:type="dxa"/>
          </w:tcPr>
          <w:p w:rsidR="00B0738A" w:rsidRDefault="00B0738A">
            <w:pPr>
              <w:pStyle w:val="ConsPlusNormal"/>
              <w:jc w:val="center"/>
            </w:pPr>
            <w:r>
              <w:t>44965,40</w:t>
            </w:r>
          </w:p>
        </w:tc>
        <w:tc>
          <w:tcPr>
            <w:tcW w:w="1384" w:type="dxa"/>
          </w:tcPr>
          <w:p w:rsidR="00B0738A" w:rsidRDefault="00B0738A">
            <w:pPr>
              <w:pStyle w:val="ConsPlusNormal"/>
              <w:jc w:val="center"/>
            </w:pPr>
            <w:r>
              <w:t>47213,67</w:t>
            </w:r>
          </w:p>
        </w:tc>
        <w:tc>
          <w:tcPr>
            <w:tcW w:w="1384" w:type="dxa"/>
            <w:tcBorders>
              <w:right w:val="nil"/>
            </w:tcBorders>
          </w:tcPr>
          <w:p w:rsidR="00B0738A" w:rsidRDefault="00B0738A">
            <w:pPr>
              <w:pStyle w:val="ConsPlusNormal"/>
              <w:jc w:val="center"/>
            </w:pPr>
            <w:r>
              <w:t>49574,35</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395</w:t>
            </w:r>
          </w:p>
        </w:tc>
        <w:tc>
          <w:tcPr>
            <w:tcW w:w="706" w:type="dxa"/>
          </w:tcPr>
          <w:p w:rsidR="00B0738A" w:rsidRDefault="00B0738A">
            <w:pPr>
              <w:pStyle w:val="ConsPlusNormal"/>
              <w:jc w:val="center"/>
            </w:pPr>
            <w:r>
              <w:t>0113</w:t>
            </w:r>
          </w:p>
        </w:tc>
        <w:tc>
          <w:tcPr>
            <w:tcW w:w="1361" w:type="dxa"/>
          </w:tcPr>
          <w:p w:rsidR="00B0738A" w:rsidRDefault="00B0738A">
            <w:pPr>
              <w:pStyle w:val="ConsPlusNormal"/>
              <w:jc w:val="both"/>
            </w:pPr>
            <w:r>
              <w:t>ТФОМС Чувашской Республики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49618,50</w:t>
            </w:r>
          </w:p>
        </w:tc>
        <w:tc>
          <w:tcPr>
            <w:tcW w:w="1384" w:type="dxa"/>
          </w:tcPr>
          <w:p w:rsidR="00B0738A" w:rsidRDefault="00B0738A">
            <w:pPr>
              <w:pStyle w:val="ConsPlusNormal"/>
              <w:jc w:val="center"/>
            </w:pPr>
            <w:r>
              <w:t>49618,50</w:t>
            </w:r>
          </w:p>
        </w:tc>
        <w:tc>
          <w:tcPr>
            <w:tcW w:w="1384" w:type="dxa"/>
          </w:tcPr>
          <w:p w:rsidR="00B0738A" w:rsidRDefault="00B0738A">
            <w:pPr>
              <w:pStyle w:val="ConsPlusNormal"/>
              <w:jc w:val="center"/>
            </w:pPr>
            <w:r>
              <w:t>49618,50</w:t>
            </w:r>
          </w:p>
        </w:tc>
        <w:tc>
          <w:tcPr>
            <w:tcW w:w="1384" w:type="dxa"/>
          </w:tcPr>
          <w:p w:rsidR="00B0738A" w:rsidRDefault="00B0738A">
            <w:pPr>
              <w:pStyle w:val="ConsPlusNormal"/>
              <w:jc w:val="center"/>
            </w:pPr>
            <w:r>
              <w:t>52099,40</w:t>
            </w:r>
          </w:p>
        </w:tc>
        <w:tc>
          <w:tcPr>
            <w:tcW w:w="1384" w:type="dxa"/>
            <w:tcBorders>
              <w:right w:val="nil"/>
            </w:tcBorders>
          </w:tcPr>
          <w:p w:rsidR="00B0738A" w:rsidRDefault="00B0738A">
            <w:pPr>
              <w:pStyle w:val="ConsPlusNormal"/>
              <w:jc w:val="center"/>
            </w:pPr>
            <w:r>
              <w:t>54692,80</w:t>
            </w:r>
          </w:p>
        </w:tc>
      </w:tr>
      <w:tr w:rsidR="00B0738A">
        <w:tc>
          <w:tcPr>
            <w:tcW w:w="794" w:type="dxa"/>
            <w:vMerge/>
            <w:tcBorders>
              <w:left w:val="nil"/>
            </w:tcBorders>
          </w:tcPr>
          <w:p w:rsidR="00B0738A" w:rsidRDefault="00B0738A"/>
        </w:tc>
        <w:tc>
          <w:tcPr>
            <w:tcW w:w="1984" w:type="dxa"/>
            <w:vMerge/>
          </w:tcPr>
          <w:p w:rsidR="00B0738A" w:rsidRDefault="00B0738A"/>
        </w:tc>
        <w:tc>
          <w:tcPr>
            <w:tcW w:w="712" w:type="dxa"/>
          </w:tcPr>
          <w:p w:rsidR="00B0738A" w:rsidRDefault="00B0738A">
            <w:pPr>
              <w:pStyle w:val="ConsPlusNormal"/>
              <w:jc w:val="center"/>
            </w:pPr>
            <w:r>
              <w:t>x</w:t>
            </w:r>
          </w:p>
        </w:tc>
        <w:tc>
          <w:tcPr>
            <w:tcW w:w="706"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bl>
    <w:p w:rsidR="00B0738A" w:rsidRDefault="00B0738A">
      <w:pPr>
        <w:sectPr w:rsidR="00B0738A">
          <w:pgSz w:w="16838" w:h="11905" w:orient="landscape"/>
          <w:pgMar w:top="1701" w:right="1134" w:bottom="850" w:left="1134" w:header="0" w:footer="0" w:gutter="0"/>
          <w:cols w:space="720"/>
        </w:sectPr>
      </w:pPr>
    </w:p>
    <w:p w:rsidR="00B0738A" w:rsidRDefault="00B0738A">
      <w:pPr>
        <w:pStyle w:val="ConsPlusNormal"/>
        <w:jc w:val="both"/>
      </w:pPr>
    </w:p>
    <w:p w:rsidR="00B0738A" w:rsidRDefault="00B0738A">
      <w:pPr>
        <w:pStyle w:val="ConsPlusNormal"/>
        <w:ind w:firstLine="540"/>
        <w:jc w:val="both"/>
      </w:pPr>
      <w:r>
        <w:t>--------------------------------</w:t>
      </w:r>
    </w:p>
    <w:p w:rsidR="00B0738A" w:rsidRDefault="00B0738A">
      <w:pPr>
        <w:pStyle w:val="ConsPlusNormal"/>
        <w:ind w:firstLine="540"/>
        <w:jc w:val="both"/>
      </w:pPr>
      <w:bookmarkStart w:id="4" w:name="P7006"/>
      <w:bookmarkEnd w:id="4"/>
      <w:r>
        <w:t>&lt;*&gt; Отражены в графе "Источники финансирования" в строках "ТФОМС Чувашской Республики".</w:t>
      </w:r>
    </w:p>
    <w:p w:rsidR="00B0738A" w:rsidRDefault="00B0738A">
      <w:pPr>
        <w:pStyle w:val="ConsPlusNormal"/>
        <w:ind w:firstLine="540"/>
        <w:jc w:val="both"/>
      </w:pPr>
      <w:bookmarkStart w:id="5" w:name="P7007"/>
      <w:bookmarkEnd w:id="5"/>
      <w:r>
        <w:t>&lt;**&gt; Финансирование мероприятия не отображается в общем итоге подпрограммы "Организация обязательного медицинского страхования граждан Российской Федерации".</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8</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6" w:name="P7018"/>
      <w:bookmarkEnd w:id="6"/>
      <w:r>
        <w:t>ПОДПРОГРАММА</w:t>
      </w:r>
    </w:p>
    <w:p w:rsidR="00B0738A" w:rsidRDefault="00B0738A">
      <w:pPr>
        <w:pStyle w:val="ConsPlusNormal"/>
        <w:jc w:val="center"/>
      </w:pPr>
      <w:r>
        <w:t>"ПРОФИЛАКТИКА ЗАБОЛЕВАНИЙ И ФОРМИРОВАНИЕ</w:t>
      </w:r>
    </w:p>
    <w:p w:rsidR="00B0738A" w:rsidRDefault="00B0738A">
      <w:pPr>
        <w:pStyle w:val="ConsPlusNormal"/>
        <w:jc w:val="center"/>
      </w:pPr>
      <w:r>
        <w:t>ЗДОРОВОГО ОБРАЗА ЖИЗНИ. РАЗВИТИЕ ПЕРВИЧНОЙ</w:t>
      </w:r>
    </w:p>
    <w:p w:rsidR="00B0738A" w:rsidRDefault="00B0738A">
      <w:pPr>
        <w:pStyle w:val="ConsPlusNormal"/>
        <w:jc w:val="center"/>
      </w:pPr>
      <w:r>
        <w:t>МЕДИКО-САНИТАРНОЙ ПОМОЩИ"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(в ред. Постановлений Кабинета Министров ЧР</w:t>
      </w:r>
    </w:p>
    <w:p w:rsidR="00B0738A" w:rsidRDefault="00B0738A">
      <w:pPr>
        <w:pStyle w:val="ConsPlusNormal"/>
        <w:jc w:val="center"/>
      </w:pPr>
      <w:r>
        <w:t xml:space="preserve">от 13.02.2014 </w:t>
      </w:r>
      <w:hyperlink r:id="rId360" w:history="1">
        <w:r>
          <w:rPr>
            <w:color w:val="0000FF"/>
          </w:rPr>
          <w:t>N 43</w:t>
        </w:r>
      </w:hyperlink>
      <w:r>
        <w:t xml:space="preserve">, от 01.07.2014 </w:t>
      </w:r>
      <w:hyperlink r:id="rId361" w:history="1">
        <w:r>
          <w:rPr>
            <w:color w:val="0000FF"/>
          </w:rPr>
          <w:t>N 224</w:t>
        </w:r>
      </w:hyperlink>
      <w:r>
        <w:t xml:space="preserve">, от 26.12.2014 </w:t>
      </w:r>
      <w:hyperlink r:id="rId362" w:history="1">
        <w:r>
          <w:rPr>
            <w:color w:val="0000FF"/>
          </w:rPr>
          <w:t>N 488</w:t>
        </w:r>
      </w:hyperlink>
      <w:r>
        <w:t>,</w:t>
      </w:r>
    </w:p>
    <w:p w:rsidR="00B0738A" w:rsidRDefault="00B0738A">
      <w:pPr>
        <w:pStyle w:val="ConsPlusNormal"/>
        <w:jc w:val="center"/>
      </w:pPr>
      <w:r>
        <w:t xml:space="preserve">от 13.05.2015 </w:t>
      </w:r>
      <w:hyperlink r:id="rId363" w:history="1">
        <w:r>
          <w:rPr>
            <w:color w:val="0000FF"/>
          </w:rPr>
          <w:t>N 185</w:t>
        </w:r>
      </w:hyperlink>
      <w:r>
        <w:t xml:space="preserve">, от 30.05.2016 </w:t>
      </w:r>
      <w:hyperlink r:id="rId364" w:history="1">
        <w:r>
          <w:rPr>
            <w:color w:val="0000FF"/>
          </w:rPr>
          <w:t>N 202</w:t>
        </w:r>
      </w:hyperlink>
      <w:r>
        <w:t xml:space="preserve">, от 19.08.2016 </w:t>
      </w:r>
      <w:hyperlink r:id="rId365" w:history="1">
        <w:r>
          <w:rPr>
            <w:color w:val="0000FF"/>
          </w:rPr>
          <w:t>N 340</w:t>
        </w:r>
      </w:hyperlink>
      <w:r>
        <w:t>,</w:t>
      </w:r>
    </w:p>
    <w:p w:rsidR="00B0738A" w:rsidRDefault="00B0738A">
      <w:pPr>
        <w:pStyle w:val="ConsPlusNormal"/>
        <w:jc w:val="center"/>
      </w:pPr>
      <w:r>
        <w:t xml:space="preserve">от 14.11.2016 </w:t>
      </w:r>
      <w:hyperlink r:id="rId366" w:history="1">
        <w:r>
          <w:rPr>
            <w:color w:val="0000FF"/>
          </w:rPr>
          <w:t>N 466</w:t>
        </w:r>
      </w:hyperlink>
      <w:r>
        <w:t>)</w:t>
      </w:r>
    </w:p>
    <w:p w:rsidR="00B0738A" w:rsidRDefault="00B0738A">
      <w:pPr>
        <w:pStyle w:val="ConsPlusNormal"/>
        <w:jc w:val="both"/>
      </w:pPr>
    </w:p>
    <w:p w:rsidR="00B0738A" w:rsidRDefault="00B0738A">
      <w:pPr>
        <w:pStyle w:val="ConsPlusNormal"/>
        <w:jc w:val="center"/>
        <w:outlineLvl w:val="2"/>
      </w:pPr>
      <w:r>
        <w:t>ПАСПОРТ ПОДПРОГРАММЫ</w:t>
      </w:r>
    </w:p>
    <w:p w:rsidR="00B0738A" w:rsidRDefault="00B073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330"/>
        <w:gridCol w:w="6123"/>
      </w:tblGrid>
      <w:tr w:rsidR="00B0738A">
        <w:tc>
          <w:tcPr>
            <w:tcW w:w="2608" w:type="dxa"/>
            <w:tcBorders>
              <w:top w:val="nil"/>
              <w:left w:val="nil"/>
              <w:bottom w:val="nil"/>
              <w:right w:val="nil"/>
            </w:tcBorders>
          </w:tcPr>
          <w:p w:rsidR="00B0738A" w:rsidRDefault="00B0738A">
            <w:pPr>
              <w:pStyle w:val="ConsPlusNormal"/>
            </w:pPr>
            <w:r>
              <w:t>Ответственный исполнитель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Министерство здравоохранения Чувашской Республики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w:t>
            </w:r>
            <w:hyperlink r:id="rId367" w:history="1">
              <w:r>
                <w:rPr>
                  <w:color w:val="0000FF"/>
                </w:rPr>
                <w:t>Постановления</w:t>
              </w:r>
            </w:hyperlink>
            <w:r>
              <w:t xml:space="preserve"> Кабинета Министров ЧР от 30.05.2016 N 202)</w:t>
            </w:r>
          </w:p>
        </w:tc>
      </w:tr>
      <w:tr w:rsidR="00B0738A">
        <w:tc>
          <w:tcPr>
            <w:tcW w:w="2608" w:type="dxa"/>
            <w:tcBorders>
              <w:top w:val="nil"/>
              <w:left w:val="nil"/>
              <w:bottom w:val="nil"/>
              <w:right w:val="nil"/>
            </w:tcBorders>
          </w:tcPr>
          <w:p w:rsidR="00B0738A" w:rsidRDefault="00B0738A">
            <w:pPr>
              <w:pStyle w:val="ConsPlusNormal"/>
            </w:pPr>
            <w:r>
              <w:t>Соисполнители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медицинские организации, находящиеся в ведении Минздрава Чувашии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Постановлений Кабинета Министров ЧР от 13.02.2014 </w:t>
            </w:r>
            <w:hyperlink r:id="rId368" w:history="1">
              <w:r>
                <w:rPr>
                  <w:color w:val="0000FF"/>
                </w:rPr>
                <w:t>N 43</w:t>
              </w:r>
            </w:hyperlink>
            <w:r>
              <w:t xml:space="preserve">, от 30.05.2016 </w:t>
            </w:r>
            <w:hyperlink r:id="rId369" w:history="1">
              <w:r>
                <w:rPr>
                  <w:color w:val="0000FF"/>
                </w:rPr>
                <w:t>N 202</w:t>
              </w:r>
            </w:hyperlink>
            <w:r>
              <w:t>)</w:t>
            </w:r>
          </w:p>
        </w:tc>
      </w:tr>
      <w:tr w:rsidR="00B0738A">
        <w:tc>
          <w:tcPr>
            <w:tcW w:w="2608" w:type="dxa"/>
            <w:tcBorders>
              <w:top w:val="nil"/>
              <w:left w:val="nil"/>
              <w:bottom w:val="nil"/>
              <w:right w:val="nil"/>
            </w:tcBorders>
          </w:tcPr>
          <w:p w:rsidR="00B0738A" w:rsidRDefault="00B0738A">
            <w:pPr>
              <w:pStyle w:val="ConsPlusNormal"/>
            </w:pPr>
            <w:r>
              <w:t>Цели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увеличение продолжительности активной жизни населения за счет формирования здорового образа жизни и профилактики неинфекционных заболеваний;</w:t>
            </w:r>
          </w:p>
          <w:p w:rsidR="00B0738A" w:rsidRDefault="00B0738A">
            <w:pPr>
              <w:pStyle w:val="ConsPlusNormal"/>
              <w:jc w:val="both"/>
            </w:pPr>
            <w:r>
              <w:t>снижение уровня заболеваемости инфекциями, управляемыми средствами специфической профилактики;</w:t>
            </w:r>
          </w:p>
          <w:p w:rsidR="00B0738A" w:rsidRDefault="00B0738A">
            <w:pPr>
              <w:pStyle w:val="ConsPlusNormal"/>
              <w:jc w:val="both"/>
            </w:pPr>
            <w:r>
              <w:t>снижение заболеваемости инфарктом миокарда и инсультами; повышение выявляемости больных злокачественными новообразованиями на I - II стадии заболевания;</w:t>
            </w:r>
          </w:p>
          <w:p w:rsidR="00B0738A" w:rsidRDefault="00B0738A">
            <w:pPr>
              <w:pStyle w:val="ConsPlusNormal"/>
              <w:jc w:val="both"/>
            </w:pPr>
            <w:r>
              <w:t>снижение заболеваемости алкоголизмом, наркоманией;</w:t>
            </w:r>
          </w:p>
          <w:p w:rsidR="00B0738A" w:rsidRDefault="00B0738A">
            <w:pPr>
              <w:pStyle w:val="ConsPlusNormal"/>
              <w:jc w:val="both"/>
            </w:pPr>
            <w:r>
              <w:t>снижение уровня смертности населения за счет профилактики неинфекционных заболеваний;</w:t>
            </w:r>
          </w:p>
          <w:p w:rsidR="00B0738A" w:rsidRDefault="00B0738A">
            <w:pPr>
              <w:pStyle w:val="ConsPlusNormal"/>
              <w:jc w:val="both"/>
            </w:pPr>
            <w:r>
              <w:t xml:space="preserve">сохранение и укрепление здоровья детей и подростков, снижение уровня распространенности вредных привычек, </w:t>
            </w:r>
            <w:r>
              <w:lastRenderedPageBreak/>
              <w:t>формирование навыков рационального питания</w:t>
            </w:r>
          </w:p>
        </w:tc>
      </w:tr>
      <w:tr w:rsidR="00B0738A">
        <w:tc>
          <w:tcPr>
            <w:tcW w:w="2608" w:type="dxa"/>
            <w:tcBorders>
              <w:top w:val="nil"/>
              <w:left w:val="nil"/>
              <w:bottom w:val="nil"/>
              <w:right w:val="nil"/>
            </w:tcBorders>
          </w:tcPr>
          <w:p w:rsidR="00B0738A" w:rsidRDefault="00B0738A">
            <w:pPr>
              <w:pStyle w:val="ConsPlusNormal"/>
            </w:pPr>
            <w:r>
              <w:lastRenderedPageBreak/>
              <w:t>Задачи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развитие системы медицинской профилактики неинфекционных заболеваний и формирование здорового образа жизни у населения Чувашской Республики, в том числе снижение распространенности наиболее значимых факторов риска;</w:t>
            </w:r>
          </w:p>
          <w:p w:rsidR="00B0738A" w:rsidRDefault="00B0738A">
            <w:pPr>
              <w:pStyle w:val="ConsPlusNormal"/>
              <w:jc w:val="both"/>
            </w:pPr>
            <w:r>
              <w:t>реализация дифференцированного подхода к организации в рамках первичной медико-санитарной помощи профилактических осмотров и диспансеризации населения, в том числе детей, в целях обеспечения своевременного выявления заболеваний, дающих наибольший вклад в показатели инвалидизации и смертности населения;</w:t>
            </w:r>
          </w:p>
          <w:p w:rsidR="00B0738A" w:rsidRDefault="00B0738A">
            <w:pPr>
              <w:pStyle w:val="ConsPlusNormal"/>
              <w:jc w:val="both"/>
            </w:pPr>
            <w:r>
              <w:t>снижение уровня распространенности инфекционных заболеваний, профилактика которых осуществляется проведением иммунизации населения в соответствии с Национальным календарем профилактических прививок;</w:t>
            </w:r>
          </w:p>
          <w:p w:rsidR="00B0738A" w:rsidRDefault="00B0738A">
            <w:pPr>
              <w:pStyle w:val="ConsPlusNormal"/>
              <w:jc w:val="both"/>
            </w:pPr>
            <w:r>
              <w:t>сохранение на спорадическом уровне распространенности инфекционных заболеваний, профилактика которых осуществляется проведением иммунизации населения в соответствии с Национальным календарем профилактических прививок (полиомиелит, корь, краснуха);</w:t>
            </w:r>
          </w:p>
          <w:p w:rsidR="00B0738A" w:rsidRDefault="00B0738A">
            <w:pPr>
              <w:pStyle w:val="ConsPlusNormal"/>
              <w:jc w:val="both"/>
            </w:pPr>
            <w:r>
              <w:t>раннее выявление лиц, инфицированных ВИЧ, острыми вирусными гепатитами B и C</w:t>
            </w:r>
          </w:p>
        </w:tc>
      </w:tr>
      <w:tr w:rsidR="00B0738A">
        <w:tc>
          <w:tcPr>
            <w:tcW w:w="2608" w:type="dxa"/>
            <w:tcBorders>
              <w:top w:val="nil"/>
              <w:left w:val="nil"/>
              <w:bottom w:val="nil"/>
              <w:right w:val="nil"/>
            </w:tcBorders>
          </w:tcPr>
          <w:p w:rsidR="00B0738A" w:rsidRDefault="00B0738A">
            <w:pPr>
              <w:pStyle w:val="ConsPlusNormal"/>
            </w:pPr>
            <w:r>
              <w:t>Целевые индикаторы и показатели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к 2021 году будут достигнуты следующие показатели:</w:t>
            </w:r>
          </w:p>
          <w:p w:rsidR="00B0738A" w:rsidRDefault="00B0738A">
            <w:pPr>
              <w:pStyle w:val="ConsPlusNormal"/>
              <w:jc w:val="both"/>
            </w:pPr>
            <w:r>
              <w:t>охват профилактическими медицинскими осмотрами детей до 100%;</w:t>
            </w:r>
          </w:p>
          <w:p w:rsidR="00B0738A" w:rsidRDefault="00B0738A">
            <w:pPr>
              <w:pStyle w:val="ConsPlusNormal"/>
              <w:jc w:val="both"/>
            </w:pPr>
            <w:r>
              <w:t>охват диспансеризацией детей-сирот и детей, находящихся в трудной жизненной ситуации, до 100%;</w:t>
            </w:r>
          </w:p>
          <w:p w:rsidR="00B0738A" w:rsidRDefault="00B0738A">
            <w:pPr>
              <w:pStyle w:val="ConsPlusNormal"/>
              <w:jc w:val="both"/>
            </w:pPr>
            <w:r>
              <w:t>охват диспансеризацией подростков до 100%;</w:t>
            </w:r>
          </w:p>
          <w:p w:rsidR="00B0738A" w:rsidRDefault="00B0738A">
            <w:pPr>
              <w:pStyle w:val="ConsPlusNormal"/>
              <w:jc w:val="both"/>
            </w:pPr>
            <w:r>
              <w:t>распространенность ожирения среди взрослого населения (индекс массы тела более 30 кг/кв. метр) до 25%;</w:t>
            </w:r>
          </w:p>
          <w:p w:rsidR="00B0738A" w:rsidRDefault="00B0738A">
            <w:pPr>
              <w:pStyle w:val="ConsPlusNormal"/>
              <w:jc w:val="both"/>
            </w:pPr>
            <w:r>
              <w:t>распространенность повышенного артериального давления среди взрослого населения до 30%;</w:t>
            </w:r>
          </w:p>
          <w:p w:rsidR="00B0738A" w:rsidRDefault="00B0738A">
            <w:pPr>
              <w:pStyle w:val="ConsPlusNormal"/>
              <w:jc w:val="both"/>
            </w:pPr>
            <w:r>
              <w:t>распространенность повышенного уровня холестерина в крови среди взрослого населения 40%;</w:t>
            </w:r>
          </w:p>
          <w:p w:rsidR="00B0738A" w:rsidRDefault="00B0738A">
            <w:pPr>
              <w:pStyle w:val="ConsPlusNormal"/>
              <w:jc w:val="both"/>
            </w:pPr>
            <w:r>
              <w:t>распространенность низкой физической активности среди взрослого населения до 36%;</w:t>
            </w:r>
          </w:p>
          <w:p w:rsidR="00B0738A" w:rsidRDefault="00B0738A">
            <w:pPr>
              <w:pStyle w:val="ConsPlusNormal"/>
              <w:jc w:val="both"/>
            </w:pPr>
            <w:r>
              <w:t>распространенность избыточного потребления соли среди взрослого населения 40%;</w:t>
            </w:r>
          </w:p>
          <w:p w:rsidR="00B0738A" w:rsidRDefault="00B0738A">
            <w:pPr>
              <w:pStyle w:val="ConsPlusNormal"/>
              <w:jc w:val="both"/>
            </w:pPr>
            <w:r>
              <w:t>распространенность недостаточного потребления фруктов и овощей среди взрослого населения до 56%;</w:t>
            </w:r>
          </w:p>
          <w:p w:rsidR="00B0738A" w:rsidRDefault="00B0738A">
            <w:pPr>
              <w:pStyle w:val="ConsPlusNormal"/>
              <w:jc w:val="both"/>
            </w:pPr>
            <w:r>
              <w:t>доля больных злокачественными новообразованиями на I - II стадии заболевания до 62,5%;</w:t>
            </w:r>
          </w:p>
          <w:p w:rsidR="00B0738A" w:rsidRDefault="00B0738A">
            <w:pPr>
              <w:pStyle w:val="ConsPlusNormal"/>
              <w:jc w:val="both"/>
            </w:pPr>
            <w:r>
              <w:t>охват населения профилактическими осмотрами на туберкулез до 75%;</w:t>
            </w:r>
          </w:p>
          <w:p w:rsidR="00B0738A" w:rsidRDefault="00B0738A">
            <w:pPr>
              <w:pStyle w:val="ConsPlusNormal"/>
              <w:jc w:val="both"/>
            </w:pPr>
            <w:r>
              <w:t>заболеваемость дифтерией до 0,08 случая на 100 тыс. населения;</w:t>
            </w:r>
          </w:p>
          <w:p w:rsidR="00B0738A" w:rsidRDefault="00B0738A">
            <w:pPr>
              <w:pStyle w:val="ConsPlusNormal"/>
              <w:jc w:val="both"/>
            </w:pPr>
            <w:r>
              <w:t>заболеваемость корью до 0,08 случая на 1 млн. населения; заболеваемость краснухой до 0,08 случая на 100 тыс. населения;</w:t>
            </w:r>
          </w:p>
          <w:p w:rsidR="00B0738A" w:rsidRDefault="00B0738A">
            <w:pPr>
              <w:pStyle w:val="ConsPlusNormal"/>
              <w:jc w:val="both"/>
            </w:pPr>
            <w:r>
              <w:t xml:space="preserve">заболеваемость эпидемическим паротитом до 0,08 случая на </w:t>
            </w:r>
            <w:r>
              <w:lastRenderedPageBreak/>
              <w:t>100 тыс. населения;</w:t>
            </w:r>
          </w:p>
          <w:p w:rsidR="00B0738A" w:rsidRDefault="00B0738A">
            <w:pPr>
              <w:pStyle w:val="ConsPlusNormal"/>
              <w:jc w:val="both"/>
            </w:pPr>
            <w:r>
              <w:t>заболеваемость острым вирусным гепатитом B до 3,92 случая на 100 тыс. населения;</w:t>
            </w:r>
          </w:p>
          <w:p w:rsidR="00B0738A" w:rsidRDefault="00B0738A">
            <w:pPr>
              <w:pStyle w:val="ConsPlusNormal"/>
              <w:jc w:val="both"/>
            </w:pPr>
            <w:r>
              <w:t>охват населения иммунизацией против вирусного гепатита B в декретированные сроки до 95%;</w:t>
            </w:r>
          </w:p>
          <w:p w:rsidR="00B0738A" w:rsidRDefault="00B0738A">
            <w:pPr>
              <w:pStyle w:val="ConsPlusNormal"/>
              <w:jc w:val="both"/>
            </w:pPr>
            <w:r>
              <w:t>охват населения иммунизацией против дифтерии, коклюша и столбняка в декретированные сроки до 95%;</w:t>
            </w:r>
          </w:p>
          <w:p w:rsidR="00B0738A" w:rsidRDefault="00B0738A">
            <w:pPr>
              <w:pStyle w:val="ConsPlusNormal"/>
              <w:jc w:val="both"/>
            </w:pPr>
            <w:r>
              <w:t>охват населения иммунизацией против кори в декретированные сроки до 95%;</w:t>
            </w:r>
          </w:p>
          <w:p w:rsidR="00B0738A" w:rsidRDefault="00B0738A">
            <w:pPr>
              <w:pStyle w:val="ConsPlusNormal"/>
              <w:jc w:val="both"/>
            </w:pPr>
            <w:r>
              <w:t>охват населения иммунизацией против краснухи в декретированные сроки до 95%;</w:t>
            </w:r>
          </w:p>
          <w:p w:rsidR="00B0738A" w:rsidRDefault="00B0738A">
            <w:pPr>
              <w:pStyle w:val="ConsPlusNormal"/>
              <w:jc w:val="both"/>
            </w:pPr>
            <w:r>
              <w:t>охват населения иммунизацией против эпидемического паротита в декретированные сроки до 95%;</w:t>
            </w:r>
          </w:p>
          <w:p w:rsidR="00B0738A" w:rsidRDefault="00B0738A">
            <w:pPr>
              <w:pStyle w:val="ConsPlusNormal"/>
              <w:jc w:val="both"/>
            </w:pPr>
            <w:r>
              <w:t>доля ВИЧ-инфицированных лиц, состоящих на диспансерном учете, в числе выявленных до 95%;</w:t>
            </w:r>
          </w:p>
          <w:p w:rsidR="00B0738A" w:rsidRDefault="00B0738A">
            <w:pPr>
              <w:pStyle w:val="ConsPlusNormal"/>
              <w:jc w:val="both"/>
            </w:pPr>
            <w:r>
              <w:t>доля больных алкоголизмом, повторно госпитализированных в течение года, до 13%;</w:t>
            </w:r>
          </w:p>
          <w:p w:rsidR="00B0738A" w:rsidRDefault="00B0738A">
            <w:pPr>
              <w:pStyle w:val="ConsPlusNormal"/>
              <w:jc w:val="both"/>
            </w:pPr>
            <w:r>
              <w:t>доля больных наркоманией, повторно госпитализированных в течение года, до 10,3%;</w:t>
            </w:r>
          </w:p>
          <w:p w:rsidR="00B0738A" w:rsidRDefault="00B0738A">
            <w:pPr>
              <w:pStyle w:val="ConsPlusNormal"/>
              <w:jc w:val="both"/>
            </w:pPr>
            <w:r>
              <w:t>смертность от самоубийств до 30,5 на 100 тыс. населения</w:t>
            </w:r>
          </w:p>
        </w:tc>
      </w:tr>
      <w:tr w:rsidR="00B0738A">
        <w:tc>
          <w:tcPr>
            <w:tcW w:w="2608" w:type="dxa"/>
            <w:tcBorders>
              <w:top w:val="nil"/>
              <w:left w:val="nil"/>
              <w:bottom w:val="nil"/>
              <w:right w:val="nil"/>
            </w:tcBorders>
          </w:tcPr>
          <w:p w:rsidR="00B0738A" w:rsidRDefault="00B0738A">
            <w:pPr>
              <w:pStyle w:val="ConsPlusNormal"/>
            </w:pPr>
            <w:r>
              <w:lastRenderedPageBreak/>
              <w:t>Сроки и этапы реализации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подпрограмма реализуется в два этапа:</w:t>
            </w:r>
          </w:p>
          <w:p w:rsidR="00B0738A" w:rsidRDefault="00B0738A">
            <w:pPr>
              <w:pStyle w:val="ConsPlusNormal"/>
              <w:jc w:val="both"/>
            </w:pPr>
            <w:r>
              <w:t>I этап - 2013 - 2015 годы;</w:t>
            </w:r>
          </w:p>
          <w:p w:rsidR="00B0738A" w:rsidRDefault="00B0738A">
            <w:pPr>
              <w:pStyle w:val="ConsPlusNormal"/>
              <w:jc w:val="both"/>
            </w:pPr>
            <w:r>
              <w:t>II этап - 2016 - 2020 годы</w:t>
            </w:r>
          </w:p>
        </w:tc>
      </w:tr>
      <w:tr w:rsidR="00B0738A">
        <w:tc>
          <w:tcPr>
            <w:tcW w:w="2608" w:type="dxa"/>
            <w:tcBorders>
              <w:top w:val="nil"/>
              <w:left w:val="nil"/>
              <w:bottom w:val="nil"/>
              <w:right w:val="nil"/>
            </w:tcBorders>
          </w:tcPr>
          <w:p w:rsidR="00B0738A" w:rsidRDefault="00B0738A">
            <w:pPr>
              <w:pStyle w:val="ConsPlusNormal"/>
            </w:pPr>
            <w:r>
              <w:t>Объемы финансирования подпрограммы с разбивкой по годам ее реализации</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общий объем финансирования подпрограммы составляет 14573147,91 тыс. рублей, в том числе:</w:t>
            </w:r>
          </w:p>
          <w:p w:rsidR="00B0738A" w:rsidRDefault="00B0738A">
            <w:pPr>
              <w:pStyle w:val="ConsPlusNormal"/>
              <w:jc w:val="both"/>
            </w:pPr>
            <w:r>
              <w:t>в 2013 году - 3848084,53 тыс. рублей;</w:t>
            </w:r>
          </w:p>
          <w:p w:rsidR="00B0738A" w:rsidRDefault="00B0738A">
            <w:pPr>
              <w:pStyle w:val="ConsPlusNormal"/>
              <w:jc w:val="both"/>
            </w:pPr>
            <w:r>
              <w:t>в 2014 году - 4436280,49 тыс. рублей;</w:t>
            </w:r>
          </w:p>
          <w:p w:rsidR="00B0738A" w:rsidRDefault="00B0738A">
            <w:pPr>
              <w:pStyle w:val="ConsPlusNormal"/>
              <w:jc w:val="both"/>
            </w:pPr>
            <w:r>
              <w:t>в 2015 году - 4430665,60 тыс. рублей;</w:t>
            </w:r>
          </w:p>
          <w:p w:rsidR="00B0738A" w:rsidRDefault="00B0738A">
            <w:pPr>
              <w:pStyle w:val="ConsPlusNormal"/>
              <w:jc w:val="both"/>
            </w:pPr>
            <w:r>
              <w:t>в 2016 году - 161520,40 тыс. рублей;</w:t>
            </w:r>
          </w:p>
          <w:p w:rsidR="00B0738A" w:rsidRDefault="00B0738A">
            <w:pPr>
              <w:pStyle w:val="ConsPlusNormal"/>
              <w:jc w:val="both"/>
            </w:pPr>
            <w:r>
              <w:t>в 2017 году - 349356,00 тыс. рублей;</w:t>
            </w:r>
          </w:p>
          <w:p w:rsidR="00B0738A" w:rsidRDefault="00B0738A">
            <w:pPr>
              <w:pStyle w:val="ConsPlusNormal"/>
              <w:jc w:val="both"/>
            </w:pPr>
            <w:r>
              <w:t>в 2018 году - 677017,39 тыс. рублей;</w:t>
            </w:r>
          </w:p>
          <w:p w:rsidR="00B0738A" w:rsidRDefault="00B0738A">
            <w:pPr>
              <w:pStyle w:val="ConsPlusNormal"/>
              <w:jc w:val="both"/>
            </w:pPr>
            <w:r>
              <w:t>в 2019 году - 439142,26 тыс. рублей;</w:t>
            </w:r>
          </w:p>
          <w:p w:rsidR="00B0738A" w:rsidRDefault="00B0738A">
            <w:pPr>
              <w:pStyle w:val="ConsPlusNormal"/>
              <w:jc w:val="both"/>
            </w:pPr>
            <w:r>
              <w:t>в 2020 году - 231081,24 тыс. рублей;</w:t>
            </w:r>
          </w:p>
          <w:p w:rsidR="00B0738A" w:rsidRDefault="00B0738A">
            <w:pPr>
              <w:pStyle w:val="ConsPlusNormal"/>
              <w:jc w:val="both"/>
            </w:pPr>
            <w:r>
              <w:t>из них:</w:t>
            </w:r>
          </w:p>
          <w:p w:rsidR="00B0738A" w:rsidRDefault="00B0738A">
            <w:pPr>
              <w:pStyle w:val="ConsPlusNormal"/>
              <w:jc w:val="both"/>
            </w:pPr>
            <w:r>
              <w:t>средства федерального бюджета - 524072,02 тыс. рублей (3,59%), в том числе:</w:t>
            </w:r>
          </w:p>
          <w:p w:rsidR="00B0738A" w:rsidRDefault="00B0738A">
            <w:pPr>
              <w:pStyle w:val="ConsPlusNormal"/>
              <w:jc w:val="both"/>
            </w:pPr>
            <w:r>
              <w:t>в 2013 году - 46677,40 тыс. рублей;</w:t>
            </w:r>
          </w:p>
          <w:p w:rsidR="00B0738A" w:rsidRDefault="00B0738A">
            <w:pPr>
              <w:pStyle w:val="ConsPlusNormal"/>
              <w:jc w:val="both"/>
            </w:pPr>
            <w:r>
              <w:t>в 2014 году - 0 рублей;</w:t>
            </w:r>
          </w:p>
          <w:p w:rsidR="00B0738A" w:rsidRDefault="00B0738A">
            <w:pPr>
              <w:pStyle w:val="ConsPlusNormal"/>
              <w:jc w:val="both"/>
            </w:pPr>
            <w:r>
              <w:t>в 2015 году - 7162,50 тыс. рублей;</w:t>
            </w:r>
          </w:p>
          <w:p w:rsidR="00B0738A" w:rsidRDefault="00B0738A">
            <w:pPr>
              <w:pStyle w:val="ConsPlusNormal"/>
              <w:jc w:val="both"/>
            </w:pPr>
            <w:r>
              <w:t>в 2016 году - 1401,40 тыс. рублей;</w:t>
            </w:r>
          </w:p>
          <w:p w:rsidR="00B0738A" w:rsidRDefault="00B0738A">
            <w:pPr>
              <w:pStyle w:val="ConsPlusNormal"/>
              <w:jc w:val="both"/>
            </w:pPr>
            <w:r>
              <w:t>в 2017 году - 0 рублей;</w:t>
            </w:r>
          </w:p>
          <w:p w:rsidR="00B0738A" w:rsidRDefault="00B0738A">
            <w:pPr>
              <w:pStyle w:val="ConsPlusNormal"/>
              <w:jc w:val="both"/>
            </w:pPr>
            <w:r>
              <w:t>в 2018 году - 250850,00 тыс. рублей;</w:t>
            </w:r>
          </w:p>
          <w:p w:rsidR="00B0738A" w:rsidRDefault="00B0738A">
            <w:pPr>
              <w:pStyle w:val="ConsPlusNormal"/>
              <w:jc w:val="both"/>
            </w:pPr>
            <w:r>
              <w:t>в 2019 году - 217130,72 тыс. рублей;</w:t>
            </w:r>
          </w:p>
          <w:p w:rsidR="00B0738A" w:rsidRDefault="00B0738A">
            <w:pPr>
              <w:pStyle w:val="ConsPlusNormal"/>
              <w:jc w:val="both"/>
            </w:pPr>
            <w:r>
              <w:t>в 2020 году - 850,00 тыс. рублей;</w:t>
            </w:r>
          </w:p>
          <w:p w:rsidR="00B0738A" w:rsidRDefault="00B0738A">
            <w:pPr>
              <w:pStyle w:val="ConsPlusNormal"/>
              <w:jc w:val="both"/>
            </w:pPr>
            <w:r>
              <w:t>средства республиканского бюджета Чувашской Республики - 2106080,57 тыс. рублей (14,45%), в том числе:</w:t>
            </w:r>
          </w:p>
          <w:p w:rsidR="00B0738A" w:rsidRDefault="00B0738A">
            <w:pPr>
              <w:pStyle w:val="ConsPlusNormal"/>
              <w:jc w:val="both"/>
            </w:pPr>
            <w:r>
              <w:t>в 2013 году - 237539,80 тыс. рублей;</w:t>
            </w:r>
          </w:p>
          <w:p w:rsidR="00B0738A" w:rsidRDefault="00B0738A">
            <w:pPr>
              <w:pStyle w:val="ConsPlusNormal"/>
              <w:jc w:val="both"/>
            </w:pPr>
            <w:r>
              <w:t>в 2014 году - 227524,30 тыс. рублей;</w:t>
            </w:r>
          </w:p>
          <w:p w:rsidR="00B0738A" w:rsidRDefault="00B0738A">
            <w:pPr>
              <w:pStyle w:val="ConsPlusNormal"/>
              <w:jc w:val="both"/>
            </w:pPr>
            <w:r>
              <w:t>в 2015 году - 253131,30 тыс. рублей;</w:t>
            </w:r>
          </w:p>
          <w:p w:rsidR="00B0738A" w:rsidRDefault="00B0738A">
            <w:pPr>
              <w:pStyle w:val="ConsPlusNormal"/>
              <w:jc w:val="both"/>
            </w:pPr>
            <w:r>
              <w:t>в 2016 году - 160119,00 тыс. рублей;</w:t>
            </w:r>
          </w:p>
          <w:p w:rsidR="00B0738A" w:rsidRDefault="00B0738A">
            <w:pPr>
              <w:pStyle w:val="ConsPlusNormal"/>
              <w:jc w:val="both"/>
            </w:pPr>
            <w:r>
              <w:t>в 2017 году - 349356,00 тыс. рублей;</w:t>
            </w:r>
          </w:p>
          <w:p w:rsidR="00B0738A" w:rsidRDefault="00B0738A">
            <w:pPr>
              <w:pStyle w:val="ConsPlusNormal"/>
              <w:jc w:val="both"/>
            </w:pPr>
            <w:r>
              <w:lastRenderedPageBreak/>
              <w:t>в 2018 году - 426167,39 тыс. рублей;</w:t>
            </w:r>
          </w:p>
          <w:p w:rsidR="00B0738A" w:rsidRDefault="00B0738A">
            <w:pPr>
              <w:pStyle w:val="ConsPlusNormal"/>
              <w:jc w:val="both"/>
            </w:pPr>
            <w:r>
              <w:t>в 2019 году - 222011,54 тыс. рублей;</w:t>
            </w:r>
          </w:p>
          <w:p w:rsidR="00B0738A" w:rsidRDefault="00B0738A">
            <w:pPr>
              <w:pStyle w:val="ConsPlusNormal"/>
              <w:jc w:val="both"/>
            </w:pPr>
            <w:r>
              <w:t>в 2020 году - 230231,24 тыс. рублей;</w:t>
            </w:r>
          </w:p>
          <w:p w:rsidR="00B0738A" w:rsidRDefault="00B0738A">
            <w:pPr>
              <w:pStyle w:val="ConsPlusNormal"/>
              <w:jc w:val="both"/>
            </w:pPr>
            <w:r>
              <w:t>средства ТФОМС Чувашской Республики - 11942995,32 тыс. рублей (81,95%), в том числе:</w:t>
            </w:r>
          </w:p>
          <w:p w:rsidR="00B0738A" w:rsidRDefault="00B0738A">
            <w:pPr>
              <w:pStyle w:val="ConsPlusNormal"/>
              <w:jc w:val="both"/>
            </w:pPr>
            <w:r>
              <w:t>в 2013 году - 3563867,33 тыс. рублей;</w:t>
            </w:r>
          </w:p>
          <w:p w:rsidR="00B0738A" w:rsidRDefault="00B0738A">
            <w:pPr>
              <w:pStyle w:val="ConsPlusNormal"/>
              <w:jc w:val="both"/>
            </w:pPr>
            <w:r>
              <w:t>в 2014 году - 4208756,19 тыс. рублей;</w:t>
            </w:r>
          </w:p>
          <w:p w:rsidR="00B0738A" w:rsidRDefault="00B0738A">
            <w:pPr>
              <w:pStyle w:val="ConsPlusNormal"/>
              <w:jc w:val="both"/>
            </w:pPr>
            <w:r>
              <w:t>в 2015 году - 4170371,80 тыс. рублей;</w:t>
            </w:r>
          </w:p>
          <w:p w:rsidR="00B0738A" w:rsidRDefault="00B0738A">
            <w:pPr>
              <w:pStyle w:val="ConsPlusNormal"/>
              <w:jc w:val="both"/>
            </w:pPr>
            <w:r>
              <w:t>в 2016 году - 0 рублей;</w:t>
            </w:r>
          </w:p>
          <w:p w:rsidR="00B0738A" w:rsidRDefault="00B0738A">
            <w:pPr>
              <w:pStyle w:val="ConsPlusNormal"/>
              <w:jc w:val="both"/>
            </w:pPr>
            <w:r>
              <w:t>в 2017 году - 0 рублей;</w:t>
            </w:r>
          </w:p>
          <w:p w:rsidR="00B0738A" w:rsidRDefault="00B0738A">
            <w:pPr>
              <w:pStyle w:val="ConsPlusNormal"/>
              <w:jc w:val="both"/>
            </w:pPr>
            <w:r>
              <w:t>в 2018 году - 0 рублей;</w:t>
            </w:r>
          </w:p>
          <w:p w:rsidR="00B0738A" w:rsidRDefault="00B0738A">
            <w:pPr>
              <w:pStyle w:val="ConsPlusNormal"/>
              <w:jc w:val="both"/>
            </w:pPr>
            <w:r>
              <w:t>в 2019 году - 0 рублей;</w:t>
            </w:r>
          </w:p>
          <w:p w:rsidR="00B0738A" w:rsidRDefault="00B0738A">
            <w:pPr>
              <w:pStyle w:val="ConsPlusNormal"/>
              <w:jc w:val="both"/>
            </w:pPr>
            <w:r>
              <w:t>в 2020 году - 0 рублей.</w:t>
            </w:r>
          </w:p>
          <w:p w:rsidR="00B0738A" w:rsidRDefault="00B0738A">
            <w:pPr>
              <w:pStyle w:val="ConsPlusNormal"/>
              <w:jc w:val="both"/>
            </w:pPr>
            <w:r>
              <w:t>Необходимое дополнительное финансирование на 2013-2020 годы составляет 432371,52 тыс. рублей, из них средства федерального бюджета - 61360,00 тыс. рублей, средства республиканского бюджета Чувашской Республики - 371011,52 тыс. рублей</w:t>
            </w:r>
          </w:p>
        </w:tc>
      </w:tr>
      <w:tr w:rsidR="00B0738A">
        <w:tc>
          <w:tcPr>
            <w:tcW w:w="9061" w:type="dxa"/>
            <w:gridSpan w:val="3"/>
            <w:tcBorders>
              <w:top w:val="nil"/>
              <w:left w:val="nil"/>
              <w:bottom w:val="nil"/>
              <w:right w:val="nil"/>
            </w:tcBorders>
          </w:tcPr>
          <w:p w:rsidR="00B0738A" w:rsidRDefault="00B0738A">
            <w:pPr>
              <w:pStyle w:val="ConsPlusNormal"/>
              <w:jc w:val="both"/>
            </w:pPr>
            <w:r>
              <w:lastRenderedPageBreak/>
              <w:t xml:space="preserve">(позиция в ред. </w:t>
            </w:r>
            <w:hyperlink r:id="rId370" w:history="1">
              <w:r>
                <w:rPr>
                  <w:color w:val="0000FF"/>
                </w:rPr>
                <w:t>Постановления</w:t>
              </w:r>
            </w:hyperlink>
            <w:r>
              <w:t xml:space="preserve"> Кабинета Министров ЧР от 14.11.2016 N 466)</w:t>
            </w:r>
          </w:p>
        </w:tc>
      </w:tr>
      <w:tr w:rsidR="00B0738A">
        <w:tc>
          <w:tcPr>
            <w:tcW w:w="2608" w:type="dxa"/>
            <w:tcBorders>
              <w:top w:val="nil"/>
              <w:left w:val="nil"/>
              <w:bottom w:val="nil"/>
              <w:right w:val="nil"/>
            </w:tcBorders>
          </w:tcPr>
          <w:p w:rsidR="00B0738A" w:rsidRDefault="00B0738A">
            <w:pPr>
              <w:pStyle w:val="ConsPlusNormal"/>
            </w:pPr>
            <w:r>
              <w:t>Ожидаемые конечные результаты реализации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развитие системы медицинской профилактики заболеваний и формирование здорового образа жизни у населения Чувашской Республики, в том числе снижение распространенности наиболее значимых факторов риска развития заболеваний.</w:t>
            </w:r>
          </w:p>
        </w:tc>
      </w:tr>
    </w:tbl>
    <w:p w:rsidR="00B0738A" w:rsidRDefault="00B0738A">
      <w:pPr>
        <w:pStyle w:val="ConsPlusNormal"/>
        <w:jc w:val="both"/>
      </w:pPr>
    </w:p>
    <w:p w:rsidR="00B0738A" w:rsidRDefault="00B0738A">
      <w:pPr>
        <w:pStyle w:val="ConsPlusNormal"/>
        <w:jc w:val="center"/>
        <w:outlineLvl w:val="2"/>
      </w:pPr>
      <w:r>
        <w:t>Раздел I. Характеристика сферы реализации подпрограммы,</w:t>
      </w:r>
    </w:p>
    <w:p w:rsidR="00B0738A" w:rsidRDefault="00B0738A">
      <w:pPr>
        <w:pStyle w:val="ConsPlusNormal"/>
        <w:jc w:val="center"/>
      </w:pPr>
      <w:r>
        <w:t>описание основных проблем в указанной сфере</w:t>
      </w:r>
    </w:p>
    <w:p w:rsidR="00B0738A" w:rsidRDefault="00B0738A">
      <w:pPr>
        <w:pStyle w:val="ConsPlusNormal"/>
        <w:jc w:val="center"/>
      </w:pPr>
      <w:r>
        <w:t>и прогноз ее развития</w:t>
      </w:r>
    </w:p>
    <w:p w:rsidR="00B0738A" w:rsidRDefault="00B0738A">
      <w:pPr>
        <w:pStyle w:val="ConsPlusNormal"/>
        <w:jc w:val="center"/>
      </w:pPr>
      <w:r>
        <w:t xml:space="preserve">(в ред. </w:t>
      </w:r>
      <w:hyperlink r:id="rId371"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С учетом значимости и предотвратимости показателя смертности как важной составляющей демографической ситуации в регионе уровень смертности от основных управляемых причин был обозначен в указах Президента Российской Федерации как один из целевых показателей, которые должны быть достигнуты к 2018 году.</w:t>
      </w:r>
    </w:p>
    <w:p w:rsidR="00B0738A" w:rsidRDefault="00B0738A">
      <w:pPr>
        <w:pStyle w:val="ConsPlusNormal"/>
        <w:ind w:firstLine="540"/>
        <w:jc w:val="both"/>
      </w:pPr>
      <w:r>
        <w:t>Реализация приоритетного национального проекта "Здоровье", Программы модернизации здравоохранения позволили достичь в Чувашии следующих показателей.</w:t>
      </w:r>
    </w:p>
    <w:p w:rsidR="00B0738A" w:rsidRDefault="00B0738A">
      <w:pPr>
        <w:pStyle w:val="ConsPlusNormal"/>
        <w:ind w:firstLine="540"/>
        <w:jc w:val="both"/>
      </w:pPr>
      <w:r>
        <w:t>Число умерших в 2012 году по сравнению с 2006 годом уменьшилось на 2342 человека, показатель общей смертности населения Чувашской Республики снизился на 10,1%, составив 13,3 на 1 тыс. населения (Россия - 13,3, ПФО - 13,9).</w:t>
      </w:r>
    </w:p>
    <w:p w:rsidR="00B0738A" w:rsidRDefault="00B0738A">
      <w:pPr>
        <w:pStyle w:val="ConsPlusNormal"/>
        <w:ind w:firstLine="540"/>
        <w:jc w:val="both"/>
      </w:pPr>
      <w:r>
        <w:t>Стабильно более неблагополучная ситуация со смертностью сложилась в сельской местности, где население наиболее демографически "старое", и общий коэффициент смертности в расчете на 1 тыс. населения ежегодно (2006 - 2012 гг.) превышает соответствующий показатель в городских поселениях республики в 1,6 - 1,7 раза.</w:t>
      </w:r>
    </w:p>
    <w:p w:rsidR="00B0738A" w:rsidRDefault="00B0738A">
      <w:pPr>
        <w:pStyle w:val="ConsPlusNormal"/>
        <w:ind w:firstLine="540"/>
        <w:jc w:val="both"/>
      </w:pPr>
      <w:r>
        <w:t>Показатель первичной заболеваемости среди сельского населения Чувашской Республики на 16,9% ниже уровня аналогичного показателя среди городского населения (900,7 против 1084,0 на 1 тыс. населения) и сопровождается высоким уровнем первичного выхода на инвалидность (73,2 против 65,4 на 10 тыс. населения 18 лет и старше), что подтверждает факт недостаточной работы первичного звена здравоохранения по активному выявлению случаев болезни, а значит, профилактике преждевременной смертности.</w:t>
      </w:r>
    </w:p>
    <w:p w:rsidR="00B0738A" w:rsidRDefault="00B0738A">
      <w:pPr>
        <w:pStyle w:val="ConsPlusNormal"/>
        <w:ind w:firstLine="540"/>
        <w:jc w:val="both"/>
      </w:pPr>
      <w:r>
        <w:t xml:space="preserve">Сохраняющийся высокий уровень смертности населения Чувашской Республики объясняется </w:t>
      </w:r>
      <w:r>
        <w:lastRenderedPageBreak/>
        <w:t>в значительной степени болезнями системы кровообращения (в 2012 г. - 44,9% от общего числа умерших), внешними причинами смерти (13,9%), новообразованиями (11,2%), болезнями органов дыхания (7,1%) и пищеварения (5,3%).</w:t>
      </w:r>
    </w:p>
    <w:p w:rsidR="00B0738A" w:rsidRDefault="00B0738A">
      <w:pPr>
        <w:pStyle w:val="ConsPlusNormal"/>
        <w:ind w:firstLine="540"/>
        <w:jc w:val="both"/>
      </w:pPr>
      <w:r>
        <w:t>Существенно снизилась (на 16,7%), но тем не менее осталась на первом месте смертность от болезней системы кровообращения, показатель на 100 тыс. населения составил 596,3 против 716,2 в 2006 году (Россия - 729,3, ПФО - 745,8).</w:t>
      </w:r>
    </w:p>
    <w:p w:rsidR="00B0738A" w:rsidRDefault="00B0738A">
      <w:pPr>
        <w:pStyle w:val="ConsPlusNormal"/>
        <w:ind w:firstLine="540"/>
        <w:jc w:val="both"/>
      </w:pPr>
      <w:r>
        <w:t>Из общего числа умерших от болезней кровообращения 82,5% приходится на ишемическую болезнь сердца и цереброваскулярные болезни.</w:t>
      </w:r>
    </w:p>
    <w:p w:rsidR="00B0738A" w:rsidRDefault="00B0738A">
      <w:pPr>
        <w:pStyle w:val="ConsPlusNormal"/>
        <w:ind w:firstLine="540"/>
        <w:jc w:val="both"/>
      </w:pPr>
      <w:r>
        <w:t>С 2008 года согласно федеральным порядкам оказание медицинской помощи пациентам с острыми сосудистыми заболеваниями осуществляется по схеме "1+5", включающей Региональный сосудистый центр и пять первичных сосудистых отделений на базе ведущих межрайонных центров. Всего с начала реализации сосудистой программы удалось сохранить 3476 человеческих жизней.</w:t>
      </w:r>
    </w:p>
    <w:p w:rsidR="00B0738A" w:rsidRDefault="00B0738A">
      <w:pPr>
        <w:pStyle w:val="ConsPlusNormal"/>
        <w:jc w:val="both"/>
      </w:pPr>
      <w:r>
        <w:t xml:space="preserve">(в ред. </w:t>
      </w:r>
      <w:hyperlink r:id="rId372"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Основной "вклад" в формирование преждевременной смертности населения вносит класс "Травмы, отравления и некоторые другие последствия воздействия внешних причин", включающий более 35,0% всех преждевременных потерь трудоспособного населения, особенно мужчин.</w:t>
      </w:r>
    </w:p>
    <w:p w:rsidR="00B0738A" w:rsidRDefault="00B0738A">
      <w:pPr>
        <w:pStyle w:val="ConsPlusNormal"/>
        <w:ind w:firstLine="540"/>
        <w:jc w:val="both"/>
      </w:pPr>
      <w:r>
        <w:t>Изменение числа умерших от внешних причин смерти характеризуется следующими данными: в целом по республике число умерших от внешних причин смерти в 2012 году по сравнению с 2006 годом снизилось на 32,9%, в расчете на 100 тыс. населения показатель смертности от вышеуказанной причины составил 184,4 человека. Следует отметить, что уровень смертности от травм, отравлений и некоторых других последствий воздействия внешних причин в Чувашской Республике в 2012 году выше среднероссийского показателя (125,1 на 100 тыс. населения) и среднего по ПФО (138,2) на 47,4 и 33,4% соответственно.</w:t>
      </w:r>
    </w:p>
    <w:p w:rsidR="00B0738A" w:rsidRDefault="00B0738A">
      <w:pPr>
        <w:pStyle w:val="ConsPlusNormal"/>
        <w:ind w:firstLine="540"/>
        <w:jc w:val="both"/>
      </w:pPr>
      <w:r>
        <w:t>В структуре потерь населения от внешних причин значительная доля приходится на самоубийства (18,7%), случайные отравления алкоголем (8,3%), транспортные травмы (12,2%).</w:t>
      </w:r>
    </w:p>
    <w:p w:rsidR="00B0738A" w:rsidRDefault="00B0738A">
      <w:pPr>
        <w:pStyle w:val="ConsPlusNormal"/>
        <w:ind w:firstLine="540"/>
        <w:jc w:val="both"/>
      </w:pPr>
      <w:r>
        <w:t>С учетом актуальности задачи снижения смертности всего населения от внешних причин в Чувашской Республике реализовывался Оперативный план профилактических мероприятий по сокращению смертности и травматизма от внешних причин, включая ДТП, пожары, стихийные бедствия и происшествия на воде, в Чувашской Республике на 2012 год, а также мероприятия по реализации концепций развития наркологической и психотерапевтической служб, определены ежемесячные контрольные индикаторы.</w:t>
      </w:r>
    </w:p>
    <w:p w:rsidR="00B0738A" w:rsidRDefault="00B0738A">
      <w:pPr>
        <w:pStyle w:val="ConsPlusNormal"/>
        <w:jc w:val="both"/>
      </w:pPr>
      <w:r>
        <w:t xml:space="preserve">(в ред. </w:t>
      </w:r>
      <w:hyperlink r:id="rId37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результате реализации стратегии программно-целевого подхода по предупреждению потребления психоактивных веществ в республике смертность от случайных отравлений алкоголем за 2012 год снизилась по сравнению с 2006 годом на 68,4% и составила 15,3 на 100 тыс. населения (Россия - 7,0, ПФО - 8,2), от самоубийств - на 32,9% (34,4 на 100 тыс. населения; Россия - 20,2, ПФО - 25,4).</w:t>
      </w:r>
    </w:p>
    <w:p w:rsidR="00B0738A" w:rsidRDefault="00B0738A">
      <w:pPr>
        <w:pStyle w:val="ConsPlusNormal"/>
        <w:ind w:firstLine="540"/>
        <w:jc w:val="both"/>
      </w:pPr>
      <w:r>
        <w:t>В целях профилактики травматизма в Чувашской Республике создана эффективная система межведомственного взаимодействия. Для оптимизации деятельности системы оказания медицинской помощи согласно мероприятиям приоритетного национального проекта "Здоровье", Программы модернизации здравоохранения проведена внутриотраслевая реструктуризация уровней и этапов медицинского обеспечения.</w:t>
      </w:r>
    </w:p>
    <w:p w:rsidR="00B0738A" w:rsidRDefault="00B0738A">
      <w:pPr>
        <w:pStyle w:val="ConsPlusNormal"/>
        <w:ind w:firstLine="540"/>
        <w:jc w:val="both"/>
      </w:pPr>
      <w:r>
        <w:t>Введение новой логистики оказания медицинской помощи пострадавшим при ДТП позволило в 2012 году в сравнении с 2006 годом уменьшить смертность от всех видов транспортных несчастных случаев на 22,4% (22,5 на 100 тыс. населения; Россия - 20,5, ПФО - 21,1), в том числе от ДТП - на 7,4% (17,4 на 100 тыс. населения; Россия - 14,1, ПФО - 15,8).</w:t>
      </w:r>
    </w:p>
    <w:p w:rsidR="00B0738A" w:rsidRDefault="00B0738A">
      <w:pPr>
        <w:pStyle w:val="ConsPlusNormal"/>
        <w:jc w:val="both"/>
      </w:pPr>
      <w:r>
        <w:t xml:space="preserve">(в ред. </w:t>
      </w:r>
      <w:hyperlink r:id="rId37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Третье место в структуре общей смертности в республике (второе в целом по России в 2012 году) занимают онкологические заболевания. По сравнению с 2006 годом уровень смертности от новообразований увеличился на 1,5%, в том числе от злокачественных новообразований на 2,7%. Однако смертность от новообразований в Чувашской Республике на 26,4% ниже, чем в среднем по России (201,2 на 100 тыс. населения) и на 21,9% ниже, чем в ПФО (189,7 на 100 тыс. населения).</w:t>
      </w:r>
    </w:p>
    <w:p w:rsidR="00B0738A" w:rsidRDefault="00B0738A">
      <w:pPr>
        <w:pStyle w:val="ConsPlusNormal"/>
        <w:ind w:firstLine="540"/>
        <w:jc w:val="both"/>
      </w:pPr>
      <w:r>
        <w:lastRenderedPageBreak/>
        <w:t>Учитывая актуальность проблемы роста распространенности и смертности населения от злокачественных новообразований, Чувашия с 2010 года участвует в реализации национальной онкологической программы "Комплекс мероприятий по совершенствованию организации онкологической помощи населению".</w:t>
      </w:r>
    </w:p>
    <w:p w:rsidR="00B0738A" w:rsidRDefault="00B0738A">
      <w:pPr>
        <w:pStyle w:val="ConsPlusNormal"/>
        <w:ind w:firstLine="540"/>
        <w:jc w:val="both"/>
      </w:pPr>
      <w:r>
        <w:t xml:space="preserve">В соответствии с </w:t>
      </w:r>
      <w:hyperlink r:id="rId375" w:history="1">
        <w:r>
          <w:rPr>
            <w:color w:val="0000FF"/>
          </w:rPr>
          <w:t>Порядком</w:t>
        </w:r>
      </w:hyperlink>
      <w:r>
        <w:t xml:space="preserve"> оказания медицинской помощи населению по профилю "онкология", утвержденным приказом Минздрава России от 15 ноября 2012 г. N 915н (зарегистрирован в Министерстве юстиции Российской Федерации от 17 апреля 2013 г., регистрационный N 28163), определена маршрутизация пациентов с онкологическими заболеваниями и лиц с подозрением на онкологические заболевания; организована работа 6 межтерриториальных диагностических центров, а также 31 первичного онкологического кабинета.</w:t>
      </w:r>
    </w:p>
    <w:p w:rsidR="00B0738A" w:rsidRDefault="00B0738A">
      <w:pPr>
        <w:pStyle w:val="ConsPlusNormal"/>
        <w:jc w:val="both"/>
      </w:pPr>
      <w:r>
        <w:t xml:space="preserve">(в ред. Постановлений Кабинета Министров ЧР от 13.02.2014 </w:t>
      </w:r>
      <w:hyperlink r:id="rId376" w:history="1">
        <w:r>
          <w:rPr>
            <w:color w:val="0000FF"/>
          </w:rPr>
          <w:t>N 43</w:t>
        </w:r>
      </w:hyperlink>
      <w:r>
        <w:t xml:space="preserve">, от 30.05.2016 </w:t>
      </w:r>
      <w:hyperlink r:id="rId377" w:history="1">
        <w:r>
          <w:rPr>
            <w:color w:val="0000FF"/>
          </w:rPr>
          <w:t>N 202</w:t>
        </w:r>
      </w:hyperlink>
      <w:r>
        <w:t>)</w:t>
      </w:r>
    </w:p>
    <w:p w:rsidR="00B0738A" w:rsidRDefault="00B0738A">
      <w:pPr>
        <w:pStyle w:val="ConsPlusNormal"/>
        <w:ind w:firstLine="540"/>
        <w:jc w:val="both"/>
      </w:pPr>
      <w:r>
        <w:t>В целях раннего выявления лиц из групп высокого риска и онкологических заболеваний, своевременного оказания специализированного противоопухолевого лечения в Чувашской Республике проводятся скрининг-исследования на выявление рака молочной железы, рака шейки матки, рака кожи, рака кишечника.</w:t>
      </w:r>
    </w:p>
    <w:p w:rsidR="00B0738A" w:rsidRDefault="00B0738A">
      <w:pPr>
        <w:pStyle w:val="ConsPlusNormal"/>
        <w:ind w:firstLine="540"/>
        <w:jc w:val="both"/>
      </w:pPr>
      <w:r>
        <w:t>В результате проводимых мероприятий по итогам 2012 года смертность от новообразований в сравнении с 2010 годом уменьшилась на 9,6% и составила 148,1 на 100 тыс. населения, в том числе от злокачественных новообразований на 9,3% (146,2 на 100 тыс. населения).</w:t>
      </w:r>
    </w:p>
    <w:p w:rsidR="00B0738A" w:rsidRDefault="00B0738A">
      <w:pPr>
        <w:pStyle w:val="ConsPlusNormal"/>
        <w:ind w:firstLine="540"/>
        <w:jc w:val="both"/>
      </w:pPr>
      <w:r>
        <w:t>Несмотря на позитивную динамику ряда показателей здоровья, медико-демографическая ситуация в Чувашской Республике, как и в России в целом, характеризуется следующими проблемами.</w:t>
      </w:r>
    </w:p>
    <w:p w:rsidR="00B0738A" w:rsidRDefault="00B0738A">
      <w:pPr>
        <w:pStyle w:val="ConsPlusNormal"/>
        <w:ind w:firstLine="540"/>
        <w:jc w:val="both"/>
      </w:pPr>
      <w:r>
        <w:t>Согласно прогнозам Территориального органа Федеральной службы государственной статистики по Чувашской Республике - Чувашии ожидается дальнейшее уменьшение численности населения Чувашской Республики, темпы снижения будут практически постоянными - в среднем 1% за год.</w:t>
      </w:r>
    </w:p>
    <w:p w:rsidR="00B0738A" w:rsidRDefault="00B0738A">
      <w:pPr>
        <w:pStyle w:val="ConsPlusNormal"/>
        <w:ind w:firstLine="540"/>
        <w:jc w:val="both"/>
      </w:pPr>
      <w:r>
        <w:t>Для преодоления негативных тенденций в медико-демографической ситуации, снижения смертности от управляемых причин отрасли здравоохранения Чувашской Республики необходимо решить приоритетные задачи, в том числе по дальнейшему развитию первичной медико-санитарной помощи, совершенствованию профилактики заболеваний и формированию здорового образа жизни.</w:t>
      </w:r>
    </w:p>
    <w:p w:rsidR="00B0738A" w:rsidRDefault="00B0738A">
      <w:pPr>
        <w:pStyle w:val="ConsPlusNormal"/>
        <w:ind w:firstLine="540"/>
        <w:jc w:val="both"/>
      </w:pPr>
      <w:r>
        <w:t>Основой системы оказания медицинской помощи является первичная медико-санитарная помощь, которая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обучения в определенных организациях, с учетом возможности выбора гражданином врача и медицинской организации.</w:t>
      </w:r>
    </w:p>
    <w:p w:rsidR="00B0738A" w:rsidRDefault="00B0738A">
      <w:pPr>
        <w:pStyle w:val="ConsPlusNormal"/>
        <w:jc w:val="both"/>
      </w:pPr>
      <w:r>
        <w:t xml:space="preserve">(в ред. </w:t>
      </w:r>
      <w:hyperlink r:id="rId37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Первичную медико-санитарную, в том числе первичную специализированную медико-санитарную, помощь населению республики оказывают 44 медицинские организации (в том числе 20 центральных районных больниц, 18 городских больниц, 6 городских стоматологических поликлиник, 612 отделений общеврачебной практики (в том числе в сельской местности - 198), первичную доврачебную медицинскую помощь - 525 фельдшерско-акушерских и фельдшерских пунктов. В медицинских организациях республики организована работа 39 пунктов неотложной медицинской помощи для взрослого и детского населения, оснащенных в рамках Программы модернизации здравоохранения санитарным автотранспортом, а также 73 выездных врачебных бригад.</w:t>
      </w:r>
    </w:p>
    <w:p w:rsidR="00B0738A" w:rsidRDefault="00B0738A">
      <w:pPr>
        <w:pStyle w:val="ConsPlusNormal"/>
        <w:jc w:val="both"/>
      </w:pPr>
      <w:r>
        <w:t xml:space="preserve">(в ред. </w:t>
      </w:r>
      <w:hyperlink r:id="rId37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Плановая мощность амбулаторно-поликлинических подразделений медицинских организаций, находящихся в ведении Минздравсоцразвития Чувашии (далее - медицинские организации) оказывающих первичную медико-санитарную помощь, на протяжении последних лет оставалась стабильной и составила в 2012 году 31020 посещений в смену (249 посещений в </w:t>
      </w:r>
      <w:r>
        <w:lastRenderedPageBreak/>
        <w:t>смену в расчете на 10 тыс. человек населения).</w:t>
      </w:r>
    </w:p>
    <w:p w:rsidR="00B0738A" w:rsidRDefault="00B0738A">
      <w:pPr>
        <w:pStyle w:val="ConsPlusNormal"/>
        <w:jc w:val="both"/>
      </w:pPr>
      <w:r>
        <w:t xml:space="preserve">(в ред. Постановлений Кабинета Министров ЧР от 13.02.2014 </w:t>
      </w:r>
      <w:hyperlink r:id="rId380" w:history="1">
        <w:r>
          <w:rPr>
            <w:color w:val="0000FF"/>
          </w:rPr>
          <w:t>N 43</w:t>
        </w:r>
      </w:hyperlink>
      <w:r>
        <w:t xml:space="preserve">, от 30.05.2016 </w:t>
      </w:r>
      <w:hyperlink r:id="rId381" w:history="1">
        <w:r>
          <w:rPr>
            <w:color w:val="0000FF"/>
          </w:rPr>
          <w:t>N 202</w:t>
        </w:r>
      </w:hyperlink>
      <w:r>
        <w:t>)</w:t>
      </w:r>
    </w:p>
    <w:p w:rsidR="00B0738A" w:rsidRDefault="00B0738A">
      <w:pPr>
        <w:pStyle w:val="ConsPlusNormal"/>
        <w:ind w:firstLine="540"/>
        <w:jc w:val="both"/>
      </w:pPr>
      <w:r>
        <w:t>Объемы первичной медико-санитарной помощи ежегодно составляют более 13 млн. посещений (10,5 посещения в расчете на 1 жителя в год), или 88,6% от общего объема медицинской помощи, оказанной в амбулаторных условиях. Доля объемов амбулаторной помощи, оказанной врачами первичного звена, составляет ежегодно более 38% (5 млн. посещений).</w:t>
      </w:r>
    </w:p>
    <w:p w:rsidR="00B0738A" w:rsidRDefault="00B0738A">
      <w:pPr>
        <w:pStyle w:val="ConsPlusNormal"/>
        <w:ind w:firstLine="540"/>
        <w:jc w:val="both"/>
      </w:pPr>
      <w:r>
        <w:t>Несмотря на принимаемые меры государственной поддержки медицинских работников, в республике регистрируется сокращение численности врачей первичного звена: за последние три года численность врачей, оказывающих первичную медико-санитарную помощь, снизилась на 5% (на 165 человек), в том числе врачей первичного звена на 2,7% (на 21 человека). Сохраняется высокий коэффициент совместительства с 1,3 в 2010 году до 1,4 в 2012 году, а по ряду специальностей она имеет более высокое значение, что свидетельствует о недостатке врачей и недостаточно высокой интенсивности их труда, что снижает доступность и качество медицинской помощи.</w:t>
      </w:r>
    </w:p>
    <w:p w:rsidR="00B0738A" w:rsidRDefault="00B0738A">
      <w:pPr>
        <w:pStyle w:val="ConsPlusNormal"/>
        <w:ind w:firstLine="540"/>
        <w:jc w:val="both"/>
      </w:pPr>
      <w:r>
        <w:t>Сохраняется неблагоприятная динамика возрастного состава врачей первичного звена, что определяет дальнейшее нарастание фактически имеющегося дефицита медицинских кадров: доля врачей в возрасте старше 51 года составила 43%, в том числе старше 60 лет - 7% (в 2010 г. - 22 и 2% соответственно), 43% участковых терапевтов - старше 51 года, из них старше 60 лет - 17%.</w:t>
      </w:r>
    </w:p>
    <w:p w:rsidR="00B0738A" w:rsidRDefault="00B0738A">
      <w:pPr>
        <w:pStyle w:val="ConsPlusNormal"/>
        <w:ind w:firstLine="540"/>
        <w:jc w:val="both"/>
      </w:pPr>
      <w:r>
        <w:t>Дефицит врачей первичного звена (врачей общей (семейной) практики, врачей-терапевтов участковых, врачей-педиатров участковых) составляет 104 человека, или 12% от расчетной потребности.</w:t>
      </w:r>
    </w:p>
    <w:p w:rsidR="00B0738A" w:rsidRDefault="00B0738A">
      <w:pPr>
        <w:pStyle w:val="ConsPlusNormal"/>
        <w:ind w:firstLine="540"/>
        <w:jc w:val="both"/>
      </w:pPr>
      <w:r>
        <w:t>Ограничению доступности первичной медико-санитарной помощи способствует и превышение рекомендованных приказами Минздравсоцразвития России об организации деятельности врачей первичного звена нормативов: 5% участковых терапевтов, 8,4% врачей общей (семейной) практики и 6,7% участковых педиатров оказывают медицинскую помощь на участках с превышением нормативов по численности прикрепленного населения более чем на 30%.</w:t>
      </w:r>
    </w:p>
    <w:p w:rsidR="00B0738A" w:rsidRDefault="00B0738A">
      <w:pPr>
        <w:pStyle w:val="ConsPlusNormal"/>
        <w:ind w:firstLine="540"/>
        <w:jc w:val="both"/>
      </w:pPr>
      <w:r>
        <w:t>Реструктуризация коечного фонда круглосуточных стационаров сопровождалась развитием стационарзамещающих форм оказания медицинской помощи населению. В 2012 году в медицинских организациях функционировало 2020 коек дневного пребывания, из них 918 (45,4%) были развернуты в 38 медицинских организациях, 1102 - в 44 медицинских организациях, оказывающих медицинскую помощь в амбулаторных условиях, и подразделениях, из которых 41% (449 коек) организован при 174 отделениях общеврачебной практики. Стационары на дому в 2012 году организованы в 35 медицинских организациях.</w:t>
      </w:r>
    </w:p>
    <w:p w:rsidR="00B0738A" w:rsidRDefault="00B0738A">
      <w:pPr>
        <w:pStyle w:val="ConsPlusNormal"/>
        <w:jc w:val="both"/>
      </w:pPr>
      <w:r>
        <w:t xml:space="preserve">(в ред. Постановлений Кабинета Министров ЧР от 13.02.2014 </w:t>
      </w:r>
      <w:hyperlink r:id="rId382" w:history="1">
        <w:r>
          <w:rPr>
            <w:color w:val="0000FF"/>
          </w:rPr>
          <w:t>N 43</w:t>
        </w:r>
      </w:hyperlink>
      <w:r>
        <w:t xml:space="preserve">, от 30.05.2016 </w:t>
      </w:r>
      <w:hyperlink r:id="rId383" w:history="1">
        <w:r>
          <w:rPr>
            <w:color w:val="0000FF"/>
          </w:rPr>
          <w:t>N 202</w:t>
        </w:r>
      </w:hyperlink>
      <w:r>
        <w:t>)</w:t>
      </w:r>
    </w:p>
    <w:p w:rsidR="00B0738A" w:rsidRDefault="00B0738A">
      <w:pPr>
        <w:pStyle w:val="ConsPlusNormal"/>
        <w:ind w:firstLine="540"/>
        <w:jc w:val="both"/>
      </w:pPr>
      <w:r>
        <w:t>Медицинскую помощь в дневных стационарах ежегодно получают около 63 тыс. пациентов. Вместе с тем на протяжении последних 3 лет отмечается негативная тенденция уменьшения объемов медицинской помощи в условиях дневных стационаров (на 7,4%), что не обеспечивает потребность, предусмотренную Программой государственных гарантий.</w:t>
      </w:r>
    </w:p>
    <w:p w:rsidR="00B0738A" w:rsidRDefault="00B0738A">
      <w:pPr>
        <w:pStyle w:val="ConsPlusNormal"/>
        <w:jc w:val="both"/>
      </w:pPr>
      <w:r>
        <w:t xml:space="preserve">(в ред. </w:t>
      </w:r>
      <w:hyperlink r:id="rId384"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Медицинская реабилитация осуществляется 4 отделениями восстановительного лечения в 3 медицинских организациях коечной мощностью 76 коек и 54 кабинетами в 44 медицинских организациях, работу которых координируют БУ "Республиканский центр восстановительной медицины и реабилитации" Минздравсоцразвития Чувашии и реабилитационный центр, функционирующий на базе БУ "Республиканская детская клиническая больница" Минздравсоцразвития Чувашии. Низкая обеспеченность реабилитационными койками (0,6 койки в расчете на 10 тыс. человек населения), а также дефицит подготовленных кадров не позволяют в полной мере удовлетворять потребность в данных медицинских услугах. Кроме того, восстановительное лечение пациенты получают на базе 3 санаторно-курортных организаций (на 563 койки). Объемы реабилитационной медицинской помощи, оказанной в условиях стационаров, составили в 2012 году 0,0235 койко-дня в расчете на 1 жителя, что не удовлетворяет реальные потребности населения и особенно актуально в условиях роста численности детей, страдающих тяжелыми хроническими (инвалидизирующими) заболеваниями, и детей-инвалидов.</w:t>
      </w:r>
    </w:p>
    <w:p w:rsidR="00B0738A" w:rsidRDefault="00B0738A">
      <w:pPr>
        <w:pStyle w:val="ConsPlusNormal"/>
        <w:jc w:val="both"/>
      </w:pPr>
      <w:r>
        <w:lastRenderedPageBreak/>
        <w:t xml:space="preserve">(в ред. Постановлений Кабинета Министров ЧР от 13.02.2014 </w:t>
      </w:r>
      <w:hyperlink r:id="rId385" w:history="1">
        <w:r>
          <w:rPr>
            <w:color w:val="0000FF"/>
          </w:rPr>
          <w:t>N 43</w:t>
        </w:r>
      </w:hyperlink>
      <w:r>
        <w:t xml:space="preserve">, от 30.05.2016 </w:t>
      </w:r>
      <w:hyperlink r:id="rId386" w:history="1">
        <w:r>
          <w:rPr>
            <w:color w:val="0000FF"/>
          </w:rPr>
          <w:t>N 202</w:t>
        </w:r>
      </w:hyperlink>
      <w:r>
        <w:t>)</w:t>
      </w:r>
    </w:p>
    <w:p w:rsidR="00B0738A" w:rsidRDefault="00B0738A">
      <w:pPr>
        <w:pStyle w:val="ConsPlusNormal"/>
        <w:ind w:firstLine="540"/>
        <w:jc w:val="both"/>
      </w:pPr>
      <w:r>
        <w:t>Оказание паллиативной медицинской помощи в республике осуществляется на 150 койках (хосписных - 60, коек сестринского ухода - 90). Обеспеченность паллиативными койками в расчете на 100 тыс. человек населения в 2012 году составила 12,0, что не обеспечивает в полном объеме потребности населения в данном виде медицинской помощи. Медицинскую помощь на указанных койках в 2012 году получили 47884 человека, число койко-дней в расчете на 1 жителя составило 0,0384, что в 2 раза меньше федерального норматива, определенного Программой государственных гарантий бесплатного оказания гражданам медицинской помощи на 2013 год и на плановый период 2014 и 2015 годов, утвержденной постановлением Правительства Российской Федерации от 22 октября 2012 г. N 1074.</w:t>
      </w:r>
    </w:p>
    <w:p w:rsidR="00B0738A" w:rsidRDefault="00B0738A">
      <w:pPr>
        <w:pStyle w:val="ConsPlusNormal"/>
        <w:ind w:firstLine="540"/>
        <w:jc w:val="both"/>
      </w:pPr>
      <w:r>
        <w:t>С целью оказания медицинской, психологической и социальной помощи детям с глубокими поражениями центральной нервной системы, врожденными пороками развития, злокачественными новообразованиями, хроническими заболеваниями в терминальной стадии и другими инкурабельными заболеваниями в рамках реализации Программы модернизации здравоохранения в 2012 году на базе БУ "Республиканская детская клиническая больница" Минздравсоцразвития Чувашии создано специализированное отделение паллиативной (хосписной) помощи детям на 10 коек.</w:t>
      </w:r>
    </w:p>
    <w:p w:rsidR="00B0738A" w:rsidRDefault="00B0738A">
      <w:pPr>
        <w:pStyle w:val="ConsPlusNormal"/>
        <w:ind w:firstLine="540"/>
        <w:jc w:val="both"/>
      </w:pPr>
      <w:r>
        <w:t>Для оказания медицинской помощи сельскому населению в республике создана достаточная инфраструктура: в каждом муниципальном районе функционирует центральная районная больница (21), в составе которых 9 участковых больниц, 19 отделений скорой медицинской помощи, 525 фельдшерско-акушерских пунктов. В каждом пятом населенном пункте с численностью менее 100 человек развернуты домовые хозяйства для оказания первой помощи силами жителей (107 населенных пунктов).</w:t>
      </w:r>
    </w:p>
    <w:p w:rsidR="00B0738A" w:rsidRDefault="00B0738A">
      <w:pPr>
        <w:pStyle w:val="ConsPlusNormal"/>
        <w:ind w:firstLine="540"/>
        <w:jc w:val="both"/>
      </w:pPr>
      <w:r>
        <w:t>На базе 7 центральных районных больниц организованы межтерриториальные центры оказания медицинской помощи по таким профилям, как кардиология, неврология, акушерство и гинекология, травматология, педиатрия.</w:t>
      </w:r>
    </w:p>
    <w:p w:rsidR="00B0738A" w:rsidRDefault="00B0738A">
      <w:pPr>
        <w:pStyle w:val="ConsPlusNormal"/>
        <w:ind w:firstLine="540"/>
        <w:jc w:val="both"/>
      </w:pPr>
      <w:r>
        <w:t>В медицинских организациях, расположенных в сельской местности, работают 1156 врачей (23,8% от общей численности врачей Чувашской Республики), из которых 73,7% оказывают первичную медико-санитарную помощь в амбулаторных условиях, и 4232 специалиста среднего медицинского персонала. Реализация программы "Земский доктор" в 2012 году позволила привлечь на работу в медицинские организации, расположенные в сельских населенных пунктах, 132 молодых специалистов, что привело к росту обеспеченности врачами медицинских организаций, расположенных в сельской местности, на 8,7%.</w:t>
      </w:r>
    </w:p>
    <w:p w:rsidR="00B0738A" w:rsidRDefault="00B0738A">
      <w:pPr>
        <w:pStyle w:val="ConsPlusNormal"/>
        <w:jc w:val="both"/>
      </w:pPr>
      <w:r>
        <w:t xml:space="preserve">(в ред. Постановлений Кабинета Министров ЧР от 13.02.2014 </w:t>
      </w:r>
      <w:hyperlink r:id="rId387" w:history="1">
        <w:r>
          <w:rPr>
            <w:color w:val="0000FF"/>
          </w:rPr>
          <w:t>N 43</w:t>
        </w:r>
      </w:hyperlink>
      <w:r>
        <w:t xml:space="preserve">, от 30.05.2016 </w:t>
      </w:r>
      <w:hyperlink r:id="rId388" w:history="1">
        <w:r>
          <w:rPr>
            <w:color w:val="0000FF"/>
          </w:rPr>
          <w:t>N 202</w:t>
        </w:r>
      </w:hyperlink>
      <w:r>
        <w:t>)</w:t>
      </w:r>
    </w:p>
    <w:p w:rsidR="00B0738A" w:rsidRDefault="00B0738A">
      <w:pPr>
        <w:pStyle w:val="ConsPlusNormal"/>
        <w:ind w:firstLine="540"/>
        <w:jc w:val="both"/>
      </w:pPr>
      <w:r>
        <w:t>Реализация мер социальной поддержки в 2012 году позволила дополнительно привлечь врачей в участковую службу первичного звена сельской местности, число которых увеличилось на 22 человека и составило 370 врачей (49,1% от общей численности врачей первичного звена в Чувашской Республике), из них врачей общей (семейной) практики 210 (49,5% от общей численности врачей общей (семейной) практики в Чувашской Республике). Соответственно увеличилась и обеспеченность врачами первичного звена в расчете на 10 тыс. человек населения с 6,6 в 2011 году до 6,9 в 2012 году.</w:t>
      </w:r>
    </w:p>
    <w:p w:rsidR="00B0738A" w:rsidRDefault="00B0738A">
      <w:pPr>
        <w:pStyle w:val="ConsPlusNormal"/>
        <w:ind w:firstLine="540"/>
        <w:jc w:val="both"/>
      </w:pPr>
      <w:r>
        <w:t xml:space="preserve">Общий коечный фонд медицинских организаций, расположенных в сельской местности, составляет 22,7% коечного фонда республики - 2376 коек, оказываются преимущественно "базовые" виды медицинской помощи при острых и неотложных состояниях, с последующей госпитализацией, при необходимости, пациентов в межтерриториальные центры (терапия, хирургия, неврология, педиатрия, инфекционные болезни, гинекология, патология беременности). В структуре коечного фонда медицинских организаций, расположенных в сельской местности, доля коек, на которых оказываются "базовые" виды медицинской помощи, на протяжении последних трех лет оставалась стабильной и составила 87,7%. Обеспеченность койками сельских жителей на начало 2013 года составила 44,2 на 10 тыс. населения. Четкое разделение на этапы оказания медицинской помощи и маршрутизация пациентов в соответствии с порядками оказания медицинской помощи позволили снизить уровень госпитализации в круглосуточные стационары медицинских организаций, расположенных в сельской местности, до 15,0 на 100 человек населения (в 2010 г. - 15,6), среднюю длительность пребывания пациента до </w:t>
      </w:r>
      <w:r>
        <w:lastRenderedPageBreak/>
        <w:t>9,3 дня (в 2010 г. - 9,5).</w:t>
      </w:r>
    </w:p>
    <w:p w:rsidR="00B0738A" w:rsidRDefault="00B0738A">
      <w:pPr>
        <w:pStyle w:val="ConsPlusNormal"/>
        <w:jc w:val="both"/>
      </w:pPr>
      <w:r>
        <w:t xml:space="preserve">(в ред. Постановлений Кабинета Министров ЧР от 13.02.2014 </w:t>
      </w:r>
      <w:hyperlink r:id="rId389" w:history="1">
        <w:r>
          <w:rPr>
            <w:color w:val="0000FF"/>
          </w:rPr>
          <w:t>N 43</w:t>
        </w:r>
      </w:hyperlink>
      <w:r>
        <w:t xml:space="preserve">, от 30.05.2016 </w:t>
      </w:r>
      <w:hyperlink r:id="rId390" w:history="1">
        <w:r>
          <w:rPr>
            <w:color w:val="0000FF"/>
          </w:rPr>
          <w:t>N 202</w:t>
        </w:r>
      </w:hyperlink>
      <w:r>
        <w:t>)</w:t>
      </w:r>
    </w:p>
    <w:p w:rsidR="00B0738A" w:rsidRDefault="00B0738A">
      <w:pPr>
        <w:pStyle w:val="ConsPlusNormal"/>
        <w:ind w:firstLine="540"/>
        <w:jc w:val="both"/>
      </w:pPr>
      <w:r>
        <w:t>В медицинских организациях, расположенных в сельской местности, организована работа 927 коек дневного пребывания (45,9% от общего числа коек в дневных стационарах в Чувашской Республике), на которых ежегодно получают медицинскую помощь более 25 тыс. человек. Вместе с тем данные последних лет свидетельствуют о снижении объемов медицинской помощи с использованием стационарзамещающих технологий на 9,1%: число пациенто-дней в условиях дневных стационаров снизилось с 597,0 в 2010 году до 542,1 пациенто-дня в расчете на 1 тыс. жителей в 2012 году.</w:t>
      </w:r>
    </w:p>
    <w:p w:rsidR="00B0738A" w:rsidRDefault="00B0738A">
      <w:pPr>
        <w:pStyle w:val="ConsPlusNormal"/>
        <w:jc w:val="both"/>
      </w:pPr>
      <w:r>
        <w:t xml:space="preserve">(в ред. </w:t>
      </w:r>
      <w:hyperlink r:id="rId39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Приоритетным направлением развития сельской медицины определено предоставление медицинской помощи по принципу семейного врача. В сельской местности организована работа 145 территориально обособленных подразделений общеврачебной (семейной) практики. С 2002 года 46 ФАП и 33 участковые больницы реорганизованы в общеврачебные (семейные) практики.</w:t>
      </w:r>
    </w:p>
    <w:p w:rsidR="00B0738A" w:rsidRDefault="00B0738A">
      <w:pPr>
        <w:pStyle w:val="ConsPlusNormal"/>
        <w:ind w:firstLine="540"/>
        <w:jc w:val="both"/>
      </w:pPr>
      <w:r>
        <w:t>Открытие в рамках Программы модернизации здравоохранения 20 дополнительных офисов врача общей (семейной) практики на селе привело к увеличению охвата населения медицинским обслуживанием до 96,5%.</w:t>
      </w:r>
    </w:p>
    <w:p w:rsidR="00B0738A" w:rsidRDefault="00B0738A">
      <w:pPr>
        <w:pStyle w:val="ConsPlusNormal"/>
        <w:ind w:firstLine="540"/>
        <w:jc w:val="both"/>
      </w:pPr>
      <w:r>
        <w:t>В республике удалось сохранить важную инфраструктуру - фельдшерско-акушерские пункты, число которых на протяжении последних лет остается неизменным и составляет 525 с численностью средних медицинских работников 516 человек. Объемы первичной доврачебной медицинской помощи, оказываемой в ФАП, ежегодно составляют около 2 млн. посещений. 98 ФАП обслуживают от 101 до 300 человек, от 301 до 500 человек - 183, от 501 до 800 человек - 169, от 801 до 1200 человек - 42, более 1200 человек обслуживает 21 ФАП.</w:t>
      </w:r>
    </w:p>
    <w:p w:rsidR="00B0738A" w:rsidRDefault="00B0738A">
      <w:pPr>
        <w:pStyle w:val="ConsPlusNormal"/>
        <w:ind w:firstLine="540"/>
        <w:jc w:val="both"/>
      </w:pPr>
      <w:r>
        <w:t>Значительным преобразованием в работе ФАП явилось их прикрепление к зоне ответственности врачей общей (семейной) практики (370 ФАП), которые осуществляют организационно-методическую и консультативную помощь фельдшерам.</w:t>
      </w:r>
    </w:p>
    <w:p w:rsidR="00B0738A" w:rsidRDefault="00B0738A">
      <w:pPr>
        <w:pStyle w:val="ConsPlusNormal"/>
        <w:ind w:firstLine="540"/>
        <w:jc w:val="both"/>
      </w:pPr>
      <w:hyperlink r:id="rId392" w:history="1">
        <w:r>
          <w:rPr>
            <w:color w:val="0000FF"/>
          </w:rPr>
          <w:t>Указом</w:t>
        </w:r>
      </w:hyperlink>
      <w:r>
        <w:t xml:space="preserve"> Главы Чувашской Республики от 2 ноября 2012 г. N 124 "О дополнительных мерах по совершенствованию оказания первичной медико-санитарной помощи сельскому населению в Чувашской Республике" в 2013 - 2015 годах предусмотрено открытие 100 модульных ФАП. На обеспечение ФАПов медицинским оборудованием необходимо 3000 тыс. рублей ежегодно.</w:t>
      </w:r>
    </w:p>
    <w:p w:rsidR="00B0738A" w:rsidRDefault="00B0738A">
      <w:pPr>
        <w:pStyle w:val="ConsPlusNormal"/>
        <w:ind w:firstLine="540"/>
        <w:jc w:val="both"/>
      </w:pPr>
      <w:r>
        <w:t>В рамках реализации Программы модернизации здравоохранения в целях обеспечения доступности специализированной медицинской помощи сельским жителям значительно расширена сеть выездных врачебных бригад, в том числе организованных в составе ведущих специализированных республиканских и городских медицинских организаций. Выездные врачебные бригады оказывают специализированную медицинскую помощь по таким профилям, как педиатрия, онкология, невропатология, офтальмология, кардиология, травматология, психиатрия, урология, аллергология, отоларингология, эндокринология и др.</w:t>
      </w:r>
    </w:p>
    <w:p w:rsidR="00B0738A" w:rsidRDefault="00B0738A">
      <w:pPr>
        <w:pStyle w:val="ConsPlusNormal"/>
        <w:jc w:val="both"/>
      </w:pPr>
      <w:r>
        <w:t xml:space="preserve">(в ред. </w:t>
      </w:r>
      <w:hyperlink r:id="rId39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Формирование здорового образа жизни становится важным направлением и в векторе модернизации российского здравоохранения - переходе от системы здравоохранения, направленной на лечение заболеваний, к системе охраны здоровья, основанной на приоритете здорового образа жизни и профилактике.</w:t>
      </w:r>
    </w:p>
    <w:p w:rsidR="00B0738A" w:rsidRDefault="00B0738A">
      <w:pPr>
        <w:pStyle w:val="ConsPlusNormal"/>
        <w:ind w:firstLine="540"/>
        <w:jc w:val="both"/>
      </w:pPr>
      <w:r>
        <w:t>Это направление включает в том числе профилактику алкоголизма, наркомании, токсикомании; формирование у различных групп, особенно у подрастающего поколения, мотивации для ведения здорового образа жизни, искоренение вредных привычек; развитие физической культуры, обеспечение здорового питания. Одним из основных направлений по реализации указанных мероприятий является формирование мотивации к личной ответственности за свое здоровье.</w:t>
      </w:r>
    </w:p>
    <w:p w:rsidR="00B0738A" w:rsidRDefault="00B0738A">
      <w:pPr>
        <w:pStyle w:val="ConsPlusNormal"/>
        <w:ind w:firstLine="540"/>
        <w:jc w:val="both"/>
      </w:pPr>
      <w:r>
        <w:t xml:space="preserve">В настоящее время наиболее распространенными причинами смертности, заболеваемости и утраты трудоспособности являются неинфекционные заболевания. Хронические неинфекционные заболевания - это ряд хронических заболеваний, включающих сердечно-сосудистые заболевания, онкологические заболевания, хронические обструктивные болезни легких, сахарный диабет II типа. Они характеризуются длительным латентным периодом, продолжительным течением заболевания и общностью факторов риска, носят системный характер, поражают молодое </w:t>
      </w:r>
      <w:r>
        <w:lastRenderedPageBreak/>
        <w:t>население.</w:t>
      </w:r>
    </w:p>
    <w:p w:rsidR="00B0738A" w:rsidRDefault="00B0738A">
      <w:pPr>
        <w:pStyle w:val="ConsPlusNormal"/>
        <w:ind w:firstLine="540"/>
        <w:jc w:val="both"/>
      </w:pPr>
      <w:r>
        <w:t>Подпрограмма предполагает реализацию мероприятий по первичной профилактике хронических неинфекционных заболеваний, среди которых развитие системы информирования населения о доступных мерах профилактики, воспитание приверженности населения к здоровому образу жизни, дополнительное профессиональное образование медицинских работников по современным технологиям по профилактике заболеваний, обусловленных воздействием факторов образа жизни, учет факторов риска, способствующих снижению качества жизни (ожирение, гиподинамия, неправильное питание, курение, алкоголизм), создание системы контроля за ходом выполнения мероприятий по первичной профилактике и ранней диагностике.</w:t>
      </w:r>
    </w:p>
    <w:p w:rsidR="00B0738A" w:rsidRDefault="00B0738A">
      <w:pPr>
        <w:pStyle w:val="ConsPlusNormal"/>
        <w:jc w:val="both"/>
      </w:pPr>
      <w:r>
        <w:t xml:space="preserve">(в ред. </w:t>
      </w:r>
      <w:hyperlink r:id="rId39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Основное содержание подпрограммы - действия, направленные на сохранение здоровья, выявление и коррекцию факторов образа жизни, которые увеличивают риск развития неинфекционных заболеваний у всего населения (профилактика в рамках популяционной стратегии), выявление и снижение уровней факторов риска у лиц с высоким риском развития неинфекционных заболеваний, выявление лиц со скрытым течением неинфекционных заболеваний и их своевременное лечение (профилактика в рамках стратегии высокого риска), ранняя диагностика неинфекционных заболеваний и лечение людей с установленными такими заболеваниями для предупреждения прогрессирования и преждевременной смерти (вторичная профилактика неинфекционных заболеваний).</w:t>
      </w:r>
    </w:p>
    <w:p w:rsidR="00B0738A" w:rsidRDefault="00B0738A">
      <w:pPr>
        <w:pStyle w:val="ConsPlusNormal"/>
        <w:ind w:firstLine="540"/>
        <w:jc w:val="both"/>
      </w:pPr>
      <w:r>
        <w:t>Подпрограмма предполагает информирование различных групп населения о факторах риска неинфекционных заболеваний и создание мотивации к ведению здорового образа жизни (пропаганда здорового образа жизни) через средства массовой информации (популяционный уровень), а также с помощью специалистов центров здоровья (популяционный, групповой и индивидуальный уровень), специалистов кабинетов/отделений медицинских организаций (групповой и индивидуальный уровень), а также врачей общей практики, фельдшеров ФАП (групповой и индивидуальный уровень).</w:t>
      </w:r>
    </w:p>
    <w:p w:rsidR="00B0738A" w:rsidRDefault="00B0738A">
      <w:pPr>
        <w:pStyle w:val="ConsPlusNormal"/>
        <w:jc w:val="both"/>
      </w:pPr>
      <w:r>
        <w:t xml:space="preserve">(в ред. </w:t>
      </w:r>
      <w:hyperlink r:id="rId39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На групповом уровне планируется проведение мероприятий по формированию здорового образа жизни, главным образом через проведение занятий в школах здоровья, а также через специализированные школы для пациентов, имеющих такие заболевания, как артериальная гипертония, ишемическая болезнь сердца, сердечная недостаточность, сахарный диабет, бронхиальная астма и т.д.</w:t>
      </w:r>
    </w:p>
    <w:p w:rsidR="00B0738A" w:rsidRDefault="00B0738A">
      <w:pPr>
        <w:pStyle w:val="ConsPlusNormal"/>
        <w:ind w:firstLine="540"/>
        <w:jc w:val="both"/>
      </w:pPr>
      <w:r>
        <w:t>На индивидуальном уровне основными способами формирования здорового образа жизни предполагается консультирование специалистами центров здоровья, в кабинетах/отделениях медицинской профилактики, а также врачами-специалистами поликлиник, врачебных амбулаторий, офисов общеврачебной практики и стационаров. Пропаганда отказа от курения, злоупотребления табака и потребления наркотических средств, а также борьбы с нерациональным питанием и низкой физической активностью будет проводиться с учетом возрастно-половых и социальных групп населения. Изменение образа жизни и снижение уровней факторов риска могут предупредить или замедлить развитие и прогрессирование многих неинфекционных заболеваний как до, так и после появления клинических симптомов.</w:t>
      </w:r>
    </w:p>
    <w:p w:rsidR="00B0738A" w:rsidRDefault="00B0738A">
      <w:pPr>
        <w:pStyle w:val="ConsPlusNormal"/>
        <w:jc w:val="both"/>
      </w:pPr>
      <w:r>
        <w:t xml:space="preserve">(в ред. </w:t>
      </w:r>
      <w:hyperlink r:id="rId39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Необходима дальнейшая активизация работы образовательных организаций, организаций социального обслуживания, культуры, физкультурно-спортивных организаций по снижению спроса населения на алкогольсодержащую продукцию, эффективному использованию сети культурно-досуговых и физкультурно-оздоровительных организаций в пропаганде здорового образа жизни, развитии общественных и волонтерских движений, а также обеспечение действенного контроля за соблюдением норм и правил регулирования рынка алкогольной продукции.</w:t>
      </w:r>
    </w:p>
    <w:p w:rsidR="00B0738A" w:rsidRDefault="00B0738A">
      <w:pPr>
        <w:pStyle w:val="ConsPlusNormal"/>
        <w:jc w:val="both"/>
      </w:pPr>
      <w:r>
        <w:t xml:space="preserve">(в ред. Постановлений Кабинета Министров ЧР от 13.02.2014 </w:t>
      </w:r>
      <w:hyperlink r:id="rId397" w:history="1">
        <w:r>
          <w:rPr>
            <w:color w:val="0000FF"/>
          </w:rPr>
          <w:t>N 43</w:t>
        </w:r>
      </w:hyperlink>
      <w:r>
        <w:t xml:space="preserve">, от 30.05.2016 </w:t>
      </w:r>
      <w:hyperlink r:id="rId398" w:history="1">
        <w:r>
          <w:rPr>
            <w:color w:val="0000FF"/>
          </w:rPr>
          <w:t>N 202</w:t>
        </w:r>
      </w:hyperlink>
      <w:r>
        <w:t>)</w:t>
      </w:r>
    </w:p>
    <w:p w:rsidR="00B0738A" w:rsidRDefault="00B0738A">
      <w:pPr>
        <w:pStyle w:val="ConsPlusNormal"/>
        <w:ind w:firstLine="540"/>
        <w:jc w:val="both"/>
      </w:pPr>
      <w:r>
        <w:t xml:space="preserve">Инновационным подходом к формированию общественной политики в области охраны и укрепления здоровья населения явилось формирование межведомственного социального партнерства на уровне города, района, поселения с организацией межведомственных команд, участниками которых наряду с администрациями муниципальных образований являются </w:t>
      </w:r>
      <w:r>
        <w:lastRenderedPageBreak/>
        <w:t>представители средств массовой информации, бизнеса, религиозных организаций, неправительственных общественных объединений по месту жительства. Всего реализовано более 4000 местных программ (инициатив) по актуальным проблемам здоровья.</w:t>
      </w:r>
    </w:p>
    <w:p w:rsidR="00B0738A" w:rsidRDefault="00B0738A">
      <w:pPr>
        <w:pStyle w:val="ConsPlusNormal"/>
        <w:ind w:firstLine="540"/>
        <w:jc w:val="both"/>
      </w:pPr>
      <w:r>
        <w:t>Системный подход к решению проблем сохранения и укрепления здоровья населения является залогом эффективной работы. Опыт Чувашской Республики показывает высокую эффективность межведомственного взаимодействия в реализации региональной политики охраны и укрепления здоровья. Чувашия с 2004 года является полноправным членом европейской сети ВОЗ "Регионы - за здоровье". Города Чебоксары и Новочебоксарск - аккредитованные члены национальной российской и европейской сетей ВОЗ "Здоровые города". В республике создана региональная сеть "Здоровые города, районы, поселения", объединяющая все муниципальные образования на основе эффективного межсекторального партнерства и расширения участия местных сообществ в деятельности, направленной на сохранение и укрепление здоровья. Важным моментом организации профилактики заболеваний и создания условий для сохранения здоровья населения является создание "Профилей здоровья" в каждом муниципалитете республики. В основе методологии разработки "Профилей здоровья" - создание на уровне города, района, поселения социального партнерства в области охраны и укрепления здоровья населения, участниками которого являются представители сфер образования, здравоохранения, культуры, физической культуры и спорта, по делам молодежи, социального обеспечения, внутренних дел, средств массовой информации, бизнеса, неправительственных общественных объединений.</w:t>
      </w:r>
    </w:p>
    <w:p w:rsidR="00B0738A" w:rsidRDefault="00B0738A">
      <w:pPr>
        <w:pStyle w:val="ConsPlusNormal"/>
        <w:ind w:firstLine="540"/>
        <w:jc w:val="both"/>
      </w:pPr>
      <w:r>
        <w:t>Мероприятия по медицинской профилактике предусматривают формирование приоритетов и мер, направленных на информирование населения о вредных и опасных для здоровья человека факторах; пропаганду здорового образа жизни, формирование у граждан ответственного отношения к своему здоровью и здоровью своих детей и близких; обучение населения гигиеническим навыкам и мотивирование их к отказу от вредных привычек, в том числе через средства массовой информации.</w:t>
      </w:r>
    </w:p>
    <w:p w:rsidR="00B0738A" w:rsidRDefault="00B0738A">
      <w:pPr>
        <w:pStyle w:val="ConsPlusNormal"/>
        <w:ind w:firstLine="540"/>
        <w:jc w:val="both"/>
      </w:pPr>
      <w:r>
        <w:t xml:space="preserve">Реализация государственной антитабачной политики в рамках </w:t>
      </w:r>
      <w:hyperlink r:id="rId399" w:history="1">
        <w:r>
          <w:rPr>
            <w:color w:val="0000FF"/>
          </w:rPr>
          <w:t>Указа</w:t>
        </w:r>
      </w:hyperlink>
      <w:r>
        <w:t xml:space="preserve"> Президента Чувашской Республики от 31 мая 2010 г. N 68 "О дополнительных мерах по профилактике курения табака в Чувашской Республике" осуществляется государственными органами Чувашской Республики, территориальными органами федеральных органов исполнительной власти, органами местного самоуправления с привлечением организаций независимо от организационно-правовой формы. В рамках </w:t>
      </w:r>
      <w:hyperlink r:id="rId400" w:history="1">
        <w:r>
          <w:rPr>
            <w:color w:val="0000FF"/>
          </w:rPr>
          <w:t>Указа</w:t>
        </w:r>
      </w:hyperlink>
      <w:r>
        <w:t xml:space="preserve"> проводятся мероприятия по созданию эффективной системы межведомственного взаимодействия по вопросам профилактики табакокурения и охраны здоровья населения, направленные на совершенствование системы информирования населения о вредном воздействии табачного дыма, организацию разноуровневых образовательных программ, внедрение современных методов профилактики курения. Результатом указанной совместной деятельности стало снижение доли курящего населения в Чувашской Республике с 40% в 2008 году до 27,3% в 2011 году, согласно опросам, проведенным среди взрослого населения. Этот показатель на 11,8% ниже среднероссийского показателя (39,1%). Курильщиками в республике являются 46,6% мужчин и 9,2% женщин, что на 13,6 и 12,6% меньше, чем в России (60,2% мужчин и 21,7% женщин).</w:t>
      </w:r>
    </w:p>
    <w:p w:rsidR="00B0738A" w:rsidRDefault="00B0738A">
      <w:pPr>
        <w:pStyle w:val="ConsPlusNormal"/>
        <w:ind w:firstLine="540"/>
        <w:jc w:val="both"/>
      </w:pPr>
      <w:r>
        <w:t xml:space="preserve">Кроме того, создан Координационный совет по борьбе против табака при Министерстве здравоохранения Чувашской Республики для обеспечения согласованных действий при решении задач по управлению реализацией </w:t>
      </w:r>
      <w:hyperlink r:id="rId401" w:history="1">
        <w:r>
          <w:rPr>
            <w:color w:val="0000FF"/>
          </w:rPr>
          <w:t>Указа</w:t>
        </w:r>
      </w:hyperlink>
      <w:r>
        <w:t xml:space="preserve"> Президента Чувашской Республики от 31 мая 2010 г. N 68 "О дополнительных мерах по профилактике курения табака в Чувашской Республике", в который вошли представители органов исполнительной власти Чувашской Республики.</w:t>
      </w:r>
    </w:p>
    <w:p w:rsidR="00B0738A" w:rsidRDefault="00B0738A">
      <w:pPr>
        <w:pStyle w:val="ConsPlusNormal"/>
        <w:jc w:val="both"/>
      </w:pPr>
      <w:r>
        <w:t xml:space="preserve">(в ред. </w:t>
      </w:r>
      <w:hyperlink r:id="rId402"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 xml:space="preserve">Абзацы шестьдесят четвертый - шестьдесят пятый утратили силу. - </w:t>
      </w:r>
      <w:hyperlink r:id="rId403" w:history="1">
        <w:r>
          <w:rPr>
            <w:color w:val="0000FF"/>
          </w:rPr>
          <w:t>Постановление</w:t>
        </w:r>
      </w:hyperlink>
      <w:r>
        <w:t xml:space="preserve"> Кабинета Министров ЧР от 13.02.2014 N 43.</w:t>
      </w:r>
    </w:p>
    <w:p w:rsidR="00B0738A" w:rsidRDefault="00B0738A">
      <w:pPr>
        <w:pStyle w:val="ConsPlusNormal"/>
        <w:ind w:firstLine="540"/>
        <w:jc w:val="both"/>
      </w:pPr>
      <w:r>
        <w:t xml:space="preserve">Одним из основных приоритетов в работе медицинских организаций является профилактическая направленность их деятельности, в частности проведение диспансеризации различных категорий населения, медицинские осмотры работников, занятых на работах с вредными и опасными производственными условиями, скрининговые профилактические осмотры. Они направлены на раннее выявление и эффективное лечение социально значимых заболеваний, в том числе заболеваний, являющихся основной причиной смертности и </w:t>
      </w:r>
      <w:r>
        <w:lastRenderedPageBreak/>
        <w:t>инвалидизации населения.</w:t>
      </w:r>
    </w:p>
    <w:p w:rsidR="00B0738A" w:rsidRDefault="00B0738A">
      <w:pPr>
        <w:pStyle w:val="ConsPlusNormal"/>
        <w:ind w:firstLine="540"/>
        <w:jc w:val="both"/>
      </w:pPr>
      <w:r>
        <w:t>Система медицинской профилактики в Чувашской Республике является многоуровневой. Для комплексного решения вопросов охраны здоровья населения создана Межведомственная комиссия по охране здоровья граждан.</w:t>
      </w:r>
    </w:p>
    <w:p w:rsidR="00B0738A" w:rsidRDefault="00B0738A">
      <w:pPr>
        <w:pStyle w:val="ConsPlusNormal"/>
        <w:ind w:firstLine="540"/>
        <w:jc w:val="both"/>
      </w:pPr>
      <w:r>
        <w:t>Структуры в системе здравоохранения, занимающиеся вопросами профилактики заболеваний, включают в себя медицинские организации, оказывающие первичную медико-санитарную помощь, специализированные медицинские организации, кабинеты медицинской профилактики при медицинских организациях, центры здоровья. На республиканском уровне работу структур по медицинской профилактике регулирует БУ "Республиканский центр восстановительной медицины и реабилитации" Минздравсоцразвития Чувашии, которое координирует работу профилактической направленности в организациях, предприятиях, образовательных организациях, налаживает связи между этими структурами для повышения эффективности проводимых мероприятий.</w:t>
      </w:r>
    </w:p>
    <w:p w:rsidR="00B0738A" w:rsidRDefault="00B0738A">
      <w:pPr>
        <w:pStyle w:val="ConsPlusNormal"/>
        <w:jc w:val="both"/>
      </w:pPr>
      <w:r>
        <w:t xml:space="preserve">(в ред. </w:t>
      </w:r>
      <w:hyperlink r:id="rId40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медицинских организациях (в кабинетах медицинской профилактики, центрах здоровья) реализуются следующие профилактические медицинские услуги: индивидуальное профилактическое консультирование; групповое профилактическое консультирование (обучение и занятия в школах для пациентов, школах здоровья для лиц с факторами риска); профилактические медицинские осмотры с целью выявления ранних форм заболеваний и факторов риска, проводятся оздоровительные профилактические мероприятия для лиц из группы высокого риска (занятия ЛФК, санаторно-курортное оздоровление, физиотерапевтические медицинские услуги, массаж и др.), диспансерное наблюдение и оздоровление лиц с острыми и хроническими заболеваниями.</w:t>
      </w:r>
    </w:p>
    <w:p w:rsidR="00B0738A" w:rsidRDefault="00B0738A">
      <w:pPr>
        <w:pStyle w:val="ConsPlusNormal"/>
        <w:jc w:val="both"/>
      </w:pPr>
      <w:r>
        <w:t xml:space="preserve">(в ред. Постановлений Кабинета Министров ЧР от 13.02.2014 </w:t>
      </w:r>
      <w:hyperlink r:id="rId405" w:history="1">
        <w:r>
          <w:rPr>
            <w:color w:val="0000FF"/>
          </w:rPr>
          <w:t>N 43</w:t>
        </w:r>
      </w:hyperlink>
      <w:r>
        <w:t xml:space="preserve">, от 30.05.2016 </w:t>
      </w:r>
      <w:hyperlink r:id="rId406" w:history="1">
        <w:r>
          <w:rPr>
            <w:color w:val="0000FF"/>
          </w:rPr>
          <w:t>N 202</w:t>
        </w:r>
      </w:hyperlink>
      <w:r>
        <w:t>)</w:t>
      </w:r>
    </w:p>
    <w:p w:rsidR="00B0738A" w:rsidRDefault="00B0738A">
      <w:pPr>
        <w:pStyle w:val="ConsPlusNormal"/>
        <w:ind w:firstLine="540"/>
        <w:jc w:val="both"/>
      </w:pPr>
      <w:r>
        <w:t>В республике создано 6 центров здоровья, в том числе 2 детских с организацией мобильных выездных бригад, оборудованных медицинской техникой. С начала работы центров к настоящему времени более 160 тыс. человек уже получили профессиональное консультирование по вопросам медицинской профилактики и формирования здорового образа жизни.</w:t>
      </w:r>
    </w:p>
    <w:p w:rsidR="00B0738A" w:rsidRDefault="00B0738A">
      <w:pPr>
        <w:pStyle w:val="ConsPlusNormal"/>
        <w:ind w:firstLine="540"/>
        <w:jc w:val="both"/>
      </w:pPr>
      <w:r>
        <w:t>70% обратившихся в центры здоровья - лица трудоспособного возраста. С целью обеспечения преемственности в работе центров здоровья организованы выездные формы работы в медицинские организации, оказывающие медицинскую помощь в амбулаторных условиях, организации, образовательные организации.</w:t>
      </w:r>
    </w:p>
    <w:p w:rsidR="00B0738A" w:rsidRDefault="00B0738A">
      <w:pPr>
        <w:pStyle w:val="ConsPlusNormal"/>
        <w:jc w:val="both"/>
      </w:pPr>
      <w:r>
        <w:t xml:space="preserve">(в ред. </w:t>
      </w:r>
      <w:hyperlink r:id="rId40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Через работу центров здоровья осуществляется переход от системы, ориентированной на лечение заболевания, к системе охраны здоровья граждан, основанной на приоритете здорового образа жизни и направленной на профилактику заболеваний, выявление заболеваний на ранних стадиях, вовлечение широких масс в профилактические программы.</w:t>
      </w:r>
    </w:p>
    <w:p w:rsidR="00B0738A" w:rsidRDefault="00B0738A">
      <w:pPr>
        <w:pStyle w:val="ConsPlusNormal"/>
        <w:ind w:firstLine="540"/>
        <w:jc w:val="both"/>
      </w:pPr>
      <w:r>
        <w:t>Работа с детьми и подростками ведется в медицинских организациях, оздоровительных организациях, дошкольных образовательных организациях, общеобразовательных организациях, профессиональных образовательных организациях и образовательных организациях высшего образования путем организации бесед с детьми и подростками, распространения наглядного материала о профилактике инфекционных и неинфекционных, социально значимых заболеваний, здоровом образе жизни, необходимости двигательной активности. Реализуются образовательные программы для детей и подростков в форме анкетирования, викторин, круглых столов, лекций и практических занятий на медико-гигиенические темы.</w:t>
      </w:r>
    </w:p>
    <w:p w:rsidR="00B0738A" w:rsidRDefault="00B0738A">
      <w:pPr>
        <w:pStyle w:val="ConsPlusNormal"/>
        <w:jc w:val="both"/>
      </w:pPr>
      <w:r>
        <w:t xml:space="preserve">(в ред. Постановлений Кабинета Министров ЧР от 13.02.2014 </w:t>
      </w:r>
      <w:hyperlink r:id="rId408" w:history="1">
        <w:r>
          <w:rPr>
            <w:color w:val="0000FF"/>
          </w:rPr>
          <w:t>N 43</w:t>
        </w:r>
      </w:hyperlink>
      <w:r>
        <w:t xml:space="preserve">, от 30.05.2016 </w:t>
      </w:r>
      <w:hyperlink r:id="rId409" w:history="1">
        <w:r>
          <w:rPr>
            <w:color w:val="0000FF"/>
          </w:rPr>
          <w:t>N 202</w:t>
        </w:r>
      </w:hyperlink>
      <w:r>
        <w:t>)</w:t>
      </w:r>
    </w:p>
    <w:p w:rsidR="00B0738A" w:rsidRDefault="00B0738A">
      <w:pPr>
        <w:pStyle w:val="ConsPlusNormal"/>
        <w:ind w:firstLine="540"/>
        <w:jc w:val="both"/>
      </w:pPr>
      <w:r>
        <w:t>Активно развиваются современные формы профилактической работы с молодежью. Во время международных памятных акций, рекомендованных ВОЗ и посвященных профилактике важнейших неинфекционных заболеваний, проводятся массовые профилактические мероприятия. К данному виду проведения профилактической работы привлекаются различные общественные организации, волонтерские движения и, самое главное, массово вовлекаются в этот процесс молодежь, жители населенных пунктов.</w:t>
      </w:r>
    </w:p>
    <w:p w:rsidR="00B0738A" w:rsidRDefault="00B0738A">
      <w:pPr>
        <w:pStyle w:val="ConsPlusNormal"/>
        <w:ind w:firstLine="540"/>
        <w:jc w:val="both"/>
      </w:pPr>
      <w:r>
        <w:t xml:space="preserve">Большую роль в пропаганде здорового образа жизни играют средства массовой информации - публикация информационных материалов в прессе, радио- и телевыступления на </w:t>
      </w:r>
      <w:r>
        <w:lastRenderedPageBreak/>
        <w:t>темы здорового образа жизни, пропаганды двигательной активности, здорового питания и т.д.</w:t>
      </w:r>
    </w:p>
    <w:p w:rsidR="00B0738A" w:rsidRDefault="00B0738A">
      <w:pPr>
        <w:pStyle w:val="ConsPlusNormal"/>
        <w:ind w:firstLine="540"/>
        <w:jc w:val="both"/>
      </w:pPr>
      <w:r>
        <w:t>Организуется работа пресс-конференций, круглых столов, тематических выставок, конкурсов и викторин, работа телефонов доверия.</w:t>
      </w:r>
    </w:p>
    <w:p w:rsidR="00B0738A" w:rsidRDefault="00B0738A">
      <w:pPr>
        <w:pStyle w:val="ConsPlusNormal"/>
        <w:ind w:firstLine="540"/>
        <w:jc w:val="both"/>
      </w:pPr>
      <w:r>
        <w:t>Наиболее эффективной и востребованной формой работы по формированию здорового образа жизни у лиц, имеющих отклонения в состоянии здоровья, групп высокого риска с развитием заболеваний является работа школ здоровья, обучение в школах здоровья ориентировано преимущественно на первичную помощь и организуется прежде всего в первичном звене здравоохранения. Обучение населения в школах здоровья направлено на формирование у человека мотивации к сохранению здоровья, которое реализуется на основе партнерства между медицинскими работниками и пациентами.</w:t>
      </w:r>
    </w:p>
    <w:p w:rsidR="00B0738A" w:rsidRDefault="00B0738A">
      <w:pPr>
        <w:pStyle w:val="ConsPlusNormal"/>
        <w:ind w:firstLine="540"/>
        <w:jc w:val="both"/>
      </w:pPr>
      <w:r>
        <w:t>Внедрен вид группового профилактического консультирования в виде тематических школ здоровья для пациентов по 20 основным направлениям, ежегодно их посещают более 190 тыс. человек.</w:t>
      </w:r>
    </w:p>
    <w:p w:rsidR="00B0738A" w:rsidRDefault="00B0738A">
      <w:pPr>
        <w:pStyle w:val="ConsPlusNormal"/>
        <w:ind w:firstLine="540"/>
        <w:jc w:val="both"/>
      </w:pPr>
      <w:r>
        <w:t>С целью расширения информационного пространства населения, внедрения современных информационных технологий в области формирования ЗОЖ с 2009 года работает медицинский портал "Здоровая Чувашия". На портале расположена вся информация о работе инфраструктур профилактической направленности (центров здоровья, школ здоровья, спортивных объектов и др.), созданы сайты главных внештатных специалистов Минздрава Чувашии. Ежедневно услугами медицинского портала пользуются от 1,5 до 2 тыс. пользователей.</w:t>
      </w:r>
    </w:p>
    <w:p w:rsidR="00B0738A" w:rsidRDefault="00B0738A">
      <w:pPr>
        <w:pStyle w:val="ConsPlusNormal"/>
        <w:jc w:val="both"/>
      </w:pPr>
      <w:r>
        <w:t xml:space="preserve">(в ред. </w:t>
      </w:r>
      <w:hyperlink r:id="rId410"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Доля посещений врачей первичного звена, выполненных с профилактической целью, в общем числе посещений в 2012 году составила 37,0%; всего за последние четыре года доля профилактических посещений возросла на 73%.</w:t>
      </w:r>
    </w:p>
    <w:p w:rsidR="00B0738A" w:rsidRDefault="00B0738A">
      <w:pPr>
        <w:pStyle w:val="ConsPlusNormal"/>
        <w:jc w:val="both"/>
      </w:pPr>
    </w:p>
    <w:p w:rsidR="00B0738A" w:rsidRDefault="00B0738A">
      <w:pPr>
        <w:pStyle w:val="ConsPlusNormal"/>
        <w:jc w:val="center"/>
        <w:outlineLvl w:val="2"/>
      </w:pPr>
      <w:r>
        <w:t>Раздел II. Приоритеты государственной политики</w:t>
      </w:r>
    </w:p>
    <w:p w:rsidR="00B0738A" w:rsidRDefault="00B0738A">
      <w:pPr>
        <w:pStyle w:val="ConsPlusNormal"/>
        <w:jc w:val="center"/>
      </w:pPr>
      <w:r>
        <w:t>в сфере реализации подпрограммы, цели, задачи,</w:t>
      </w:r>
    </w:p>
    <w:p w:rsidR="00B0738A" w:rsidRDefault="00B0738A">
      <w:pPr>
        <w:pStyle w:val="ConsPlusNormal"/>
        <w:jc w:val="center"/>
      </w:pPr>
      <w:r>
        <w:t>целевые индикаторы и показатели достижения целей</w:t>
      </w:r>
    </w:p>
    <w:p w:rsidR="00B0738A" w:rsidRDefault="00B0738A">
      <w:pPr>
        <w:pStyle w:val="ConsPlusNormal"/>
        <w:jc w:val="center"/>
      </w:pPr>
      <w:r>
        <w:t>и решения задач, описание основных ожидаемых</w:t>
      </w:r>
    </w:p>
    <w:p w:rsidR="00B0738A" w:rsidRDefault="00B0738A">
      <w:pPr>
        <w:pStyle w:val="ConsPlusNormal"/>
        <w:jc w:val="center"/>
      </w:pPr>
      <w:r>
        <w:t>конечных результатов подпрограммы, сроков</w:t>
      </w:r>
    </w:p>
    <w:p w:rsidR="00B0738A" w:rsidRDefault="00B0738A">
      <w:pPr>
        <w:pStyle w:val="ConsPlusNormal"/>
        <w:jc w:val="center"/>
      </w:pPr>
      <w:r>
        <w:t>и этапов реализации подпрограммы</w:t>
      </w:r>
    </w:p>
    <w:p w:rsidR="00B0738A" w:rsidRDefault="00B0738A">
      <w:pPr>
        <w:pStyle w:val="ConsPlusNormal"/>
        <w:jc w:val="center"/>
      </w:pPr>
      <w:r>
        <w:t xml:space="preserve">(в ред. </w:t>
      </w:r>
      <w:hyperlink r:id="rId411"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Главным приоритетом государственной политики в сфере здравоохранения является снижение смертности от основных причин, а также реализация мероприятий по формированию здорового образа жизни у населения республики, включая популяризацию культуры здорового питания, спортивно-оздоровительных программ, профилактику алкоголизма и наркомании, противодействие потреблению табака.</w:t>
      </w:r>
    </w:p>
    <w:p w:rsidR="00B0738A" w:rsidRDefault="00B0738A">
      <w:pPr>
        <w:pStyle w:val="ConsPlusNormal"/>
        <w:ind w:firstLine="540"/>
        <w:jc w:val="both"/>
      </w:pPr>
      <w:r>
        <w:t>Основными целями подпрограммы являются:</w:t>
      </w:r>
    </w:p>
    <w:p w:rsidR="00B0738A" w:rsidRDefault="00B0738A">
      <w:pPr>
        <w:pStyle w:val="ConsPlusNormal"/>
        <w:ind w:firstLine="540"/>
        <w:jc w:val="both"/>
      </w:pPr>
      <w:r>
        <w:t>увеличение продолжительности активной жизни населения за счет формирования здорового образа жизни и профилактики неинфекционных заболеваний;</w:t>
      </w:r>
    </w:p>
    <w:p w:rsidR="00B0738A" w:rsidRDefault="00B0738A">
      <w:pPr>
        <w:pStyle w:val="ConsPlusNormal"/>
        <w:ind w:firstLine="540"/>
        <w:jc w:val="both"/>
      </w:pPr>
      <w:r>
        <w:t>снижение уровня заболеваемости инфекциями, управляемыми средствами специфической профилактики;</w:t>
      </w:r>
    </w:p>
    <w:p w:rsidR="00B0738A" w:rsidRDefault="00B0738A">
      <w:pPr>
        <w:pStyle w:val="ConsPlusNormal"/>
        <w:ind w:firstLine="540"/>
        <w:jc w:val="both"/>
      </w:pPr>
      <w:r>
        <w:t>снижение заболеваемости инфарктом миокарда и инсультами;</w:t>
      </w:r>
    </w:p>
    <w:p w:rsidR="00B0738A" w:rsidRDefault="00B0738A">
      <w:pPr>
        <w:pStyle w:val="ConsPlusNormal"/>
        <w:ind w:firstLine="540"/>
        <w:jc w:val="both"/>
      </w:pPr>
      <w:r>
        <w:t>повышение выявляемости больных злокачественными новообразованиями на I - II стадии заболевания;</w:t>
      </w:r>
    </w:p>
    <w:p w:rsidR="00B0738A" w:rsidRDefault="00B0738A">
      <w:pPr>
        <w:pStyle w:val="ConsPlusNormal"/>
        <w:ind w:firstLine="540"/>
        <w:jc w:val="both"/>
      </w:pPr>
      <w:r>
        <w:t>снижение заболеваемости алкоголизмом, наркоманией;</w:t>
      </w:r>
    </w:p>
    <w:p w:rsidR="00B0738A" w:rsidRDefault="00B0738A">
      <w:pPr>
        <w:pStyle w:val="ConsPlusNormal"/>
        <w:ind w:firstLine="540"/>
        <w:jc w:val="both"/>
      </w:pPr>
      <w:r>
        <w:t>снижение уровня смертности населения за счет профилактики неинфекционных заболеваний;</w:t>
      </w:r>
    </w:p>
    <w:p w:rsidR="00B0738A" w:rsidRDefault="00B0738A">
      <w:pPr>
        <w:pStyle w:val="ConsPlusNormal"/>
        <w:ind w:firstLine="540"/>
        <w:jc w:val="both"/>
      </w:pPr>
      <w:r>
        <w:t>сохранение и укрепление здоровья детей и подростков, снижение уровня распространенности вредных привычек, формирование навыков рационального питания.</w:t>
      </w:r>
    </w:p>
    <w:p w:rsidR="00B0738A" w:rsidRDefault="00B0738A">
      <w:pPr>
        <w:pStyle w:val="ConsPlusNormal"/>
        <w:ind w:firstLine="540"/>
        <w:jc w:val="both"/>
      </w:pPr>
      <w:r>
        <w:t>Достижению поставленных в подпрограмме целей способствует решение следующих приоритетных задач:</w:t>
      </w:r>
    </w:p>
    <w:p w:rsidR="00B0738A" w:rsidRDefault="00B0738A">
      <w:pPr>
        <w:pStyle w:val="ConsPlusNormal"/>
        <w:ind w:firstLine="540"/>
        <w:jc w:val="both"/>
      </w:pPr>
      <w:r>
        <w:t xml:space="preserve">развитие системы медицинской профилактики неинфекционных заболеваний и </w:t>
      </w:r>
      <w:r>
        <w:lastRenderedPageBreak/>
        <w:t>формирование здорового образа жизни у населения Чувашской Республики, в том числе снижение распространенности наиболее значимых факторов риска;</w:t>
      </w:r>
    </w:p>
    <w:p w:rsidR="00B0738A" w:rsidRDefault="00B0738A">
      <w:pPr>
        <w:pStyle w:val="ConsPlusNormal"/>
        <w:ind w:firstLine="540"/>
        <w:jc w:val="both"/>
      </w:pPr>
      <w:r>
        <w:t>реализация дифференцированного подхода к организации в рамках первичной медико-санитарной помощи профилактических осмотров и диспансеризации населения, в том числе детей, в целях обеспечения своевременного выявления заболеваний, дающих наибольший "вклад" в показатели инвалидизации и смертности населения;</w:t>
      </w:r>
    </w:p>
    <w:p w:rsidR="00B0738A" w:rsidRDefault="00B0738A">
      <w:pPr>
        <w:pStyle w:val="ConsPlusNormal"/>
        <w:ind w:firstLine="540"/>
        <w:jc w:val="both"/>
      </w:pPr>
      <w:r>
        <w:t>снижение уровня распространенности инфекционных заболеваний, профилактика которых осуществляется проведением иммунизации населения в соответствии с Национальным календарем профилактических прививок;</w:t>
      </w:r>
    </w:p>
    <w:p w:rsidR="00B0738A" w:rsidRDefault="00B0738A">
      <w:pPr>
        <w:pStyle w:val="ConsPlusNormal"/>
        <w:ind w:firstLine="540"/>
        <w:jc w:val="both"/>
      </w:pPr>
      <w:r>
        <w:t>сохранение на спорадическом уровне распространенности инфекционных заболеваний, профилактика которых осуществляется проведением иммунизации населения в соответствии с Национальным календарем профилактических прививок (полиомиелит, корь, краснуха);</w:t>
      </w:r>
    </w:p>
    <w:p w:rsidR="00B0738A" w:rsidRDefault="00B0738A">
      <w:pPr>
        <w:pStyle w:val="ConsPlusNormal"/>
        <w:ind w:firstLine="540"/>
        <w:jc w:val="both"/>
      </w:pPr>
      <w:r>
        <w:t>раннее выявление лиц, инфицированных ВИЧ, острыми вирусными гепатитами B и C.</w:t>
      </w:r>
    </w:p>
    <w:p w:rsidR="00B0738A" w:rsidRDefault="00B0738A">
      <w:pPr>
        <w:pStyle w:val="ConsPlusNormal"/>
        <w:ind w:firstLine="540"/>
        <w:jc w:val="both"/>
      </w:pPr>
      <w:r>
        <w:t>Мероприятия подпрограммы планируется осуществлять в два этапа в течение 2013 - 2020 годов:</w:t>
      </w:r>
    </w:p>
    <w:p w:rsidR="00B0738A" w:rsidRDefault="00B0738A">
      <w:pPr>
        <w:pStyle w:val="ConsPlusNormal"/>
        <w:ind w:firstLine="540"/>
        <w:jc w:val="both"/>
      </w:pPr>
      <w:r>
        <w:t>I этап - 2013 - 2015 годы;</w:t>
      </w:r>
    </w:p>
    <w:p w:rsidR="00B0738A" w:rsidRDefault="00B0738A">
      <w:pPr>
        <w:pStyle w:val="ConsPlusNormal"/>
        <w:ind w:firstLine="540"/>
        <w:jc w:val="both"/>
      </w:pPr>
      <w:r>
        <w:t>II этап - 2016 - 2020 годы.</w:t>
      </w:r>
    </w:p>
    <w:p w:rsidR="00B0738A" w:rsidRDefault="00B0738A">
      <w:pPr>
        <w:pStyle w:val="ConsPlusNormal"/>
        <w:ind w:firstLine="540"/>
        <w:jc w:val="both"/>
      </w:pPr>
      <w:r>
        <w:t>Особенностью первого этапа реализации подпрограммы является необходимость решения задач развития системы медицинской профилактики неинфекционных заболеваний и формирования здорового образа жизни у населения Чувашской Республики, в том числе снижения распространенности наиболее значимых факторов риска, реализации дифференцированного подхода к организации в рамках первичной медико-санитарной помощи профилактических осмотров и диспансеризации населения, в том числе детей, в целях обеспечения своевременного выявления заболеваний, дающих наибольший "вклад" в показатели инвалидизации и смертности населения, раннему выявлению лиц, инфицированных ВИЧ, острыми вирусными гепатитами B и C.</w:t>
      </w:r>
    </w:p>
    <w:p w:rsidR="00B0738A" w:rsidRDefault="00B0738A">
      <w:pPr>
        <w:pStyle w:val="ConsPlusNormal"/>
        <w:ind w:firstLine="540"/>
        <w:jc w:val="both"/>
      </w:pPr>
      <w:r>
        <w:t>На втором этапе планируется дальнейшая реализация мероприятий, предусмотренных подпрограммой, направленных на достижение основных показателей подпрограммы.</w:t>
      </w:r>
    </w:p>
    <w:p w:rsidR="00B0738A" w:rsidRDefault="00B0738A">
      <w:pPr>
        <w:pStyle w:val="ConsPlusNormal"/>
        <w:ind w:firstLine="540"/>
        <w:jc w:val="both"/>
      </w:pPr>
      <w:hyperlink w:anchor="P7761" w:history="1">
        <w:r>
          <w:rPr>
            <w:color w:val="0000FF"/>
          </w:rPr>
          <w:t>Сведения</w:t>
        </w:r>
      </w:hyperlink>
      <w:r>
        <w:t xml:space="preserve"> о целевых индикаторах и показателях подпрограммы и их значениях приведены в приложении N 5 к подпрограмме. Перечень показателей носит открытый характер и предусматривает возможность их корректировки.</w:t>
      </w:r>
    </w:p>
    <w:p w:rsidR="00B0738A" w:rsidRDefault="00B0738A">
      <w:pPr>
        <w:pStyle w:val="ConsPlusNormal"/>
        <w:jc w:val="both"/>
      </w:pPr>
      <w:r>
        <w:t xml:space="preserve">(в ред. </w:t>
      </w:r>
      <w:hyperlink r:id="rId412" w:history="1">
        <w:r>
          <w:rPr>
            <w:color w:val="0000FF"/>
          </w:rPr>
          <w:t>Постановления</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center"/>
        <w:outlineLvl w:val="2"/>
      </w:pPr>
      <w:r>
        <w:t>Раздел III. Характеристика основных мероприятий подпрограммы</w:t>
      </w:r>
    </w:p>
    <w:p w:rsidR="00B0738A" w:rsidRDefault="00B0738A">
      <w:pPr>
        <w:pStyle w:val="ConsPlusNormal"/>
        <w:jc w:val="center"/>
      </w:pPr>
      <w:r>
        <w:t xml:space="preserve">(в ред. </w:t>
      </w:r>
      <w:hyperlink r:id="rId413"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Основные мероприятия подпрограммы направлены на реализацию поставленных целей и задач подпрограммы и Государственной программы в целом, они подразделяются на отдельные мероприятия, реализация которых обеспечит достижение целевых индикаторов и показателей эффективности подпрограммы.</w:t>
      </w:r>
    </w:p>
    <w:p w:rsidR="00B0738A" w:rsidRDefault="00B0738A">
      <w:pPr>
        <w:pStyle w:val="ConsPlusNormal"/>
        <w:ind w:firstLine="540"/>
        <w:jc w:val="both"/>
      </w:pPr>
      <w:r>
        <w:t xml:space="preserve">Абзац утратил силу. - </w:t>
      </w:r>
      <w:hyperlink r:id="rId414" w:history="1">
        <w:r>
          <w:rPr>
            <w:color w:val="0000FF"/>
          </w:rPr>
          <w:t>Постановление</w:t>
        </w:r>
      </w:hyperlink>
      <w:r>
        <w:t xml:space="preserve"> Кабинета Министров ЧР от 30.05.2016 N 202.</w:t>
      </w:r>
    </w:p>
    <w:p w:rsidR="00B0738A" w:rsidRDefault="00B0738A">
      <w:pPr>
        <w:pStyle w:val="ConsPlusNormal"/>
        <w:ind w:firstLine="540"/>
        <w:jc w:val="both"/>
      </w:pPr>
      <w:r>
        <w:t>Подпрограмма включает четыре основных мероприятия.</w:t>
      </w:r>
    </w:p>
    <w:p w:rsidR="00B0738A" w:rsidRDefault="00B0738A">
      <w:pPr>
        <w:pStyle w:val="ConsPlusNormal"/>
        <w:jc w:val="both"/>
      </w:pPr>
    </w:p>
    <w:p w:rsidR="00B0738A" w:rsidRDefault="00B0738A">
      <w:pPr>
        <w:pStyle w:val="ConsPlusNormal"/>
        <w:ind w:firstLine="540"/>
        <w:jc w:val="both"/>
        <w:outlineLvl w:val="3"/>
      </w:pPr>
      <w:r>
        <w:t>Основное мероприятие 1. Развитие системы медицинской профилактики неинфекционных заболеваний и формирование здорового образа жизни у населения,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p w:rsidR="00B0738A" w:rsidRDefault="00B0738A">
      <w:pPr>
        <w:pStyle w:val="ConsPlusNormal"/>
        <w:jc w:val="both"/>
      </w:pPr>
      <w:r>
        <w:t xml:space="preserve">(в ред. </w:t>
      </w:r>
      <w:hyperlink r:id="rId41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 xml:space="preserve">Главным приоритетом государственной политики в сфере здравоохранения в соответствии с </w:t>
      </w:r>
      <w:hyperlink r:id="rId416" w:history="1">
        <w:r>
          <w:rPr>
            <w:color w:val="0000FF"/>
          </w:rPr>
          <w:t>Указом</w:t>
        </w:r>
      </w:hyperlink>
      <w:r>
        <w:t xml:space="preserve"> Президента Российской Федерации от 7 мая 2012 г. N 598 "О совершенствовании государственной политики в сфере здравоохранения" определено снижение смертности от основных причин, а также обеспечение дальнейшей работы, направленной на реализацию мероприятий по формированию здорового образа жизни у граждан Российской Федерации, </w:t>
      </w:r>
      <w:r>
        <w:lastRenderedPageBreak/>
        <w:t>включая популяризацию культуры здорового питания, спортивно-оздоровительных программ, профилактику алкоголизма и наркомании, противодействие потреблению табака.</w:t>
      </w:r>
    </w:p>
    <w:p w:rsidR="00B0738A" w:rsidRDefault="00B0738A">
      <w:pPr>
        <w:pStyle w:val="ConsPlusNormal"/>
        <w:ind w:firstLine="540"/>
        <w:jc w:val="both"/>
      </w:pPr>
      <w:r>
        <w:t>В настоящее время наиболее распространенными причинами смертности, заболеваемости и утраты трудоспособности как в России, так и в Чувашской Республике являются неинфекционные заболевания, в структуре общей смертности населения они составляют 86,1%. Пик заболеваемости неинфекционными болезнями приходится на трудоспособный возраст. Основными причинами смерти жителей республики, по данным за 2012 год, являются болезни системы кровообращения (44,9% всех умерших), внешние причины смерти (13,9%), новообразования (11,2%), болезни органов дыхания (7,1%) и пищеварения (5,3%).</w:t>
      </w:r>
    </w:p>
    <w:p w:rsidR="00B0738A" w:rsidRDefault="00B0738A">
      <w:pPr>
        <w:pStyle w:val="ConsPlusNormal"/>
        <w:ind w:firstLine="540"/>
        <w:jc w:val="both"/>
      </w:pPr>
      <w:r>
        <w:t>Наблюдается увеличение среди населения больных с хроническими заболеваниями, обусловленными воздействием факторов образа жизни. В основе этих заболеваний лежат управляемые факторы риска, связанные с образом жизни: низкая физическая активность, нерациональное питание, избыточная масса тела, курение, злоупотребление алкоголем, неумение справляться со стрессами.</w:t>
      </w:r>
    </w:p>
    <w:p w:rsidR="00B0738A" w:rsidRDefault="00B0738A">
      <w:pPr>
        <w:pStyle w:val="ConsPlusNormal"/>
        <w:ind w:firstLine="540"/>
        <w:jc w:val="both"/>
      </w:pPr>
      <w:r>
        <w:t>По оценкам экспертов ВОЗ, значительную роль в развитии неинфекционных заболеваний у населения Российской Федерации играют такие факторы риска, как артериальная гипертензия (величина "вклада" 35,5%), гиперхолестеринемия (23,0%), курение (17,1%), недостаточное потребление фруктов и овощей (12,9%), ожирение (12,5%), недостаточная физическая активность (9,0%), а также фактор злоупотребления алкоголем (11,9%). Первые два фактора риска (артериальная гипертония и гиперхолестеринемия) относятся к категории биологических факторов, но они в очень большой степени зависят от всех остальных факторов риска, которые относятся к категории поведенческих или связанных с нездоровым образом жизни.</w:t>
      </w:r>
    </w:p>
    <w:p w:rsidR="00B0738A" w:rsidRDefault="00B0738A">
      <w:pPr>
        <w:pStyle w:val="ConsPlusNormal"/>
        <w:ind w:firstLine="540"/>
        <w:jc w:val="both"/>
      </w:pPr>
      <w:r>
        <w:t>"Вклад" алкоголя в уровень смертности в России в последние десятилетия традиционно был аномально высок. Статистически значимые корреляции с динамикой индикаторов потребления алкоголя (смертность от алкогольных отравлений, заболеваемость алкогольными психозами) демонстрируют показатели смертности от внешних причин (убийства, самоубийства, несчастные случаи), от ишемической болезни сердца, алкогольной кардиомиопатии, геморрагического инсульта, алкогольной болезни печени, цирроза и фиброза печени, пневмонии и др.</w:t>
      </w:r>
    </w:p>
    <w:p w:rsidR="00B0738A" w:rsidRDefault="00B0738A">
      <w:pPr>
        <w:pStyle w:val="ConsPlusNormal"/>
        <w:ind w:firstLine="540"/>
        <w:jc w:val="both"/>
      </w:pPr>
      <w:r>
        <w:t>Факт того, что курение вредно для здоровья, формально является общеизвестным, но, зная это, люди начинают или продолжают курить, и причины этого в разных возрастных и социальных группах различны. Среди детей, подростков и молодежи курение является ложным признаком взросления и самостоятельности, чему активно способствует не только поведение более старших и/или успешных с точки зрения детей и молодежи лиц, но и пропаганда курения через поведение героев кинофильмов, особенно телевизионных. В этом возрасте любые болезни, в том числе обусловленные курением, ребенком, подростком или молодым человеком редко ассоциируются с ним лично. Среди лиц среднего и старшего возраста основными причинами продолжения курения являются недостаточная информированность о вреде курения, отсутствие мотивации быть здоровым или сильная зависимость от курения.</w:t>
      </w:r>
    </w:p>
    <w:p w:rsidR="00B0738A" w:rsidRDefault="00B0738A">
      <w:pPr>
        <w:pStyle w:val="ConsPlusNormal"/>
        <w:ind w:firstLine="540"/>
        <w:jc w:val="both"/>
      </w:pPr>
      <w:r>
        <w:t>Начало злоупотребления алкоголем, наркотическими средствами и психотропными веществами имеет примерно такие же причины, что и потребление табака. Начало злоупотребления алкоголем в среднем и пожилом возрасте в значительной степени обусловлено образом жизни окружающих, уровнем социально-экономического благополучия семьи, психологической обстановкой в семье и на работе, а также генетически предопределенными биологическими свойствами человека.</w:t>
      </w:r>
    </w:p>
    <w:p w:rsidR="00B0738A" w:rsidRDefault="00B0738A">
      <w:pPr>
        <w:pStyle w:val="ConsPlusNormal"/>
        <w:ind w:firstLine="540"/>
        <w:jc w:val="both"/>
      </w:pPr>
      <w:r>
        <w:t>В связи с этим особое внимание должно уделяться воспитанию детей и подростков, формированию у них нормативных ценностей и интересов, социально активной жизненной позиции в сочетании с критичным отношением к злоупотреблению алкоголем и иными психоактивными веществами.</w:t>
      </w:r>
    </w:p>
    <w:p w:rsidR="00B0738A" w:rsidRDefault="00B0738A">
      <w:pPr>
        <w:pStyle w:val="ConsPlusNormal"/>
        <w:ind w:firstLine="540"/>
        <w:jc w:val="both"/>
      </w:pPr>
      <w:r>
        <w:t xml:space="preserve">Формирование здорового образа жизни детей должно осуществляться с момента их рождения. В раннем возрасте оно определяется правильным вскармливанием ребенка. Культура рационального питания, позитивное отношение к физической активности и отрицательное отношение к потреблению табака и алкоголя должны осуществляться в семье, образовательных организациях. Необходимо способствовать укреплению в детских коллективах авторитета сверстников с позитивным поведением. В условиях избытка в СМИ примеров нездорового образа </w:t>
      </w:r>
      <w:r>
        <w:lastRenderedPageBreak/>
        <w:t>жизни необходимо сформировать у ребенка критическое отношение к поступающей информации. В образовательных организациях информация о здоровом образе жизни должна доводиться в процессе всего периода обучения как педагогами, так и медицинскими работниками. Для приобщения детей и подростков к физической активности в образовательных организациях необходима организация спортивных секций и кружков. Примером рационального питания должно быть школьное питание.</w:t>
      </w:r>
    </w:p>
    <w:p w:rsidR="00B0738A" w:rsidRDefault="00B0738A">
      <w:pPr>
        <w:pStyle w:val="ConsPlusNormal"/>
        <w:jc w:val="both"/>
      </w:pPr>
      <w:r>
        <w:t xml:space="preserve">(в ред. </w:t>
      </w:r>
      <w:hyperlink r:id="rId41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Защита детей и подростков от пассивного курения должна обеспечиваться строгим ограничением мест для курения.</w:t>
      </w:r>
    </w:p>
    <w:p w:rsidR="00B0738A" w:rsidRDefault="00B0738A">
      <w:pPr>
        <w:pStyle w:val="ConsPlusNormal"/>
        <w:ind w:firstLine="540"/>
        <w:jc w:val="both"/>
      </w:pPr>
      <w:r>
        <w:t>Особое внимание должно уделяться созданию у населения, в том числе у детей и подростков, культуры рационального питания, способствующей сохранению нормальной массы тела, нормального уровня артериального давления, а также нормальной концентрации в крови холестерина и глюкозы. Рациональное и сбалансированное питание предполагает в первую очередь соответствие количества и состава потребляемой пищи реальным энерготратам человека. Кроме того, важно, чтобы суточный рацион человека включал не менее 5 порций фруктов и овощей без учета картофеля, моркови и свеклы. Количество соли, содержащейся в пище и используемой для досаливания приготовленной пищи, не должно превышать 8 г в сутки. В потребляемой пище должно быть максимально ограничено количество жиров животного происхождения при увеличении в рационе доли рыбы, преимущественно холодных морей. И, наконец, также максимально должно быть ограничено потребление трансизомеров жирных кислот, поступаемых в организм с твердыми маргаринами и жирной пищей.</w:t>
      </w:r>
    </w:p>
    <w:p w:rsidR="00B0738A" w:rsidRDefault="00B0738A">
      <w:pPr>
        <w:pStyle w:val="ConsPlusNormal"/>
        <w:ind w:firstLine="540"/>
        <w:jc w:val="both"/>
      </w:pPr>
      <w:r>
        <w:t>Развитие избыточной массы тела и ожирения, в том числе наиболее неблагоприятной его формы - абдоминального ожирения, обусловлено сочетанием двух основных факторов - нерационального питания и недостаточного уровня физической активности. Нерациональный характер питания, с точки зрения влияния на развитие ожирения, в первую очередь предполагает потребление избыточного количества калорий относительно реальных энерготрат. В детском и подростковом возрасте, а также среди молодежи примерно до 25 лет основной причиной ожирения является употребление в пищу большого количества высококалорийных продуктов и сладких напитков на фоне дефицита физической активности. Среди лиц среднего и более старшего возраста основной причиной ожирения является сохранение привычного для молодых пищевого поведения, предполагающего, как правило, употребление большого количества пищи, остающегося в молодом возрасте без последствий с точки зрения формирования жировых отложений. Большую роль в развитии ожирения, особенно у женщин среднего и старшего возраста, играют так называемые "перекусы", которые обычно не воспринимаются человеком как факт приема пищи.</w:t>
      </w:r>
    </w:p>
    <w:p w:rsidR="00B0738A" w:rsidRDefault="00B0738A">
      <w:pPr>
        <w:pStyle w:val="ConsPlusNormal"/>
        <w:ind w:firstLine="540"/>
        <w:jc w:val="both"/>
      </w:pPr>
      <w:r>
        <w:t>Потребление избыточного количества соли происходит по двум основным причинам - использование в пищу продуктов, содержащих ее большое количество в силу специфики их рецептуры и производства (колбасные изделия, хлеб, сыры, консервированные продукты), а также за счет дополнительного досаливания приготовленной пищи и использования соленостей. Поэтому повышение уровня знаний населения о вреде избыточного количества соли, являющейся одним из важнейших факторов развития артериальной гипертонии, должно производиться с предоставлением информации о том, какие продукты являются основным источником соли в повседневной жизни.</w:t>
      </w:r>
    </w:p>
    <w:p w:rsidR="00B0738A" w:rsidRDefault="00B0738A">
      <w:pPr>
        <w:pStyle w:val="ConsPlusNormal"/>
        <w:ind w:firstLine="540"/>
        <w:jc w:val="both"/>
      </w:pPr>
      <w:r>
        <w:t>Точно также информационная кампания, направленная на ограничение потребления жиров и, так называемых, "быстрых" углеводов при одновременном увеличении в рационе доли рыбы, фруктов и овощей, должна содержать данные о том, какие продукты наиболее неблагоприятны с точки зрения повышения в крови холестерина и глюкозы, а употребление каких, напротив, способствуют их снижению.</w:t>
      </w:r>
    </w:p>
    <w:p w:rsidR="00B0738A" w:rsidRDefault="00B0738A">
      <w:pPr>
        <w:pStyle w:val="ConsPlusNormal"/>
        <w:ind w:firstLine="540"/>
        <w:jc w:val="both"/>
      </w:pPr>
      <w:r>
        <w:t xml:space="preserve">Нормальный уровень физической активности, препятствующий развитию ожирения и артериальной гипертонии, предполагает совершение человеком порядка 10 тыс. шагов в день. Низкая физическая активность присуща жителям городов. У детей, подростков и молодежи ее основными причинами являются длительное проведение времени за компьютером и снижением популярности подвижных игр, а также занятий физической культурой и спортом. В среднем и пожилом возрасте основными причинами являются пользование личными автомобилями, </w:t>
      </w:r>
      <w:r>
        <w:lastRenderedPageBreak/>
        <w:t>общественным транспортом при перемещении на небольшие расстояния и отсутствие необходимости в физическом труде при ведении домашнего хозяйства.</w:t>
      </w:r>
    </w:p>
    <w:p w:rsidR="00B0738A" w:rsidRDefault="00B0738A">
      <w:pPr>
        <w:pStyle w:val="ConsPlusNormal"/>
        <w:ind w:firstLine="540"/>
        <w:jc w:val="both"/>
      </w:pPr>
      <w:r>
        <w:t xml:space="preserve">За время реализации республиканской целевой </w:t>
      </w:r>
      <w:hyperlink r:id="rId418" w:history="1">
        <w:r>
          <w:rPr>
            <w:color w:val="0000FF"/>
          </w:rPr>
          <w:t>программы</w:t>
        </w:r>
      </w:hyperlink>
      <w:r>
        <w:t xml:space="preserve"> "Формирование здорового образа жизни у населения Чувашской Республики (2010 - 2012 годы)", утвержденной постановлением Кабинета Министров Чувашской Республики от 5 мая 2010 г. N 127, произошли следующие позитивные изменения:</w:t>
      </w:r>
    </w:p>
    <w:p w:rsidR="00B0738A" w:rsidRDefault="00B0738A">
      <w:pPr>
        <w:pStyle w:val="ConsPlusNormal"/>
        <w:ind w:firstLine="540"/>
        <w:jc w:val="both"/>
      </w:pPr>
      <w:r>
        <w:t>доля населения, регулярно занимающегося оздоровлением посредством физических нагрузок, увеличилась на 3,5% и составила по итогам 2011 года 29% (в 2009 г. - 25,5%);</w:t>
      </w:r>
    </w:p>
    <w:p w:rsidR="00B0738A" w:rsidRDefault="00B0738A">
      <w:pPr>
        <w:pStyle w:val="ConsPlusNormal"/>
        <w:ind w:firstLine="540"/>
        <w:jc w:val="both"/>
      </w:pPr>
      <w:r>
        <w:t>доля курящего населения снизилась на 10,2% и составила 27,3% (в 2009 г. - 37,5%);</w:t>
      </w:r>
    </w:p>
    <w:p w:rsidR="00B0738A" w:rsidRDefault="00B0738A">
      <w:pPr>
        <w:pStyle w:val="ConsPlusNormal"/>
        <w:ind w:firstLine="540"/>
        <w:jc w:val="both"/>
      </w:pPr>
      <w:r>
        <w:t>уровень первичной заболеваемости алкоголизмом снизился и составил в 2011 году 105,9 на 100 тыс. населения (в 2009 г. - 120,0);</w:t>
      </w:r>
    </w:p>
    <w:p w:rsidR="00B0738A" w:rsidRDefault="00B0738A">
      <w:pPr>
        <w:pStyle w:val="ConsPlusNormal"/>
        <w:ind w:firstLine="540"/>
        <w:jc w:val="both"/>
      </w:pPr>
      <w:r>
        <w:t>отношение к курению молодых людей изменилось в сторону большего неприятия - с 35,0 до 46,0% опрошенных;</w:t>
      </w:r>
    </w:p>
    <w:p w:rsidR="00B0738A" w:rsidRDefault="00B0738A">
      <w:pPr>
        <w:pStyle w:val="ConsPlusNormal"/>
        <w:ind w:firstLine="540"/>
        <w:jc w:val="both"/>
      </w:pPr>
      <w:r>
        <w:t>улучшился контроль за уровнем артериального давления, сахара в крови;</w:t>
      </w:r>
    </w:p>
    <w:p w:rsidR="00B0738A" w:rsidRDefault="00B0738A">
      <w:pPr>
        <w:pStyle w:val="ConsPlusNormal"/>
        <w:ind w:firstLine="540"/>
        <w:jc w:val="both"/>
      </w:pPr>
      <w:r>
        <w:t>повысилась выявляемость неинфекционных заболеваний на ранних стадиях развития;</w:t>
      </w:r>
    </w:p>
    <w:p w:rsidR="00B0738A" w:rsidRDefault="00B0738A">
      <w:pPr>
        <w:pStyle w:val="ConsPlusNormal"/>
        <w:ind w:firstLine="540"/>
        <w:jc w:val="both"/>
      </w:pPr>
      <w:r>
        <w:t>смертность от цереброваскулярных болезней в 2011 году по сравнению с 2009 годом уменьшилась и составила 225,2 случая на 100 тыс. населения (в 2009 г. - 247,7);</w:t>
      </w:r>
    </w:p>
    <w:p w:rsidR="00B0738A" w:rsidRDefault="00B0738A">
      <w:pPr>
        <w:pStyle w:val="ConsPlusNormal"/>
        <w:ind w:firstLine="540"/>
        <w:jc w:val="both"/>
      </w:pPr>
      <w:r>
        <w:t>заболеваемость инсультами в 2011 году уменьшилась на 8,6% и составила 3,2 случая на 1 тыс. населения (в 2009 г. - 3,5).</w:t>
      </w:r>
    </w:p>
    <w:p w:rsidR="00B0738A" w:rsidRDefault="00B0738A">
      <w:pPr>
        <w:pStyle w:val="ConsPlusNormal"/>
        <w:ind w:firstLine="540"/>
        <w:jc w:val="both"/>
      </w:pPr>
      <w:r>
        <w:t>Но, несмотря на позитивные изменения, заболеваемость и смертность от хронических неинфекционных заболеваний в Чувашской Республике остаются высокими, что свидетельствует о необходимости продолжения работы по их первичной профилактике и раннему выявлению. Экономические потери, связанные с социально значимыми заболеваниями, составляют основную долю ущерба, наносимого экономике государства.</w:t>
      </w:r>
    </w:p>
    <w:p w:rsidR="00B0738A" w:rsidRDefault="00B0738A">
      <w:pPr>
        <w:pStyle w:val="ConsPlusNormal"/>
        <w:ind w:firstLine="540"/>
        <w:jc w:val="both"/>
      </w:pPr>
      <w:r>
        <w:t>В связи с этим необходима реализация мероприятий по первичной профилактике хронических неинфекционных заболеваний, среди которых развитие системы информирования населения о доступных мерах профилактики, воспитание приверженности населения к здоровому образу жизни, дополнительное профессиональное образование медицинских работников по современным технологиям по профилактике заболеваний, обусловленных воздействием факторов образа жизни, учет факторов риска, способствующих снижению качества жизни (ожирение, гиподинамия, психоэмоциональные нагрузки, неправильное питание, курение, алкоголизм), создание системы контроля за ходом выполнения мероприятий по первичной профилактике и ранней диагностике.</w:t>
      </w:r>
    </w:p>
    <w:p w:rsidR="00B0738A" w:rsidRDefault="00B0738A">
      <w:pPr>
        <w:pStyle w:val="ConsPlusNormal"/>
        <w:jc w:val="both"/>
      </w:pPr>
      <w:r>
        <w:t xml:space="preserve">(в ред. </w:t>
      </w:r>
      <w:hyperlink r:id="rId41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Основное содержание мероприятия - действия, направленные на сохранение здоровья, выявление и коррекцию факторов образа жизни, которые увеличивают риск развития неинфекционных заболеваний у всего населения (профилактика в рамках популяционной стратегии), выявление и снижение уровней факторов риска у лиц с высоким риском развития неинфекционных заболеваний, выявление лиц со скрытым течением неинфекционных заболеваний и их своевременное лечение (профилактика в рамках стратегии высокого риска), ранняя диагностика неинфекционных заболеваний и лечение людей с установленными такими заболеваниями для предупреждения прогрессирования и преждевременной смерти (вторичная профилактика неинфекционных заболеваний).</w:t>
      </w:r>
    </w:p>
    <w:p w:rsidR="00B0738A" w:rsidRDefault="00B0738A">
      <w:pPr>
        <w:pStyle w:val="ConsPlusNormal"/>
        <w:ind w:firstLine="540"/>
        <w:jc w:val="both"/>
      </w:pPr>
      <w:r>
        <w:t>В рамках мероприятия предполагается информирование различных групп населения о факторах риска неинфекционных заболеваний и создание мотивации к ведению здорового образа жизни (пропаганда здорового образа жизни) через средства массовой информации (популяционный уровень), а также с помощью специалистов центров здоровья (популяционный, групповой и индивидуальный уровень), специалистов кабинетов/отделений медицинских организаций (групповой и индивидуальный уровень), а также врачей общей практики, фельдшеров ФАП (групповой и индивидуальный уровень).</w:t>
      </w:r>
    </w:p>
    <w:p w:rsidR="00B0738A" w:rsidRDefault="00B0738A">
      <w:pPr>
        <w:pStyle w:val="ConsPlusNormal"/>
        <w:jc w:val="both"/>
      </w:pPr>
      <w:r>
        <w:t xml:space="preserve">(в ред. </w:t>
      </w:r>
      <w:hyperlink r:id="rId42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На групповом уровне планируется проведение мероприятий по формированию здорового образа жизни, главным образом через проведение занятий в школах здоровья, а также через специализированные школы для пациентов, имеющих такие заболевания, как артериальная </w:t>
      </w:r>
      <w:r>
        <w:lastRenderedPageBreak/>
        <w:t>гипертония, ишемическая болезнь сердца, сердечная недостаточность, сахарный диабет, бронхиальная астма и т.д.</w:t>
      </w:r>
    </w:p>
    <w:p w:rsidR="00B0738A" w:rsidRDefault="00B0738A">
      <w:pPr>
        <w:pStyle w:val="ConsPlusNormal"/>
        <w:ind w:firstLine="540"/>
        <w:jc w:val="both"/>
      </w:pPr>
      <w:r>
        <w:t>На индивидуальном уровне основными способами формирования здорового образа жизни предполагается консультирование специалистами центров здоровья, в кабинетах/отделениях медицинской профилактики, а также врачами-специалистами поликлиник, врачебных амбулаторий, офисов общеврачебной практики и стационаров. Пропаганда отказа от курения, злоупотребления табака и потребления наркотических средств, а также борьбы с нерациональным питанием и низкой физической активностью будет проводиться с учетом возрастно-половых и социальных групп населения. Изменение образа жизни и снижение уровней факторов риска могут предупредить или замедлить развитие и прогрессирование многих неинфекционных заболеваний как до, так и после появления клинических симптомов.</w:t>
      </w:r>
    </w:p>
    <w:p w:rsidR="00B0738A" w:rsidRDefault="00B0738A">
      <w:pPr>
        <w:pStyle w:val="ConsPlusNormal"/>
        <w:jc w:val="both"/>
      </w:pPr>
      <w:r>
        <w:t xml:space="preserve">(в ред. </w:t>
      </w:r>
      <w:hyperlink r:id="rId42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Основными целями мероприятия являются:</w:t>
      </w:r>
    </w:p>
    <w:p w:rsidR="00B0738A" w:rsidRDefault="00B0738A">
      <w:pPr>
        <w:pStyle w:val="ConsPlusNormal"/>
        <w:ind w:firstLine="540"/>
        <w:jc w:val="both"/>
      </w:pPr>
      <w:r>
        <w:t>увеличение продолжительности активной жизни населения за счет формирования здорового образа жизни и профилактики неинфекционных заболеваний.</w:t>
      </w:r>
    </w:p>
    <w:p w:rsidR="00B0738A" w:rsidRDefault="00B0738A">
      <w:pPr>
        <w:pStyle w:val="ConsPlusNormal"/>
        <w:ind w:firstLine="540"/>
        <w:jc w:val="both"/>
      </w:pPr>
      <w:r>
        <w:t>снижение заболеваемости инфарктом миокарда и инсультами;</w:t>
      </w:r>
    </w:p>
    <w:p w:rsidR="00B0738A" w:rsidRDefault="00B0738A">
      <w:pPr>
        <w:pStyle w:val="ConsPlusNormal"/>
        <w:ind w:firstLine="540"/>
        <w:jc w:val="both"/>
      </w:pPr>
      <w:r>
        <w:t>повышение выявляемости больных злокачественными новообразованиями на I - II стадии заболевания;</w:t>
      </w:r>
    </w:p>
    <w:p w:rsidR="00B0738A" w:rsidRDefault="00B0738A">
      <w:pPr>
        <w:pStyle w:val="ConsPlusNormal"/>
        <w:ind w:firstLine="540"/>
        <w:jc w:val="both"/>
      </w:pPr>
      <w:r>
        <w:t>снижение заболеваемости алкоголизмом, наркоманией;</w:t>
      </w:r>
    </w:p>
    <w:p w:rsidR="00B0738A" w:rsidRDefault="00B0738A">
      <w:pPr>
        <w:pStyle w:val="ConsPlusNormal"/>
        <w:ind w:firstLine="540"/>
        <w:jc w:val="both"/>
      </w:pPr>
      <w:r>
        <w:t>снижение уровня смертности населения за счет профилактики неинфекционных заболеваний;</w:t>
      </w:r>
    </w:p>
    <w:p w:rsidR="00B0738A" w:rsidRDefault="00B0738A">
      <w:pPr>
        <w:pStyle w:val="ConsPlusNormal"/>
        <w:ind w:firstLine="540"/>
        <w:jc w:val="both"/>
      </w:pPr>
      <w:r>
        <w:t>сохранение и укрепление здоровья детей и подростков, снижение уровня распространенности вредных привычек, формирование навыков рационального питания.</w:t>
      </w:r>
    </w:p>
    <w:p w:rsidR="00B0738A" w:rsidRDefault="00B0738A">
      <w:pPr>
        <w:pStyle w:val="ConsPlusNormal"/>
        <w:ind w:firstLine="540"/>
        <w:jc w:val="both"/>
      </w:pPr>
      <w:r>
        <w:t>Для достижения указанных целей необходимо решение следующих задач:</w:t>
      </w:r>
    </w:p>
    <w:p w:rsidR="00B0738A" w:rsidRDefault="00B0738A">
      <w:pPr>
        <w:pStyle w:val="ConsPlusNormal"/>
        <w:ind w:firstLine="540"/>
        <w:jc w:val="both"/>
      </w:pPr>
      <w:r>
        <w:t>уменьшение распространенности потребления табака;</w:t>
      </w:r>
    </w:p>
    <w:p w:rsidR="00B0738A" w:rsidRDefault="00B0738A">
      <w:pPr>
        <w:pStyle w:val="ConsPlusNormal"/>
        <w:ind w:firstLine="540"/>
        <w:jc w:val="both"/>
      </w:pPr>
      <w:r>
        <w:t>снижение потребления алкогольной продукции;</w:t>
      </w:r>
    </w:p>
    <w:p w:rsidR="00B0738A" w:rsidRDefault="00B0738A">
      <w:pPr>
        <w:pStyle w:val="ConsPlusNormal"/>
        <w:ind w:firstLine="540"/>
        <w:jc w:val="both"/>
      </w:pPr>
      <w:r>
        <w:t>уменьшение потребления населением соли и повышение потребления фруктов и овощей;</w:t>
      </w:r>
    </w:p>
    <w:p w:rsidR="00B0738A" w:rsidRDefault="00B0738A">
      <w:pPr>
        <w:pStyle w:val="ConsPlusNormal"/>
        <w:ind w:firstLine="540"/>
        <w:jc w:val="both"/>
      </w:pPr>
      <w:r>
        <w:t>повышение уровня физической активности;</w:t>
      </w:r>
    </w:p>
    <w:p w:rsidR="00B0738A" w:rsidRDefault="00B0738A">
      <w:pPr>
        <w:pStyle w:val="ConsPlusNormal"/>
        <w:ind w:firstLine="540"/>
        <w:jc w:val="both"/>
      </w:pPr>
      <w:r>
        <w:t>уменьшение распространенности повышенного уровня артериального давления среди взрослого населения;</w:t>
      </w:r>
    </w:p>
    <w:p w:rsidR="00B0738A" w:rsidRDefault="00B0738A">
      <w:pPr>
        <w:pStyle w:val="ConsPlusNormal"/>
        <w:ind w:firstLine="540"/>
        <w:jc w:val="both"/>
      </w:pPr>
      <w:r>
        <w:t>уменьшение распространенности повышенного уровня холестерина среди взрослого населения;</w:t>
      </w:r>
    </w:p>
    <w:p w:rsidR="00B0738A" w:rsidRDefault="00B0738A">
      <w:pPr>
        <w:pStyle w:val="ConsPlusNormal"/>
        <w:ind w:firstLine="540"/>
        <w:jc w:val="both"/>
      </w:pPr>
      <w:r>
        <w:t>реализация дифференцированного подхода к организации профилактических осмотров и диспансеризации населения, в том числе детей;</w:t>
      </w:r>
    </w:p>
    <w:p w:rsidR="00B0738A" w:rsidRDefault="00B0738A">
      <w:pPr>
        <w:pStyle w:val="ConsPlusNormal"/>
        <w:ind w:firstLine="540"/>
        <w:jc w:val="both"/>
      </w:pPr>
      <w:r>
        <w:t>увеличение доли лиц, у которых злокачественные новообразования выявлены на I - II стадиях заболевания;</w:t>
      </w:r>
    </w:p>
    <w:p w:rsidR="00B0738A" w:rsidRDefault="00B0738A">
      <w:pPr>
        <w:pStyle w:val="ConsPlusNormal"/>
        <w:ind w:firstLine="540"/>
        <w:jc w:val="both"/>
      </w:pPr>
      <w:r>
        <w:t>внедрение программ борьбы с вредными привычками, а также рационализации питания среди детей и подростков;</w:t>
      </w:r>
    </w:p>
    <w:p w:rsidR="00B0738A" w:rsidRDefault="00B0738A">
      <w:pPr>
        <w:pStyle w:val="ConsPlusNormal"/>
        <w:ind w:firstLine="540"/>
        <w:jc w:val="both"/>
      </w:pPr>
      <w:r>
        <w:t>поддержка развития инфраструктуры первичной медико-санитарной помощи.</w:t>
      </w:r>
    </w:p>
    <w:p w:rsidR="00B0738A" w:rsidRDefault="00B0738A">
      <w:pPr>
        <w:pStyle w:val="ConsPlusNormal"/>
        <w:ind w:firstLine="540"/>
        <w:jc w:val="both"/>
      </w:pPr>
      <w:r>
        <w:t>Предполагается реализация комплексного подхода, направленного на сдерживание уровня неинфекционной заболеваемости и формирование здорового образа жизни у населения Чувашской Республики.</w:t>
      </w:r>
    </w:p>
    <w:p w:rsidR="00B0738A" w:rsidRDefault="00B0738A">
      <w:pPr>
        <w:pStyle w:val="ConsPlusNormal"/>
        <w:ind w:firstLine="540"/>
        <w:jc w:val="both"/>
      </w:pPr>
      <w:r>
        <w:t>В рамках указанного мероприятия подпрограммы предусматривается:</w:t>
      </w:r>
    </w:p>
    <w:p w:rsidR="00B0738A" w:rsidRDefault="00B0738A">
      <w:pPr>
        <w:pStyle w:val="ConsPlusNormal"/>
        <w:ind w:firstLine="540"/>
        <w:jc w:val="both"/>
      </w:pPr>
      <w:r>
        <w:t>создание системы первичной профилактики хронических неинфекционных заболеваний и их осложнений: создание центра медицинской профилактики на базе БУ "Республиканский центр восстановительной медицины и реабилитации" Минздравсоцразвития Чувашии, организация работы кабинетов/отделений медицинской профилактики при медицинских организациях;</w:t>
      </w:r>
    </w:p>
    <w:p w:rsidR="00B0738A" w:rsidRDefault="00B0738A">
      <w:pPr>
        <w:pStyle w:val="ConsPlusNormal"/>
        <w:jc w:val="both"/>
      </w:pPr>
      <w:r>
        <w:t xml:space="preserve">(в ред. </w:t>
      </w:r>
      <w:hyperlink r:id="rId42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профессиональное обучение кадров в области медицинской профилактики, в том числе обучение медицинских работников эффективным методам помощи в отказе от курения;</w:t>
      </w:r>
    </w:p>
    <w:p w:rsidR="00B0738A" w:rsidRDefault="00B0738A">
      <w:pPr>
        <w:pStyle w:val="ConsPlusNormal"/>
        <w:jc w:val="both"/>
      </w:pPr>
      <w:r>
        <w:t xml:space="preserve">(в ред. </w:t>
      </w:r>
      <w:hyperlink r:id="rId42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реализация мероприятий по предупреждению и раннему выявлению факторов риска неинфекционных заболеваний, их коррекции, в том числе посредством проведения профилактических и иных медицинских осмотров, диспансеризации, диспансерного наблюдения;</w:t>
      </w:r>
    </w:p>
    <w:p w:rsidR="00B0738A" w:rsidRDefault="00B0738A">
      <w:pPr>
        <w:pStyle w:val="ConsPlusNormal"/>
        <w:ind w:firstLine="540"/>
        <w:jc w:val="both"/>
      </w:pPr>
      <w:r>
        <w:lastRenderedPageBreak/>
        <w:t>проведение широкой информационной пропагандистской кампании, предусматривающей создание и распространение социальной рекламы, направленной на формирование в общественном сознании установки на здоровый образ жизни с учетом различий социальных групп, продвижение новейших информационных технологий; организацию образовательных/информационных кампаний (проведение массовых оздоровительных мероприятий с участием волонтеров, проведение дней здоровья), развитие службы телефона доверия и др.;</w:t>
      </w:r>
    </w:p>
    <w:p w:rsidR="00B0738A" w:rsidRDefault="00B0738A">
      <w:pPr>
        <w:pStyle w:val="ConsPlusNormal"/>
        <w:ind w:firstLine="540"/>
        <w:jc w:val="both"/>
      </w:pPr>
      <w:r>
        <w:t>создание системы контроля за ходом выполнения мероприятий, эффективности коммуникационной кампании по формированию здорового образа жизни.</w:t>
      </w:r>
    </w:p>
    <w:p w:rsidR="00B0738A" w:rsidRDefault="00B0738A">
      <w:pPr>
        <w:pStyle w:val="ConsPlusNormal"/>
        <w:jc w:val="both"/>
      </w:pPr>
    </w:p>
    <w:p w:rsidR="00B0738A" w:rsidRDefault="00B0738A">
      <w:pPr>
        <w:pStyle w:val="ConsPlusNormal"/>
        <w:ind w:firstLine="540"/>
        <w:jc w:val="both"/>
        <w:outlineLvl w:val="3"/>
      </w:pPr>
      <w:r>
        <w:t>Основное мероприятие 2. Профилактика инфекционных заболеваний, включая иммунопрофилактику</w:t>
      </w:r>
    </w:p>
    <w:p w:rsidR="00B0738A" w:rsidRDefault="00B0738A">
      <w:pPr>
        <w:pStyle w:val="ConsPlusNormal"/>
        <w:jc w:val="both"/>
      </w:pPr>
      <w:r>
        <w:t xml:space="preserve">(в ред. </w:t>
      </w:r>
      <w:hyperlink r:id="rId424"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Борьба с инфекциями, управляемыми средствами вакцинопрофилактики, является одной из важных проблем в охране здоровья населения как в Российской Федерации, так и в Чувашской Республике. В настоящее время повсеместно реализуется расширенная программа иммунизации, направленная на снижение заболеваемости дифтерией, коклюшем, корью, туберкулезом, эпидемическим паротитом, врожденной краснухой, вирусным гепатитом B, ликвидацию полиомиелита и кори.</w:t>
      </w:r>
    </w:p>
    <w:p w:rsidR="00B0738A" w:rsidRDefault="00B0738A">
      <w:pPr>
        <w:pStyle w:val="ConsPlusNormal"/>
        <w:ind w:firstLine="540"/>
        <w:jc w:val="both"/>
      </w:pPr>
      <w:r>
        <w:t>Необходимость профилактики инфекционных заболеваний вызвана рядом факторов социально-экономического характера, влияющих на эпидемиологическую ситуацию в республике по инфекциям, управляемым средствами специфической профилактики. Экономический ущерб от этих инфекционных заболеваний составляет в масштабах Чувашской Республики более 700 млн. рублей в год.</w:t>
      </w:r>
    </w:p>
    <w:p w:rsidR="00B0738A" w:rsidRDefault="00B0738A">
      <w:pPr>
        <w:pStyle w:val="ConsPlusNormal"/>
        <w:ind w:firstLine="540"/>
        <w:jc w:val="both"/>
      </w:pPr>
      <w:r>
        <w:t>Заболеваемость инфекционными и паразитарными болезнями в 2012 году в сравнении с 2011 годом уменьшилась на 3,6%.</w:t>
      </w:r>
    </w:p>
    <w:p w:rsidR="00B0738A" w:rsidRDefault="00B0738A">
      <w:pPr>
        <w:pStyle w:val="ConsPlusNormal"/>
        <w:ind w:firstLine="540"/>
        <w:jc w:val="both"/>
      </w:pPr>
      <w:r>
        <w:t>В структуре инфекционных и паразитарных заболеваний грипп и острые респираторные вирусные инфекции составили 87,1% (в 2011 г. - 88,8%), острые кишечные инфекции - 3,0% (в 2011 г. - 2,8%), социально обусловленные инфекции - 1,6% (в 2011 г. - 1,6%), паразитарные заболевания - 1,4% (в 2011 г. - 1,6%), "управляемые" воздушно-капельные инфекции - 0,02% (в 2011 г. - 2,02%), прочие - 6,9% (в 2011 г. - 5,2%).</w:t>
      </w:r>
    </w:p>
    <w:p w:rsidR="00B0738A" w:rsidRDefault="00B0738A">
      <w:pPr>
        <w:pStyle w:val="ConsPlusNormal"/>
        <w:ind w:firstLine="540"/>
        <w:jc w:val="both"/>
      </w:pPr>
      <w:r>
        <w:t>Не зарегистрировано заболеваний по 19 нозологическим формам: брюшному тифу и паратифам, дифтерии, столбняку, туляремии, сибирской язве, бруцеллезу, клещевому вирусному энцефалиту, псевдотуберкулезу, бешенству, орнитозу, риккетсиозам, листериозу, легионеллезу, трихофитии, малярии, трихинеллезу, тениозу, тениаринхозу.</w:t>
      </w:r>
    </w:p>
    <w:p w:rsidR="00B0738A" w:rsidRDefault="00B0738A">
      <w:pPr>
        <w:pStyle w:val="ConsPlusNormal"/>
        <w:ind w:firstLine="540"/>
        <w:jc w:val="both"/>
      </w:pPr>
      <w:r>
        <w:t>По сравнению с показателями 2011 года заболеваемость была ниже по 23 нозологическим формам, в том числе гриппу и ОРВИ, туберкулезу, острым гепатитам A и C, хроническим вирусным гепатитам B и C, острой дизентерии, энтеровирусной инфекции, коклюшу, скарлатине, менингококковой инфекции, сифилису, чесотке, лямблиозу, аскаридозу, энтеробиозу, токсокарозу, описторхозу, меньше выявлено пораженных педикулезом, снизилась обращаемость с укусами животных. Зарегистрировано по одному случаю заболеваний острым вялым параличом, корью, эпидемическим паротитом, 2 случая - гименолепидозом, по 3 случая - болезнью Лайма и эхинококкозом, по 5 случаев - цитомегаловирусной инфекцией и амебиазом, 8 случаев - дифиллоботриозом.</w:t>
      </w:r>
    </w:p>
    <w:p w:rsidR="00B0738A" w:rsidRDefault="00B0738A">
      <w:pPr>
        <w:pStyle w:val="ConsPlusNormal"/>
        <w:ind w:firstLine="540"/>
        <w:jc w:val="both"/>
      </w:pPr>
      <w:r>
        <w:t>В сравнении с показателями по Российской Федерации в Чувашской Республике ниже заболеваемость по 18 нозологическим формам.</w:t>
      </w:r>
    </w:p>
    <w:p w:rsidR="00B0738A" w:rsidRDefault="00B0738A">
      <w:pPr>
        <w:pStyle w:val="ConsPlusNormal"/>
        <w:ind w:firstLine="540"/>
        <w:jc w:val="both"/>
      </w:pPr>
      <w:r>
        <w:t>Не зарегистрирована групповая заболеваемость в организованных коллективах.</w:t>
      </w:r>
    </w:p>
    <w:p w:rsidR="00B0738A" w:rsidRDefault="00B0738A">
      <w:pPr>
        <w:pStyle w:val="ConsPlusNormal"/>
        <w:ind w:firstLine="540"/>
        <w:jc w:val="both"/>
      </w:pPr>
      <w:r>
        <w:t>Заболеваемость ОКИ (показатель - 687,8) была выше показателя 2011 года на 2,0%, среднемноголетнего уровня (СМУ) - на 6,6%.</w:t>
      </w:r>
    </w:p>
    <w:p w:rsidR="00B0738A" w:rsidRDefault="00B0738A">
      <w:pPr>
        <w:pStyle w:val="ConsPlusNormal"/>
        <w:ind w:firstLine="540"/>
        <w:jc w:val="both"/>
      </w:pPr>
      <w:r>
        <w:t xml:space="preserve">Показатель заболеваемости острыми вирусными гепатитами составил 3,9 на 100 тыс. населения. Зарегистрировано 27 случаев гепатита A (2,2 на 100 тыс. населения), 15 - острого гепатита B (1,2 на 100 тыс. населения), 6 - острого гепатита C (0,5 на 100 тыс. населения). Показатель заболеваемости хроническими вирусными гепатитами (47,9 на 100 тыс. населения) был ниже уровня 2011 года на 11,0%, в том числе хроническим гепатитом B (21,6 на 100 тыс. </w:t>
      </w:r>
      <w:r>
        <w:lastRenderedPageBreak/>
        <w:t>населения) - на 12,0%, хроническим гепатитом C (26,1 на 100 тыс. населения) - на 8,0%.</w:t>
      </w:r>
    </w:p>
    <w:p w:rsidR="00B0738A" w:rsidRDefault="00B0738A">
      <w:pPr>
        <w:pStyle w:val="ConsPlusNormal"/>
        <w:ind w:firstLine="540"/>
        <w:jc w:val="both"/>
      </w:pPr>
      <w:r>
        <w:t>Чувашская Республика готова подтвердить статус как территории, свободной от эндемичной кори. Об этом свидетельствуют отсутствие заболеваемости корью среди жителей республики с 2008 года, высокий охват населения прививками против кори, поддержание критерия активного выявления больных корью среди лиц с лихорадкой и пятнисто-папулезной сыпью, их лабораторное обследование, лабораторное подтверждение всех случаев кори.</w:t>
      </w:r>
    </w:p>
    <w:p w:rsidR="00B0738A" w:rsidRDefault="00B0738A">
      <w:pPr>
        <w:pStyle w:val="ConsPlusNormal"/>
        <w:ind w:firstLine="540"/>
        <w:jc w:val="both"/>
      </w:pPr>
      <w:r>
        <w:t>В группе инфекций, управляемых средствами вакцинопрофилактики, зарегистрировано 43 случая коклюша (в 2011 г. - 46 случаев) и 1 случай эпидемического паротита (в 2011 г. - 3 случая).</w:t>
      </w:r>
    </w:p>
    <w:p w:rsidR="00B0738A" w:rsidRDefault="00B0738A">
      <w:pPr>
        <w:pStyle w:val="ConsPlusNormal"/>
        <w:ind w:firstLine="540"/>
        <w:jc w:val="both"/>
      </w:pPr>
      <w:r>
        <w:t>Показатель заболеваемости гриппом и ОРВИ составил 19979,7 на 100 тыс. населения, что на 6,0% меньше показателя 2011 года.</w:t>
      </w:r>
    </w:p>
    <w:p w:rsidR="00B0738A" w:rsidRDefault="00B0738A">
      <w:pPr>
        <w:pStyle w:val="ConsPlusNormal"/>
        <w:ind w:firstLine="540"/>
        <w:jc w:val="both"/>
      </w:pPr>
      <w:r>
        <w:t>В группе природно-очаговых заболеваний зарегистрировано 80 случаев геморрагической лихорадки с почечным синдромом и 3 случая клещевого боррелиоза (болезни Лайма).</w:t>
      </w:r>
    </w:p>
    <w:p w:rsidR="00B0738A" w:rsidRDefault="00B0738A">
      <w:pPr>
        <w:pStyle w:val="ConsPlusNormal"/>
        <w:ind w:firstLine="540"/>
        <w:jc w:val="both"/>
      </w:pPr>
      <w:r>
        <w:t>В группе паразитарных заболеваний снизилась заболеваемость аскаридозом в 1,7 раза, описторхозом - на 33,0%, токсокарозом - на 17,0%, лямблиозом - на 16,0%, энтеробиозом - на 14,0%.</w:t>
      </w:r>
    </w:p>
    <w:p w:rsidR="00B0738A" w:rsidRDefault="00B0738A">
      <w:pPr>
        <w:pStyle w:val="ConsPlusNormal"/>
        <w:ind w:firstLine="540"/>
        <w:jc w:val="both"/>
      </w:pPr>
      <w:r>
        <w:t>Всего зарегистрирован 21 случай внутрибольничной инфекции (в 2011 г. - 22 случая), в том числе 3 - внутрибольничной гнойно-септической инфекции среди новорожденных (в 2011 г. - 7 случаев), 4 - ГСИ среди родильниц (в 2011 г. - 8 случаев), 1 - послеоперационной инфекции (в 2011 г. - 0 случаев), 10 - постинъекционных инфекций, 2 - ОКИ и 1 - пневмонии. Внутрибольничные заражения гепатитами B и C не регистрировались.</w:t>
      </w:r>
    </w:p>
    <w:p w:rsidR="00B0738A" w:rsidRDefault="00B0738A">
      <w:pPr>
        <w:pStyle w:val="ConsPlusNormal"/>
        <w:ind w:firstLine="540"/>
        <w:jc w:val="both"/>
      </w:pPr>
      <w:r>
        <w:t>Планы иммунизации населения в рамках Национального календаря профилактических прививок выполнены удовлетворительно.</w:t>
      </w:r>
    </w:p>
    <w:p w:rsidR="00B0738A" w:rsidRDefault="00B0738A">
      <w:pPr>
        <w:pStyle w:val="ConsPlusNormal"/>
        <w:ind w:firstLine="540"/>
        <w:jc w:val="both"/>
      </w:pPr>
      <w:r>
        <w:t>В целом по республике иммунизация против дифтерии и коклюша детей в возрасте 12 и 24 месяцев проводилась своевременно. По сравнению с 2011 годом своевременность вакцинации против дифтерии и коклюша детей в возрасте 12 месяцев повысилась с 93,3 до 95,5% и с 93,1 до 95,2% соответственно, ревакцинации против дифтерии и коклюша детей в возрасте 24 месяцев - с 93,3 до 95,4% и с 93,1 до 95,2% соответственно. Возросли показатели охвата ревакцинацией против дифтерии детей 7 и 14 лет (с 95,5 до 97,0% и с 96,1 до 98,0% соответственно).</w:t>
      </w:r>
    </w:p>
    <w:p w:rsidR="00B0738A" w:rsidRDefault="00B0738A">
      <w:pPr>
        <w:pStyle w:val="ConsPlusNormal"/>
        <w:ind w:firstLine="540"/>
        <w:jc w:val="both"/>
      </w:pPr>
      <w:r>
        <w:t>Количество детей, не имеющих ни одной прививки против полиомиелита, по сравнению с 2011 годом уменьшилось в 1,5 раза.</w:t>
      </w:r>
    </w:p>
    <w:p w:rsidR="00B0738A" w:rsidRDefault="00B0738A">
      <w:pPr>
        <w:pStyle w:val="ConsPlusNormal"/>
        <w:ind w:firstLine="540"/>
        <w:jc w:val="both"/>
      </w:pPr>
      <w:r>
        <w:t>Охват прививками взрослых до 35 лет против кори составил 98,8%, в том числе медработников - 98,3%, студентов - 99,6%, работников образовательных организаций - 98,3%, торговли - 96,9%.</w:t>
      </w:r>
    </w:p>
    <w:p w:rsidR="00B0738A" w:rsidRDefault="00B0738A">
      <w:pPr>
        <w:pStyle w:val="ConsPlusNormal"/>
        <w:jc w:val="both"/>
      </w:pPr>
      <w:r>
        <w:t xml:space="preserve">(в ред. </w:t>
      </w:r>
      <w:hyperlink r:id="rId42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Охват женщин в возрасте 18 - 25 лет вакцинацией против краснухи (с учетом переболевших) составляет 98,0%.</w:t>
      </w:r>
    </w:p>
    <w:p w:rsidR="00B0738A" w:rsidRDefault="00B0738A">
      <w:pPr>
        <w:pStyle w:val="ConsPlusNormal"/>
        <w:ind w:firstLine="540"/>
        <w:jc w:val="both"/>
      </w:pPr>
      <w:r>
        <w:t>Охват иммунизацией против дифтерии взрослого населения по республике выше нормативного уровня (более 95,0%) во всех возрастных группах.</w:t>
      </w:r>
    </w:p>
    <w:p w:rsidR="00B0738A" w:rsidRDefault="00B0738A">
      <w:pPr>
        <w:pStyle w:val="ConsPlusNormal"/>
        <w:ind w:firstLine="540"/>
        <w:jc w:val="both"/>
      </w:pPr>
      <w:r>
        <w:t>Удельный вес населения в возрасте 18 - 35 лет, охваченного иммунизацией против гепатита B, по сравнению с 2011 годом возрос на 5,7%, в возрасте 36 - 59 лет - на 15,0% и составляет 88,3 и 56,6% соответственно.</w:t>
      </w:r>
    </w:p>
    <w:p w:rsidR="00B0738A" w:rsidRDefault="00B0738A">
      <w:pPr>
        <w:pStyle w:val="ConsPlusNormal"/>
        <w:ind w:firstLine="540"/>
        <w:jc w:val="both"/>
      </w:pPr>
      <w:r>
        <w:t>Значительно возрос охват населения республики иммунизацией против гриппа в эпидсезоне 2012 - 2013 гг. (21,6% против 19,3% в эпидсезоне 2011 - 2012 гг.).</w:t>
      </w:r>
    </w:p>
    <w:p w:rsidR="00B0738A" w:rsidRDefault="00B0738A">
      <w:pPr>
        <w:pStyle w:val="ConsPlusNormal"/>
        <w:ind w:firstLine="540"/>
        <w:jc w:val="both"/>
      </w:pPr>
      <w:r>
        <w:t>Плановая иммунизация против бешенства и сибирской язвы проводилась в 17 муниципальных образованиях, туляремии - в 16.</w:t>
      </w:r>
    </w:p>
    <w:p w:rsidR="00B0738A" w:rsidRDefault="00B0738A">
      <w:pPr>
        <w:pStyle w:val="ConsPlusNormal"/>
        <w:ind w:firstLine="540"/>
        <w:jc w:val="both"/>
      </w:pPr>
      <w:r>
        <w:t>Учитывая актуальность проблемы заболеваемости бактериальными пневмониями (13,27 на 100 тыс. населения), вирусом папилломы человека у девочек и респираторно-синцитиальным вирусом (12,1 на 100 тыс. населения), низкий охват вакцинацией населения дополнительно к Национальному календарю профилактических прививок на территории Чувашской Республики планируется внедрить иммунизацию населения против вышеуказанных заболеваний.</w:t>
      </w:r>
    </w:p>
    <w:p w:rsidR="00B0738A" w:rsidRDefault="00B0738A">
      <w:pPr>
        <w:pStyle w:val="ConsPlusNormal"/>
        <w:ind w:firstLine="540"/>
        <w:jc w:val="both"/>
      </w:pPr>
      <w:r>
        <w:t>Улучшилась полнота бактериологического обследования больных коклюшем и длительно кашляющих детей, в результате чего в республике с 2011 года регистрируются случаи коклюша с бактериологическим подтверждением диагноза.</w:t>
      </w:r>
    </w:p>
    <w:p w:rsidR="00B0738A" w:rsidRDefault="00B0738A">
      <w:pPr>
        <w:pStyle w:val="ConsPlusNormal"/>
        <w:ind w:firstLine="540"/>
        <w:jc w:val="both"/>
      </w:pPr>
      <w:r>
        <w:t xml:space="preserve">Совершенствование лабораторной службы играет немаловажную роль в диагностике и </w:t>
      </w:r>
      <w:r>
        <w:lastRenderedPageBreak/>
        <w:t>профилактике инфекционных заболеваний: за счет улучшения лабораторной диагностики выявляются и регистрируются ранее нерегистрировавшиеся норовирусная и цитомегаловирусная инфекции и амебиаз.</w:t>
      </w:r>
    </w:p>
    <w:p w:rsidR="00B0738A" w:rsidRDefault="00B0738A">
      <w:pPr>
        <w:pStyle w:val="ConsPlusNormal"/>
        <w:ind w:firstLine="540"/>
        <w:jc w:val="both"/>
      </w:pPr>
      <w:r>
        <w:t>Служба лабораторной диагностики Чувашской Республики имеет в своем составе 67 лабораторий. Количество используемого в службе оборудования в абсолютном выражении ежегодно растет, максимальный темп прироста составил в 2007 году, когда в рамках приоритетного национального проекта в медицинские организации были инсталлированы первые лабораторные анализаторы. Однако за прошедшие 5 лет 60% имеющегося лабораторного оборудования технически устарело и не соответствует современным стандартам диагностической службы, что сопровождается неэффективным расходом реактивов и химикатов, а также дополнительными затратами на ремонт и эксплуатацию. Кроме того, часть лабораторных процессов до сих пор осуществляется "вручную" вследствие недостаточного количества лабораторных анализаторов.</w:t>
      </w:r>
    </w:p>
    <w:p w:rsidR="00B0738A" w:rsidRDefault="00B0738A">
      <w:pPr>
        <w:pStyle w:val="ConsPlusNormal"/>
        <w:jc w:val="both"/>
      </w:pPr>
      <w:r>
        <w:t xml:space="preserve">(в ред. Постановлений Кабинета Министров ЧР от 13.02.2014 </w:t>
      </w:r>
      <w:hyperlink r:id="rId426" w:history="1">
        <w:r>
          <w:rPr>
            <w:color w:val="0000FF"/>
          </w:rPr>
          <w:t>N 43</w:t>
        </w:r>
      </w:hyperlink>
      <w:r>
        <w:t xml:space="preserve">, от 30.05.2016 </w:t>
      </w:r>
      <w:hyperlink r:id="rId427" w:history="1">
        <w:r>
          <w:rPr>
            <w:color w:val="0000FF"/>
          </w:rPr>
          <w:t>N 202</w:t>
        </w:r>
      </w:hyperlink>
      <w:r>
        <w:t>)</w:t>
      </w:r>
    </w:p>
    <w:p w:rsidR="00B0738A" w:rsidRDefault="00B0738A">
      <w:pPr>
        <w:pStyle w:val="ConsPlusNormal"/>
        <w:ind w:firstLine="540"/>
        <w:jc w:val="both"/>
      </w:pPr>
      <w:r>
        <w:t>В рамках Программы модернизации здравоохранения и приоритетного национального проекта "Здоровье" оснащались прежде всего экспресс-лаборатории медицинских организаций для выполнения экстренных и неотложных лабораторных исследований (всего в республику поступило 383 ед. оборудования на сумму 50,2 млн. рублей). Это 70% от необходимой потребности.</w:t>
      </w:r>
    </w:p>
    <w:p w:rsidR="00B0738A" w:rsidRDefault="00B0738A">
      <w:pPr>
        <w:pStyle w:val="ConsPlusNormal"/>
        <w:jc w:val="both"/>
      </w:pPr>
      <w:r>
        <w:t xml:space="preserve">(в ред. </w:t>
      </w:r>
      <w:hyperlink r:id="rId42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Внедрение стандартов оказания медицинской помощи, начатое в отрасли в рамках пилотного проекта по повышению качества услуг в сфере здравоохранения в 2008 году и продолженное в рамках Программы модернизации здравоохранения, позволило стандартизовать как необходимый перечень лабораторно-инструментальных исследований, так и перечень оборудования в зависимости от этапа оказания медицинской помощи. Это определило увеличение потребности населения в лабораторных исследованиях наряду с ростом выявляемости заболеваний и внедрением современных технологий диагностики и лечения.</w:t>
      </w:r>
    </w:p>
    <w:p w:rsidR="00B0738A" w:rsidRDefault="00B0738A">
      <w:pPr>
        <w:pStyle w:val="ConsPlusNormal"/>
        <w:ind w:firstLine="540"/>
        <w:jc w:val="both"/>
      </w:pPr>
      <w:r>
        <w:t>Таким образом, несмотря на материально-техническое оснащение лабораторной службы, сложившаяся ситуация характеризуется недостаточным оснащением медицинских организаций лабораторным оборудованием, что в сочетании с прогнозируемым ростом числа лабораторных исследований может привести к увеличению сроков ожидания и снижению доступности и качества медицинской помощи.</w:t>
      </w:r>
    </w:p>
    <w:p w:rsidR="00B0738A" w:rsidRDefault="00B0738A">
      <w:pPr>
        <w:pStyle w:val="ConsPlusNormal"/>
        <w:jc w:val="both"/>
      </w:pPr>
      <w:r>
        <w:t xml:space="preserve">(в ред. </w:t>
      </w:r>
      <w:hyperlink r:id="rId42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Кроме того, выборочный экспертный анализ случаев оказания медицинской помощи пациентам с гипертонической болезнью, инсультом и пневмонией свидетельствует о неполном исполнении стандартов лабораторного исследования на разных этапах маршрута пациента ввиду дефицита лабораторного оборудования и технологических ресурсов.</w:t>
      </w:r>
    </w:p>
    <w:p w:rsidR="00B0738A" w:rsidRDefault="00B0738A">
      <w:pPr>
        <w:pStyle w:val="ConsPlusNormal"/>
        <w:ind w:firstLine="540"/>
        <w:jc w:val="both"/>
      </w:pPr>
      <w:r>
        <w:t>Отсутствие возможности в кратчайшие сроки провести микробиологическое исследование приводит к неконтролируемой антибиотикотерапии и, соответственно, к необоснованным затратам в медицинских организациях на антибиотики, чувствительность к которым отсутствует у конкретного пациента, а также на лечение осложнений.</w:t>
      </w:r>
    </w:p>
    <w:p w:rsidR="00B0738A" w:rsidRDefault="00B0738A">
      <w:pPr>
        <w:pStyle w:val="ConsPlusNormal"/>
        <w:jc w:val="both"/>
      </w:pPr>
      <w:r>
        <w:t xml:space="preserve">(в ред. </w:t>
      </w:r>
      <w:hyperlink r:id="rId43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Проблемы с оснащением лабораторной службы сопровождаются кадровым дефицитом. В лабораторной службе республики работают 196 специалистов с высшим образованием и 686 средних медицинских работников. Укомплектованность врачебными кадрами составляет 90,5%, средними медицинскими работниками - 96,7%.</w:t>
      </w:r>
    </w:p>
    <w:p w:rsidR="00B0738A" w:rsidRDefault="00B0738A">
      <w:pPr>
        <w:pStyle w:val="ConsPlusNormal"/>
        <w:jc w:val="both"/>
      </w:pPr>
      <w:r>
        <w:t xml:space="preserve">(в ред. </w:t>
      </w:r>
      <w:hyperlink r:id="rId43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Вышеизложенное позволяет выделить следующие основные проблемы, сложившиеся в лабораторной службе Чувашской Республики:</w:t>
      </w:r>
    </w:p>
    <w:p w:rsidR="00B0738A" w:rsidRDefault="00B0738A">
      <w:pPr>
        <w:pStyle w:val="ConsPlusNormal"/>
        <w:ind w:firstLine="540"/>
        <w:jc w:val="both"/>
      </w:pPr>
      <w:r>
        <w:t>нерациональное организационное построение, загруженность лабораторий простейшими исследованиями с формированием очередности и ограничением доступности современных методик;</w:t>
      </w:r>
    </w:p>
    <w:p w:rsidR="00B0738A" w:rsidRDefault="00B0738A">
      <w:pPr>
        <w:pStyle w:val="ConsPlusNormal"/>
        <w:ind w:firstLine="540"/>
        <w:jc w:val="both"/>
      </w:pPr>
      <w:r>
        <w:t xml:space="preserve">недостаток современного оборудования, использование в работе физически изношенной и морально устаревшей лабораторной аппаратуры, приводящей к снижению качества </w:t>
      </w:r>
      <w:r>
        <w:lastRenderedPageBreak/>
        <w:t>исследований;</w:t>
      </w:r>
    </w:p>
    <w:p w:rsidR="00B0738A" w:rsidRDefault="00B0738A">
      <w:pPr>
        <w:pStyle w:val="ConsPlusNormal"/>
        <w:ind w:firstLine="540"/>
        <w:jc w:val="both"/>
      </w:pPr>
      <w:r>
        <w:t>различный уровень оснащенности медицинских организаций оборудованием и различная степень его загруженности;</w:t>
      </w:r>
    </w:p>
    <w:p w:rsidR="00B0738A" w:rsidRDefault="00B0738A">
      <w:pPr>
        <w:pStyle w:val="ConsPlusNormal"/>
        <w:jc w:val="both"/>
      </w:pPr>
      <w:r>
        <w:t xml:space="preserve">(в ред. </w:t>
      </w:r>
      <w:hyperlink r:id="rId43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разнородность используемого оборудования, не позволяющая сопоставлять результаты исследований и обусловливающая необходимость их дублирования;</w:t>
      </w:r>
    </w:p>
    <w:p w:rsidR="00B0738A" w:rsidRDefault="00B0738A">
      <w:pPr>
        <w:pStyle w:val="ConsPlusNormal"/>
        <w:ind w:firstLine="540"/>
        <w:jc w:val="both"/>
      </w:pPr>
      <w:r>
        <w:t>отсутствие развитой системы и подготовленных специалистов для технического обслуживания и ремонта оборудования;</w:t>
      </w:r>
    </w:p>
    <w:p w:rsidR="00B0738A" w:rsidRDefault="00B0738A">
      <w:pPr>
        <w:pStyle w:val="ConsPlusNormal"/>
        <w:ind w:firstLine="540"/>
        <w:jc w:val="both"/>
      </w:pPr>
      <w:r>
        <w:t>ресурсный и кадровый дисбаланс (количественный и качественный) лабораторных служб в городской и сельской местности.</w:t>
      </w:r>
    </w:p>
    <w:p w:rsidR="00B0738A" w:rsidRDefault="00B0738A">
      <w:pPr>
        <w:pStyle w:val="ConsPlusNormal"/>
        <w:ind w:firstLine="540"/>
        <w:jc w:val="both"/>
      </w:pPr>
      <w:r>
        <w:t>Узкий спектр исследований в медицинских организациях, нехватка квалифицированных медицинских кадров, использование ручных методик, снижающих качество исследований в целом, дублирование анализов (до 7% по Чувашской Республике), а также сложность контроля разрозненных лабораторий и длительное время ожидания результатов лечащими врачами препятствуют выполнению в полном объеме порядков и стандартов оказания медицинской помощи.</w:t>
      </w:r>
    </w:p>
    <w:p w:rsidR="00B0738A" w:rsidRDefault="00B0738A">
      <w:pPr>
        <w:pStyle w:val="ConsPlusNormal"/>
        <w:jc w:val="both"/>
      </w:pPr>
      <w:r>
        <w:t xml:space="preserve">(в ред. Постановлений Кабинета Министров ЧР от 13.02.2014 </w:t>
      </w:r>
      <w:hyperlink r:id="rId433" w:history="1">
        <w:r>
          <w:rPr>
            <w:color w:val="0000FF"/>
          </w:rPr>
          <w:t>N 43</w:t>
        </w:r>
      </w:hyperlink>
      <w:r>
        <w:t xml:space="preserve">, от 30.05.2016 </w:t>
      </w:r>
      <w:hyperlink r:id="rId434" w:history="1">
        <w:r>
          <w:rPr>
            <w:color w:val="0000FF"/>
          </w:rPr>
          <w:t>N 202</w:t>
        </w:r>
      </w:hyperlink>
      <w:r>
        <w:t>)</w:t>
      </w:r>
    </w:p>
    <w:p w:rsidR="00B0738A" w:rsidRDefault="00B0738A">
      <w:pPr>
        <w:pStyle w:val="ConsPlusNormal"/>
        <w:ind w:firstLine="540"/>
        <w:jc w:val="both"/>
      </w:pPr>
      <w:r>
        <w:t>Учитывая вышеизложенное, а также то, что фактическая оснащенность разрозненных лабораторий, уровень квалификации и укомплектованность кадрами значительно отличаются даже в медицинских организациях одной мощности, что существенным образом сказывается на доступности исследований и сопоставимости их результатов, будет проводиться трехэтапная реорганизация лабораторной службы.</w:t>
      </w:r>
    </w:p>
    <w:p w:rsidR="00B0738A" w:rsidRDefault="00B0738A">
      <w:pPr>
        <w:pStyle w:val="ConsPlusNormal"/>
        <w:jc w:val="both"/>
      </w:pPr>
      <w:r>
        <w:t xml:space="preserve">(в ред. </w:t>
      </w:r>
      <w:hyperlink r:id="rId43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Запланировано создание двухуровневой системы предоставления диагностических услуг:</w:t>
      </w:r>
    </w:p>
    <w:p w:rsidR="00B0738A" w:rsidRDefault="00B0738A">
      <w:pPr>
        <w:pStyle w:val="ConsPlusNormal"/>
        <w:ind w:firstLine="540"/>
        <w:jc w:val="both"/>
      </w:pPr>
      <w:r>
        <w:t>I уровень - экспресс-лаборатории медицинских организаций, оказывающих первичную медико-санитарную помощь, с одинаковым оснащением и минимальным набором проводимых исследований для выполнения экстренных и неотложных лабораторных исследований в поликлинике и стационаре;</w:t>
      </w:r>
    </w:p>
    <w:p w:rsidR="00B0738A" w:rsidRDefault="00B0738A">
      <w:pPr>
        <w:pStyle w:val="ConsPlusNormal"/>
        <w:jc w:val="both"/>
      </w:pPr>
      <w:r>
        <w:t xml:space="preserve">(в ред. </w:t>
      </w:r>
      <w:hyperlink r:id="rId43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II уровень - централизованные, в том числе специализированные, лаборатории для выполнения всех плановых исследований (биохимических, иммунологических, иммуногематологических, коагулогических).</w:t>
      </w:r>
    </w:p>
    <w:p w:rsidR="00B0738A" w:rsidRDefault="00B0738A">
      <w:pPr>
        <w:pStyle w:val="ConsPlusNormal"/>
        <w:ind w:firstLine="540"/>
        <w:jc w:val="both"/>
      </w:pPr>
      <w:r>
        <w:t>На I этапе необходимо централизовать лаборатории гг. Чебоксары, Новочебоксарска, Козловского, Чебоксарского и Мариинско-Посадского районов в Центральной клинико-диагностической лаборатории БУ "Городская клиническая больница N 1" Минздравсоцразвития Чувашии с организацией 3 "пилотных" централизованных пунктов забора материалов на базе высвободившихся площадей в г. Новочебоксарске.</w:t>
      </w:r>
    </w:p>
    <w:p w:rsidR="00B0738A" w:rsidRDefault="00B0738A">
      <w:pPr>
        <w:pStyle w:val="ConsPlusNormal"/>
        <w:ind w:firstLine="540"/>
        <w:jc w:val="both"/>
      </w:pPr>
      <w:r>
        <w:t>На II этапе - лаборатории специализированных медицинских организаций, подведомственных исполнительному органу государственной власти Чувашской Республики в сфере охраны здоровья граждан, медицинские организации Ядринского, Моргаушского, Красночетайского районов необходимо централизовать на базе БУ "Республиканская клиническая больница" Минздравсоцразвития Чувашии, для чего необходимо приобрести дополнительные анализаторы.</w:t>
      </w:r>
    </w:p>
    <w:p w:rsidR="00B0738A" w:rsidRDefault="00B0738A">
      <w:pPr>
        <w:pStyle w:val="ConsPlusNormal"/>
        <w:jc w:val="both"/>
      </w:pPr>
      <w:r>
        <w:t xml:space="preserve">(в ред. </w:t>
      </w:r>
      <w:hyperlink r:id="rId43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На III этапе необходимо централизовать лаборатории районных медицинских организаций по территориальному принципу в БУ "Канашский межтерриториальный медицинский центр" Минздравсоцразвития Чувашии и БУ "Шумерлинский межтерриториальный медицинский центр" Минздравсоцразвития Чувашии.</w:t>
      </w:r>
    </w:p>
    <w:p w:rsidR="00B0738A" w:rsidRDefault="00B0738A">
      <w:pPr>
        <w:pStyle w:val="ConsPlusNormal"/>
        <w:jc w:val="both"/>
      </w:pPr>
      <w:r>
        <w:t xml:space="preserve">(в ред. </w:t>
      </w:r>
      <w:hyperlink r:id="rId43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Созданная в республике единая корпоративная медицинская сеть и унифицированное программное обеспечение позволят обеспечить доступ к результатам лабораторных исследований всех медицинских организаций.</w:t>
      </w:r>
    </w:p>
    <w:p w:rsidR="00B0738A" w:rsidRDefault="00B0738A">
      <w:pPr>
        <w:pStyle w:val="ConsPlusNormal"/>
        <w:jc w:val="both"/>
      </w:pPr>
      <w:r>
        <w:t xml:space="preserve">(в ред. Постановлений Кабинета Министров ЧР от 13.02.2014 </w:t>
      </w:r>
      <w:hyperlink r:id="rId439" w:history="1">
        <w:r>
          <w:rPr>
            <w:color w:val="0000FF"/>
          </w:rPr>
          <w:t>N 43</w:t>
        </w:r>
      </w:hyperlink>
      <w:r>
        <w:t xml:space="preserve">, от 30.05.2016 </w:t>
      </w:r>
      <w:hyperlink r:id="rId440" w:history="1">
        <w:r>
          <w:rPr>
            <w:color w:val="0000FF"/>
          </w:rPr>
          <w:t>N 202</w:t>
        </w:r>
      </w:hyperlink>
      <w:r>
        <w:t>)</w:t>
      </w:r>
    </w:p>
    <w:p w:rsidR="00B0738A" w:rsidRDefault="00B0738A">
      <w:pPr>
        <w:pStyle w:val="ConsPlusNormal"/>
        <w:ind w:firstLine="540"/>
        <w:jc w:val="both"/>
      </w:pPr>
      <w:r>
        <w:t xml:space="preserve">В результате централизации службы ожидается не только экономический, но и социальный </w:t>
      </w:r>
      <w:r>
        <w:lastRenderedPageBreak/>
        <w:t>и клинический эффект.</w:t>
      </w:r>
    </w:p>
    <w:p w:rsidR="00B0738A" w:rsidRDefault="00B0738A">
      <w:pPr>
        <w:pStyle w:val="ConsPlusNormal"/>
        <w:jc w:val="both"/>
      </w:pPr>
      <w:r>
        <w:t xml:space="preserve">(в ред. </w:t>
      </w:r>
      <w:hyperlink r:id="rId44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Повышение качества лабораторной диагностики обеспечит доступность качественной медицинской помощи для населения. Рост ранней выявляемости заболеваний и факторов риска их развития позволит эффективно реализовывать технологии профилактики, что обеспечит снижение заболеваемости, инвалидизации в результате своевременно начатого и контролируемого лечения.</w:t>
      </w:r>
    </w:p>
    <w:p w:rsidR="00B0738A" w:rsidRDefault="00B0738A">
      <w:pPr>
        <w:pStyle w:val="ConsPlusNormal"/>
        <w:ind w:firstLine="540"/>
        <w:jc w:val="both"/>
      </w:pPr>
      <w:r>
        <w:t>Кроме того, снижение времени ожидания результатов плановых общеклинических анализов, сокращение очередей в залах ожидания лабораторной службы за счет создания дополнительных пунктов забора крови, использование бесконтактных технологий забора крови, уменьшение контакта персонала с потенциально опасным открытым биоматериалом, сокращение неквалифицированного ручного труда, минимизация ручных манипуляций, повышение производительности труда наряду с радикальным уменьшением влияния человеческого фактора на результаты анализов, установкой нового современного лабораторного оборудования приведут к стандартизации и увеличению спектра выполняемых исследований, позволят повысить удовлетворенность пациентов качеством оказания лабораторных услуг, а медицинским работникам - повысить мотивацию к труду.</w:t>
      </w:r>
    </w:p>
    <w:p w:rsidR="00B0738A" w:rsidRDefault="00B0738A">
      <w:pPr>
        <w:pStyle w:val="ConsPlusNormal"/>
        <w:ind w:firstLine="540"/>
        <w:jc w:val="both"/>
      </w:pPr>
      <w:r>
        <w:t>Экономический эффект от модернизации лабораторной службы составит, по предварительным расчетам, 94,6 млн. рублей в течение 2013 - 2017 годов.</w:t>
      </w:r>
    </w:p>
    <w:p w:rsidR="00B0738A" w:rsidRDefault="00B0738A">
      <w:pPr>
        <w:pStyle w:val="ConsPlusNormal"/>
        <w:ind w:firstLine="540"/>
        <w:jc w:val="both"/>
      </w:pPr>
      <w:r>
        <w:t>В рамках реализации мероприятия подпрограммы планируется расширение объемов вакцинации населения против гриппа, пневмококковой и гемофильной инфекции, что позволит предотвратить развитие летальных исходов и снизить заболеваемость пневмонией, менингитом, отитом. Вакцинация детей группы риска, в том числе родившихся от ВИЧ-инфицированных матерей, детей с онкогематопатологией, детей домов ребенка позволит внедрить индивидуальные прививочные календари для защиты их от распространенных бактериальных и вирусных инфекций.</w:t>
      </w:r>
    </w:p>
    <w:p w:rsidR="00B0738A" w:rsidRDefault="00B0738A">
      <w:pPr>
        <w:pStyle w:val="ConsPlusNormal"/>
        <w:ind w:firstLine="540"/>
        <w:jc w:val="both"/>
      </w:pPr>
      <w:r>
        <w:t>В целях своевременного принятия адекватных управленческих решений для принятия мер по предупреждению распространения, локализации ситуации, готовности госпитальной базы для оказания лечебно-диагностических мероприятий заболевшим требуется проведение оперативного мониторинга ситуации, в том числе по оперативному учету инфекционной заболеваемости и обмену информацией. Используя автоматизированный программный комплекс учета инфекционной заболеваемости возможно оперативно проводить комплекс профилактических мероприятий, в том числе иммунизацию населения по эпидемическим показаниям.</w:t>
      </w:r>
    </w:p>
    <w:p w:rsidR="00B0738A" w:rsidRDefault="00B0738A">
      <w:pPr>
        <w:pStyle w:val="ConsPlusNormal"/>
        <w:jc w:val="both"/>
      </w:pPr>
    </w:p>
    <w:p w:rsidR="00B0738A" w:rsidRDefault="00B0738A">
      <w:pPr>
        <w:pStyle w:val="ConsPlusNormal"/>
        <w:ind w:firstLine="540"/>
        <w:jc w:val="both"/>
        <w:outlineLvl w:val="3"/>
      </w:pPr>
      <w:r>
        <w:t>Основное мероприятие 3. Профилактика ВИЧ, вирусных гепатитов B и C</w:t>
      </w:r>
    </w:p>
    <w:p w:rsidR="00B0738A" w:rsidRDefault="00B0738A">
      <w:pPr>
        <w:pStyle w:val="ConsPlusNormal"/>
        <w:jc w:val="both"/>
      </w:pPr>
      <w:r>
        <w:t xml:space="preserve">(в ред. </w:t>
      </w:r>
      <w:hyperlink r:id="rId442"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Эпидемическая ситуация по ВИЧ-инфекции в Чувашской Республике более благополучна, чем в Российской Федерации. Из числа инфицированных в 2012 году только 65,2% заразились в Чувашской Республике, а 34,8% за ее пределами. Продолжается распространение вируса иммунодефицита среди населения и увеличение кумулятивного числа инфицированных больных. Благодаря комплексу проведенных в рамках реализации приоритетного национального проекта в сфере здравоохранения в течение ряда лет мероприятий удалось добиться стабилизации заболевания на низком уровне. Охват населения Чувашской Республики обследованием на антитела к ВИЧ составил 16,4% (в 2011 г. - 15,8%). За 2012 год в республике выявлено 138 новых случаев ВИЧ-инфекции, показатель заболеваемости составил 11,1 на 100 тыс. населения. Вместе с тем продолжается рост числа зарегистрированных ВИЧ-инфицированных лиц, в значительной мере обусловленный факторами социально-экономического характера, распространением наркомании, недостаточной информированностью населения. Эпидемия ВИЧ-инфекции в Чувашской Республике переходит на новую стадию развития с выходом циркуляции вируса из среды лиц групп риска в общую популяцию населения, о чем свидетельствуют сдвиг эпидемии на более старший возраст, увеличение среди инфицированных удельного веса женщин и полового пути передачи.</w:t>
      </w:r>
    </w:p>
    <w:p w:rsidR="00B0738A" w:rsidRDefault="00B0738A">
      <w:pPr>
        <w:pStyle w:val="ConsPlusNormal"/>
        <w:ind w:firstLine="540"/>
        <w:jc w:val="both"/>
      </w:pPr>
      <w:r>
        <w:t xml:space="preserve">В рамках реализации мероприятий по профилактике ВИЧ-инфекции планируется обеспечить </w:t>
      </w:r>
      <w:r>
        <w:lastRenderedPageBreak/>
        <w:t>организацию и проведение работы по информированию и обучению различных групп населения средствам и методам профилактики ВИЧ-инфекции и вирусных гепатитов B и C, повышению ответственности за свое здоровье, а также пропаганде среди ВИЧ-инфицированных жизненных навыков, препятствующих распространению ВИЧ-инфекции и вирусных гепатитов B и C, повышающих качество жизни ВИЧ-инфицированных и препятствующих переходу ВИЧ-инфекции в стадию СПИДа.</w:t>
      </w:r>
    </w:p>
    <w:p w:rsidR="00B0738A" w:rsidRDefault="00B0738A">
      <w:pPr>
        <w:pStyle w:val="ConsPlusNormal"/>
        <w:ind w:firstLine="540"/>
        <w:jc w:val="both"/>
      </w:pPr>
      <w:r>
        <w:t>Одной из основных задач реализации мероприятий по профилактике ВИЧ-инфекции, вирусных гепатитов B и C является совершенствование методов профилактики распространения ВИЧ-инфекции, в том числе:</w:t>
      </w:r>
    </w:p>
    <w:p w:rsidR="00B0738A" w:rsidRDefault="00B0738A">
      <w:pPr>
        <w:pStyle w:val="ConsPlusNormal"/>
        <w:jc w:val="both"/>
      </w:pPr>
      <w:r>
        <w:t xml:space="preserve">(в ред. </w:t>
      </w:r>
      <w:hyperlink r:id="rId44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разработка, изучение и распространение санитарно-просветительских материалов (памятки, буклеты, брошюры, календари);</w:t>
      </w:r>
    </w:p>
    <w:p w:rsidR="00B0738A" w:rsidRDefault="00B0738A">
      <w:pPr>
        <w:pStyle w:val="ConsPlusNormal"/>
        <w:ind w:firstLine="540"/>
        <w:jc w:val="both"/>
      </w:pPr>
      <w:r>
        <w:t>размещение на каналах телевидения видеоклипов, видеофильмов соответствующей тематики;</w:t>
      </w:r>
    </w:p>
    <w:p w:rsidR="00B0738A" w:rsidRDefault="00B0738A">
      <w:pPr>
        <w:pStyle w:val="ConsPlusNormal"/>
        <w:ind w:firstLine="540"/>
        <w:jc w:val="both"/>
      </w:pPr>
      <w:r>
        <w:t>организация и проведение массовых кампаний для молодежи по пропаганде здорового образа жизни и профилактике ВИЧ (массовые зрелищные мероприятия);</w:t>
      </w:r>
    </w:p>
    <w:p w:rsidR="00B0738A" w:rsidRDefault="00B0738A">
      <w:pPr>
        <w:pStyle w:val="ConsPlusNormal"/>
        <w:ind w:firstLine="540"/>
        <w:jc w:val="both"/>
      </w:pPr>
      <w:r>
        <w:t>создание и обеспечение работы на базе БУ "Республиканский центр по профилактике и борьбе со СПИД и инфекционными заболеваниями" Минздрава Чувашии сайта "Анти-ВИЧ/СПИД в Чувашской Республике" в информационно-телекоммуникационной сети "Интернет";</w:t>
      </w:r>
    </w:p>
    <w:p w:rsidR="00B0738A" w:rsidRDefault="00B0738A">
      <w:pPr>
        <w:pStyle w:val="ConsPlusNormal"/>
        <w:jc w:val="both"/>
      </w:pPr>
      <w:r>
        <w:t xml:space="preserve">(в ред. </w:t>
      </w:r>
      <w:hyperlink r:id="rId444"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создание сценариев тренингов и методических рекомендаций, подготовка консультантов, лидеров-сверстников для проведения профилактической работы;</w:t>
      </w:r>
    </w:p>
    <w:p w:rsidR="00B0738A" w:rsidRDefault="00B0738A">
      <w:pPr>
        <w:pStyle w:val="ConsPlusNormal"/>
        <w:ind w:firstLine="540"/>
        <w:jc w:val="both"/>
      </w:pPr>
      <w:r>
        <w:t>внедрение бесплатной круглосуточной единой федеральной телефонной справочной службы (горячей линии) по вопросам ВИЧ/СПИДа и вирусных гепатитов B и C.</w:t>
      </w:r>
    </w:p>
    <w:p w:rsidR="00B0738A" w:rsidRDefault="00B0738A">
      <w:pPr>
        <w:pStyle w:val="ConsPlusNormal"/>
        <w:jc w:val="both"/>
      </w:pPr>
    </w:p>
    <w:p w:rsidR="00B0738A" w:rsidRDefault="00B0738A">
      <w:pPr>
        <w:pStyle w:val="ConsPlusNormal"/>
        <w:ind w:firstLine="540"/>
        <w:jc w:val="both"/>
        <w:outlineLvl w:val="3"/>
      </w:pPr>
      <w:r>
        <w:t>Основное мероприятие 4. 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p w:rsidR="00B0738A" w:rsidRDefault="00B0738A">
      <w:pPr>
        <w:pStyle w:val="ConsPlusNormal"/>
        <w:jc w:val="both"/>
      </w:pPr>
      <w:r>
        <w:t xml:space="preserve">(в ред. </w:t>
      </w:r>
      <w:hyperlink r:id="rId44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настоящее время наиболее распространенными причинами смертности, заболеваемости и утраты трудоспособности в Чувашской Республике, как и в целом в Российской Федерации, являются неинфекционные заболевания.</w:t>
      </w:r>
    </w:p>
    <w:p w:rsidR="00B0738A" w:rsidRDefault="00B0738A">
      <w:pPr>
        <w:pStyle w:val="ConsPlusNormal"/>
        <w:ind w:firstLine="540"/>
        <w:jc w:val="both"/>
      </w:pPr>
      <w:r>
        <w:t>Число умерших в 2012 году по сравнению с 2006 годом уменьшилось на 2342 человека, показатель общей смертности населения Чувашской Республики снизился на 10,1%, составив 13,3 на 1 тыс. населения, оставаясь стабильно ниже среднего по России (13,3%о) и ПФО (13,9%о) уровня.</w:t>
      </w:r>
    </w:p>
    <w:p w:rsidR="00B0738A" w:rsidRDefault="00B0738A">
      <w:pPr>
        <w:pStyle w:val="ConsPlusNormal"/>
        <w:ind w:firstLine="540"/>
        <w:jc w:val="both"/>
      </w:pPr>
      <w:r>
        <w:t>Основными причинами смерти жителей республики, по данным за 2012 год, являются болезни системы кровообращения (44,9% всех умерших), внешние причины смерти (13,9%), новообразования (11,2%), болезни органов дыхания (7,1%) и пищеварения (5,3%).</w:t>
      </w:r>
    </w:p>
    <w:p w:rsidR="00B0738A" w:rsidRDefault="00B0738A">
      <w:pPr>
        <w:pStyle w:val="ConsPlusNormal"/>
        <w:ind w:firstLine="540"/>
        <w:jc w:val="both"/>
      </w:pPr>
      <w:r>
        <w:t>В 2012 году смертность от болезней системы кровообращения по сравнению с 2006 годом снизилась на 16,7% и составила 596,3 на 100 тыс. населения (Россия - 729,3, ПФО - 745,8).</w:t>
      </w:r>
    </w:p>
    <w:p w:rsidR="00B0738A" w:rsidRDefault="00B0738A">
      <w:pPr>
        <w:pStyle w:val="ConsPlusNormal"/>
        <w:ind w:firstLine="540"/>
        <w:jc w:val="both"/>
      </w:pPr>
      <w:r>
        <w:t>Из общего числа умерших от болезней кровообращения 82,5% приходится на ишемическую болезнь сердца и цереброваскулярные болезни.</w:t>
      </w:r>
    </w:p>
    <w:p w:rsidR="00B0738A" w:rsidRDefault="00B0738A">
      <w:pPr>
        <w:pStyle w:val="ConsPlusNormal"/>
        <w:ind w:firstLine="540"/>
        <w:jc w:val="both"/>
      </w:pPr>
      <w:r>
        <w:t>За 2012 год в сравнении с 2006 годом смертность населения от ишемической болезни сердца снизилась на 3,8% и составила 247,3 на 100 тыс. населения, в том числе от инфаркта миокарда - на 8,7% (35,5 на 100 тыс. населения), от цереброваскулярных болезней - на 9,6% (244,8 на 100 тыс. населения), в том числе от инсульта - на 42,2% (83,1 на 100 тыс. населения).</w:t>
      </w:r>
    </w:p>
    <w:p w:rsidR="00B0738A" w:rsidRDefault="00B0738A">
      <w:pPr>
        <w:pStyle w:val="ConsPlusNormal"/>
        <w:ind w:firstLine="540"/>
        <w:jc w:val="both"/>
      </w:pPr>
      <w:r>
        <w:t>В целом по республике число умерших от внешних причин в 2012 году по сравнению с 2006 годом снизилось на 32,9%, в то же время показатель смертности от вышеуказанной причины выше, чем в среднем по России и регионам ПФО, и составил в Чувашии по итогам 2012 года 184,4 человека в расчете на 100 тыс. населения (Россия - 125,1, ПФО - 138,2).</w:t>
      </w:r>
    </w:p>
    <w:p w:rsidR="00B0738A" w:rsidRDefault="00B0738A">
      <w:pPr>
        <w:pStyle w:val="ConsPlusNormal"/>
        <w:ind w:firstLine="540"/>
        <w:jc w:val="both"/>
      </w:pPr>
      <w:r>
        <w:t>Наибольший удельный вес в структуре смертности от внешних причин занимают самоубийства (18,7%), случайные отравления алкоголем (8,3%), транспортные травмы (12,2%).</w:t>
      </w:r>
    </w:p>
    <w:p w:rsidR="00B0738A" w:rsidRDefault="00B0738A">
      <w:pPr>
        <w:pStyle w:val="ConsPlusNormal"/>
        <w:ind w:firstLine="540"/>
        <w:jc w:val="both"/>
      </w:pPr>
      <w:r>
        <w:lastRenderedPageBreak/>
        <w:t>С учетом актуальности задачи снижения смертности всего населения от внешних причин в Чувашской Республике реализовывались Оперативный план профилактических мероприятий по сокращению смертности и травматизма от внешних причин, включая ДТП, пожары, стихийные бедствия и происшествия на воде, в Чувашской Республике на 2012 год, а также мероприятия по реализации концепций развития наркологической и психотерапевтической служб, определены ежемесячные контрольные индикаторы.</w:t>
      </w:r>
    </w:p>
    <w:p w:rsidR="00B0738A" w:rsidRDefault="00B0738A">
      <w:pPr>
        <w:pStyle w:val="ConsPlusNormal"/>
        <w:jc w:val="both"/>
      </w:pPr>
      <w:r>
        <w:t xml:space="preserve">(в ред. </w:t>
      </w:r>
      <w:hyperlink r:id="rId44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За 2012 год в республике смертность от случайных отравлений алкоголем по сравнению с 2006 годом снизилась на 68,4% и составила 15,3 на 100 тыс. населения (Россия - 7,0, ПФО - 8,2), от самоубийств - на 32,9% (34,4 на 100 тыс. населения; Россия - 20,2, ПФО - 25,4), от всех видов транспортных несчастных случаев - на 22,4% (22,5 на 100 тыс. населения; Россия - 20,5, ПФО - 21,1), в том числе от ДТП - на 7,4% (17,4 на 100 тыс. населения; Россия - 14,1, ПФО - 15,8).</w:t>
      </w:r>
    </w:p>
    <w:p w:rsidR="00B0738A" w:rsidRDefault="00B0738A">
      <w:pPr>
        <w:pStyle w:val="ConsPlusNormal"/>
        <w:jc w:val="both"/>
      </w:pPr>
      <w:r>
        <w:t xml:space="preserve">(в ред. </w:t>
      </w:r>
      <w:hyperlink r:id="rId44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Третье место в структуре общей смертности населения Чувашской Республики занимают новообразования, смертность от которых в 2012 году составила 148,1 на 100 тыс. населения (Россия - 201,2, ПФО - 189,7, Чувашия в 2006 г. - 145,9), в том числе от злокачественных новообразований - 146,2 на 100 тыс. населения (Россия - 199,1, ПФО - 187,7, Чувашия в 2006 г. - 145,4).</w:t>
      </w:r>
    </w:p>
    <w:p w:rsidR="00B0738A" w:rsidRDefault="00B0738A">
      <w:pPr>
        <w:pStyle w:val="ConsPlusNormal"/>
        <w:ind w:firstLine="540"/>
        <w:jc w:val="both"/>
      </w:pPr>
      <w:r>
        <w:t>Доля умерших детей и подростков (0 - 17 лет) в общем числе умерших составила в 2012 году 1,01% (в 2006 г. - 1,37%).</w:t>
      </w:r>
    </w:p>
    <w:p w:rsidR="00B0738A" w:rsidRDefault="00B0738A">
      <w:pPr>
        <w:pStyle w:val="ConsPlusNormal"/>
        <w:ind w:firstLine="540"/>
        <w:jc w:val="both"/>
      </w:pPr>
      <w:r>
        <w:t>Коэффициент детской смертности от 0 до 17 лет включительно за период 2006-2012 годов снизился на 39,7% и составил в 2012 году 69,7 на 100 тыс. соответствующего населения против 97,4 в 2006 году.</w:t>
      </w:r>
    </w:p>
    <w:p w:rsidR="00B0738A" w:rsidRDefault="00B0738A">
      <w:pPr>
        <w:pStyle w:val="ConsPlusNormal"/>
        <w:ind w:firstLine="540"/>
        <w:jc w:val="both"/>
      </w:pPr>
      <w:r>
        <w:t>В 2012 году основные причины детской смертности в 36,9% случаях обусловлены внешними причинами смерти (в 2006 г. - 40,2%), врожденными пороками развития 16,1% (в 2006 г. - 17,0%), отдельными состояниями, возникающими в перинатальном периоде, - 14,3% (в 2006 г. - 23,6%), инфекционными заболеваниями - 11,3% (в 2006 г. - 3,9%).</w:t>
      </w:r>
    </w:p>
    <w:p w:rsidR="00B0738A" w:rsidRDefault="00B0738A">
      <w:pPr>
        <w:pStyle w:val="ConsPlusNormal"/>
        <w:ind w:firstLine="540"/>
        <w:jc w:val="both"/>
      </w:pPr>
      <w:r>
        <w:t>Улучшение состояния здоровья населения и стабилизация демографической ситуации будут достигаться оптимизацией логистики оказания медицинской помощи на основе трехуровневой системы оказания медицинской помощи в соответствии с федеральными порядками оказания медицинской помощи, с учетом особенностей заболеваемости и смертности населения Чувашской Республики, а также степени развития медицинской инфраструктуры.</w:t>
      </w:r>
    </w:p>
    <w:p w:rsidR="00B0738A" w:rsidRDefault="00B0738A">
      <w:pPr>
        <w:pStyle w:val="ConsPlusNormal"/>
        <w:jc w:val="both"/>
      </w:pPr>
      <w:r>
        <w:t xml:space="preserve">(в ред. </w:t>
      </w:r>
      <w:hyperlink r:id="rId448"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Развитие первичной медико-санитарной помощи определено приоритетным для обеспечения шаговой доступности медицинской помощи, качество которой прежде всего определяет уровень здоровья людей и их удовлетворенность медицинской помощью.</w:t>
      </w:r>
    </w:p>
    <w:p w:rsidR="00B0738A" w:rsidRDefault="00B0738A">
      <w:pPr>
        <w:pStyle w:val="ConsPlusNormal"/>
        <w:ind w:firstLine="540"/>
        <w:jc w:val="both"/>
      </w:pPr>
      <w:r>
        <w:t>Первичную медико-санитарную, в том числе первичную специализированную медико-санитарную, помощь населению республики оказывают 44 медицинские организации (в том числе 20 центральных районных больниц, 18 городских больниц, 6 городских стоматологических поликлиник, 612 отделений общеврачебной практики (в том числе в сельской местности - 198), первичную доврачебную медицинскую помощь - 525 ФАП. В медицинских организациях республики организована работа 39 пунктов неотложной медицинской помощи для взрослого и детского населения, оснащенных в рамках Программы модернизации здравоохранения санитарным автотранспортом, а также 73 выездных врачебных бригад.</w:t>
      </w:r>
    </w:p>
    <w:p w:rsidR="00B0738A" w:rsidRDefault="00B0738A">
      <w:pPr>
        <w:pStyle w:val="ConsPlusNormal"/>
        <w:jc w:val="both"/>
      </w:pPr>
      <w:r>
        <w:t xml:space="preserve">(в ред. </w:t>
      </w:r>
      <w:hyperlink r:id="rId44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Плановая мощность амбулаторно-поликлинических подразделений медицинских организаций, оказывающих первичную медико-санитарную помощь, на протяжении последних лет оставалась стабильной и составила в 2012 году 31020 посещений в смену (249 посещений в смену в расчете на 10 тыс. человек населения).</w:t>
      </w:r>
    </w:p>
    <w:p w:rsidR="00B0738A" w:rsidRDefault="00B0738A">
      <w:pPr>
        <w:pStyle w:val="ConsPlusNormal"/>
        <w:jc w:val="both"/>
      </w:pPr>
      <w:r>
        <w:t xml:space="preserve">(в ред. Постановлений Кабинета Министров ЧР от 13.02.2014 </w:t>
      </w:r>
      <w:hyperlink r:id="rId450" w:history="1">
        <w:r>
          <w:rPr>
            <w:color w:val="0000FF"/>
          </w:rPr>
          <w:t>N 43</w:t>
        </w:r>
      </w:hyperlink>
      <w:r>
        <w:t xml:space="preserve">, от 30.05.2016 </w:t>
      </w:r>
      <w:hyperlink r:id="rId451" w:history="1">
        <w:r>
          <w:rPr>
            <w:color w:val="0000FF"/>
          </w:rPr>
          <w:t>N 202</w:t>
        </w:r>
      </w:hyperlink>
      <w:r>
        <w:t>)</w:t>
      </w:r>
    </w:p>
    <w:p w:rsidR="00B0738A" w:rsidRDefault="00B0738A">
      <w:pPr>
        <w:pStyle w:val="ConsPlusNormal"/>
        <w:ind w:firstLine="540"/>
        <w:jc w:val="both"/>
      </w:pPr>
      <w:r>
        <w:t>Из 44 медицинских организаций, оказывающих первичную медико-санитарную помощь, 36 организаций имеют в своем составе как амбулаторные, так и стационарные подразделения с коечным фондом 6233 койки.</w:t>
      </w:r>
    </w:p>
    <w:p w:rsidR="00B0738A" w:rsidRDefault="00B0738A">
      <w:pPr>
        <w:pStyle w:val="ConsPlusNormal"/>
        <w:jc w:val="both"/>
      </w:pPr>
      <w:r>
        <w:t xml:space="preserve">(в ред. </w:t>
      </w:r>
      <w:hyperlink r:id="rId45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lastRenderedPageBreak/>
        <w:t>Объемы первичной медико-санитарной помощи ежегодно составляют более 13 млн. посещений, или 88,6% от общего объема медицинской помощи, оказанной в амбулаторных условиях. Доля объемов амбулаторной помощи, оказанной врачами первичного звена, составляет ежегодно более 38% (5 млн. посещений).</w:t>
      </w:r>
    </w:p>
    <w:p w:rsidR="00B0738A" w:rsidRDefault="00B0738A">
      <w:pPr>
        <w:pStyle w:val="ConsPlusNormal"/>
        <w:ind w:firstLine="540"/>
        <w:jc w:val="both"/>
      </w:pPr>
      <w:r>
        <w:t>С учетом того, что доля сельских жителей в Чувашии составляет 40,6%, что выше, чем в среднем по Российской Федерации (26,1%), особое значение имеет правильная организация системы предоставления медицинской помощи сельскому населению.</w:t>
      </w:r>
    </w:p>
    <w:p w:rsidR="00B0738A" w:rsidRDefault="00B0738A">
      <w:pPr>
        <w:pStyle w:val="ConsPlusNormal"/>
        <w:ind w:firstLine="540"/>
        <w:jc w:val="both"/>
      </w:pPr>
      <w:r>
        <w:t>Показатель смертности жителей села от болезней системы кровообращения на 27,7% выше, чем городского населения. Основной "вклад" в формирование преждевременной смертности населения вносят травмы, отравления и некоторые другие последствия воздействия внешних причин, определяющие более 40% всех преждевременных потерь трудоспособного населения. В 2012 году уровень смертности сельских жителей от внешних причин оказался в 1,9 раза выше, чем у горожан (256,9 и 134,9 на 100 тыс. населения соответственно).</w:t>
      </w:r>
    </w:p>
    <w:p w:rsidR="00B0738A" w:rsidRDefault="00B0738A">
      <w:pPr>
        <w:pStyle w:val="ConsPlusNormal"/>
        <w:ind w:firstLine="540"/>
        <w:jc w:val="both"/>
      </w:pPr>
      <w:r>
        <w:t>Низкий уровень заболеваемости сельских жителей наряду с высоким уровнем инвалидности свидетельствует о недостаточной работе первичного звена сельского здравоохранения по выявлению заболеваний на ранних стадиях развития и недостаточно эффективной системе вторичной и третичной профилактики. Снижению доступности медицинских услуг способствует превышение типовых отраслевых норм времени на выполнение работ, связанных с посещением одним пациентом, в связи с дефицитом кадров первичного звена: 5% участковых терапевтов, 8,4% врачей общей (семейной) практики и 6,7% участковых педиатров оказывают медицинскую помощь на участках с превышением нормативов по численности прикрепленного населения более чем на 30%.</w:t>
      </w:r>
    </w:p>
    <w:p w:rsidR="00B0738A" w:rsidRDefault="00B0738A">
      <w:pPr>
        <w:pStyle w:val="ConsPlusNormal"/>
        <w:jc w:val="both"/>
      </w:pPr>
      <w:r>
        <w:t xml:space="preserve">(в ред. </w:t>
      </w:r>
      <w:hyperlink r:id="rId453"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Для оказания медицинской помощи сельскому населению в республике создана достаточная инфраструктура: в каждом муниципальном районе функционирует центральная районная больница (21), в составе которых 9 участковых больниц, 19 отделений скорой медицинской помощи, 525 фельдшерско-акушерских пунктов. В каждом пятом населенном пункте с численностью менее 100 человек развернуты домовые хозяйства для оказания первой помощи силами жителей (107 населенных пунктов).</w:t>
      </w:r>
    </w:p>
    <w:p w:rsidR="00B0738A" w:rsidRDefault="00B0738A">
      <w:pPr>
        <w:pStyle w:val="ConsPlusNormal"/>
        <w:ind w:firstLine="540"/>
        <w:jc w:val="both"/>
      </w:pPr>
      <w:r>
        <w:t>Общий коечный фонд медицинских организаций, расположенных в сельской местности, составляет 22,7% коечного фонда республики - 2376 коек, оказываются преимущественно "базовые" виды медицинской помощи при острых и неотложных состояниях, с последующей госпитализацией при необходимости пациентов в межтерриториальные центры (терапия, хирургия, неврология, педиатрия, инфекционные болезни, гинекология, патология беременности). В структуре коечного фонда медицинских организаций, расположенных в сельской местности, доля коек, на которых оказываются "базовые" виды медицинской помощи, на протяжении последних трех лет оставалась стабильной и составила 87,7%. Обеспеченность койками сельских жителей на начало 2013 года составила 44,2 на 10 тыс. населения.</w:t>
      </w:r>
    </w:p>
    <w:p w:rsidR="00B0738A" w:rsidRDefault="00B0738A">
      <w:pPr>
        <w:pStyle w:val="ConsPlusNormal"/>
        <w:jc w:val="both"/>
      </w:pPr>
      <w:r>
        <w:t xml:space="preserve">(в ред. </w:t>
      </w:r>
      <w:hyperlink r:id="rId45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Несмотря на реализацию мероприятий по укреплению материально-технической базы медицинских организаций в рамках Программы модернизации здравоохранения, остается актуальной проблема содержания зданий медицинских организаций в удовлетворительном работоспособном техническом состоянии с обеспечением комфортных и безопасных условий пребывания пациентов и медицинских работников и приведение их в соответствие с федеральными порядками оказания медицинской помощи.</w:t>
      </w:r>
    </w:p>
    <w:p w:rsidR="00B0738A" w:rsidRDefault="00B0738A">
      <w:pPr>
        <w:pStyle w:val="ConsPlusNormal"/>
        <w:jc w:val="both"/>
      </w:pPr>
      <w:r>
        <w:t xml:space="preserve">(в ред. Постановлений Кабинета Министров ЧР от 13.02.2014 </w:t>
      </w:r>
      <w:hyperlink r:id="rId455" w:history="1">
        <w:r>
          <w:rPr>
            <w:color w:val="0000FF"/>
          </w:rPr>
          <w:t>N 43</w:t>
        </w:r>
      </w:hyperlink>
      <w:r>
        <w:t xml:space="preserve">, от 30.05.2016 </w:t>
      </w:r>
      <w:hyperlink r:id="rId456" w:history="1">
        <w:r>
          <w:rPr>
            <w:color w:val="0000FF"/>
          </w:rPr>
          <w:t>N 202</w:t>
        </w:r>
      </w:hyperlink>
      <w:r>
        <w:t>)</w:t>
      </w:r>
    </w:p>
    <w:p w:rsidR="00B0738A" w:rsidRDefault="00B0738A">
      <w:pPr>
        <w:pStyle w:val="ConsPlusNormal"/>
        <w:ind w:firstLine="540"/>
        <w:jc w:val="both"/>
      </w:pPr>
      <w:r>
        <w:t>Изношенность зданий медицинских организаций, расположенных в сельской местности, остается высокой - 45% (в 2010 г. - 48%). Одним из факторов высокой изношенности зданий является длительный период эксплуатации зданий, значительная часть медицинских организаций размещена в зданиях постройки 1960 - 1980 годов. 18% лечебно-диагностических подразделений медицинских организаций, расположенных в сельской местности, развернуты в зданиях, не отвечающих современным санитарным и противопожарным нормам. Требуют благоустройства 24%, капитального ремонта 55%, реконструкции 2,4% зданий. Изношенность медицинского оборудования в районных медицинских организациях составляет более 75%.</w:t>
      </w:r>
    </w:p>
    <w:p w:rsidR="00B0738A" w:rsidRDefault="00B0738A">
      <w:pPr>
        <w:pStyle w:val="ConsPlusNormal"/>
        <w:jc w:val="both"/>
      </w:pPr>
      <w:r>
        <w:lastRenderedPageBreak/>
        <w:t xml:space="preserve">(в ред. </w:t>
      </w:r>
      <w:hyperlink r:id="rId45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республике удалось сохранить важную инфраструктуру - фельдшерско-акушерские пункты, число которых на протяжении последних лет остается неизменным и составляет 525 с численностью средних медицинских работников 516 человек. Объемы первичной доврачебной медицинской помощи, оказываемой в ФАП, ежегодно составляют около 2 млн. посещений. 98 ФАП обслуживают от 101 до 300 человек, от 301 до 500 человек - 183, от 501 до 800 человек - 169, от 801 до 1200 человек - 42, более 1200 человек обслуживает 21 ФАП.</w:t>
      </w:r>
    </w:p>
    <w:p w:rsidR="00B0738A" w:rsidRDefault="00B0738A">
      <w:pPr>
        <w:pStyle w:val="ConsPlusNormal"/>
        <w:ind w:firstLine="540"/>
        <w:jc w:val="both"/>
      </w:pPr>
      <w:r>
        <w:t>Материально-техническое состояние фельдшерско-акушерских пунктов также не удовлетворяет современным условиям оказания медицинской помощи: средний износ зданий ФАП составляет 48%, 80 ФАП находятся в аварийном состоянии, 13 - требуют реконструкции, 200 ФАП нуждаются в капитальном ремонте. Телефонная связь отсутствует в 28% ФАП (145 ФАП).</w:t>
      </w:r>
    </w:p>
    <w:p w:rsidR="00B0738A" w:rsidRDefault="00B0738A">
      <w:pPr>
        <w:pStyle w:val="ConsPlusNormal"/>
        <w:ind w:firstLine="540"/>
        <w:jc w:val="both"/>
      </w:pPr>
      <w:r>
        <w:t>Значительным преобразованием в работе ФАП явилось их прикрепление к зоне ответственности врачей общей (семейной) практики (370 ФАП), которые осуществляют организационно-методическую и консультативную помощь фельдшерам.</w:t>
      </w:r>
    </w:p>
    <w:p w:rsidR="00B0738A" w:rsidRDefault="00B0738A">
      <w:pPr>
        <w:pStyle w:val="ConsPlusNormal"/>
        <w:ind w:firstLine="540"/>
        <w:jc w:val="both"/>
      </w:pPr>
      <w:r>
        <w:t>В сельской местности организована работа 145 территориально обособленных подразделений общеврачебной (семейной) практики. С 2002 года 46 ФАП и 33 участковые больницы реорганизованы в общеврачебные (семейные) практики.</w:t>
      </w:r>
    </w:p>
    <w:p w:rsidR="00B0738A" w:rsidRDefault="00B0738A">
      <w:pPr>
        <w:pStyle w:val="ConsPlusNormal"/>
        <w:ind w:firstLine="540"/>
        <w:jc w:val="both"/>
      </w:pPr>
      <w:r>
        <w:t>Открытие в рамках Программы модернизации здравоохранения 20 дополнительных офисов врача общей (семейной) практики на селе привело к увеличению охвата населения медицинским обслуживанием до 96,5%.</w:t>
      </w:r>
    </w:p>
    <w:p w:rsidR="00B0738A" w:rsidRDefault="00B0738A">
      <w:pPr>
        <w:pStyle w:val="ConsPlusNormal"/>
        <w:ind w:firstLine="540"/>
        <w:jc w:val="both"/>
      </w:pPr>
      <w:r>
        <w:t>Приоритетом деятельности участковых врачей, врачей общей (семейной) практики является профилактическое направление, осуществляемое в тесном взаимодействии с 4 взрослыми и 2 детскими центрами здоровья с организацией и работой школ здоровья по формированию здорового образа жизни и профилактике хронических неинфекционных заболеваний.</w:t>
      </w:r>
    </w:p>
    <w:p w:rsidR="00B0738A" w:rsidRDefault="00B0738A">
      <w:pPr>
        <w:pStyle w:val="ConsPlusNormal"/>
        <w:ind w:firstLine="540"/>
        <w:jc w:val="both"/>
      </w:pPr>
      <w:r>
        <w:t>В рамках Программы модернизации здравоохранения усилена профилактическая работа, направленная на раннее выявление расстройств репродуктивной системы подростков 14 лет, их своевременное лечение и реабилитацию. Для медицинской и социально-психологической помощи женщинам при незапланированной беременности, в том числе и несовершеннолетним девочкам, в республике созданы центры комплексной поддержки беременных, оказавшихся в кризисной ситуации.</w:t>
      </w:r>
    </w:p>
    <w:p w:rsidR="00B0738A" w:rsidRDefault="00B0738A">
      <w:pPr>
        <w:pStyle w:val="ConsPlusNormal"/>
        <w:ind w:firstLine="540"/>
        <w:jc w:val="both"/>
      </w:pPr>
      <w:r>
        <w:t xml:space="preserve">Одним из важных компонентов первичной медико-санитарной помощи является организация службы неотложной медицинской помощи. Вместе с тем эту функцию выполняют преимущественно медицинские работники ФАП и службы скорой медицинской помощи. Организация оказания неотложной медицинской помощи требует модернизации службы в соответствии с требованиями </w:t>
      </w:r>
      <w:hyperlink r:id="rId458" w:history="1">
        <w:r>
          <w:rPr>
            <w:color w:val="0000FF"/>
          </w:rPr>
          <w:t>приказа</w:t>
        </w:r>
      </w:hyperlink>
      <w:r>
        <w:t xml:space="preserve"> Минздравсоцразвития России от 15 мая 2012 г. N 543н "Об утверждении Положения об организации оказания первичной медико-санитарной помощи взрослому населению" (зарегистрирован в Министерстве юстиции Российской Федерации 27 июня 2012 г., регистрационный N 24726).</w:t>
      </w:r>
    </w:p>
    <w:p w:rsidR="00B0738A" w:rsidRDefault="00B0738A">
      <w:pPr>
        <w:pStyle w:val="ConsPlusNormal"/>
        <w:ind w:firstLine="540"/>
        <w:jc w:val="both"/>
      </w:pPr>
      <w:r>
        <w:t>В рамках реализации Программы модернизации здравоохранения в целях обеспечения доступности специализированной медицинской помощи сельским жителям значительно расширена сеть выездных врачебных бригад, в том числе организованных в составе ведущих специализированных республиканских и городских медицинских организаций. Выездные врачебные бригады оказывают специализированную медицинскую помощь по таким профилям, как педиатрия, онкология, невропатология, офтальмология, кардиология, травматология, психиатрия, урология, аллергология, отоларингология, эндокринология и др.</w:t>
      </w:r>
    </w:p>
    <w:p w:rsidR="00B0738A" w:rsidRDefault="00B0738A">
      <w:pPr>
        <w:pStyle w:val="ConsPlusNormal"/>
        <w:jc w:val="both"/>
      </w:pPr>
      <w:r>
        <w:t xml:space="preserve">(в ред. </w:t>
      </w:r>
      <w:hyperlink r:id="rId45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Причинами, приводящими к необоснованному удорожанию оказания медицинской помощи в стационарных условиях, являются нарушение этапности в оказании медицинской помощи, низкая активность первичного звена здравоохранения: госпитализация в стационар медицинской организации при возможности лечения пациента в амбулаторных условиях, госпитализация в медицинские организации клинического уровня при возможности лечения в организациях межрайонного уровня, пребывание в круглосуточном стационаре медицинской организации до окончания курса предписанного лечения и т.д.</w:t>
      </w:r>
    </w:p>
    <w:p w:rsidR="00B0738A" w:rsidRDefault="00B0738A">
      <w:pPr>
        <w:pStyle w:val="ConsPlusNormal"/>
        <w:jc w:val="both"/>
      </w:pPr>
      <w:r>
        <w:t xml:space="preserve">(в ред. Постановлений Кабинета Министров ЧР от 13.02.2014 </w:t>
      </w:r>
      <w:hyperlink r:id="rId460" w:history="1">
        <w:r>
          <w:rPr>
            <w:color w:val="0000FF"/>
          </w:rPr>
          <w:t>N 43</w:t>
        </w:r>
      </w:hyperlink>
      <w:r>
        <w:t xml:space="preserve">, от 30.05.2016 </w:t>
      </w:r>
      <w:hyperlink r:id="rId461" w:history="1">
        <w:r>
          <w:rPr>
            <w:color w:val="0000FF"/>
          </w:rPr>
          <w:t>N 202</w:t>
        </w:r>
      </w:hyperlink>
      <w:r>
        <w:t>)</w:t>
      </w:r>
    </w:p>
    <w:p w:rsidR="00B0738A" w:rsidRDefault="00B0738A">
      <w:pPr>
        <w:pStyle w:val="ConsPlusNormal"/>
        <w:ind w:firstLine="540"/>
        <w:jc w:val="both"/>
      </w:pPr>
      <w:r>
        <w:lastRenderedPageBreak/>
        <w:t>Реструктуризация коечного фонда медицинских организаций, оказывающих медицинскую помощь в стационарных условиях, сопровождалась развитием стационарзамещающих форм оказания медицинской помощи населению. В 2012 году в медицинских организациях функционировало 2020 коек дневного пребывания, из них 918 (45,4%) были развернуты в 38 медицинских организациях, 1102 - в 44 медицинских организациях и подразделениях, оказывающих медицинскую помощь в амбулаторных условиях, из которых 41% (449 коек) организован при 174 отделениях общеврачебной практики. Организована работа 5 центров амбулаторной хирургии, в том числе 1 - детский. Стационары на дому в 2012 году организованы в 35 организациях. Медицинскую помощь в дневных стационарах ежегодно получают около 63 тыс. пациентов. Несмотря на то, что фактические объемы медицинской помощи в условиях дневных стационаров полностью соответствуют нормативам, предусмотренным Программой государственных гарантий бесплатного оказания гражданам в Чувашской Республике медицинской помощи, потребность в данном виде медицинской помощи у населения, особенно городского, остается высокой.</w:t>
      </w:r>
    </w:p>
    <w:p w:rsidR="00B0738A" w:rsidRDefault="00B0738A">
      <w:pPr>
        <w:pStyle w:val="ConsPlusNormal"/>
        <w:jc w:val="both"/>
      </w:pPr>
      <w:r>
        <w:t xml:space="preserve">(в ред. Постановлений Кабинета Министров ЧР от 13.02.2014 </w:t>
      </w:r>
      <w:hyperlink r:id="rId462" w:history="1">
        <w:r>
          <w:rPr>
            <w:color w:val="0000FF"/>
          </w:rPr>
          <w:t>N 43</w:t>
        </w:r>
      </w:hyperlink>
      <w:r>
        <w:t xml:space="preserve">, от 30.05.2016 </w:t>
      </w:r>
      <w:hyperlink r:id="rId463" w:history="1">
        <w:r>
          <w:rPr>
            <w:color w:val="0000FF"/>
          </w:rPr>
          <w:t>N 202</w:t>
        </w:r>
      </w:hyperlink>
      <w:r>
        <w:t>)</w:t>
      </w:r>
    </w:p>
    <w:p w:rsidR="00B0738A" w:rsidRDefault="00B0738A">
      <w:pPr>
        <w:pStyle w:val="ConsPlusNormal"/>
        <w:ind w:firstLine="540"/>
        <w:jc w:val="both"/>
      </w:pPr>
      <w:r>
        <w:t>Наиболее актуальными проблемами системы первичной медико-санитарной помощи, требующими решения программными методами, являются:</w:t>
      </w:r>
    </w:p>
    <w:p w:rsidR="00B0738A" w:rsidRDefault="00B0738A">
      <w:pPr>
        <w:pStyle w:val="ConsPlusNormal"/>
        <w:ind w:firstLine="540"/>
        <w:jc w:val="both"/>
      </w:pPr>
      <w:r>
        <w:t>неудовлетворительное состояние материально-технической базы медицинских организаций;</w:t>
      </w:r>
    </w:p>
    <w:p w:rsidR="00B0738A" w:rsidRDefault="00B0738A">
      <w:pPr>
        <w:pStyle w:val="ConsPlusNormal"/>
        <w:jc w:val="both"/>
      </w:pPr>
      <w:r>
        <w:t xml:space="preserve">(в ред. </w:t>
      </w:r>
      <w:hyperlink r:id="rId46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несоответствие оснащенности медицинским оборудованием требованиям федеральных порядков оказания медицинской помощи;</w:t>
      </w:r>
    </w:p>
    <w:p w:rsidR="00B0738A" w:rsidRDefault="00B0738A">
      <w:pPr>
        <w:pStyle w:val="ConsPlusNormal"/>
        <w:ind w:firstLine="540"/>
        <w:jc w:val="both"/>
      </w:pPr>
      <w:r>
        <w:t>недостаточно развитая инфраструктура для оказания медицинской помощи, в том числе жителям малонаселенных пунктов;</w:t>
      </w:r>
    </w:p>
    <w:p w:rsidR="00B0738A" w:rsidRDefault="00B0738A">
      <w:pPr>
        <w:pStyle w:val="ConsPlusNormal"/>
        <w:ind w:firstLine="540"/>
        <w:jc w:val="both"/>
      </w:pPr>
      <w:r>
        <w:t>недостаточное взаимодействие медицинских организаций и их подразделений, оказывающих медицинскую помощь в амбулаторных условиях, и медицинских организаций, оказывающих медицинскую помощь в стационарных условиях.</w:t>
      </w:r>
    </w:p>
    <w:p w:rsidR="00B0738A" w:rsidRDefault="00B0738A">
      <w:pPr>
        <w:pStyle w:val="ConsPlusNormal"/>
        <w:jc w:val="both"/>
      </w:pPr>
      <w:r>
        <w:t xml:space="preserve">(в ред. </w:t>
      </w:r>
      <w:hyperlink r:id="rId46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целях повышения качества и доступности первичной медико-санитарной помощи населению республики, сохранения и улучшения состояния здоровья населения основные усилия в рамках настоящей подпрограммы будут направлены на совершенствование системы первичной медико-санитарной помощи с дальнейшим укреплением института врачей общей (семейной) практики, приоритетным развитием профилактического направления в деятельности первичного звена и развитием стационарзамещающих технологий, в том числе:</w:t>
      </w:r>
    </w:p>
    <w:p w:rsidR="00B0738A" w:rsidRDefault="00B0738A">
      <w:pPr>
        <w:pStyle w:val="ConsPlusNormal"/>
        <w:ind w:firstLine="540"/>
        <w:jc w:val="both"/>
      </w:pPr>
      <w:r>
        <w:t>оптимизация инфраструктуры оказания первичной медико-санитарной помощи населению на территориях районов и городов республики;</w:t>
      </w:r>
    </w:p>
    <w:p w:rsidR="00B0738A" w:rsidRDefault="00B0738A">
      <w:pPr>
        <w:pStyle w:val="ConsPlusNormal"/>
        <w:ind w:firstLine="540"/>
        <w:jc w:val="both"/>
      </w:pPr>
      <w:r>
        <w:t>организация межмуниципальных клинико-диагностических центров первичной специализированной медицинской помощи;</w:t>
      </w:r>
    </w:p>
    <w:p w:rsidR="00B0738A" w:rsidRDefault="00B0738A">
      <w:pPr>
        <w:pStyle w:val="ConsPlusNormal"/>
        <w:ind w:firstLine="540"/>
        <w:jc w:val="both"/>
      </w:pPr>
      <w:r>
        <w:t>совершенствование профилактической деятельности, внедрение инновационных форм в работе по пропаганде и формированию здорового образа жизни;</w:t>
      </w:r>
    </w:p>
    <w:p w:rsidR="00B0738A" w:rsidRDefault="00B0738A">
      <w:pPr>
        <w:pStyle w:val="ConsPlusNormal"/>
        <w:ind w:firstLine="540"/>
        <w:jc w:val="both"/>
      </w:pPr>
      <w:r>
        <w:t>оптимизация потоков пациентов с формированием единых принципов маршрутизации в соответствии с федеральными стандартами и порядками оказания медицинской помощи;</w:t>
      </w:r>
    </w:p>
    <w:p w:rsidR="00B0738A" w:rsidRDefault="00B0738A">
      <w:pPr>
        <w:pStyle w:val="ConsPlusNormal"/>
        <w:ind w:firstLine="540"/>
        <w:jc w:val="both"/>
      </w:pPr>
      <w:r>
        <w:t>развитие новых форм оказания медицинской помощи, в том числе расширение выездных методов работы, стационарзамещающих технологий;</w:t>
      </w:r>
    </w:p>
    <w:p w:rsidR="00B0738A" w:rsidRDefault="00B0738A">
      <w:pPr>
        <w:pStyle w:val="ConsPlusNormal"/>
        <w:ind w:firstLine="540"/>
        <w:jc w:val="both"/>
      </w:pPr>
      <w:r>
        <w:t>развитие неотложной медицинской помощи;</w:t>
      </w:r>
    </w:p>
    <w:p w:rsidR="00B0738A" w:rsidRDefault="00B0738A">
      <w:pPr>
        <w:pStyle w:val="ConsPlusNormal"/>
        <w:ind w:firstLine="540"/>
        <w:jc w:val="both"/>
      </w:pPr>
      <w:r>
        <w:t>совершенствование принципов взаимодействия с отделениями и подразделениями скорой медицинской помощи;</w:t>
      </w:r>
    </w:p>
    <w:p w:rsidR="00B0738A" w:rsidRDefault="00B0738A">
      <w:pPr>
        <w:pStyle w:val="ConsPlusNormal"/>
        <w:jc w:val="both"/>
      </w:pPr>
      <w:r>
        <w:t xml:space="preserve">(в ред. </w:t>
      </w:r>
      <w:hyperlink r:id="rId46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развитие системы профессионального обучения кадров амбулаторно-поликлинического звена;</w:t>
      </w:r>
    </w:p>
    <w:p w:rsidR="00B0738A" w:rsidRDefault="00B0738A">
      <w:pPr>
        <w:pStyle w:val="ConsPlusNormal"/>
        <w:jc w:val="both"/>
      </w:pPr>
      <w:r>
        <w:t xml:space="preserve">(в ред. </w:t>
      </w:r>
      <w:hyperlink r:id="rId46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внедрение новых методов диагностики и лечения, принципов оказания медицинской помощи;</w:t>
      </w:r>
    </w:p>
    <w:p w:rsidR="00B0738A" w:rsidRDefault="00B0738A">
      <w:pPr>
        <w:pStyle w:val="ConsPlusNormal"/>
        <w:ind w:firstLine="540"/>
        <w:jc w:val="both"/>
      </w:pPr>
      <w:r>
        <w:t>внедрение современных информационных технологий в медицинских организациях;</w:t>
      </w:r>
    </w:p>
    <w:p w:rsidR="00B0738A" w:rsidRDefault="00B0738A">
      <w:pPr>
        <w:pStyle w:val="ConsPlusNormal"/>
        <w:jc w:val="both"/>
      </w:pPr>
      <w:r>
        <w:lastRenderedPageBreak/>
        <w:t xml:space="preserve">(в ред. </w:t>
      </w:r>
      <w:hyperlink r:id="rId46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укрепление материально-технической базы медицинских организаций, оказывающих первичную медико-санитарную помощь.</w:t>
      </w:r>
    </w:p>
    <w:p w:rsidR="00B0738A" w:rsidRDefault="00B0738A">
      <w:pPr>
        <w:pStyle w:val="ConsPlusNormal"/>
        <w:jc w:val="both"/>
      </w:pPr>
      <w:r>
        <w:t xml:space="preserve">(в ред. </w:t>
      </w:r>
      <w:hyperlink r:id="rId46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Организация оказания первичной медико-санитарной помощи гражданам будет осуществляться в соответствии с действующими нормативными правовыми актами, в том числе в соответствии с </w:t>
      </w:r>
      <w:hyperlink r:id="rId470" w:history="1">
        <w:r>
          <w:rPr>
            <w:color w:val="0000FF"/>
          </w:rPr>
          <w:t>приказом</w:t>
        </w:r>
      </w:hyperlink>
      <w:r>
        <w:t xml:space="preserve"> Минздравсоцразвития России от 15 мая 2012 г. N 543н "Об утверждении Положения об организации оказания первичной медико-санитарной помощи взрослому населению" (зарегистрирован в Министерстве юстиции Российской Федерации 27 июня 2012 г., регистрационный N 24726).</w:t>
      </w:r>
    </w:p>
    <w:p w:rsidR="00B0738A" w:rsidRDefault="00B0738A">
      <w:pPr>
        <w:pStyle w:val="ConsPlusNormal"/>
        <w:ind w:firstLine="540"/>
        <w:jc w:val="both"/>
      </w:pPr>
      <w:r>
        <w:t>В целях достижения максимального приближения первой помощи сельскому населению в населенных пунктах с численностью менее 100 человек (где нет ФАП) будет продолжена работа по созданию не менее 50 домовых хозяйств ежегодно, запланировано обучение ответственных лиц, на которые будут возложены функции оказания первой помощи (само- и взаимопомощь).</w:t>
      </w:r>
    </w:p>
    <w:p w:rsidR="00B0738A" w:rsidRDefault="00B0738A">
      <w:pPr>
        <w:pStyle w:val="ConsPlusNormal"/>
        <w:ind w:firstLine="540"/>
        <w:jc w:val="both"/>
      </w:pPr>
      <w:r>
        <w:t>В условиях дефицита врачебных кадров особое внимание при обеспечении доступности медицинской помощи сельскому населению будет отведено фельдшерско-акушерским пунктам.</w:t>
      </w:r>
    </w:p>
    <w:p w:rsidR="00B0738A" w:rsidRDefault="00B0738A">
      <w:pPr>
        <w:pStyle w:val="ConsPlusNormal"/>
        <w:ind w:firstLine="540"/>
        <w:jc w:val="both"/>
      </w:pPr>
      <w:r>
        <w:t xml:space="preserve">Будет усилена роль средних медицинских работников ФАП в профилактике заболеваний и формировании здорового образа жизни: будет активизирована патронажная работа, работа по подворовым обходам с целью раннего выявления заболеваний и профилактике обострения хронических заболеваний у пациентов с хроническими заболеваниями, а также по проведению кардио- и онкоскринингов, привлечение пациентов к профилактическим осмотрам, наблюдение за приемом лекарственных средств больными туберкулезом. Все ФАП будут оснащены медицинским оборудованием в соответствии с </w:t>
      </w:r>
      <w:hyperlink r:id="rId471" w:history="1">
        <w:r>
          <w:rPr>
            <w:color w:val="0000FF"/>
          </w:rPr>
          <w:t>приказом</w:t>
        </w:r>
      </w:hyperlink>
      <w:r>
        <w:t xml:space="preserve"> Минздравсоцразвития России от 15 мая 2012 г. N 543н "Об утверждении Положения об организации оказания первичной медико-санитарной помощи взрослому населению" (зарегистрирован в Министерстве юстиции Российской Федерации 27 июня 2012 г., регистрационный N 24726). Кроме того, ФАПы будут обеспечены мобильными телефонами.</w:t>
      </w:r>
    </w:p>
    <w:p w:rsidR="00B0738A" w:rsidRDefault="00B0738A">
      <w:pPr>
        <w:pStyle w:val="ConsPlusNormal"/>
        <w:jc w:val="both"/>
      </w:pPr>
      <w:r>
        <w:t xml:space="preserve">(в ред. </w:t>
      </w:r>
      <w:hyperlink r:id="rId472"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Запланировано проведение капитального ремонта 78 фельдшерско-акушерских пунктов.</w:t>
      </w:r>
    </w:p>
    <w:p w:rsidR="00B0738A" w:rsidRDefault="00B0738A">
      <w:pPr>
        <w:pStyle w:val="ConsPlusNormal"/>
        <w:ind w:firstLine="540"/>
        <w:jc w:val="both"/>
      </w:pPr>
      <w:hyperlink r:id="rId473" w:history="1">
        <w:r>
          <w:rPr>
            <w:color w:val="0000FF"/>
          </w:rPr>
          <w:t>Указом</w:t>
        </w:r>
      </w:hyperlink>
      <w:r>
        <w:t xml:space="preserve"> Главы Чувашской Республики от 2 ноября 2012 г. N 124 "О дополнительных мерах по совершенствованию оказания первичной медико-санитарной помощи сельскому населению в Чувашской Республике" в 2013 - 2015 годах предусмотрено открытие 100 модульных ФАП взамен старых. В 2016 - 2018 годах будет построено дополнительно 50 модульных ФАП в сельской местности.</w:t>
      </w:r>
    </w:p>
    <w:p w:rsidR="00B0738A" w:rsidRDefault="00B0738A">
      <w:pPr>
        <w:pStyle w:val="ConsPlusNormal"/>
        <w:jc w:val="both"/>
      </w:pPr>
      <w:r>
        <w:t xml:space="preserve">(в ред. </w:t>
      </w:r>
      <w:hyperlink r:id="rId474" w:history="1">
        <w:r>
          <w:rPr>
            <w:color w:val="0000FF"/>
          </w:rPr>
          <w:t>Постановления</w:t>
        </w:r>
      </w:hyperlink>
      <w:r>
        <w:t xml:space="preserve"> Кабинета Министров ЧР от 14.11.2016 N 466)</w:t>
      </w:r>
    </w:p>
    <w:p w:rsidR="00B0738A" w:rsidRDefault="00B0738A">
      <w:pPr>
        <w:pStyle w:val="ConsPlusNormal"/>
        <w:ind w:firstLine="540"/>
        <w:jc w:val="both"/>
      </w:pPr>
      <w:r>
        <w:t xml:space="preserve">Реструктуризация службы общеврачебной (семейной) практики будет осуществляться в соответствии с действующими нормативными актами и потребностями населения в первичной медицинской помощи. Планируется провести анализ выполнения службой требований </w:t>
      </w:r>
      <w:hyperlink r:id="rId475" w:history="1">
        <w:r>
          <w:rPr>
            <w:color w:val="0000FF"/>
          </w:rPr>
          <w:t>приказа</w:t>
        </w:r>
      </w:hyperlink>
      <w:r>
        <w:t xml:space="preserve"> Минздравсоцразвития России от 15 мая 2012 г. N 543н "Об утверждении Положения об организации оказания первичной медико-санитарной помощи взрослому населению" (зарегистрирован в Министерстве юстиции Российской Федерации 27 июня 2012 г., регистрационный N 24726) по численности обслуживаемого населения и организационным формам оказания первичной медико-санитарной помощи врачами общей (семейной) практики.</w:t>
      </w:r>
    </w:p>
    <w:p w:rsidR="00B0738A" w:rsidRDefault="00B0738A">
      <w:pPr>
        <w:pStyle w:val="ConsPlusNormal"/>
        <w:ind w:firstLine="540"/>
        <w:jc w:val="both"/>
      </w:pPr>
      <w:r>
        <w:t>Запланировано функционирование 66 кабинетов врачей общей практики, 57 отделений общеврачебной (семейной) практики и 43 врачебных амбулаторий, в том числе путем реорганизации 2 участковых больниц (Тобурдановская участковая больница на базе БУ "Канашская центральная районная больница им. Ф.Г.Григорьева" Минздравсоцразвития Чувашии, Калининская участковая больница на базе БУ "Вурнарская центральная районная больница" Минздравсоцразвития Чувашии).</w:t>
      </w:r>
    </w:p>
    <w:p w:rsidR="00B0738A" w:rsidRDefault="00B0738A">
      <w:pPr>
        <w:pStyle w:val="ConsPlusNormal"/>
        <w:ind w:firstLine="540"/>
        <w:jc w:val="both"/>
      </w:pPr>
      <w:r>
        <w:t xml:space="preserve">Одной из актуальных проблем в предоставлении медицинской помощи жителям г. Чебоксары остается обеспечение доступности первичной медико-санитарной помощи в амбулаторных условиях. Активно развивающееся жилищное строительство в городе и, соответственно, увеличение численности населения города влекут за собой неравномерность обеспечения жителей г. Чебоксары медицинской помощью в амбулаторных условиях, </w:t>
      </w:r>
      <w:r>
        <w:lastRenderedPageBreak/>
        <w:t>невозможность предоставления комфортных условий посетителям поликлиник и рост социальной напряженности.</w:t>
      </w:r>
    </w:p>
    <w:p w:rsidR="00B0738A" w:rsidRDefault="00B0738A">
      <w:pPr>
        <w:pStyle w:val="ConsPlusNormal"/>
        <w:jc w:val="both"/>
      </w:pPr>
      <w:r>
        <w:t xml:space="preserve">(в ред. </w:t>
      </w:r>
      <w:hyperlink r:id="rId476" w:history="1">
        <w:r>
          <w:rPr>
            <w:color w:val="0000FF"/>
          </w:rPr>
          <w:t>Постановления</w:t>
        </w:r>
      </w:hyperlink>
      <w:r>
        <w:t xml:space="preserve"> Кабинета Министров ЧР от 14.11.2016 N 466)</w:t>
      </w:r>
    </w:p>
    <w:p w:rsidR="00B0738A" w:rsidRDefault="00B0738A">
      <w:pPr>
        <w:pStyle w:val="ConsPlusNormal"/>
        <w:ind w:firstLine="540"/>
        <w:jc w:val="both"/>
      </w:pPr>
      <w:r>
        <w:t>Для решения указанных проблемных вопросов необходимо пересмотреть территориальное планирование инфраструктуры медицинских организаций, расположенных на территории г. Чебоксары, в новых условиях предоставления медицинской помощи на основе анализа загруженности поликлиник медицинских организаций и сформировавшихся потоков пациентов, также предусмотрев строительство новых многопрофильных поликлиник и офисов врачей общей практики (семейной медицины) в активно застраиваемых микрорайонах г. Чебоксары.</w:t>
      </w:r>
    </w:p>
    <w:p w:rsidR="00B0738A" w:rsidRDefault="00B0738A">
      <w:pPr>
        <w:pStyle w:val="ConsPlusNormal"/>
        <w:jc w:val="both"/>
      </w:pPr>
      <w:r>
        <w:t xml:space="preserve">(в ред. </w:t>
      </w:r>
      <w:hyperlink r:id="rId477" w:history="1">
        <w:r>
          <w:rPr>
            <w:color w:val="0000FF"/>
          </w:rPr>
          <w:t>Постановления</w:t>
        </w:r>
      </w:hyperlink>
      <w:r>
        <w:t xml:space="preserve"> Кабинета Министров ЧР от 14.11.2016 N 466)</w:t>
      </w:r>
    </w:p>
    <w:p w:rsidR="00B0738A" w:rsidRDefault="00B0738A">
      <w:pPr>
        <w:pStyle w:val="ConsPlusNormal"/>
        <w:ind w:firstLine="540"/>
        <w:jc w:val="both"/>
      </w:pPr>
      <w:r>
        <w:t>В целях организационно-методического сопровождения, создания комплексной системы обучения и централизованного управления службы семейной медицины планируется организация центра общеврачебной практики с отделением ОВОП на базе многопрофильной медицинской организации с консультативно-диагностическим отделением, организационно-методическим и симуляционным центром. Особое внимание будет уделено организации тренинг-семинаров и дополнительному профессиональному образованию работников отделений общеврачебной практики с совершенствованием мануальных навыков, а также обучению малочисленных групп.</w:t>
      </w:r>
    </w:p>
    <w:p w:rsidR="00B0738A" w:rsidRDefault="00B0738A">
      <w:pPr>
        <w:pStyle w:val="ConsPlusNormal"/>
        <w:jc w:val="both"/>
      </w:pPr>
      <w:r>
        <w:t xml:space="preserve">(в ред. </w:t>
      </w:r>
      <w:hyperlink r:id="rId47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целях оказания гражданам первичной медико-санитарной помощи при внезапных острых заболеваниях, патологических состояниях, обострении хронических заболеваний, не сопровождающихся угрозой жизни пациента и не требующих экстренной медицинской помощи, будет обеспечено функционирование 44 пунктов оказания медицинской помощи в неотложной форме.</w:t>
      </w:r>
    </w:p>
    <w:p w:rsidR="00B0738A" w:rsidRDefault="00B0738A">
      <w:pPr>
        <w:pStyle w:val="ConsPlusNormal"/>
        <w:ind w:firstLine="540"/>
        <w:jc w:val="both"/>
      </w:pPr>
      <w:r>
        <w:t>Предусмотрено формирование 10 межрайонных клинико-диагностических центров по оказанию первичной специализированной медицинской помощи с сохранением доступности качественной медицинской помощи на основе территориального закрепления муниципальных районов и городских округов с учетом транспортной доступности. При этом во всех медицинских организациях первого уровня остаются базовые виды амбулаторной медицинской помощи (терапия, педиатрия, хирургия, офтальмология, акушерство-гинекология и т.д.), то есть те специальности, которые предусмотрены объемами диспансеризации для проведения скрининговых обследований. На уровне межрайонных консультативно-диагностических центров будут сосредоточены материально-технические и кадровые ресурсы для оказания медицинской помощи по наиболее востребованным специализированным профилям, включая широкий спектр диагностических исследований.</w:t>
      </w:r>
    </w:p>
    <w:p w:rsidR="00B0738A" w:rsidRDefault="00B0738A">
      <w:pPr>
        <w:pStyle w:val="ConsPlusNormal"/>
        <w:jc w:val="both"/>
      </w:pPr>
      <w:r>
        <w:t xml:space="preserve">(в ред. </w:t>
      </w:r>
      <w:hyperlink r:id="rId47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Укрепление первичной медико-санитарной помощи будет сопровождаться развитием стационарзамещающих технологий, в том числе организацией работы дневных стационаров, стационаров на дому, центров (кабинетов) амбулаторной хирургии. Запланирована организация дополнительно 2 центров амбулаторной хирургии.</w:t>
      </w:r>
    </w:p>
    <w:p w:rsidR="00B0738A" w:rsidRDefault="00B0738A">
      <w:pPr>
        <w:pStyle w:val="ConsPlusNormal"/>
        <w:ind w:firstLine="540"/>
        <w:jc w:val="both"/>
      </w:pPr>
      <w:r>
        <w:t>Все мероприятия по укреплению инфраструктуры оказания первичной медико-санитарной помощи будут сопровождаться внедрением в деятельность медицинских организаций новых методов диагностики и лечения, оснащением их современным лечебно-диагностическим оборудованием в соответствии с федеральными порядками оказания медицинской помощи.</w:t>
      </w:r>
    </w:p>
    <w:p w:rsidR="00B0738A" w:rsidRDefault="00B0738A">
      <w:pPr>
        <w:pStyle w:val="ConsPlusNormal"/>
        <w:jc w:val="both"/>
      </w:pPr>
      <w:r>
        <w:t xml:space="preserve">(в ред. </w:t>
      </w:r>
      <w:hyperlink r:id="rId48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Важным фактором эффективной работы системы раннего выявления заболеваний и патологических состояний является обеспечение возможностей для осуществления медицинскими организациями первичного звена здравоохранения всех видов профилактических, скрининговых осмотров и диспансеризации населения, в том числе укрепление материально-технической базы этих организаций.</w:t>
      </w:r>
    </w:p>
    <w:p w:rsidR="00B0738A" w:rsidRDefault="00B0738A">
      <w:pPr>
        <w:pStyle w:val="ConsPlusNormal"/>
        <w:jc w:val="both"/>
      </w:pPr>
      <w:r>
        <w:t xml:space="preserve">(в ред. </w:t>
      </w:r>
      <w:hyperlink r:id="rId48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В связи с необходимостью раннего выявления болезней системы кровообращения, являющихся одними из основных факторов, влияющих на смертность населения, в практику фельдшеров первичного звена и скорой медицинской помощи будут внедрены комплексы </w:t>
      </w:r>
      <w:r>
        <w:lastRenderedPageBreak/>
        <w:t>передачи электрокардиограммы на расстоянии. На базе первичных сосудистых отделений будут созданы кардио-диагностические консультативные центры, что позволит увеличить выявляемость пациентов с инфарктом миокарда и долю госпитализированных в первые шесть часов на 20%. Особое внимание будет отведено расширению возможностей применения фельдшерами скорой медицинской помощи догоспитального тромболизиса при остром коронарном синдроме, что позволит снизить смертность от инфаркта миокарда в 2,5 раза, а пятилетнюю выживаемость данной категории пациентов повысить в 1,5 раза.</w:t>
      </w:r>
    </w:p>
    <w:p w:rsidR="00B0738A" w:rsidRDefault="00B0738A">
      <w:pPr>
        <w:pStyle w:val="ConsPlusNormal"/>
        <w:jc w:val="both"/>
      </w:pPr>
      <w:r>
        <w:t xml:space="preserve">(в ред. </w:t>
      </w:r>
      <w:hyperlink r:id="rId482"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Планируется значительно увеличить объемы медицинской помощи, оказанной выездными врачебными бригадами. Планируется закупка мобильного центра здоровья и двух медицинских комплексов для проведения диспансеризации взрослого и детского населения республики на сумму свыше 20 млн. рублей.</w:t>
      </w:r>
    </w:p>
    <w:p w:rsidR="00B0738A" w:rsidRDefault="00B0738A">
      <w:pPr>
        <w:pStyle w:val="ConsPlusNormal"/>
        <w:ind w:firstLine="540"/>
        <w:jc w:val="both"/>
      </w:pPr>
      <w:r>
        <w:t>Ключевая роль в процессе выявления факторов риска неинфекционных заболеваний в рамках системы оказания первичной медико-санитарной помощи, в том числе в проведении диспансеризации взрослого и детского населения, будет отведена кабинетам/отделениям медицинской профилактики и кабинетам доврачебного приема, организованным в поликлиниках. Запланирована организация работы 1 республиканского центра профилактики и 45 кабинетов медицинской профилактики. Будет продолжено развитие на функциональной основе кабинетов профилактики, организованных в составе центров и отделений общеврачебной (семейной) практики, врачебных амбулаторий. В кабинетах профилактики будет организована работа по определению у пациентов факторов риска неинфекционных заболеваний, рассчитываться суммарный сердечно-сосудистый риск, а также выполняться его факторная коррекция. Направление граждан в кабинеты/отделения медицинской профилактики и кабинеты доврачебного приема осуществляется специалистами поликлиники, сотрудниками регистратуры при первичном обращении в календарном году, а также путем самостоятельного обращения граждан.</w:t>
      </w:r>
    </w:p>
    <w:p w:rsidR="00B0738A" w:rsidRDefault="00B0738A">
      <w:pPr>
        <w:pStyle w:val="ConsPlusNormal"/>
        <w:ind w:firstLine="540"/>
        <w:jc w:val="both"/>
      </w:pPr>
      <w:r>
        <w:t>С 2013 года в рамках реализации территориальной программы ОМС все взрослое население будет охвачено диспансеризацией через каждые три года на протяжении всей жизни. Диспансеризация направлена на раннее выявление заболеваний, а также на выявление и коррекцию факторов риска, таких как курение, избыточная масса тела и ожирение, повышенное артериальное давление, низкая физическая активность. Граждане будут проходить диспансеризацию в поликлиниках по месту жительства в два этапа. 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на втором этапе диспансеризации. Врач-терапевт по результатам определяет состояние здоровья, группу диспансерного наблюдения, направляет на групповое консультирование в школу пациента для получения специализированной, в том числе высокотехнологичной, медицинской помощи, на санаторно-курортное лечение. При выявлении показаний к проведению дополнительных исследований осмотров, не входящих в объем диспансеризации, они назначаются с учетом порядков оказания медицинской помощи.</w:t>
      </w:r>
    </w:p>
    <w:p w:rsidR="00B0738A" w:rsidRDefault="00B0738A">
      <w:pPr>
        <w:pStyle w:val="ConsPlusNormal"/>
        <w:ind w:firstLine="540"/>
        <w:jc w:val="both"/>
      </w:pPr>
      <w:r>
        <w:t>Результатом проведения диспансеризации населения являются снижение числа обращений граждан по поводу обострений хронических заболеваний, развития их осложнений и, самое главное, снижение смертности населения.</w:t>
      </w:r>
    </w:p>
    <w:p w:rsidR="00B0738A" w:rsidRDefault="00B0738A">
      <w:pPr>
        <w:pStyle w:val="ConsPlusNormal"/>
        <w:ind w:firstLine="540"/>
        <w:jc w:val="both"/>
      </w:pPr>
      <w:r>
        <w:t>Одним из приоритетных направлений профилактической медицины является обеспечение раннего выявления заболеваний у детей и женщин на основе проведения профилактических медицинских осмотров, в том числе диспансеризации детей в декретированные сроки, а также диспансерного наблюдения детей первого года жизни в рамках реализации программы "Родовый сертификат". Запланирована организация профилактических осмотров несовершеннолетних детей в период обучения и воспитания в образовательных организациях, для проведения которых потребуется дополнительное оснащение медицинских кабинетов образовательных организаций медицинским оборудованием.</w:t>
      </w:r>
    </w:p>
    <w:p w:rsidR="00B0738A" w:rsidRDefault="00B0738A">
      <w:pPr>
        <w:pStyle w:val="ConsPlusNormal"/>
        <w:jc w:val="both"/>
      </w:pPr>
      <w:r>
        <w:t xml:space="preserve">(в ред. </w:t>
      </w:r>
      <w:hyperlink r:id="rId48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Будет продолжена углубленная диспансеризация подростков с последующим выполнением </w:t>
      </w:r>
      <w:r>
        <w:lastRenderedPageBreak/>
        <w:t>программ лечения и медицинской реабилитации, что позволит уменьшить патологию репродуктивной функции подрастающего поколения на 30% и, соответственно, увеличить рождаемость в последующие годы.</w:t>
      </w:r>
    </w:p>
    <w:p w:rsidR="00B0738A" w:rsidRDefault="00B0738A">
      <w:pPr>
        <w:pStyle w:val="ConsPlusNormal"/>
        <w:jc w:val="both"/>
      </w:pPr>
      <w:r>
        <w:t xml:space="preserve">(в ред. </w:t>
      </w:r>
      <w:hyperlink r:id="rId484"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Проведение углубленной диспансеризации подростков также требует совершенствования материально-технической базы медицинских организаций, уменьшения дефицита кадров врачей-"узких" специалистов, внедрения организационных моделей раннего выявления и профилактики заболеваний у детей всех возрастных групп.</w:t>
      </w:r>
    </w:p>
    <w:p w:rsidR="00B0738A" w:rsidRDefault="00B0738A">
      <w:pPr>
        <w:pStyle w:val="ConsPlusNormal"/>
        <w:jc w:val="both"/>
      </w:pPr>
      <w:r>
        <w:t xml:space="preserve">(в ред. </w:t>
      </w:r>
      <w:hyperlink r:id="rId48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Чрезвычайно актуальной проблемой является предупреждение и раннее выявление онкологических заболеваний органов репродуктивной системы у женщин, что потребует принятия мер по внедрению организованного скрининга женщин в целях раннего выявления онкологических заболеваний органов репродуктивной системы в соответствии с </w:t>
      </w:r>
      <w:hyperlink r:id="rId486" w:history="1">
        <w:r>
          <w:rPr>
            <w:color w:val="0000FF"/>
          </w:rPr>
          <w:t>приказом</w:t>
        </w:r>
      </w:hyperlink>
      <w:r>
        <w:t xml:space="preserve"> Минздрава России от 3 февраля 2015 г. N 36ан "Об утверждении порядка проведения диспансеризации определенных групп взрослого населения" (зарегистрирован в Министерстве юстиции Российской Федерации 27 февраля 2015 г., регистрационный N 36268).</w:t>
      </w:r>
    </w:p>
    <w:p w:rsidR="00B0738A" w:rsidRDefault="00B0738A">
      <w:pPr>
        <w:pStyle w:val="ConsPlusNormal"/>
        <w:jc w:val="both"/>
      </w:pPr>
      <w:r>
        <w:t xml:space="preserve">(в ред. Постановлений Кабинета Министров ЧР от 13.02.2014 </w:t>
      </w:r>
      <w:hyperlink r:id="rId487" w:history="1">
        <w:r>
          <w:rPr>
            <w:color w:val="0000FF"/>
          </w:rPr>
          <w:t>N 43</w:t>
        </w:r>
      </w:hyperlink>
      <w:r>
        <w:t xml:space="preserve">, от 14.11.2016 </w:t>
      </w:r>
      <w:hyperlink r:id="rId488" w:history="1">
        <w:r>
          <w:rPr>
            <w:color w:val="0000FF"/>
          </w:rPr>
          <w:t>N 466</w:t>
        </w:r>
      </w:hyperlink>
      <w:r>
        <w:t>)</w:t>
      </w:r>
    </w:p>
    <w:p w:rsidR="00B0738A" w:rsidRDefault="00B0738A">
      <w:pPr>
        <w:pStyle w:val="ConsPlusNormal"/>
        <w:ind w:firstLine="540"/>
        <w:jc w:val="both"/>
      </w:pPr>
      <w:r>
        <w:t>Необходимо дальнейшее усовершенствование методики проведения диспансерных осмотров, диспансеризации населения и медицинских осмотров с максимальным сокращением временных затрат для пациентов без потери качества оказания медицинской помощи.</w:t>
      </w:r>
    </w:p>
    <w:p w:rsidR="00B0738A" w:rsidRDefault="00B0738A">
      <w:pPr>
        <w:pStyle w:val="ConsPlusNormal"/>
        <w:jc w:val="both"/>
      </w:pPr>
      <w:r>
        <w:t xml:space="preserve">(абзац введен </w:t>
      </w:r>
      <w:hyperlink r:id="rId489" w:history="1">
        <w:r>
          <w:rPr>
            <w:color w:val="0000FF"/>
          </w:rPr>
          <w:t>Постановлением</w:t>
        </w:r>
      </w:hyperlink>
      <w:r>
        <w:t xml:space="preserve"> Кабинета Министров ЧР от 14.11.2016 N 466)</w:t>
      </w:r>
    </w:p>
    <w:p w:rsidR="00B0738A" w:rsidRDefault="00B0738A">
      <w:pPr>
        <w:pStyle w:val="ConsPlusNormal"/>
        <w:ind w:firstLine="540"/>
        <w:jc w:val="both"/>
      </w:pPr>
      <w:r>
        <w:t>Не менее важным направлением начиная с 2016 года является внедрение работодателями корпоративных программ здоровья, включая механизмы создания условий и поощрения работников за ответственное отношение к здоровью, в том числе за своевременное прохождение работниками диспансеризации, отказ от курения и употребления алкоголя и т.д.</w:t>
      </w:r>
    </w:p>
    <w:p w:rsidR="00B0738A" w:rsidRDefault="00B0738A">
      <w:pPr>
        <w:pStyle w:val="ConsPlusNormal"/>
        <w:jc w:val="both"/>
      </w:pPr>
      <w:r>
        <w:t xml:space="preserve">(абзац введен </w:t>
      </w:r>
      <w:hyperlink r:id="rId490" w:history="1">
        <w:r>
          <w:rPr>
            <w:color w:val="0000FF"/>
          </w:rPr>
          <w:t>Постановлением</w:t>
        </w:r>
      </w:hyperlink>
      <w:r>
        <w:t xml:space="preserve"> Кабинета Министров ЧР от 14.11.2016 N 466)</w:t>
      </w:r>
    </w:p>
    <w:p w:rsidR="00B0738A" w:rsidRDefault="00B0738A">
      <w:pPr>
        <w:pStyle w:val="ConsPlusNormal"/>
        <w:ind w:firstLine="540"/>
        <w:jc w:val="both"/>
      </w:pPr>
      <w:r>
        <w:t>Одним из факторов риска, способных нарушать нормальное физиологическое функционирование органов и систем организма, является депрессивное состояние, нередко приводящее к суициду.</w:t>
      </w:r>
    </w:p>
    <w:p w:rsidR="00B0738A" w:rsidRDefault="00B0738A">
      <w:pPr>
        <w:pStyle w:val="ConsPlusNormal"/>
        <w:ind w:firstLine="540"/>
        <w:jc w:val="both"/>
      </w:pPr>
      <w:r>
        <w:t>Для профилактики депрессивных состояний и суицидального поведения в республике сформирована трехуровневая система профилактики кризисных состояний и медицинской помощи лицам с суицидальным поведением, включающая в себя:</w:t>
      </w:r>
    </w:p>
    <w:p w:rsidR="00B0738A" w:rsidRDefault="00B0738A">
      <w:pPr>
        <w:pStyle w:val="ConsPlusNormal"/>
        <w:ind w:firstLine="540"/>
        <w:jc w:val="both"/>
      </w:pPr>
      <w:r>
        <w:t>кабинеты (отделения) "Телефон доверия" с круглосуточным режимом работы;</w:t>
      </w:r>
    </w:p>
    <w:p w:rsidR="00B0738A" w:rsidRDefault="00B0738A">
      <w:pPr>
        <w:pStyle w:val="ConsPlusNormal"/>
        <w:ind w:firstLine="540"/>
        <w:jc w:val="both"/>
      </w:pPr>
      <w:r>
        <w:t>кабинеты медико-социально-психологической помощи;</w:t>
      </w:r>
    </w:p>
    <w:p w:rsidR="00B0738A" w:rsidRDefault="00B0738A">
      <w:pPr>
        <w:pStyle w:val="ConsPlusNormal"/>
        <w:ind w:firstLine="540"/>
        <w:jc w:val="both"/>
      </w:pPr>
      <w:r>
        <w:t>отделения кризисных состояний.</w:t>
      </w:r>
    </w:p>
    <w:p w:rsidR="00B0738A" w:rsidRDefault="00B0738A">
      <w:pPr>
        <w:pStyle w:val="ConsPlusNormal"/>
        <w:ind w:firstLine="540"/>
        <w:jc w:val="both"/>
      </w:pPr>
      <w:r>
        <w:t>В соответствии с федеральным порядком оказания психиатрической помощи для граждан, переживающих психотравмирующие события, с 2011 года начал свою работу бесплатный единый "Телефон доверия" - 8-800-100-49-94, по которому специалисты - врачи-психотерапевты и медицинские психологи анонимно в круглосуточном режиме оказывают экстренную медико-психологическую помощь лицам с целью предотвращения у них суицидальных и иных опасных действий.</w:t>
      </w:r>
    </w:p>
    <w:p w:rsidR="00B0738A" w:rsidRDefault="00B0738A">
      <w:pPr>
        <w:pStyle w:val="ConsPlusNormal"/>
        <w:ind w:firstLine="540"/>
        <w:jc w:val="both"/>
      </w:pPr>
      <w:r>
        <w:t>Организована работа психотерапевтического центра и 4 кабинетов медико-социально-психологической помощи.</w:t>
      </w:r>
    </w:p>
    <w:p w:rsidR="00B0738A" w:rsidRDefault="00B0738A">
      <w:pPr>
        <w:pStyle w:val="ConsPlusNormal"/>
        <w:ind w:firstLine="540"/>
        <w:jc w:val="both"/>
      </w:pPr>
      <w:r>
        <w:t>Для оказания медицинской и психологической помощи беременным женщинам, попавшим в трудную жизненную ситуацию, в республике открыто 7 центров кризисной беременности.</w:t>
      </w:r>
    </w:p>
    <w:p w:rsidR="00B0738A" w:rsidRDefault="00B0738A">
      <w:pPr>
        <w:pStyle w:val="ConsPlusNormal"/>
        <w:ind w:firstLine="540"/>
        <w:jc w:val="both"/>
      </w:pPr>
      <w:r>
        <w:t>С целью раннего выявления и предотвращения суицидоопасных состояний будет продолжена работа по информированию населения о работе отделений и кабинетов, оказывающих помощь при кризисных состояниях, внедрению современных форм профилактики суицидов и кризисных состояний.</w:t>
      </w:r>
    </w:p>
    <w:p w:rsidR="00B0738A" w:rsidRDefault="00B0738A">
      <w:pPr>
        <w:pStyle w:val="ConsPlusNormal"/>
        <w:ind w:firstLine="540"/>
        <w:jc w:val="both"/>
      </w:pPr>
      <w:r>
        <w:t>Для увеличения охвата населения мероприятиями по профилактике суицидоопасных состояний будет усилена работа выездной работы специалистов кабинетов социально-психологической помощи и отделений кризисных состояний.</w:t>
      </w:r>
    </w:p>
    <w:p w:rsidR="00B0738A" w:rsidRDefault="00B0738A">
      <w:pPr>
        <w:pStyle w:val="ConsPlusNormal"/>
        <w:ind w:firstLine="540"/>
        <w:jc w:val="both"/>
      </w:pPr>
      <w:r>
        <w:t>Создание единой базы данных (персонифицирование) лиц, склонных к суицидальным действиям, позволит осуществлять непрерывную профилактику повторных попыток к суициду.</w:t>
      </w:r>
    </w:p>
    <w:p w:rsidR="00B0738A" w:rsidRDefault="00B0738A">
      <w:pPr>
        <w:pStyle w:val="ConsPlusNormal"/>
        <w:ind w:firstLine="540"/>
        <w:jc w:val="both"/>
      </w:pPr>
      <w:r>
        <w:lastRenderedPageBreak/>
        <w:t>Эффективная работа системы оказания помощи населению при кризисных состояниях возможна только при условии обучения достаточного числа специалистов (врачей-психиатров, медицинских психологов, психотерапевтов, специалистов по социальной работе и социальных работников) для работы в кабинетах (отделениях) "Телефон доверия", кабинетах медико-социально-психологической помощи и отделениях кризисных состояний. Основными задачами таких специалистов будут являться своевременное распознавание и купирование кризисных состояний, оказание пациентам медицинской, психологической и социальной помощи, психологическая и психопрофилактическая консультативная помощь населению, участие в программах охраны психического здоровья, лечение и реабилитация пациентов в постсуицидальном периоде, организационно-методическая и консультативная помощь медицинским организациям по профилактике, раннему распознаванию и купированию кризисных состояний.</w:t>
      </w:r>
    </w:p>
    <w:p w:rsidR="00B0738A" w:rsidRDefault="00B0738A">
      <w:pPr>
        <w:pStyle w:val="ConsPlusNormal"/>
        <w:jc w:val="both"/>
      </w:pPr>
      <w:r>
        <w:t xml:space="preserve">(в ред. </w:t>
      </w:r>
      <w:hyperlink r:id="rId49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Будет продолжено организованное в 2012 году обучение работников первичного звена здравоохранения по вопросам профилактики, раннего распознавания и купирования кризисных состояний, что будет способствовать своевременному выявлению суицидоопасных состояний, особенно среди детей и молодежи, и, следовательно, сокращению числа самоубийств.</w:t>
      </w:r>
    </w:p>
    <w:p w:rsidR="00B0738A" w:rsidRDefault="00B0738A">
      <w:pPr>
        <w:pStyle w:val="ConsPlusNormal"/>
        <w:ind w:firstLine="540"/>
        <w:jc w:val="both"/>
      </w:pPr>
      <w:r>
        <w:t>С целью обеспечения методического сопровождения профилактических мероприятий будут осуществлены подготовка и издание информационно-просветительских материалов по вопросам профилактики, раннего распознавания и купирования кризисных состояний для различных целевых групп населения Чувашской Республики.</w:t>
      </w:r>
    </w:p>
    <w:p w:rsidR="00B0738A" w:rsidRDefault="00B0738A">
      <w:pPr>
        <w:pStyle w:val="ConsPlusNormal"/>
        <w:ind w:firstLine="540"/>
        <w:jc w:val="both"/>
      </w:pPr>
      <w:r>
        <w:t>Актуальной остается проблема совершенствования помощи детям, оказавшимся в трудной жизненной ситуации. Кроме того, риск депрессивных состояний и суицидов высок у подростков, употребляющих алкоголь, наркотические средства и токсические препараты.</w:t>
      </w:r>
    </w:p>
    <w:p w:rsidR="00B0738A" w:rsidRDefault="00B0738A">
      <w:pPr>
        <w:pStyle w:val="ConsPlusNormal"/>
        <w:jc w:val="both"/>
      </w:pPr>
      <w:r>
        <w:t xml:space="preserve">(в ред. </w:t>
      </w:r>
      <w:hyperlink r:id="rId49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целях профилактики семейного неблагополучия, предотвращения стрессовых и суицидальных настроений у детей и подростков, защиты прав детей в республике функционирует единый "Детский телефон доверия" 8-800-200-01-22. Кроме того, на базе психотерапевтического центра БУ "Республиканская психиатрическая больница" Минздрава Чувашии работают два телефона доверия (58-01-29, 58-31-31), специалисты которого оказывают медико-психологическую помощь, в том числе и детям до 17 лет. Обеспечен доступ к интернет-службе психологической помощи населению.</w:t>
      </w:r>
    </w:p>
    <w:p w:rsidR="00B0738A" w:rsidRDefault="00B0738A">
      <w:pPr>
        <w:pStyle w:val="ConsPlusNormal"/>
        <w:jc w:val="both"/>
      </w:pPr>
      <w:r>
        <w:t xml:space="preserve">(в ред. </w:t>
      </w:r>
      <w:hyperlink r:id="rId493"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Одним из ключевых компонентов реализации данного мероприятия в рамках реализации подпрограммы определены мероприятия по снижению дефицита медицинских кадров для обеспечения доступности первичной медико-санитарной помощи, которые будут внедряться в рамках подпрограммы "Кадровое обеспечение системы здравоохранения".</w:t>
      </w:r>
    </w:p>
    <w:p w:rsidR="00B0738A" w:rsidRDefault="00B0738A">
      <w:pPr>
        <w:pStyle w:val="ConsPlusNormal"/>
        <w:ind w:firstLine="540"/>
        <w:jc w:val="both"/>
      </w:pPr>
      <w:r>
        <w:t>Реализация данного мероприятия позволит увеличить доступность оказания первичной медико-санитарной помощи, в том числе сельскому населению, а также увеличить продолжительность активной жизни населения за счет раннего выявления и предупреждения развития неинфекционных заболеваний.</w:t>
      </w:r>
    </w:p>
    <w:p w:rsidR="00B0738A" w:rsidRDefault="00B0738A">
      <w:pPr>
        <w:pStyle w:val="ConsPlusNormal"/>
        <w:jc w:val="both"/>
      </w:pPr>
    </w:p>
    <w:p w:rsidR="00B0738A" w:rsidRDefault="00B0738A">
      <w:pPr>
        <w:pStyle w:val="ConsPlusNormal"/>
        <w:jc w:val="center"/>
        <w:outlineLvl w:val="2"/>
      </w:pPr>
      <w:r>
        <w:t>Раздел IV. Обобщенная характеристика мер</w:t>
      </w:r>
    </w:p>
    <w:p w:rsidR="00B0738A" w:rsidRDefault="00B0738A">
      <w:pPr>
        <w:pStyle w:val="ConsPlusNormal"/>
        <w:jc w:val="center"/>
      </w:pPr>
      <w:r>
        <w:t>правового регулирования подпрограммы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494"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center"/>
        <w:outlineLvl w:val="2"/>
      </w:pPr>
      <w:r>
        <w:t>Раздел V. Прогноз сводных показателей государственных</w:t>
      </w:r>
    </w:p>
    <w:p w:rsidR="00B0738A" w:rsidRDefault="00B0738A">
      <w:pPr>
        <w:pStyle w:val="ConsPlusNormal"/>
        <w:jc w:val="center"/>
      </w:pPr>
      <w:r>
        <w:t>заданий по этапам реализации подпрограммы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495"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center"/>
        <w:outlineLvl w:val="2"/>
      </w:pPr>
      <w:r>
        <w:t>Раздел VI. Информация об участии ТФОМС</w:t>
      </w:r>
    </w:p>
    <w:p w:rsidR="00B0738A" w:rsidRDefault="00B0738A">
      <w:pPr>
        <w:pStyle w:val="ConsPlusNormal"/>
        <w:jc w:val="center"/>
      </w:pPr>
      <w:r>
        <w:t>Чувашской Республики в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496"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За счет средств ТФОМС Чувашской Республики финансирование подпрограммы составит 11942995,32 тыс. рублей, в том числе:</w:t>
      </w:r>
    </w:p>
    <w:p w:rsidR="00B0738A" w:rsidRDefault="00B0738A">
      <w:pPr>
        <w:pStyle w:val="ConsPlusNormal"/>
        <w:ind w:firstLine="540"/>
        <w:jc w:val="both"/>
      </w:pPr>
      <w:r>
        <w:t>в 2013 году - 3563867,33 тыс. рублей;</w:t>
      </w:r>
    </w:p>
    <w:p w:rsidR="00B0738A" w:rsidRDefault="00B0738A">
      <w:pPr>
        <w:pStyle w:val="ConsPlusNormal"/>
        <w:ind w:firstLine="540"/>
        <w:jc w:val="both"/>
      </w:pPr>
      <w:r>
        <w:t>в 2014 году - 4208756,19 тыс. рублей;</w:t>
      </w:r>
    </w:p>
    <w:p w:rsidR="00B0738A" w:rsidRDefault="00B0738A">
      <w:pPr>
        <w:pStyle w:val="ConsPlusNormal"/>
        <w:ind w:firstLine="540"/>
        <w:jc w:val="both"/>
      </w:pPr>
      <w:r>
        <w:t>в 2015 году - 4170371,80 тыс.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- 0 рублей;</w:t>
      </w:r>
    </w:p>
    <w:p w:rsidR="00B0738A" w:rsidRDefault="00B0738A">
      <w:pPr>
        <w:pStyle w:val="ConsPlusNormal"/>
        <w:ind w:firstLine="540"/>
        <w:jc w:val="both"/>
      </w:pPr>
      <w:r>
        <w:t>в 2019 году - 0 рублей;</w:t>
      </w:r>
    </w:p>
    <w:p w:rsidR="00B0738A" w:rsidRDefault="00B0738A">
      <w:pPr>
        <w:pStyle w:val="ConsPlusNormal"/>
        <w:ind w:firstLine="540"/>
        <w:jc w:val="both"/>
      </w:pPr>
      <w:r>
        <w:t>в 2020 году - 0 рублей.</w:t>
      </w:r>
    </w:p>
    <w:p w:rsidR="00B0738A" w:rsidRDefault="00B0738A">
      <w:pPr>
        <w:pStyle w:val="ConsPlusNormal"/>
        <w:jc w:val="both"/>
      </w:pPr>
    </w:p>
    <w:p w:rsidR="00B0738A" w:rsidRDefault="00B0738A">
      <w:pPr>
        <w:pStyle w:val="ConsPlusNormal"/>
        <w:jc w:val="center"/>
        <w:outlineLvl w:val="2"/>
      </w:pPr>
      <w:r>
        <w:t>Раздел VII. Обоснование объема финансовых ресурсов,</w:t>
      </w:r>
    </w:p>
    <w:p w:rsidR="00B0738A" w:rsidRDefault="00B0738A">
      <w:pPr>
        <w:pStyle w:val="ConsPlusNormal"/>
        <w:jc w:val="center"/>
      </w:pPr>
      <w:r>
        <w:t>необходимых для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497"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Расходы на реализацию подпрограммы формируются за счет средств федерального бюджета, республиканского бюджета Чувашской Республики и средств ТФОМС Чувашской Республики.</w:t>
      </w:r>
    </w:p>
    <w:p w:rsidR="00B0738A" w:rsidRDefault="00B0738A">
      <w:pPr>
        <w:pStyle w:val="ConsPlusNormal"/>
        <w:ind w:firstLine="540"/>
        <w:jc w:val="both"/>
      </w:pPr>
      <w:r>
        <w:t>Общий объем финансирования подпрограммы составляет 14573147,91 тыс. рублей, в том числе:</w:t>
      </w:r>
    </w:p>
    <w:p w:rsidR="00B0738A" w:rsidRDefault="00B0738A">
      <w:pPr>
        <w:pStyle w:val="ConsPlusNormal"/>
        <w:ind w:firstLine="540"/>
        <w:jc w:val="both"/>
      </w:pPr>
      <w:r>
        <w:t>в 2013 году - 3848084,53 тыс. рублей;</w:t>
      </w:r>
    </w:p>
    <w:p w:rsidR="00B0738A" w:rsidRDefault="00B0738A">
      <w:pPr>
        <w:pStyle w:val="ConsPlusNormal"/>
        <w:ind w:firstLine="540"/>
        <w:jc w:val="both"/>
      </w:pPr>
      <w:r>
        <w:t>в 2014 году - 4436280,49 тыс. рублей;</w:t>
      </w:r>
    </w:p>
    <w:p w:rsidR="00B0738A" w:rsidRDefault="00B0738A">
      <w:pPr>
        <w:pStyle w:val="ConsPlusNormal"/>
        <w:ind w:firstLine="540"/>
        <w:jc w:val="both"/>
      </w:pPr>
      <w:r>
        <w:t>в 2015 году - 4430665,60 тыс. рублей;</w:t>
      </w:r>
    </w:p>
    <w:p w:rsidR="00B0738A" w:rsidRDefault="00B0738A">
      <w:pPr>
        <w:pStyle w:val="ConsPlusNormal"/>
        <w:ind w:firstLine="540"/>
        <w:jc w:val="both"/>
      </w:pPr>
      <w:r>
        <w:t>в 2016 году - 161520,40 тыс. рублей;</w:t>
      </w:r>
    </w:p>
    <w:p w:rsidR="00B0738A" w:rsidRDefault="00B0738A">
      <w:pPr>
        <w:pStyle w:val="ConsPlusNormal"/>
        <w:ind w:firstLine="540"/>
        <w:jc w:val="both"/>
      </w:pPr>
      <w:r>
        <w:t>в 2017 году - 349356,00 тыс. рублей;</w:t>
      </w:r>
    </w:p>
    <w:p w:rsidR="00B0738A" w:rsidRDefault="00B0738A">
      <w:pPr>
        <w:pStyle w:val="ConsPlusNormal"/>
        <w:ind w:firstLine="540"/>
        <w:jc w:val="both"/>
      </w:pPr>
      <w:r>
        <w:t>в 2018 году - 677017,39 тыс. рублей;</w:t>
      </w:r>
    </w:p>
    <w:p w:rsidR="00B0738A" w:rsidRDefault="00B0738A">
      <w:pPr>
        <w:pStyle w:val="ConsPlusNormal"/>
        <w:ind w:firstLine="540"/>
        <w:jc w:val="both"/>
      </w:pPr>
      <w:r>
        <w:t>в 2019 году - 439142,26 тыс. рублей;</w:t>
      </w:r>
    </w:p>
    <w:p w:rsidR="00B0738A" w:rsidRDefault="00B0738A">
      <w:pPr>
        <w:pStyle w:val="ConsPlusNormal"/>
        <w:ind w:firstLine="540"/>
        <w:jc w:val="both"/>
      </w:pPr>
      <w:r>
        <w:t>в 2020 году - 231081,24 тыс. рублей;</w:t>
      </w:r>
    </w:p>
    <w:p w:rsidR="00B0738A" w:rsidRDefault="00B0738A">
      <w:pPr>
        <w:pStyle w:val="ConsPlusNormal"/>
        <w:ind w:firstLine="540"/>
        <w:jc w:val="both"/>
      </w:pPr>
      <w:r>
        <w:t>из них:</w:t>
      </w:r>
    </w:p>
    <w:p w:rsidR="00B0738A" w:rsidRDefault="00B0738A">
      <w:pPr>
        <w:pStyle w:val="ConsPlusNormal"/>
        <w:ind w:firstLine="540"/>
        <w:jc w:val="both"/>
      </w:pPr>
      <w:r>
        <w:t>средства федерального бюджета - 524072,02 тыс. рублей (3,59%), в том числе:</w:t>
      </w:r>
    </w:p>
    <w:p w:rsidR="00B0738A" w:rsidRDefault="00B0738A">
      <w:pPr>
        <w:pStyle w:val="ConsPlusNormal"/>
        <w:ind w:firstLine="540"/>
        <w:jc w:val="both"/>
      </w:pPr>
      <w:r>
        <w:t>в 2013 году - 46677,40 тыс. рублей;</w:t>
      </w:r>
    </w:p>
    <w:p w:rsidR="00B0738A" w:rsidRDefault="00B0738A">
      <w:pPr>
        <w:pStyle w:val="ConsPlusNormal"/>
        <w:ind w:firstLine="540"/>
        <w:jc w:val="both"/>
      </w:pPr>
      <w:r>
        <w:t>в 2014 году - 0 рублей;</w:t>
      </w:r>
    </w:p>
    <w:p w:rsidR="00B0738A" w:rsidRDefault="00B0738A">
      <w:pPr>
        <w:pStyle w:val="ConsPlusNormal"/>
        <w:ind w:firstLine="540"/>
        <w:jc w:val="both"/>
      </w:pPr>
      <w:r>
        <w:t>в 2015 году - 7162,50 тыс. рублей;</w:t>
      </w:r>
    </w:p>
    <w:p w:rsidR="00B0738A" w:rsidRDefault="00B0738A">
      <w:pPr>
        <w:pStyle w:val="ConsPlusNormal"/>
        <w:ind w:firstLine="540"/>
        <w:jc w:val="both"/>
      </w:pPr>
      <w:r>
        <w:t>в 2016 году - 1401,40 тыс.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- 250850,00 тыс. рублей;</w:t>
      </w:r>
    </w:p>
    <w:p w:rsidR="00B0738A" w:rsidRDefault="00B0738A">
      <w:pPr>
        <w:pStyle w:val="ConsPlusNormal"/>
        <w:ind w:firstLine="540"/>
        <w:jc w:val="both"/>
      </w:pPr>
      <w:r>
        <w:t>в 2019 году - 217130,72 тыс. рублей;</w:t>
      </w:r>
    </w:p>
    <w:p w:rsidR="00B0738A" w:rsidRDefault="00B0738A">
      <w:pPr>
        <w:pStyle w:val="ConsPlusNormal"/>
        <w:ind w:firstLine="540"/>
        <w:jc w:val="both"/>
      </w:pPr>
      <w:r>
        <w:t>в 2020 году - 850,00 тыс. рублей;</w:t>
      </w:r>
    </w:p>
    <w:p w:rsidR="00B0738A" w:rsidRDefault="00B0738A">
      <w:pPr>
        <w:pStyle w:val="ConsPlusNormal"/>
        <w:ind w:firstLine="540"/>
        <w:jc w:val="both"/>
      </w:pPr>
      <w:r>
        <w:t>средства республиканского бюджета Чувашской Республики - 2106080,57 тыс. рублей (14,45%), в том числе:</w:t>
      </w:r>
    </w:p>
    <w:p w:rsidR="00B0738A" w:rsidRDefault="00B0738A">
      <w:pPr>
        <w:pStyle w:val="ConsPlusNormal"/>
        <w:ind w:firstLine="540"/>
        <w:jc w:val="both"/>
      </w:pPr>
      <w:r>
        <w:t>в 2013 году - 237539,80 тыс. рублей;</w:t>
      </w:r>
    </w:p>
    <w:p w:rsidR="00B0738A" w:rsidRDefault="00B0738A">
      <w:pPr>
        <w:pStyle w:val="ConsPlusNormal"/>
        <w:ind w:firstLine="540"/>
        <w:jc w:val="both"/>
      </w:pPr>
      <w:r>
        <w:t>в 2014 году - 227524,30 тыс. рублей;</w:t>
      </w:r>
    </w:p>
    <w:p w:rsidR="00B0738A" w:rsidRDefault="00B0738A">
      <w:pPr>
        <w:pStyle w:val="ConsPlusNormal"/>
        <w:ind w:firstLine="540"/>
        <w:jc w:val="both"/>
      </w:pPr>
      <w:r>
        <w:t>в 2015 году - 253131,30 тыс. рублей;</w:t>
      </w:r>
    </w:p>
    <w:p w:rsidR="00B0738A" w:rsidRDefault="00B0738A">
      <w:pPr>
        <w:pStyle w:val="ConsPlusNormal"/>
        <w:ind w:firstLine="540"/>
        <w:jc w:val="both"/>
      </w:pPr>
      <w:r>
        <w:t>в 2016 году - 160119,00 тыс. рублей;</w:t>
      </w:r>
    </w:p>
    <w:p w:rsidR="00B0738A" w:rsidRDefault="00B0738A">
      <w:pPr>
        <w:pStyle w:val="ConsPlusNormal"/>
        <w:ind w:firstLine="540"/>
        <w:jc w:val="both"/>
      </w:pPr>
      <w:r>
        <w:t>в 2017 году - 349356,00 тыс. рублей;</w:t>
      </w:r>
    </w:p>
    <w:p w:rsidR="00B0738A" w:rsidRDefault="00B0738A">
      <w:pPr>
        <w:pStyle w:val="ConsPlusNormal"/>
        <w:ind w:firstLine="540"/>
        <w:jc w:val="both"/>
      </w:pPr>
      <w:r>
        <w:t>в 2018 году - 426167,39 тыс. рублей;</w:t>
      </w:r>
    </w:p>
    <w:p w:rsidR="00B0738A" w:rsidRDefault="00B0738A">
      <w:pPr>
        <w:pStyle w:val="ConsPlusNormal"/>
        <w:ind w:firstLine="540"/>
        <w:jc w:val="both"/>
      </w:pPr>
      <w:r>
        <w:t>в 2019 году - 222011,54 тыс. рублей;</w:t>
      </w:r>
    </w:p>
    <w:p w:rsidR="00B0738A" w:rsidRDefault="00B0738A">
      <w:pPr>
        <w:pStyle w:val="ConsPlusNormal"/>
        <w:ind w:firstLine="540"/>
        <w:jc w:val="both"/>
      </w:pPr>
      <w:r>
        <w:t>в 2020 году - 230231,24 тыс. рублей;</w:t>
      </w:r>
    </w:p>
    <w:p w:rsidR="00B0738A" w:rsidRDefault="00B0738A">
      <w:pPr>
        <w:pStyle w:val="ConsPlusNormal"/>
        <w:ind w:firstLine="540"/>
        <w:jc w:val="both"/>
      </w:pPr>
      <w:r>
        <w:lastRenderedPageBreak/>
        <w:t>средства ТФОМС Чувашской Республики - 11942995,32 тыс. рублей (81,95%), в том числе:</w:t>
      </w:r>
    </w:p>
    <w:p w:rsidR="00B0738A" w:rsidRDefault="00B0738A">
      <w:pPr>
        <w:pStyle w:val="ConsPlusNormal"/>
        <w:ind w:firstLine="540"/>
        <w:jc w:val="both"/>
      </w:pPr>
      <w:r>
        <w:t>в 2013 году - 3563867,33 тыс. рублей;</w:t>
      </w:r>
    </w:p>
    <w:p w:rsidR="00B0738A" w:rsidRDefault="00B0738A">
      <w:pPr>
        <w:pStyle w:val="ConsPlusNormal"/>
        <w:ind w:firstLine="540"/>
        <w:jc w:val="both"/>
      </w:pPr>
      <w:r>
        <w:t>в 2014 году - 4208756,19 тыс. рублей;</w:t>
      </w:r>
    </w:p>
    <w:p w:rsidR="00B0738A" w:rsidRDefault="00B0738A">
      <w:pPr>
        <w:pStyle w:val="ConsPlusNormal"/>
        <w:ind w:firstLine="540"/>
        <w:jc w:val="both"/>
      </w:pPr>
      <w:r>
        <w:t>в 2015 году - 4170371,80 тыс.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- 0 рублей;</w:t>
      </w:r>
    </w:p>
    <w:p w:rsidR="00B0738A" w:rsidRDefault="00B0738A">
      <w:pPr>
        <w:pStyle w:val="ConsPlusNormal"/>
        <w:ind w:firstLine="540"/>
        <w:jc w:val="both"/>
      </w:pPr>
      <w:r>
        <w:t>в 2019 году - 0 рублей;</w:t>
      </w:r>
    </w:p>
    <w:p w:rsidR="00B0738A" w:rsidRDefault="00B0738A">
      <w:pPr>
        <w:pStyle w:val="ConsPlusNormal"/>
        <w:ind w:firstLine="540"/>
        <w:jc w:val="both"/>
      </w:pPr>
      <w:r>
        <w:t>в 2020 году - 0 рублей.</w:t>
      </w:r>
    </w:p>
    <w:p w:rsidR="00B0738A" w:rsidRDefault="00B0738A">
      <w:pPr>
        <w:pStyle w:val="ConsPlusNormal"/>
        <w:ind w:firstLine="540"/>
        <w:jc w:val="both"/>
      </w:pPr>
      <w:r>
        <w:t>Необходимое дополнительное финансирование на 2013 - 2020 годы составляет 432371,52 тыс. рублей, из них средства федерального бюджета - 61360,00 тыс. рублей, средства республиканского бюджета Чувашской Республики - 371011,52 тыс. рублей.</w:t>
      </w:r>
    </w:p>
    <w:p w:rsidR="00B0738A" w:rsidRDefault="00B0738A">
      <w:pPr>
        <w:pStyle w:val="ConsPlusNormal"/>
        <w:ind w:firstLine="540"/>
        <w:jc w:val="both"/>
      </w:pPr>
      <w:r>
        <w:t>Объемы бюджетных ассигнований уточняются ежегодно при формировании республиканского бюджета Чувашской Республики на очередной финансовый год и плановый период.</w:t>
      </w:r>
    </w:p>
    <w:p w:rsidR="00B0738A" w:rsidRDefault="00B0738A">
      <w:pPr>
        <w:pStyle w:val="ConsPlusNormal"/>
        <w:ind w:firstLine="540"/>
        <w:jc w:val="both"/>
      </w:pPr>
      <w:r>
        <w:t xml:space="preserve">Ресурсное </w:t>
      </w:r>
      <w:hyperlink w:anchor="P7761" w:history="1">
        <w:r>
          <w:rPr>
            <w:color w:val="0000FF"/>
          </w:rPr>
          <w:t>обеспечение</w:t>
        </w:r>
      </w:hyperlink>
      <w:r>
        <w:t xml:space="preserve"> реализации подпрограммы за счет всех источников финансирования приведено в приложении N 5 к подпрограмме.</w:t>
      </w:r>
    </w:p>
    <w:p w:rsidR="00B0738A" w:rsidRDefault="00B0738A">
      <w:pPr>
        <w:pStyle w:val="ConsPlusNormal"/>
        <w:jc w:val="both"/>
      </w:pPr>
    </w:p>
    <w:p w:rsidR="00B0738A" w:rsidRDefault="00B0738A">
      <w:pPr>
        <w:pStyle w:val="ConsPlusNormal"/>
        <w:jc w:val="center"/>
        <w:outlineLvl w:val="2"/>
      </w:pPr>
      <w:r>
        <w:t>Раздел VIII. Анализ рисков реализации подпрограммы</w:t>
      </w:r>
    </w:p>
    <w:p w:rsidR="00B0738A" w:rsidRDefault="00B0738A">
      <w:pPr>
        <w:pStyle w:val="ConsPlusNormal"/>
        <w:jc w:val="center"/>
      </w:pPr>
      <w:r>
        <w:t>и описание мер управления рисками реализации подпрограммы</w:t>
      </w:r>
    </w:p>
    <w:p w:rsidR="00B0738A" w:rsidRDefault="00B0738A">
      <w:pPr>
        <w:pStyle w:val="ConsPlusNormal"/>
        <w:jc w:val="both"/>
      </w:pPr>
    </w:p>
    <w:p w:rsidR="00B0738A" w:rsidRDefault="00B0738A">
      <w:pPr>
        <w:pStyle w:val="ConsPlusNormal"/>
        <w:ind w:firstLine="540"/>
        <w:jc w:val="both"/>
      </w:pPr>
      <w:r>
        <w:t>К рискам реализации подпрограммы, которыми могут управлять ответственный исполнитель и соисполнители, уменьшая вероятность их возникновения, следует отнести следующие:</w:t>
      </w:r>
    </w:p>
    <w:p w:rsidR="00B0738A" w:rsidRDefault="00B0738A">
      <w:pPr>
        <w:pStyle w:val="ConsPlusNormal"/>
        <w:ind w:firstLine="540"/>
        <w:jc w:val="both"/>
      </w:pPr>
      <w:r>
        <w:t>1. Организационные риски, связанные с ошибками управления реализацией подпрограммы, в том числе отдельных ее исполнителей, неготовности организационной инфраструктуры к решению задач, поставленных подпрограммой, что может привести к нецелевому и (или) неэффективному использованию бюджетных средств, невыполнению ряда мероприятий подпрограммы или задержке в их выполнении.</w:t>
      </w:r>
    </w:p>
    <w:p w:rsidR="00B0738A" w:rsidRDefault="00B0738A">
      <w:pPr>
        <w:pStyle w:val="ConsPlusNormal"/>
        <w:ind w:firstLine="540"/>
        <w:jc w:val="both"/>
      </w:pPr>
      <w:r>
        <w:t>2. Финансовые риски, связанные с финансированием подпрограммы в неполном объеме как за счет бюджетных, так и внебюджетных источников. Данный риск возникает по причине значительной продолжительности реализации подпрограммы, а также высокой зависимости ее успешной реализации от привлечения внебюджетных источников.</w:t>
      </w:r>
    </w:p>
    <w:p w:rsidR="00B0738A" w:rsidRDefault="00B0738A">
      <w:pPr>
        <w:pStyle w:val="ConsPlusNormal"/>
        <w:ind w:firstLine="540"/>
        <w:jc w:val="both"/>
      </w:pPr>
      <w:r>
        <w:t>3. Непредвиденные риски, связанные с кризисными явлениями в экономике и природными и техногенными катастрофами и катаклизмами,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средств республиканского бюджета Чувашской Республики для преодоления последствий таких катастроф.</w:t>
      </w:r>
    </w:p>
    <w:p w:rsidR="00B0738A" w:rsidRDefault="00B0738A">
      <w:pPr>
        <w:pStyle w:val="ConsPlusNormal"/>
        <w:ind w:firstLine="540"/>
        <w:jc w:val="both"/>
      </w:pPr>
      <w:r>
        <w:t>По мерам управления финансовыми рисками планируется снижение величины риска путем ежегодного уточнения финансирования подпрограммы. В рамках управления предусмотрены прогнозирование, регулирование и координация рисков путем уточнения и внесения необходимых изменений в настоящую подпрограмму.</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1</w:t>
      </w:r>
    </w:p>
    <w:p w:rsidR="00B0738A" w:rsidRDefault="00B0738A">
      <w:pPr>
        <w:pStyle w:val="ConsPlusNormal"/>
        <w:jc w:val="right"/>
      </w:pPr>
      <w:r>
        <w:t>к подпрограмме "Профилактика заболеваний</w:t>
      </w:r>
    </w:p>
    <w:p w:rsidR="00B0738A" w:rsidRDefault="00B0738A">
      <w:pPr>
        <w:pStyle w:val="ConsPlusNormal"/>
        <w:jc w:val="right"/>
      </w:pPr>
      <w:r>
        <w:t>и формирование здорового образа жизни.</w:t>
      </w:r>
    </w:p>
    <w:p w:rsidR="00B0738A" w:rsidRDefault="00B0738A">
      <w:pPr>
        <w:pStyle w:val="ConsPlusNormal"/>
        <w:jc w:val="right"/>
      </w:pPr>
      <w:r>
        <w:t>Развитие первичной медико-санитарной</w:t>
      </w:r>
    </w:p>
    <w:p w:rsidR="00B0738A" w:rsidRDefault="00B0738A">
      <w:pPr>
        <w:pStyle w:val="ConsPlusNormal"/>
        <w:jc w:val="right"/>
      </w:pPr>
      <w:r>
        <w:t>помощи" 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lastRenderedPageBreak/>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 ЦЕЛЕВЫХ ИНДИКАТОРАХ И ПОКАЗАТЕЛЯХ ПОДПРОГРАММЫ</w:t>
      </w:r>
    </w:p>
    <w:p w:rsidR="00B0738A" w:rsidRDefault="00B0738A">
      <w:pPr>
        <w:pStyle w:val="ConsPlusNormal"/>
        <w:jc w:val="center"/>
      </w:pPr>
      <w:r>
        <w:t>"ПРОФИЛАКТИКА ЗАБОЛЕВАНИЙ И ФОРМИРОВАНИЕ ЗДОРОВОГО</w:t>
      </w:r>
    </w:p>
    <w:p w:rsidR="00B0738A" w:rsidRDefault="00B0738A">
      <w:pPr>
        <w:pStyle w:val="ConsPlusNormal"/>
        <w:jc w:val="center"/>
      </w:pPr>
      <w:r>
        <w:t>ОБРАЗА ЖИЗНИ. РАЗВИТИЕ ПЕРВИЧНОЙ МЕДИКО-САНИТАРНОЙ ПОМОЩИ"</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498"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2</w:t>
      </w:r>
    </w:p>
    <w:p w:rsidR="00B0738A" w:rsidRDefault="00B0738A">
      <w:pPr>
        <w:pStyle w:val="ConsPlusNormal"/>
        <w:jc w:val="right"/>
      </w:pPr>
      <w:r>
        <w:t>к подпрограмме "Профилактика заболеваний</w:t>
      </w:r>
    </w:p>
    <w:p w:rsidR="00B0738A" w:rsidRDefault="00B0738A">
      <w:pPr>
        <w:pStyle w:val="ConsPlusNormal"/>
        <w:jc w:val="right"/>
      </w:pPr>
      <w:r>
        <w:t>и формирование здорового образа жизни.</w:t>
      </w:r>
    </w:p>
    <w:p w:rsidR="00B0738A" w:rsidRDefault="00B0738A">
      <w:pPr>
        <w:pStyle w:val="ConsPlusNormal"/>
        <w:jc w:val="right"/>
      </w:pPr>
      <w:r>
        <w:t>Развитие первичной медико-санитарной</w:t>
      </w:r>
    </w:p>
    <w:p w:rsidR="00B0738A" w:rsidRDefault="00B0738A">
      <w:pPr>
        <w:pStyle w:val="ConsPlusNormal"/>
        <w:jc w:val="right"/>
      </w:pPr>
      <w:r>
        <w:t>помощи" 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ПЕРЕЧЕНЬ</w:t>
      </w:r>
    </w:p>
    <w:p w:rsidR="00B0738A" w:rsidRDefault="00B0738A">
      <w:pPr>
        <w:pStyle w:val="ConsPlusNormal"/>
        <w:jc w:val="center"/>
      </w:pPr>
      <w:r>
        <w:t>ОСНОВНЫХ МЕРОПРИЯТИЙ ПОДПРОГРАММЫ "ПРОФИЛАКТИКА ЗАБОЛЕВАНИЙ</w:t>
      </w:r>
    </w:p>
    <w:p w:rsidR="00B0738A" w:rsidRDefault="00B0738A">
      <w:pPr>
        <w:pStyle w:val="ConsPlusNormal"/>
        <w:jc w:val="center"/>
      </w:pPr>
      <w:r>
        <w:t>И ФОРМИРОВАНИЕ ЗДОРОВОГО ОБРАЗА ЖИЗНИ. РАЗВИТИЕ ПЕРВИЧНОЙ</w:t>
      </w:r>
    </w:p>
    <w:p w:rsidR="00B0738A" w:rsidRDefault="00B0738A">
      <w:pPr>
        <w:pStyle w:val="ConsPlusNormal"/>
        <w:jc w:val="center"/>
      </w:pPr>
      <w:r>
        <w:t>МЕДИКО-САНИТАРНОЙ ПОМОЩИ"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499"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3</w:t>
      </w:r>
    </w:p>
    <w:p w:rsidR="00B0738A" w:rsidRDefault="00B0738A">
      <w:pPr>
        <w:pStyle w:val="ConsPlusNormal"/>
        <w:jc w:val="right"/>
      </w:pPr>
      <w:r>
        <w:t>к подпрограмме "Профилактика заболеваний</w:t>
      </w:r>
    </w:p>
    <w:p w:rsidR="00B0738A" w:rsidRDefault="00B0738A">
      <w:pPr>
        <w:pStyle w:val="ConsPlusNormal"/>
        <w:jc w:val="right"/>
      </w:pPr>
      <w:r>
        <w:t>и формирование здорового образа жизни.</w:t>
      </w:r>
    </w:p>
    <w:p w:rsidR="00B0738A" w:rsidRDefault="00B0738A">
      <w:pPr>
        <w:pStyle w:val="ConsPlusNormal"/>
        <w:jc w:val="right"/>
      </w:pPr>
      <w:r>
        <w:t>Развитие первичной медико-санитарной</w:t>
      </w:r>
    </w:p>
    <w:p w:rsidR="00B0738A" w:rsidRDefault="00B0738A">
      <w:pPr>
        <w:pStyle w:val="ConsPlusNormal"/>
        <w:jc w:val="right"/>
      </w:pPr>
      <w:r>
        <w:t>помощи" 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ОБ ОСНОВНЫХ МЕРАХ ПРАВОВОГО РЕГУЛИРОВАНИЯ</w:t>
      </w:r>
    </w:p>
    <w:p w:rsidR="00B0738A" w:rsidRDefault="00B0738A">
      <w:pPr>
        <w:pStyle w:val="ConsPlusNormal"/>
        <w:jc w:val="center"/>
      </w:pPr>
      <w:r>
        <w:t>В СФЕРЕ РЕАЛИЗАЦИИ ПОДПРОГРАММЫ "ПРОФИЛАКТИКА ЗАБОЛЕВАНИЙ</w:t>
      </w:r>
    </w:p>
    <w:p w:rsidR="00B0738A" w:rsidRDefault="00B0738A">
      <w:pPr>
        <w:pStyle w:val="ConsPlusNormal"/>
        <w:jc w:val="center"/>
      </w:pPr>
      <w:r>
        <w:t>И ФОРМИРОВАНИЕ ЗДОРОВОГО ОБРАЗА ЖИЗНИ. РАЗВИТИЕ ПЕРВИЧНОЙ</w:t>
      </w:r>
    </w:p>
    <w:p w:rsidR="00B0738A" w:rsidRDefault="00B0738A">
      <w:pPr>
        <w:pStyle w:val="ConsPlusNormal"/>
        <w:jc w:val="center"/>
      </w:pPr>
      <w:r>
        <w:t>МЕДИКО-САНИТАРНОЙ ПОМОЩИ"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500"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4</w:t>
      </w:r>
    </w:p>
    <w:p w:rsidR="00B0738A" w:rsidRDefault="00B0738A">
      <w:pPr>
        <w:pStyle w:val="ConsPlusNormal"/>
        <w:jc w:val="right"/>
      </w:pPr>
      <w:r>
        <w:t>к подпрограмме "Профилактика заболеваний</w:t>
      </w:r>
    </w:p>
    <w:p w:rsidR="00B0738A" w:rsidRDefault="00B0738A">
      <w:pPr>
        <w:pStyle w:val="ConsPlusNormal"/>
        <w:jc w:val="right"/>
      </w:pPr>
      <w:r>
        <w:t>и формирование здорового образа жизни.</w:t>
      </w:r>
    </w:p>
    <w:p w:rsidR="00B0738A" w:rsidRDefault="00B0738A">
      <w:pPr>
        <w:pStyle w:val="ConsPlusNormal"/>
        <w:jc w:val="right"/>
      </w:pPr>
      <w:r>
        <w:t>Развитие первичной медико-санитарной</w:t>
      </w:r>
    </w:p>
    <w:p w:rsidR="00B0738A" w:rsidRDefault="00B0738A">
      <w:pPr>
        <w:pStyle w:val="ConsPlusNormal"/>
        <w:jc w:val="right"/>
      </w:pPr>
      <w:r>
        <w:t>помощи" 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ПРОГНОЗ</w:t>
      </w:r>
    </w:p>
    <w:p w:rsidR="00B0738A" w:rsidRDefault="00B0738A">
      <w:pPr>
        <w:pStyle w:val="ConsPlusNormal"/>
        <w:jc w:val="center"/>
      </w:pPr>
      <w:r>
        <w:t>СВОДНЫХ ПОКАЗАТЕЛЕЙ ГОСУДАРСТВЕННЫХ ЗАДАНИЙ НА ОКАЗАНИЕ</w:t>
      </w:r>
    </w:p>
    <w:p w:rsidR="00B0738A" w:rsidRDefault="00B0738A">
      <w:pPr>
        <w:pStyle w:val="ConsPlusNormal"/>
        <w:jc w:val="center"/>
      </w:pPr>
      <w:r>
        <w:t>ГОСУДАРСТВЕННЫХ УСЛУГ МЕДИЦИНСКИМИ ОРГАНИЗАЦИЯМИ,</w:t>
      </w:r>
    </w:p>
    <w:p w:rsidR="00B0738A" w:rsidRDefault="00B0738A">
      <w:pPr>
        <w:pStyle w:val="ConsPlusNormal"/>
        <w:jc w:val="center"/>
      </w:pPr>
      <w:r>
        <w:t>ПОДВЕДОМСТВЕННЫМИ ИСПОЛНИТЕЛЬНОМУ ОРГАНУ ГОСУДАРСТВЕННОЙ</w:t>
      </w:r>
    </w:p>
    <w:p w:rsidR="00B0738A" w:rsidRDefault="00B0738A">
      <w:pPr>
        <w:pStyle w:val="ConsPlusNormal"/>
        <w:jc w:val="center"/>
      </w:pPr>
      <w:r>
        <w:t>ВЛАСТИ ЧУВАШСКОЙ РЕСПУБЛИКИ В СФЕРЕ ОХРАНЫ ЗДОРОВЬЯ</w:t>
      </w:r>
    </w:p>
    <w:p w:rsidR="00B0738A" w:rsidRDefault="00B0738A">
      <w:pPr>
        <w:pStyle w:val="ConsPlusNormal"/>
        <w:jc w:val="center"/>
      </w:pPr>
      <w:r>
        <w:t>ГРАЖДАН, ПОДПРОГРАММЫ "ПРОФИЛАКТИКА ЗАБОЛЕВАНИЙ</w:t>
      </w:r>
    </w:p>
    <w:p w:rsidR="00B0738A" w:rsidRDefault="00B0738A">
      <w:pPr>
        <w:pStyle w:val="ConsPlusNormal"/>
        <w:jc w:val="center"/>
      </w:pPr>
      <w:r>
        <w:t>И ФОРМИРОВАНИЕ ЗДОРОВОГО ОБРАЗА ЖИЗНИ. РАЗВИТИЕ ПЕРВИЧНОЙ</w:t>
      </w:r>
    </w:p>
    <w:p w:rsidR="00B0738A" w:rsidRDefault="00B0738A">
      <w:pPr>
        <w:pStyle w:val="ConsPlusNormal"/>
        <w:jc w:val="center"/>
      </w:pPr>
      <w:r>
        <w:t>МЕДИКО-САНИТАРНОЙ ПОМОЩИ"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501"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sectPr w:rsidR="00B0738A">
          <w:pgSz w:w="11905" w:h="16838"/>
          <w:pgMar w:top="1134" w:right="850" w:bottom="1134" w:left="1701" w:header="0" w:footer="0" w:gutter="0"/>
          <w:cols w:space="720"/>
        </w:sectPr>
      </w:pPr>
    </w:p>
    <w:p w:rsidR="00B0738A" w:rsidRDefault="00B0738A">
      <w:pPr>
        <w:pStyle w:val="ConsPlusNormal"/>
        <w:jc w:val="right"/>
        <w:outlineLvl w:val="2"/>
      </w:pPr>
      <w:r>
        <w:lastRenderedPageBreak/>
        <w:t>Приложение N 5</w:t>
      </w:r>
    </w:p>
    <w:p w:rsidR="00B0738A" w:rsidRDefault="00B0738A">
      <w:pPr>
        <w:pStyle w:val="ConsPlusNormal"/>
        <w:jc w:val="right"/>
      </w:pPr>
      <w:r>
        <w:t>к подпрограмме "Профилактика заболеваний</w:t>
      </w:r>
    </w:p>
    <w:p w:rsidR="00B0738A" w:rsidRDefault="00B0738A">
      <w:pPr>
        <w:pStyle w:val="ConsPlusNormal"/>
        <w:jc w:val="right"/>
      </w:pPr>
      <w:r>
        <w:t>и формирование здорового образа жизни.</w:t>
      </w:r>
    </w:p>
    <w:p w:rsidR="00B0738A" w:rsidRDefault="00B0738A">
      <w:pPr>
        <w:pStyle w:val="ConsPlusNormal"/>
        <w:jc w:val="right"/>
      </w:pPr>
      <w:r>
        <w:t>Развитие первичной медико-санитарной помощи"</w:t>
      </w:r>
    </w:p>
    <w:p w:rsidR="00B0738A" w:rsidRDefault="00B0738A">
      <w:pPr>
        <w:pStyle w:val="ConsPlusNormal"/>
        <w:jc w:val="right"/>
      </w:pPr>
      <w:r>
        <w:t>государственной программы 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7" w:name="P7761"/>
      <w:bookmarkEnd w:id="7"/>
      <w:r>
        <w:t>РЕСУРСНОЕ ОБЕСПЕЧЕНИЕ</w:t>
      </w:r>
    </w:p>
    <w:p w:rsidR="00B0738A" w:rsidRDefault="00B0738A">
      <w:pPr>
        <w:pStyle w:val="ConsPlusNormal"/>
        <w:jc w:val="center"/>
      </w:pPr>
      <w:r>
        <w:t>РЕАЛИЗАЦИИ ПОДПРОГРАММЫ "ПРОФИЛАКТИКА ЗАБОЛЕВАНИЙ</w:t>
      </w:r>
    </w:p>
    <w:p w:rsidR="00B0738A" w:rsidRDefault="00B0738A">
      <w:pPr>
        <w:pStyle w:val="ConsPlusNormal"/>
        <w:jc w:val="center"/>
      </w:pPr>
      <w:r>
        <w:t>И ФОРМИРОВАНИЕ ЗДОРОВОГО ОБРАЗА ЖИЗНИ.</w:t>
      </w:r>
    </w:p>
    <w:p w:rsidR="00B0738A" w:rsidRDefault="00B0738A">
      <w:pPr>
        <w:pStyle w:val="ConsPlusNormal"/>
        <w:jc w:val="center"/>
      </w:pPr>
      <w:r>
        <w:t>РАЗВИТИЕ ПЕРВИЧНОЙ МЕДИКО-САНИТАРНОЙ ПОМОЩИ"</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ЗА СЧЕТ ВСЕХ</w:t>
      </w:r>
    </w:p>
    <w:p w:rsidR="00B0738A" w:rsidRDefault="00B0738A">
      <w:pPr>
        <w:pStyle w:val="ConsPlusNormal"/>
        <w:jc w:val="center"/>
      </w:pPr>
      <w:r>
        <w:t>ИСТОЧНИКОВ ФИНАНСИРОВАНИЯ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 xml:space="preserve">(в ред. </w:t>
      </w:r>
      <w:hyperlink r:id="rId502" w:history="1">
        <w:r>
          <w:rPr>
            <w:color w:val="0000FF"/>
          </w:rPr>
          <w:t>Постановления</w:t>
        </w:r>
      </w:hyperlink>
      <w:r>
        <w:t xml:space="preserve"> Кабинета Министров ЧР от 14.11.2016 N 466)</w:t>
      </w:r>
    </w:p>
    <w:p w:rsidR="00B0738A" w:rsidRDefault="00B0738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154"/>
        <w:gridCol w:w="2098"/>
        <w:gridCol w:w="1644"/>
        <w:gridCol w:w="624"/>
        <w:gridCol w:w="615"/>
        <w:gridCol w:w="1417"/>
        <w:gridCol w:w="510"/>
        <w:gridCol w:w="1361"/>
        <w:gridCol w:w="1264"/>
        <w:gridCol w:w="1264"/>
        <w:gridCol w:w="1264"/>
        <w:gridCol w:w="1144"/>
        <w:gridCol w:w="1144"/>
        <w:gridCol w:w="1144"/>
        <w:gridCol w:w="1144"/>
        <w:gridCol w:w="1144"/>
      </w:tblGrid>
      <w:tr w:rsidR="00B0738A">
        <w:tc>
          <w:tcPr>
            <w:tcW w:w="1020" w:type="dxa"/>
            <w:vMerge w:val="restart"/>
            <w:tcBorders>
              <w:left w:val="nil"/>
            </w:tcBorders>
          </w:tcPr>
          <w:p w:rsidR="00B0738A" w:rsidRDefault="00B0738A">
            <w:pPr>
              <w:pStyle w:val="ConsPlusNormal"/>
              <w:jc w:val="center"/>
            </w:pPr>
            <w:r>
              <w:t>Статус</w:t>
            </w:r>
          </w:p>
        </w:tc>
        <w:tc>
          <w:tcPr>
            <w:tcW w:w="2154" w:type="dxa"/>
            <w:vMerge w:val="restart"/>
          </w:tcPr>
          <w:p w:rsidR="00B0738A" w:rsidRDefault="00B0738A">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098" w:type="dxa"/>
            <w:vMerge w:val="restart"/>
          </w:tcPr>
          <w:p w:rsidR="00B0738A" w:rsidRDefault="00B0738A">
            <w:pPr>
              <w:pStyle w:val="ConsPlusNormal"/>
              <w:jc w:val="center"/>
            </w:pPr>
            <w:r>
              <w:t>Задача подпрограммы государственной программы Чувашской Республики</w:t>
            </w:r>
          </w:p>
        </w:tc>
        <w:tc>
          <w:tcPr>
            <w:tcW w:w="1644" w:type="dxa"/>
            <w:vMerge w:val="restart"/>
          </w:tcPr>
          <w:p w:rsidR="00B0738A" w:rsidRDefault="00B0738A">
            <w:pPr>
              <w:pStyle w:val="ConsPlusNormal"/>
              <w:jc w:val="center"/>
            </w:pPr>
            <w:r>
              <w:t>Ответственный исполнитель, соисполнитель, участники</w:t>
            </w:r>
          </w:p>
        </w:tc>
        <w:tc>
          <w:tcPr>
            <w:tcW w:w="3166" w:type="dxa"/>
            <w:gridSpan w:val="4"/>
          </w:tcPr>
          <w:p w:rsidR="00B0738A" w:rsidRDefault="00B0738A">
            <w:pPr>
              <w:pStyle w:val="ConsPlusNormal"/>
              <w:jc w:val="center"/>
            </w:pPr>
            <w:r>
              <w:t>Код бюджетной классификации</w:t>
            </w:r>
          </w:p>
        </w:tc>
        <w:tc>
          <w:tcPr>
            <w:tcW w:w="1361" w:type="dxa"/>
            <w:vMerge w:val="restart"/>
          </w:tcPr>
          <w:p w:rsidR="00B0738A" w:rsidRDefault="00B0738A">
            <w:pPr>
              <w:pStyle w:val="ConsPlusNormal"/>
              <w:jc w:val="center"/>
            </w:pPr>
            <w:r>
              <w:t>Источники финансирования</w:t>
            </w:r>
          </w:p>
        </w:tc>
        <w:tc>
          <w:tcPr>
            <w:tcW w:w="9512" w:type="dxa"/>
            <w:gridSpan w:val="8"/>
            <w:tcBorders>
              <w:right w:val="nil"/>
            </w:tcBorders>
          </w:tcPr>
          <w:p w:rsidR="00B0738A" w:rsidRDefault="00B0738A">
            <w:pPr>
              <w:pStyle w:val="ConsPlusNormal"/>
              <w:jc w:val="center"/>
            </w:pPr>
            <w:r>
              <w:t>Расходы по годам, тыс. рублей</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главный распорядитель бюджетных средств</w:t>
            </w:r>
          </w:p>
        </w:tc>
        <w:tc>
          <w:tcPr>
            <w:tcW w:w="615" w:type="dxa"/>
          </w:tcPr>
          <w:p w:rsidR="00B0738A" w:rsidRDefault="00B0738A">
            <w:pPr>
              <w:pStyle w:val="ConsPlusNormal"/>
              <w:jc w:val="center"/>
            </w:pPr>
            <w:r>
              <w:t>раздел, подраздел</w:t>
            </w:r>
          </w:p>
        </w:tc>
        <w:tc>
          <w:tcPr>
            <w:tcW w:w="1417" w:type="dxa"/>
          </w:tcPr>
          <w:p w:rsidR="00B0738A" w:rsidRDefault="00B0738A">
            <w:pPr>
              <w:pStyle w:val="ConsPlusNormal"/>
              <w:jc w:val="center"/>
            </w:pPr>
            <w:r>
              <w:t>целевая статья расходов</w:t>
            </w:r>
          </w:p>
        </w:tc>
        <w:tc>
          <w:tcPr>
            <w:tcW w:w="510" w:type="dxa"/>
          </w:tcPr>
          <w:p w:rsidR="00B0738A" w:rsidRDefault="00B0738A">
            <w:pPr>
              <w:pStyle w:val="ConsPlusNormal"/>
              <w:jc w:val="center"/>
            </w:pPr>
            <w:r>
              <w:t>группа (подгруппа) вида расходов</w:t>
            </w:r>
          </w:p>
        </w:tc>
        <w:tc>
          <w:tcPr>
            <w:tcW w:w="1361" w:type="dxa"/>
            <w:vMerge/>
          </w:tcPr>
          <w:p w:rsidR="00B0738A" w:rsidRDefault="00B0738A"/>
        </w:tc>
        <w:tc>
          <w:tcPr>
            <w:tcW w:w="1264" w:type="dxa"/>
          </w:tcPr>
          <w:p w:rsidR="00B0738A" w:rsidRDefault="00B0738A">
            <w:pPr>
              <w:pStyle w:val="ConsPlusNormal"/>
              <w:jc w:val="center"/>
            </w:pPr>
            <w:r>
              <w:t>2013</w:t>
            </w:r>
          </w:p>
        </w:tc>
        <w:tc>
          <w:tcPr>
            <w:tcW w:w="1264" w:type="dxa"/>
          </w:tcPr>
          <w:p w:rsidR="00B0738A" w:rsidRDefault="00B0738A">
            <w:pPr>
              <w:pStyle w:val="ConsPlusNormal"/>
              <w:jc w:val="center"/>
            </w:pPr>
            <w:r>
              <w:t>2014</w:t>
            </w:r>
          </w:p>
        </w:tc>
        <w:tc>
          <w:tcPr>
            <w:tcW w:w="1264" w:type="dxa"/>
          </w:tcPr>
          <w:p w:rsidR="00B0738A" w:rsidRDefault="00B0738A">
            <w:pPr>
              <w:pStyle w:val="ConsPlusNormal"/>
              <w:jc w:val="center"/>
            </w:pPr>
            <w:r>
              <w:t>2015</w:t>
            </w:r>
          </w:p>
        </w:tc>
        <w:tc>
          <w:tcPr>
            <w:tcW w:w="1144" w:type="dxa"/>
          </w:tcPr>
          <w:p w:rsidR="00B0738A" w:rsidRDefault="00B0738A">
            <w:pPr>
              <w:pStyle w:val="ConsPlusNormal"/>
              <w:jc w:val="center"/>
            </w:pPr>
            <w:r>
              <w:t>2016</w:t>
            </w:r>
          </w:p>
        </w:tc>
        <w:tc>
          <w:tcPr>
            <w:tcW w:w="1144" w:type="dxa"/>
          </w:tcPr>
          <w:p w:rsidR="00B0738A" w:rsidRDefault="00B0738A">
            <w:pPr>
              <w:pStyle w:val="ConsPlusNormal"/>
              <w:jc w:val="center"/>
            </w:pPr>
            <w:r>
              <w:t>2017</w:t>
            </w:r>
          </w:p>
        </w:tc>
        <w:tc>
          <w:tcPr>
            <w:tcW w:w="1144" w:type="dxa"/>
          </w:tcPr>
          <w:p w:rsidR="00B0738A" w:rsidRDefault="00B0738A">
            <w:pPr>
              <w:pStyle w:val="ConsPlusNormal"/>
              <w:jc w:val="center"/>
            </w:pPr>
            <w:r>
              <w:t>2018</w:t>
            </w:r>
          </w:p>
        </w:tc>
        <w:tc>
          <w:tcPr>
            <w:tcW w:w="1144" w:type="dxa"/>
          </w:tcPr>
          <w:p w:rsidR="00B0738A" w:rsidRDefault="00B0738A">
            <w:pPr>
              <w:pStyle w:val="ConsPlusNormal"/>
              <w:jc w:val="center"/>
            </w:pPr>
            <w:r>
              <w:t>2019</w:t>
            </w:r>
          </w:p>
        </w:tc>
        <w:tc>
          <w:tcPr>
            <w:tcW w:w="1144" w:type="dxa"/>
            <w:tcBorders>
              <w:right w:val="nil"/>
            </w:tcBorders>
          </w:tcPr>
          <w:p w:rsidR="00B0738A" w:rsidRDefault="00B0738A">
            <w:pPr>
              <w:pStyle w:val="ConsPlusNormal"/>
              <w:jc w:val="center"/>
            </w:pPr>
            <w:r>
              <w:t>2020</w:t>
            </w:r>
          </w:p>
        </w:tc>
      </w:tr>
      <w:tr w:rsidR="00B0738A">
        <w:tc>
          <w:tcPr>
            <w:tcW w:w="1020" w:type="dxa"/>
            <w:tcBorders>
              <w:left w:val="nil"/>
            </w:tcBorders>
          </w:tcPr>
          <w:p w:rsidR="00B0738A" w:rsidRDefault="00B0738A">
            <w:pPr>
              <w:pStyle w:val="ConsPlusNormal"/>
              <w:jc w:val="center"/>
            </w:pPr>
            <w:r>
              <w:t>1</w:t>
            </w:r>
          </w:p>
        </w:tc>
        <w:tc>
          <w:tcPr>
            <w:tcW w:w="2154" w:type="dxa"/>
          </w:tcPr>
          <w:p w:rsidR="00B0738A" w:rsidRDefault="00B0738A">
            <w:pPr>
              <w:pStyle w:val="ConsPlusNormal"/>
              <w:jc w:val="center"/>
            </w:pPr>
            <w:r>
              <w:t>2</w:t>
            </w:r>
          </w:p>
        </w:tc>
        <w:tc>
          <w:tcPr>
            <w:tcW w:w="2098" w:type="dxa"/>
          </w:tcPr>
          <w:p w:rsidR="00B0738A" w:rsidRDefault="00B0738A">
            <w:pPr>
              <w:pStyle w:val="ConsPlusNormal"/>
              <w:jc w:val="center"/>
            </w:pPr>
            <w:r>
              <w:t>3</w:t>
            </w:r>
          </w:p>
        </w:tc>
        <w:tc>
          <w:tcPr>
            <w:tcW w:w="1644" w:type="dxa"/>
          </w:tcPr>
          <w:p w:rsidR="00B0738A" w:rsidRDefault="00B0738A">
            <w:pPr>
              <w:pStyle w:val="ConsPlusNormal"/>
              <w:jc w:val="center"/>
            </w:pPr>
            <w:r>
              <w:t>4</w:t>
            </w:r>
          </w:p>
        </w:tc>
        <w:tc>
          <w:tcPr>
            <w:tcW w:w="624" w:type="dxa"/>
          </w:tcPr>
          <w:p w:rsidR="00B0738A" w:rsidRDefault="00B0738A">
            <w:pPr>
              <w:pStyle w:val="ConsPlusNormal"/>
              <w:jc w:val="center"/>
            </w:pPr>
            <w:r>
              <w:t>5</w:t>
            </w:r>
          </w:p>
        </w:tc>
        <w:tc>
          <w:tcPr>
            <w:tcW w:w="615" w:type="dxa"/>
          </w:tcPr>
          <w:p w:rsidR="00B0738A" w:rsidRDefault="00B0738A">
            <w:pPr>
              <w:pStyle w:val="ConsPlusNormal"/>
              <w:jc w:val="center"/>
            </w:pPr>
            <w:r>
              <w:t>6</w:t>
            </w:r>
          </w:p>
        </w:tc>
        <w:tc>
          <w:tcPr>
            <w:tcW w:w="1417" w:type="dxa"/>
          </w:tcPr>
          <w:p w:rsidR="00B0738A" w:rsidRDefault="00B0738A">
            <w:pPr>
              <w:pStyle w:val="ConsPlusNormal"/>
              <w:jc w:val="center"/>
            </w:pPr>
            <w:r>
              <w:t>7</w:t>
            </w:r>
          </w:p>
        </w:tc>
        <w:tc>
          <w:tcPr>
            <w:tcW w:w="510" w:type="dxa"/>
          </w:tcPr>
          <w:p w:rsidR="00B0738A" w:rsidRDefault="00B0738A">
            <w:pPr>
              <w:pStyle w:val="ConsPlusNormal"/>
              <w:jc w:val="center"/>
            </w:pPr>
            <w:r>
              <w:t>8</w:t>
            </w:r>
          </w:p>
        </w:tc>
        <w:tc>
          <w:tcPr>
            <w:tcW w:w="1361" w:type="dxa"/>
          </w:tcPr>
          <w:p w:rsidR="00B0738A" w:rsidRDefault="00B0738A">
            <w:pPr>
              <w:pStyle w:val="ConsPlusNormal"/>
              <w:jc w:val="center"/>
            </w:pPr>
            <w:r>
              <w:t>9</w:t>
            </w:r>
          </w:p>
        </w:tc>
        <w:tc>
          <w:tcPr>
            <w:tcW w:w="1264" w:type="dxa"/>
          </w:tcPr>
          <w:p w:rsidR="00B0738A" w:rsidRDefault="00B0738A">
            <w:pPr>
              <w:pStyle w:val="ConsPlusNormal"/>
              <w:jc w:val="center"/>
            </w:pPr>
            <w:r>
              <w:t>10</w:t>
            </w:r>
          </w:p>
        </w:tc>
        <w:tc>
          <w:tcPr>
            <w:tcW w:w="1264" w:type="dxa"/>
          </w:tcPr>
          <w:p w:rsidR="00B0738A" w:rsidRDefault="00B0738A">
            <w:pPr>
              <w:pStyle w:val="ConsPlusNormal"/>
              <w:jc w:val="center"/>
            </w:pPr>
            <w:r>
              <w:t>11</w:t>
            </w:r>
          </w:p>
        </w:tc>
        <w:tc>
          <w:tcPr>
            <w:tcW w:w="1264" w:type="dxa"/>
          </w:tcPr>
          <w:p w:rsidR="00B0738A" w:rsidRDefault="00B0738A">
            <w:pPr>
              <w:pStyle w:val="ConsPlusNormal"/>
              <w:jc w:val="center"/>
            </w:pPr>
            <w:r>
              <w:t>12</w:t>
            </w:r>
          </w:p>
        </w:tc>
        <w:tc>
          <w:tcPr>
            <w:tcW w:w="1144" w:type="dxa"/>
          </w:tcPr>
          <w:p w:rsidR="00B0738A" w:rsidRDefault="00B0738A">
            <w:pPr>
              <w:pStyle w:val="ConsPlusNormal"/>
              <w:jc w:val="center"/>
            </w:pPr>
            <w:r>
              <w:t>13</w:t>
            </w:r>
          </w:p>
        </w:tc>
        <w:tc>
          <w:tcPr>
            <w:tcW w:w="1144" w:type="dxa"/>
          </w:tcPr>
          <w:p w:rsidR="00B0738A" w:rsidRDefault="00B0738A">
            <w:pPr>
              <w:pStyle w:val="ConsPlusNormal"/>
              <w:jc w:val="center"/>
            </w:pPr>
            <w:r>
              <w:t>14</w:t>
            </w:r>
          </w:p>
        </w:tc>
        <w:tc>
          <w:tcPr>
            <w:tcW w:w="1144" w:type="dxa"/>
          </w:tcPr>
          <w:p w:rsidR="00B0738A" w:rsidRDefault="00B0738A">
            <w:pPr>
              <w:pStyle w:val="ConsPlusNormal"/>
              <w:jc w:val="center"/>
            </w:pPr>
            <w:r>
              <w:t>15</w:t>
            </w:r>
          </w:p>
        </w:tc>
        <w:tc>
          <w:tcPr>
            <w:tcW w:w="1144" w:type="dxa"/>
          </w:tcPr>
          <w:p w:rsidR="00B0738A" w:rsidRDefault="00B0738A">
            <w:pPr>
              <w:pStyle w:val="ConsPlusNormal"/>
              <w:jc w:val="center"/>
            </w:pPr>
            <w:r>
              <w:t>16</w:t>
            </w:r>
          </w:p>
        </w:tc>
        <w:tc>
          <w:tcPr>
            <w:tcW w:w="1144" w:type="dxa"/>
            <w:tcBorders>
              <w:right w:val="nil"/>
            </w:tcBorders>
          </w:tcPr>
          <w:p w:rsidR="00B0738A" w:rsidRDefault="00B0738A">
            <w:pPr>
              <w:pStyle w:val="ConsPlusNormal"/>
              <w:jc w:val="center"/>
            </w:pPr>
            <w:r>
              <w:t>17</w:t>
            </w:r>
          </w:p>
        </w:tc>
      </w:tr>
      <w:tr w:rsidR="00B0738A">
        <w:tc>
          <w:tcPr>
            <w:tcW w:w="1020" w:type="dxa"/>
            <w:vMerge w:val="restart"/>
            <w:tcBorders>
              <w:left w:val="nil"/>
            </w:tcBorders>
          </w:tcPr>
          <w:p w:rsidR="00B0738A" w:rsidRDefault="00B0738A">
            <w:pPr>
              <w:pStyle w:val="ConsPlusNormal"/>
              <w:jc w:val="both"/>
            </w:pPr>
            <w:r>
              <w:lastRenderedPageBreak/>
              <w:t>Подпрограмма</w:t>
            </w:r>
          </w:p>
        </w:tc>
        <w:tc>
          <w:tcPr>
            <w:tcW w:w="2154" w:type="dxa"/>
            <w:vMerge w:val="restart"/>
          </w:tcPr>
          <w:p w:rsidR="00B0738A" w:rsidRDefault="00B0738A">
            <w:pPr>
              <w:pStyle w:val="ConsPlusNormal"/>
              <w:jc w:val="both"/>
            </w:pPr>
            <w:r>
              <w:t>Профилактика заболеваний и формирование здорового образа жизни. Развитие первичной медико-санитарной помощи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3848084,53</w:t>
            </w:r>
          </w:p>
        </w:tc>
        <w:tc>
          <w:tcPr>
            <w:tcW w:w="1264" w:type="dxa"/>
          </w:tcPr>
          <w:p w:rsidR="00B0738A" w:rsidRDefault="00B0738A">
            <w:pPr>
              <w:pStyle w:val="ConsPlusNormal"/>
              <w:jc w:val="center"/>
            </w:pPr>
            <w:r>
              <w:t>4436280,49</w:t>
            </w:r>
          </w:p>
        </w:tc>
        <w:tc>
          <w:tcPr>
            <w:tcW w:w="1264" w:type="dxa"/>
          </w:tcPr>
          <w:p w:rsidR="00B0738A" w:rsidRDefault="00B0738A">
            <w:pPr>
              <w:pStyle w:val="ConsPlusNormal"/>
              <w:jc w:val="center"/>
            </w:pPr>
            <w:r>
              <w:t>4430665,60</w:t>
            </w:r>
          </w:p>
        </w:tc>
        <w:tc>
          <w:tcPr>
            <w:tcW w:w="1144" w:type="dxa"/>
          </w:tcPr>
          <w:p w:rsidR="00B0738A" w:rsidRDefault="00B0738A">
            <w:pPr>
              <w:pStyle w:val="ConsPlusNormal"/>
              <w:jc w:val="center"/>
            </w:pPr>
            <w:r>
              <w:t>161520,40</w:t>
            </w:r>
          </w:p>
        </w:tc>
        <w:tc>
          <w:tcPr>
            <w:tcW w:w="1144" w:type="dxa"/>
          </w:tcPr>
          <w:p w:rsidR="00B0738A" w:rsidRDefault="00B0738A">
            <w:pPr>
              <w:pStyle w:val="ConsPlusNormal"/>
              <w:jc w:val="center"/>
            </w:pPr>
            <w:r>
              <w:t>349356,00</w:t>
            </w:r>
          </w:p>
        </w:tc>
        <w:tc>
          <w:tcPr>
            <w:tcW w:w="1144" w:type="dxa"/>
          </w:tcPr>
          <w:p w:rsidR="00B0738A" w:rsidRDefault="00B0738A">
            <w:pPr>
              <w:pStyle w:val="ConsPlusNormal"/>
              <w:jc w:val="center"/>
            </w:pPr>
            <w:r>
              <w:t>677017,39</w:t>
            </w:r>
          </w:p>
        </w:tc>
        <w:tc>
          <w:tcPr>
            <w:tcW w:w="1144" w:type="dxa"/>
          </w:tcPr>
          <w:p w:rsidR="00B0738A" w:rsidRDefault="00B0738A">
            <w:pPr>
              <w:pStyle w:val="ConsPlusNormal"/>
              <w:jc w:val="center"/>
            </w:pPr>
            <w:r>
              <w:t>439142,26</w:t>
            </w:r>
          </w:p>
        </w:tc>
        <w:tc>
          <w:tcPr>
            <w:tcW w:w="1144" w:type="dxa"/>
            <w:tcBorders>
              <w:right w:val="nil"/>
            </w:tcBorders>
          </w:tcPr>
          <w:p w:rsidR="00B0738A" w:rsidRDefault="00B0738A">
            <w:pPr>
              <w:pStyle w:val="ConsPlusNormal"/>
              <w:jc w:val="center"/>
            </w:pPr>
            <w:r>
              <w:t>231081,24</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46677,40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7162,50</w:t>
            </w:r>
          </w:p>
        </w:tc>
        <w:tc>
          <w:tcPr>
            <w:tcW w:w="1144" w:type="dxa"/>
          </w:tcPr>
          <w:p w:rsidR="00B0738A" w:rsidRDefault="00B0738A">
            <w:pPr>
              <w:pStyle w:val="ConsPlusNormal"/>
              <w:jc w:val="center"/>
            </w:pPr>
            <w:r>
              <w:t>1401,40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250850,00</w:t>
            </w:r>
          </w:p>
        </w:tc>
        <w:tc>
          <w:tcPr>
            <w:tcW w:w="1144" w:type="dxa"/>
          </w:tcPr>
          <w:p w:rsidR="00B0738A" w:rsidRDefault="00B0738A">
            <w:pPr>
              <w:pStyle w:val="ConsPlusNormal"/>
              <w:jc w:val="center"/>
            </w:pPr>
            <w:r>
              <w:t>217130,72</w:t>
            </w:r>
          </w:p>
        </w:tc>
        <w:tc>
          <w:tcPr>
            <w:tcW w:w="1144" w:type="dxa"/>
            <w:tcBorders>
              <w:right w:val="nil"/>
            </w:tcBorders>
          </w:tcPr>
          <w:p w:rsidR="00B0738A" w:rsidRDefault="00B0738A">
            <w:pPr>
              <w:pStyle w:val="ConsPlusNormal"/>
              <w:jc w:val="center"/>
            </w:pPr>
            <w:r>
              <w:t>850,00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237539,80</w:t>
            </w:r>
          </w:p>
        </w:tc>
        <w:tc>
          <w:tcPr>
            <w:tcW w:w="1264" w:type="dxa"/>
          </w:tcPr>
          <w:p w:rsidR="00B0738A" w:rsidRDefault="00B0738A">
            <w:pPr>
              <w:pStyle w:val="ConsPlusNormal"/>
              <w:jc w:val="center"/>
            </w:pPr>
            <w:r>
              <w:t>227524,30</w:t>
            </w:r>
          </w:p>
        </w:tc>
        <w:tc>
          <w:tcPr>
            <w:tcW w:w="1264" w:type="dxa"/>
          </w:tcPr>
          <w:p w:rsidR="00B0738A" w:rsidRDefault="00B0738A">
            <w:pPr>
              <w:pStyle w:val="ConsPlusNormal"/>
              <w:jc w:val="center"/>
            </w:pPr>
            <w:r>
              <w:t>253131,30</w:t>
            </w:r>
          </w:p>
        </w:tc>
        <w:tc>
          <w:tcPr>
            <w:tcW w:w="1144" w:type="dxa"/>
          </w:tcPr>
          <w:p w:rsidR="00B0738A" w:rsidRDefault="00B0738A">
            <w:pPr>
              <w:pStyle w:val="ConsPlusNormal"/>
              <w:jc w:val="center"/>
            </w:pPr>
            <w:r>
              <w:t>160119,00</w:t>
            </w:r>
          </w:p>
        </w:tc>
        <w:tc>
          <w:tcPr>
            <w:tcW w:w="1144" w:type="dxa"/>
          </w:tcPr>
          <w:p w:rsidR="00B0738A" w:rsidRDefault="00B0738A">
            <w:pPr>
              <w:pStyle w:val="ConsPlusNormal"/>
              <w:jc w:val="center"/>
            </w:pPr>
            <w:r>
              <w:t>349356,00</w:t>
            </w:r>
          </w:p>
        </w:tc>
        <w:tc>
          <w:tcPr>
            <w:tcW w:w="1144" w:type="dxa"/>
          </w:tcPr>
          <w:p w:rsidR="00B0738A" w:rsidRDefault="00B0738A">
            <w:pPr>
              <w:pStyle w:val="ConsPlusNormal"/>
              <w:jc w:val="center"/>
            </w:pPr>
            <w:r>
              <w:t>426167,39</w:t>
            </w:r>
          </w:p>
        </w:tc>
        <w:tc>
          <w:tcPr>
            <w:tcW w:w="1144" w:type="dxa"/>
          </w:tcPr>
          <w:p w:rsidR="00B0738A" w:rsidRDefault="00B0738A">
            <w:pPr>
              <w:pStyle w:val="ConsPlusNormal"/>
              <w:jc w:val="center"/>
            </w:pPr>
            <w:r>
              <w:t>222011,54</w:t>
            </w:r>
          </w:p>
        </w:tc>
        <w:tc>
          <w:tcPr>
            <w:tcW w:w="1144" w:type="dxa"/>
            <w:tcBorders>
              <w:right w:val="nil"/>
            </w:tcBorders>
          </w:tcPr>
          <w:p w:rsidR="00B0738A" w:rsidRDefault="00B0738A">
            <w:pPr>
              <w:pStyle w:val="ConsPlusNormal"/>
              <w:jc w:val="center"/>
            </w:pPr>
            <w:r>
              <w:t>230231,24</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3563867,33</w:t>
            </w:r>
          </w:p>
        </w:tc>
        <w:tc>
          <w:tcPr>
            <w:tcW w:w="1264" w:type="dxa"/>
          </w:tcPr>
          <w:p w:rsidR="00B0738A" w:rsidRDefault="00B0738A">
            <w:pPr>
              <w:pStyle w:val="ConsPlusNormal"/>
              <w:jc w:val="center"/>
            </w:pPr>
            <w:r>
              <w:t>4208756,19</w:t>
            </w:r>
          </w:p>
        </w:tc>
        <w:tc>
          <w:tcPr>
            <w:tcW w:w="1264" w:type="dxa"/>
          </w:tcPr>
          <w:p w:rsidR="00B0738A" w:rsidRDefault="00B0738A">
            <w:pPr>
              <w:pStyle w:val="ConsPlusNormal"/>
              <w:jc w:val="center"/>
            </w:pPr>
            <w:r>
              <w:t>4170371,80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20955" w:type="dxa"/>
            <w:gridSpan w:val="17"/>
            <w:tcBorders>
              <w:left w:val="nil"/>
              <w:right w:val="nil"/>
            </w:tcBorders>
          </w:tcPr>
          <w:p w:rsidR="00B0738A" w:rsidRDefault="00B0738A">
            <w:pPr>
              <w:pStyle w:val="ConsPlusNormal"/>
              <w:jc w:val="center"/>
            </w:pPr>
            <w:r>
              <w:t>Цель: увеличение продолжительности активной жизни населения за счет формирования здорового образа жизни и профилактики неинфекционных заболеваний</w:t>
            </w:r>
          </w:p>
        </w:tc>
      </w:tr>
      <w:tr w:rsidR="00B0738A">
        <w:tc>
          <w:tcPr>
            <w:tcW w:w="1020" w:type="dxa"/>
            <w:vMerge w:val="restart"/>
            <w:tcBorders>
              <w:left w:val="nil"/>
            </w:tcBorders>
          </w:tcPr>
          <w:p w:rsidR="00B0738A" w:rsidRDefault="00B0738A">
            <w:pPr>
              <w:pStyle w:val="ConsPlusNormal"/>
              <w:jc w:val="both"/>
            </w:pPr>
            <w:r>
              <w:t>Основное мероприятие 1</w:t>
            </w:r>
          </w:p>
        </w:tc>
        <w:tc>
          <w:tcPr>
            <w:tcW w:w="2154" w:type="dxa"/>
            <w:vMerge w:val="restart"/>
          </w:tcPr>
          <w:p w:rsidR="00B0738A" w:rsidRDefault="00B0738A">
            <w:pPr>
              <w:pStyle w:val="ConsPlusNormal"/>
              <w:jc w:val="both"/>
            </w:pPr>
            <w:r>
              <w:t xml:space="preserve">Развитие системы медицинской профилактики неинфекционных заболеваний и формирование здорового образа жизни у населения, в том числе у детей. Профилактика развития зависимостей, включая сокращение потребления табака, алкоголя, </w:t>
            </w:r>
            <w:r>
              <w:lastRenderedPageBreak/>
              <w:t>наркотических средств и психоактивных веществ, в том числе у детей</w:t>
            </w:r>
          </w:p>
        </w:tc>
        <w:tc>
          <w:tcPr>
            <w:tcW w:w="2098" w:type="dxa"/>
            <w:vMerge w:val="restart"/>
          </w:tcPr>
          <w:p w:rsidR="00B0738A" w:rsidRDefault="00B0738A">
            <w:pPr>
              <w:pStyle w:val="ConsPlusNormal"/>
              <w:jc w:val="both"/>
            </w:pPr>
            <w:r>
              <w:lastRenderedPageBreak/>
              <w:t>развитие системы медицинской профилактики неинфекционных заболеваний и формирование здорового образа жизни у населения Чувашской Республики, в том числе снижение распространенности наиболее значимых факторов риска</w:t>
            </w:r>
          </w:p>
        </w:tc>
        <w:tc>
          <w:tcPr>
            <w:tcW w:w="1644" w:type="dxa"/>
            <w:vMerge w:val="restart"/>
          </w:tcPr>
          <w:p w:rsidR="00B0738A" w:rsidRDefault="00B0738A">
            <w:pPr>
              <w:pStyle w:val="ConsPlusNormal"/>
              <w:jc w:val="both"/>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269036,76</w:t>
            </w:r>
          </w:p>
        </w:tc>
        <w:tc>
          <w:tcPr>
            <w:tcW w:w="1264" w:type="dxa"/>
          </w:tcPr>
          <w:p w:rsidR="00B0738A" w:rsidRDefault="00B0738A">
            <w:pPr>
              <w:pStyle w:val="ConsPlusNormal"/>
              <w:jc w:val="center"/>
            </w:pPr>
            <w:r>
              <w:t>245820,24</w:t>
            </w:r>
          </w:p>
        </w:tc>
        <w:tc>
          <w:tcPr>
            <w:tcW w:w="1264" w:type="dxa"/>
          </w:tcPr>
          <w:p w:rsidR="00B0738A" w:rsidRDefault="00B0738A">
            <w:pPr>
              <w:pStyle w:val="ConsPlusNormal"/>
              <w:jc w:val="center"/>
            </w:pPr>
            <w:r>
              <w:t>251764,76</w:t>
            </w:r>
          </w:p>
        </w:tc>
        <w:tc>
          <w:tcPr>
            <w:tcW w:w="1144" w:type="dxa"/>
          </w:tcPr>
          <w:p w:rsidR="00B0738A" w:rsidRDefault="00B0738A">
            <w:pPr>
              <w:pStyle w:val="ConsPlusNormal"/>
              <w:jc w:val="center"/>
            </w:pPr>
            <w:r>
              <w:t>45406,5</w:t>
            </w:r>
          </w:p>
        </w:tc>
        <w:tc>
          <w:tcPr>
            <w:tcW w:w="1144" w:type="dxa"/>
          </w:tcPr>
          <w:p w:rsidR="00B0738A" w:rsidRDefault="00B0738A">
            <w:pPr>
              <w:pStyle w:val="ConsPlusNormal"/>
              <w:jc w:val="center"/>
            </w:pPr>
            <w:r>
              <w:t>189007,40</w:t>
            </w:r>
          </w:p>
        </w:tc>
        <w:tc>
          <w:tcPr>
            <w:tcW w:w="1144" w:type="dxa"/>
          </w:tcPr>
          <w:p w:rsidR="00B0738A" w:rsidRDefault="00B0738A">
            <w:pPr>
              <w:pStyle w:val="ConsPlusNormal"/>
              <w:jc w:val="center"/>
            </w:pPr>
            <w:r>
              <w:t>153055,09</w:t>
            </w:r>
          </w:p>
        </w:tc>
        <w:tc>
          <w:tcPr>
            <w:tcW w:w="1144" w:type="dxa"/>
          </w:tcPr>
          <w:p w:rsidR="00B0738A" w:rsidRDefault="00B0738A">
            <w:pPr>
              <w:pStyle w:val="ConsPlusNormal"/>
              <w:jc w:val="center"/>
            </w:pPr>
            <w:r>
              <w:t>160464,97</w:t>
            </w:r>
          </w:p>
        </w:tc>
        <w:tc>
          <w:tcPr>
            <w:tcW w:w="1144" w:type="dxa"/>
            <w:tcBorders>
              <w:right w:val="nil"/>
            </w:tcBorders>
          </w:tcPr>
          <w:p w:rsidR="00B0738A" w:rsidRDefault="00B0738A">
            <w:pPr>
              <w:pStyle w:val="ConsPlusNormal"/>
              <w:jc w:val="center"/>
            </w:pPr>
            <w:r>
              <w:t>168084,85</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1087,50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850,00</w:t>
            </w:r>
          </w:p>
        </w:tc>
        <w:tc>
          <w:tcPr>
            <w:tcW w:w="1144" w:type="dxa"/>
          </w:tcPr>
          <w:p w:rsidR="00B0738A" w:rsidRDefault="00B0738A">
            <w:pPr>
              <w:pStyle w:val="ConsPlusNormal"/>
              <w:jc w:val="center"/>
            </w:pPr>
            <w:r>
              <w:t>850,00</w:t>
            </w:r>
          </w:p>
        </w:tc>
        <w:tc>
          <w:tcPr>
            <w:tcW w:w="1144" w:type="dxa"/>
            <w:tcBorders>
              <w:right w:val="nil"/>
            </w:tcBorders>
          </w:tcPr>
          <w:p w:rsidR="00B0738A" w:rsidRDefault="00B0738A">
            <w:pPr>
              <w:pStyle w:val="ConsPlusNormal"/>
              <w:jc w:val="center"/>
            </w:pPr>
            <w:r>
              <w:t>850,00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237063,00</w:t>
            </w:r>
          </w:p>
        </w:tc>
        <w:tc>
          <w:tcPr>
            <w:tcW w:w="1264" w:type="dxa"/>
          </w:tcPr>
          <w:p w:rsidR="00B0738A" w:rsidRDefault="00B0738A">
            <w:pPr>
              <w:pStyle w:val="ConsPlusNormal"/>
              <w:jc w:val="center"/>
            </w:pPr>
            <w:r>
              <w:t>216737,60</w:t>
            </w:r>
          </w:p>
        </w:tc>
        <w:tc>
          <w:tcPr>
            <w:tcW w:w="1264" w:type="dxa"/>
          </w:tcPr>
          <w:p w:rsidR="00B0738A" w:rsidRDefault="00B0738A">
            <w:pPr>
              <w:pStyle w:val="ConsPlusNormal"/>
              <w:jc w:val="center"/>
            </w:pPr>
            <w:r>
              <w:t>229027,60</w:t>
            </w:r>
          </w:p>
        </w:tc>
        <w:tc>
          <w:tcPr>
            <w:tcW w:w="1144" w:type="dxa"/>
          </w:tcPr>
          <w:p w:rsidR="00B0738A" w:rsidRDefault="00B0738A">
            <w:pPr>
              <w:pStyle w:val="ConsPlusNormal"/>
              <w:jc w:val="center"/>
            </w:pPr>
            <w:r>
              <w:t>45406,5</w:t>
            </w:r>
          </w:p>
        </w:tc>
        <w:tc>
          <w:tcPr>
            <w:tcW w:w="1144" w:type="dxa"/>
          </w:tcPr>
          <w:p w:rsidR="00B0738A" w:rsidRDefault="00B0738A">
            <w:pPr>
              <w:pStyle w:val="ConsPlusNormal"/>
              <w:jc w:val="center"/>
            </w:pPr>
            <w:r>
              <w:t>189007,40</w:t>
            </w:r>
          </w:p>
        </w:tc>
        <w:tc>
          <w:tcPr>
            <w:tcW w:w="1144" w:type="dxa"/>
          </w:tcPr>
          <w:p w:rsidR="00B0738A" w:rsidRDefault="00B0738A">
            <w:pPr>
              <w:pStyle w:val="ConsPlusNormal"/>
              <w:jc w:val="center"/>
            </w:pPr>
            <w:r>
              <w:t>152205,09</w:t>
            </w:r>
          </w:p>
        </w:tc>
        <w:tc>
          <w:tcPr>
            <w:tcW w:w="1144" w:type="dxa"/>
          </w:tcPr>
          <w:p w:rsidR="00B0738A" w:rsidRDefault="00B0738A">
            <w:pPr>
              <w:pStyle w:val="ConsPlusNormal"/>
              <w:jc w:val="center"/>
            </w:pPr>
            <w:r>
              <w:t>159614,97</w:t>
            </w:r>
          </w:p>
        </w:tc>
        <w:tc>
          <w:tcPr>
            <w:tcW w:w="1144" w:type="dxa"/>
            <w:tcBorders>
              <w:right w:val="nil"/>
            </w:tcBorders>
          </w:tcPr>
          <w:p w:rsidR="00B0738A" w:rsidRDefault="00B0738A">
            <w:pPr>
              <w:pStyle w:val="ConsPlusNormal"/>
              <w:jc w:val="center"/>
            </w:pPr>
            <w:r>
              <w:t>167234,85</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31973,76</w:t>
            </w:r>
          </w:p>
        </w:tc>
        <w:tc>
          <w:tcPr>
            <w:tcW w:w="1264" w:type="dxa"/>
          </w:tcPr>
          <w:p w:rsidR="00B0738A" w:rsidRDefault="00B0738A">
            <w:pPr>
              <w:pStyle w:val="ConsPlusNormal"/>
              <w:jc w:val="center"/>
            </w:pPr>
            <w:r>
              <w:t>29082,64</w:t>
            </w:r>
          </w:p>
        </w:tc>
        <w:tc>
          <w:tcPr>
            <w:tcW w:w="1264" w:type="dxa"/>
          </w:tcPr>
          <w:p w:rsidR="00B0738A" w:rsidRDefault="00B0738A">
            <w:pPr>
              <w:pStyle w:val="ConsPlusNormal"/>
              <w:jc w:val="center"/>
            </w:pPr>
            <w:r>
              <w:t>21649,66</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внебюджетные </w:t>
            </w:r>
            <w:r>
              <w:lastRenderedPageBreak/>
              <w:t>источники</w:t>
            </w:r>
          </w:p>
        </w:tc>
        <w:tc>
          <w:tcPr>
            <w:tcW w:w="1264" w:type="dxa"/>
          </w:tcPr>
          <w:p w:rsidR="00B0738A" w:rsidRDefault="00B0738A">
            <w:pPr>
              <w:pStyle w:val="ConsPlusNormal"/>
              <w:jc w:val="center"/>
            </w:pPr>
            <w:r>
              <w:lastRenderedPageBreak/>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1</w:t>
            </w:r>
          </w:p>
        </w:tc>
        <w:tc>
          <w:tcPr>
            <w:tcW w:w="10423" w:type="dxa"/>
            <w:gridSpan w:val="8"/>
          </w:tcPr>
          <w:p w:rsidR="00B0738A" w:rsidRDefault="00B0738A">
            <w:pPr>
              <w:pStyle w:val="ConsPlusNormal"/>
              <w:jc w:val="both"/>
            </w:pPr>
            <w:r>
              <w:t>Распространенность ожирения среди взрослого населения (индекс массы тела более 30 кг/кв. метр) (%)</w:t>
            </w:r>
          </w:p>
        </w:tc>
        <w:tc>
          <w:tcPr>
            <w:tcW w:w="1264" w:type="dxa"/>
          </w:tcPr>
          <w:p w:rsidR="00B0738A" w:rsidRDefault="00B0738A">
            <w:pPr>
              <w:pStyle w:val="ConsPlusNormal"/>
              <w:jc w:val="center"/>
            </w:pPr>
            <w:r>
              <w:t>25</w:t>
            </w:r>
          </w:p>
        </w:tc>
        <w:tc>
          <w:tcPr>
            <w:tcW w:w="1264" w:type="dxa"/>
          </w:tcPr>
          <w:p w:rsidR="00B0738A" w:rsidRDefault="00B0738A">
            <w:pPr>
              <w:pStyle w:val="ConsPlusNormal"/>
              <w:jc w:val="center"/>
            </w:pPr>
            <w:r>
              <w:t>25</w:t>
            </w:r>
          </w:p>
        </w:tc>
        <w:tc>
          <w:tcPr>
            <w:tcW w:w="1264" w:type="dxa"/>
          </w:tcPr>
          <w:p w:rsidR="00B0738A" w:rsidRDefault="00B0738A">
            <w:pPr>
              <w:pStyle w:val="ConsPlusNormal"/>
              <w:jc w:val="center"/>
            </w:pPr>
            <w:r>
              <w:t>25</w:t>
            </w:r>
          </w:p>
        </w:tc>
        <w:tc>
          <w:tcPr>
            <w:tcW w:w="1144" w:type="dxa"/>
          </w:tcPr>
          <w:p w:rsidR="00B0738A" w:rsidRDefault="00B0738A">
            <w:pPr>
              <w:pStyle w:val="ConsPlusNormal"/>
              <w:jc w:val="center"/>
            </w:pPr>
            <w:r>
              <w:t>25</w:t>
            </w:r>
          </w:p>
        </w:tc>
        <w:tc>
          <w:tcPr>
            <w:tcW w:w="1144" w:type="dxa"/>
          </w:tcPr>
          <w:p w:rsidR="00B0738A" w:rsidRDefault="00B0738A">
            <w:pPr>
              <w:pStyle w:val="ConsPlusNormal"/>
              <w:jc w:val="center"/>
            </w:pPr>
            <w:r>
              <w:t>25</w:t>
            </w:r>
          </w:p>
        </w:tc>
        <w:tc>
          <w:tcPr>
            <w:tcW w:w="1144" w:type="dxa"/>
          </w:tcPr>
          <w:p w:rsidR="00B0738A" w:rsidRDefault="00B0738A">
            <w:pPr>
              <w:pStyle w:val="ConsPlusNormal"/>
              <w:jc w:val="center"/>
            </w:pPr>
            <w:r>
              <w:t>25</w:t>
            </w:r>
          </w:p>
        </w:tc>
        <w:tc>
          <w:tcPr>
            <w:tcW w:w="1144" w:type="dxa"/>
          </w:tcPr>
          <w:p w:rsidR="00B0738A" w:rsidRDefault="00B0738A">
            <w:pPr>
              <w:pStyle w:val="ConsPlusNormal"/>
              <w:jc w:val="center"/>
            </w:pPr>
            <w:r>
              <w:t>25</w:t>
            </w:r>
          </w:p>
        </w:tc>
        <w:tc>
          <w:tcPr>
            <w:tcW w:w="1144" w:type="dxa"/>
            <w:tcBorders>
              <w:right w:val="nil"/>
            </w:tcBorders>
          </w:tcPr>
          <w:p w:rsidR="00B0738A" w:rsidRDefault="00B0738A">
            <w:pPr>
              <w:pStyle w:val="ConsPlusNormal"/>
              <w:jc w:val="center"/>
            </w:pPr>
            <w:r>
              <w:t>25</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Распространенность повышенного артериального давления среди взрослого населения (%)</w:t>
            </w:r>
          </w:p>
        </w:tc>
        <w:tc>
          <w:tcPr>
            <w:tcW w:w="1264" w:type="dxa"/>
          </w:tcPr>
          <w:p w:rsidR="00B0738A" w:rsidRDefault="00B0738A">
            <w:pPr>
              <w:pStyle w:val="ConsPlusNormal"/>
              <w:jc w:val="center"/>
            </w:pPr>
            <w:r>
              <w:t>38,0</w:t>
            </w:r>
          </w:p>
        </w:tc>
        <w:tc>
          <w:tcPr>
            <w:tcW w:w="1264" w:type="dxa"/>
          </w:tcPr>
          <w:p w:rsidR="00B0738A" w:rsidRDefault="00B0738A">
            <w:pPr>
              <w:pStyle w:val="ConsPlusNormal"/>
              <w:jc w:val="center"/>
            </w:pPr>
            <w:r>
              <w:t>37,5</w:t>
            </w:r>
          </w:p>
        </w:tc>
        <w:tc>
          <w:tcPr>
            <w:tcW w:w="1264" w:type="dxa"/>
          </w:tcPr>
          <w:p w:rsidR="00B0738A" w:rsidRDefault="00B0738A">
            <w:pPr>
              <w:pStyle w:val="ConsPlusNormal"/>
              <w:jc w:val="center"/>
            </w:pPr>
            <w:r>
              <w:t>35,7</w:t>
            </w:r>
          </w:p>
        </w:tc>
        <w:tc>
          <w:tcPr>
            <w:tcW w:w="1144" w:type="dxa"/>
          </w:tcPr>
          <w:p w:rsidR="00B0738A" w:rsidRDefault="00B0738A">
            <w:pPr>
              <w:pStyle w:val="ConsPlusNormal"/>
              <w:jc w:val="center"/>
            </w:pPr>
            <w:r>
              <w:t>34,5</w:t>
            </w:r>
          </w:p>
        </w:tc>
        <w:tc>
          <w:tcPr>
            <w:tcW w:w="1144" w:type="dxa"/>
          </w:tcPr>
          <w:p w:rsidR="00B0738A" w:rsidRDefault="00B0738A">
            <w:pPr>
              <w:pStyle w:val="ConsPlusNormal"/>
              <w:jc w:val="center"/>
            </w:pPr>
            <w:r>
              <w:t>33,8</w:t>
            </w:r>
          </w:p>
        </w:tc>
        <w:tc>
          <w:tcPr>
            <w:tcW w:w="1144" w:type="dxa"/>
          </w:tcPr>
          <w:p w:rsidR="00B0738A" w:rsidRDefault="00B0738A">
            <w:pPr>
              <w:pStyle w:val="ConsPlusNormal"/>
              <w:jc w:val="center"/>
            </w:pPr>
            <w:r>
              <w:t>32,3</w:t>
            </w:r>
          </w:p>
        </w:tc>
        <w:tc>
          <w:tcPr>
            <w:tcW w:w="1144" w:type="dxa"/>
          </w:tcPr>
          <w:p w:rsidR="00B0738A" w:rsidRDefault="00B0738A">
            <w:pPr>
              <w:pStyle w:val="ConsPlusNormal"/>
              <w:jc w:val="center"/>
            </w:pPr>
            <w:r>
              <w:t>31,7</w:t>
            </w:r>
          </w:p>
        </w:tc>
        <w:tc>
          <w:tcPr>
            <w:tcW w:w="1144" w:type="dxa"/>
            <w:tcBorders>
              <w:right w:val="nil"/>
            </w:tcBorders>
          </w:tcPr>
          <w:p w:rsidR="00B0738A" w:rsidRDefault="00B0738A">
            <w:pPr>
              <w:pStyle w:val="ConsPlusNormal"/>
              <w:jc w:val="center"/>
            </w:pPr>
            <w:r>
              <w:t>30,0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Распространенность повышенного уровня холестерина в крови среди взрослого населения (%)</w:t>
            </w:r>
          </w:p>
        </w:tc>
        <w:tc>
          <w:tcPr>
            <w:tcW w:w="1264" w:type="dxa"/>
          </w:tcPr>
          <w:p w:rsidR="00B0738A" w:rsidRDefault="00B0738A">
            <w:pPr>
              <w:pStyle w:val="ConsPlusNormal"/>
              <w:jc w:val="center"/>
            </w:pPr>
            <w:r>
              <w:t>50,0</w:t>
            </w:r>
          </w:p>
        </w:tc>
        <w:tc>
          <w:tcPr>
            <w:tcW w:w="1264" w:type="dxa"/>
          </w:tcPr>
          <w:p w:rsidR="00B0738A" w:rsidRDefault="00B0738A">
            <w:pPr>
              <w:pStyle w:val="ConsPlusNormal"/>
              <w:jc w:val="center"/>
            </w:pPr>
            <w:r>
              <w:t>45,8</w:t>
            </w:r>
          </w:p>
        </w:tc>
        <w:tc>
          <w:tcPr>
            <w:tcW w:w="1264" w:type="dxa"/>
          </w:tcPr>
          <w:p w:rsidR="00B0738A" w:rsidRDefault="00B0738A">
            <w:pPr>
              <w:pStyle w:val="ConsPlusNormal"/>
              <w:jc w:val="center"/>
            </w:pPr>
            <w:r>
              <w:t>47,1</w:t>
            </w:r>
          </w:p>
        </w:tc>
        <w:tc>
          <w:tcPr>
            <w:tcW w:w="1144" w:type="dxa"/>
          </w:tcPr>
          <w:p w:rsidR="00B0738A" w:rsidRDefault="00B0738A">
            <w:pPr>
              <w:pStyle w:val="ConsPlusNormal"/>
              <w:jc w:val="center"/>
            </w:pPr>
            <w:r>
              <w:t>45,0</w:t>
            </w:r>
          </w:p>
        </w:tc>
        <w:tc>
          <w:tcPr>
            <w:tcW w:w="1144" w:type="dxa"/>
          </w:tcPr>
          <w:p w:rsidR="00B0738A" w:rsidRDefault="00B0738A">
            <w:pPr>
              <w:pStyle w:val="ConsPlusNormal"/>
              <w:jc w:val="center"/>
            </w:pPr>
            <w:r>
              <w:t>43,0</w:t>
            </w:r>
          </w:p>
        </w:tc>
        <w:tc>
          <w:tcPr>
            <w:tcW w:w="1144" w:type="dxa"/>
          </w:tcPr>
          <w:p w:rsidR="00B0738A" w:rsidRDefault="00B0738A">
            <w:pPr>
              <w:pStyle w:val="ConsPlusNormal"/>
              <w:jc w:val="center"/>
            </w:pPr>
            <w:r>
              <w:t>42,9</w:t>
            </w:r>
          </w:p>
        </w:tc>
        <w:tc>
          <w:tcPr>
            <w:tcW w:w="1144" w:type="dxa"/>
          </w:tcPr>
          <w:p w:rsidR="00B0738A" w:rsidRDefault="00B0738A">
            <w:pPr>
              <w:pStyle w:val="ConsPlusNormal"/>
              <w:jc w:val="center"/>
            </w:pPr>
            <w:r>
              <w:t>41,5</w:t>
            </w:r>
          </w:p>
        </w:tc>
        <w:tc>
          <w:tcPr>
            <w:tcW w:w="1144" w:type="dxa"/>
            <w:tcBorders>
              <w:right w:val="nil"/>
            </w:tcBorders>
          </w:tcPr>
          <w:p w:rsidR="00B0738A" w:rsidRDefault="00B0738A">
            <w:pPr>
              <w:pStyle w:val="ConsPlusNormal"/>
              <w:jc w:val="center"/>
            </w:pPr>
            <w:r>
              <w:t>40,0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Распространенность низкой физической активности среди взрослого населения (%)</w:t>
            </w:r>
          </w:p>
        </w:tc>
        <w:tc>
          <w:tcPr>
            <w:tcW w:w="1264" w:type="dxa"/>
          </w:tcPr>
          <w:p w:rsidR="00B0738A" w:rsidRDefault="00B0738A">
            <w:pPr>
              <w:pStyle w:val="ConsPlusNormal"/>
              <w:jc w:val="center"/>
            </w:pPr>
            <w:r>
              <w:t>40,0</w:t>
            </w:r>
          </w:p>
        </w:tc>
        <w:tc>
          <w:tcPr>
            <w:tcW w:w="1264" w:type="dxa"/>
          </w:tcPr>
          <w:p w:rsidR="00B0738A" w:rsidRDefault="00B0738A">
            <w:pPr>
              <w:pStyle w:val="ConsPlusNormal"/>
              <w:jc w:val="center"/>
            </w:pPr>
            <w:r>
              <w:t>39,3</w:t>
            </w:r>
          </w:p>
        </w:tc>
        <w:tc>
          <w:tcPr>
            <w:tcW w:w="1264" w:type="dxa"/>
          </w:tcPr>
          <w:p w:rsidR="00B0738A" w:rsidRDefault="00B0738A">
            <w:pPr>
              <w:pStyle w:val="ConsPlusNormal"/>
              <w:jc w:val="center"/>
            </w:pPr>
            <w:r>
              <w:t>38,9</w:t>
            </w:r>
          </w:p>
        </w:tc>
        <w:tc>
          <w:tcPr>
            <w:tcW w:w="1144" w:type="dxa"/>
          </w:tcPr>
          <w:p w:rsidR="00B0738A" w:rsidRDefault="00B0738A">
            <w:pPr>
              <w:pStyle w:val="ConsPlusNormal"/>
              <w:jc w:val="center"/>
            </w:pPr>
            <w:r>
              <w:t>38,0</w:t>
            </w:r>
          </w:p>
        </w:tc>
        <w:tc>
          <w:tcPr>
            <w:tcW w:w="1144" w:type="dxa"/>
          </w:tcPr>
          <w:p w:rsidR="00B0738A" w:rsidRDefault="00B0738A">
            <w:pPr>
              <w:pStyle w:val="ConsPlusNormal"/>
              <w:jc w:val="center"/>
            </w:pPr>
            <w:r>
              <w:t>37,6</w:t>
            </w:r>
          </w:p>
        </w:tc>
        <w:tc>
          <w:tcPr>
            <w:tcW w:w="1144" w:type="dxa"/>
          </w:tcPr>
          <w:p w:rsidR="00B0738A" w:rsidRDefault="00B0738A">
            <w:pPr>
              <w:pStyle w:val="ConsPlusNormal"/>
              <w:jc w:val="center"/>
            </w:pPr>
            <w:r>
              <w:t>37,2</w:t>
            </w:r>
          </w:p>
        </w:tc>
        <w:tc>
          <w:tcPr>
            <w:tcW w:w="1144" w:type="dxa"/>
          </w:tcPr>
          <w:p w:rsidR="00B0738A" w:rsidRDefault="00B0738A">
            <w:pPr>
              <w:pStyle w:val="ConsPlusNormal"/>
              <w:jc w:val="center"/>
            </w:pPr>
            <w:r>
              <w:t>36,5</w:t>
            </w:r>
          </w:p>
        </w:tc>
        <w:tc>
          <w:tcPr>
            <w:tcW w:w="1144" w:type="dxa"/>
            <w:tcBorders>
              <w:right w:val="nil"/>
            </w:tcBorders>
          </w:tcPr>
          <w:p w:rsidR="00B0738A" w:rsidRDefault="00B0738A">
            <w:pPr>
              <w:pStyle w:val="ConsPlusNormal"/>
              <w:jc w:val="center"/>
            </w:pPr>
            <w:r>
              <w:t>36,0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Распространенность избыточного потребления соли среди взрослого населения (%)</w:t>
            </w:r>
          </w:p>
        </w:tc>
        <w:tc>
          <w:tcPr>
            <w:tcW w:w="1264" w:type="dxa"/>
          </w:tcPr>
          <w:p w:rsidR="00B0738A" w:rsidRDefault="00B0738A">
            <w:pPr>
              <w:pStyle w:val="ConsPlusNormal"/>
              <w:jc w:val="center"/>
            </w:pPr>
            <w:r>
              <w:t>50,0</w:t>
            </w:r>
          </w:p>
        </w:tc>
        <w:tc>
          <w:tcPr>
            <w:tcW w:w="1264" w:type="dxa"/>
          </w:tcPr>
          <w:p w:rsidR="00B0738A" w:rsidRDefault="00B0738A">
            <w:pPr>
              <w:pStyle w:val="ConsPlusNormal"/>
              <w:jc w:val="center"/>
            </w:pPr>
            <w:r>
              <w:t>48,5</w:t>
            </w:r>
          </w:p>
        </w:tc>
        <w:tc>
          <w:tcPr>
            <w:tcW w:w="1264" w:type="dxa"/>
          </w:tcPr>
          <w:p w:rsidR="00B0738A" w:rsidRDefault="00B0738A">
            <w:pPr>
              <w:pStyle w:val="ConsPlusNormal"/>
              <w:jc w:val="center"/>
            </w:pPr>
            <w:r>
              <w:t>47,1</w:t>
            </w:r>
          </w:p>
        </w:tc>
        <w:tc>
          <w:tcPr>
            <w:tcW w:w="1144" w:type="dxa"/>
          </w:tcPr>
          <w:p w:rsidR="00B0738A" w:rsidRDefault="00B0738A">
            <w:pPr>
              <w:pStyle w:val="ConsPlusNormal"/>
              <w:jc w:val="center"/>
            </w:pPr>
            <w:r>
              <w:t>46,3</w:t>
            </w:r>
          </w:p>
        </w:tc>
        <w:tc>
          <w:tcPr>
            <w:tcW w:w="1144" w:type="dxa"/>
          </w:tcPr>
          <w:p w:rsidR="00B0738A" w:rsidRDefault="00B0738A">
            <w:pPr>
              <w:pStyle w:val="ConsPlusNormal"/>
              <w:jc w:val="center"/>
            </w:pPr>
            <w:r>
              <w:t>44,5</w:t>
            </w:r>
          </w:p>
        </w:tc>
        <w:tc>
          <w:tcPr>
            <w:tcW w:w="1144" w:type="dxa"/>
          </w:tcPr>
          <w:p w:rsidR="00B0738A" w:rsidRDefault="00B0738A">
            <w:pPr>
              <w:pStyle w:val="ConsPlusNormal"/>
              <w:jc w:val="center"/>
            </w:pPr>
            <w:r>
              <w:t>42,9</w:t>
            </w:r>
          </w:p>
        </w:tc>
        <w:tc>
          <w:tcPr>
            <w:tcW w:w="1144" w:type="dxa"/>
          </w:tcPr>
          <w:p w:rsidR="00B0738A" w:rsidRDefault="00B0738A">
            <w:pPr>
              <w:pStyle w:val="ConsPlusNormal"/>
              <w:jc w:val="center"/>
            </w:pPr>
            <w:r>
              <w:t>41,5</w:t>
            </w:r>
          </w:p>
        </w:tc>
        <w:tc>
          <w:tcPr>
            <w:tcW w:w="1144" w:type="dxa"/>
            <w:tcBorders>
              <w:right w:val="nil"/>
            </w:tcBorders>
          </w:tcPr>
          <w:p w:rsidR="00B0738A" w:rsidRDefault="00B0738A">
            <w:pPr>
              <w:pStyle w:val="ConsPlusNormal"/>
              <w:jc w:val="center"/>
            </w:pPr>
            <w:r>
              <w:t>40,0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Распространенность недостаточного потребления фруктов и овощей среди взрослого населения (%)</w:t>
            </w:r>
          </w:p>
        </w:tc>
        <w:tc>
          <w:tcPr>
            <w:tcW w:w="1264" w:type="dxa"/>
          </w:tcPr>
          <w:p w:rsidR="00B0738A" w:rsidRDefault="00B0738A">
            <w:pPr>
              <w:pStyle w:val="ConsPlusNormal"/>
              <w:jc w:val="center"/>
            </w:pPr>
            <w:r>
              <w:t>75,0</w:t>
            </w:r>
          </w:p>
        </w:tc>
        <w:tc>
          <w:tcPr>
            <w:tcW w:w="1264" w:type="dxa"/>
          </w:tcPr>
          <w:p w:rsidR="00B0738A" w:rsidRDefault="00B0738A">
            <w:pPr>
              <w:pStyle w:val="ConsPlusNormal"/>
              <w:jc w:val="center"/>
            </w:pPr>
            <w:r>
              <w:t>73,0</w:t>
            </w:r>
          </w:p>
        </w:tc>
        <w:tc>
          <w:tcPr>
            <w:tcW w:w="1264" w:type="dxa"/>
          </w:tcPr>
          <w:p w:rsidR="00B0738A" w:rsidRDefault="00B0738A">
            <w:pPr>
              <w:pStyle w:val="ConsPlusNormal"/>
              <w:jc w:val="center"/>
            </w:pPr>
            <w:r>
              <w:t>69,6</w:t>
            </w:r>
          </w:p>
        </w:tc>
        <w:tc>
          <w:tcPr>
            <w:tcW w:w="1144" w:type="dxa"/>
          </w:tcPr>
          <w:p w:rsidR="00B0738A" w:rsidRDefault="00B0738A">
            <w:pPr>
              <w:pStyle w:val="ConsPlusNormal"/>
              <w:jc w:val="center"/>
            </w:pPr>
            <w:r>
              <w:t>65,0</w:t>
            </w:r>
          </w:p>
        </w:tc>
        <w:tc>
          <w:tcPr>
            <w:tcW w:w="1144" w:type="dxa"/>
          </w:tcPr>
          <w:p w:rsidR="00B0738A" w:rsidRDefault="00B0738A">
            <w:pPr>
              <w:pStyle w:val="ConsPlusNormal"/>
              <w:jc w:val="center"/>
            </w:pPr>
            <w:r>
              <w:t>63,0</w:t>
            </w:r>
          </w:p>
        </w:tc>
        <w:tc>
          <w:tcPr>
            <w:tcW w:w="1144" w:type="dxa"/>
          </w:tcPr>
          <w:p w:rsidR="00B0738A" w:rsidRDefault="00B0738A">
            <w:pPr>
              <w:pStyle w:val="ConsPlusNormal"/>
              <w:jc w:val="center"/>
            </w:pPr>
            <w:r>
              <w:t>61,5</w:t>
            </w:r>
          </w:p>
        </w:tc>
        <w:tc>
          <w:tcPr>
            <w:tcW w:w="1144" w:type="dxa"/>
          </w:tcPr>
          <w:p w:rsidR="00B0738A" w:rsidRDefault="00B0738A">
            <w:pPr>
              <w:pStyle w:val="ConsPlusNormal"/>
              <w:jc w:val="center"/>
            </w:pPr>
            <w:r>
              <w:t>58,0</w:t>
            </w:r>
          </w:p>
        </w:tc>
        <w:tc>
          <w:tcPr>
            <w:tcW w:w="1144" w:type="dxa"/>
            <w:tcBorders>
              <w:right w:val="nil"/>
            </w:tcBorders>
          </w:tcPr>
          <w:p w:rsidR="00B0738A" w:rsidRDefault="00B0738A">
            <w:pPr>
              <w:pStyle w:val="ConsPlusNormal"/>
              <w:jc w:val="center"/>
            </w:pPr>
            <w:r>
              <w:t>56,0</w:t>
            </w:r>
          </w:p>
        </w:tc>
      </w:tr>
      <w:tr w:rsidR="00B0738A">
        <w:tc>
          <w:tcPr>
            <w:tcW w:w="1020" w:type="dxa"/>
            <w:vMerge w:val="restart"/>
            <w:tcBorders>
              <w:left w:val="nil"/>
            </w:tcBorders>
          </w:tcPr>
          <w:p w:rsidR="00B0738A" w:rsidRDefault="00B0738A">
            <w:pPr>
              <w:pStyle w:val="ConsPlusNormal"/>
              <w:jc w:val="both"/>
            </w:pPr>
            <w:r>
              <w:t>Мероприятие 1.1</w:t>
            </w:r>
          </w:p>
        </w:tc>
        <w:tc>
          <w:tcPr>
            <w:tcW w:w="2154" w:type="dxa"/>
            <w:vMerge w:val="restart"/>
          </w:tcPr>
          <w:p w:rsidR="00B0738A" w:rsidRDefault="00B0738A">
            <w:pPr>
              <w:pStyle w:val="ConsPlusNormal"/>
              <w:jc w:val="both"/>
            </w:pPr>
            <w:r>
              <w:t>Обеспечение деятельности больниц, клиник, госпиталей, медико-санитарных частей, обеспечивающих развитие системы медицинской профилактики инфекционных заболеваний и формирования здорового образа жизни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269036,76</w:t>
            </w:r>
          </w:p>
        </w:tc>
        <w:tc>
          <w:tcPr>
            <w:tcW w:w="1264" w:type="dxa"/>
          </w:tcPr>
          <w:p w:rsidR="00B0738A" w:rsidRDefault="00B0738A">
            <w:pPr>
              <w:pStyle w:val="ConsPlusNormal"/>
              <w:jc w:val="center"/>
            </w:pPr>
            <w:r>
              <w:t>245820,24</w:t>
            </w:r>
          </w:p>
        </w:tc>
        <w:tc>
          <w:tcPr>
            <w:tcW w:w="1264" w:type="dxa"/>
          </w:tcPr>
          <w:p w:rsidR="00B0738A" w:rsidRDefault="00B0738A">
            <w:pPr>
              <w:pStyle w:val="ConsPlusNormal"/>
              <w:jc w:val="center"/>
            </w:pPr>
            <w:r>
              <w:t>251764,76</w:t>
            </w:r>
          </w:p>
        </w:tc>
        <w:tc>
          <w:tcPr>
            <w:tcW w:w="1144" w:type="dxa"/>
          </w:tcPr>
          <w:p w:rsidR="00B0738A" w:rsidRDefault="00B0738A">
            <w:pPr>
              <w:pStyle w:val="ConsPlusNormal"/>
              <w:jc w:val="center"/>
            </w:pPr>
            <w:r>
              <w:t>45406,50</w:t>
            </w:r>
          </w:p>
        </w:tc>
        <w:tc>
          <w:tcPr>
            <w:tcW w:w="1144" w:type="dxa"/>
          </w:tcPr>
          <w:p w:rsidR="00B0738A" w:rsidRDefault="00B0738A">
            <w:pPr>
              <w:pStyle w:val="ConsPlusNormal"/>
              <w:jc w:val="center"/>
            </w:pPr>
            <w:r>
              <w:t>189007,40</w:t>
            </w:r>
          </w:p>
        </w:tc>
        <w:tc>
          <w:tcPr>
            <w:tcW w:w="1144" w:type="dxa"/>
          </w:tcPr>
          <w:p w:rsidR="00B0738A" w:rsidRDefault="00B0738A">
            <w:pPr>
              <w:pStyle w:val="ConsPlusNormal"/>
              <w:jc w:val="center"/>
            </w:pPr>
            <w:r>
              <w:t>153055,09</w:t>
            </w:r>
          </w:p>
        </w:tc>
        <w:tc>
          <w:tcPr>
            <w:tcW w:w="1144" w:type="dxa"/>
          </w:tcPr>
          <w:p w:rsidR="00B0738A" w:rsidRDefault="00B0738A">
            <w:pPr>
              <w:pStyle w:val="ConsPlusNormal"/>
              <w:jc w:val="center"/>
            </w:pPr>
            <w:r>
              <w:t>160464,97</w:t>
            </w:r>
          </w:p>
        </w:tc>
        <w:tc>
          <w:tcPr>
            <w:tcW w:w="1144" w:type="dxa"/>
            <w:tcBorders>
              <w:right w:val="nil"/>
            </w:tcBorders>
          </w:tcPr>
          <w:p w:rsidR="00B0738A" w:rsidRDefault="00B0738A">
            <w:pPr>
              <w:pStyle w:val="ConsPlusNormal"/>
              <w:jc w:val="center"/>
            </w:pPr>
            <w:r>
              <w:t>168084,85</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1087,50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850,00</w:t>
            </w:r>
          </w:p>
        </w:tc>
        <w:tc>
          <w:tcPr>
            <w:tcW w:w="1144" w:type="dxa"/>
          </w:tcPr>
          <w:p w:rsidR="00B0738A" w:rsidRDefault="00B0738A">
            <w:pPr>
              <w:pStyle w:val="ConsPlusNormal"/>
              <w:jc w:val="center"/>
            </w:pPr>
            <w:r>
              <w:t>850,00</w:t>
            </w:r>
          </w:p>
        </w:tc>
        <w:tc>
          <w:tcPr>
            <w:tcW w:w="1144" w:type="dxa"/>
            <w:tcBorders>
              <w:right w:val="nil"/>
            </w:tcBorders>
          </w:tcPr>
          <w:p w:rsidR="00B0738A" w:rsidRDefault="00B0738A">
            <w:pPr>
              <w:pStyle w:val="ConsPlusNormal"/>
              <w:jc w:val="center"/>
            </w:pPr>
            <w:r>
              <w:t>850,00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Ц210140120</w:t>
            </w:r>
          </w:p>
        </w:tc>
        <w:tc>
          <w:tcPr>
            <w:tcW w:w="510" w:type="dxa"/>
          </w:tcPr>
          <w:p w:rsidR="00B0738A" w:rsidRDefault="00B0738A">
            <w:pPr>
              <w:pStyle w:val="ConsPlusNormal"/>
              <w:jc w:val="center"/>
            </w:pPr>
            <w:r>
              <w:t>000</w:t>
            </w:r>
          </w:p>
        </w:tc>
        <w:tc>
          <w:tcPr>
            <w:tcW w:w="1361" w:type="dxa"/>
            <w:vMerge w:val="restart"/>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10556,10</w:t>
            </w:r>
          </w:p>
        </w:tc>
        <w:tc>
          <w:tcPr>
            <w:tcW w:w="1264" w:type="dxa"/>
          </w:tcPr>
          <w:p w:rsidR="00B0738A" w:rsidRDefault="00B0738A">
            <w:pPr>
              <w:pStyle w:val="ConsPlusNormal"/>
              <w:jc w:val="center"/>
            </w:pPr>
            <w:r>
              <w:t>9651,04</w:t>
            </w:r>
          </w:p>
        </w:tc>
        <w:tc>
          <w:tcPr>
            <w:tcW w:w="1264" w:type="dxa"/>
          </w:tcPr>
          <w:p w:rsidR="00B0738A" w:rsidRDefault="00B0738A">
            <w:pPr>
              <w:pStyle w:val="ConsPlusNormal"/>
              <w:jc w:val="center"/>
            </w:pPr>
            <w:r>
              <w:t>10198,29</w:t>
            </w:r>
          </w:p>
        </w:tc>
        <w:tc>
          <w:tcPr>
            <w:tcW w:w="1144" w:type="dxa"/>
          </w:tcPr>
          <w:p w:rsidR="00B0738A" w:rsidRDefault="00B0738A">
            <w:pPr>
              <w:pStyle w:val="ConsPlusNormal"/>
              <w:jc w:val="center"/>
            </w:pPr>
            <w:r>
              <w:t>13201,60</w:t>
            </w:r>
          </w:p>
        </w:tc>
        <w:tc>
          <w:tcPr>
            <w:tcW w:w="1144" w:type="dxa"/>
          </w:tcPr>
          <w:p w:rsidR="00B0738A" w:rsidRDefault="00B0738A">
            <w:pPr>
              <w:pStyle w:val="ConsPlusNormal"/>
              <w:jc w:val="center"/>
            </w:pPr>
            <w:r>
              <w:t>8416,25</w:t>
            </w:r>
          </w:p>
        </w:tc>
        <w:tc>
          <w:tcPr>
            <w:tcW w:w="1144" w:type="dxa"/>
          </w:tcPr>
          <w:p w:rsidR="00B0738A" w:rsidRDefault="00B0738A">
            <w:pPr>
              <w:pStyle w:val="ConsPlusNormal"/>
              <w:jc w:val="center"/>
            </w:pPr>
            <w:r>
              <w:t>6777,49</w:t>
            </w:r>
          </w:p>
        </w:tc>
        <w:tc>
          <w:tcPr>
            <w:tcW w:w="1144" w:type="dxa"/>
          </w:tcPr>
          <w:p w:rsidR="00B0738A" w:rsidRDefault="00B0738A">
            <w:pPr>
              <w:pStyle w:val="ConsPlusNormal"/>
              <w:jc w:val="center"/>
            </w:pPr>
            <w:r>
              <w:t>7107,44</w:t>
            </w:r>
          </w:p>
        </w:tc>
        <w:tc>
          <w:tcPr>
            <w:tcW w:w="1144" w:type="dxa"/>
            <w:tcBorders>
              <w:right w:val="nil"/>
            </w:tcBorders>
          </w:tcPr>
          <w:p w:rsidR="00B0738A" w:rsidRDefault="00B0738A">
            <w:pPr>
              <w:pStyle w:val="ConsPlusNormal"/>
              <w:jc w:val="center"/>
            </w:pPr>
            <w:r>
              <w:t>7446,75</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0902</w:t>
            </w:r>
          </w:p>
        </w:tc>
        <w:tc>
          <w:tcPr>
            <w:tcW w:w="1417" w:type="dxa"/>
          </w:tcPr>
          <w:p w:rsidR="00B0738A" w:rsidRDefault="00B0738A">
            <w:pPr>
              <w:pStyle w:val="ConsPlusNormal"/>
              <w:jc w:val="center"/>
            </w:pPr>
            <w:r>
              <w:t>Ц210140120</w:t>
            </w:r>
          </w:p>
        </w:tc>
        <w:tc>
          <w:tcPr>
            <w:tcW w:w="510" w:type="dxa"/>
          </w:tcPr>
          <w:p w:rsidR="00B0738A" w:rsidRDefault="00B0738A">
            <w:pPr>
              <w:pStyle w:val="ConsPlusNormal"/>
              <w:jc w:val="center"/>
            </w:pPr>
            <w:r>
              <w:t>000</w:t>
            </w:r>
          </w:p>
        </w:tc>
        <w:tc>
          <w:tcPr>
            <w:tcW w:w="1361" w:type="dxa"/>
            <w:vMerge/>
          </w:tcPr>
          <w:p w:rsidR="00B0738A" w:rsidRDefault="00B0738A"/>
        </w:tc>
        <w:tc>
          <w:tcPr>
            <w:tcW w:w="1264" w:type="dxa"/>
          </w:tcPr>
          <w:p w:rsidR="00B0738A" w:rsidRDefault="00B0738A">
            <w:pPr>
              <w:pStyle w:val="ConsPlusNormal"/>
              <w:jc w:val="center"/>
            </w:pPr>
            <w:r>
              <w:t>226506,90</w:t>
            </w:r>
          </w:p>
        </w:tc>
        <w:tc>
          <w:tcPr>
            <w:tcW w:w="1264" w:type="dxa"/>
          </w:tcPr>
          <w:p w:rsidR="00B0738A" w:rsidRDefault="00B0738A">
            <w:pPr>
              <w:pStyle w:val="ConsPlusNormal"/>
              <w:jc w:val="center"/>
            </w:pPr>
            <w:r>
              <w:t>207086,56</w:t>
            </w:r>
          </w:p>
        </w:tc>
        <w:tc>
          <w:tcPr>
            <w:tcW w:w="1264" w:type="dxa"/>
          </w:tcPr>
          <w:p w:rsidR="00B0738A" w:rsidRDefault="00B0738A">
            <w:pPr>
              <w:pStyle w:val="ConsPlusNormal"/>
              <w:jc w:val="center"/>
            </w:pPr>
            <w:r>
              <w:t>218829,31</w:t>
            </w:r>
          </w:p>
        </w:tc>
        <w:tc>
          <w:tcPr>
            <w:tcW w:w="1144" w:type="dxa"/>
          </w:tcPr>
          <w:p w:rsidR="00B0738A" w:rsidRDefault="00B0738A">
            <w:pPr>
              <w:pStyle w:val="ConsPlusNormal"/>
              <w:jc w:val="center"/>
            </w:pPr>
            <w:r>
              <w:t>32204,90</w:t>
            </w:r>
          </w:p>
        </w:tc>
        <w:tc>
          <w:tcPr>
            <w:tcW w:w="1144" w:type="dxa"/>
          </w:tcPr>
          <w:p w:rsidR="00B0738A" w:rsidRDefault="00B0738A">
            <w:pPr>
              <w:pStyle w:val="ConsPlusNormal"/>
              <w:jc w:val="center"/>
            </w:pPr>
            <w:r>
              <w:t>180591,15</w:t>
            </w:r>
          </w:p>
        </w:tc>
        <w:tc>
          <w:tcPr>
            <w:tcW w:w="1144" w:type="dxa"/>
          </w:tcPr>
          <w:p w:rsidR="00B0738A" w:rsidRDefault="00B0738A">
            <w:pPr>
              <w:pStyle w:val="ConsPlusNormal"/>
              <w:jc w:val="center"/>
            </w:pPr>
            <w:r>
              <w:t>145427,60</w:t>
            </w:r>
          </w:p>
        </w:tc>
        <w:tc>
          <w:tcPr>
            <w:tcW w:w="1144" w:type="dxa"/>
          </w:tcPr>
          <w:p w:rsidR="00B0738A" w:rsidRDefault="00B0738A">
            <w:pPr>
              <w:pStyle w:val="ConsPlusNormal"/>
              <w:jc w:val="center"/>
            </w:pPr>
            <w:r>
              <w:t>152507,53</w:t>
            </w:r>
          </w:p>
        </w:tc>
        <w:tc>
          <w:tcPr>
            <w:tcW w:w="1144" w:type="dxa"/>
            <w:tcBorders>
              <w:right w:val="nil"/>
            </w:tcBorders>
          </w:tcPr>
          <w:p w:rsidR="00B0738A" w:rsidRDefault="00B0738A">
            <w:pPr>
              <w:pStyle w:val="ConsPlusNormal"/>
              <w:jc w:val="center"/>
            </w:pPr>
            <w:r>
              <w:t>159788,10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31973,76</w:t>
            </w:r>
          </w:p>
        </w:tc>
        <w:tc>
          <w:tcPr>
            <w:tcW w:w="1264" w:type="dxa"/>
          </w:tcPr>
          <w:p w:rsidR="00B0738A" w:rsidRDefault="00B0738A">
            <w:pPr>
              <w:pStyle w:val="ConsPlusNormal"/>
              <w:jc w:val="center"/>
            </w:pPr>
            <w:r>
              <w:t>29082,64</w:t>
            </w:r>
          </w:p>
        </w:tc>
        <w:tc>
          <w:tcPr>
            <w:tcW w:w="1264" w:type="dxa"/>
          </w:tcPr>
          <w:p w:rsidR="00B0738A" w:rsidRDefault="00B0738A">
            <w:pPr>
              <w:pStyle w:val="ConsPlusNormal"/>
              <w:jc w:val="center"/>
            </w:pPr>
            <w:r>
              <w:t>21649,66</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264" w:type="dxa"/>
          </w:tcPr>
          <w:p w:rsidR="00B0738A" w:rsidRDefault="00B0738A">
            <w:pPr>
              <w:pStyle w:val="ConsPlusNormal"/>
              <w:jc w:val="center"/>
            </w:pPr>
            <w:r>
              <w:lastRenderedPageBreak/>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20955" w:type="dxa"/>
            <w:gridSpan w:val="17"/>
            <w:tcBorders>
              <w:left w:val="nil"/>
              <w:right w:val="nil"/>
            </w:tcBorders>
          </w:tcPr>
          <w:p w:rsidR="00B0738A" w:rsidRDefault="00B0738A">
            <w:pPr>
              <w:pStyle w:val="ConsPlusNormal"/>
              <w:jc w:val="center"/>
            </w:pPr>
            <w:r>
              <w:lastRenderedPageBreak/>
              <w:t>Цель: снижение уровня заболеваемости инфекциями, управляемыми средствами специфической профилактики</w:t>
            </w:r>
          </w:p>
        </w:tc>
      </w:tr>
      <w:tr w:rsidR="00B0738A">
        <w:tc>
          <w:tcPr>
            <w:tcW w:w="1020" w:type="dxa"/>
            <w:vMerge w:val="restart"/>
            <w:tcBorders>
              <w:left w:val="nil"/>
            </w:tcBorders>
          </w:tcPr>
          <w:p w:rsidR="00B0738A" w:rsidRDefault="00B0738A">
            <w:pPr>
              <w:pStyle w:val="ConsPlusNormal"/>
              <w:jc w:val="both"/>
            </w:pPr>
            <w:r>
              <w:t>Основное мероприятие 2</w:t>
            </w:r>
          </w:p>
        </w:tc>
        <w:tc>
          <w:tcPr>
            <w:tcW w:w="2154" w:type="dxa"/>
            <w:vMerge w:val="restart"/>
          </w:tcPr>
          <w:p w:rsidR="00B0738A" w:rsidRDefault="00B0738A">
            <w:pPr>
              <w:pStyle w:val="ConsPlusNormal"/>
              <w:jc w:val="both"/>
            </w:pPr>
            <w:r>
              <w:t>Профилактика инфекционных заболеваний, включая иммунопрофилактику</w:t>
            </w:r>
          </w:p>
        </w:tc>
        <w:tc>
          <w:tcPr>
            <w:tcW w:w="2098" w:type="dxa"/>
            <w:vMerge w:val="restart"/>
          </w:tcPr>
          <w:p w:rsidR="00B0738A" w:rsidRDefault="00B0738A">
            <w:pPr>
              <w:pStyle w:val="ConsPlusNormal"/>
              <w:jc w:val="both"/>
            </w:pPr>
            <w:r>
              <w:t>снижение уровня распространенности инфекционных заболеваний, профилактика которых осуществляется проведением иммунизации населения в соответствии с Национальным календарем профилактических прививок;</w:t>
            </w:r>
          </w:p>
          <w:p w:rsidR="00B0738A" w:rsidRDefault="00B0738A">
            <w:pPr>
              <w:pStyle w:val="ConsPlusNormal"/>
              <w:jc w:val="both"/>
            </w:pPr>
            <w:r>
              <w:t xml:space="preserve">сохранение на спорадическом уровне распространенности инфекционных заболеваний, профилактика которых осуществляется проведением иммунизации населения в соответствии с Национальным </w:t>
            </w:r>
            <w:r>
              <w:lastRenderedPageBreak/>
              <w:t>календарем профилактических прививок (полиомиелит, корь, краснуха)</w:t>
            </w:r>
          </w:p>
        </w:tc>
        <w:tc>
          <w:tcPr>
            <w:tcW w:w="1644" w:type="dxa"/>
            <w:vMerge w:val="restart"/>
          </w:tcPr>
          <w:p w:rsidR="00B0738A" w:rsidRDefault="00B0738A">
            <w:pPr>
              <w:pStyle w:val="ConsPlusNormal"/>
            </w:pPr>
            <w:r>
              <w:lastRenderedPageBreak/>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476,80</w:t>
            </w:r>
          </w:p>
        </w:tc>
        <w:tc>
          <w:tcPr>
            <w:tcW w:w="1264" w:type="dxa"/>
          </w:tcPr>
          <w:p w:rsidR="00B0738A" w:rsidRDefault="00B0738A">
            <w:pPr>
              <w:pStyle w:val="ConsPlusNormal"/>
              <w:jc w:val="center"/>
            </w:pPr>
            <w:r>
              <w:t>486,70</w:t>
            </w:r>
          </w:p>
        </w:tc>
        <w:tc>
          <w:tcPr>
            <w:tcW w:w="1264" w:type="dxa"/>
          </w:tcPr>
          <w:p w:rsidR="00B0738A" w:rsidRDefault="00B0738A">
            <w:pPr>
              <w:pStyle w:val="ConsPlusNormal"/>
              <w:jc w:val="center"/>
            </w:pPr>
            <w:r>
              <w:t>503,00</w:t>
            </w:r>
          </w:p>
        </w:tc>
        <w:tc>
          <w:tcPr>
            <w:tcW w:w="1144" w:type="dxa"/>
          </w:tcPr>
          <w:p w:rsidR="00B0738A" w:rsidRDefault="00B0738A">
            <w:pPr>
              <w:pStyle w:val="ConsPlusNormal"/>
              <w:jc w:val="center"/>
            </w:pPr>
            <w:r>
              <w:t>60730,40</w:t>
            </w:r>
          </w:p>
        </w:tc>
        <w:tc>
          <w:tcPr>
            <w:tcW w:w="1144" w:type="dxa"/>
          </w:tcPr>
          <w:p w:rsidR="00B0738A" w:rsidRDefault="00B0738A">
            <w:pPr>
              <w:pStyle w:val="ConsPlusNormal"/>
              <w:jc w:val="center"/>
            </w:pPr>
            <w:r>
              <w:t>548,60</w:t>
            </w:r>
          </w:p>
        </w:tc>
        <w:tc>
          <w:tcPr>
            <w:tcW w:w="1144" w:type="dxa"/>
          </w:tcPr>
          <w:p w:rsidR="00B0738A" w:rsidRDefault="00B0738A">
            <w:pPr>
              <w:pStyle w:val="ConsPlusNormal"/>
              <w:jc w:val="center"/>
            </w:pPr>
            <w:r>
              <w:t>400,00</w:t>
            </w:r>
          </w:p>
        </w:tc>
        <w:tc>
          <w:tcPr>
            <w:tcW w:w="1144" w:type="dxa"/>
          </w:tcPr>
          <w:p w:rsidR="00B0738A" w:rsidRDefault="00B0738A">
            <w:pPr>
              <w:pStyle w:val="ConsPlusNormal"/>
              <w:jc w:val="center"/>
            </w:pPr>
            <w:r>
              <w:t>400,00</w:t>
            </w:r>
          </w:p>
        </w:tc>
        <w:tc>
          <w:tcPr>
            <w:tcW w:w="1144" w:type="dxa"/>
            <w:tcBorders>
              <w:right w:val="nil"/>
            </w:tcBorders>
          </w:tcPr>
          <w:p w:rsidR="00B0738A" w:rsidRDefault="00B0738A">
            <w:pPr>
              <w:pStyle w:val="ConsPlusNormal"/>
              <w:jc w:val="center"/>
            </w:pPr>
            <w:r>
              <w:t>400,00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1401,40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5227501</w:t>
            </w:r>
          </w:p>
        </w:tc>
        <w:tc>
          <w:tcPr>
            <w:tcW w:w="510" w:type="dxa"/>
          </w:tcPr>
          <w:p w:rsidR="00B0738A" w:rsidRDefault="00B0738A">
            <w:pPr>
              <w:pStyle w:val="ConsPlusNormal"/>
              <w:jc w:val="center"/>
            </w:pPr>
            <w:r>
              <w:t>612</w:t>
            </w:r>
          </w:p>
        </w:tc>
        <w:tc>
          <w:tcPr>
            <w:tcW w:w="1361" w:type="dxa"/>
            <w:vMerge w:val="restart"/>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476,80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vMerge/>
          </w:tcPr>
          <w:p w:rsidR="00B0738A" w:rsidRDefault="00B0738A"/>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486,70</w:t>
            </w:r>
          </w:p>
        </w:tc>
        <w:tc>
          <w:tcPr>
            <w:tcW w:w="1264" w:type="dxa"/>
          </w:tcPr>
          <w:p w:rsidR="00B0738A" w:rsidRDefault="00B0738A">
            <w:pPr>
              <w:pStyle w:val="ConsPlusNormal"/>
              <w:jc w:val="center"/>
            </w:pPr>
            <w:r>
              <w:t>503,00</w:t>
            </w:r>
          </w:p>
        </w:tc>
        <w:tc>
          <w:tcPr>
            <w:tcW w:w="1144" w:type="dxa"/>
          </w:tcPr>
          <w:p w:rsidR="00B0738A" w:rsidRDefault="00B0738A">
            <w:pPr>
              <w:pStyle w:val="ConsPlusNormal"/>
              <w:jc w:val="center"/>
            </w:pPr>
            <w:r>
              <w:t>59329,00</w:t>
            </w:r>
          </w:p>
        </w:tc>
        <w:tc>
          <w:tcPr>
            <w:tcW w:w="1144" w:type="dxa"/>
          </w:tcPr>
          <w:p w:rsidR="00B0738A" w:rsidRDefault="00B0738A">
            <w:pPr>
              <w:pStyle w:val="ConsPlusNormal"/>
              <w:jc w:val="center"/>
            </w:pPr>
            <w:r>
              <w:t>548,60</w:t>
            </w:r>
          </w:p>
        </w:tc>
        <w:tc>
          <w:tcPr>
            <w:tcW w:w="1144" w:type="dxa"/>
          </w:tcPr>
          <w:p w:rsidR="00B0738A" w:rsidRDefault="00B0738A">
            <w:pPr>
              <w:pStyle w:val="ConsPlusNormal"/>
              <w:jc w:val="center"/>
            </w:pPr>
            <w:r>
              <w:t>400,00</w:t>
            </w:r>
          </w:p>
        </w:tc>
        <w:tc>
          <w:tcPr>
            <w:tcW w:w="1144" w:type="dxa"/>
          </w:tcPr>
          <w:p w:rsidR="00B0738A" w:rsidRDefault="00B0738A">
            <w:pPr>
              <w:pStyle w:val="ConsPlusNormal"/>
              <w:jc w:val="center"/>
            </w:pPr>
            <w:r>
              <w:t>400,00</w:t>
            </w:r>
          </w:p>
        </w:tc>
        <w:tc>
          <w:tcPr>
            <w:tcW w:w="1144" w:type="dxa"/>
            <w:tcBorders>
              <w:right w:val="nil"/>
            </w:tcBorders>
          </w:tcPr>
          <w:p w:rsidR="00B0738A" w:rsidRDefault="00B0738A">
            <w:pPr>
              <w:pStyle w:val="ConsPlusNormal"/>
              <w:jc w:val="center"/>
            </w:pPr>
            <w:r>
              <w:t>400,00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pPr>
            <w:r>
              <w:lastRenderedPageBreak/>
              <w:t>Целевой индикатор и показатель подпрограммы, увязанный с основным мероприятием 2</w:t>
            </w:r>
          </w:p>
        </w:tc>
        <w:tc>
          <w:tcPr>
            <w:tcW w:w="10423" w:type="dxa"/>
            <w:gridSpan w:val="8"/>
          </w:tcPr>
          <w:p w:rsidR="00B0738A" w:rsidRDefault="00B0738A">
            <w:pPr>
              <w:pStyle w:val="ConsPlusNormal"/>
              <w:jc w:val="both"/>
            </w:pPr>
            <w:r>
              <w:t>Охват населения профилактическими осмотрами на туберкулез (%)</w:t>
            </w:r>
          </w:p>
        </w:tc>
        <w:tc>
          <w:tcPr>
            <w:tcW w:w="1264" w:type="dxa"/>
          </w:tcPr>
          <w:p w:rsidR="00B0738A" w:rsidRDefault="00B0738A">
            <w:pPr>
              <w:pStyle w:val="ConsPlusNormal"/>
              <w:jc w:val="center"/>
            </w:pPr>
            <w:r>
              <w:t>71,3</w:t>
            </w:r>
          </w:p>
        </w:tc>
        <w:tc>
          <w:tcPr>
            <w:tcW w:w="1264" w:type="dxa"/>
          </w:tcPr>
          <w:p w:rsidR="00B0738A" w:rsidRDefault="00B0738A">
            <w:pPr>
              <w:pStyle w:val="ConsPlusNormal"/>
              <w:jc w:val="center"/>
            </w:pPr>
            <w:r>
              <w:t>71,5</w:t>
            </w:r>
          </w:p>
        </w:tc>
        <w:tc>
          <w:tcPr>
            <w:tcW w:w="1264" w:type="dxa"/>
          </w:tcPr>
          <w:p w:rsidR="00B0738A" w:rsidRDefault="00B0738A">
            <w:pPr>
              <w:pStyle w:val="ConsPlusNormal"/>
              <w:jc w:val="center"/>
            </w:pPr>
            <w:r>
              <w:t>72,0</w:t>
            </w:r>
          </w:p>
        </w:tc>
        <w:tc>
          <w:tcPr>
            <w:tcW w:w="1144" w:type="dxa"/>
          </w:tcPr>
          <w:p w:rsidR="00B0738A" w:rsidRDefault="00B0738A">
            <w:pPr>
              <w:pStyle w:val="ConsPlusNormal"/>
              <w:jc w:val="center"/>
            </w:pPr>
            <w:r>
              <w:t>72,5</w:t>
            </w:r>
          </w:p>
        </w:tc>
        <w:tc>
          <w:tcPr>
            <w:tcW w:w="1144" w:type="dxa"/>
          </w:tcPr>
          <w:p w:rsidR="00B0738A" w:rsidRDefault="00B0738A">
            <w:pPr>
              <w:pStyle w:val="ConsPlusNormal"/>
              <w:jc w:val="center"/>
            </w:pPr>
            <w:r>
              <w:t>73,0</w:t>
            </w:r>
          </w:p>
        </w:tc>
        <w:tc>
          <w:tcPr>
            <w:tcW w:w="1144" w:type="dxa"/>
          </w:tcPr>
          <w:p w:rsidR="00B0738A" w:rsidRDefault="00B0738A">
            <w:pPr>
              <w:pStyle w:val="ConsPlusNormal"/>
              <w:jc w:val="center"/>
            </w:pPr>
            <w:r>
              <w:t>73,5</w:t>
            </w:r>
          </w:p>
        </w:tc>
        <w:tc>
          <w:tcPr>
            <w:tcW w:w="1144" w:type="dxa"/>
          </w:tcPr>
          <w:p w:rsidR="00B0738A" w:rsidRDefault="00B0738A">
            <w:pPr>
              <w:pStyle w:val="ConsPlusNormal"/>
              <w:jc w:val="center"/>
            </w:pPr>
            <w:r>
              <w:t>74,0</w:t>
            </w:r>
          </w:p>
        </w:tc>
        <w:tc>
          <w:tcPr>
            <w:tcW w:w="1144" w:type="dxa"/>
            <w:tcBorders>
              <w:right w:val="nil"/>
            </w:tcBorders>
          </w:tcPr>
          <w:p w:rsidR="00B0738A" w:rsidRDefault="00B0738A">
            <w:pPr>
              <w:pStyle w:val="ConsPlusNormal"/>
              <w:jc w:val="center"/>
            </w:pPr>
            <w:r>
              <w:t>75,0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Заболеваемость дифтерией (случаев на 100 тыс. населения)</w:t>
            </w:r>
          </w:p>
        </w:tc>
        <w:tc>
          <w:tcPr>
            <w:tcW w:w="1264" w:type="dxa"/>
          </w:tcPr>
          <w:p w:rsidR="00B0738A" w:rsidRDefault="00B0738A">
            <w:pPr>
              <w:pStyle w:val="ConsPlusNormal"/>
              <w:jc w:val="center"/>
            </w:pPr>
            <w:r>
              <w:t>0,08</w:t>
            </w:r>
          </w:p>
        </w:tc>
        <w:tc>
          <w:tcPr>
            <w:tcW w:w="1264" w:type="dxa"/>
          </w:tcPr>
          <w:p w:rsidR="00B0738A" w:rsidRDefault="00B0738A">
            <w:pPr>
              <w:pStyle w:val="ConsPlusNormal"/>
              <w:jc w:val="center"/>
            </w:pPr>
            <w:r>
              <w:t>0,08</w:t>
            </w:r>
          </w:p>
        </w:tc>
        <w:tc>
          <w:tcPr>
            <w:tcW w:w="1264" w:type="dxa"/>
          </w:tcPr>
          <w:p w:rsidR="00B0738A" w:rsidRDefault="00B0738A">
            <w:pPr>
              <w:pStyle w:val="ConsPlusNormal"/>
              <w:jc w:val="center"/>
            </w:pPr>
            <w:r>
              <w:t>0,08</w:t>
            </w:r>
          </w:p>
        </w:tc>
        <w:tc>
          <w:tcPr>
            <w:tcW w:w="1144" w:type="dxa"/>
          </w:tcPr>
          <w:p w:rsidR="00B0738A" w:rsidRDefault="00B0738A">
            <w:pPr>
              <w:pStyle w:val="ConsPlusNormal"/>
              <w:jc w:val="center"/>
            </w:pPr>
            <w:r>
              <w:t>0,08</w:t>
            </w:r>
          </w:p>
        </w:tc>
        <w:tc>
          <w:tcPr>
            <w:tcW w:w="1144" w:type="dxa"/>
          </w:tcPr>
          <w:p w:rsidR="00B0738A" w:rsidRDefault="00B0738A">
            <w:pPr>
              <w:pStyle w:val="ConsPlusNormal"/>
              <w:jc w:val="center"/>
            </w:pPr>
            <w:r>
              <w:t>0,08</w:t>
            </w:r>
          </w:p>
        </w:tc>
        <w:tc>
          <w:tcPr>
            <w:tcW w:w="1144" w:type="dxa"/>
          </w:tcPr>
          <w:p w:rsidR="00B0738A" w:rsidRDefault="00B0738A">
            <w:pPr>
              <w:pStyle w:val="ConsPlusNormal"/>
              <w:jc w:val="center"/>
            </w:pPr>
            <w:r>
              <w:t>0,08</w:t>
            </w:r>
          </w:p>
        </w:tc>
        <w:tc>
          <w:tcPr>
            <w:tcW w:w="1144" w:type="dxa"/>
          </w:tcPr>
          <w:p w:rsidR="00B0738A" w:rsidRDefault="00B0738A">
            <w:pPr>
              <w:pStyle w:val="ConsPlusNormal"/>
              <w:jc w:val="center"/>
            </w:pPr>
            <w:r>
              <w:t>0,08</w:t>
            </w:r>
          </w:p>
        </w:tc>
        <w:tc>
          <w:tcPr>
            <w:tcW w:w="1144" w:type="dxa"/>
            <w:tcBorders>
              <w:right w:val="nil"/>
            </w:tcBorders>
          </w:tcPr>
          <w:p w:rsidR="00B0738A" w:rsidRDefault="00B0738A">
            <w:pPr>
              <w:pStyle w:val="ConsPlusNormal"/>
              <w:jc w:val="center"/>
            </w:pPr>
            <w:r>
              <w:t>0,08</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Заболеваемость корью (случаев на 1 млн. населения)</w:t>
            </w:r>
          </w:p>
        </w:tc>
        <w:tc>
          <w:tcPr>
            <w:tcW w:w="1264" w:type="dxa"/>
          </w:tcPr>
          <w:p w:rsidR="00B0738A" w:rsidRDefault="00B0738A">
            <w:pPr>
              <w:pStyle w:val="ConsPlusNormal"/>
              <w:jc w:val="center"/>
            </w:pPr>
            <w:r>
              <w:t>0,08</w:t>
            </w:r>
          </w:p>
        </w:tc>
        <w:tc>
          <w:tcPr>
            <w:tcW w:w="1264" w:type="dxa"/>
          </w:tcPr>
          <w:p w:rsidR="00B0738A" w:rsidRDefault="00B0738A">
            <w:pPr>
              <w:pStyle w:val="ConsPlusNormal"/>
              <w:jc w:val="center"/>
            </w:pPr>
            <w:r>
              <w:t>0,08</w:t>
            </w:r>
          </w:p>
        </w:tc>
        <w:tc>
          <w:tcPr>
            <w:tcW w:w="1264" w:type="dxa"/>
          </w:tcPr>
          <w:p w:rsidR="00B0738A" w:rsidRDefault="00B0738A">
            <w:pPr>
              <w:pStyle w:val="ConsPlusNormal"/>
              <w:jc w:val="center"/>
            </w:pPr>
            <w:r>
              <w:t>0,08</w:t>
            </w:r>
          </w:p>
        </w:tc>
        <w:tc>
          <w:tcPr>
            <w:tcW w:w="1144" w:type="dxa"/>
          </w:tcPr>
          <w:p w:rsidR="00B0738A" w:rsidRDefault="00B0738A">
            <w:pPr>
              <w:pStyle w:val="ConsPlusNormal"/>
              <w:jc w:val="center"/>
            </w:pPr>
            <w:r>
              <w:t>0,08</w:t>
            </w:r>
          </w:p>
        </w:tc>
        <w:tc>
          <w:tcPr>
            <w:tcW w:w="1144" w:type="dxa"/>
          </w:tcPr>
          <w:p w:rsidR="00B0738A" w:rsidRDefault="00B0738A">
            <w:pPr>
              <w:pStyle w:val="ConsPlusNormal"/>
              <w:jc w:val="center"/>
            </w:pPr>
            <w:r>
              <w:t>0,08</w:t>
            </w:r>
          </w:p>
        </w:tc>
        <w:tc>
          <w:tcPr>
            <w:tcW w:w="1144" w:type="dxa"/>
          </w:tcPr>
          <w:p w:rsidR="00B0738A" w:rsidRDefault="00B0738A">
            <w:pPr>
              <w:pStyle w:val="ConsPlusNormal"/>
              <w:jc w:val="center"/>
            </w:pPr>
            <w:r>
              <w:t>0,08</w:t>
            </w:r>
          </w:p>
        </w:tc>
        <w:tc>
          <w:tcPr>
            <w:tcW w:w="1144" w:type="dxa"/>
          </w:tcPr>
          <w:p w:rsidR="00B0738A" w:rsidRDefault="00B0738A">
            <w:pPr>
              <w:pStyle w:val="ConsPlusNormal"/>
              <w:jc w:val="center"/>
            </w:pPr>
            <w:r>
              <w:t>0,08</w:t>
            </w:r>
          </w:p>
        </w:tc>
        <w:tc>
          <w:tcPr>
            <w:tcW w:w="1144" w:type="dxa"/>
            <w:tcBorders>
              <w:right w:val="nil"/>
            </w:tcBorders>
          </w:tcPr>
          <w:p w:rsidR="00B0738A" w:rsidRDefault="00B0738A">
            <w:pPr>
              <w:pStyle w:val="ConsPlusNormal"/>
              <w:jc w:val="center"/>
            </w:pPr>
            <w:r>
              <w:t>0,08</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Заболеваемость краснухой (случаев на 100 тыс. населения)</w:t>
            </w:r>
          </w:p>
        </w:tc>
        <w:tc>
          <w:tcPr>
            <w:tcW w:w="1264" w:type="dxa"/>
          </w:tcPr>
          <w:p w:rsidR="00B0738A" w:rsidRDefault="00B0738A">
            <w:pPr>
              <w:pStyle w:val="ConsPlusNormal"/>
              <w:jc w:val="center"/>
            </w:pPr>
            <w:r>
              <w:t>0,08</w:t>
            </w:r>
          </w:p>
        </w:tc>
        <w:tc>
          <w:tcPr>
            <w:tcW w:w="1264" w:type="dxa"/>
          </w:tcPr>
          <w:p w:rsidR="00B0738A" w:rsidRDefault="00B0738A">
            <w:pPr>
              <w:pStyle w:val="ConsPlusNormal"/>
              <w:jc w:val="center"/>
            </w:pPr>
            <w:r>
              <w:t>0,08</w:t>
            </w:r>
          </w:p>
        </w:tc>
        <w:tc>
          <w:tcPr>
            <w:tcW w:w="1264" w:type="dxa"/>
          </w:tcPr>
          <w:p w:rsidR="00B0738A" w:rsidRDefault="00B0738A">
            <w:pPr>
              <w:pStyle w:val="ConsPlusNormal"/>
              <w:jc w:val="center"/>
            </w:pPr>
            <w:r>
              <w:t>0,08</w:t>
            </w:r>
          </w:p>
        </w:tc>
        <w:tc>
          <w:tcPr>
            <w:tcW w:w="1144" w:type="dxa"/>
          </w:tcPr>
          <w:p w:rsidR="00B0738A" w:rsidRDefault="00B0738A">
            <w:pPr>
              <w:pStyle w:val="ConsPlusNormal"/>
              <w:jc w:val="center"/>
            </w:pPr>
            <w:r>
              <w:t>0,08</w:t>
            </w:r>
          </w:p>
        </w:tc>
        <w:tc>
          <w:tcPr>
            <w:tcW w:w="1144" w:type="dxa"/>
          </w:tcPr>
          <w:p w:rsidR="00B0738A" w:rsidRDefault="00B0738A">
            <w:pPr>
              <w:pStyle w:val="ConsPlusNormal"/>
              <w:jc w:val="center"/>
            </w:pPr>
            <w:r>
              <w:t>0,08</w:t>
            </w:r>
          </w:p>
        </w:tc>
        <w:tc>
          <w:tcPr>
            <w:tcW w:w="1144" w:type="dxa"/>
          </w:tcPr>
          <w:p w:rsidR="00B0738A" w:rsidRDefault="00B0738A">
            <w:pPr>
              <w:pStyle w:val="ConsPlusNormal"/>
              <w:jc w:val="center"/>
            </w:pPr>
            <w:r>
              <w:t>0,08</w:t>
            </w:r>
          </w:p>
        </w:tc>
        <w:tc>
          <w:tcPr>
            <w:tcW w:w="1144" w:type="dxa"/>
          </w:tcPr>
          <w:p w:rsidR="00B0738A" w:rsidRDefault="00B0738A">
            <w:pPr>
              <w:pStyle w:val="ConsPlusNormal"/>
              <w:jc w:val="center"/>
            </w:pPr>
            <w:r>
              <w:t>0,08</w:t>
            </w:r>
          </w:p>
        </w:tc>
        <w:tc>
          <w:tcPr>
            <w:tcW w:w="1144" w:type="dxa"/>
            <w:tcBorders>
              <w:right w:val="nil"/>
            </w:tcBorders>
          </w:tcPr>
          <w:p w:rsidR="00B0738A" w:rsidRDefault="00B0738A">
            <w:pPr>
              <w:pStyle w:val="ConsPlusNormal"/>
              <w:jc w:val="center"/>
            </w:pPr>
            <w:r>
              <w:t>0,08</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Заболеваемость эпидемическим паротитом (случаев на 100 тыс. населения)</w:t>
            </w:r>
          </w:p>
        </w:tc>
        <w:tc>
          <w:tcPr>
            <w:tcW w:w="1264" w:type="dxa"/>
          </w:tcPr>
          <w:p w:rsidR="00B0738A" w:rsidRDefault="00B0738A">
            <w:pPr>
              <w:pStyle w:val="ConsPlusNormal"/>
              <w:jc w:val="center"/>
            </w:pPr>
            <w:r>
              <w:t>0,08</w:t>
            </w:r>
          </w:p>
        </w:tc>
        <w:tc>
          <w:tcPr>
            <w:tcW w:w="1264" w:type="dxa"/>
          </w:tcPr>
          <w:p w:rsidR="00B0738A" w:rsidRDefault="00B0738A">
            <w:pPr>
              <w:pStyle w:val="ConsPlusNormal"/>
              <w:jc w:val="center"/>
            </w:pPr>
            <w:r>
              <w:t>0,08</w:t>
            </w:r>
          </w:p>
        </w:tc>
        <w:tc>
          <w:tcPr>
            <w:tcW w:w="1264" w:type="dxa"/>
          </w:tcPr>
          <w:p w:rsidR="00B0738A" w:rsidRDefault="00B0738A">
            <w:pPr>
              <w:pStyle w:val="ConsPlusNormal"/>
              <w:jc w:val="center"/>
            </w:pPr>
            <w:r>
              <w:t>0,08</w:t>
            </w:r>
          </w:p>
        </w:tc>
        <w:tc>
          <w:tcPr>
            <w:tcW w:w="1144" w:type="dxa"/>
          </w:tcPr>
          <w:p w:rsidR="00B0738A" w:rsidRDefault="00B0738A">
            <w:pPr>
              <w:pStyle w:val="ConsPlusNormal"/>
              <w:jc w:val="center"/>
            </w:pPr>
            <w:r>
              <w:t>0,08</w:t>
            </w:r>
          </w:p>
        </w:tc>
        <w:tc>
          <w:tcPr>
            <w:tcW w:w="1144" w:type="dxa"/>
          </w:tcPr>
          <w:p w:rsidR="00B0738A" w:rsidRDefault="00B0738A">
            <w:pPr>
              <w:pStyle w:val="ConsPlusNormal"/>
              <w:jc w:val="center"/>
            </w:pPr>
            <w:r>
              <w:t>0,08</w:t>
            </w:r>
          </w:p>
        </w:tc>
        <w:tc>
          <w:tcPr>
            <w:tcW w:w="1144" w:type="dxa"/>
          </w:tcPr>
          <w:p w:rsidR="00B0738A" w:rsidRDefault="00B0738A">
            <w:pPr>
              <w:pStyle w:val="ConsPlusNormal"/>
              <w:jc w:val="center"/>
            </w:pPr>
            <w:r>
              <w:t>0,08</w:t>
            </w:r>
          </w:p>
        </w:tc>
        <w:tc>
          <w:tcPr>
            <w:tcW w:w="1144" w:type="dxa"/>
          </w:tcPr>
          <w:p w:rsidR="00B0738A" w:rsidRDefault="00B0738A">
            <w:pPr>
              <w:pStyle w:val="ConsPlusNormal"/>
              <w:jc w:val="center"/>
            </w:pPr>
            <w:r>
              <w:t>0,08</w:t>
            </w:r>
          </w:p>
        </w:tc>
        <w:tc>
          <w:tcPr>
            <w:tcW w:w="1144" w:type="dxa"/>
            <w:tcBorders>
              <w:right w:val="nil"/>
            </w:tcBorders>
          </w:tcPr>
          <w:p w:rsidR="00B0738A" w:rsidRDefault="00B0738A">
            <w:pPr>
              <w:pStyle w:val="ConsPlusNormal"/>
              <w:jc w:val="center"/>
            </w:pPr>
            <w:r>
              <w:t>0,08</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Заболеваемость острым вирусным гепатитом B (случаев на 100 тыс. населения)</w:t>
            </w:r>
          </w:p>
        </w:tc>
        <w:tc>
          <w:tcPr>
            <w:tcW w:w="1264" w:type="dxa"/>
          </w:tcPr>
          <w:p w:rsidR="00B0738A" w:rsidRDefault="00B0738A">
            <w:pPr>
              <w:pStyle w:val="ConsPlusNormal"/>
              <w:jc w:val="center"/>
            </w:pPr>
            <w:r>
              <w:t>3,95</w:t>
            </w:r>
          </w:p>
        </w:tc>
        <w:tc>
          <w:tcPr>
            <w:tcW w:w="1264" w:type="dxa"/>
          </w:tcPr>
          <w:p w:rsidR="00B0738A" w:rsidRDefault="00B0738A">
            <w:pPr>
              <w:pStyle w:val="ConsPlusNormal"/>
              <w:jc w:val="center"/>
            </w:pPr>
            <w:r>
              <w:t>3,95</w:t>
            </w:r>
          </w:p>
        </w:tc>
        <w:tc>
          <w:tcPr>
            <w:tcW w:w="1264" w:type="dxa"/>
          </w:tcPr>
          <w:p w:rsidR="00B0738A" w:rsidRDefault="00B0738A">
            <w:pPr>
              <w:pStyle w:val="ConsPlusNormal"/>
              <w:jc w:val="center"/>
            </w:pPr>
            <w:r>
              <w:t>3,94</w:t>
            </w:r>
          </w:p>
        </w:tc>
        <w:tc>
          <w:tcPr>
            <w:tcW w:w="1144" w:type="dxa"/>
          </w:tcPr>
          <w:p w:rsidR="00B0738A" w:rsidRDefault="00B0738A">
            <w:pPr>
              <w:pStyle w:val="ConsPlusNormal"/>
              <w:jc w:val="center"/>
            </w:pPr>
            <w:r>
              <w:t>3,94</w:t>
            </w:r>
          </w:p>
        </w:tc>
        <w:tc>
          <w:tcPr>
            <w:tcW w:w="1144" w:type="dxa"/>
          </w:tcPr>
          <w:p w:rsidR="00B0738A" w:rsidRDefault="00B0738A">
            <w:pPr>
              <w:pStyle w:val="ConsPlusNormal"/>
              <w:jc w:val="center"/>
            </w:pPr>
            <w:r>
              <w:t>3,93</w:t>
            </w:r>
          </w:p>
        </w:tc>
        <w:tc>
          <w:tcPr>
            <w:tcW w:w="1144" w:type="dxa"/>
          </w:tcPr>
          <w:p w:rsidR="00B0738A" w:rsidRDefault="00B0738A">
            <w:pPr>
              <w:pStyle w:val="ConsPlusNormal"/>
              <w:jc w:val="center"/>
            </w:pPr>
            <w:r>
              <w:t>3,93</w:t>
            </w:r>
          </w:p>
        </w:tc>
        <w:tc>
          <w:tcPr>
            <w:tcW w:w="1144" w:type="dxa"/>
          </w:tcPr>
          <w:p w:rsidR="00B0738A" w:rsidRDefault="00B0738A">
            <w:pPr>
              <w:pStyle w:val="ConsPlusNormal"/>
              <w:jc w:val="center"/>
            </w:pPr>
            <w:r>
              <w:t>3,92</w:t>
            </w:r>
          </w:p>
        </w:tc>
        <w:tc>
          <w:tcPr>
            <w:tcW w:w="1144" w:type="dxa"/>
            <w:tcBorders>
              <w:right w:val="nil"/>
            </w:tcBorders>
          </w:tcPr>
          <w:p w:rsidR="00B0738A" w:rsidRDefault="00B0738A">
            <w:pPr>
              <w:pStyle w:val="ConsPlusNormal"/>
              <w:jc w:val="center"/>
            </w:pPr>
            <w:r>
              <w:t>3,92</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Охват населения иммунизацией против вирусного гепатита B в декретированные сроки (%)</w:t>
            </w:r>
          </w:p>
        </w:tc>
        <w:tc>
          <w:tcPr>
            <w:tcW w:w="1264" w:type="dxa"/>
          </w:tcPr>
          <w:p w:rsidR="00B0738A" w:rsidRDefault="00B0738A">
            <w:pPr>
              <w:pStyle w:val="ConsPlusNormal"/>
              <w:jc w:val="center"/>
            </w:pPr>
            <w:r>
              <w:t>95,0</w:t>
            </w:r>
          </w:p>
        </w:tc>
        <w:tc>
          <w:tcPr>
            <w:tcW w:w="1264" w:type="dxa"/>
          </w:tcPr>
          <w:p w:rsidR="00B0738A" w:rsidRDefault="00B0738A">
            <w:pPr>
              <w:pStyle w:val="ConsPlusNormal"/>
              <w:jc w:val="center"/>
            </w:pPr>
            <w:r>
              <w:t>95,0</w:t>
            </w:r>
          </w:p>
        </w:tc>
        <w:tc>
          <w:tcPr>
            <w:tcW w:w="126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Borders>
              <w:right w:val="nil"/>
            </w:tcBorders>
          </w:tcPr>
          <w:p w:rsidR="00B0738A" w:rsidRDefault="00B0738A">
            <w:pPr>
              <w:pStyle w:val="ConsPlusNormal"/>
              <w:jc w:val="center"/>
            </w:pPr>
            <w:r>
              <w:t>95,0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Охват населения иммунизацией против дифтерии, коклюша и столбняка в декретированные сроки (%)</w:t>
            </w:r>
          </w:p>
        </w:tc>
        <w:tc>
          <w:tcPr>
            <w:tcW w:w="1264" w:type="dxa"/>
          </w:tcPr>
          <w:p w:rsidR="00B0738A" w:rsidRDefault="00B0738A">
            <w:pPr>
              <w:pStyle w:val="ConsPlusNormal"/>
              <w:jc w:val="center"/>
            </w:pPr>
            <w:r>
              <w:t>95,0</w:t>
            </w:r>
          </w:p>
        </w:tc>
        <w:tc>
          <w:tcPr>
            <w:tcW w:w="1264" w:type="dxa"/>
          </w:tcPr>
          <w:p w:rsidR="00B0738A" w:rsidRDefault="00B0738A">
            <w:pPr>
              <w:pStyle w:val="ConsPlusNormal"/>
              <w:jc w:val="center"/>
            </w:pPr>
            <w:r>
              <w:t>95,0</w:t>
            </w:r>
          </w:p>
        </w:tc>
        <w:tc>
          <w:tcPr>
            <w:tcW w:w="126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Borders>
              <w:right w:val="nil"/>
            </w:tcBorders>
          </w:tcPr>
          <w:p w:rsidR="00B0738A" w:rsidRDefault="00B0738A">
            <w:pPr>
              <w:pStyle w:val="ConsPlusNormal"/>
              <w:jc w:val="center"/>
            </w:pPr>
            <w:r>
              <w:t>95,0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Охват населения иммунизацией против кори в декретированные сроки (%)</w:t>
            </w:r>
          </w:p>
        </w:tc>
        <w:tc>
          <w:tcPr>
            <w:tcW w:w="1264" w:type="dxa"/>
          </w:tcPr>
          <w:p w:rsidR="00B0738A" w:rsidRDefault="00B0738A">
            <w:pPr>
              <w:pStyle w:val="ConsPlusNormal"/>
              <w:jc w:val="center"/>
            </w:pPr>
            <w:r>
              <w:t>95,0</w:t>
            </w:r>
          </w:p>
        </w:tc>
        <w:tc>
          <w:tcPr>
            <w:tcW w:w="1264" w:type="dxa"/>
          </w:tcPr>
          <w:p w:rsidR="00B0738A" w:rsidRDefault="00B0738A">
            <w:pPr>
              <w:pStyle w:val="ConsPlusNormal"/>
              <w:jc w:val="center"/>
            </w:pPr>
            <w:r>
              <w:t>95,0</w:t>
            </w:r>
          </w:p>
        </w:tc>
        <w:tc>
          <w:tcPr>
            <w:tcW w:w="126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Borders>
              <w:right w:val="nil"/>
            </w:tcBorders>
          </w:tcPr>
          <w:p w:rsidR="00B0738A" w:rsidRDefault="00B0738A">
            <w:pPr>
              <w:pStyle w:val="ConsPlusNormal"/>
              <w:jc w:val="center"/>
            </w:pPr>
            <w:r>
              <w:t>95,0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Охват населения иммунизацией против краснухи в декретированные сроки (%)</w:t>
            </w:r>
          </w:p>
        </w:tc>
        <w:tc>
          <w:tcPr>
            <w:tcW w:w="1264" w:type="dxa"/>
          </w:tcPr>
          <w:p w:rsidR="00B0738A" w:rsidRDefault="00B0738A">
            <w:pPr>
              <w:pStyle w:val="ConsPlusNormal"/>
              <w:jc w:val="center"/>
            </w:pPr>
            <w:r>
              <w:t>95,0</w:t>
            </w:r>
          </w:p>
        </w:tc>
        <w:tc>
          <w:tcPr>
            <w:tcW w:w="1264" w:type="dxa"/>
          </w:tcPr>
          <w:p w:rsidR="00B0738A" w:rsidRDefault="00B0738A">
            <w:pPr>
              <w:pStyle w:val="ConsPlusNormal"/>
              <w:jc w:val="center"/>
            </w:pPr>
            <w:r>
              <w:t>95,0</w:t>
            </w:r>
          </w:p>
        </w:tc>
        <w:tc>
          <w:tcPr>
            <w:tcW w:w="126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Borders>
              <w:right w:val="nil"/>
            </w:tcBorders>
          </w:tcPr>
          <w:p w:rsidR="00B0738A" w:rsidRDefault="00B0738A">
            <w:pPr>
              <w:pStyle w:val="ConsPlusNormal"/>
              <w:jc w:val="center"/>
            </w:pPr>
            <w:r>
              <w:t>95,0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Охват населения иммунизацией против эпидемического паротита в декретированные сроки (%)</w:t>
            </w:r>
          </w:p>
        </w:tc>
        <w:tc>
          <w:tcPr>
            <w:tcW w:w="1264" w:type="dxa"/>
          </w:tcPr>
          <w:p w:rsidR="00B0738A" w:rsidRDefault="00B0738A">
            <w:pPr>
              <w:pStyle w:val="ConsPlusNormal"/>
              <w:jc w:val="center"/>
            </w:pPr>
            <w:r>
              <w:t>95,0</w:t>
            </w:r>
          </w:p>
        </w:tc>
        <w:tc>
          <w:tcPr>
            <w:tcW w:w="1264" w:type="dxa"/>
          </w:tcPr>
          <w:p w:rsidR="00B0738A" w:rsidRDefault="00B0738A">
            <w:pPr>
              <w:pStyle w:val="ConsPlusNormal"/>
              <w:jc w:val="center"/>
            </w:pPr>
            <w:r>
              <w:t>95,0</w:t>
            </w:r>
          </w:p>
        </w:tc>
        <w:tc>
          <w:tcPr>
            <w:tcW w:w="126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95,0</w:t>
            </w:r>
          </w:p>
        </w:tc>
        <w:tc>
          <w:tcPr>
            <w:tcW w:w="1144" w:type="dxa"/>
            <w:tcBorders>
              <w:right w:val="nil"/>
            </w:tcBorders>
          </w:tcPr>
          <w:p w:rsidR="00B0738A" w:rsidRDefault="00B0738A">
            <w:pPr>
              <w:pStyle w:val="ConsPlusNormal"/>
              <w:jc w:val="center"/>
            </w:pPr>
            <w:r>
              <w:t>95,0</w:t>
            </w:r>
          </w:p>
        </w:tc>
      </w:tr>
      <w:tr w:rsidR="00B0738A">
        <w:tc>
          <w:tcPr>
            <w:tcW w:w="1020" w:type="dxa"/>
            <w:vMerge w:val="restart"/>
            <w:tcBorders>
              <w:left w:val="nil"/>
            </w:tcBorders>
          </w:tcPr>
          <w:p w:rsidR="00B0738A" w:rsidRDefault="00B0738A">
            <w:pPr>
              <w:pStyle w:val="ConsPlusNormal"/>
              <w:jc w:val="both"/>
            </w:pPr>
            <w:r>
              <w:t>Мероприятие 2.1</w:t>
            </w:r>
          </w:p>
        </w:tc>
        <w:tc>
          <w:tcPr>
            <w:tcW w:w="2154" w:type="dxa"/>
            <w:vMerge w:val="restart"/>
          </w:tcPr>
          <w:p w:rsidR="00B0738A" w:rsidRDefault="00B0738A">
            <w:pPr>
              <w:pStyle w:val="ConsPlusNormal"/>
              <w:jc w:val="both"/>
            </w:pPr>
            <w:r>
              <w:t xml:space="preserve">Обеспечение деятельности поликлиник, амбулаторий, диагностических центров, обеспечивающих </w:t>
            </w:r>
            <w:r>
              <w:lastRenderedPageBreak/>
              <w:t>развитие системы медицинской профилактики инфекционных заболеваний и формирования здорового образа жизни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443,82</w:t>
            </w:r>
          </w:p>
        </w:tc>
        <w:tc>
          <w:tcPr>
            <w:tcW w:w="1264" w:type="dxa"/>
          </w:tcPr>
          <w:p w:rsidR="00B0738A" w:rsidRDefault="00B0738A">
            <w:pPr>
              <w:pStyle w:val="ConsPlusNormal"/>
              <w:jc w:val="center"/>
            </w:pPr>
            <w:r>
              <w:t>453,03</w:t>
            </w:r>
          </w:p>
        </w:tc>
        <w:tc>
          <w:tcPr>
            <w:tcW w:w="1264" w:type="dxa"/>
          </w:tcPr>
          <w:p w:rsidR="00B0738A" w:rsidRDefault="00B0738A">
            <w:pPr>
              <w:pStyle w:val="ConsPlusNormal"/>
              <w:jc w:val="center"/>
            </w:pPr>
            <w:r>
              <w:t>468,20</w:t>
            </w:r>
          </w:p>
        </w:tc>
        <w:tc>
          <w:tcPr>
            <w:tcW w:w="1144" w:type="dxa"/>
          </w:tcPr>
          <w:p w:rsidR="00B0738A" w:rsidRDefault="00B0738A">
            <w:pPr>
              <w:pStyle w:val="ConsPlusNormal"/>
              <w:jc w:val="center"/>
            </w:pPr>
            <w:r>
              <w:t>55169,90</w:t>
            </w:r>
          </w:p>
        </w:tc>
        <w:tc>
          <w:tcPr>
            <w:tcW w:w="1144" w:type="dxa"/>
          </w:tcPr>
          <w:p w:rsidR="00B0738A" w:rsidRDefault="00B0738A">
            <w:pPr>
              <w:pStyle w:val="ConsPlusNormal"/>
              <w:jc w:val="center"/>
            </w:pPr>
            <w:r>
              <w:t>510,64</w:t>
            </w:r>
          </w:p>
        </w:tc>
        <w:tc>
          <w:tcPr>
            <w:tcW w:w="1144" w:type="dxa"/>
          </w:tcPr>
          <w:p w:rsidR="00B0738A" w:rsidRDefault="00B0738A">
            <w:pPr>
              <w:pStyle w:val="ConsPlusNormal"/>
              <w:jc w:val="center"/>
            </w:pPr>
            <w:r>
              <w:t>372,32</w:t>
            </w:r>
          </w:p>
        </w:tc>
        <w:tc>
          <w:tcPr>
            <w:tcW w:w="1144" w:type="dxa"/>
          </w:tcPr>
          <w:p w:rsidR="00B0738A" w:rsidRDefault="00B0738A">
            <w:pPr>
              <w:pStyle w:val="ConsPlusNormal"/>
              <w:jc w:val="center"/>
            </w:pPr>
            <w:r>
              <w:t>372,32</w:t>
            </w:r>
          </w:p>
        </w:tc>
        <w:tc>
          <w:tcPr>
            <w:tcW w:w="1144" w:type="dxa"/>
            <w:tcBorders>
              <w:right w:val="nil"/>
            </w:tcBorders>
          </w:tcPr>
          <w:p w:rsidR="00B0738A" w:rsidRDefault="00B0738A">
            <w:pPr>
              <w:pStyle w:val="ConsPlusNormal"/>
              <w:jc w:val="center"/>
            </w:pPr>
            <w:r>
              <w:t>372,32</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0902</w:t>
            </w:r>
          </w:p>
        </w:tc>
        <w:tc>
          <w:tcPr>
            <w:tcW w:w="1417" w:type="dxa"/>
          </w:tcPr>
          <w:p w:rsidR="00B0738A" w:rsidRDefault="00B0738A">
            <w:pPr>
              <w:pStyle w:val="ConsPlusNormal"/>
              <w:jc w:val="center"/>
            </w:pPr>
            <w:r>
              <w:t>Ц210240130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 xml:space="preserve">республиканский бюджет Чувашской </w:t>
            </w:r>
            <w:r>
              <w:lastRenderedPageBreak/>
              <w:t>Республики</w:t>
            </w:r>
          </w:p>
        </w:tc>
        <w:tc>
          <w:tcPr>
            <w:tcW w:w="1264" w:type="dxa"/>
          </w:tcPr>
          <w:p w:rsidR="00B0738A" w:rsidRDefault="00B0738A">
            <w:pPr>
              <w:pStyle w:val="ConsPlusNormal"/>
              <w:jc w:val="center"/>
            </w:pPr>
            <w:r>
              <w:lastRenderedPageBreak/>
              <w:t>443,82</w:t>
            </w:r>
          </w:p>
        </w:tc>
        <w:tc>
          <w:tcPr>
            <w:tcW w:w="1264" w:type="dxa"/>
          </w:tcPr>
          <w:p w:rsidR="00B0738A" w:rsidRDefault="00B0738A">
            <w:pPr>
              <w:pStyle w:val="ConsPlusNormal"/>
              <w:jc w:val="center"/>
            </w:pPr>
            <w:r>
              <w:t>453,03</w:t>
            </w:r>
          </w:p>
        </w:tc>
        <w:tc>
          <w:tcPr>
            <w:tcW w:w="1264" w:type="dxa"/>
          </w:tcPr>
          <w:p w:rsidR="00B0738A" w:rsidRDefault="00B0738A">
            <w:pPr>
              <w:pStyle w:val="ConsPlusNormal"/>
              <w:jc w:val="center"/>
            </w:pPr>
            <w:r>
              <w:t>468,20</w:t>
            </w:r>
          </w:p>
        </w:tc>
        <w:tc>
          <w:tcPr>
            <w:tcW w:w="1144" w:type="dxa"/>
          </w:tcPr>
          <w:p w:rsidR="00B0738A" w:rsidRDefault="00B0738A">
            <w:pPr>
              <w:pStyle w:val="ConsPlusNormal"/>
              <w:jc w:val="center"/>
            </w:pPr>
            <w:r>
              <w:t>55169,90</w:t>
            </w:r>
          </w:p>
        </w:tc>
        <w:tc>
          <w:tcPr>
            <w:tcW w:w="1144" w:type="dxa"/>
          </w:tcPr>
          <w:p w:rsidR="00B0738A" w:rsidRDefault="00B0738A">
            <w:pPr>
              <w:pStyle w:val="ConsPlusNormal"/>
              <w:jc w:val="center"/>
            </w:pPr>
            <w:r>
              <w:t>510,64</w:t>
            </w:r>
          </w:p>
        </w:tc>
        <w:tc>
          <w:tcPr>
            <w:tcW w:w="1144" w:type="dxa"/>
          </w:tcPr>
          <w:p w:rsidR="00B0738A" w:rsidRDefault="00B0738A">
            <w:pPr>
              <w:pStyle w:val="ConsPlusNormal"/>
              <w:jc w:val="center"/>
            </w:pPr>
            <w:r>
              <w:t>372,32</w:t>
            </w:r>
          </w:p>
        </w:tc>
        <w:tc>
          <w:tcPr>
            <w:tcW w:w="1144" w:type="dxa"/>
          </w:tcPr>
          <w:p w:rsidR="00B0738A" w:rsidRDefault="00B0738A">
            <w:pPr>
              <w:pStyle w:val="ConsPlusNormal"/>
              <w:jc w:val="center"/>
            </w:pPr>
            <w:r>
              <w:t>372,32</w:t>
            </w:r>
          </w:p>
        </w:tc>
        <w:tc>
          <w:tcPr>
            <w:tcW w:w="1144" w:type="dxa"/>
            <w:tcBorders>
              <w:right w:val="nil"/>
            </w:tcBorders>
          </w:tcPr>
          <w:p w:rsidR="00B0738A" w:rsidRDefault="00B0738A">
            <w:pPr>
              <w:pStyle w:val="ConsPlusNormal"/>
              <w:jc w:val="center"/>
            </w:pPr>
            <w:r>
              <w:t>372,32</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2.2</w:t>
            </w:r>
          </w:p>
        </w:tc>
        <w:tc>
          <w:tcPr>
            <w:tcW w:w="2154" w:type="dxa"/>
            <w:vMerge w:val="restart"/>
          </w:tcPr>
          <w:p w:rsidR="00B0738A" w:rsidRDefault="00B0738A">
            <w:pPr>
              <w:pStyle w:val="ConsPlusNormal"/>
              <w:jc w:val="both"/>
            </w:pPr>
            <w:r>
              <w:t>Иммунизация населения</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17,18</w:t>
            </w:r>
          </w:p>
        </w:tc>
        <w:tc>
          <w:tcPr>
            <w:tcW w:w="1264" w:type="dxa"/>
          </w:tcPr>
          <w:p w:rsidR="00B0738A" w:rsidRDefault="00B0738A">
            <w:pPr>
              <w:pStyle w:val="ConsPlusNormal"/>
              <w:jc w:val="center"/>
            </w:pPr>
            <w:r>
              <w:t>17,54</w:t>
            </w:r>
          </w:p>
        </w:tc>
        <w:tc>
          <w:tcPr>
            <w:tcW w:w="1264" w:type="dxa"/>
          </w:tcPr>
          <w:p w:rsidR="00B0738A" w:rsidRDefault="00B0738A">
            <w:pPr>
              <w:pStyle w:val="ConsPlusNormal"/>
              <w:jc w:val="center"/>
            </w:pPr>
            <w:r>
              <w:t>18,13</w:t>
            </w:r>
          </w:p>
        </w:tc>
        <w:tc>
          <w:tcPr>
            <w:tcW w:w="1144" w:type="dxa"/>
          </w:tcPr>
          <w:p w:rsidR="00B0738A" w:rsidRDefault="00B0738A">
            <w:pPr>
              <w:pStyle w:val="ConsPlusNormal"/>
              <w:jc w:val="center"/>
            </w:pPr>
            <w:r>
              <w:t>2165,70</w:t>
            </w:r>
          </w:p>
        </w:tc>
        <w:tc>
          <w:tcPr>
            <w:tcW w:w="1144" w:type="dxa"/>
          </w:tcPr>
          <w:p w:rsidR="00B0738A" w:rsidRDefault="00B0738A">
            <w:pPr>
              <w:pStyle w:val="ConsPlusNormal"/>
              <w:jc w:val="center"/>
            </w:pPr>
            <w:r>
              <w:t>19,77</w:t>
            </w:r>
          </w:p>
        </w:tc>
        <w:tc>
          <w:tcPr>
            <w:tcW w:w="1144" w:type="dxa"/>
          </w:tcPr>
          <w:p w:rsidR="00B0738A" w:rsidRDefault="00B0738A">
            <w:pPr>
              <w:pStyle w:val="ConsPlusNormal"/>
              <w:jc w:val="center"/>
            </w:pPr>
            <w:r>
              <w:t>14,41</w:t>
            </w:r>
          </w:p>
        </w:tc>
        <w:tc>
          <w:tcPr>
            <w:tcW w:w="1144" w:type="dxa"/>
          </w:tcPr>
          <w:p w:rsidR="00B0738A" w:rsidRDefault="00B0738A">
            <w:pPr>
              <w:pStyle w:val="ConsPlusNormal"/>
              <w:jc w:val="center"/>
            </w:pPr>
            <w:r>
              <w:t>14,41</w:t>
            </w:r>
          </w:p>
        </w:tc>
        <w:tc>
          <w:tcPr>
            <w:tcW w:w="1144" w:type="dxa"/>
            <w:tcBorders>
              <w:right w:val="nil"/>
            </w:tcBorders>
          </w:tcPr>
          <w:p w:rsidR="00B0738A" w:rsidRDefault="00B0738A">
            <w:pPr>
              <w:pStyle w:val="ConsPlusNormal"/>
              <w:jc w:val="center"/>
            </w:pPr>
            <w:r>
              <w:t>14,41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Ц210210020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17,18</w:t>
            </w:r>
          </w:p>
        </w:tc>
        <w:tc>
          <w:tcPr>
            <w:tcW w:w="1264" w:type="dxa"/>
          </w:tcPr>
          <w:p w:rsidR="00B0738A" w:rsidRDefault="00B0738A">
            <w:pPr>
              <w:pStyle w:val="ConsPlusNormal"/>
              <w:jc w:val="center"/>
            </w:pPr>
            <w:r>
              <w:t>17,54</w:t>
            </w:r>
          </w:p>
        </w:tc>
        <w:tc>
          <w:tcPr>
            <w:tcW w:w="1264" w:type="dxa"/>
          </w:tcPr>
          <w:p w:rsidR="00B0738A" w:rsidRDefault="00B0738A">
            <w:pPr>
              <w:pStyle w:val="ConsPlusNormal"/>
              <w:jc w:val="center"/>
            </w:pPr>
            <w:r>
              <w:t>18,13</w:t>
            </w:r>
          </w:p>
        </w:tc>
        <w:tc>
          <w:tcPr>
            <w:tcW w:w="1144" w:type="dxa"/>
          </w:tcPr>
          <w:p w:rsidR="00B0738A" w:rsidRDefault="00B0738A">
            <w:pPr>
              <w:pStyle w:val="ConsPlusNormal"/>
              <w:jc w:val="center"/>
            </w:pPr>
            <w:r>
              <w:t>2165,70</w:t>
            </w:r>
          </w:p>
        </w:tc>
        <w:tc>
          <w:tcPr>
            <w:tcW w:w="1144" w:type="dxa"/>
          </w:tcPr>
          <w:p w:rsidR="00B0738A" w:rsidRDefault="00B0738A">
            <w:pPr>
              <w:pStyle w:val="ConsPlusNormal"/>
              <w:jc w:val="center"/>
            </w:pPr>
            <w:r>
              <w:t>19,77</w:t>
            </w:r>
          </w:p>
        </w:tc>
        <w:tc>
          <w:tcPr>
            <w:tcW w:w="1144" w:type="dxa"/>
          </w:tcPr>
          <w:p w:rsidR="00B0738A" w:rsidRDefault="00B0738A">
            <w:pPr>
              <w:pStyle w:val="ConsPlusNormal"/>
              <w:jc w:val="center"/>
            </w:pPr>
            <w:r>
              <w:t>14,41</w:t>
            </w:r>
          </w:p>
        </w:tc>
        <w:tc>
          <w:tcPr>
            <w:tcW w:w="1144" w:type="dxa"/>
          </w:tcPr>
          <w:p w:rsidR="00B0738A" w:rsidRDefault="00B0738A">
            <w:pPr>
              <w:pStyle w:val="ConsPlusNormal"/>
              <w:jc w:val="center"/>
            </w:pPr>
            <w:r>
              <w:t>14,41</w:t>
            </w:r>
          </w:p>
        </w:tc>
        <w:tc>
          <w:tcPr>
            <w:tcW w:w="1144" w:type="dxa"/>
            <w:tcBorders>
              <w:right w:val="nil"/>
            </w:tcBorders>
          </w:tcPr>
          <w:p w:rsidR="00B0738A" w:rsidRDefault="00B0738A">
            <w:pPr>
              <w:pStyle w:val="ConsPlusNormal"/>
              <w:jc w:val="center"/>
            </w:pPr>
            <w:r>
              <w:t>14,41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2.3</w:t>
            </w:r>
          </w:p>
        </w:tc>
        <w:tc>
          <w:tcPr>
            <w:tcW w:w="2154" w:type="dxa"/>
            <w:vMerge w:val="restart"/>
          </w:tcPr>
          <w:p w:rsidR="00B0738A" w:rsidRDefault="00B0738A">
            <w:pPr>
              <w:pStyle w:val="ConsPlusNormal"/>
              <w:jc w:val="both"/>
            </w:pPr>
            <w:r>
              <w:t xml:space="preserve">Обеспечение деятельности учебно-методических кабинетов, централизованных бухгалтерий, </w:t>
            </w:r>
            <w:r>
              <w:lastRenderedPageBreak/>
              <w:t>логопедических пунктов, обеспечивающих развитие системы медицинской профилактики инфекционных заболеваний и формирования здорового образа жизни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15,80</w:t>
            </w:r>
          </w:p>
        </w:tc>
        <w:tc>
          <w:tcPr>
            <w:tcW w:w="1264" w:type="dxa"/>
          </w:tcPr>
          <w:p w:rsidR="00B0738A" w:rsidRDefault="00B0738A">
            <w:pPr>
              <w:pStyle w:val="ConsPlusNormal"/>
              <w:jc w:val="center"/>
            </w:pPr>
            <w:r>
              <w:t>16,13</w:t>
            </w:r>
          </w:p>
        </w:tc>
        <w:tc>
          <w:tcPr>
            <w:tcW w:w="1264" w:type="dxa"/>
          </w:tcPr>
          <w:p w:rsidR="00B0738A" w:rsidRDefault="00B0738A">
            <w:pPr>
              <w:pStyle w:val="ConsPlusNormal"/>
              <w:jc w:val="center"/>
            </w:pPr>
            <w:r>
              <w:t>16,67</w:t>
            </w:r>
          </w:p>
        </w:tc>
        <w:tc>
          <w:tcPr>
            <w:tcW w:w="1144" w:type="dxa"/>
          </w:tcPr>
          <w:p w:rsidR="00B0738A" w:rsidRDefault="00B0738A">
            <w:pPr>
              <w:pStyle w:val="ConsPlusNormal"/>
              <w:jc w:val="center"/>
            </w:pPr>
            <w:r>
              <w:t>1993,40</w:t>
            </w:r>
          </w:p>
        </w:tc>
        <w:tc>
          <w:tcPr>
            <w:tcW w:w="1144" w:type="dxa"/>
          </w:tcPr>
          <w:p w:rsidR="00B0738A" w:rsidRDefault="00B0738A">
            <w:pPr>
              <w:pStyle w:val="ConsPlusNormal"/>
              <w:jc w:val="center"/>
            </w:pPr>
            <w:r>
              <w:t>18,19</w:t>
            </w:r>
          </w:p>
        </w:tc>
        <w:tc>
          <w:tcPr>
            <w:tcW w:w="1144" w:type="dxa"/>
          </w:tcPr>
          <w:p w:rsidR="00B0738A" w:rsidRDefault="00B0738A">
            <w:pPr>
              <w:pStyle w:val="ConsPlusNormal"/>
              <w:jc w:val="center"/>
            </w:pPr>
            <w:r>
              <w:t>13,27</w:t>
            </w:r>
          </w:p>
        </w:tc>
        <w:tc>
          <w:tcPr>
            <w:tcW w:w="1144" w:type="dxa"/>
          </w:tcPr>
          <w:p w:rsidR="00B0738A" w:rsidRDefault="00B0738A">
            <w:pPr>
              <w:pStyle w:val="ConsPlusNormal"/>
              <w:jc w:val="center"/>
            </w:pPr>
            <w:r>
              <w:t>13,27</w:t>
            </w:r>
          </w:p>
        </w:tc>
        <w:tc>
          <w:tcPr>
            <w:tcW w:w="1144" w:type="dxa"/>
            <w:tcBorders>
              <w:right w:val="nil"/>
            </w:tcBorders>
          </w:tcPr>
          <w:p w:rsidR="00B0738A" w:rsidRDefault="00B0738A">
            <w:pPr>
              <w:pStyle w:val="ConsPlusNormal"/>
              <w:jc w:val="center"/>
            </w:pPr>
            <w:r>
              <w:t>13,27</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Ц210240140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 xml:space="preserve">республиканский бюджет Чувашской </w:t>
            </w:r>
            <w:r>
              <w:lastRenderedPageBreak/>
              <w:t>Республики</w:t>
            </w:r>
          </w:p>
        </w:tc>
        <w:tc>
          <w:tcPr>
            <w:tcW w:w="1264" w:type="dxa"/>
          </w:tcPr>
          <w:p w:rsidR="00B0738A" w:rsidRDefault="00B0738A">
            <w:pPr>
              <w:pStyle w:val="ConsPlusNormal"/>
              <w:jc w:val="center"/>
            </w:pPr>
            <w:r>
              <w:lastRenderedPageBreak/>
              <w:t>15,80</w:t>
            </w:r>
          </w:p>
        </w:tc>
        <w:tc>
          <w:tcPr>
            <w:tcW w:w="1264" w:type="dxa"/>
          </w:tcPr>
          <w:p w:rsidR="00B0738A" w:rsidRDefault="00B0738A">
            <w:pPr>
              <w:pStyle w:val="ConsPlusNormal"/>
              <w:jc w:val="center"/>
            </w:pPr>
            <w:r>
              <w:t>16,13</w:t>
            </w:r>
          </w:p>
        </w:tc>
        <w:tc>
          <w:tcPr>
            <w:tcW w:w="1264" w:type="dxa"/>
          </w:tcPr>
          <w:p w:rsidR="00B0738A" w:rsidRDefault="00B0738A">
            <w:pPr>
              <w:pStyle w:val="ConsPlusNormal"/>
              <w:jc w:val="center"/>
            </w:pPr>
            <w:r>
              <w:t>16,67</w:t>
            </w:r>
          </w:p>
        </w:tc>
        <w:tc>
          <w:tcPr>
            <w:tcW w:w="1144" w:type="dxa"/>
          </w:tcPr>
          <w:p w:rsidR="00B0738A" w:rsidRDefault="00B0738A">
            <w:pPr>
              <w:pStyle w:val="ConsPlusNormal"/>
              <w:jc w:val="center"/>
            </w:pPr>
            <w:r>
              <w:t>1993,40</w:t>
            </w:r>
          </w:p>
        </w:tc>
        <w:tc>
          <w:tcPr>
            <w:tcW w:w="1144" w:type="dxa"/>
          </w:tcPr>
          <w:p w:rsidR="00B0738A" w:rsidRDefault="00B0738A">
            <w:pPr>
              <w:pStyle w:val="ConsPlusNormal"/>
              <w:jc w:val="center"/>
            </w:pPr>
            <w:r>
              <w:t>18,19</w:t>
            </w:r>
          </w:p>
        </w:tc>
        <w:tc>
          <w:tcPr>
            <w:tcW w:w="1144" w:type="dxa"/>
          </w:tcPr>
          <w:p w:rsidR="00B0738A" w:rsidRDefault="00B0738A">
            <w:pPr>
              <w:pStyle w:val="ConsPlusNormal"/>
              <w:jc w:val="center"/>
            </w:pPr>
            <w:r>
              <w:t>13,27</w:t>
            </w:r>
          </w:p>
        </w:tc>
        <w:tc>
          <w:tcPr>
            <w:tcW w:w="1144" w:type="dxa"/>
          </w:tcPr>
          <w:p w:rsidR="00B0738A" w:rsidRDefault="00B0738A">
            <w:pPr>
              <w:pStyle w:val="ConsPlusNormal"/>
              <w:jc w:val="center"/>
            </w:pPr>
            <w:r>
              <w:t>13,27</w:t>
            </w:r>
          </w:p>
        </w:tc>
        <w:tc>
          <w:tcPr>
            <w:tcW w:w="1144" w:type="dxa"/>
            <w:tcBorders>
              <w:right w:val="nil"/>
            </w:tcBorders>
          </w:tcPr>
          <w:p w:rsidR="00B0738A" w:rsidRDefault="00B0738A">
            <w:pPr>
              <w:pStyle w:val="ConsPlusNormal"/>
              <w:jc w:val="center"/>
            </w:pPr>
            <w:r>
              <w:t>13,27</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2.4</w:t>
            </w:r>
          </w:p>
        </w:tc>
        <w:tc>
          <w:tcPr>
            <w:tcW w:w="2154" w:type="dxa"/>
            <w:vMerge w:val="restart"/>
          </w:tcPr>
          <w:p w:rsidR="00B0738A" w:rsidRDefault="00B0738A">
            <w:pPr>
              <w:pStyle w:val="ConsPlusNormal"/>
              <w:jc w:val="both"/>
            </w:pPr>
            <w:r>
              <w:t xml:space="preserve">Компенсация расходов, связанных с оказанием в 2014 - 2016 годах медицинскими организациями, подведомственными органам исполнительной власти субъектов Российской Федерации и органам местного самоуправления, гражданам Украины и лицам без гражданства медицинской помощи, а также затрат по проведению указанным лицам </w:t>
            </w:r>
            <w:r>
              <w:lastRenderedPageBreak/>
              <w:t>профилактических прививок, включенных в календарь профилактических прививок по эпидемическим показаниям, за счет иных межбюджетных трансфертов, предоставляемых из федерального бюджета</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1401,40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Ц210254220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1401,40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20955" w:type="dxa"/>
            <w:gridSpan w:val="17"/>
            <w:tcBorders>
              <w:left w:val="nil"/>
              <w:right w:val="nil"/>
            </w:tcBorders>
          </w:tcPr>
          <w:p w:rsidR="00B0738A" w:rsidRDefault="00B0738A">
            <w:pPr>
              <w:pStyle w:val="ConsPlusNormal"/>
              <w:jc w:val="center"/>
            </w:pPr>
            <w:r>
              <w:lastRenderedPageBreak/>
              <w:t>Цель: снижение уровня заболеваемости инфекциями, управляемыми средствами специфической профилактики</w:t>
            </w:r>
          </w:p>
        </w:tc>
      </w:tr>
      <w:tr w:rsidR="00B0738A">
        <w:tc>
          <w:tcPr>
            <w:tcW w:w="1020" w:type="dxa"/>
            <w:vMerge w:val="restart"/>
            <w:tcBorders>
              <w:left w:val="nil"/>
            </w:tcBorders>
          </w:tcPr>
          <w:p w:rsidR="00B0738A" w:rsidRDefault="00B0738A">
            <w:pPr>
              <w:pStyle w:val="ConsPlusNormal"/>
              <w:jc w:val="both"/>
            </w:pPr>
            <w:r>
              <w:t>Основное мероприятие 3</w:t>
            </w:r>
          </w:p>
        </w:tc>
        <w:tc>
          <w:tcPr>
            <w:tcW w:w="2154" w:type="dxa"/>
            <w:vMerge w:val="restart"/>
          </w:tcPr>
          <w:p w:rsidR="00B0738A" w:rsidRDefault="00B0738A">
            <w:pPr>
              <w:pStyle w:val="ConsPlusNormal"/>
              <w:jc w:val="both"/>
            </w:pPr>
            <w:r>
              <w:t>Профилактика ВИЧ, вирусных гепатитов B и C</w:t>
            </w:r>
          </w:p>
        </w:tc>
        <w:tc>
          <w:tcPr>
            <w:tcW w:w="2098" w:type="dxa"/>
            <w:vMerge w:val="restart"/>
          </w:tcPr>
          <w:p w:rsidR="00B0738A" w:rsidRDefault="00B0738A">
            <w:pPr>
              <w:pStyle w:val="ConsPlusNormal"/>
              <w:jc w:val="both"/>
            </w:pPr>
            <w:r>
              <w:t>раннее выявление лиц, инфицированных ВИЧ, острыми вирусными гепатитами B и C</w:t>
            </w:r>
          </w:p>
        </w:tc>
        <w:tc>
          <w:tcPr>
            <w:tcW w:w="1644" w:type="dxa"/>
            <w:vMerge w:val="restart"/>
          </w:tcPr>
          <w:p w:rsidR="00B0738A" w:rsidRDefault="00B0738A">
            <w:pPr>
              <w:pStyle w:val="ConsPlusNormal"/>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46677,40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46677,40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pPr>
            <w:r>
              <w:lastRenderedPageBreak/>
              <w:t>Целевой индикатор и показатель подпрограммы, увязанный с основным мероприятием 3</w:t>
            </w:r>
          </w:p>
        </w:tc>
        <w:tc>
          <w:tcPr>
            <w:tcW w:w="10423" w:type="dxa"/>
            <w:gridSpan w:val="8"/>
          </w:tcPr>
          <w:p w:rsidR="00B0738A" w:rsidRDefault="00B0738A">
            <w:pPr>
              <w:pStyle w:val="ConsPlusNormal"/>
              <w:jc w:val="both"/>
            </w:pPr>
            <w:r>
              <w:t>Доля ВИЧ-инфицированных лиц, состоящих на диспансерном учете в числе выявленных (%)</w:t>
            </w:r>
          </w:p>
        </w:tc>
        <w:tc>
          <w:tcPr>
            <w:tcW w:w="1264" w:type="dxa"/>
          </w:tcPr>
          <w:p w:rsidR="00B0738A" w:rsidRDefault="00B0738A">
            <w:pPr>
              <w:pStyle w:val="ConsPlusNormal"/>
              <w:jc w:val="center"/>
            </w:pPr>
            <w:r>
              <w:t>93,2</w:t>
            </w:r>
          </w:p>
        </w:tc>
        <w:tc>
          <w:tcPr>
            <w:tcW w:w="1264" w:type="dxa"/>
          </w:tcPr>
          <w:p w:rsidR="00B0738A" w:rsidRDefault="00B0738A">
            <w:pPr>
              <w:pStyle w:val="ConsPlusNormal"/>
              <w:jc w:val="center"/>
            </w:pPr>
            <w:r>
              <w:t>93,3</w:t>
            </w:r>
          </w:p>
        </w:tc>
        <w:tc>
          <w:tcPr>
            <w:tcW w:w="1264" w:type="dxa"/>
          </w:tcPr>
          <w:p w:rsidR="00B0738A" w:rsidRDefault="00B0738A">
            <w:pPr>
              <w:pStyle w:val="ConsPlusNormal"/>
              <w:jc w:val="center"/>
            </w:pPr>
            <w:r>
              <w:t>93,5</w:t>
            </w:r>
          </w:p>
        </w:tc>
        <w:tc>
          <w:tcPr>
            <w:tcW w:w="1144" w:type="dxa"/>
          </w:tcPr>
          <w:p w:rsidR="00B0738A" w:rsidRDefault="00B0738A">
            <w:pPr>
              <w:pStyle w:val="ConsPlusNormal"/>
              <w:jc w:val="center"/>
            </w:pPr>
            <w:r>
              <w:t>93,8</w:t>
            </w:r>
          </w:p>
        </w:tc>
        <w:tc>
          <w:tcPr>
            <w:tcW w:w="1144" w:type="dxa"/>
          </w:tcPr>
          <w:p w:rsidR="00B0738A" w:rsidRDefault="00B0738A">
            <w:pPr>
              <w:pStyle w:val="ConsPlusNormal"/>
              <w:jc w:val="center"/>
            </w:pPr>
            <w:r>
              <w:t>94,0</w:t>
            </w:r>
          </w:p>
        </w:tc>
        <w:tc>
          <w:tcPr>
            <w:tcW w:w="1144" w:type="dxa"/>
          </w:tcPr>
          <w:p w:rsidR="00B0738A" w:rsidRDefault="00B0738A">
            <w:pPr>
              <w:pStyle w:val="ConsPlusNormal"/>
              <w:jc w:val="center"/>
            </w:pPr>
            <w:r>
              <w:t>94,3</w:t>
            </w:r>
          </w:p>
        </w:tc>
        <w:tc>
          <w:tcPr>
            <w:tcW w:w="1144" w:type="dxa"/>
          </w:tcPr>
          <w:p w:rsidR="00B0738A" w:rsidRDefault="00B0738A">
            <w:pPr>
              <w:pStyle w:val="ConsPlusNormal"/>
              <w:jc w:val="center"/>
            </w:pPr>
            <w:r>
              <w:t>94,5</w:t>
            </w:r>
          </w:p>
        </w:tc>
        <w:tc>
          <w:tcPr>
            <w:tcW w:w="1144" w:type="dxa"/>
            <w:tcBorders>
              <w:right w:val="nil"/>
            </w:tcBorders>
          </w:tcPr>
          <w:p w:rsidR="00B0738A" w:rsidRDefault="00B0738A">
            <w:pPr>
              <w:pStyle w:val="ConsPlusNormal"/>
              <w:jc w:val="center"/>
            </w:pPr>
            <w:r>
              <w:t>95,0</w:t>
            </w:r>
          </w:p>
        </w:tc>
      </w:tr>
      <w:tr w:rsidR="00B0738A">
        <w:tc>
          <w:tcPr>
            <w:tcW w:w="20955" w:type="dxa"/>
            <w:gridSpan w:val="17"/>
            <w:tcBorders>
              <w:left w:val="nil"/>
              <w:right w:val="nil"/>
            </w:tcBorders>
          </w:tcPr>
          <w:p w:rsidR="00B0738A" w:rsidRDefault="00B0738A">
            <w:pPr>
              <w:pStyle w:val="ConsPlusNormal"/>
              <w:jc w:val="center"/>
            </w:pPr>
            <w:r>
              <w:t>Цель: снижение уровня смертности населения за счет профилактики неинфекционных заболеваний; снижение заболеваемости инфарктом миокарда и инсультами, снижение заболеваемости алкоголизмом, наркоманией; повышение выявляемости больных злокачественными новообразованиями на I - II стадии заболевания; сохранение и укрепление здоровья детей и подростков, снижение уровня распространенности вредных привычек, формирование навыков рационального питания</w:t>
            </w:r>
          </w:p>
        </w:tc>
      </w:tr>
      <w:tr w:rsidR="00B0738A">
        <w:tc>
          <w:tcPr>
            <w:tcW w:w="1020" w:type="dxa"/>
            <w:vMerge w:val="restart"/>
            <w:tcBorders>
              <w:left w:val="nil"/>
            </w:tcBorders>
          </w:tcPr>
          <w:p w:rsidR="00B0738A" w:rsidRDefault="00B0738A">
            <w:pPr>
              <w:pStyle w:val="ConsPlusNormal"/>
              <w:jc w:val="both"/>
            </w:pPr>
            <w:r>
              <w:t>Основное мероприятие 4</w:t>
            </w:r>
          </w:p>
        </w:tc>
        <w:tc>
          <w:tcPr>
            <w:tcW w:w="2154" w:type="dxa"/>
            <w:vMerge w:val="restart"/>
          </w:tcPr>
          <w:p w:rsidR="00B0738A" w:rsidRDefault="00B0738A">
            <w:pPr>
              <w:pStyle w:val="ConsPlusNormal"/>
              <w:jc w:val="both"/>
            </w:pPr>
            <w:r>
              <w:t xml:space="preserve">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w:t>
            </w:r>
            <w:r>
              <w:lastRenderedPageBreak/>
              <w:t>числе детей</w:t>
            </w:r>
          </w:p>
        </w:tc>
        <w:tc>
          <w:tcPr>
            <w:tcW w:w="2098" w:type="dxa"/>
            <w:vMerge w:val="restart"/>
          </w:tcPr>
          <w:p w:rsidR="00B0738A" w:rsidRDefault="00B0738A">
            <w:pPr>
              <w:pStyle w:val="ConsPlusNormal"/>
              <w:jc w:val="both"/>
            </w:pPr>
            <w:r>
              <w:lastRenderedPageBreak/>
              <w:t xml:space="preserve">реализация дифференцированного подхода к организации в рамках первичной медико-санитарной помощи профилактических осмотров и диспансеризации населения, в том числе детей, в целях обеспечения своевременного выявления заболеваний, </w:t>
            </w:r>
            <w:r>
              <w:lastRenderedPageBreak/>
              <w:t>дающих наибольший вклад в показатели инвалидизации и смертности населения</w:t>
            </w:r>
          </w:p>
        </w:tc>
        <w:tc>
          <w:tcPr>
            <w:tcW w:w="1644" w:type="dxa"/>
            <w:vMerge w:val="restart"/>
          </w:tcPr>
          <w:p w:rsidR="00B0738A" w:rsidRDefault="00B0738A">
            <w:pPr>
              <w:pStyle w:val="ConsPlusNormal"/>
            </w:pPr>
            <w:r>
              <w:lastRenderedPageBreak/>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3531893,57</w:t>
            </w:r>
          </w:p>
        </w:tc>
        <w:tc>
          <w:tcPr>
            <w:tcW w:w="1264" w:type="dxa"/>
          </w:tcPr>
          <w:p w:rsidR="00B0738A" w:rsidRDefault="00B0738A">
            <w:pPr>
              <w:pStyle w:val="ConsPlusNormal"/>
              <w:jc w:val="center"/>
            </w:pPr>
            <w:r>
              <w:t>4189973,55</w:t>
            </w:r>
          </w:p>
        </w:tc>
        <w:tc>
          <w:tcPr>
            <w:tcW w:w="1264" w:type="dxa"/>
          </w:tcPr>
          <w:p w:rsidR="00B0738A" w:rsidRDefault="00B0738A">
            <w:pPr>
              <w:pStyle w:val="ConsPlusNormal"/>
              <w:jc w:val="center"/>
            </w:pPr>
            <w:r>
              <w:t>4178397,84</w:t>
            </w:r>
          </w:p>
        </w:tc>
        <w:tc>
          <w:tcPr>
            <w:tcW w:w="1144" w:type="dxa"/>
          </w:tcPr>
          <w:p w:rsidR="00B0738A" w:rsidRDefault="00B0738A">
            <w:pPr>
              <w:pStyle w:val="ConsPlusNormal"/>
              <w:jc w:val="center"/>
            </w:pPr>
            <w:r>
              <w:t>55383,50</w:t>
            </w:r>
          </w:p>
        </w:tc>
        <w:tc>
          <w:tcPr>
            <w:tcW w:w="1144" w:type="dxa"/>
          </w:tcPr>
          <w:p w:rsidR="00B0738A" w:rsidRDefault="00B0738A">
            <w:pPr>
              <w:pStyle w:val="ConsPlusNormal"/>
              <w:jc w:val="center"/>
            </w:pPr>
            <w:r>
              <w:t>159800,00</w:t>
            </w:r>
          </w:p>
        </w:tc>
        <w:tc>
          <w:tcPr>
            <w:tcW w:w="1144" w:type="dxa"/>
          </w:tcPr>
          <w:p w:rsidR="00B0738A" w:rsidRDefault="00B0738A">
            <w:pPr>
              <w:pStyle w:val="ConsPlusNormal"/>
              <w:jc w:val="center"/>
            </w:pPr>
            <w:r>
              <w:t>523562,30</w:t>
            </w:r>
          </w:p>
        </w:tc>
        <w:tc>
          <w:tcPr>
            <w:tcW w:w="1144" w:type="dxa"/>
          </w:tcPr>
          <w:p w:rsidR="00B0738A" w:rsidRDefault="00B0738A">
            <w:pPr>
              <w:pStyle w:val="ConsPlusNormal"/>
              <w:jc w:val="center"/>
            </w:pPr>
            <w:r>
              <w:t>278277,29</w:t>
            </w:r>
          </w:p>
        </w:tc>
        <w:tc>
          <w:tcPr>
            <w:tcW w:w="1144" w:type="dxa"/>
            <w:tcBorders>
              <w:right w:val="nil"/>
            </w:tcBorders>
          </w:tcPr>
          <w:p w:rsidR="00B0738A" w:rsidRDefault="00B0738A">
            <w:pPr>
              <w:pStyle w:val="ConsPlusNormal"/>
              <w:jc w:val="center"/>
            </w:pPr>
            <w:r>
              <w:t>62596,39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6075,00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250000,00</w:t>
            </w:r>
          </w:p>
        </w:tc>
        <w:tc>
          <w:tcPr>
            <w:tcW w:w="1144" w:type="dxa"/>
          </w:tcPr>
          <w:p w:rsidR="00B0738A" w:rsidRDefault="00B0738A">
            <w:pPr>
              <w:pStyle w:val="ConsPlusNormal"/>
              <w:jc w:val="center"/>
            </w:pPr>
            <w:r>
              <w:t>216280,72</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0,00</w:t>
            </w:r>
          </w:p>
        </w:tc>
        <w:tc>
          <w:tcPr>
            <w:tcW w:w="1264" w:type="dxa"/>
          </w:tcPr>
          <w:p w:rsidR="00B0738A" w:rsidRDefault="00B0738A">
            <w:pPr>
              <w:pStyle w:val="ConsPlusNormal"/>
              <w:jc w:val="center"/>
            </w:pPr>
            <w:r>
              <w:t>10300,00</w:t>
            </w:r>
          </w:p>
        </w:tc>
        <w:tc>
          <w:tcPr>
            <w:tcW w:w="1264" w:type="dxa"/>
          </w:tcPr>
          <w:p w:rsidR="00B0738A" w:rsidRDefault="00B0738A">
            <w:pPr>
              <w:pStyle w:val="ConsPlusNormal"/>
              <w:jc w:val="center"/>
            </w:pPr>
            <w:r>
              <w:t>23600,70</w:t>
            </w:r>
          </w:p>
        </w:tc>
        <w:tc>
          <w:tcPr>
            <w:tcW w:w="1144" w:type="dxa"/>
          </w:tcPr>
          <w:p w:rsidR="00B0738A" w:rsidRDefault="00B0738A">
            <w:pPr>
              <w:pStyle w:val="ConsPlusNormal"/>
              <w:jc w:val="center"/>
            </w:pPr>
            <w:r>
              <w:t>55383,50</w:t>
            </w:r>
          </w:p>
        </w:tc>
        <w:tc>
          <w:tcPr>
            <w:tcW w:w="1144" w:type="dxa"/>
          </w:tcPr>
          <w:p w:rsidR="00B0738A" w:rsidRDefault="00B0738A">
            <w:pPr>
              <w:pStyle w:val="ConsPlusNormal"/>
              <w:jc w:val="center"/>
            </w:pPr>
            <w:r>
              <w:t>159800,00</w:t>
            </w:r>
          </w:p>
        </w:tc>
        <w:tc>
          <w:tcPr>
            <w:tcW w:w="1144" w:type="dxa"/>
          </w:tcPr>
          <w:p w:rsidR="00B0738A" w:rsidRDefault="00B0738A">
            <w:pPr>
              <w:pStyle w:val="ConsPlusNormal"/>
              <w:jc w:val="center"/>
            </w:pPr>
            <w:r>
              <w:t>273562,30</w:t>
            </w:r>
          </w:p>
        </w:tc>
        <w:tc>
          <w:tcPr>
            <w:tcW w:w="1144" w:type="dxa"/>
          </w:tcPr>
          <w:p w:rsidR="00B0738A" w:rsidRDefault="00B0738A">
            <w:pPr>
              <w:pStyle w:val="ConsPlusNormal"/>
              <w:jc w:val="center"/>
            </w:pPr>
            <w:r>
              <w:t>61996,57</w:t>
            </w:r>
          </w:p>
        </w:tc>
        <w:tc>
          <w:tcPr>
            <w:tcW w:w="1144" w:type="dxa"/>
            <w:tcBorders>
              <w:right w:val="nil"/>
            </w:tcBorders>
          </w:tcPr>
          <w:p w:rsidR="00B0738A" w:rsidRDefault="00B0738A">
            <w:pPr>
              <w:pStyle w:val="ConsPlusNormal"/>
              <w:jc w:val="center"/>
            </w:pPr>
            <w:r>
              <w:t>62596,39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3531893,57</w:t>
            </w:r>
          </w:p>
        </w:tc>
        <w:tc>
          <w:tcPr>
            <w:tcW w:w="1264" w:type="dxa"/>
          </w:tcPr>
          <w:p w:rsidR="00B0738A" w:rsidRDefault="00B0738A">
            <w:pPr>
              <w:pStyle w:val="ConsPlusNormal"/>
              <w:jc w:val="center"/>
            </w:pPr>
            <w:r>
              <w:t>4179673,55</w:t>
            </w:r>
          </w:p>
        </w:tc>
        <w:tc>
          <w:tcPr>
            <w:tcW w:w="1264" w:type="dxa"/>
          </w:tcPr>
          <w:p w:rsidR="00B0738A" w:rsidRDefault="00B0738A">
            <w:pPr>
              <w:pStyle w:val="ConsPlusNormal"/>
              <w:jc w:val="center"/>
            </w:pPr>
            <w:r>
              <w:t>4148722,14</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4</w:t>
            </w:r>
          </w:p>
        </w:tc>
        <w:tc>
          <w:tcPr>
            <w:tcW w:w="10423" w:type="dxa"/>
            <w:gridSpan w:val="8"/>
          </w:tcPr>
          <w:p w:rsidR="00B0738A" w:rsidRDefault="00B0738A">
            <w:pPr>
              <w:pStyle w:val="ConsPlusNormal"/>
              <w:jc w:val="both"/>
            </w:pPr>
            <w:r>
              <w:t>Охват профилактическими медицинскими осмотрами детей (%)</w:t>
            </w:r>
          </w:p>
        </w:tc>
        <w:tc>
          <w:tcPr>
            <w:tcW w:w="1264" w:type="dxa"/>
          </w:tcPr>
          <w:p w:rsidR="00B0738A" w:rsidRDefault="00B0738A">
            <w:pPr>
              <w:pStyle w:val="ConsPlusNormal"/>
              <w:jc w:val="center"/>
            </w:pPr>
            <w:r>
              <w:t>100,0</w:t>
            </w:r>
          </w:p>
        </w:tc>
        <w:tc>
          <w:tcPr>
            <w:tcW w:w="1264" w:type="dxa"/>
          </w:tcPr>
          <w:p w:rsidR="00B0738A" w:rsidRDefault="00B0738A">
            <w:pPr>
              <w:pStyle w:val="ConsPlusNormal"/>
              <w:jc w:val="center"/>
            </w:pPr>
            <w:r>
              <w:t>100,0</w:t>
            </w:r>
          </w:p>
        </w:tc>
        <w:tc>
          <w:tcPr>
            <w:tcW w:w="1264" w:type="dxa"/>
          </w:tcPr>
          <w:p w:rsidR="00B0738A" w:rsidRDefault="00B0738A">
            <w:pPr>
              <w:pStyle w:val="ConsPlusNormal"/>
              <w:jc w:val="center"/>
            </w:pPr>
            <w:r>
              <w:t>100,0</w:t>
            </w:r>
          </w:p>
        </w:tc>
        <w:tc>
          <w:tcPr>
            <w:tcW w:w="1144" w:type="dxa"/>
          </w:tcPr>
          <w:p w:rsidR="00B0738A" w:rsidRDefault="00B0738A">
            <w:pPr>
              <w:pStyle w:val="ConsPlusNormal"/>
              <w:jc w:val="center"/>
            </w:pPr>
            <w:r>
              <w:t>100,0</w:t>
            </w:r>
          </w:p>
        </w:tc>
        <w:tc>
          <w:tcPr>
            <w:tcW w:w="1144" w:type="dxa"/>
          </w:tcPr>
          <w:p w:rsidR="00B0738A" w:rsidRDefault="00B0738A">
            <w:pPr>
              <w:pStyle w:val="ConsPlusNormal"/>
              <w:jc w:val="center"/>
            </w:pPr>
            <w:r>
              <w:t>100,0</w:t>
            </w:r>
          </w:p>
        </w:tc>
        <w:tc>
          <w:tcPr>
            <w:tcW w:w="1144" w:type="dxa"/>
          </w:tcPr>
          <w:p w:rsidR="00B0738A" w:rsidRDefault="00B0738A">
            <w:pPr>
              <w:pStyle w:val="ConsPlusNormal"/>
              <w:jc w:val="center"/>
            </w:pPr>
            <w:r>
              <w:t>100,0</w:t>
            </w:r>
          </w:p>
        </w:tc>
        <w:tc>
          <w:tcPr>
            <w:tcW w:w="1144" w:type="dxa"/>
          </w:tcPr>
          <w:p w:rsidR="00B0738A" w:rsidRDefault="00B0738A">
            <w:pPr>
              <w:pStyle w:val="ConsPlusNormal"/>
              <w:jc w:val="center"/>
            </w:pPr>
            <w:r>
              <w:t>100,0</w:t>
            </w:r>
          </w:p>
        </w:tc>
        <w:tc>
          <w:tcPr>
            <w:tcW w:w="1144" w:type="dxa"/>
            <w:tcBorders>
              <w:right w:val="nil"/>
            </w:tcBorders>
          </w:tcPr>
          <w:p w:rsidR="00B0738A" w:rsidRDefault="00B0738A">
            <w:pPr>
              <w:pStyle w:val="ConsPlusNormal"/>
              <w:jc w:val="center"/>
            </w:pPr>
            <w:r>
              <w:t>100,0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Охват диспансеризацией детей-сирот и детей, находящихся в трудной жизненной ситуации (%)</w:t>
            </w:r>
          </w:p>
        </w:tc>
        <w:tc>
          <w:tcPr>
            <w:tcW w:w="1264" w:type="dxa"/>
          </w:tcPr>
          <w:p w:rsidR="00B0738A" w:rsidRDefault="00B0738A">
            <w:pPr>
              <w:pStyle w:val="ConsPlusNormal"/>
              <w:jc w:val="center"/>
            </w:pPr>
            <w:r>
              <w:t>100,0</w:t>
            </w:r>
          </w:p>
        </w:tc>
        <w:tc>
          <w:tcPr>
            <w:tcW w:w="1264" w:type="dxa"/>
          </w:tcPr>
          <w:p w:rsidR="00B0738A" w:rsidRDefault="00B0738A">
            <w:pPr>
              <w:pStyle w:val="ConsPlusNormal"/>
              <w:jc w:val="center"/>
            </w:pPr>
            <w:r>
              <w:t>100,0</w:t>
            </w:r>
          </w:p>
        </w:tc>
        <w:tc>
          <w:tcPr>
            <w:tcW w:w="1264" w:type="dxa"/>
          </w:tcPr>
          <w:p w:rsidR="00B0738A" w:rsidRDefault="00B0738A">
            <w:pPr>
              <w:pStyle w:val="ConsPlusNormal"/>
              <w:jc w:val="center"/>
            </w:pPr>
            <w:r>
              <w:t>100,0</w:t>
            </w:r>
          </w:p>
        </w:tc>
        <w:tc>
          <w:tcPr>
            <w:tcW w:w="1144" w:type="dxa"/>
          </w:tcPr>
          <w:p w:rsidR="00B0738A" w:rsidRDefault="00B0738A">
            <w:pPr>
              <w:pStyle w:val="ConsPlusNormal"/>
              <w:jc w:val="center"/>
            </w:pPr>
            <w:r>
              <w:t>100,0</w:t>
            </w:r>
          </w:p>
        </w:tc>
        <w:tc>
          <w:tcPr>
            <w:tcW w:w="1144" w:type="dxa"/>
          </w:tcPr>
          <w:p w:rsidR="00B0738A" w:rsidRDefault="00B0738A">
            <w:pPr>
              <w:pStyle w:val="ConsPlusNormal"/>
              <w:jc w:val="center"/>
            </w:pPr>
            <w:r>
              <w:t>100,0</w:t>
            </w:r>
          </w:p>
        </w:tc>
        <w:tc>
          <w:tcPr>
            <w:tcW w:w="1144" w:type="dxa"/>
          </w:tcPr>
          <w:p w:rsidR="00B0738A" w:rsidRDefault="00B0738A">
            <w:pPr>
              <w:pStyle w:val="ConsPlusNormal"/>
              <w:jc w:val="center"/>
            </w:pPr>
            <w:r>
              <w:t>100,0</w:t>
            </w:r>
          </w:p>
        </w:tc>
        <w:tc>
          <w:tcPr>
            <w:tcW w:w="1144" w:type="dxa"/>
          </w:tcPr>
          <w:p w:rsidR="00B0738A" w:rsidRDefault="00B0738A">
            <w:pPr>
              <w:pStyle w:val="ConsPlusNormal"/>
              <w:jc w:val="center"/>
            </w:pPr>
            <w:r>
              <w:t>100,0</w:t>
            </w:r>
          </w:p>
        </w:tc>
        <w:tc>
          <w:tcPr>
            <w:tcW w:w="1144" w:type="dxa"/>
            <w:tcBorders>
              <w:right w:val="nil"/>
            </w:tcBorders>
          </w:tcPr>
          <w:p w:rsidR="00B0738A" w:rsidRDefault="00B0738A">
            <w:pPr>
              <w:pStyle w:val="ConsPlusNormal"/>
              <w:jc w:val="center"/>
            </w:pPr>
            <w:r>
              <w:t>100,0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Охват диспансеризацией подростков (%)</w:t>
            </w:r>
          </w:p>
        </w:tc>
        <w:tc>
          <w:tcPr>
            <w:tcW w:w="1264" w:type="dxa"/>
          </w:tcPr>
          <w:p w:rsidR="00B0738A" w:rsidRDefault="00B0738A">
            <w:pPr>
              <w:pStyle w:val="ConsPlusNormal"/>
              <w:jc w:val="center"/>
            </w:pPr>
            <w:r>
              <w:t>100,0</w:t>
            </w:r>
          </w:p>
        </w:tc>
        <w:tc>
          <w:tcPr>
            <w:tcW w:w="1264" w:type="dxa"/>
          </w:tcPr>
          <w:p w:rsidR="00B0738A" w:rsidRDefault="00B0738A">
            <w:pPr>
              <w:pStyle w:val="ConsPlusNormal"/>
              <w:jc w:val="center"/>
            </w:pPr>
            <w:r>
              <w:t>100,0</w:t>
            </w:r>
          </w:p>
        </w:tc>
        <w:tc>
          <w:tcPr>
            <w:tcW w:w="1264" w:type="dxa"/>
          </w:tcPr>
          <w:p w:rsidR="00B0738A" w:rsidRDefault="00B0738A">
            <w:pPr>
              <w:pStyle w:val="ConsPlusNormal"/>
              <w:jc w:val="center"/>
            </w:pPr>
            <w:r>
              <w:t>100,0</w:t>
            </w:r>
          </w:p>
        </w:tc>
        <w:tc>
          <w:tcPr>
            <w:tcW w:w="1144" w:type="dxa"/>
          </w:tcPr>
          <w:p w:rsidR="00B0738A" w:rsidRDefault="00B0738A">
            <w:pPr>
              <w:pStyle w:val="ConsPlusNormal"/>
              <w:jc w:val="center"/>
            </w:pPr>
            <w:r>
              <w:t>100,0</w:t>
            </w:r>
          </w:p>
        </w:tc>
        <w:tc>
          <w:tcPr>
            <w:tcW w:w="1144" w:type="dxa"/>
          </w:tcPr>
          <w:p w:rsidR="00B0738A" w:rsidRDefault="00B0738A">
            <w:pPr>
              <w:pStyle w:val="ConsPlusNormal"/>
              <w:jc w:val="center"/>
            </w:pPr>
            <w:r>
              <w:t>100,0</w:t>
            </w:r>
          </w:p>
        </w:tc>
        <w:tc>
          <w:tcPr>
            <w:tcW w:w="1144" w:type="dxa"/>
          </w:tcPr>
          <w:p w:rsidR="00B0738A" w:rsidRDefault="00B0738A">
            <w:pPr>
              <w:pStyle w:val="ConsPlusNormal"/>
              <w:jc w:val="center"/>
            </w:pPr>
            <w:r>
              <w:t>100,0</w:t>
            </w:r>
          </w:p>
        </w:tc>
        <w:tc>
          <w:tcPr>
            <w:tcW w:w="1144" w:type="dxa"/>
          </w:tcPr>
          <w:p w:rsidR="00B0738A" w:rsidRDefault="00B0738A">
            <w:pPr>
              <w:pStyle w:val="ConsPlusNormal"/>
              <w:jc w:val="center"/>
            </w:pPr>
            <w:r>
              <w:t>100,0</w:t>
            </w:r>
          </w:p>
        </w:tc>
        <w:tc>
          <w:tcPr>
            <w:tcW w:w="1144" w:type="dxa"/>
            <w:tcBorders>
              <w:right w:val="nil"/>
            </w:tcBorders>
          </w:tcPr>
          <w:p w:rsidR="00B0738A" w:rsidRDefault="00B0738A">
            <w:pPr>
              <w:pStyle w:val="ConsPlusNormal"/>
              <w:jc w:val="center"/>
            </w:pPr>
            <w:r>
              <w:t>100,0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больных с выявленными злокачественными новообразованиями на I - II стадии заболевания (%)</w:t>
            </w:r>
          </w:p>
        </w:tc>
        <w:tc>
          <w:tcPr>
            <w:tcW w:w="1264" w:type="dxa"/>
          </w:tcPr>
          <w:p w:rsidR="00B0738A" w:rsidRDefault="00B0738A">
            <w:pPr>
              <w:pStyle w:val="ConsPlusNormal"/>
              <w:jc w:val="center"/>
            </w:pPr>
            <w:r>
              <w:t>61,8</w:t>
            </w:r>
          </w:p>
        </w:tc>
        <w:tc>
          <w:tcPr>
            <w:tcW w:w="1264" w:type="dxa"/>
          </w:tcPr>
          <w:p w:rsidR="00B0738A" w:rsidRDefault="00B0738A">
            <w:pPr>
              <w:pStyle w:val="ConsPlusNormal"/>
              <w:jc w:val="center"/>
            </w:pPr>
            <w:r>
              <w:t>61,9</w:t>
            </w:r>
          </w:p>
        </w:tc>
        <w:tc>
          <w:tcPr>
            <w:tcW w:w="1264" w:type="dxa"/>
          </w:tcPr>
          <w:p w:rsidR="00B0738A" w:rsidRDefault="00B0738A">
            <w:pPr>
              <w:pStyle w:val="ConsPlusNormal"/>
              <w:jc w:val="center"/>
            </w:pPr>
            <w:r>
              <w:t>62,0</w:t>
            </w:r>
          </w:p>
        </w:tc>
        <w:tc>
          <w:tcPr>
            <w:tcW w:w="1144" w:type="dxa"/>
          </w:tcPr>
          <w:p w:rsidR="00B0738A" w:rsidRDefault="00B0738A">
            <w:pPr>
              <w:pStyle w:val="ConsPlusNormal"/>
              <w:jc w:val="center"/>
            </w:pPr>
            <w:r>
              <w:t>62,1</w:t>
            </w:r>
          </w:p>
        </w:tc>
        <w:tc>
          <w:tcPr>
            <w:tcW w:w="1144" w:type="dxa"/>
          </w:tcPr>
          <w:p w:rsidR="00B0738A" w:rsidRDefault="00B0738A">
            <w:pPr>
              <w:pStyle w:val="ConsPlusNormal"/>
              <w:jc w:val="center"/>
            </w:pPr>
            <w:r>
              <w:t>62,2</w:t>
            </w:r>
          </w:p>
        </w:tc>
        <w:tc>
          <w:tcPr>
            <w:tcW w:w="1144" w:type="dxa"/>
          </w:tcPr>
          <w:p w:rsidR="00B0738A" w:rsidRDefault="00B0738A">
            <w:pPr>
              <w:pStyle w:val="ConsPlusNormal"/>
              <w:jc w:val="center"/>
            </w:pPr>
            <w:r>
              <w:t>62,3</w:t>
            </w:r>
          </w:p>
        </w:tc>
        <w:tc>
          <w:tcPr>
            <w:tcW w:w="1144" w:type="dxa"/>
          </w:tcPr>
          <w:p w:rsidR="00B0738A" w:rsidRDefault="00B0738A">
            <w:pPr>
              <w:pStyle w:val="ConsPlusNormal"/>
              <w:jc w:val="center"/>
            </w:pPr>
            <w:r>
              <w:t>62,4</w:t>
            </w:r>
          </w:p>
        </w:tc>
        <w:tc>
          <w:tcPr>
            <w:tcW w:w="1144" w:type="dxa"/>
            <w:tcBorders>
              <w:right w:val="nil"/>
            </w:tcBorders>
          </w:tcPr>
          <w:p w:rsidR="00B0738A" w:rsidRDefault="00B0738A">
            <w:pPr>
              <w:pStyle w:val="ConsPlusNormal"/>
              <w:jc w:val="center"/>
            </w:pPr>
            <w:r>
              <w:t>62,5</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больных алкоголизмом, повторно госпитализированных в течение года (%)</w:t>
            </w:r>
          </w:p>
        </w:tc>
        <w:tc>
          <w:tcPr>
            <w:tcW w:w="1264" w:type="dxa"/>
          </w:tcPr>
          <w:p w:rsidR="00B0738A" w:rsidRDefault="00B0738A">
            <w:pPr>
              <w:pStyle w:val="ConsPlusNormal"/>
              <w:jc w:val="center"/>
            </w:pPr>
            <w:r>
              <w:t>13,7</w:t>
            </w:r>
          </w:p>
        </w:tc>
        <w:tc>
          <w:tcPr>
            <w:tcW w:w="1264" w:type="dxa"/>
          </w:tcPr>
          <w:p w:rsidR="00B0738A" w:rsidRDefault="00B0738A">
            <w:pPr>
              <w:pStyle w:val="ConsPlusNormal"/>
              <w:jc w:val="center"/>
            </w:pPr>
            <w:r>
              <w:t>13,6</w:t>
            </w:r>
          </w:p>
        </w:tc>
        <w:tc>
          <w:tcPr>
            <w:tcW w:w="1264" w:type="dxa"/>
          </w:tcPr>
          <w:p w:rsidR="00B0738A" w:rsidRDefault="00B0738A">
            <w:pPr>
              <w:pStyle w:val="ConsPlusNormal"/>
              <w:jc w:val="center"/>
            </w:pPr>
            <w:r>
              <w:t>13,5</w:t>
            </w:r>
          </w:p>
        </w:tc>
        <w:tc>
          <w:tcPr>
            <w:tcW w:w="1144" w:type="dxa"/>
          </w:tcPr>
          <w:p w:rsidR="00B0738A" w:rsidRDefault="00B0738A">
            <w:pPr>
              <w:pStyle w:val="ConsPlusNormal"/>
              <w:jc w:val="center"/>
            </w:pPr>
            <w:r>
              <w:t>13,4</w:t>
            </w:r>
          </w:p>
        </w:tc>
        <w:tc>
          <w:tcPr>
            <w:tcW w:w="1144" w:type="dxa"/>
          </w:tcPr>
          <w:p w:rsidR="00B0738A" w:rsidRDefault="00B0738A">
            <w:pPr>
              <w:pStyle w:val="ConsPlusNormal"/>
              <w:jc w:val="center"/>
            </w:pPr>
            <w:r>
              <w:t>13,3</w:t>
            </w:r>
          </w:p>
        </w:tc>
        <w:tc>
          <w:tcPr>
            <w:tcW w:w="1144" w:type="dxa"/>
          </w:tcPr>
          <w:p w:rsidR="00B0738A" w:rsidRDefault="00B0738A">
            <w:pPr>
              <w:pStyle w:val="ConsPlusNormal"/>
              <w:jc w:val="center"/>
            </w:pPr>
            <w:r>
              <w:t>13,3</w:t>
            </w:r>
          </w:p>
        </w:tc>
        <w:tc>
          <w:tcPr>
            <w:tcW w:w="1144" w:type="dxa"/>
          </w:tcPr>
          <w:p w:rsidR="00B0738A" w:rsidRDefault="00B0738A">
            <w:pPr>
              <w:pStyle w:val="ConsPlusNormal"/>
              <w:jc w:val="center"/>
            </w:pPr>
            <w:r>
              <w:t>13,2</w:t>
            </w:r>
          </w:p>
        </w:tc>
        <w:tc>
          <w:tcPr>
            <w:tcW w:w="1144" w:type="dxa"/>
            <w:tcBorders>
              <w:right w:val="nil"/>
            </w:tcBorders>
          </w:tcPr>
          <w:p w:rsidR="00B0738A" w:rsidRDefault="00B0738A">
            <w:pPr>
              <w:pStyle w:val="ConsPlusNormal"/>
              <w:jc w:val="center"/>
            </w:pPr>
            <w:r>
              <w:t>13,0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больных наркоманией, повторно госпитализированных в течение года (%)</w:t>
            </w:r>
          </w:p>
        </w:tc>
        <w:tc>
          <w:tcPr>
            <w:tcW w:w="1264" w:type="dxa"/>
          </w:tcPr>
          <w:p w:rsidR="00B0738A" w:rsidRDefault="00B0738A">
            <w:pPr>
              <w:pStyle w:val="ConsPlusNormal"/>
              <w:jc w:val="center"/>
            </w:pPr>
            <w:r>
              <w:t>12,8</w:t>
            </w:r>
          </w:p>
        </w:tc>
        <w:tc>
          <w:tcPr>
            <w:tcW w:w="1264" w:type="dxa"/>
          </w:tcPr>
          <w:p w:rsidR="00B0738A" w:rsidRDefault="00B0738A">
            <w:pPr>
              <w:pStyle w:val="ConsPlusNormal"/>
              <w:jc w:val="center"/>
            </w:pPr>
            <w:r>
              <w:t>12,6</w:t>
            </w:r>
          </w:p>
        </w:tc>
        <w:tc>
          <w:tcPr>
            <w:tcW w:w="1264" w:type="dxa"/>
          </w:tcPr>
          <w:p w:rsidR="00B0738A" w:rsidRDefault="00B0738A">
            <w:pPr>
              <w:pStyle w:val="ConsPlusNormal"/>
              <w:jc w:val="center"/>
            </w:pPr>
            <w:r>
              <w:t>11,8</w:t>
            </w:r>
          </w:p>
        </w:tc>
        <w:tc>
          <w:tcPr>
            <w:tcW w:w="1144" w:type="dxa"/>
          </w:tcPr>
          <w:p w:rsidR="00B0738A" w:rsidRDefault="00B0738A">
            <w:pPr>
              <w:pStyle w:val="ConsPlusNormal"/>
              <w:jc w:val="center"/>
            </w:pPr>
            <w:r>
              <w:t>11,3</w:t>
            </w:r>
          </w:p>
        </w:tc>
        <w:tc>
          <w:tcPr>
            <w:tcW w:w="1144" w:type="dxa"/>
          </w:tcPr>
          <w:p w:rsidR="00B0738A" w:rsidRDefault="00B0738A">
            <w:pPr>
              <w:pStyle w:val="ConsPlusNormal"/>
              <w:jc w:val="center"/>
            </w:pPr>
            <w:r>
              <w:t>10,8</w:t>
            </w:r>
          </w:p>
        </w:tc>
        <w:tc>
          <w:tcPr>
            <w:tcW w:w="1144" w:type="dxa"/>
          </w:tcPr>
          <w:p w:rsidR="00B0738A" w:rsidRDefault="00B0738A">
            <w:pPr>
              <w:pStyle w:val="ConsPlusNormal"/>
              <w:jc w:val="center"/>
            </w:pPr>
            <w:r>
              <w:t>10,5</w:t>
            </w:r>
          </w:p>
        </w:tc>
        <w:tc>
          <w:tcPr>
            <w:tcW w:w="1144" w:type="dxa"/>
          </w:tcPr>
          <w:p w:rsidR="00B0738A" w:rsidRDefault="00B0738A">
            <w:pPr>
              <w:pStyle w:val="ConsPlusNormal"/>
              <w:jc w:val="center"/>
            </w:pPr>
            <w:r>
              <w:t>10,3</w:t>
            </w:r>
          </w:p>
        </w:tc>
        <w:tc>
          <w:tcPr>
            <w:tcW w:w="1144" w:type="dxa"/>
            <w:tcBorders>
              <w:right w:val="nil"/>
            </w:tcBorders>
          </w:tcPr>
          <w:p w:rsidR="00B0738A" w:rsidRDefault="00B0738A">
            <w:pPr>
              <w:pStyle w:val="ConsPlusNormal"/>
              <w:jc w:val="center"/>
            </w:pPr>
            <w:r>
              <w:t>10,3</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Смертность от самоубийств (случаев на 100 тыс. населения)</w:t>
            </w:r>
          </w:p>
        </w:tc>
        <w:tc>
          <w:tcPr>
            <w:tcW w:w="1264" w:type="dxa"/>
          </w:tcPr>
          <w:p w:rsidR="00B0738A" w:rsidRDefault="00B0738A">
            <w:pPr>
              <w:pStyle w:val="ConsPlusNormal"/>
              <w:jc w:val="center"/>
            </w:pPr>
            <w:r>
              <w:t>34,0</w:t>
            </w:r>
          </w:p>
        </w:tc>
        <w:tc>
          <w:tcPr>
            <w:tcW w:w="1264" w:type="dxa"/>
          </w:tcPr>
          <w:p w:rsidR="00B0738A" w:rsidRDefault="00B0738A">
            <w:pPr>
              <w:pStyle w:val="ConsPlusNormal"/>
              <w:jc w:val="center"/>
            </w:pPr>
            <w:r>
              <w:t>33,5</w:t>
            </w:r>
          </w:p>
        </w:tc>
        <w:tc>
          <w:tcPr>
            <w:tcW w:w="1264" w:type="dxa"/>
          </w:tcPr>
          <w:p w:rsidR="00B0738A" w:rsidRDefault="00B0738A">
            <w:pPr>
              <w:pStyle w:val="ConsPlusNormal"/>
              <w:jc w:val="center"/>
            </w:pPr>
            <w:r>
              <w:t>33,0</w:t>
            </w:r>
          </w:p>
        </w:tc>
        <w:tc>
          <w:tcPr>
            <w:tcW w:w="1144" w:type="dxa"/>
          </w:tcPr>
          <w:p w:rsidR="00B0738A" w:rsidRDefault="00B0738A">
            <w:pPr>
              <w:pStyle w:val="ConsPlusNormal"/>
              <w:jc w:val="center"/>
            </w:pPr>
            <w:r>
              <w:t>32,5</w:t>
            </w:r>
          </w:p>
        </w:tc>
        <w:tc>
          <w:tcPr>
            <w:tcW w:w="1144" w:type="dxa"/>
          </w:tcPr>
          <w:p w:rsidR="00B0738A" w:rsidRDefault="00B0738A">
            <w:pPr>
              <w:pStyle w:val="ConsPlusNormal"/>
              <w:jc w:val="center"/>
            </w:pPr>
            <w:r>
              <w:t>32,0</w:t>
            </w:r>
          </w:p>
        </w:tc>
        <w:tc>
          <w:tcPr>
            <w:tcW w:w="1144" w:type="dxa"/>
          </w:tcPr>
          <w:p w:rsidR="00B0738A" w:rsidRDefault="00B0738A">
            <w:pPr>
              <w:pStyle w:val="ConsPlusNormal"/>
              <w:jc w:val="center"/>
            </w:pPr>
            <w:r>
              <w:t>31,5</w:t>
            </w:r>
          </w:p>
        </w:tc>
        <w:tc>
          <w:tcPr>
            <w:tcW w:w="1144" w:type="dxa"/>
          </w:tcPr>
          <w:p w:rsidR="00B0738A" w:rsidRDefault="00B0738A">
            <w:pPr>
              <w:pStyle w:val="ConsPlusNormal"/>
              <w:jc w:val="center"/>
            </w:pPr>
            <w:r>
              <w:t>31,0</w:t>
            </w:r>
          </w:p>
        </w:tc>
        <w:tc>
          <w:tcPr>
            <w:tcW w:w="1144" w:type="dxa"/>
            <w:tcBorders>
              <w:right w:val="nil"/>
            </w:tcBorders>
          </w:tcPr>
          <w:p w:rsidR="00B0738A" w:rsidRDefault="00B0738A">
            <w:pPr>
              <w:pStyle w:val="ConsPlusNormal"/>
              <w:jc w:val="center"/>
            </w:pPr>
            <w:r>
              <w:t>30,5</w:t>
            </w:r>
          </w:p>
        </w:tc>
      </w:tr>
      <w:tr w:rsidR="00B0738A">
        <w:tc>
          <w:tcPr>
            <w:tcW w:w="1020" w:type="dxa"/>
            <w:vMerge w:val="restart"/>
            <w:tcBorders>
              <w:left w:val="nil"/>
            </w:tcBorders>
          </w:tcPr>
          <w:p w:rsidR="00B0738A" w:rsidRDefault="00B0738A">
            <w:pPr>
              <w:pStyle w:val="ConsPlusNormal"/>
              <w:jc w:val="both"/>
            </w:pPr>
            <w:r>
              <w:t>Мероприятие 4.1</w:t>
            </w:r>
          </w:p>
        </w:tc>
        <w:tc>
          <w:tcPr>
            <w:tcW w:w="2154" w:type="dxa"/>
            <w:vMerge w:val="restart"/>
          </w:tcPr>
          <w:p w:rsidR="00B0738A" w:rsidRDefault="00B0738A">
            <w:pPr>
              <w:pStyle w:val="ConsPlusNormal"/>
              <w:jc w:val="both"/>
            </w:pPr>
            <w:r>
              <w:t>Укрепление материально-технической базы медицинских организаций, оказывающих первичную медико-санитарную помощь</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3531893,57</w:t>
            </w:r>
          </w:p>
        </w:tc>
        <w:tc>
          <w:tcPr>
            <w:tcW w:w="1264" w:type="dxa"/>
          </w:tcPr>
          <w:p w:rsidR="00B0738A" w:rsidRDefault="00B0738A">
            <w:pPr>
              <w:pStyle w:val="ConsPlusNormal"/>
              <w:jc w:val="center"/>
            </w:pPr>
            <w:r>
              <w:t>4189973,55</w:t>
            </w:r>
          </w:p>
        </w:tc>
        <w:tc>
          <w:tcPr>
            <w:tcW w:w="1264" w:type="dxa"/>
          </w:tcPr>
          <w:p w:rsidR="00B0738A" w:rsidRDefault="00B0738A">
            <w:pPr>
              <w:pStyle w:val="ConsPlusNormal"/>
              <w:jc w:val="center"/>
            </w:pPr>
            <w:r>
              <w:t>4178397,84</w:t>
            </w:r>
          </w:p>
        </w:tc>
        <w:tc>
          <w:tcPr>
            <w:tcW w:w="1144" w:type="dxa"/>
          </w:tcPr>
          <w:p w:rsidR="00B0738A" w:rsidRDefault="00B0738A">
            <w:pPr>
              <w:pStyle w:val="ConsPlusNormal"/>
              <w:jc w:val="center"/>
            </w:pPr>
            <w:r>
              <w:t>5383,50</w:t>
            </w:r>
          </w:p>
        </w:tc>
        <w:tc>
          <w:tcPr>
            <w:tcW w:w="1144" w:type="dxa"/>
          </w:tcPr>
          <w:p w:rsidR="00B0738A" w:rsidRDefault="00B0738A">
            <w:pPr>
              <w:pStyle w:val="ConsPlusNormal"/>
              <w:jc w:val="center"/>
            </w:pPr>
            <w:r>
              <w:t>9800,00</w:t>
            </w:r>
          </w:p>
        </w:tc>
        <w:tc>
          <w:tcPr>
            <w:tcW w:w="1144" w:type="dxa"/>
          </w:tcPr>
          <w:p w:rsidR="00B0738A" w:rsidRDefault="00B0738A">
            <w:pPr>
              <w:pStyle w:val="ConsPlusNormal"/>
              <w:jc w:val="center"/>
            </w:pPr>
            <w:r>
              <w:t>273562,30</w:t>
            </w:r>
          </w:p>
        </w:tc>
        <w:tc>
          <w:tcPr>
            <w:tcW w:w="1144" w:type="dxa"/>
          </w:tcPr>
          <w:p w:rsidR="00B0738A" w:rsidRDefault="00B0738A">
            <w:pPr>
              <w:pStyle w:val="ConsPlusNormal"/>
              <w:jc w:val="center"/>
            </w:pPr>
            <w:r>
              <w:t>61996,57</w:t>
            </w:r>
          </w:p>
        </w:tc>
        <w:tc>
          <w:tcPr>
            <w:tcW w:w="1144" w:type="dxa"/>
            <w:tcBorders>
              <w:right w:val="nil"/>
            </w:tcBorders>
          </w:tcPr>
          <w:p w:rsidR="00B0738A" w:rsidRDefault="00B0738A">
            <w:pPr>
              <w:pStyle w:val="ConsPlusNormal"/>
              <w:jc w:val="center"/>
            </w:pPr>
            <w:r>
              <w:t>62596,39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6075,00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Ц210410290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0,00</w:t>
            </w:r>
          </w:p>
        </w:tc>
        <w:tc>
          <w:tcPr>
            <w:tcW w:w="1264" w:type="dxa"/>
          </w:tcPr>
          <w:p w:rsidR="00B0738A" w:rsidRDefault="00B0738A">
            <w:pPr>
              <w:pStyle w:val="ConsPlusNormal"/>
              <w:jc w:val="center"/>
            </w:pPr>
            <w:r>
              <w:t>10300,00</w:t>
            </w:r>
          </w:p>
        </w:tc>
        <w:tc>
          <w:tcPr>
            <w:tcW w:w="1264" w:type="dxa"/>
          </w:tcPr>
          <w:p w:rsidR="00B0738A" w:rsidRDefault="00B0738A">
            <w:pPr>
              <w:pStyle w:val="ConsPlusNormal"/>
              <w:jc w:val="center"/>
            </w:pPr>
            <w:r>
              <w:t>23600,70</w:t>
            </w:r>
          </w:p>
        </w:tc>
        <w:tc>
          <w:tcPr>
            <w:tcW w:w="1144" w:type="dxa"/>
          </w:tcPr>
          <w:p w:rsidR="00B0738A" w:rsidRDefault="00B0738A">
            <w:pPr>
              <w:pStyle w:val="ConsPlusNormal"/>
              <w:jc w:val="center"/>
            </w:pPr>
            <w:r>
              <w:t>5383,50</w:t>
            </w:r>
          </w:p>
        </w:tc>
        <w:tc>
          <w:tcPr>
            <w:tcW w:w="1144" w:type="dxa"/>
          </w:tcPr>
          <w:p w:rsidR="00B0738A" w:rsidRDefault="00B0738A">
            <w:pPr>
              <w:pStyle w:val="ConsPlusNormal"/>
              <w:jc w:val="center"/>
            </w:pPr>
            <w:r>
              <w:t>9800,00</w:t>
            </w:r>
          </w:p>
        </w:tc>
        <w:tc>
          <w:tcPr>
            <w:tcW w:w="1144" w:type="dxa"/>
          </w:tcPr>
          <w:p w:rsidR="00B0738A" w:rsidRDefault="00B0738A">
            <w:pPr>
              <w:pStyle w:val="ConsPlusNormal"/>
              <w:jc w:val="center"/>
            </w:pPr>
            <w:r>
              <w:t>273562,30</w:t>
            </w:r>
          </w:p>
        </w:tc>
        <w:tc>
          <w:tcPr>
            <w:tcW w:w="1144" w:type="dxa"/>
          </w:tcPr>
          <w:p w:rsidR="00B0738A" w:rsidRDefault="00B0738A">
            <w:pPr>
              <w:pStyle w:val="ConsPlusNormal"/>
              <w:jc w:val="center"/>
            </w:pPr>
            <w:r>
              <w:t>61996,57</w:t>
            </w:r>
          </w:p>
        </w:tc>
        <w:tc>
          <w:tcPr>
            <w:tcW w:w="1144" w:type="dxa"/>
            <w:tcBorders>
              <w:right w:val="nil"/>
            </w:tcBorders>
          </w:tcPr>
          <w:p w:rsidR="00B0738A" w:rsidRDefault="00B0738A">
            <w:pPr>
              <w:pStyle w:val="ConsPlusNormal"/>
              <w:jc w:val="center"/>
            </w:pPr>
            <w:r>
              <w:t>62596,39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3531893,57</w:t>
            </w:r>
          </w:p>
        </w:tc>
        <w:tc>
          <w:tcPr>
            <w:tcW w:w="1264" w:type="dxa"/>
          </w:tcPr>
          <w:p w:rsidR="00B0738A" w:rsidRDefault="00B0738A">
            <w:pPr>
              <w:pStyle w:val="ConsPlusNormal"/>
              <w:jc w:val="center"/>
            </w:pPr>
            <w:r>
              <w:t>4179673,55</w:t>
            </w:r>
          </w:p>
        </w:tc>
        <w:tc>
          <w:tcPr>
            <w:tcW w:w="1264" w:type="dxa"/>
          </w:tcPr>
          <w:p w:rsidR="00B0738A" w:rsidRDefault="00B0738A">
            <w:pPr>
              <w:pStyle w:val="ConsPlusNormal"/>
              <w:jc w:val="center"/>
            </w:pPr>
            <w:r>
              <w:t>4148722,14</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4.2</w:t>
            </w:r>
          </w:p>
        </w:tc>
        <w:tc>
          <w:tcPr>
            <w:tcW w:w="2154" w:type="dxa"/>
            <w:vMerge w:val="restart"/>
          </w:tcPr>
          <w:p w:rsidR="00B0738A" w:rsidRDefault="00B0738A">
            <w:pPr>
              <w:pStyle w:val="ConsPlusNormal"/>
              <w:jc w:val="both"/>
            </w:pPr>
            <w:r>
              <w:t>Строительство здания многопрофильной поликлиники БУ "Центральная городская больница" Минздрава Чувашии, г. Чебоксары, просп. Ленина, д. 12</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144" w:type="dxa"/>
          </w:tcPr>
          <w:p w:rsidR="00B0738A" w:rsidRDefault="00B0738A">
            <w:pPr>
              <w:pStyle w:val="ConsPlusNormal"/>
              <w:jc w:val="center"/>
            </w:pPr>
            <w:r>
              <w:t>50000,00</w:t>
            </w:r>
          </w:p>
        </w:tc>
        <w:tc>
          <w:tcPr>
            <w:tcW w:w="1144" w:type="dxa"/>
          </w:tcPr>
          <w:p w:rsidR="00B0738A" w:rsidRDefault="00B0738A">
            <w:pPr>
              <w:pStyle w:val="ConsPlusNormal"/>
              <w:jc w:val="center"/>
            </w:pPr>
            <w:r>
              <w:t>150000,00</w:t>
            </w:r>
          </w:p>
        </w:tc>
        <w:tc>
          <w:tcPr>
            <w:tcW w:w="1144" w:type="dxa"/>
          </w:tcPr>
          <w:p w:rsidR="00B0738A" w:rsidRDefault="00B0738A">
            <w:pPr>
              <w:pStyle w:val="ConsPlusNormal"/>
              <w:jc w:val="center"/>
            </w:pPr>
            <w:r>
              <w:t>250000,00</w:t>
            </w:r>
          </w:p>
        </w:tc>
        <w:tc>
          <w:tcPr>
            <w:tcW w:w="1144" w:type="dxa"/>
          </w:tcPr>
          <w:p w:rsidR="00B0738A" w:rsidRDefault="00B0738A">
            <w:pPr>
              <w:pStyle w:val="ConsPlusNormal"/>
              <w:jc w:val="center"/>
            </w:pPr>
            <w:r>
              <w:t>216280,72</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250000,00</w:t>
            </w:r>
          </w:p>
        </w:tc>
        <w:tc>
          <w:tcPr>
            <w:tcW w:w="1144" w:type="dxa"/>
          </w:tcPr>
          <w:p w:rsidR="00B0738A" w:rsidRDefault="00B0738A">
            <w:pPr>
              <w:pStyle w:val="ConsPlusNormal"/>
              <w:jc w:val="center"/>
            </w:pPr>
            <w:r>
              <w:t>216280,72</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0902</w:t>
            </w:r>
          </w:p>
        </w:tc>
        <w:tc>
          <w:tcPr>
            <w:tcW w:w="1417" w:type="dxa"/>
          </w:tcPr>
          <w:p w:rsidR="00B0738A" w:rsidRDefault="00B0738A">
            <w:pPr>
              <w:pStyle w:val="ConsPlusNormal"/>
              <w:jc w:val="center"/>
            </w:pPr>
            <w:r>
              <w:t>Ц210414940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144" w:type="dxa"/>
          </w:tcPr>
          <w:p w:rsidR="00B0738A" w:rsidRDefault="00B0738A">
            <w:pPr>
              <w:pStyle w:val="ConsPlusNormal"/>
              <w:jc w:val="center"/>
            </w:pPr>
            <w:r>
              <w:t>50000,00</w:t>
            </w:r>
          </w:p>
        </w:tc>
        <w:tc>
          <w:tcPr>
            <w:tcW w:w="1144" w:type="dxa"/>
          </w:tcPr>
          <w:p w:rsidR="00B0738A" w:rsidRDefault="00B0738A">
            <w:pPr>
              <w:pStyle w:val="ConsPlusNormal"/>
              <w:jc w:val="center"/>
            </w:pPr>
            <w:r>
              <w:t>150000,00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bl>
    <w:p w:rsidR="00B0738A" w:rsidRDefault="00B0738A">
      <w:pPr>
        <w:sectPr w:rsidR="00B0738A">
          <w:pgSz w:w="16838" w:h="11905" w:orient="landscape"/>
          <w:pgMar w:top="1701" w:right="1134" w:bottom="850" w:left="1134" w:header="0" w:footer="0" w:gutter="0"/>
          <w:cols w:space="720"/>
        </w:sectPr>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9</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8" w:name="P8904"/>
      <w:bookmarkEnd w:id="8"/>
      <w:r>
        <w:t>ПОДПРОГРАММА</w:t>
      </w:r>
    </w:p>
    <w:p w:rsidR="00B0738A" w:rsidRDefault="00B0738A">
      <w:pPr>
        <w:pStyle w:val="ConsPlusNormal"/>
        <w:jc w:val="center"/>
      </w:pPr>
      <w:r>
        <w:t>"СОВЕРШЕНСТВОВАНИЕ ОКАЗАНИЯ СПЕЦИАЛИЗИРОВАННОЙ,</w:t>
      </w:r>
    </w:p>
    <w:p w:rsidR="00B0738A" w:rsidRDefault="00B0738A">
      <w:pPr>
        <w:pStyle w:val="ConsPlusNormal"/>
        <w:jc w:val="center"/>
      </w:pPr>
      <w:r>
        <w:t>ВКЛЮЧАЯ ВЫСОКОТЕХНОЛОГИЧНУЮ, МЕДИЦИНСКОЙ ПОМОЩИ, СКОРОЙ,</w:t>
      </w:r>
    </w:p>
    <w:p w:rsidR="00B0738A" w:rsidRDefault="00B0738A">
      <w:pPr>
        <w:pStyle w:val="ConsPlusNormal"/>
        <w:jc w:val="center"/>
      </w:pPr>
      <w:r>
        <w:t>В ТОМ ЧИСЛЕ СКОРОЙ СПЕЦИАЛИЗИРОВАННОЙ, МЕДИЦИНСКОЙ ПОМОЩИ,</w:t>
      </w:r>
    </w:p>
    <w:p w:rsidR="00B0738A" w:rsidRDefault="00B0738A">
      <w:pPr>
        <w:pStyle w:val="ConsPlusNormal"/>
        <w:jc w:val="center"/>
      </w:pPr>
      <w:r>
        <w:t>МЕДИЦИНСКОЙ ЭВАКУАЦИИ"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(в ред. Постановлений Кабинета Министров ЧР</w:t>
      </w:r>
    </w:p>
    <w:p w:rsidR="00B0738A" w:rsidRDefault="00B0738A">
      <w:pPr>
        <w:pStyle w:val="ConsPlusNormal"/>
        <w:jc w:val="center"/>
      </w:pPr>
      <w:r>
        <w:t xml:space="preserve">от 13.02.2014 </w:t>
      </w:r>
      <w:hyperlink r:id="rId503" w:history="1">
        <w:r>
          <w:rPr>
            <w:color w:val="0000FF"/>
          </w:rPr>
          <w:t>N 43</w:t>
        </w:r>
      </w:hyperlink>
      <w:r>
        <w:t xml:space="preserve">, от 01.07.2014 </w:t>
      </w:r>
      <w:hyperlink r:id="rId504" w:history="1">
        <w:r>
          <w:rPr>
            <w:color w:val="0000FF"/>
          </w:rPr>
          <w:t>N 224</w:t>
        </w:r>
      </w:hyperlink>
      <w:r>
        <w:t xml:space="preserve">, от 26.12.2014 </w:t>
      </w:r>
      <w:hyperlink r:id="rId505" w:history="1">
        <w:r>
          <w:rPr>
            <w:color w:val="0000FF"/>
          </w:rPr>
          <w:t>N 488</w:t>
        </w:r>
      </w:hyperlink>
      <w:r>
        <w:t>,</w:t>
      </w:r>
    </w:p>
    <w:p w:rsidR="00B0738A" w:rsidRDefault="00B0738A">
      <w:pPr>
        <w:pStyle w:val="ConsPlusNormal"/>
        <w:jc w:val="center"/>
      </w:pPr>
      <w:r>
        <w:t xml:space="preserve">от 13.05.2015 </w:t>
      </w:r>
      <w:hyperlink r:id="rId506" w:history="1">
        <w:r>
          <w:rPr>
            <w:color w:val="0000FF"/>
          </w:rPr>
          <w:t>N 185</w:t>
        </w:r>
      </w:hyperlink>
      <w:r>
        <w:t xml:space="preserve">, от 30.05.2016 </w:t>
      </w:r>
      <w:hyperlink r:id="rId507" w:history="1">
        <w:r>
          <w:rPr>
            <w:color w:val="0000FF"/>
          </w:rPr>
          <w:t>N 202</w:t>
        </w:r>
      </w:hyperlink>
      <w:r>
        <w:t xml:space="preserve">, от 19.08.2016 </w:t>
      </w:r>
      <w:hyperlink r:id="rId508" w:history="1">
        <w:r>
          <w:rPr>
            <w:color w:val="0000FF"/>
          </w:rPr>
          <w:t>N 340</w:t>
        </w:r>
      </w:hyperlink>
      <w:r>
        <w:t>,</w:t>
      </w:r>
    </w:p>
    <w:p w:rsidR="00B0738A" w:rsidRDefault="00B0738A">
      <w:pPr>
        <w:pStyle w:val="ConsPlusNormal"/>
        <w:jc w:val="center"/>
      </w:pPr>
      <w:r>
        <w:t xml:space="preserve">от 14.11.2016 </w:t>
      </w:r>
      <w:hyperlink r:id="rId509" w:history="1">
        <w:r>
          <w:rPr>
            <w:color w:val="0000FF"/>
          </w:rPr>
          <w:t>N 466</w:t>
        </w:r>
      </w:hyperlink>
      <w:r>
        <w:t>)</w:t>
      </w:r>
    </w:p>
    <w:p w:rsidR="00B0738A" w:rsidRDefault="00B0738A">
      <w:pPr>
        <w:pStyle w:val="ConsPlusNormal"/>
        <w:jc w:val="both"/>
      </w:pPr>
    </w:p>
    <w:p w:rsidR="00B0738A" w:rsidRDefault="00B0738A">
      <w:pPr>
        <w:pStyle w:val="ConsPlusNormal"/>
        <w:jc w:val="center"/>
        <w:outlineLvl w:val="2"/>
      </w:pPr>
      <w:r>
        <w:t>ПАСПОРТ ПОДПРОГРАММЫ</w:t>
      </w:r>
    </w:p>
    <w:p w:rsidR="00B0738A" w:rsidRDefault="00B073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330"/>
        <w:gridCol w:w="6123"/>
      </w:tblGrid>
      <w:tr w:rsidR="00B0738A">
        <w:tc>
          <w:tcPr>
            <w:tcW w:w="2608" w:type="dxa"/>
            <w:tcBorders>
              <w:top w:val="nil"/>
              <w:left w:val="nil"/>
              <w:bottom w:val="nil"/>
              <w:right w:val="nil"/>
            </w:tcBorders>
          </w:tcPr>
          <w:p w:rsidR="00B0738A" w:rsidRDefault="00B0738A">
            <w:pPr>
              <w:pStyle w:val="ConsPlusNormal"/>
            </w:pPr>
            <w:r>
              <w:t>Ответственный исполнитель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Министерство здравоохранения Чувашской Республики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w:t>
            </w:r>
            <w:hyperlink r:id="rId510" w:history="1">
              <w:r>
                <w:rPr>
                  <w:color w:val="0000FF"/>
                </w:rPr>
                <w:t>Постановления</w:t>
              </w:r>
            </w:hyperlink>
            <w:r>
              <w:t xml:space="preserve"> Кабинета Министров ЧР от 30.05.2016 N 202)</w:t>
            </w:r>
          </w:p>
        </w:tc>
      </w:tr>
      <w:tr w:rsidR="00B0738A">
        <w:tc>
          <w:tcPr>
            <w:tcW w:w="2608" w:type="dxa"/>
            <w:tcBorders>
              <w:top w:val="nil"/>
              <w:left w:val="nil"/>
              <w:bottom w:val="nil"/>
              <w:right w:val="nil"/>
            </w:tcBorders>
          </w:tcPr>
          <w:p w:rsidR="00B0738A" w:rsidRDefault="00B0738A">
            <w:pPr>
              <w:pStyle w:val="ConsPlusNormal"/>
            </w:pPr>
            <w:r>
              <w:t>Соисполнители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медицинские организации, находящиеся в ведении Минздрава Чувашии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Постановлений Кабинета Министров ЧР от 13.02.2014 </w:t>
            </w:r>
            <w:hyperlink r:id="rId511" w:history="1">
              <w:r>
                <w:rPr>
                  <w:color w:val="0000FF"/>
                </w:rPr>
                <w:t>N 43</w:t>
              </w:r>
            </w:hyperlink>
            <w:r>
              <w:t xml:space="preserve">, от 30.05.2016 </w:t>
            </w:r>
            <w:hyperlink r:id="rId512" w:history="1">
              <w:r>
                <w:rPr>
                  <w:color w:val="0000FF"/>
                </w:rPr>
                <w:t>N 202</w:t>
              </w:r>
            </w:hyperlink>
            <w:r>
              <w:t>)</w:t>
            </w:r>
          </w:p>
        </w:tc>
      </w:tr>
      <w:tr w:rsidR="00B0738A">
        <w:tc>
          <w:tcPr>
            <w:tcW w:w="2608" w:type="dxa"/>
            <w:tcBorders>
              <w:top w:val="nil"/>
              <w:left w:val="nil"/>
              <w:bottom w:val="nil"/>
              <w:right w:val="nil"/>
            </w:tcBorders>
          </w:tcPr>
          <w:p w:rsidR="00B0738A" w:rsidRDefault="00B0738A">
            <w:pPr>
              <w:pStyle w:val="ConsPlusNormal"/>
            </w:pPr>
            <w:r>
              <w:t>Цели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повышение доступности и качества оказания медицинской помощи;</w:t>
            </w:r>
          </w:p>
          <w:p w:rsidR="00B0738A" w:rsidRDefault="00B0738A">
            <w:pPr>
              <w:pStyle w:val="ConsPlusNormal"/>
              <w:jc w:val="both"/>
            </w:pPr>
            <w:r>
              <w:t>снижение смертности от туберкулеза;</w:t>
            </w:r>
          </w:p>
          <w:p w:rsidR="00B0738A" w:rsidRDefault="00B0738A">
            <w:pPr>
              <w:pStyle w:val="ConsPlusNormal"/>
              <w:jc w:val="both"/>
            </w:pPr>
            <w:r>
              <w:t>повышение продолжительности и качества жизни лиц, инфицированных ВИЧ, гепатитами B и C;</w:t>
            </w:r>
          </w:p>
          <w:p w:rsidR="00B0738A" w:rsidRDefault="00B0738A">
            <w:pPr>
              <w:pStyle w:val="ConsPlusNormal"/>
              <w:jc w:val="both"/>
            </w:pPr>
            <w:r>
              <w:t>увеличение сроков краткосрочной и долгосрочной ремиссии больных наркоманией;</w:t>
            </w:r>
          </w:p>
          <w:p w:rsidR="00B0738A" w:rsidRDefault="00B0738A">
            <w:pPr>
              <w:pStyle w:val="ConsPlusNormal"/>
              <w:jc w:val="both"/>
            </w:pPr>
            <w:r>
              <w:t>развитие комплексной системы профилактики, диагностики, лечения и реабилитации при психических расстройствах;</w:t>
            </w:r>
          </w:p>
          <w:p w:rsidR="00B0738A" w:rsidRDefault="00B0738A">
            <w:pPr>
              <w:pStyle w:val="ConsPlusNormal"/>
              <w:jc w:val="both"/>
            </w:pPr>
            <w:r>
              <w:t>снижение смертности от ишемической болезни сердца и инсульта;</w:t>
            </w:r>
          </w:p>
          <w:p w:rsidR="00B0738A" w:rsidRDefault="00B0738A">
            <w:pPr>
              <w:pStyle w:val="ConsPlusNormal"/>
              <w:jc w:val="both"/>
            </w:pPr>
            <w:r>
              <w:t>снижение смертности от злокачественных новообразований; снижение времени ожидания скорой медицинской помощи; снижение смертности пострадавших в результате ДТП;</w:t>
            </w:r>
          </w:p>
          <w:p w:rsidR="00B0738A" w:rsidRDefault="00B0738A">
            <w:pPr>
              <w:pStyle w:val="ConsPlusNormal"/>
              <w:jc w:val="both"/>
            </w:pPr>
            <w:r>
              <w:t>обеспечение безопасности и качества донорской крови и ее компонентов</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w:t>
            </w:r>
            <w:hyperlink r:id="rId513" w:history="1">
              <w:r>
                <w:rPr>
                  <w:color w:val="0000FF"/>
                </w:rPr>
                <w:t>Постановления</w:t>
              </w:r>
            </w:hyperlink>
            <w:r>
              <w:t xml:space="preserve"> Кабинета Министров ЧР от 30.05.2016 N 202)</w:t>
            </w:r>
          </w:p>
        </w:tc>
      </w:tr>
      <w:tr w:rsidR="00B0738A">
        <w:tc>
          <w:tcPr>
            <w:tcW w:w="2608" w:type="dxa"/>
            <w:tcBorders>
              <w:top w:val="nil"/>
              <w:left w:val="nil"/>
              <w:bottom w:val="nil"/>
              <w:right w:val="nil"/>
            </w:tcBorders>
          </w:tcPr>
          <w:p w:rsidR="00B0738A" w:rsidRDefault="00B0738A">
            <w:pPr>
              <w:pStyle w:val="ConsPlusNormal"/>
            </w:pPr>
            <w:r>
              <w:lastRenderedPageBreak/>
              <w:t>Задачи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соответствие деятельности медицинских организаций порядкам и стандартам оказания медицинской помощи;</w:t>
            </w:r>
          </w:p>
          <w:p w:rsidR="00B0738A" w:rsidRDefault="00B0738A">
            <w:pPr>
              <w:pStyle w:val="ConsPlusNormal"/>
              <w:jc w:val="both"/>
            </w:pPr>
            <w:r>
              <w:t>увеличение доли абацилированных больных туберкулезом в числе больных туберкулезом с бактериовыделением;</w:t>
            </w:r>
          </w:p>
          <w:p w:rsidR="00B0738A" w:rsidRDefault="00B0738A">
            <w:pPr>
              <w:pStyle w:val="ConsPlusNormal"/>
              <w:jc w:val="both"/>
            </w:pPr>
            <w:r>
              <w:t>внедрение методов персонализированной антибактериальной терапии больных туберкулезом;</w:t>
            </w:r>
          </w:p>
          <w:p w:rsidR="00B0738A" w:rsidRDefault="00B0738A">
            <w:pPr>
              <w:pStyle w:val="ConsPlusNormal"/>
              <w:jc w:val="both"/>
            </w:pPr>
            <w:r>
              <w:t>совершенствование оказания специализированной медицинской помощи лицам, инфицированным ВИЧ, гепатитами B и C;</w:t>
            </w:r>
          </w:p>
          <w:p w:rsidR="00B0738A" w:rsidRDefault="00B0738A">
            <w:pPr>
              <w:pStyle w:val="ConsPlusNormal"/>
              <w:jc w:val="both"/>
            </w:pPr>
            <w:r>
              <w:t>модернизация наркологической службы Чувашской Республики;</w:t>
            </w:r>
          </w:p>
          <w:p w:rsidR="00B0738A" w:rsidRDefault="00B0738A">
            <w:pPr>
              <w:pStyle w:val="ConsPlusNormal"/>
              <w:jc w:val="both"/>
            </w:pPr>
            <w:r>
              <w:t>совершенствование методов диагностики и лечения психических расстройств, внедрение современных методов психосоциальной терапии и психосоциальной реабилитации;</w:t>
            </w:r>
          </w:p>
          <w:p w:rsidR="00B0738A" w:rsidRDefault="00B0738A">
            <w:pPr>
              <w:pStyle w:val="ConsPlusNormal"/>
              <w:jc w:val="both"/>
            </w:pPr>
            <w:r>
              <w:t>снижение уровня смертности от ишемической болезни сердца и инсульта;</w:t>
            </w:r>
          </w:p>
          <w:p w:rsidR="00B0738A" w:rsidRDefault="00B0738A">
            <w:pPr>
              <w:pStyle w:val="ConsPlusNormal"/>
              <w:jc w:val="both"/>
            </w:pPr>
            <w:r>
              <w:t>увеличение пятилетней выживаемости больных со злокачественными новообразованиями;</w:t>
            </w:r>
          </w:p>
          <w:p w:rsidR="00B0738A" w:rsidRDefault="00B0738A">
            <w:pPr>
              <w:pStyle w:val="ConsPlusNormal"/>
              <w:jc w:val="both"/>
            </w:pPr>
            <w:r>
              <w:t>снижение одногодичной летальности больных со злокачественными новообразованиями;</w:t>
            </w:r>
          </w:p>
          <w:p w:rsidR="00B0738A" w:rsidRDefault="00B0738A">
            <w:pPr>
              <w:pStyle w:val="ConsPlusNormal"/>
              <w:jc w:val="both"/>
            </w:pPr>
            <w:r>
              <w:t>совершенствование системы управления скорой медицинской помощью;</w:t>
            </w:r>
          </w:p>
          <w:p w:rsidR="00B0738A" w:rsidRDefault="00B0738A">
            <w:pPr>
              <w:pStyle w:val="ConsPlusNormal"/>
              <w:jc w:val="both"/>
            </w:pPr>
            <w:r>
              <w:t>снижение больничной летальности пострадавших в результате ДТП;</w:t>
            </w:r>
          </w:p>
          <w:p w:rsidR="00B0738A" w:rsidRDefault="00B0738A">
            <w:pPr>
              <w:pStyle w:val="ConsPlusNormal"/>
              <w:jc w:val="both"/>
            </w:pPr>
            <w:r>
              <w:t>поддержка развития инфраструктуры скорой, специализированной, в том числе высокотехнологичной, медицинской помощи, службы крови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Постановлений Кабинета Министров ЧР от 13.02.2014 </w:t>
            </w:r>
            <w:hyperlink r:id="rId514" w:history="1">
              <w:r>
                <w:rPr>
                  <w:color w:val="0000FF"/>
                </w:rPr>
                <w:t>N 43</w:t>
              </w:r>
            </w:hyperlink>
            <w:r>
              <w:t xml:space="preserve">, от 30.05.2016 </w:t>
            </w:r>
            <w:hyperlink r:id="rId515" w:history="1">
              <w:r>
                <w:rPr>
                  <w:color w:val="0000FF"/>
                </w:rPr>
                <w:t>N 202</w:t>
              </w:r>
            </w:hyperlink>
            <w:r>
              <w:t>)</w:t>
            </w:r>
          </w:p>
        </w:tc>
      </w:tr>
      <w:tr w:rsidR="00B0738A">
        <w:tc>
          <w:tcPr>
            <w:tcW w:w="2608" w:type="dxa"/>
            <w:tcBorders>
              <w:top w:val="nil"/>
              <w:left w:val="nil"/>
              <w:bottom w:val="nil"/>
              <w:right w:val="nil"/>
            </w:tcBorders>
          </w:tcPr>
          <w:p w:rsidR="00B0738A" w:rsidRDefault="00B0738A">
            <w:pPr>
              <w:pStyle w:val="ConsPlusNormal"/>
            </w:pPr>
            <w:r>
              <w:t>Целевые индикаторы и показатели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к 2021 году будут достигнуты следующие показатели:</w:t>
            </w:r>
          </w:p>
          <w:p w:rsidR="00B0738A" w:rsidRDefault="00B0738A">
            <w:pPr>
              <w:pStyle w:val="ConsPlusNormal"/>
              <w:jc w:val="both"/>
            </w:pPr>
            <w:r>
              <w:t>доля абацилированных больных туберкулезом в числе больных туберкулезом с бактериовыделением до 65%;</w:t>
            </w:r>
          </w:p>
          <w:p w:rsidR="00B0738A" w:rsidRDefault="00B0738A">
            <w:pPr>
              <w:pStyle w:val="ConsPlusNormal"/>
              <w:jc w:val="both"/>
            </w:pPr>
            <w:r>
              <w:t>доля ВИЧ-инфицированных лиц, получающих антиретровирусную терапию, в числе состоящих на диспансерном учете до 42%;</w:t>
            </w:r>
          </w:p>
          <w:p w:rsidR="00B0738A" w:rsidRDefault="00B0738A">
            <w:pPr>
              <w:pStyle w:val="ConsPlusNormal"/>
              <w:jc w:val="both"/>
            </w:pPr>
            <w:r>
              <w:t>ожидаемая продолжительность жизни ВИЧ-инфицированных лиц, получающих антиретровирусную терапию в соответствии с действующими стандартами, до 65,7 года;</w:t>
            </w:r>
          </w:p>
          <w:p w:rsidR="00B0738A" w:rsidRDefault="00B0738A">
            <w:pPr>
              <w:pStyle w:val="ConsPlusNormal"/>
              <w:jc w:val="both"/>
            </w:pPr>
            <w:r>
              <w:t>число больных наркоманией, находящихся в ремиссии от 1 года до 2 лет, до 12,8 на 100 больных наркоманией среднегодового контингента;</w:t>
            </w:r>
          </w:p>
          <w:p w:rsidR="00B0738A" w:rsidRDefault="00B0738A">
            <w:pPr>
              <w:pStyle w:val="ConsPlusNormal"/>
              <w:jc w:val="both"/>
            </w:pPr>
            <w:r>
              <w:t>число больных наркоманией, находящихся в ремиссии более 2 лет, до 10,4 на 100 больных наркоманией среднегодового контингента;</w:t>
            </w:r>
          </w:p>
          <w:p w:rsidR="00B0738A" w:rsidRDefault="00B0738A">
            <w:pPr>
              <w:pStyle w:val="ConsPlusNormal"/>
              <w:jc w:val="both"/>
            </w:pPr>
            <w:r>
              <w:t>число больных алкоголизмом, находящихся в ремиссии от 1 года до 2 лет, до 21,7 на 100 больных алкоголизмом среднегодового контингента;</w:t>
            </w:r>
          </w:p>
          <w:p w:rsidR="00B0738A" w:rsidRDefault="00B0738A">
            <w:pPr>
              <w:pStyle w:val="ConsPlusNormal"/>
              <w:jc w:val="both"/>
            </w:pPr>
            <w:r>
              <w:t>число больных алкоголизмом, находящихся в ремиссии более 2 лет, до 11,1 на 100 больных алкоголизмом среднегодового контингента;</w:t>
            </w:r>
          </w:p>
          <w:p w:rsidR="00B0738A" w:rsidRDefault="00B0738A">
            <w:pPr>
              <w:pStyle w:val="ConsPlusNormal"/>
              <w:jc w:val="both"/>
            </w:pPr>
            <w:r>
              <w:t>доля больных психическими расстройствами, повторно госпитализированных в течение года, до 20,72%;</w:t>
            </w:r>
          </w:p>
          <w:p w:rsidR="00B0738A" w:rsidRDefault="00B0738A">
            <w:pPr>
              <w:pStyle w:val="ConsPlusNormal"/>
              <w:jc w:val="both"/>
            </w:pPr>
            <w:r>
              <w:lastRenderedPageBreak/>
              <w:t>смертность от ишемической болезни сердца до 246,5 случая на 100 тыс. населения;</w:t>
            </w:r>
          </w:p>
          <w:p w:rsidR="00B0738A" w:rsidRDefault="00B0738A">
            <w:pPr>
              <w:pStyle w:val="ConsPlusNormal"/>
              <w:jc w:val="both"/>
            </w:pPr>
            <w:r>
              <w:t>смертность от цереброваскулярных заболеваний до 208,4 случая на 100 тыс. населения;</w:t>
            </w:r>
          </w:p>
          <w:p w:rsidR="00B0738A" w:rsidRDefault="00B0738A">
            <w:pPr>
              <w:pStyle w:val="ConsPlusNormal"/>
              <w:jc w:val="both"/>
            </w:pPr>
            <w:r>
              <w:t>удельный вес больных со злокачественными новообразованиями, состоящих на учете с момента установления диагноза 5 лет и более, до 64,1%;</w:t>
            </w:r>
          </w:p>
          <w:p w:rsidR="00B0738A" w:rsidRDefault="00B0738A">
            <w:pPr>
              <w:pStyle w:val="ConsPlusNormal"/>
              <w:jc w:val="both"/>
            </w:pPr>
            <w:r>
              <w:t>одногодичная летальность больных со злокачественными новообразованиями до 24,1%;</w:t>
            </w:r>
          </w:p>
          <w:p w:rsidR="00B0738A" w:rsidRDefault="00B0738A">
            <w:pPr>
              <w:pStyle w:val="ConsPlusNormal"/>
              <w:jc w:val="both"/>
            </w:pPr>
            <w:r>
              <w:t>доля выездов бригад скорой медицинской помощи со временем доезда до больного менее 20 мин до 98,8%;</w:t>
            </w:r>
          </w:p>
          <w:p w:rsidR="00B0738A" w:rsidRDefault="00B0738A">
            <w:pPr>
              <w:pStyle w:val="ConsPlusNormal"/>
              <w:jc w:val="both"/>
            </w:pPr>
            <w:r>
              <w:t>смертность от транспортных травм всех видов до 14,2 на 100 тыс. населения;</w:t>
            </w:r>
          </w:p>
          <w:p w:rsidR="00B0738A" w:rsidRDefault="00B0738A">
            <w:pPr>
              <w:pStyle w:val="ConsPlusNormal"/>
              <w:jc w:val="both"/>
            </w:pPr>
            <w:r>
              <w:t>больничная летальность пострадавших в результате ДТП до 3,9%;</w:t>
            </w:r>
          </w:p>
          <w:p w:rsidR="00B0738A" w:rsidRDefault="00B0738A">
            <w:pPr>
              <w:pStyle w:val="ConsPlusNormal"/>
              <w:jc w:val="both"/>
            </w:pPr>
            <w:r>
              <w:t>доля станций переливания крови, обеспечивающих высокий уровень качества и безопасности компонентов крови, до 100%;</w:t>
            </w:r>
          </w:p>
          <w:p w:rsidR="00B0738A" w:rsidRDefault="00B0738A">
            <w:pPr>
              <w:pStyle w:val="ConsPlusNormal"/>
              <w:jc w:val="both"/>
            </w:pPr>
            <w:r>
              <w:t>доля объема заготовки компонентов донорской крови автоматическими методами до 11%;</w:t>
            </w:r>
          </w:p>
          <w:p w:rsidR="00B0738A" w:rsidRDefault="00B0738A">
            <w:pPr>
              <w:pStyle w:val="ConsPlusNormal"/>
              <w:jc w:val="both"/>
            </w:pPr>
            <w:r>
              <w:t>доля вирусинактивированной плазмы в общем объеме выданной плазмы до 11%</w:t>
            </w:r>
          </w:p>
        </w:tc>
      </w:tr>
      <w:tr w:rsidR="00B0738A">
        <w:tc>
          <w:tcPr>
            <w:tcW w:w="9061" w:type="dxa"/>
            <w:gridSpan w:val="3"/>
            <w:tcBorders>
              <w:top w:val="nil"/>
              <w:left w:val="nil"/>
              <w:bottom w:val="nil"/>
              <w:right w:val="nil"/>
            </w:tcBorders>
          </w:tcPr>
          <w:p w:rsidR="00B0738A" w:rsidRDefault="00B0738A">
            <w:pPr>
              <w:pStyle w:val="ConsPlusNormal"/>
              <w:jc w:val="both"/>
            </w:pPr>
            <w:r>
              <w:lastRenderedPageBreak/>
              <w:t xml:space="preserve">(в ред. Постановлений Кабинета Министров ЧР от 01.07.2014 </w:t>
            </w:r>
            <w:hyperlink r:id="rId516" w:history="1">
              <w:r>
                <w:rPr>
                  <w:color w:val="0000FF"/>
                </w:rPr>
                <w:t>N 224</w:t>
              </w:r>
            </w:hyperlink>
            <w:r>
              <w:t xml:space="preserve">, от 30.05.2016 </w:t>
            </w:r>
            <w:hyperlink r:id="rId517" w:history="1">
              <w:r>
                <w:rPr>
                  <w:color w:val="0000FF"/>
                </w:rPr>
                <w:t>N 202</w:t>
              </w:r>
            </w:hyperlink>
            <w:r>
              <w:t>)</w:t>
            </w:r>
          </w:p>
        </w:tc>
      </w:tr>
      <w:tr w:rsidR="00B0738A">
        <w:tc>
          <w:tcPr>
            <w:tcW w:w="2608" w:type="dxa"/>
            <w:tcBorders>
              <w:top w:val="nil"/>
              <w:left w:val="nil"/>
              <w:bottom w:val="nil"/>
              <w:right w:val="nil"/>
            </w:tcBorders>
          </w:tcPr>
          <w:p w:rsidR="00B0738A" w:rsidRDefault="00B0738A">
            <w:pPr>
              <w:pStyle w:val="ConsPlusNormal"/>
            </w:pPr>
            <w:r>
              <w:t>Сроки и этапы реализации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подпрограмма реализуется в два этапа:</w:t>
            </w:r>
          </w:p>
          <w:p w:rsidR="00B0738A" w:rsidRDefault="00B0738A">
            <w:pPr>
              <w:pStyle w:val="ConsPlusNormal"/>
              <w:jc w:val="both"/>
            </w:pPr>
            <w:r>
              <w:t>I этап - 2013 - 2015 годы;</w:t>
            </w:r>
          </w:p>
          <w:p w:rsidR="00B0738A" w:rsidRDefault="00B0738A">
            <w:pPr>
              <w:pStyle w:val="ConsPlusNormal"/>
              <w:jc w:val="both"/>
            </w:pPr>
            <w:r>
              <w:t>II этап - 2016 - 2020 годы</w:t>
            </w:r>
          </w:p>
        </w:tc>
      </w:tr>
      <w:tr w:rsidR="00B0738A">
        <w:tc>
          <w:tcPr>
            <w:tcW w:w="2608" w:type="dxa"/>
            <w:tcBorders>
              <w:top w:val="nil"/>
              <w:left w:val="nil"/>
              <w:bottom w:val="nil"/>
              <w:right w:val="nil"/>
            </w:tcBorders>
          </w:tcPr>
          <w:p w:rsidR="00B0738A" w:rsidRDefault="00B0738A">
            <w:pPr>
              <w:pStyle w:val="ConsPlusNormal"/>
            </w:pPr>
            <w:r>
              <w:t>Объемы финансирования подпрограммы с разбивкой по годам ее реализации</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общий объем финансирования подпрограммы составляет 37634243,94 тыс. рублей, в том числе:</w:t>
            </w:r>
          </w:p>
          <w:p w:rsidR="00B0738A" w:rsidRDefault="00B0738A">
            <w:pPr>
              <w:pStyle w:val="ConsPlusNormal"/>
              <w:jc w:val="both"/>
            </w:pPr>
            <w:r>
              <w:t>в 2013 году - 7079387,14 тыс. рублей;</w:t>
            </w:r>
          </w:p>
          <w:p w:rsidR="00B0738A" w:rsidRDefault="00B0738A">
            <w:pPr>
              <w:pStyle w:val="ConsPlusNormal"/>
              <w:jc w:val="both"/>
            </w:pPr>
            <w:r>
              <w:t>в 2014 году - 7584316,50 тыс. рублей;</w:t>
            </w:r>
          </w:p>
          <w:p w:rsidR="00B0738A" w:rsidRDefault="00B0738A">
            <w:pPr>
              <w:pStyle w:val="ConsPlusNormal"/>
              <w:jc w:val="both"/>
            </w:pPr>
            <w:r>
              <w:t>в 2015 году - 7661018,30 тыс. рублей;</w:t>
            </w:r>
          </w:p>
          <w:p w:rsidR="00B0738A" w:rsidRDefault="00B0738A">
            <w:pPr>
              <w:pStyle w:val="ConsPlusNormal"/>
              <w:jc w:val="both"/>
            </w:pPr>
            <w:r>
              <w:t>в 2016 году - 1780555,70 тыс. рублей;</w:t>
            </w:r>
          </w:p>
          <w:p w:rsidR="00B0738A" w:rsidRDefault="00B0738A">
            <w:pPr>
              <w:pStyle w:val="ConsPlusNormal"/>
              <w:jc w:val="both"/>
            </w:pPr>
            <w:r>
              <w:t>в 2017 году - 1452367,80 тыс. рублей;</w:t>
            </w:r>
          </w:p>
          <w:p w:rsidR="00B0738A" w:rsidRDefault="00B0738A">
            <w:pPr>
              <w:pStyle w:val="ConsPlusNormal"/>
              <w:jc w:val="both"/>
            </w:pPr>
            <w:r>
              <w:t>в 2018 году - 4465379,61 тыс. рублей;</w:t>
            </w:r>
          </w:p>
          <w:p w:rsidR="00B0738A" w:rsidRDefault="00B0738A">
            <w:pPr>
              <w:pStyle w:val="ConsPlusNormal"/>
              <w:jc w:val="both"/>
            </w:pPr>
            <w:r>
              <w:t>в 2019 году - 3780733,19 тыс. рублей;</w:t>
            </w:r>
          </w:p>
          <w:p w:rsidR="00B0738A" w:rsidRDefault="00B0738A">
            <w:pPr>
              <w:pStyle w:val="ConsPlusNormal"/>
              <w:jc w:val="both"/>
            </w:pPr>
            <w:r>
              <w:t>в 2020 году - 3830485,70 тыс. рублей;</w:t>
            </w:r>
          </w:p>
          <w:p w:rsidR="00B0738A" w:rsidRDefault="00B0738A">
            <w:pPr>
              <w:pStyle w:val="ConsPlusNormal"/>
              <w:jc w:val="both"/>
            </w:pPr>
            <w:r>
              <w:t>из них:</w:t>
            </w:r>
          </w:p>
          <w:p w:rsidR="00B0738A" w:rsidRDefault="00B0738A">
            <w:pPr>
              <w:pStyle w:val="ConsPlusNormal"/>
              <w:jc w:val="both"/>
            </w:pPr>
            <w:r>
              <w:t>средства федерального бюджета - 6134315,06 тыс. рублей (16,30%), в том числе:</w:t>
            </w:r>
          </w:p>
          <w:p w:rsidR="00B0738A" w:rsidRDefault="00B0738A">
            <w:pPr>
              <w:pStyle w:val="ConsPlusNormal"/>
              <w:jc w:val="both"/>
            </w:pPr>
            <w:r>
              <w:t>в 2013 году - 92250,00 тыс. рублей;</w:t>
            </w:r>
          </w:p>
          <w:p w:rsidR="00B0738A" w:rsidRDefault="00B0738A">
            <w:pPr>
              <w:pStyle w:val="ConsPlusNormal"/>
              <w:jc w:val="both"/>
            </w:pPr>
            <w:r>
              <w:t>в 2014 году - 264002,30 тыс. рублей;</w:t>
            </w:r>
          </w:p>
          <w:p w:rsidR="00B0738A" w:rsidRDefault="00B0738A">
            <w:pPr>
              <w:pStyle w:val="ConsPlusNormal"/>
              <w:jc w:val="both"/>
            </w:pPr>
            <w:r>
              <w:t>в 2015 году - 108985,70 тыс. рублей;</w:t>
            </w:r>
          </w:p>
          <w:p w:rsidR="00B0738A" w:rsidRDefault="00B0738A">
            <w:pPr>
              <w:pStyle w:val="ConsPlusNormal"/>
              <w:jc w:val="both"/>
            </w:pPr>
            <w:r>
              <w:t>в 2016 году - 563140,60 тыс. рублей;</w:t>
            </w:r>
          </w:p>
          <w:p w:rsidR="00B0738A" w:rsidRDefault="00B0738A">
            <w:pPr>
              <w:pStyle w:val="ConsPlusNormal"/>
              <w:jc w:val="both"/>
            </w:pPr>
            <w:r>
              <w:t>в 2017 году - 78010,50 тыс. рублей;</w:t>
            </w:r>
          </w:p>
          <w:p w:rsidR="00B0738A" w:rsidRDefault="00B0738A">
            <w:pPr>
              <w:pStyle w:val="ConsPlusNormal"/>
              <w:jc w:val="both"/>
            </w:pPr>
            <w:r>
              <w:t>в 2018 году - 2051848,61 тыс. рублей;</w:t>
            </w:r>
          </w:p>
          <w:p w:rsidR="00B0738A" w:rsidRDefault="00B0738A">
            <w:pPr>
              <w:pStyle w:val="ConsPlusNormal"/>
              <w:jc w:val="both"/>
            </w:pPr>
            <w:r>
              <w:t>в 2019 году - 1485742,73 тыс. рублей;</w:t>
            </w:r>
          </w:p>
          <w:p w:rsidR="00B0738A" w:rsidRDefault="00B0738A">
            <w:pPr>
              <w:pStyle w:val="ConsPlusNormal"/>
              <w:jc w:val="both"/>
            </w:pPr>
            <w:r>
              <w:t>в 2020 году - 1490334,62 тыс. рублей;</w:t>
            </w:r>
          </w:p>
          <w:p w:rsidR="00B0738A" w:rsidRDefault="00B0738A">
            <w:pPr>
              <w:pStyle w:val="ConsPlusNormal"/>
              <w:jc w:val="both"/>
            </w:pPr>
            <w:r>
              <w:t>средства республиканского бюджета Чувашской Республики - 13839727,12 тыс. рублей (36,77%), в том числе:</w:t>
            </w:r>
          </w:p>
          <w:p w:rsidR="00B0738A" w:rsidRDefault="00B0738A">
            <w:pPr>
              <w:pStyle w:val="ConsPlusNormal"/>
              <w:jc w:val="both"/>
            </w:pPr>
            <w:r>
              <w:t>в 2013 году - 1471243,38 тыс. рублей;</w:t>
            </w:r>
          </w:p>
          <w:p w:rsidR="00B0738A" w:rsidRDefault="00B0738A">
            <w:pPr>
              <w:pStyle w:val="ConsPlusNormal"/>
              <w:jc w:val="both"/>
            </w:pPr>
            <w:r>
              <w:t>в 2014 году - 1418836,70 тыс. рублей;</w:t>
            </w:r>
          </w:p>
          <w:p w:rsidR="00B0738A" w:rsidRDefault="00B0738A">
            <w:pPr>
              <w:pStyle w:val="ConsPlusNormal"/>
              <w:jc w:val="both"/>
            </w:pPr>
            <w:r>
              <w:t>в 2015 году - 1309202,10 тыс. рублей;</w:t>
            </w:r>
          </w:p>
          <w:p w:rsidR="00B0738A" w:rsidRDefault="00B0738A">
            <w:pPr>
              <w:pStyle w:val="ConsPlusNormal"/>
              <w:jc w:val="both"/>
            </w:pPr>
            <w:r>
              <w:lastRenderedPageBreak/>
              <w:t>в 2016 году - 1217415,10 тыс. рублей;</w:t>
            </w:r>
          </w:p>
          <w:p w:rsidR="00B0738A" w:rsidRDefault="00B0738A">
            <w:pPr>
              <w:pStyle w:val="ConsPlusNormal"/>
              <w:jc w:val="both"/>
            </w:pPr>
            <w:r>
              <w:t>в 2017 году - 1374357,30 тыс. рублей;</w:t>
            </w:r>
          </w:p>
          <w:p w:rsidR="00B0738A" w:rsidRDefault="00B0738A">
            <w:pPr>
              <w:pStyle w:val="ConsPlusNormal"/>
              <w:jc w:val="both"/>
            </w:pPr>
            <w:r>
              <w:t>в 2018 году - 2413531,00 тыс. рублей;</w:t>
            </w:r>
          </w:p>
          <w:p w:rsidR="00B0738A" w:rsidRDefault="00B0738A">
            <w:pPr>
              <w:pStyle w:val="ConsPlusNormal"/>
              <w:jc w:val="both"/>
            </w:pPr>
            <w:r>
              <w:t>в 2019 году - 2294990,46 тыс. рублей;</w:t>
            </w:r>
          </w:p>
          <w:p w:rsidR="00B0738A" w:rsidRDefault="00B0738A">
            <w:pPr>
              <w:pStyle w:val="ConsPlusNormal"/>
              <w:jc w:val="both"/>
            </w:pPr>
            <w:r>
              <w:t>в 2020 году - 2340151,08 тыс. рублей;</w:t>
            </w:r>
          </w:p>
          <w:p w:rsidR="00B0738A" w:rsidRDefault="00B0738A">
            <w:pPr>
              <w:pStyle w:val="ConsPlusNormal"/>
              <w:jc w:val="both"/>
            </w:pPr>
            <w:r>
              <w:t>средства ТФОМС Чувашской Республики - 17660201,76 тыс. рублей (46,93%), в том числе:</w:t>
            </w:r>
          </w:p>
          <w:p w:rsidR="00B0738A" w:rsidRDefault="00B0738A">
            <w:pPr>
              <w:pStyle w:val="ConsPlusNormal"/>
              <w:jc w:val="both"/>
            </w:pPr>
            <w:r>
              <w:t>в 2013 году - 5515893,76 тыс. рублей;</w:t>
            </w:r>
          </w:p>
          <w:p w:rsidR="00B0738A" w:rsidRDefault="00B0738A">
            <w:pPr>
              <w:pStyle w:val="ConsPlusNormal"/>
              <w:jc w:val="both"/>
            </w:pPr>
            <w:r>
              <w:t>в 2014 году - 5901477,50 тыс. рублей;</w:t>
            </w:r>
          </w:p>
          <w:p w:rsidR="00B0738A" w:rsidRDefault="00B0738A">
            <w:pPr>
              <w:pStyle w:val="ConsPlusNormal"/>
              <w:jc w:val="both"/>
            </w:pPr>
            <w:r>
              <w:t>в 2015 году - 6242830,50 тыс. рублей;</w:t>
            </w:r>
          </w:p>
          <w:p w:rsidR="00B0738A" w:rsidRDefault="00B0738A">
            <w:pPr>
              <w:pStyle w:val="ConsPlusNormal"/>
              <w:jc w:val="both"/>
            </w:pPr>
            <w:r>
              <w:t>в 2016 году - 0 рублей;</w:t>
            </w:r>
          </w:p>
          <w:p w:rsidR="00B0738A" w:rsidRDefault="00B0738A">
            <w:pPr>
              <w:pStyle w:val="ConsPlusNormal"/>
              <w:jc w:val="both"/>
            </w:pPr>
            <w:r>
              <w:t>в 2017 году - 0 рублей;</w:t>
            </w:r>
          </w:p>
          <w:p w:rsidR="00B0738A" w:rsidRDefault="00B0738A">
            <w:pPr>
              <w:pStyle w:val="ConsPlusNormal"/>
              <w:jc w:val="both"/>
            </w:pPr>
            <w:r>
              <w:t>в 2018 году - 0 рублей;</w:t>
            </w:r>
          </w:p>
          <w:p w:rsidR="00B0738A" w:rsidRDefault="00B0738A">
            <w:pPr>
              <w:pStyle w:val="ConsPlusNormal"/>
              <w:jc w:val="both"/>
            </w:pPr>
            <w:r>
              <w:t>в 2019 году - 0 рублей;</w:t>
            </w:r>
          </w:p>
          <w:p w:rsidR="00B0738A" w:rsidRDefault="00B0738A">
            <w:pPr>
              <w:pStyle w:val="ConsPlusNormal"/>
              <w:jc w:val="both"/>
            </w:pPr>
            <w:r>
              <w:t>в 2020 году - 0 рублей.</w:t>
            </w:r>
          </w:p>
          <w:p w:rsidR="00B0738A" w:rsidRDefault="00B0738A">
            <w:pPr>
              <w:pStyle w:val="ConsPlusNormal"/>
              <w:jc w:val="both"/>
            </w:pPr>
            <w:r>
              <w:t>Необходимое дополнительное финансирование на 2013 - 2020 годы составит 4123492,78 тыс. рублей, из них средства федерального бюджета - 2866029,19 тыс. рублей, средства республиканского бюджета Чувашской Республики - 1244463,59 тыс. рублей, средства внебюджетных источников - 13000,00 тыс. рублей</w:t>
            </w:r>
          </w:p>
        </w:tc>
      </w:tr>
      <w:tr w:rsidR="00B0738A">
        <w:tc>
          <w:tcPr>
            <w:tcW w:w="9061" w:type="dxa"/>
            <w:gridSpan w:val="3"/>
            <w:tcBorders>
              <w:top w:val="nil"/>
              <w:left w:val="nil"/>
              <w:bottom w:val="nil"/>
              <w:right w:val="nil"/>
            </w:tcBorders>
          </w:tcPr>
          <w:p w:rsidR="00B0738A" w:rsidRDefault="00B0738A">
            <w:pPr>
              <w:pStyle w:val="ConsPlusNormal"/>
              <w:jc w:val="both"/>
            </w:pPr>
            <w:r>
              <w:lastRenderedPageBreak/>
              <w:t xml:space="preserve">(позиция в ред. </w:t>
            </w:r>
            <w:hyperlink r:id="rId518" w:history="1">
              <w:r>
                <w:rPr>
                  <w:color w:val="0000FF"/>
                </w:rPr>
                <w:t>Постановления</w:t>
              </w:r>
            </w:hyperlink>
            <w:r>
              <w:t xml:space="preserve"> Кабинета Министров ЧР от 14.11.2016 N 466)</w:t>
            </w:r>
          </w:p>
        </w:tc>
      </w:tr>
      <w:tr w:rsidR="00B0738A">
        <w:tc>
          <w:tcPr>
            <w:tcW w:w="2608" w:type="dxa"/>
            <w:tcBorders>
              <w:top w:val="nil"/>
              <w:left w:val="nil"/>
              <w:bottom w:val="nil"/>
              <w:right w:val="nil"/>
            </w:tcBorders>
          </w:tcPr>
          <w:p w:rsidR="00B0738A" w:rsidRDefault="00B0738A">
            <w:pPr>
              <w:pStyle w:val="ConsPlusNormal"/>
            </w:pPr>
            <w:r>
              <w:t>Ожидаемые результаты реализации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формирование системы оказания медицинской помощи на основе порядков и стандартов оказания медицинской помощи, обеспечивающей оптимальную маршрутизацию потока пациентов; достижение оптимального баланса между потребностью в оказании медицинской помощи в стационарных условиях и экономической целесообразностью.</w:t>
            </w:r>
          </w:p>
        </w:tc>
      </w:tr>
    </w:tbl>
    <w:p w:rsidR="00B0738A" w:rsidRDefault="00B0738A">
      <w:pPr>
        <w:pStyle w:val="ConsPlusNormal"/>
        <w:jc w:val="both"/>
      </w:pPr>
    </w:p>
    <w:p w:rsidR="00B0738A" w:rsidRDefault="00B0738A">
      <w:pPr>
        <w:pStyle w:val="ConsPlusNormal"/>
        <w:jc w:val="center"/>
        <w:outlineLvl w:val="2"/>
      </w:pPr>
      <w:r>
        <w:t>Раздел I. Характеристика сферы реализации подпрограммы,</w:t>
      </w:r>
    </w:p>
    <w:p w:rsidR="00B0738A" w:rsidRDefault="00B0738A">
      <w:pPr>
        <w:pStyle w:val="ConsPlusNormal"/>
        <w:jc w:val="center"/>
      </w:pPr>
      <w:r>
        <w:t>описание основных проблем в указанной сфере</w:t>
      </w:r>
    </w:p>
    <w:p w:rsidR="00B0738A" w:rsidRDefault="00B0738A">
      <w:pPr>
        <w:pStyle w:val="ConsPlusNormal"/>
        <w:jc w:val="center"/>
      </w:pPr>
      <w:r>
        <w:t>и прогноз ее развития</w:t>
      </w:r>
    </w:p>
    <w:p w:rsidR="00B0738A" w:rsidRDefault="00B0738A">
      <w:pPr>
        <w:pStyle w:val="ConsPlusNormal"/>
        <w:jc w:val="center"/>
      </w:pPr>
      <w:r>
        <w:t xml:space="preserve">(в ред. </w:t>
      </w:r>
      <w:hyperlink r:id="rId519"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jc w:val="center"/>
        <w:outlineLvl w:val="3"/>
      </w:pPr>
      <w:r>
        <w:t>1. Совершенствование системы оказания медицинской помощи</w:t>
      </w:r>
    </w:p>
    <w:p w:rsidR="00B0738A" w:rsidRDefault="00B0738A">
      <w:pPr>
        <w:pStyle w:val="ConsPlusNormal"/>
        <w:jc w:val="center"/>
      </w:pPr>
      <w:r>
        <w:t>больным туберкулезом</w:t>
      </w:r>
    </w:p>
    <w:p w:rsidR="00B0738A" w:rsidRDefault="00B0738A">
      <w:pPr>
        <w:pStyle w:val="ConsPlusNormal"/>
        <w:jc w:val="both"/>
      </w:pPr>
    </w:p>
    <w:p w:rsidR="00B0738A" w:rsidRDefault="00B0738A">
      <w:pPr>
        <w:pStyle w:val="ConsPlusNormal"/>
        <w:ind w:firstLine="540"/>
        <w:jc w:val="both"/>
      </w:pPr>
      <w:r>
        <w:t>По итогам 2012 года показатель заболеваемости туберкулезом в Чувашской Республике снизился на 10,3% и составил 65,0 на 100 тыс. населения (в 2011 г. - 72,5 на 100 тыс. населения). Из общего числа впервые выявленных больных в 2012 году туберкулез органов дыхания составил 97,3%, внелегочных локализаций - 2,7% (за 2011 год - 98,1% и 1,9% соответственно).</w:t>
      </w:r>
    </w:p>
    <w:p w:rsidR="00B0738A" w:rsidRDefault="00B0738A">
      <w:pPr>
        <w:pStyle w:val="ConsPlusNormal"/>
        <w:ind w:firstLine="540"/>
        <w:jc w:val="both"/>
      </w:pPr>
      <w:r>
        <w:t xml:space="preserve">В клинической структуре впервые выявленных больных туберкулезом органов дыхания преобладает инфильтративный туберкулез - 56,5%. Доля очагового туберкулеза среди впервые выявленных больных туберкулезом увеличилась до 23,8%, что связано с увеличением охвата населения профилактическими осмотрами на туберкулез рентгено-флюорографическими методами. По социальному статусу наибольшее число заболевших, как и прежде, отмечается среди безработного населения. Показатель распространенности туберкулеза в республике по итогам 2012 года снизился на 7,0% и составил 99,8 на 100 тыс. населения (в 2011 г. - 107,3 на 100 тыс. населения). В 2012 году показатель смертности от туберкулеза снизился на 9,0% и составил 7,1 на 100 тыс. населения (в 2011 г. - 7,8 на 100 тыс. населения). Эпидемиологическая ситуация в </w:t>
      </w:r>
      <w:r>
        <w:lastRenderedPageBreak/>
        <w:t>республике во многом определяется эффективной организацией своевременного выявления больных туберкулезом. Охват населения флюорографическим обследованием в 2012 году повысился на 0,7% и составил 66,8%, но при этом снизился охват рентгено-флюорографическим обследованием лиц из группы повышенного риска по туберкулезу на 2,2% (89,8%).</w:t>
      </w:r>
    </w:p>
    <w:p w:rsidR="00B0738A" w:rsidRDefault="00B0738A">
      <w:pPr>
        <w:pStyle w:val="ConsPlusNormal"/>
        <w:jc w:val="both"/>
      </w:pPr>
      <w:r>
        <w:t xml:space="preserve">(в ред. </w:t>
      </w:r>
      <w:hyperlink r:id="rId520"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При сформировавшихся в течение последних лет благоприятных эпидемиологических тенденциях проблема туберкулеза в республике продолжает оставаться актуальной. Возрастает напряженность эпидемиологической ситуации в республике в связи с ростом заболеваемости туберкулезом с лекарственной устойчивостью возбудителя к противотуберкулезным препаратам: за 2009 - 2011 годы рост лекарственно-устойчивых форм туберкулеза у впервые выявленных больных составил 4,4%, эффективность химиотерапии у впервые выявленных больных снизилась на 2,9%.</w:t>
      </w:r>
    </w:p>
    <w:p w:rsidR="00B0738A" w:rsidRDefault="00B0738A">
      <w:pPr>
        <w:pStyle w:val="ConsPlusNormal"/>
        <w:ind w:firstLine="540"/>
        <w:jc w:val="both"/>
      </w:pPr>
      <w:r>
        <w:t>Остается актуальной проблема соответствия материально-технической базы КУ "Республиканский противотуберкулезный диспансер" Минздравсоцразвития Чувашии требованиям федеральных стандартов и порядков оказания медицинской помощи: оснащение диспансера соответствует требованиям на 75%, при этом износ оборудования составляет более 80%.</w:t>
      </w:r>
    </w:p>
    <w:p w:rsidR="00B0738A" w:rsidRDefault="00B0738A">
      <w:pPr>
        <w:pStyle w:val="ConsPlusNormal"/>
        <w:ind w:firstLine="540"/>
        <w:jc w:val="both"/>
      </w:pPr>
      <w:r>
        <w:t>В результате реализации мероприятий подпрограммы будет укреплена материально-техническая база диспансера, усовершенствована и стандартизована система диагностики туберкулеза с применением молекулярно-генетических методов путем оснащения оборудованием бактериологической лаборатории в соответствии с порядками оказания медицинской помощи, обеспечена потребность в антибактериальных и противотуберкулезных препаратах II ряда для организации оказания медицинской помощи каждому пациенту в соответствии со стандартами и протоколами лечения, усовершенствована система мониторинга лечения и лекарственной устойчивости возбудителя туберкулеза и персонального учета (регистра) больных туберкулезом, в том числе с лекарственно-устойчивыми формами. В 2013 году в рамках программы профилактики социально значимых заболеваний планируется закупка дополнительного медицинского оборудования на сумму более 36,0 млн. рублей.</w:t>
      </w:r>
    </w:p>
    <w:p w:rsidR="00B0738A" w:rsidRDefault="00B0738A">
      <w:pPr>
        <w:pStyle w:val="ConsPlusNormal"/>
        <w:jc w:val="both"/>
      </w:pPr>
    </w:p>
    <w:p w:rsidR="00B0738A" w:rsidRDefault="00B0738A">
      <w:pPr>
        <w:pStyle w:val="ConsPlusNormal"/>
        <w:jc w:val="center"/>
        <w:outlineLvl w:val="3"/>
      </w:pPr>
      <w:r>
        <w:t>2. Совершенствование оказания медицинской помощи лицам,</w:t>
      </w:r>
    </w:p>
    <w:p w:rsidR="00B0738A" w:rsidRDefault="00B0738A">
      <w:pPr>
        <w:pStyle w:val="ConsPlusNormal"/>
        <w:jc w:val="center"/>
      </w:pPr>
      <w:r>
        <w:t>инфицированным ВИЧ, гепатитами B и C</w:t>
      </w:r>
    </w:p>
    <w:p w:rsidR="00B0738A" w:rsidRDefault="00B0738A">
      <w:pPr>
        <w:pStyle w:val="ConsPlusNormal"/>
        <w:jc w:val="both"/>
      </w:pPr>
    </w:p>
    <w:p w:rsidR="00B0738A" w:rsidRDefault="00B0738A">
      <w:pPr>
        <w:pStyle w:val="ConsPlusNormal"/>
        <w:ind w:firstLine="540"/>
        <w:jc w:val="both"/>
      </w:pPr>
      <w:r>
        <w:t>В Чувашской Республике создана комплексная система оказания медицинской помощи ВИЧ-инфицированным: медицинская помощь ВИЧ-инфицированным пациентам оказывается во всех медицинских организациях, подведомственных Минздравсоцразвития Чувашии, организовано бесплатное, по желанию пациента - анонимное обследование на ВИЧ-инфекцию с дотестовым и послетестовым консультированием. Специализированной медицинской организацией по оказанию помощи ВИЧ-инфицированным пациентам является БУ "Республиканский центр по профилактике и борьбе со СПИД и инфекционными заболеваниями" Минздравсоцразвития Чувашии. В республике функционируют 4 лаборатории диагностики ВИЧ-инфекции, единая система мониторинга эпидемии ВИЧ/СПИДа. Медицинское наблюдение, диагностика и лечение ВИЧ-инфицированных осуществляются в соответствии с утвержденными федеральными стандартами. БУ "Республиканский центр по профилактике и борьбе со СПИД и инфекционными заболеваниями" Минздравсоцразвития Чувашии оказывает комплексную помощь, включая психологическую, социальную и прочие виды помощи ВИЧ-инфицированным пациентам, введена в практику программа паллиативной помощи пациентам с ВИЧ-инфекцией.</w:t>
      </w:r>
    </w:p>
    <w:p w:rsidR="00B0738A" w:rsidRDefault="00B0738A">
      <w:pPr>
        <w:pStyle w:val="ConsPlusNormal"/>
        <w:jc w:val="both"/>
      </w:pPr>
      <w:r>
        <w:t xml:space="preserve">(в ред. Постановлений Кабинета Министров ЧР от 13.02.2014 </w:t>
      </w:r>
      <w:hyperlink r:id="rId521" w:history="1">
        <w:r>
          <w:rPr>
            <w:color w:val="0000FF"/>
          </w:rPr>
          <w:t>N 43</w:t>
        </w:r>
      </w:hyperlink>
      <w:r>
        <w:t xml:space="preserve">, от 30.05.2016 </w:t>
      </w:r>
      <w:hyperlink r:id="rId522" w:history="1">
        <w:r>
          <w:rPr>
            <w:color w:val="0000FF"/>
          </w:rPr>
          <w:t>N 202</w:t>
        </w:r>
      </w:hyperlink>
      <w:r>
        <w:t>)</w:t>
      </w:r>
    </w:p>
    <w:p w:rsidR="00B0738A" w:rsidRDefault="00B0738A">
      <w:pPr>
        <w:pStyle w:val="ConsPlusNormal"/>
        <w:ind w:firstLine="540"/>
        <w:jc w:val="both"/>
      </w:pPr>
      <w:r>
        <w:t>Обеспечение лекарственными препаратами ВИЧ-инфицированных пациентов производится за счет средств соответствующих бюджетов в соответствии с расчетной потребностью, что позволяет 100% нуждающимся получать специализированное лечение.</w:t>
      </w:r>
    </w:p>
    <w:p w:rsidR="00B0738A" w:rsidRDefault="00B0738A">
      <w:pPr>
        <w:pStyle w:val="ConsPlusNormal"/>
        <w:ind w:firstLine="540"/>
        <w:jc w:val="both"/>
      </w:pPr>
      <w:r>
        <w:t xml:space="preserve">Своевременное и достаточное обеспечение диагностическими и лекарственными препаратами, развитая лабораторная сеть и действующая нормативно-правовая база позволяют осуществлять обследование значительных групп населения с целью раннего выявления лиц, инфицированных ВИЧ, гепатитами B и C. Раннее выявление этих заболеваний с последующей </w:t>
      </w:r>
      <w:r>
        <w:lastRenderedPageBreak/>
        <w:t>диспансеризацией и наблюдением пациентов обеспечивает своевременное начало необходимого лечения, что значительно снижает смертность и инвалидизацию больных ВИЧ-инфекцией, повышает качество и продолжительность их жизни.</w:t>
      </w:r>
    </w:p>
    <w:p w:rsidR="00B0738A" w:rsidRDefault="00B0738A">
      <w:pPr>
        <w:pStyle w:val="ConsPlusNormal"/>
        <w:ind w:firstLine="540"/>
        <w:jc w:val="both"/>
      </w:pPr>
      <w:r>
        <w:t>Результатом реализации этих мероприятий подпрограммы станет расширение охвата ВИЧ-инфицированных высокоактивной антиретровирусной терапией до рекомендуемого ВОЗ уровня, в результате чего будут достигнуты такие показатели, как:</w:t>
      </w:r>
    </w:p>
    <w:p w:rsidR="00B0738A" w:rsidRDefault="00B0738A">
      <w:pPr>
        <w:pStyle w:val="ConsPlusNormal"/>
        <w:ind w:firstLine="540"/>
        <w:jc w:val="both"/>
      </w:pPr>
      <w:r>
        <w:t>стабилизация и снижение заболеваемости ВИЧ-инфекцией за счет снижения у лечащихся вирусной нагрузки и снижения интенсивности передачи ВИЧ от человека к человеку;</w:t>
      </w:r>
    </w:p>
    <w:p w:rsidR="00B0738A" w:rsidRDefault="00B0738A">
      <w:pPr>
        <w:pStyle w:val="ConsPlusNormal"/>
        <w:ind w:firstLine="540"/>
        <w:jc w:val="both"/>
      </w:pPr>
      <w:r>
        <w:t>увеличение ожидаемой продолжительности жизни ВИЧ-инфицированных до 65,7 лет и повышение ее качества за счет более раннего начала антиретровирусной терапии и повышения ее эффективности;</w:t>
      </w:r>
    </w:p>
    <w:p w:rsidR="00B0738A" w:rsidRDefault="00B0738A">
      <w:pPr>
        <w:pStyle w:val="ConsPlusNormal"/>
        <w:ind w:firstLine="540"/>
        <w:jc w:val="both"/>
      </w:pPr>
      <w:r>
        <w:t>предотвращение ранней смертности и инвалидизации среди ВИЧ-инфицированных, повышение качества их жизни и снижение обращаемости за социальной поддержкой.</w:t>
      </w:r>
    </w:p>
    <w:p w:rsidR="00B0738A" w:rsidRDefault="00B0738A">
      <w:pPr>
        <w:pStyle w:val="ConsPlusNormal"/>
        <w:jc w:val="both"/>
      </w:pPr>
    </w:p>
    <w:p w:rsidR="00B0738A" w:rsidRDefault="00B0738A">
      <w:pPr>
        <w:pStyle w:val="ConsPlusNormal"/>
        <w:jc w:val="center"/>
        <w:outlineLvl w:val="3"/>
      </w:pPr>
      <w:r>
        <w:t>3. Совершенствование системы оказания медицинской помощи</w:t>
      </w:r>
    </w:p>
    <w:p w:rsidR="00B0738A" w:rsidRDefault="00B0738A">
      <w:pPr>
        <w:pStyle w:val="ConsPlusNormal"/>
        <w:jc w:val="center"/>
      </w:pPr>
      <w:r>
        <w:t>наркологическим больным</w:t>
      </w:r>
    </w:p>
    <w:p w:rsidR="00B0738A" w:rsidRDefault="00B0738A">
      <w:pPr>
        <w:pStyle w:val="ConsPlusNormal"/>
        <w:jc w:val="center"/>
      </w:pPr>
      <w:r>
        <w:t xml:space="preserve">(в ред. </w:t>
      </w:r>
      <w:hyperlink r:id="rId523"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 xml:space="preserve">Наркологическая служба в Чувашской Республике представлена стационарным и амбулаторно-поликлиническим звеном, квалифицированным кадровым потенциалом, системой профессионального обучения. Интеграционный подход в организации службы дал возможность повысить эффективность использования ее ресурсов как на локальном уровне, так и на уровне системы службы в целом, а также позволил использовать дифференцированный подход к оказанию реабилитационной помощи. В соответствии с </w:t>
      </w:r>
      <w:hyperlink r:id="rId524" w:history="1">
        <w:r>
          <w:rPr>
            <w:color w:val="0000FF"/>
          </w:rPr>
          <w:t>Планом</w:t>
        </w:r>
      </w:hyperlink>
      <w:r>
        <w:t xml:space="preserve"> мероприятий по реализации Указа Президента Чувашской Республики от 4 декабря 2002 г. N 137 "О дополнительных мерах по усилению контроля за потреблением алкоголя, профилактике алкоголизма и пьянства", утвержденным постановлением Кабинета Министров Чувашской Республики от 25 декабря 2002 г. N 353, при БУ "Республиканский наркологический диспансер" Минздравсоцразвития Чувашии функционирует реабилитационный центр на 30 круглосуточных и 25 дневных коек.</w:t>
      </w:r>
    </w:p>
    <w:p w:rsidR="00B0738A" w:rsidRDefault="00B0738A">
      <w:pPr>
        <w:pStyle w:val="ConsPlusNormal"/>
        <w:jc w:val="both"/>
      </w:pPr>
      <w:r>
        <w:t xml:space="preserve">(в ред. </w:t>
      </w:r>
      <w:hyperlink r:id="rId52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За последние годы произошли существенные изменения в наркологической службе.</w:t>
      </w:r>
    </w:p>
    <w:p w:rsidR="00B0738A" w:rsidRDefault="00B0738A">
      <w:pPr>
        <w:pStyle w:val="ConsPlusNormal"/>
        <w:ind w:firstLine="540"/>
        <w:jc w:val="both"/>
      </w:pPr>
      <w:r>
        <w:t>Реорганизованы 2 наркологических диспансера в гг. Новочебоксарске и Шумерле путем присоединения к БУ "Республиканский наркологический диспансер" Минздравсоцразвития Чувашии; в г. Канаше в рамках интеграции психиатрической и наркологической служб организовано наркологическое отделение для оказания медицинской помощи больным наркоманией в амбулаторных и стационарных условиях.</w:t>
      </w:r>
    </w:p>
    <w:p w:rsidR="00B0738A" w:rsidRDefault="00B0738A">
      <w:pPr>
        <w:pStyle w:val="ConsPlusNormal"/>
        <w:jc w:val="both"/>
      </w:pPr>
      <w:r>
        <w:t xml:space="preserve">(в ред. </w:t>
      </w:r>
      <w:hyperlink r:id="rId526"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рамках реализации мероприятий, направленных на формирование здорового образа жизни у населения Чувашской Республики, включая сокращение потребления алкоголя и табака, в 2012 году на приобретение медицинского оборудования для проведения химико-токсикологического исследования биологических сред на наличие наркотических и других психоактивных веществ направлено более 14 млн. рублей. На приобретение дополнительного медицинского оборудования для БУ "Республиканский наркологический диспансер" Минздравсоцразвития Чувашии в 2013 году выделено более 1 млн. рублей.</w:t>
      </w:r>
    </w:p>
    <w:p w:rsidR="00B0738A" w:rsidRDefault="00B0738A">
      <w:pPr>
        <w:pStyle w:val="ConsPlusNormal"/>
        <w:ind w:firstLine="540"/>
        <w:jc w:val="both"/>
      </w:pPr>
      <w:r>
        <w:t xml:space="preserve">В рамках Программы модернизации здравоохранения для дальнейшего совершенствования наркологической службы Минздравсоцразвития Чувашии в 2011 - 2012 годах осуществлен комплекс мероприятий, направленных на внедрение в работу общих врачебных (семейных) практик системы наркологического консультирования, для чего в программу первичного обучения и сертификационного усовершенствования врачей-педиатров, врачей общей (семейной) практики включена тема "Раннее выявление потребителей психоактивных веществ в практике семейного врача". В деятельность центров здоровья внедрены скрининг-опросники, направленные на раннюю диагностику предикторов зависимого поведения как обратившихся граждан, так и их родственников, что мотивирует граждан на раннее обращение в наркологическую службу, </w:t>
      </w:r>
      <w:r>
        <w:lastRenderedPageBreak/>
        <w:t>позволит сформировать профилактические группы ранней превенции и снизить заболеваемость наркологической патологией.</w:t>
      </w:r>
    </w:p>
    <w:p w:rsidR="00B0738A" w:rsidRDefault="00B0738A">
      <w:pPr>
        <w:pStyle w:val="ConsPlusNormal"/>
        <w:jc w:val="both"/>
      </w:pPr>
      <w:r>
        <w:t xml:space="preserve">(в ред. </w:t>
      </w:r>
      <w:hyperlink r:id="rId52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На базе реабилитационного центра республиканского наркологического диспансера внедрены современные технологии медико-психологической коррекции семейных антинаркотических стратегий в целях повышения эффективности технологий ранней превенции и активизации работы с детьми "группы риска", что позволит своевременно включать в лечебно-реабилитационный процесс детей группы "высокого риска" на донозологическом этапе формирования зависимости и будет способствовать уменьшению числа лиц, состоящих под наблюдением у нарколога, во взрослой сети.</w:t>
      </w:r>
    </w:p>
    <w:p w:rsidR="00B0738A" w:rsidRDefault="00B0738A">
      <w:pPr>
        <w:pStyle w:val="ConsPlusNormal"/>
        <w:ind w:firstLine="540"/>
        <w:jc w:val="both"/>
      </w:pPr>
      <w:r>
        <w:t>Несмотря на принимаемые меры по снижению заболеваемости и смертности от наркологических заболеваний их уровень остается достаточно высоким: в 2012 году в Чувашской Республике наркологической службой зарегистрировано 40078 больных наркологическими расстройствами, то есть 3213,9 больного в расчете на 100 тыс. населения. По сравнению с 2011 годом показатель увеличился на 1,4% (3159,5 на 100 тыс. населения). Как и в предыдущие годы, большинство зарегистрированных - это больные алкоголизмом, алкогольными психозами и лица, употребляющие алкоголь с вредными последствиями, - 91,7% от общего числа зарегистрированных больных. На больных наркоманией и лиц, злоупотребляющих наркотическими средствами, пришлось 7,9%, токсикоманией и лиц, злоупотребляющих ненаркотическими психоактивными веществами, - 0,4%.</w:t>
      </w:r>
    </w:p>
    <w:p w:rsidR="00B0738A" w:rsidRDefault="00B0738A">
      <w:pPr>
        <w:pStyle w:val="ConsPlusNormal"/>
        <w:jc w:val="both"/>
      </w:pPr>
      <w:r>
        <w:t xml:space="preserve">(в ред. </w:t>
      </w:r>
      <w:hyperlink r:id="rId52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целях совершенствования уровня реабилитационного процесса необходимо открытие отделения реабилитации с реализацией программ с полным реабилитационным циклом.</w:t>
      </w:r>
    </w:p>
    <w:p w:rsidR="00B0738A" w:rsidRDefault="00B0738A">
      <w:pPr>
        <w:pStyle w:val="ConsPlusNormal"/>
        <w:ind w:firstLine="540"/>
        <w:jc w:val="both"/>
      </w:pPr>
      <w:r>
        <w:t>Детско-подростковая наркологическая служба функционирует в рамках единого профилактического пространства на принципах межведомственного взаимодействия со всеми субъектами профилактики. В настоящее время детско-подростковое отделение функционирует при БУ "Республиканский наркологический диспансер" Минздравсоцразвития Чувашии.</w:t>
      </w:r>
    </w:p>
    <w:p w:rsidR="00B0738A" w:rsidRDefault="00B0738A">
      <w:pPr>
        <w:pStyle w:val="ConsPlusNormal"/>
        <w:ind w:firstLine="540"/>
        <w:jc w:val="both"/>
      </w:pPr>
      <w:r>
        <w:t>По итогам 2012 года наркологической службой зарегистрировано 359 несовершеннолетних. В результате целенаправленной систематической работы отмечена позитивная динамика в структуре заболеваемости наркологической патологией. Число несовершеннолетних потребителей психоактивных веществ снизилось на 20,8%. Не зарегистрировано новых случаев заболевания токсикоманией, злоупотребление алкоголем снизилось на 23,7%.</w:t>
      </w:r>
    </w:p>
    <w:p w:rsidR="00B0738A" w:rsidRDefault="00B0738A">
      <w:pPr>
        <w:pStyle w:val="ConsPlusNormal"/>
        <w:ind w:firstLine="540"/>
        <w:jc w:val="both"/>
      </w:pPr>
      <w:r>
        <w:t>В целях раннего вмешательства в систему работы наркологической службы внедрено раннее наркологическое консультирование детей "группы риска" в социально-реабилитационных центрах для несовершеннолетних, педиатрических участках, Центре временного содержания несовершеннолетних правонарушителей, комиссиях по делам несовершеннолетних.</w:t>
      </w:r>
    </w:p>
    <w:p w:rsidR="00B0738A" w:rsidRDefault="00B0738A">
      <w:pPr>
        <w:pStyle w:val="ConsPlusNormal"/>
        <w:ind w:firstLine="540"/>
        <w:jc w:val="both"/>
      </w:pPr>
      <w:r>
        <w:t>Проблемные несовершеннолетние вовлекаются в специальные профилактические программы, включающие в себя обязательное консультирование психологом с проведением психологического исследования, родители приглашаются в "школу для родителей".</w:t>
      </w:r>
    </w:p>
    <w:p w:rsidR="00B0738A" w:rsidRDefault="00B0738A">
      <w:pPr>
        <w:pStyle w:val="ConsPlusNormal"/>
        <w:ind w:firstLine="540"/>
        <w:jc w:val="both"/>
      </w:pPr>
      <w:r>
        <w:t>Реализуется программа совместной работы с организациями, подведомственными Минкультуры Чувашии. Работают информационно-консультативные наркологические кабинеты в гг. Чебоксары, Шумерле, Новочебоксарске, Канаше.</w:t>
      </w:r>
    </w:p>
    <w:p w:rsidR="00B0738A" w:rsidRDefault="00B0738A">
      <w:pPr>
        <w:pStyle w:val="ConsPlusNormal"/>
        <w:jc w:val="both"/>
      </w:pPr>
      <w:r>
        <w:t xml:space="preserve">(в ред. </w:t>
      </w:r>
      <w:hyperlink r:id="rId529"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 xml:space="preserve">Взаимодействие педиатрической, социальной и наркологической служб является одним из важнейших факторов, способствующих раннему выявлению потребителей психоактивных веществ среди несовершеннолетних. В соответствии с </w:t>
      </w:r>
      <w:hyperlink r:id="rId530" w:history="1">
        <w:r>
          <w:rPr>
            <w:color w:val="0000FF"/>
          </w:rPr>
          <w:t>приказом</w:t>
        </w:r>
      </w:hyperlink>
      <w:r>
        <w:t xml:space="preserve"> Минздравсоцразвития России от 16 апреля 2012 г. N 366н "Об утверждении Порядка оказания педиатрической помощи" (зарегистрирован в Министерстве юстиции Российской Федерации 29 мая 2012 г., регистрационный N 24361) врачи-педиатры обеспечивают передачу информации о детях и семьях социального риска в отделения медико-социальной помощи детских поликлиник, органы опеки и попечительства и проводят санитарно-просветительскую работу с детьми и родителями по вопросам профилактики и формирования здорового образа жизни.</w:t>
      </w:r>
    </w:p>
    <w:p w:rsidR="00B0738A" w:rsidRDefault="00B0738A">
      <w:pPr>
        <w:pStyle w:val="ConsPlusNormal"/>
        <w:jc w:val="both"/>
      </w:pPr>
      <w:r>
        <w:t xml:space="preserve">(в ред. </w:t>
      </w:r>
      <w:hyperlink r:id="rId53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В рамках взаимодействия с центрами здоровья практикуются совместные выезды </w:t>
      </w:r>
      <w:r>
        <w:lastRenderedPageBreak/>
        <w:t>непосредственно в образовательные организации.</w:t>
      </w:r>
    </w:p>
    <w:p w:rsidR="00B0738A" w:rsidRDefault="00B0738A">
      <w:pPr>
        <w:pStyle w:val="ConsPlusNormal"/>
        <w:jc w:val="both"/>
      </w:pPr>
      <w:r>
        <w:t xml:space="preserve">(в ред. </w:t>
      </w:r>
      <w:hyperlink r:id="rId53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Для повышения эффективности деятельности детско-подростковой наркологической службы и создания системы раннего выявления предикторов аддиктивного поведения необходимо создание "низкопороговой" службы в структуре медицинских организаций, оказывающих помощь несовершеннолетним. Это позволит уменьшить уровень стигматизации при обращении к психиатру-наркологу на донозологическом этапе.</w:t>
      </w:r>
    </w:p>
    <w:p w:rsidR="00B0738A" w:rsidRDefault="00B0738A">
      <w:pPr>
        <w:pStyle w:val="ConsPlusNormal"/>
        <w:ind w:firstLine="540"/>
        <w:jc w:val="both"/>
      </w:pPr>
      <w:r>
        <w:t>Предусматривается организация центра по профилактике аддиктивного поведения на базе БУ "Центральная городская больница" Минздравсоцразвития Чувашии после реконструкции здания, где планируется развернуть консультативно-диагностическое, лечебно-реабилитационное отделения с дневным стационаром, а также "школу для родителей".</w:t>
      </w:r>
    </w:p>
    <w:p w:rsidR="00B0738A" w:rsidRDefault="00B0738A">
      <w:pPr>
        <w:pStyle w:val="ConsPlusNormal"/>
        <w:ind w:firstLine="540"/>
        <w:jc w:val="both"/>
      </w:pPr>
      <w:r>
        <w:t>Для обеспечения выполнения поставленных целей в рамках подпрограммы необходимо решение ряда проблем:</w:t>
      </w:r>
    </w:p>
    <w:p w:rsidR="00B0738A" w:rsidRDefault="00B0738A">
      <w:pPr>
        <w:pStyle w:val="ConsPlusNormal"/>
        <w:ind w:firstLine="540"/>
        <w:jc w:val="both"/>
      </w:pPr>
      <w:r>
        <w:t>планирование переоснащения медицинских организаций, оказывающих наркологическую помощь, с учетом единой технологии комплексного лечебно-реабилитационного процесса, создание мощной системы медицинской и социальной реабилитации больных наркоманией;</w:t>
      </w:r>
    </w:p>
    <w:p w:rsidR="00B0738A" w:rsidRDefault="00B0738A">
      <w:pPr>
        <w:pStyle w:val="ConsPlusNormal"/>
        <w:jc w:val="both"/>
      </w:pPr>
      <w:r>
        <w:t xml:space="preserve">(в ред. Постановлений Кабинета Министров ЧР от 13.02.2014 </w:t>
      </w:r>
      <w:hyperlink r:id="rId533" w:history="1">
        <w:r>
          <w:rPr>
            <w:color w:val="0000FF"/>
          </w:rPr>
          <w:t>N 43</w:t>
        </w:r>
      </w:hyperlink>
      <w:r>
        <w:t xml:space="preserve">, от 30.05.2016 </w:t>
      </w:r>
      <w:hyperlink r:id="rId534" w:history="1">
        <w:r>
          <w:rPr>
            <w:color w:val="0000FF"/>
          </w:rPr>
          <w:t>N 202</w:t>
        </w:r>
      </w:hyperlink>
      <w:r>
        <w:t>)</w:t>
      </w:r>
    </w:p>
    <w:p w:rsidR="00B0738A" w:rsidRDefault="00B0738A">
      <w:pPr>
        <w:pStyle w:val="ConsPlusNormal"/>
        <w:ind w:firstLine="540"/>
        <w:jc w:val="both"/>
      </w:pPr>
      <w:r>
        <w:t>оказание государственной поддержки волонтерского движения, общественных организаций, занимающихся профилактикой наркомании;</w:t>
      </w:r>
    </w:p>
    <w:p w:rsidR="00B0738A" w:rsidRDefault="00B0738A">
      <w:pPr>
        <w:pStyle w:val="ConsPlusNormal"/>
        <w:ind w:firstLine="540"/>
        <w:jc w:val="both"/>
      </w:pPr>
      <w:r>
        <w:t>внедрение методов ранней диагностики наркологических расстройств среди населения Чувашской Республики, в том числе среди детско-подросткового контингента;</w:t>
      </w:r>
    </w:p>
    <w:p w:rsidR="00B0738A" w:rsidRDefault="00B0738A">
      <w:pPr>
        <w:pStyle w:val="ConsPlusNormal"/>
        <w:ind w:firstLine="540"/>
        <w:jc w:val="both"/>
      </w:pPr>
      <w:r>
        <w:t>совершенствование реабилитационных технологий медицинской и социальной реабилитации, обеспечивающих реализацию таких принципов медицинской и социальной реабилитации больных наркоманией, как постоянная занятость, активное участие в лечебно-трудовых процессах, выработка способностей к регулярному труду и повышение уровня социального функционирования;</w:t>
      </w:r>
    </w:p>
    <w:p w:rsidR="00B0738A" w:rsidRDefault="00B0738A">
      <w:pPr>
        <w:pStyle w:val="ConsPlusNormal"/>
        <w:jc w:val="both"/>
      </w:pPr>
      <w:r>
        <w:t xml:space="preserve">(в ред. </w:t>
      </w:r>
      <w:hyperlink r:id="rId53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оснащение наркологических подразделений различными видами медицинского оборудования для оказания профилактической, консультативной, диагностической и реабилитационной помощи;</w:t>
      </w:r>
    </w:p>
    <w:p w:rsidR="00B0738A" w:rsidRDefault="00B0738A">
      <w:pPr>
        <w:pStyle w:val="ConsPlusNormal"/>
        <w:ind w:firstLine="540"/>
        <w:jc w:val="both"/>
      </w:pPr>
      <w:r>
        <w:t>совершенствование системы мониторинга оценки ситуации, связанной с употреблением психоактивных веществ среди дифференцированных групп населения, путем проведения социологических и эпидемиологических исследований среди различных групп населения;</w:t>
      </w:r>
    </w:p>
    <w:p w:rsidR="00B0738A" w:rsidRDefault="00B0738A">
      <w:pPr>
        <w:pStyle w:val="ConsPlusNormal"/>
        <w:ind w:firstLine="540"/>
        <w:jc w:val="both"/>
      </w:pPr>
      <w:r>
        <w:t>совершенствование технологии выявления несовершеннолетних, относящихся к группе риска немедицинского потребления психоактивных веществ;</w:t>
      </w:r>
    </w:p>
    <w:p w:rsidR="00B0738A" w:rsidRDefault="00B0738A">
      <w:pPr>
        <w:pStyle w:val="ConsPlusNormal"/>
        <w:ind w:firstLine="540"/>
        <w:jc w:val="both"/>
      </w:pPr>
      <w:r>
        <w:t>открытие консультативно-диагностического и лечебно-реабилитационного отделений по профилактике аддиктивного поведения несовершеннолетних на базе реконструируемого здания БУ "Центральная городская больница" Минздравсоцразвития Чувашии.</w:t>
      </w:r>
    </w:p>
    <w:p w:rsidR="00B0738A" w:rsidRDefault="00B0738A">
      <w:pPr>
        <w:pStyle w:val="ConsPlusNormal"/>
        <w:jc w:val="both"/>
      </w:pPr>
    </w:p>
    <w:p w:rsidR="00B0738A" w:rsidRDefault="00B0738A">
      <w:pPr>
        <w:pStyle w:val="ConsPlusNormal"/>
        <w:jc w:val="center"/>
        <w:outlineLvl w:val="3"/>
      </w:pPr>
      <w:r>
        <w:t>4. Совершенствование системы оказания медицинской помощи</w:t>
      </w:r>
    </w:p>
    <w:p w:rsidR="00B0738A" w:rsidRDefault="00B0738A">
      <w:pPr>
        <w:pStyle w:val="ConsPlusNormal"/>
        <w:jc w:val="center"/>
      </w:pPr>
      <w:r>
        <w:t>больным с психическими расстройствами</w:t>
      </w:r>
    </w:p>
    <w:p w:rsidR="00B0738A" w:rsidRDefault="00B0738A">
      <w:pPr>
        <w:pStyle w:val="ConsPlusNormal"/>
        <w:jc w:val="center"/>
      </w:pPr>
      <w:r>
        <w:t>и расстройствами поведения</w:t>
      </w:r>
    </w:p>
    <w:p w:rsidR="00B0738A" w:rsidRDefault="00B0738A">
      <w:pPr>
        <w:pStyle w:val="ConsPlusNormal"/>
        <w:jc w:val="both"/>
      </w:pPr>
    </w:p>
    <w:p w:rsidR="00B0738A" w:rsidRDefault="00B0738A">
      <w:pPr>
        <w:pStyle w:val="ConsPlusNormal"/>
        <w:ind w:firstLine="540"/>
        <w:jc w:val="both"/>
      </w:pPr>
      <w:r>
        <w:t>Несмотря на снижение заболеваемости населения психическими расстройствами и расстройствами поведения, за последние годы все же показатель остается выше среднероссийского (в 2012 году - 3026,2 на 100 тыс. населения).</w:t>
      </w:r>
    </w:p>
    <w:p w:rsidR="00B0738A" w:rsidRDefault="00B0738A">
      <w:pPr>
        <w:pStyle w:val="ConsPlusNormal"/>
        <w:ind w:firstLine="540"/>
        <w:jc w:val="both"/>
      </w:pPr>
      <w:r>
        <w:t>В структуре контингента больных с психическими расстройствами и расстройствами поведения в Чувашской Республике преобладают больные с непсихотическими психическими расстройствами (41,8%), на втором месте - больные с умственной отсталостью (31,7%), на третьем - больные с психозами и состоянием слабоумия (26,5%).</w:t>
      </w:r>
    </w:p>
    <w:p w:rsidR="00B0738A" w:rsidRDefault="00B0738A">
      <w:pPr>
        <w:pStyle w:val="ConsPlusNormal"/>
        <w:jc w:val="both"/>
      </w:pPr>
      <w:r>
        <w:t xml:space="preserve">(в ред. </w:t>
      </w:r>
      <w:hyperlink r:id="rId536"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Показатель первичной заболеваемости психическими расстройствами в 2012 году по сравнению с 2011 годом снизился на 14,5% и составил 344,3 на 100 тыс. населения. Данный показатель остается выше среднероссийского показателя (по России в 2011 году - 335,8).</w:t>
      </w:r>
    </w:p>
    <w:p w:rsidR="00B0738A" w:rsidRDefault="00B0738A">
      <w:pPr>
        <w:pStyle w:val="ConsPlusNormal"/>
        <w:ind w:firstLine="540"/>
        <w:jc w:val="both"/>
      </w:pPr>
      <w:r>
        <w:lastRenderedPageBreak/>
        <w:t>В структуре первичной заболеваемости непсихотические психические расстройства занимают 78,2%, психозы и состояния слабоумия - 15,2 и умственная отсталость - 6,6%.</w:t>
      </w:r>
    </w:p>
    <w:p w:rsidR="00B0738A" w:rsidRDefault="00B0738A">
      <w:pPr>
        <w:pStyle w:val="ConsPlusNormal"/>
        <w:ind w:firstLine="540"/>
        <w:jc w:val="both"/>
      </w:pPr>
      <w:r>
        <w:t>В амбулаторном звене число пациентов, охваченных бригадными формами оказания психиатрической помощи, остается на низком уровне. Это в свою очередь ведет к частой регоспитализации пациентов в медицинские организации, оказывающие психиатрическую помощь в стационарных условиях. Недостаточное использование в психиатрической практике методов психосоциальной терапии и психосоциальной реабилитации связано с дефицитом кадров (специалистов по социальной работе, социальных работников, медицинских психологов). Перечисленные специалисты составляют основу полипрофессиональных бригад, осуществляющих комплексное терапевтическое воздействие на пациента в стационаре, дневном стационаре и в амбулаторных условиях. Недостаток этих специалистов не позволяет в полной мере использовать бригадные подходы к ведению пациентов.</w:t>
      </w:r>
    </w:p>
    <w:p w:rsidR="00B0738A" w:rsidRDefault="00B0738A">
      <w:pPr>
        <w:pStyle w:val="ConsPlusNormal"/>
        <w:jc w:val="both"/>
      </w:pPr>
      <w:r>
        <w:t xml:space="preserve">(в ред. </w:t>
      </w:r>
      <w:hyperlink r:id="rId53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К современным технологиям оказания психиатрической помощи относятся психосоциальное лечение и психосоциальная реабилитация в медицинских организациях, оказывающих психиатрическую помощь в стационарных условиях, лечебно-трудовых мастерских, дневных стационарах, стационарах на дому, медико-реабилитационных отделениях для формирования навыков самостоятельного проживания у пациентов, утративших социальные связи (реабилитационных общежитиях для лиц, утративших социальные связи).</w:t>
      </w:r>
    </w:p>
    <w:p w:rsidR="00B0738A" w:rsidRDefault="00B0738A">
      <w:pPr>
        <w:pStyle w:val="ConsPlusNormal"/>
        <w:jc w:val="both"/>
      </w:pPr>
      <w:r>
        <w:t xml:space="preserve">(в ред. </w:t>
      </w:r>
      <w:hyperlink r:id="rId53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настоящее время около 10% коечного фонда занято пациентами, прошедшими стационарное лечение, которых невозможно выписать домой в связи с утратой социальных связей, или нуждающимися в изоляции от неблагоприятной среды по месту их постоянного проживания, а также ожидающими очереди в психоневрологические интернаты.</w:t>
      </w:r>
    </w:p>
    <w:p w:rsidR="00B0738A" w:rsidRDefault="00B0738A">
      <w:pPr>
        <w:pStyle w:val="ConsPlusNormal"/>
        <w:ind w:firstLine="540"/>
        <w:jc w:val="both"/>
      </w:pPr>
      <w:r>
        <w:t>Основным направлением подпрограммы является развитие комплексной системы предупреждения, диагностики, лечения и реабилитации при психических расстройствах. Недостаточно развиты стационарзамещающие и промежуточные формы ведения пациентов, призванные предупреждать госпитализм и бездомность. Последние являются наиболее значимыми предпосылками роста инвалидности среди лиц, страдающих психическими расстройствами.</w:t>
      </w:r>
    </w:p>
    <w:p w:rsidR="00B0738A" w:rsidRDefault="00B0738A">
      <w:pPr>
        <w:pStyle w:val="ConsPlusNormal"/>
        <w:ind w:firstLine="540"/>
        <w:jc w:val="both"/>
      </w:pPr>
      <w:r>
        <w:t>В системе оказания первичной медико-санитарной помощи необходимо разработать обучающие программы для врачей первичной медико-санитарной помощи и населения по вопросам охраны психического здоровья и профилактики суицидов; раннему выявлению психических и поведенческих расстройств.</w:t>
      </w:r>
    </w:p>
    <w:p w:rsidR="00B0738A" w:rsidRDefault="00B0738A">
      <w:pPr>
        <w:pStyle w:val="ConsPlusNormal"/>
        <w:ind w:firstLine="540"/>
        <w:jc w:val="both"/>
      </w:pPr>
      <w:r>
        <w:t>В рамках подпрограммы планируется осуществить:</w:t>
      </w:r>
    </w:p>
    <w:p w:rsidR="00B0738A" w:rsidRDefault="00B0738A">
      <w:pPr>
        <w:pStyle w:val="ConsPlusNormal"/>
        <w:ind w:firstLine="540"/>
        <w:jc w:val="both"/>
      </w:pPr>
      <w:r>
        <w:t>совершенствование методов профилактики, диагностики и лечения психических и поведенческих расстройств;</w:t>
      </w:r>
    </w:p>
    <w:p w:rsidR="00B0738A" w:rsidRDefault="00B0738A">
      <w:pPr>
        <w:pStyle w:val="ConsPlusNormal"/>
        <w:ind w:firstLine="540"/>
        <w:jc w:val="both"/>
      </w:pPr>
      <w:r>
        <w:t>разработку и внедрение бригадных форм оказания психиатрической помощи как в стационарных, так и в амбулаторных условиях, в том числе на дому, а также совершенствование методов предупреждения психических расстройств;</w:t>
      </w:r>
    </w:p>
    <w:p w:rsidR="00B0738A" w:rsidRDefault="00B0738A">
      <w:pPr>
        <w:pStyle w:val="ConsPlusNormal"/>
        <w:ind w:firstLine="540"/>
        <w:jc w:val="both"/>
      </w:pPr>
      <w:r>
        <w:t>внедрение современных методов психосоциальной терапии и психосоциальной реабилитации, в том числе бригадных форм работы в амбулаторных условиях и в стационарзамещающих подразделениях (дневной стационар, медико-реабилитационное отделение);</w:t>
      </w:r>
    </w:p>
    <w:p w:rsidR="00B0738A" w:rsidRDefault="00B0738A">
      <w:pPr>
        <w:pStyle w:val="ConsPlusNormal"/>
        <w:ind w:firstLine="540"/>
        <w:jc w:val="both"/>
      </w:pPr>
      <w:r>
        <w:t>открытие медико-реабилитационного отделения для формирования навыков самостоятельного проживания у пациентов, утративших социальные связи (общежитие для лиц, утративших социальные связи);</w:t>
      </w:r>
    </w:p>
    <w:p w:rsidR="00B0738A" w:rsidRDefault="00B0738A">
      <w:pPr>
        <w:pStyle w:val="ConsPlusNormal"/>
        <w:ind w:firstLine="540"/>
        <w:jc w:val="both"/>
      </w:pPr>
      <w:r>
        <w:t>увеличение в психоневрологических интернатах числа мест на 100.</w:t>
      </w:r>
    </w:p>
    <w:p w:rsidR="00B0738A" w:rsidRDefault="00B0738A">
      <w:pPr>
        <w:pStyle w:val="ConsPlusNormal"/>
        <w:jc w:val="both"/>
      </w:pPr>
    </w:p>
    <w:p w:rsidR="00B0738A" w:rsidRDefault="00B0738A">
      <w:pPr>
        <w:pStyle w:val="ConsPlusNormal"/>
        <w:jc w:val="center"/>
        <w:outlineLvl w:val="3"/>
      </w:pPr>
      <w:r>
        <w:t>5. Совершенствование системы оказания медицинской помощи</w:t>
      </w:r>
    </w:p>
    <w:p w:rsidR="00B0738A" w:rsidRDefault="00B0738A">
      <w:pPr>
        <w:pStyle w:val="ConsPlusNormal"/>
        <w:jc w:val="center"/>
      </w:pPr>
      <w:r>
        <w:t>больным с сосудистыми заболеваниями</w:t>
      </w:r>
    </w:p>
    <w:p w:rsidR="00B0738A" w:rsidRDefault="00B0738A">
      <w:pPr>
        <w:pStyle w:val="ConsPlusNormal"/>
        <w:jc w:val="both"/>
      </w:pPr>
    </w:p>
    <w:p w:rsidR="00B0738A" w:rsidRDefault="00B0738A">
      <w:pPr>
        <w:pStyle w:val="ConsPlusNormal"/>
        <w:ind w:firstLine="540"/>
        <w:jc w:val="both"/>
      </w:pPr>
      <w:r>
        <w:t xml:space="preserve">В рамках мероприятий по повышению доступности и качества специализированной, в том числе высокотехнологичной, медицинской помощи согласно федеральным порядкам оказание </w:t>
      </w:r>
      <w:r>
        <w:lastRenderedPageBreak/>
        <w:t>медицинской помощи в Чувашской Республике больным с сосудистыми заболеваниями осуществляется по схеме "1+5". С 1 июня 2013 г. на базе БУ "Больница скорой медицинской помощи" Минздравсоцразвития Чувашии медицинскую помощь пациентам с инсультом мозга будет оказывать дополнительное первичное сосудистое отделение.</w:t>
      </w:r>
    </w:p>
    <w:p w:rsidR="00B0738A" w:rsidRDefault="00B0738A">
      <w:pPr>
        <w:pStyle w:val="ConsPlusNormal"/>
        <w:jc w:val="both"/>
      </w:pPr>
      <w:r>
        <w:t xml:space="preserve">(в ред. </w:t>
      </w:r>
      <w:hyperlink r:id="rId539"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Таким образом, в 2013 году будет полностью реализована логистика пациентов с острой сосудистой патологией с учетом минимального времени транспортировки пациентов в соответствии с утвержденными федеральными порядками оказания медицинской помощи.</w:t>
      </w:r>
    </w:p>
    <w:p w:rsidR="00B0738A" w:rsidRDefault="00B0738A">
      <w:pPr>
        <w:pStyle w:val="ConsPlusNormal"/>
        <w:ind w:firstLine="540"/>
        <w:jc w:val="both"/>
      </w:pPr>
      <w:r>
        <w:t>Мероприятия по организации медицинской помощи пациентам с сосудистыми заболеваниями осуществлялись в рамках Программы модернизации здравоохранения: на базе сосудистых отделений организована работа мультидисциплинарных бригад, дополнительных кабинетов врачей-кардиологов при поликлинических отделениях медицинских организаций; организована работа второй нейрохирургической операционной на базе БУ "Республиканская клиническая больница" Минздравсоцразвития Чувашии, оснащенной современным медицинским оборудованием для проведения операций с применением высоких технологий; на базе Регионального сосудистого центра организована работа кардиологического дистанционно-консультационного пункта для оказания консультативной помощи бригадам скорой медицинской помощи. Территориальные медицинские организации оснащены комплексами аппаратно-программного анализа электрокардиограмм, что позволило обеспечить оперативность оказания медицинской помощи больным с острым инфарктом миокарда еще на этапе транспортировки в стационар.</w:t>
      </w:r>
    </w:p>
    <w:p w:rsidR="00B0738A" w:rsidRDefault="00B0738A">
      <w:pPr>
        <w:pStyle w:val="ConsPlusNormal"/>
        <w:jc w:val="both"/>
      </w:pPr>
      <w:r>
        <w:t xml:space="preserve">(в ред. Постановлений Кабинета Министров ЧР от 13.02.2014 </w:t>
      </w:r>
      <w:hyperlink r:id="rId540" w:history="1">
        <w:r>
          <w:rPr>
            <w:color w:val="0000FF"/>
          </w:rPr>
          <w:t>N 43</w:t>
        </w:r>
      </w:hyperlink>
      <w:r>
        <w:t xml:space="preserve">, от 30.05.2016 </w:t>
      </w:r>
      <w:hyperlink r:id="rId541" w:history="1">
        <w:r>
          <w:rPr>
            <w:color w:val="0000FF"/>
          </w:rPr>
          <w:t>N 202</w:t>
        </w:r>
      </w:hyperlink>
      <w:r>
        <w:t>)</w:t>
      </w:r>
    </w:p>
    <w:p w:rsidR="00B0738A" w:rsidRDefault="00B0738A">
      <w:pPr>
        <w:pStyle w:val="ConsPlusNormal"/>
        <w:ind w:firstLine="540"/>
        <w:jc w:val="both"/>
      </w:pPr>
      <w:r>
        <w:t>В результате развития системы оказания медицинской помощи пациентам с сосудистыми заболеваниями в виде трехуровневой модели с начала реализации проекта смертность от болезней системы кровообращения снизилась на 13,2% (до 596,3 на 100 тыс. населения, Россия - 729,3; ПФО - 745,8), в том числе от инфаркта миокарда - на 29,4% (до 35,5 на 100 тыс. населения, Россия - 45,6), от инсульта - на 44,1% (до 83,1 на 100 тыс. населения).</w:t>
      </w:r>
    </w:p>
    <w:p w:rsidR="00B0738A" w:rsidRDefault="00B0738A">
      <w:pPr>
        <w:pStyle w:val="ConsPlusNormal"/>
        <w:jc w:val="both"/>
      </w:pPr>
      <w:r>
        <w:t xml:space="preserve">(в ред. </w:t>
      </w:r>
      <w:hyperlink r:id="rId542"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Налажена экстренная госпитализация пациентов с инсультом мозга и инфарктом миокарда в специализированные сосудистые отделения с учетом минимального времени доставки пациента в стационар, что обеспечило в 2012 году госпитализацию 98,1% пациентов с инсультом мозга (до введения системы - 65%) и 98,5% пациентов с инфарктом миокарда, при этом 92% пациентов госпитализированы в специализированные отделения.</w:t>
      </w:r>
    </w:p>
    <w:p w:rsidR="00B0738A" w:rsidRDefault="00B0738A">
      <w:pPr>
        <w:pStyle w:val="ConsPlusNormal"/>
        <w:jc w:val="both"/>
      </w:pPr>
      <w:r>
        <w:t xml:space="preserve">(в ред. </w:t>
      </w:r>
      <w:hyperlink r:id="rId543"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каждом первичном сосудистом отделении, оказывающем медицинскую помощь пациентам с инсультом мозга, организована круглосуточная работа кабинетов компьютерной томографии и ультразвуковой диагностики, что позволило в 100% случаев поставить точный диагноз.</w:t>
      </w:r>
    </w:p>
    <w:p w:rsidR="00B0738A" w:rsidRDefault="00B0738A">
      <w:pPr>
        <w:pStyle w:val="ConsPlusNormal"/>
        <w:jc w:val="both"/>
      </w:pPr>
      <w:r>
        <w:t xml:space="preserve">(в ред. </w:t>
      </w:r>
      <w:hyperlink r:id="rId544"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Количество высокотехнологичных эндоваскулярных оперативных вмешательств при инфаркте миокарда увеличилось на 26,1%, в том числе экстренных - на 28%; количество открытых нейрохирургических и операций на сосудах головного мозга при острых инсультах увеличилось на 27,8% и составило 115 операций (в 2011 году - 102 операции).</w:t>
      </w:r>
    </w:p>
    <w:p w:rsidR="00B0738A" w:rsidRDefault="00B0738A">
      <w:pPr>
        <w:pStyle w:val="ConsPlusNormal"/>
        <w:ind w:firstLine="540"/>
        <w:jc w:val="both"/>
      </w:pPr>
      <w:r>
        <w:t>Всего с начала реализации сосудистой программы удалось сохранить 3476 человеческих жизней.</w:t>
      </w:r>
    </w:p>
    <w:p w:rsidR="00B0738A" w:rsidRDefault="00B0738A">
      <w:pPr>
        <w:pStyle w:val="ConsPlusNormal"/>
        <w:ind w:firstLine="540"/>
        <w:jc w:val="both"/>
      </w:pPr>
      <w:r>
        <w:t>Однако на фоне достигнутых положительных результатов ряд проблем остается нерешенным, в первую очередь это недоукомплектованность специализированных отделений медицинским персоналом, отсутствие продолженной реабилитации для лиц, перенесших острую сосудистую патологию, а также недостаточно высокие темпы роста объемов оказанной высокотехнологичной помощи в рамках мероприятий.</w:t>
      </w:r>
    </w:p>
    <w:p w:rsidR="00B0738A" w:rsidRDefault="00B0738A">
      <w:pPr>
        <w:pStyle w:val="ConsPlusNormal"/>
        <w:ind w:firstLine="540"/>
        <w:jc w:val="both"/>
      </w:pPr>
      <w:r>
        <w:t xml:space="preserve">Получит дальнейшее развитие система оказания медицинской помощи в неотложной форме пациентам с острыми сосудистыми заболеваниями: запланировано дооснащение необходимым медицинским оборудованием, освоение и широкое внедрение современных диагностических технологий в первичных сосудистых отделениях. На приобретение </w:t>
      </w:r>
      <w:r>
        <w:lastRenderedPageBreak/>
        <w:t>дополнительного медицинского оборудования для сосудистых центров необходимо более 45 млн. рублей.</w:t>
      </w:r>
    </w:p>
    <w:p w:rsidR="00B0738A" w:rsidRDefault="00B0738A">
      <w:pPr>
        <w:pStyle w:val="ConsPlusNormal"/>
        <w:jc w:val="both"/>
      </w:pPr>
      <w:r>
        <w:t xml:space="preserve">(в ред. </w:t>
      </w:r>
      <w:hyperlink r:id="rId54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целях дальнейшего снижения смертности при сердечно-сосудистых заболеваниях будут наращиваться объемы высокотехнологичной медицинской помощи с использованием эндоваскулярных технологий при ОКС до 600 в год, что позволит снизить смертность от инфаркта миокарда к 2013 году на 15%, уменьшить время пребывания в стационаре до 12 дней, улучшить пятилетнюю выживаемость до 68%.</w:t>
      </w:r>
    </w:p>
    <w:p w:rsidR="00B0738A" w:rsidRDefault="00B0738A">
      <w:pPr>
        <w:pStyle w:val="ConsPlusNormal"/>
        <w:ind w:firstLine="540"/>
        <w:jc w:val="both"/>
      </w:pPr>
      <w:r>
        <w:t>Для устранения проблемы дефицита кадров запланированы мероприятия по обучению врачей-нейрохирургов, рентгеноэндоваскулярных хирургов, врачей-кардиологов.</w:t>
      </w:r>
    </w:p>
    <w:p w:rsidR="00B0738A" w:rsidRDefault="00B0738A">
      <w:pPr>
        <w:pStyle w:val="ConsPlusNormal"/>
        <w:jc w:val="both"/>
      </w:pPr>
      <w:r>
        <w:t xml:space="preserve">(в ред. </w:t>
      </w:r>
      <w:hyperlink r:id="rId54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целях дальнейшей стабилизации показателей инвалидизации населения от сердечно-сосудистых заболеваний получит дальнейшее развитие система долечивания и медицинской реабилитации пациентов с сердечно-сосудистой патологией:</w:t>
      </w:r>
    </w:p>
    <w:p w:rsidR="00B0738A" w:rsidRDefault="00B0738A">
      <w:pPr>
        <w:pStyle w:val="ConsPlusNormal"/>
        <w:jc w:val="both"/>
      </w:pPr>
      <w:r>
        <w:t xml:space="preserve">(в ред. </w:t>
      </w:r>
      <w:hyperlink r:id="rId547"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на базе БУ "Республиканская клиническая больница" Минздравсоцразвития Чувашии будет открыт республиканский центр для пациентов, перенесших инсульт, который будет осуществлять организационно-методическую помощь по реабилитации пациентов и ведение республиканского регистра пациентов;</w:t>
      </w:r>
    </w:p>
    <w:p w:rsidR="00B0738A" w:rsidRDefault="00B0738A">
      <w:pPr>
        <w:pStyle w:val="ConsPlusNormal"/>
        <w:jc w:val="both"/>
      </w:pPr>
      <w:r>
        <w:t xml:space="preserve">(в ред. </w:t>
      </w:r>
      <w:hyperlink r:id="rId548"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после окончания лечения основного заболевания в остром периоде пациенты будут направляться в центры (отделения) реабилитации на нейрореабилитационное лечение в амбулаторных или стационарных условиях, которые будут открыты на базе неврологических отделений медицинских организаций.</w:t>
      </w:r>
    </w:p>
    <w:p w:rsidR="00B0738A" w:rsidRDefault="00B0738A">
      <w:pPr>
        <w:pStyle w:val="ConsPlusNormal"/>
        <w:jc w:val="both"/>
      </w:pPr>
      <w:r>
        <w:t xml:space="preserve">(в ред. Постановлений Кабинета Министров ЧР от 13.02.2014 </w:t>
      </w:r>
      <w:hyperlink r:id="rId549" w:history="1">
        <w:r>
          <w:rPr>
            <w:color w:val="0000FF"/>
          </w:rPr>
          <w:t>N 43</w:t>
        </w:r>
      </w:hyperlink>
      <w:r>
        <w:t xml:space="preserve">, от 30.05.2016 </w:t>
      </w:r>
      <w:hyperlink r:id="rId550" w:history="1">
        <w:r>
          <w:rPr>
            <w:color w:val="0000FF"/>
          </w:rPr>
          <w:t>N 202</w:t>
        </w:r>
      </w:hyperlink>
      <w:r>
        <w:t>)</w:t>
      </w:r>
    </w:p>
    <w:p w:rsidR="00B0738A" w:rsidRDefault="00B0738A">
      <w:pPr>
        <w:pStyle w:val="ConsPlusNormal"/>
        <w:ind w:firstLine="540"/>
        <w:jc w:val="both"/>
      </w:pPr>
      <w:r>
        <w:t>В рамках Программы модернизации здравоохранения в 2013 году будет дополнительно закуплено 2 единицы высокотехнологичного медицинского оборудования на общую сумму 45,050 млн. рублей.</w:t>
      </w:r>
    </w:p>
    <w:p w:rsidR="00B0738A" w:rsidRDefault="00B0738A">
      <w:pPr>
        <w:pStyle w:val="ConsPlusNormal"/>
        <w:jc w:val="both"/>
      </w:pPr>
    </w:p>
    <w:p w:rsidR="00B0738A" w:rsidRDefault="00B0738A">
      <w:pPr>
        <w:pStyle w:val="ConsPlusNormal"/>
        <w:jc w:val="center"/>
        <w:outlineLvl w:val="3"/>
      </w:pPr>
      <w:r>
        <w:t>6. Совершенствование системы оказания медицинской помощи</w:t>
      </w:r>
    </w:p>
    <w:p w:rsidR="00B0738A" w:rsidRDefault="00B0738A">
      <w:pPr>
        <w:pStyle w:val="ConsPlusNormal"/>
        <w:jc w:val="center"/>
      </w:pPr>
      <w:r>
        <w:t>больным с онкологическими заболеваниями</w:t>
      </w:r>
    </w:p>
    <w:p w:rsidR="00B0738A" w:rsidRDefault="00B0738A">
      <w:pPr>
        <w:pStyle w:val="ConsPlusNormal"/>
        <w:jc w:val="both"/>
      </w:pPr>
    </w:p>
    <w:p w:rsidR="00B0738A" w:rsidRDefault="00B0738A">
      <w:pPr>
        <w:pStyle w:val="ConsPlusNormal"/>
        <w:ind w:firstLine="540"/>
        <w:jc w:val="both"/>
      </w:pPr>
      <w:r>
        <w:t>Третье место по структуре смертности в республике занимает смертность от новообразований. По сравнению с 2006 годом уровень смертности от новообразований увеличился на 1,5%, в том числе от злокачественных новообразований - на 2,7%. Однако смертность от новообразований в Чувашской Республике на 26,4% ниже, чем в среднем по России (201,2 на 100 тыс. населения) и на 21,9% ниже, чем в ПФО (189,7 на 100 тыс. населения).</w:t>
      </w:r>
    </w:p>
    <w:p w:rsidR="00B0738A" w:rsidRDefault="00B0738A">
      <w:pPr>
        <w:pStyle w:val="ConsPlusNormal"/>
        <w:ind w:firstLine="540"/>
        <w:jc w:val="both"/>
      </w:pPr>
      <w:r>
        <w:t>Учитывая актуальность проблемы роста распространенности и смертности населения от злокачественных новообразований, Чувашия с 2010 года участвует в реализации национальной онкологической программы "Комплекс мероприятий по совершенствованию организации онкологической помощи населению".</w:t>
      </w:r>
    </w:p>
    <w:p w:rsidR="00B0738A" w:rsidRDefault="00B0738A">
      <w:pPr>
        <w:pStyle w:val="ConsPlusNormal"/>
        <w:ind w:firstLine="540"/>
        <w:jc w:val="both"/>
      </w:pPr>
      <w:r>
        <w:t xml:space="preserve">В соответствии с </w:t>
      </w:r>
      <w:hyperlink r:id="rId551" w:history="1">
        <w:r>
          <w:rPr>
            <w:color w:val="0000FF"/>
          </w:rPr>
          <w:t>Порядком</w:t>
        </w:r>
      </w:hyperlink>
      <w:r>
        <w:t xml:space="preserve"> оказания медицинской помощи населению по профилю "онкология", утвержденным приказом Минздрава России от 15 ноября 2012 г. N 915н (зарегистрирован в Министерстве юстиции Российской Федерации 17 апреля 2013 г., регистрационный N 28163), определена маршрутизация больных с онкологическими заболеваниями и лиц с подозрением на онкологические заболевания; организована работа 6 межтерриториальных диагностических центров, а также 31 первичного онкологического кабинета.</w:t>
      </w:r>
    </w:p>
    <w:p w:rsidR="00B0738A" w:rsidRDefault="00B0738A">
      <w:pPr>
        <w:pStyle w:val="ConsPlusNormal"/>
        <w:jc w:val="both"/>
      </w:pPr>
      <w:r>
        <w:t xml:space="preserve">(в ред. Постановлений Кабинета Министров ЧР от 13.02.2014 </w:t>
      </w:r>
      <w:hyperlink r:id="rId552" w:history="1">
        <w:r>
          <w:rPr>
            <w:color w:val="0000FF"/>
          </w:rPr>
          <w:t>N 43</w:t>
        </w:r>
      </w:hyperlink>
      <w:r>
        <w:t xml:space="preserve">, от 30.05.2016 </w:t>
      </w:r>
      <w:hyperlink r:id="rId553" w:history="1">
        <w:r>
          <w:rPr>
            <w:color w:val="0000FF"/>
          </w:rPr>
          <w:t>N 202</w:t>
        </w:r>
      </w:hyperlink>
      <w:r>
        <w:t>)</w:t>
      </w:r>
    </w:p>
    <w:p w:rsidR="00B0738A" w:rsidRDefault="00B0738A">
      <w:pPr>
        <w:pStyle w:val="ConsPlusNormal"/>
        <w:ind w:firstLine="540"/>
        <w:jc w:val="both"/>
      </w:pPr>
      <w:r>
        <w:t>Ежегодный рост онкологической заболеваемости требует принятия мер, направленных на совершенствование ранней диагностики онкопатологии. В целях раннего выявления лиц из групп высокого риска и онкологических заболеваний, своевременного оказания специализированного противоопухолевого лечения в Чувашской Республике проводятся скрининг-исследования на выявление рака молочной железы, рака шейки матки, рака кожи, рака кишечника.</w:t>
      </w:r>
    </w:p>
    <w:p w:rsidR="00B0738A" w:rsidRDefault="00B0738A">
      <w:pPr>
        <w:pStyle w:val="ConsPlusNormal"/>
        <w:ind w:firstLine="540"/>
        <w:jc w:val="both"/>
      </w:pPr>
      <w:r>
        <w:t xml:space="preserve">В результате проводимых мероприятий по итогам 2012 года смертность от новообразований </w:t>
      </w:r>
      <w:r>
        <w:lastRenderedPageBreak/>
        <w:t>в сравнении с 2010 годом уменьшилась на 9,6% и составила 148,1 на 100 тыс. населения, в том числе от злокачественных новообразований - на 9,3% (146,2 на 100 тыс. населения).</w:t>
      </w:r>
    </w:p>
    <w:p w:rsidR="00B0738A" w:rsidRDefault="00B0738A">
      <w:pPr>
        <w:pStyle w:val="ConsPlusNormal"/>
        <w:ind w:firstLine="540"/>
        <w:jc w:val="both"/>
      </w:pPr>
      <w:r>
        <w:t>Однако для сохранения достигнутых результатов необходимо принять дополнительные меры по совершенствованию оказания медицинской помощи больным с онкологическими заболеваниями.</w:t>
      </w:r>
    </w:p>
    <w:p w:rsidR="00B0738A" w:rsidRDefault="00B0738A">
      <w:pPr>
        <w:pStyle w:val="ConsPlusNormal"/>
        <w:ind w:firstLine="540"/>
        <w:jc w:val="both"/>
      </w:pPr>
      <w:r>
        <w:t>В рамках реализации подпрограммы предусмотрено дальнейшее развитие инфраструктуры медицинских организаций онкологического профиля: в 2013 - 2014 годах запланирован капитальный ремонт поликлинического корпуса и текущий ремонт зданий БУ "Республиканский клинический онкологический диспансер" Минздравсоцразвития Чувашии, а также строительство нового шестиэтажного хирургического корпуса, планируемое к введению в эксплуатацию в 2015 году.</w:t>
      </w:r>
    </w:p>
    <w:p w:rsidR="00B0738A" w:rsidRDefault="00B0738A">
      <w:pPr>
        <w:pStyle w:val="ConsPlusNormal"/>
        <w:jc w:val="both"/>
      </w:pPr>
      <w:r>
        <w:t xml:space="preserve">(в ред. </w:t>
      </w:r>
      <w:hyperlink r:id="rId55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Ожидаемый экономический эффект от проводимых мероприятий заключается в повышении эффективности диагностики злокачественных новообразований и расширении доступности пациентам с онкологическими заболеваниями специализированной высокотехнологичной медицинской помощи, таким образом в долгосрочной перспективе ожидается снизить смертность от онкологической патологии на 5 и более процентов и повышение пятилетней выживаемости онкологических больных более чем в 60% случаев.</w:t>
      </w:r>
    </w:p>
    <w:p w:rsidR="00B0738A" w:rsidRDefault="00B0738A">
      <w:pPr>
        <w:pStyle w:val="ConsPlusNormal"/>
        <w:jc w:val="both"/>
      </w:pPr>
      <w:r>
        <w:t xml:space="preserve">(в ред. </w:t>
      </w:r>
      <w:hyperlink r:id="rId55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На первом этапе реализации подпрограммы до 2015 года должно быть осуществлено внедрение порядков и стандартов медицинской помощи, выработаны индикаторы качества оказания медицинской помощи, осуществлена унификация оснащения медицинских организаций, оптимизирована этапность оказания медицинской помощи, обеспечивающая оптимальную маршрутизацию потока пациентов, создана система, способствующая хозяйственной самостоятельности медицинских организаций и ориентированности на результат и качество оказания стационарной медицинской помощи.</w:t>
      </w:r>
    </w:p>
    <w:p w:rsidR="00B0738A" w:rsidRDefault="00B0738A">
      <w:pPr>
        <w:pStyle w:val="ConsPlusNormal"/>
        <w:jc w:val="both"/>
      </w:pPr>
      <w:r>
        <w:t xml:space="preserve">(в ред. </w:t>
      </w:r>
      <w:hyperlink r:id="rId55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Внедрение единых стандартов медицинской помощи позволит определить затраты на реализацию государственных и территориальных программ медицинской помощи населению, рассчитать необходимое лекарственное обеспечение этих программ (перечень жизненно необходимых и важнейших лекарственных препаратов), обосновать подушевые нормативы финансирования, использовать правильный алгоритм взаимодействия медицинских организаций и организаций социального обеспечения населения, обеспечить преемственность в ведении пациента на всех этапах, что значительно повысит качество оказываемой медицинской помощи. При этом порядки и стандарты оказания отдельных видов медицинской помощи, соответствующих современному уровню развития медицины, должны стать основой Программы государственных гарантий.</w:t>
      </w:r>
    </w:p>
    <w:p w:rsidR="00B0738A" w:rsidRDefault="00B0738A">
      <w:pPr>
        <w:pStyle w:val="ConsPlusNormal"/>
        <w:jc w:val="both"/>
      </w:pPr>
      <w:r>
        <w:t xml:space="preserve">(в ред. Постановлений Кабинета Министров ЧР от 13.02.2014 </w:t>
      </w:r>
      <w:hyperlink r:id="rId557" w:history="1">
        <w:r>
          <w:rPr>
            <w:color w:val="0000FF"/>
          </w:rPr>
          <w:t>N 43</w:t>
        </w:r>
      </w:hyperlink>
      <w:r>
        <w:t xml:space="preserve">, от 30.05.2016 </w:t>
      </w:r>
      <w:hyperlink r:id="rId558" w:history="1">
        <w:r>
          <w:rPr>
            <w:color w:val="0000FF"/>
          </w:rPr>
          <w:t>N 202</w:t>
        </w:r>
      </w:hyperlink>
      <w:r>
        <w:t>)</w:t>
      </w:r>
    </w:p>
    <w:p w:rsidR="00B0738A" w:rsidRDefault="00B0738A">
      <w:pPr>
        <w:pStyle w:val="ConsPlusNormal"/>
        <w:ind w:firstLine="540"/>
        <w:jc w:val="both"/>
      </w:pPr>
      <w:r>
        <w:t>Также с учетом активного внедрения стационарзамещающих технологий на этом этапе должна быть проведена оптимизация структуры коечного фонда медицинских организаций, находящихся в ведении Минздравсоцразвития Чувашии, обеспечивающая оптимальный баланс между потребностью в оказании медицинской помощи в стационарных условиях и экономической целесообразностью.</w:t>
      </w:r>
    </w:p>
    <w:p w:rsidR="00B0738A" w:rsidRDefault="00B0738A">
      <w:pPr>
        <w:pStyle w:val="ConsPlusNormal"/>
        <w:jc w:val="both"/>
      </w:pPr>
      <w:r>
        <w:t xml:space="preserve">(в ред. Постановлений Кабинета Министров ЧР от 13.02.2014 </w:t>
      </w:r>
      <w:hyperlink r:id="rId559" w:history="1">
        <w:r>
          <w:rPr>
            <w:color w:val="0000FF"/>
          </w:rPr>
          <w:t>N 43</w:t>
        </w:r>
      </w:hyperlink>
      <w:r>
        <w:t xml:space="preserve">, от 30.05.2016 </w:t>
      </w:r>
      <w:hyperlink r:id="rId560" w:history="1">
        <w:r>
          <w:rPr>
            <w:color w:val="0000FF"/>
          </w:rPr>
          <w:t>N 202</w:t>
        </w:r>
      </w:hyperlink>
      <w:r>
        <w:t>)</w:t>
      </w:r>
    </w:p>
    <w:p w:rsidR="00B0738A" w:rsidRDefault="00B0738A">
      <w:pPr>
        <w:pStyle w:val="ConsPlusNormal"/>
        <w:ind w:firstLine="540"/>
        <w:jc w:val="both"/>
      </w:pPr>
      <w:r>
        <w:t>На втором этапе реализации подпрограммы (2016 - 2020 годы) будет осуществляться поэтапное внедрение экономически обоснованной саморегулируемой системы управления качеством медицинской помощи. Также получат свое развитие инновационно-технологические виды медицинской помощи, которые будут оказываться в отдельных медицинских организациях, подведомственных федеральным органам исполнительной власти, обладающих необходимыми медицинскими кадрами и медицинской аппаратурой, с дальнейшим их тиражированием и погружением в систему ОМС.</w:t>
      </w:r>
    </w:p>
    <w:p w:rsidR="00B0738A" w:rsidRDefault="00B0738A">
      <w:pPr>
        <w:pStyle w:val="ConsPlusNormal"/>
        <w:jc w:val="both"/>
      </w:pPr>
      <w:r>
        <w:t xml:space="preserve">(в ред. Постановлений Кабинета Министров ЧР от 13.02.2014 </w:t>
      </w:r>
      <w:hyperlink r:id="rId561" w:history="1">
        <w:r>
          <w:rPr>
            <w:color w:val="0000FF"/>
          </w:rPr>
          <w:t>N 43</w:t>
        </w:r>
      </w:hyperlink>
      <w:r>
        <w:t xml:space="preserve">, от 30.05.2016 </w:t>
      </w:r>
      <w:hyperlink r:id="rId562" w:history="1">
        <w:r>
          <w:rPr>
            <w:color w:val="0000FF"/>
          </w:rPr>
          <w:t>N 202</w:t>
        </w:r>
      </w:hyperlink>
      <w:r>
        <w:t>)</w:t>
      </w:r>
    </w:p>
    <w:p w:rsidR="00B0738A" w:rsidRDefault="00B0738A">
      <w:pPr>
        <w:pStyle w:val="ConsPlusNormal"/>
        <w:jc w:val="both"/>
      </w:pPr>
    </w:p>
    <w:p w:rsidR="00B0738A" w:rsidRDefault="00B0738A">
      <w:pPr>
        <w:pStyle w:val="ConsPlusNormal"/>
        <w:jc w:val="center"/>
        <w:outlineLvl w:val="3"/>
      </w:pPr>
      <w:r>
        <w:t>7. Совершенствование оказания скорой, в том числе скорой</w:t>
      </w:r>
    </w:p>
    <w:p w:rsidR="00B0738A" w:rsidRDefault="00B0738A">
      <w:pPr>
        <w:pStyle w:val="ConsPlusNormal"/>
        <w:jc w:val="center"/>
      </w:pPr>
      <w:r>
        <w:lastRenderedPageBreak/>
        <w:t>специализированной, медицинской помощи,</w:t>
      </w:r>
    </w:p>
    <w:p w:rsidR="00B0738A" w:rsidRDefault="00B0738A">
      <w:pPr>
        <w:pStyle w:val="ConsPlusNormal"/>
        <w:jc w:val="center"/>
      </w:pPr>
      <w:r>
        <w:t>медицинской эвакуации</w:t>
      </w:r>
    </w:p>
    <w:p w:rsidR="00B0738A" w:rsidRDefault="00B0738A">
      <w:pPr>
        <w:pStyle w:val="ConsPlusNormal"/>
        <w:jc w:val="both"/>
      </w:pPr>
    </w:p>
    <w:p w:rsidR="00B0738A" w:rsidRDefault="00B0738A">
      <w:pPr>
        <w:pStyle w:val="ConsPlusNormal"/>
        <w:ind w:firstLine="540"/>
        <w:jc w:val="both"/>
      </w:pPr>
      <w:r>
        <w:t>Одним из важнейших направлений развития здравоохранения сегодня являются развитие и совершенствование системы скорой медицинской помощи, в том числе специализированной, и проведение медицинской эвакуации.</w:t>
      </w:r>
    </w:p>
    <w:p w:rsidR="00B0738A" w:rsidRDefault="00B0738A">
      <w:pPr>
        <w:pStyle w:val="ConsPlusNormal"/>
        <w:ind w:firstLine="540"/>
        <w:jc w:val="both"/>
      </w:pPr>
      <w:r>
        <w:t>Скорая медицинская помощь - важнейшая часть систем жизнеобеспечения, создаваемых для реализации гарантированных государством прав граждан на охрану личного достоинства, имущества и собственности, жизни и здоровья. Она призвана оказывать экстренную медицинскую помощь, выводить из шока и других кризисных состояний организма, доставлять к месту специализированного лечения. Уровень ее организации непосредственно влияет на снижение потерь общества от острых заболеваний, травм, отравлений и других состояний.</w:t>
      </w:r>
    </w:p>
    <w:p w:rsidR="00B0738A" w:rsidRDefault="00B0738A">
      <w:pPr>
        <w:pStyle w:val="ConsPlusNormal"/>
        <w:ind w:firstLine="540"/>
        <w:jc w:val="both"/>
      </w:pPr>
      <w:r>
        <w:t>Модернизация работы скорой медицинской помощи осуществляется в Чувашской Республике с 2003 года, в рамках которой реализованы мероприятия по обновлению автопарка, специализированного оборудования и средств связи; организации единой диспетчерской службы; переходу от принципов преимущественного оказания экстренной медицинской помощи вне медицинской организации к принципу стабилизации состояния и максимально быстрой доставки к месту оказания квалифицированной медицинской помощи; созданию и организации работы учебно-тренировочного центра службы скорой медицинской помощи Чувашской Республики; вовлечению в процесс оказания доврачебной медицинской помощи персонала служб жизнеобеспечения.</w:t>
      </w:r>
    </w:p>
    <w:p w:rsidR="00B0738A" w:rsidRDefault="00B0738A">
      <w:pPr>
        <w:pStyle w:val="ConsPlusNormal"/>
        <w:jc w:val="both"/>
      </w:pPr>
      <w:r>
        <w:t xml:space="preserve">(в ред. </w:t>
      </w:r>
      <w:hyperlink r:id="rId56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Скорая медицинская помощь в республике в 2012 году оказывалась 4 городскими станциями скорой медицинской помощи (гг. Алатырь, Канаш, Шумерля, Чебоксары), отделением скорой медицинской помощи при многопрофильной городской медицинской организации (БУ "Новочебоксарская городская больница" Минздравсоцразвития Чувашии), а также 19 отделениями при центральных районных больницах и 15 филиалами отделений скорой медицинской помощи при участковых больницах в сельской местности. С 2013 года в целях оптимизации и повышения эффективности управления системой оказания медицинской помощи все городские станции скорой медицинской помощи реорганизованы путем создания БУ "Республиканская станция скорой медицинской помощи" Минздравсоцразвития Чувашии, курирующего работу всех созданных на функциональной основе межрайонных диспетчерских центров службы "03", которые координируют работу бригад на прикрепленной территории.</w:t>
      </w:r>
    </w:p>
    <w:p w:rsidR="00B0738A" w:rsidRDefault="00B0738A">
      <w:pPr>
        <w:pStyle w:val="ConsPlusNormal"/>
        <w:jc w:val="both"/>
      </w:pPr>
      <w:r>
        <w:t xml:space="preserve">(в ред. </w:t>
      </w:r>
      <w:hyperlink r:id="rId56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 2013 года скорая медицинская, в том числе специализированная, помощь функционирует в системе ОМС.</w:t>
      </w:r>
    </w:p>
    <w:p w:rsidR="00B0738A" w:rsidRDefault="00B0738A">
      <w:pPr>
        <w:pStyle w:val="ConsPlusNormal"/>
        <w:ind w:firstLine="540"/>
        <w:jc w:val="both"/>
      </w:pPr>
      <w:r>
        <w:t>В системе скорой медицинской помощи организована работа 394 выездных круглосуточных бригад, в том числе врачебных общепрофильных - 114 (28,9% круглосуточных бригад), фельдшерских - 262 (66,5%), а также 18 специализированных (в том числе 8 бригад интенсивной терапии, 8 - психиатрических и 2 - педиатрических). Улучшение общей скоординированности работы службы позволило в сравнении с 2005 годом сократить общее число круглосуточных врачебных бригад с 153 до 132, увеличить число круглосуточных фельдшерских бригад с 243 до 262.</w:t>
      </w:r>
    </w:p>
    <w:p w:rsidR="00B0738A" w:rsidRDefault="00B0738A">
      <w:pPr>
        <w:pStyle w:val="ConsPlusNormal"/>
        <w:ind w:firstLine="540"/>
        <w:jc w:val="both"/>
      </w:pPr>
      <w:r>
        <w:t>В целях обеспечения населения качественной и своевременной скорой медицинской помощью независимо от территориальной расположенности пациента во всех станциях и отделениях скорой медицинской помощи внедрена единая автоматизированная система управления с единым центром мониторинга в режиме on-line. Рабочие места в оперативных и диспетчерских отделах оснащены средствами для записи разговоров и автоматическими определителями номеров телефонов, формируется единая персонифицированная база данных пациентов, обратившихся за оказанием скорой медицинской помощи.</w:t>
      </w:r>
    </w:p>
    <w:p w:rsidR="00B0738A" w:rsidRDefault="00B0738A">
      <w:pPr>
        <w:pStyle w:val="ConsPlusNormal"/>
        <w:ind w:firstLine="540"/>
        <w:jc w:val="both"/>
      </w:pPr>
      <w:r>
        <w:t>Все машины службы "03" оснащены бортовой аппаратурой спутниковой навигации ГЛОНАСС или ГЛОНАСС/GPS на базе многофункциональных приемных устройств. На всех станциях и в отделениях скорой медицинской помощи установлено навигационно-информационное оборудование для мониторинга и управления санитарным автотранспортом.</w:t>
      </w:r>
    </w:p>
    <w:p w:rsidR="00B0738A" w:rsidRDefault="00B0738A">
      <w:pPr>
        <w:pStyle w:val="ConsPlusNormal"/>
        <w:ind w:firstLine="540"/>
        <w:jc w:val="both"/>
      </w:pPr>
      <w:r>
        <w:lastRenderedPageBreak/>
        <w:t>В рамках реализации приоритетного национального проекта "Здоровье", федеральных и республиканских целевых программ в 2006 - 2007 годах в республике на 100% был обновлен автопарк службы скорой медицинской помощи и реализован принцип оперативного управления машинами в условиях единой диспетчерской службы с использованием спутникового позиционирования. Вместе с тем на сегодняшний день остается актуальной проблема изношенности автопарка службы скорой медицинской помощи: доля санитарного автотранспорта со сроком эксплуатации свыше 5 лет составила к началу 2013 года 93,8%.</w:t>
      </w:r>
    </w:p>
    <w:p w:rsidR="00B0738A" w:rsidRDefault="00B0738A">
      <w:pPr>
        <w:pStyle w:val="ConsPlusNormal"/>
        <w:ind w:firstLine="540"/>
        <w:jc w:val="both"/>
      </w:pPr>
      <w:r>
        <w:t>Для того чтобы машины скорой помощи выезжали исключительно в экстренных случаях, организована работа диспетчерской службы в системе телефонного "отсеивания" с переадресовкой части вызовов к семейным врачам и службе неотложной помощи поликлиник. Разработан и используется стандартный протокол приема вызова, который позволяет определить степень его неотложности и переадресовать при необходимости в участковую службу или врачу общей (семейной) практики.</w:t>
      </w:r>
    </w:p>
    <w:p w:rsidR="00B0738A" w:rsidRDefault="00B0738A">
      <w:pPr>
        <w:pStyle w:val="ConsPlusNormal"/>
        <w:ind w:firstLine="540"/>
        <w:jc w:val="both"/>
      </w:pPr>
      <w:r>
        <w:t>Этому предшествовали изменения в диапазоне практики и часах работы семейных врачей в целях оказания неотложной помощи и четкая организация службы неотложной помощи в участковой сети амбулаторного звена. Практическая реализация мероприятий по совершенствованию работы службы скорой медицинской помощи осуществлялась в тесной увязке с реформой амбулаторной службы, направленной на последовательное развитие в республике института врачей общей (семейной) практики, расширение диапазона предоставляемых ими медицинских услуг, обеспечение доступности врачей общей (семейной) практики.</w:t>
      </w:r>
    </w:p>
    <w:p w:rsidR="00B0738A" w:rsidRDefault="00B0738A">
      <w:pPr>
        <w:pStyle w:val="ConsPlusNormal"/>
        <w:ind w:firstLine="540"/>
        <w:jc w:val="both"/>
      </w:pPr>
      <w:r>
        <w:t>Служба скорой медицинской помощи взаимодействует с приемными отделениями стационаров, работающими в круглосуточном режиме и организованными на базе 6 многопрофильных медицинских организаций, исполняющих функции межтерриториальных медицинских центров. На базе приемного отделения БУ "Городская клиническая больница N 1" Минздравсоцразвития Чувашии организовано отделение экстренной медицинской помощи, в которое госпитализируются пациенты для проведения комплекса диагностических мероприятий с целью установления клинического диагноза, динамического наблюдения, определения профиля патологии, оказания неотложной помощи, проведения посиндромной терапии. Время нахождения на диагностической койке - от 3 до 72 часов. Пациенты поступают в отделение как по линии скорой медицинской помощи, так и доставляются врачом бригады неотложной медицинской помощи, функционирующей в составе поликлиники многопрофильной медицинской организации.</w:t>
      </w:r>
    </w:p>
    <w:p w:rsidR="00B0738A" w:rsidRDefault="00B0738A">
      <w:pPr>
        <w:pStyle w:val="ConsPlusNormal"/>
        <w:jc w:val="both"/>
      </w:pPr>
      <w:r>
        <w:t xml:space="preserve">(в ред. </w:t>
      </w:r>
      <w:hyperlink r:id="rId56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Во всех станциях и отделениях скорой медицинской помощи внедрены федеральные стандарты оказания медицинской помощи, все бригады оснащены в соответствии с федеральными порядками оказания медицинской помощи.</w:t>
      </w:r>
    </w:p>
    <w:p w:rsidR="00B0738A" w:rsidRDefault="00B0738A">
      <w:pPr>
        <w:pStyle w:val="ConsPlusNormal"/>
        <w:ind w:firstLine="540"/>
        <w:jc w:val="both"/>
      </w:pPr>
      <w:r>
        <w:t>Улучшение общей скоординированности службы скорой медицинской помощи во взаимодействии со стационарами и первичным звеном позволило сократить уровень госпитализации в дорогостоящие круглосуточные стационары в республике в сравнении с 2006 годом на 3,5%.</w:t>
      </w:r>
    </w:p>
    <w:p w:rsidR="00B0738A" w:rsidRDefault="00B0738A">
      <w:pPr>
        <w:pStyle w:val="ConsPlusNormal"/>
        <w:ind w:firstLine="540"/>
        <w:jc w:val="both"/>
      </w:pPr>
      <w:r>
        <w:t>Ежегодно в республике регистрируется около 340 тыс. обращений за скорой медицинской помощью (на 1 жителя - 0,27 вызова), одна треть лиц, которым оказана помощь, госпитализируется в стационары.</w:t>
      </w:r>
    </w:p>
    <w:p w:rsidR="00B0738A" w:rsidRDefault="00B0738A">
      <w:pPr>
        <w:pStyle w:val="ConsPlusNormal"/>
        <w:ind w:firstLine="540"/>
        <w:jc w:val="both"/>
      </w:pPr>
      <w:r>
        <w:t xml:space="preserve">Остается актуальной проблема несбалансированности объемов помощи в службе скорой медицинской помощи. В 15 - 20% случаев скорая медицинская помощь подменяет службу неотложной медицинской помощи и осуществляет медицинскую эвакуацию пациентов. В подобной ситуации не исключается риск задержки в обслуживании действительно экстренных вызовов. Более 40 тыс. выездов скорой медицинской помощи в республике (12%) связаны с перевозками, 41% всех перевозок - непрофильные. Несмотря на имеющуюся динамику снижения доли вызовов к пациентам с хроническими заболеваниями в общем числе вызовов, поступивших на службу "03" (с 19,4% в 2009 г. до 15,4% в 2012 г.), указанный показатель достаточно разнороден по медицинским организациям (от 3,9% до 41,4%). От 19,5% до 66,1% указанных вызовов поступает в часы работы поликлиник, в динамике в целом по республике он увеличился с 35,9% в </w:t>
      </w:r>
      <w:r>
        <w:lastRenderedPageBreak/>
        <w:t>2009 году до 37,5% в 2012 году, что свидетельствует о недостаточно эффективной работе первичного звена. Выполнение несвойственных функций увеличило совокупные затраты службы в 2012 году на 18 млн. рублей.</w:t>
      </w:r>
    </w:p>
    <w:p w:rsidR="00B0738A" w:rsidRDefault="00B0738A">
      <w:pPr>
        <w:pStyle w:val="ConsPlusNormal"/>
        <w:jc w:val="both"/>
      </w:pPr>
      <w:r>
        <w:t xml:space="preserve">(в ред. Постановлений Кабинета Министров ЧР от 13.02.2014 </w:t>
      </w:r>
      <w:hyperlink r:id="rId566" w:history="1">
        <w:r>
          <w:rPr>
            <w:color w:val="0000FF"/>
          </w:rPr>
          <w:t>N 43</w:t>
        </w:r>
      </w:hyperlink>
      <w:r>
        <w:t xml:space="preserve">, от 30.05.2016 </w:t>
      </w:r>
      <w:hyperlink r:id="rId567" w:history="1">
        <w:r>
          <w:rPr>
            <w:color w:val="0000FF"/>
          </w:rPr>
          <w:t>N 202</w:t>
        </w:r>
      </w:hyperlink>
      <w:r>
        <w:t>)</w:t>
      </w:r>
    </w:p>
    <w:p w:rsidR="00B0738A" w:rsidRDefault="00B0738A">
      <w:pPr>
        <w:pStyle w:val="ConsPlusNormal"/>
        <w:ind w:firstLine="540"/>
        <w:jc w:val="both"/>
      </w:pPr>
      <w:r>
        <w:t>Нагрузка на одну круглосуточную бригаду в среднем по республике в 2012 году составила 9,4 вызова в день (в 2010 г. - 9,2), в городе и на селе 13,2 и 6,7 соответственно. Более низкая нагрузка на службу в сельской местности связана с наличием фельдшерско-акушерских пунктов, которые частично берут на себя оказание экстренной и неотложной медицинской помощи.</w:t>
      </w:r>
    </w:p>
    <w:p w:rsidR="00B0738A" w:rsidRDefault="00B0738A">
      <w:pPr>
        <w:pStyle w:val="ConsPlusNormal"/>
        <w:ind w:firstLine="540"/>
        <w:jc w:val="both"/>
      </w:pPr>
      <w:r>
        <w:t>Время ожидания пациентами бригад скорой медицинской помощи составило 14,3 мин при установленном нормативе 20,0 мин; доля выездов бригад скорой медицинской помощи со временем доезда до пациента менее 20 мин в общем числе выездов составила в 2012 году 92,8%.</w:t>
      </w:r>
    </w:p>
    <w:p w:rsidR="00B0738A" w:rsidRDefault="00B0738A">
      <w:pPr>
        <w:pStyle w:val="ConsPlusNormal"/>
        <w:jc w:val="both"/>
      </w:pPr>
      <w:r>
        <w:t xml:space="preserve">(в ред. </w:t>
      </w:r>
      <w:hyperlink r:id="rId568"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Ограничение роли службы "03" исключительно случаями, требующими оказания экстренной медицинской помощи, а также новые подходы в работе первичного звена, ориентированные на профилактику заболеваний и на госпитализацию наиболее серьезных случаев заболеваний, потребуют готовности стационарного сектора к работе в более интенсивном режиме, нежели принятый в настоящее время.</w:t>
      </w:r>
    </w:p>
    <w:p w:rsidR="00B0738A" w:rsidRDefault="00B0738A">
      <w:pPr>
        <w:pStyle w:val="ConsPlusNormal"/>
        <w:ind w:firstLine="540"/>
        <w:jc w:val="both"/>
      </w:pPr>
      <w:r>
        <w:t>Для оказания специализированной скорой медицинской помощи в Чувашской Республике организована работа бригад скорой специализированной медицинской помощи на базе БУ "Республиканская клиническая больница" Минздравсоцразвития Чувашии и БУ "Президентский перинатальный центр" Минздравсоцразвития Чувашии, обеспеченных 7 реанимобилями, оснащенными бортовой аппаратурой спутниковой навигации ГЛОНАСС или ГЛОНАСС/GPS на базе многофункциональных приемных устройств.</w:t>
      </w:r>
    </w:p>
    <w:p w:rsidR="00B0738A" w:rsidRDefault="00B0738A">
      <w:pPr>
        <w:pStyle w:val="ConsPlusNormal"/>
        <w:jc w:val="both"/>
      </w:pPr>
      <w:r>
        <w:t xml:space="preserve">(в ред. </w:t>
      </w:r>
      <w:hyperlink r:id="rId569"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Число обслуженных лиц бригадами скорой специализированной медицинской помощи составляет ежегодно 2600 лиц, или 2,071 в расчете на 1 тыс. человек населения.</w:t>
      </w:r>
    </w:p>
    <w:p w:rsidR="00B0738A" w:rsidRDefault="00B0738A">
      <w:pPr>
        <w:pStyle w:val="ConsPlusNormal"/>
        <w:jc w:val="both"/>
      </w:pPr>
      <w:r>
        <w:t xml:space="preserve">(в ред. </w:t>
      </w:r>
      <w:hyperlink r:id="rId570"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рамках подпрограммы запланированы мероприятия по совершенствованию системы скорой, в том числе скорой специализированной, медицинской помощи, медицинской эвакуации, в том числе:</w:t>
      </w:r>
    </w:p>
    <w:p w:rsidR="00B0738A" w:rsidRDefault="00B0738A">
      <w:pPr>
        <w:pStyle w:val="ConsPlusNormal"/>
        <w:ind w:firstLine="540"/>
        <w:jc w:val="both"/>
      </w:pPr>
      <w:r>
        <w:t>по обновлению санитарного автотранспорта, включая использование принципов ГЧП;</w:t>
      </w:r>
    </w:p>
    <w:p w:rsidR="00B0738A" w:rsidRDefault="00B0738A">
      <w:pPr>
        <w:pStyle w:val="ConsPlusNormal"/>
        <w:ind w:firstLine="540"/>
        <w:jc w:val="both"/>
      </w:pPr>
      <w:r>
        <w:t>по обеспечению преемственности догоспитального и госпитального этапов скорой медицинской помощи;</w:t>
      </w:r>
    </w:p>
    <w:p w:rsidR="00B0738A" w:rsidRDefault="00B0738A">
      <w:pPr>
        <w:pStyle w:val="ConsPlusNormal"/>
        <w:ind w:firstLine="540"/>
        <w:jc w:val="both"/>
      </w:pPr>
      <w:r>
        <w:t>по внедрению эффективных способов оплаты скорой медицинской помощи;</w:t>
      </w:r>
    </w:p>
    <w:p w:rsidR="00B0738A" w:rsidRDefault="00B0738A">
      <w:pPr>
        <w:pStyle w:val="ConsPlusNormal"/>
        <w:ind w:firstLine="540"/>
        <w:jc w:val="both"/>
      </w:pPr>
      <w:r>
        <w:t>по организации стационарных отделений скорой медицинской помощи с учетом реальной потребности населения;</w:t>
      </w:r>
    </w:p>
    <w:p w:rsidR="00B0738A" w:rsidRDefault="00B0738A">
      <w:pPr>
        <w:pStyle w:val="ConsPlusNormal"/>
        <w:ind w:firstLine="540"/>
        <w:jc w:val="both"/>
      </w:pPr>
      <w:r>
        <w:t>по совершенствованию службы скорой, в том числе скорой специализированной, медицинской помощи на основе трехуровневой системы;</w:t>
      </w:r>
    </w:p>
    <w:p w:rsidR="00B0738A" w:rsidRDefault="00B0738A">
      <w:pPr>
        <w:pStyle w:val="ConsPlusNormal"/>
        <w:jc w:val="both"/>
      </w:pPr>
      <w:r>
        <w:t xml:space="preserve">(в ред. </w:t>
      </w:r>
      <w:hyperlink r:id="rId57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по усилению имеющейся санитарной эвакуации, осуществляемой наземными, водными и другими видами транспорта (приобретение реанимобилей, вездеходов и др.);</w:t>
      </w:r>
    </w:p>
    <w:p w:rsidR="00B0738A" w:rsidRDefault="00B0738A">
      <w:pPr>
        <w:pStyle w:val="ConsPlusNormal"/>
        <w:ind w:firstLine="540"/>
        <w:jc w:val="both"/>
      </w:pPr>
      <w:r>
        <w:t>по внедрению современных информационных технологий.</w:t>
      </w:r>
    </w:p>
    <w:p w:rsidR="00B0738A" w:rsidRDefault="00B0738A">
      <w:pPr>
        <w:pStyle w:val="ConsPlusNormal"/>
        <w:ind w:firstLine="540"/>
        <w:jc w:val="both"/>
      </w:pPr>
      <w:r>
        <w:t>В рамках реализации мероприятий необходимо обновление автопарка автомобилей скорой медицинской помощи ежегодно в количестве 26 автомобилей на сумму не менее 30 млн. рублей.</w:t>
      </w:r>
    </w:p>
    <w:p w:rsidR="00B0738A" w:rsidRDefault="00B0738A">
      <w:pPr>
        <w:pStyle w:val="ConsPlusNormal"/>
        <w:ind w:firstLine="540"/>
        <w:jc w:val="both"/>
      </w:pPr>
      <w:r>
        <w:t xml:space="preserve">Одним из ключевых компонентов реализации данного мероприятия в рамках реализации подпрограммы определены мероприятия по снижению дефицита медицинских кадров для своевременного оказания скорой медицинской помощи, которые будут внедряться в рамках </w:t>
      </w:r>
      <w:hyperlink w:anchor="P16642" w:history="1">
        <w:r>
          <w:rPr>
            <w:color w:val="0000FF"/>
          </w:rPr>
          <w:t>подпрограммы</w:t>
        </w:r>
      </w:hyperlink>
      <w:r>
        <w:t xml:space="preserve"> "Обеспечение здравоохранения кадрами высокой квалификации".</w:t>
      </w:r>
    </w:p>
    <w:p w:rsidR="00B0738A" w:rsidRDefault="00B0738A">
      <w:pPr>
        <w:pStyle w:val="ConsPlusNormal"/>
        <w:ind w:firstLine="540"/>
        <w:jc w:val="both"/>
      </w:pPr>
      <w:r>
        <w:t>Проводимые в службе скорой медицинской помощи преобразования позволят повысить оперативность работы службы, обеспечить своевременность и качество оказания скорой медицинской помощи, создать систему, равнодоступную как для городского, так и для сельского населения.</w:t>
      </w:r>
    </w:p>
    <w:p w:rsidR="00B0738A" w:rsidRDefault="00B0738A">
      <w:pPr>
        <w:pStyle w:val="ConsPlusNormal"/>
        <w:ind w:firstLine="540"/>
        <w:jc w:val="both"/>
      </w:pPr>
      <w:r>
        <w:t xml:space="preserve">Ожидаемым результатом развития скорой медицинской помощи до 2020 года является увеличение доли выездов бригад скорой медицинской помощи со временем доезда до больного </w:t>
      </w:r>
      <w:r>
        <w:lastRenderedPageBreak/>
        <w:t>менее 20 мин с 92,8% в 2012 году до 98,8% в 2020 году.</w:t>
      </w:r>
    </w:p>
    <w:p w:rsidR="00B0738A" w:rsidRDefault="00B0738A">
      <w:pPr>
        <w:pStyle w:val="ConsPlusNormal"/>
        <w:jc w:val="both"/>
      </w:pPr>
    </w:p>
    <w:p w:rsidR="00B0738A" w:rsidRDefault="00B0738A">
      <w:pPr>
        <w:pStyle w:val="ConsPlusNormal"/>
        <w:jc w:val="center"/>
        <w:outlineLvl w:val="3"/>
      </w:pPr>
      <w:r>
        <w:t>8. Совершенствование оказания медицинской помощи</w:t>
      </w:r>
    </w:p>
    <w:p w:rsidR="00B0738A" w:rsidRDefault="00B0738A">
      <w:pPr>
        <w:pStyle w:val="ConsPlusNormal"/>
        <w:jc w:val="center"/>
      </w:pPr>
      <w:r>
        <w:t>пострадавшим в ДТП</w:t>
      </w:r>
    </w:p>
    <w:p w:rsidR="00B0738A" w:rsidRDefault="00B0738A">
      <w:pPr>
        <w:pStyle w:val="ConsPlusNormal"/>
        <w:jc w:val="both"/>
      </w:pPr>
    </w:p>
    <w:p w:rsidR="00B0738A" w:rsidRDefault="00B0738A">
      <w:pPr>
        <w:pStyle w:val="ConsPlusNormal"/>
        <w:ind w:firstLine="540"/>
        <w:jc w:val="both"/>
      </w:pPr>
      <w:r>
        <w:t>В целях профилактики травматизма в Чувашской Республике создана эффективная система межведомственного взаимодействия. Для оптимизации деятельности системы оказания медицинской помощи согласно мероприятиям приоритетного национального проекта "Здоровье", Программы модернизации здравоохранения проведена внутриотраслевая реструктуризация уровней и этапов медицинского обеспечения.</w:t>
      </w:r>
    </w:p>
    <w:p w:rsidR="00B0738A" w:rsidRDefault="00B0738A">
      <w:pPr>
        <w:pStyle w:val="ConsPlusNormal"/>
        <w:ind w:firstLine="540"/>
        <w:jc w:val="both"/>
      </w:pPr>
      <w:r>
        <w:t>Медицинская помощь пациентам травматологического профиля оказывается в 9 межтерриториальных травматологических центрах (далее - травмоцентры) первого, второго и третьего уровней для оказания медицинской помощи в неотложной и плановой формах, в том числе пострадавшим в ДТП. Во всех медицинских организациях, участвующих в оказании медицинской помощи пострадавшим в ДТП, обеспечена возможность проведения оперативных телемедицинских консультаций с ведущими республиканскими и федеральными центрами по травматологии, нейрохирургии и сочетанной травме. На базе БУ "Городская детская больница N 3" Минздравсоцразвития Чувашии функционирует Центр консультативной и лечебно-диагностической помощи детям, пострадавшим в ДТП.</w:t>
      </w:r>
    </w:p>
    <w:p w:rsidR="00B0738A" w:rsidRDefault="00B0738A">
      <w:pPr>
        <w:pStyle w:val="ConsPlusNormal"/>
        <w:jc w:val="both"/>
      </w:pPr>
      <w:r>
        <w:t xml:space="preserve">(в ред. Постановлений Кабинета Министров ЧР от 13.02.2014 </w:t>
      </w:r>
      <w:hyperlink r:id="rId572" w:history="1">
        <w:r>
          <w:rPr>
            <w:color w:val="0000FF"/>
          </w:rPr>
          <w:t>N 43</w:t>
        </w:r>
      </w:hyperlink>
      <w:r>
        <w:t xml:space="preserve">, от 30.05.2016 </w:t>
      </w:r>
      <w:hyperlink r:id="rId573" w:history="1">
        <w:r>
          <w:rPr>
            <w:color w:val="0000FF"/>
          </w:rPr>
          <w:t>N 202</w:t>
        </w:r>
      </w:hyperlink>
      <w:r>
        <w:t>)</w:t>
      </w:r>
    </w:p>
    <w:p w:rsidR="00B0738A" w:rsidRDefault="00B0738A">
      <w:pPr>
        <w:pStyle w:val="ConsPlusNormal"/>
        <w:ind w:firstLine="540"/>
        <w:jc w:val="both"/>
      </w:pPr>
      <w:r>
        <w:t xml:space="preserve">Согласно Порядку оказания медицинской помощи пострадавшим с сочетанными, множественными и изолированными травмами, сопровождающимися шоком, утвержденному </w:t>
      </w:r>
      <w:hyperlink r:id="rId574" w:history="1">
        <w:r>
          <w:rPr>
            <w:color w:val="0000FF"/>
          </w:rPr>
          <w:t>приказом</w:t>
        </w:r>
      </w:hyperlink>
      <w:r>
        <w:t xml:space="preserve"> Министерства здравоохранения Российской Федерации от 15 ноября 2012 г. N 927н (зарегистрирован в Минюсте России 21 января 2013 г., регистрационный N 26634), Минздравсоцразвития Чувашии для травмоцентров определен маршрут оказания медицинской помощи и порядок взаимодействия травмоцентров и службы "03" при оказании медицинской помощи пациентам травматологического профиля, в том числе пострадавшим в ДТП на территории Чувашской Республики, вне зависимости от места и характера получения травмы.</w:t>
      </w:r>
    </w:p>
    <w:p w:rsidR="00B0738A" w:rsidRDefault="00B0738A">
      <w:pPr>
        <w:pStyle w:val="ConsPlusNormal"/>
        <w:ind w:firstLine="540"/>
        <w:jc w:val="both"/>
      </w:pPr>
      <w:r>
        <w:t>Особое внимание уделяется федеральной трассе М-7, 190 км которой проходит по территории Чувашской Республики. В соответствии с согласованными с Минздравом России мероприятиями проведено картирование, определен новый алгоритм оказания медицинской помощи пострадавшим в ДТП, закреплены зоны ответственности травмоцентров первого, второго и третьего уровней, проведено их целевое оснащение, организовано круглосуточное дежурство врачебных бригад скорой медицинской помощи.</w:t>
      </w:r>
    </w:p>
    <w:p w:rsidR="00B0738A" w:rsidRDefault="00B0738A">
      <w:pPr>
        <w:pStyle w:val="ConsPlusNormal"/>
        <w:ind w:firstLine="540"/>
        <w:jc w:val="both"/>
      </w:pPr>
      <w:r>
        <w:t>Мониторинг и анализ ДТП возложены на Единую дежурную диспетчерскую службу, которая контролирует межведомственную работу медицинских организаций, газовой службы, полиции, пожарных частей. Ежедневно информация об обстановке поступает в Центр управления кризисных ситуаций Главного управления МЧС России по Чувашской Республике - Чувашии и оперативному дежурному ГКЧС Чувашии.</w:t>
      </w:r>
    </w:p>
    <w:p w:rsidR="00B0738A" w:rsidRDefault="00B0738A">
      <w:pPr>
        <w:pStyle w:val="ConsPlusNormal"/>
        <w:jc w:val="both"/>
      </w:pPr>
      <w:r>
        <w:t xml:space="preserve">(в ред. Постановлений Кабинета Министров ЧР от 13.02.2014 </w:t>
      </w:r>
      <w:hyperlink r:id="rId575" w:history="1">
        <w:r>
          <w:rPr>
            <w:color w:val="0000FF"/>
          </w:rPr>
          <w:t>N 43</w:t>
        </w:r>
      </w:hyperlink>
      <w:r>
        <w:t xml:space="preserve">, от 30.05.2016 </w:t>
      </w:r>
      <w:hyperlink r:id="rId576" w:history="1">
        <w:r>
          <w:rPr>
            <w:color w:val="0000FF"/>
          </w:rPr>
          <w:t>N 202</w:t>
        </w:r>
      </w:hyperlink>
      <w:r>
        <w:t>)</w:t>
      </w:r>
    </w:p>
    <w:p w:rsidR="00B0738A" w:rsidRDefault="00B0738A">
      <w:pPr>
        <w:pStyle w:val="ConsPlusNormal"/>
        <w:ind w:firstLine="540"/>
        <w:jc w:val="both"/>
      </w:pPr>
      <w:r>
        <w:t>Разработана и внедрена система электронной регистрации вызовов скорой медицинской помощи с фиксированием параметров работы бригад скорой медицинской помощи и телефонных переговоров диспетчера с использованием технических средств, позволяющих осуществлять проведение телекоммуникационных консультаций с профильными специалистами травмоцентров первого уровня. На всех машинах скорой медицинской помощи смонтирована бортовая аппаратура спутниковой навигации ГЛОНАСС, что позволит независимо от территориальной принадлежности мобильно управлять бригадами скорой медицинской помощи при ДТП.</w:t>
      </w:r>
    </w:p>
    <w:p w:rsidR="00B0738A" w:rsidRDefault="00B0738A">
      <w:pPr>
        <w:pStyle w:val="ConsPlusNormal"/>
        <w:ind w:firstLine="540"/>
        <w:jc w:val="both"/>
      </w:pPr>
      <w:r>
        <w:t>В результате внедрения новой организационной модели "трассовой" медицины, созданной на основе картирования федеральной и общереспубликанских трасс, смертность от ДТП в республике за 2012 год снизилась на 4,4% и составила 17,4 на 100 тыс. населения (2011 г. - 18,2 на 100 тыс. населения).</w:t>
      </w:r>
    </w:p>
    <w:p w:rsidR="00B0738A" w:rsidRDefault="00B0738A">
      <w:pPr>
        <w:pStyle w:val="ConsPlusNormal"/>
        <w:ind w:firstLine="540"/>
        <w:jc w:val="both"/>
      </w:pPr>
      <w:r>
        <w:t xml:space="preserve">По данным, представленным Управлением ГИБДД МВД по Чувашской Республике, за 2012 год на территории республики по сравнению с аналогичным периодом прошлого года количество </w:t>
      </w:r>
      <w:r>
        <w:lastRenderedPageBreak/>
        <w:t>происшествий увеличилось на 14,5%, раненых - на 12,70%, количество погибших - на 1,5%. Наибольшее влияние на уровень аварийности оказывают водители транспортных средств: из-за нарушения ими правил дорожного движения за 2012 год произошло более 80% происшествий от общего числа ДТП. Водителями, управлявшими транспортным средством в состоянии алкогольного опьянения, совершено 169 ДТП (+13,4%), в которых погибло 11 человек (-47,6%) и ранено 249 человек (-6,4%).</w:t>
      </w:r>
    </w:p>
    <w:p w:rsidR="00B0738A" w:rsidRDefault="00B0738A">
      <w:pPr>
        <w:pStyle w:val="ConsPlusNormal"/>
        <w:ind w:firstLine="540"/>
        <w:jc w:val="both"/>
      </w:pPr>
      <w:r>
        <w:t>Остается высокой больничная летальность пострадавших в результате ДТП: по итогам 2012 года показатель составил 4,5%.</w:t>
      </w:r>
    </w:p>
    <w:p w:rsidR="00B0738A" w:rsidRDefault="00B0738A">
      <w:pPr>
        <w:pStyle w:val="ConsPlusNormal"/>
        <w:ind w:firstLine="540"/>
        <w:jc w:val="both"/>
      </w:pPr>
      <w:r>
        <w:t>Подавляющее большинство умерших в стационаре пострадавших в ДТП - пациенты с тяжелой сочетанной травмой, включая черепно-мозговую травму. Данные пациенты требуют мультидисциплинарного подхода: необходимо наличие в стационаре специалистов различных специальностей, развитой службы анестезиологии и реанимации - успех лечения во многом зависит от адекватности анестезиологического пособия во время оперативного вмешательства и полноты проводимой в последующем интенсивной терапии.</w:t>
      </w:r>
    </w:p>
    <w:p w:rsidR="00B0738A" w:rsidRDefault="00B0738A">
      <w:pPr>
        <w:pStyle w:val="ConsPlusNormal"/>
        <w:ind w:firstLine="540"/>
        <w:jc w:val="both"/>
      </w:pPr>
      <w:r>
        <w:t>Анализ показателей смертности по республике показал, что 68% летальных исходов от черепно-мозговой травмы приходится на медицинские организации, находящиеся в городских округах и муниципальных районах, исключая г. Чебоксары.</w:t>
      </w:r>
    </w:p>
    <w:p w:rsidR="00B0738A" w:rsidRDefault="00B0738A">
      <w:pPr>
        <w:pStyle w:val="ConsPlusNormal"/>
        <w:jc w:val="both"/>
      </w:pPr>
      <w:r>
        <w:t xml:space="preserve">(в ред. Постановлений Кабинета Министров ЧР от 13.02.2014 </w:t>
      </w:r>
      <w:hyperlink r:id="rId577" w:history="1">
        <w:r>
          <w:rPr>
            <w:color w:val="0000FF"/>
          </w:rPr>
          <w:t>N 43</w:t>
        </w:r>
      </w:hyperlink>
      <w:r>
        <w:t xml:space="preserve">, от 30.05.2016 </w:t>
      </w:r>
      <w:hyperlink r:id="rId578" w:history="1">
        <w:r>
          <w:rPr>
            <w:color w:val="0000FF"/>
          </w:rPr>
          <w:t>N 202</w:t>
        </w:r>
      </w:hyperlink>
      <w:r>
        <w:t>)</w:t>
      </w:r>
    </w:p>
    <w:p w:rsidR="00B0738A" w:rsidRDefault="00B0738A">
      <w:pPr>
        <w:pStyle w:val="ConsPlusNormal"/>
        <w:ind w:firstLine="540"/>
        <w:jc w:val="both"/>
      </w:pPr>
      <w:r>
        <w:t>Ведущая роль в снижении больничной летальности пострадавших в результате ДТП отводится травмоцентрам второго уровня - межрайонным травмоцентрам, как медицинским организациям, располагающим мультидисциплинарными бригадами.</w:t>
      </w:r>
    </w:p>
    <w:p w:rsidR="00B0738A" w:rsidRDefault="00B0738A">
      <w:pPr>
        <w:pStyle w:val="ConsPlusNormal"/>
        <w:jc w:val="both"/>
      </w:pPr>
      <w:r>
        <w:t xml:space="preserve">(в ред. </w:t>
      </w:r>
      <w:hyperlink r:id="rId57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Однако анализ текущей ситуации по обеспеченности кадрами и состояния материально-технической базы подавляющего большинства травмоцентров второго уровня выявил существенные недостатки:</w:t>
      </w:r>
    </w:p>
    <w:p w:rsidR="00B0738A" w:rsidRDefault="00B0738A">
      <w:pPr>
        <w:pStyle w:val="ConsPlusNormal"/>
        <w:ind w:firstLine="540"/>
        <w:jc w:val="both"/>
      </w:pPr>
      <w:r>
        <w:t>штатное расписание по ряду травмоцентров второго уровня не предполагает круглосуточной работы травматологической службы, отсутствуют травмопункты. Экстренных пациентов в вечернее и ночное время принимает дежурный врач-хирург. Такая организация работы не приемлема для второго уровня оказания специализированной медицинской помощи;</w:t>
      </w:r>
    </w:p>
    <w:p w:rsidR="00B0738A" w:rsidRDefault="00B0738A">
      <w:pPr>
        <w:pStyle w:val="ConsPlusNormal"/>
        <w:jc w:val="both"/>
      </w:pPr>
      <w:r>
        <w:t xml:space="preserve">(в ред. </w:t>
      </w:r>
      <w:hyperlink r:id="rId580"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оснащенность травмоцентров второго уровня согласно порядкам оказания медицинской помощи по профилям "хирургия", "травматология-ортопедия", "анестезиология-реанимация" составляет в среднем 65%.</w:t>
      </w:r>
    </w:p>
    <w:p w:rsidR="00B0738A" w:rsidRDefault="00B0738A">
      <w:pPr>
        <w:pStyle w:val="ConsPlusNormal"/>
        <w:ind w:firstLine="540"/>
        <w:jc w:val="both"/>
      </w:pPr>
      <w:r>
        <w:t>Приведенные выше данные свидетельствуют о необходимости проведения мероприятий, направленных на совершенствование оказания медицинской помощи пострадавшим в ДТП.</w:t>
      </w:r>
    </w:p>
    <w:p w:rsidR="00B0738A" w:rsidRDefault="00B0738A">
      <w:pPr>
        <w:pStyle w:val="ConsPlusNormal"/>
        <w:ind w:firstLine="540"/>
        <w:jc w:val="both"/>
      </w:pPr>
      <w:r>
        <w:t>Основными направлениями дальнейшего развития системы оказания медицинской помощи пострадавшим в ДТП в Чувашской Республике являются:</w:t>
      </w:r>
    </w:p>
    <w:p w:rsidR="00B0738A" w:rsidRDefault="00B0738A">
      <w:pPr>
        <w:pStyle w:val="ConsPlusNormal"/>
        <w:ind w:firstLine="540"/>
        <w:jc w:val="both"/>
      </w:pPr>
      <w:r>
        <w:t>обучение квалифицированных медицинских работников для оказания медицинской помощи пострадавшим в ДТП (приоритетным направлением является укрепление кадрового состава врачей-травматологов-ортопедов и врачей-анестезиологов-реаниматологов в межрайонных травмоцентрах - травмоцентрах второго уровня);</w:t>
      </w:r>
    </w:p>
    <w:p w:rsidR="00B0738A" w:rsidRDefault="00B0738A">
      <w:pPr>
        <w:pStyle w:val="ConsPlusNormal"/>
        <w:jc w:val="both"/>
      </w:pPr>
      <w:r>
        <w:t xml:space="preserve">(в ред. Постановлений Кабинета Министров ЧР от 13.02.2014 </w:t>
      </w:r>
      <w:hyperlink r:id="rId581" w:history="1">
        <w:r>
          <w:rPr>
            <w:color w:val="0000FF"/>
          </w:rPr>
          <w:t>N 43</w:t>
        </w:r>
      </w:hyperlink>
      <w:r>
        <w:t xml:space="preserve">, от 30.05.2016 </w:t>
      </w:r>
      <w:hyperlink r:id="rId582" w:history="1">
        <w:r>
          <w:rPr>
            <w:color w:val="0000FF"/>
          </w:rPr>
          <w:t>N 202</w:t>
        </w:r>
      </w:hyperlink>
      <w:r>
        <w:t>)</w:t>
      </w:r>
    </w:p>
    <w:p w:rsidR="00B0738A" w:rsidRDefault="00B0738A">
      <w:pPr>
        <w:pStyle w:val="ConsPlusNormal"/>
        <w:ind w:firstLine="540"/>
        <w:jc w:val="both"/>
      </w:pPr>
      <w:r>
        <w:t>укрепление материально-технической базы травмоцентров в соответствии с порядком оказания медицинской помощи пострадавшим с сочетанными, множественными и изолированными травмами, сопровождающимися шоком, порядком оказания медицинской помощи по профилю "хирургия", "анестезиология-реанимация";</w:t>
      </w:r>
    </w:p>
    <w:p w:rsidR="00B0738A" w:rsidRDefault="00B0738A">
      <w:pPr>
        <w:pStyle w:val="ConsPlusNormal"/>
        <w:ind w:firstLine="540"/>
        <w:jc w:val="both"/>
      </w:pPr>
      <w:r>
        <w:t>активизация профилактической работы среди различных групп населения по вопросам профилактики смертности от ДТП с использованием различных форм и средств пропаганды, в том числе ресурсов информационно-коммуникационной сети "Интернет".</w:t>
      </w:r>
    </w:p>
    <w:p w:rsidR="00B0738A" w:rsidRDefault="00B0738A">
      <w:pPr>
        <w:pStyle w:val="ConsPlusNormal"/>
        <w:jc w:val="both"/>
      </w:pPr>
    </w:p>
    <w:p w:rsidR="00B0738A" w:rsidRDefault="00B0738A">
      <w:pPr>
        <w:pStyle w:val="ConsPlusNormal"/>
        <w:jc w:val="center"/>
        <w:outlineLvl w:val="3"/>
      </w:pPr>
      <w:r>
        <w:t>9. Совершенствование высокотехнологичной</w:t>
      </w:r>
    </w:p>
    <w:p w:rsidR="00B0738A" w:rsidRDefault="00B0738A">
      <w:pPr>
        <w:pStyle w:val="ConsPlusNormal"/>
        <w:jc w:val="center"/>
      </w:pPr>
      <w:r>
        <w:t>медицинской помощи, развитие новых</w:t>
      </w:r>
    </w:p>
    <w:p w:rsidR="00B0738A" w:rsidRDefault="00B0738A">
      <w:pPr>
        <w:pStyle w:val="ConsPlusNormal"/>
        <w:jc w:val="center"/>
      </w:pPr>
      <w:r>
        <w:t>эффективных методов лечения</w:t>
      </w:r>
    </w:p>
    <w:p w:rsidR="00B0738A" w:rsidRDefault="00B0738A">
      <w:pPr>
        <w:pStyle w:val="ConsPlusNormal"/>
        <w:jc w:val="both"/>
      </w:pPr>
    </w:p>
    <w:p w:rsidR="00B0738A" w:rsidRDefault="00B0738A">
      <w:pPr>
        <w:pStyle w:val="ConsPlusNormal"/>
        <w:ind w:firstLine="540"/>
        <w:jc w:val="both"/>
      </w:pPr>
      <w:r>
        <w:lastRenderedPageBreak/>
        <w:t>Необходимость решения проблемы по обеспечению населения республики высокотехнологичными видами медицинской помощи с использованием программно-целевого метода продиктована объективными причинами: внедрением в практику мирового и отечественного здравоохранения новых эффективных лечебно-диагностических технологий и лекарственных средств, возрастанием стоимости современных медицинских технологий. Высокие технологии в здравоохранении, несмотря на существенную затратность, являются перспективным направлением, влияющим на показатели смертности, продолжительность и качество жизни, способствующим дальнейшей стабилизации демографической ситуации в Чувашской Республике.</w:t>
      </w:r>
    </w:p>
    <w:p w:rsidR="00B0738A" w:rsidRDefault="00B0738A">
      <w:pPr>
        <w:pStyle w:val="ConsPlusNormal"/>
        <w:ind w:firstLine="540"/>
        <w:jc w:val="both"/>
      </w:pPr>
      <w:r>
        <w:t>Высокотехнологичная медицинская помощь относится к наиболее эффективным видам медицинской помощи, приводящим к существенному и стойкому улучшению состояния здоровья, качества жизни пациентов.</w:t>
      </w:r>
    </w:p>
    <w:p w:rsidR="00B0738A" w:rsidRDefault="00B0738A">
      <w:pPr>
        <w:pStyle w:val="ConsPlusNormal"/>
        <w:ind w:firstLine="540"/>
        <w:jc w:val="both"/>
      </w:pPr>
      <w:r>
        <w:t>Развитие высокотехнологичной медицинской помощи в Чувашской Республике позволило в сравнительно короткий период времени существенно увеличить ее доступность. Так, по сравнению с 2001 годом (336 пациентов) объемы оказания высокотехнологичной медицинской помощи за счет средств федерального бюджета в 2012 году (3416 пациентов) возросли более чем в 10 раз.</w:t>
      </w:r>
    </w:p>
    <w:p w:rsidR="00B0738A" w:rsidRDefault="00B0738A">
      <w:pPr>
        <w:pStyle w:val="ConsPlusNormal"/>
        <w:ind w:firstLine="540"/>
        <w:jc w:val="both"/>
      </w:pPr>
      <w:r>
        <w:t xml:space="preserve">В целях повышения доступности высокотехнологичных видов медицинской помощи в Чувашской Республике созданы дополнительные возможности для привлечения инвестиций. В рамках федеральных и республиканских целевых программ, </w:t>
      </w:r>
      <w:hyperlink r:id="rId583" w:history="1">
        <w:r>
          <w:rPr>
            <w:color w:val="0000FF"/>
          </w:rPr>
          <w:t>Стратегии</w:t>
        </w:r>
      </w:hyperlink>
      <w:r>
        <w:t xml:space="preserve"> социально-экономического развития Чувашской Республики до 2020 года, утвержденной Законом Чувашской Республики от 4 июня 2007 г. N 8, введены в эксплуатацию более 60 объектов, среди которых 12 специализированных федеральных и республиканских центров, в том числе 8 медицинских организаций, имеющих лицензию на оказание высокотехнологичной медицинской помощи и обеспечивающих на 71,1% потребность населения республики в кардио-, онко-, нейрохирургических, офтальмологических и других видах медицинской помощи. Высокие технологии в здравоохранении, несмотря на существенную затратность, являются перспективным направлением, влияющим на показатели смертности, продолжительность и качество жизни, способствующим дальнейшей стабилизации демографической ситуации в Чувашской Республике.</w:t>
      </w:r>
    </w:p>
    <w:p w:rsidR="00B0738A" w:rsidRDefault="00B0738A">
      <w:pPr>
        <w:pStyle w:val="ConsPlusNormal"/>
        <w:jc w:val="both"/>
      </w:pPr>
      <w:r>
        <w:t xml:space="preserve">(в ред. </w:t>
      </w:r>
      <w:hyperlink r:id="rId58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Работа по обеспечению доступности населению высокотехнологичной медицинской помощи в настоящее время является одним из основных направлений деятельности Минздравсоцразвития Чувашии, что позволяет решать сложные вопросы лечения многих, ранее, казалось, неизлечимых заболеваний. В первую очередь это касается заболеваний сердечно-сосудистой системы и онкологических заболеваний.</w:t>
      </w:r>
    </w:p>
    <w:p w:rsidR="00B0738A" w:rsidRDefault="00B0738A">
      <w:pPr>
        <w:pStyle w:val="ConsPlusNormal"/>
        <w:ind w:firstLine="540"/>
        <w:jc w:val="both"/>
      </w:pPr>
      <w:r>
        <w:t>В рамках государственного задания в 2012 году высокотехнологичное лечение в федеральных и республиканских медицинских организациях получили 3416 жителей республики, в том числе 662 ребенка по 20 профилям медицинской помощи. За период 2008 - 2012 годов объем ежегодно оказываемой высокотехнологичной медицинской помощи населению республики увеличился на 270% (с 1270 до 3416).</w:t>
      </w:r>
    </w:p>
    <w:p w:rsidR="00B0738A" w:rsidRDefault="00B0738A">
      <w:pPr>
        <w:pStyle w:val="ConsPlusNormal"/>
        <w:jc w:val="both"/>
      </w:pPr>
      <w:r>
        <w:t xml:space="preserve">(в ред. </w:t>
      </w:r>
      <w:hyperlink r:id="rId58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Учитывая высокую потребность в высокотехнологичной медицинской помощи населения республики, а также готовность медицинских организаций к ее выполнению, объем квот высокотехнологичной медицинской помощи, выделенных медицинским организациям, планируется ежегодно увеличивать, так, в 2013 году объем квот планируется увеличить в 2,3 раза (до 1380).</w:t>
      </w:r>
    </w:p>
    <w:p w:rsidR="00B0738A" w:rsidRDefault="00B0738A">
      <w:pPr>
        <w:pStyle w:val="ConsPlusNormal"/>
        <w:jc w:val="both"/>
      </w:pPr>
      <w:r>
        <w:t xml:space="preserve">(в ред. </w:t>
      </w:r>
      <w:hyperlink r:id="rId58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Дальнейшее совершенствование оказания высокотехнологичной медицинской помощи предполагает освоение новых профилей медицинской помощи и наращивание объемов высокотехнологичной медицинской помощи.</w:t>
      </w:r>
    </w:p>
    <w:p w:rsidR="00B0738A" w:rsidRDefault="00B0738A">
      <w:pPr>
        <w:pStyle w:val="ConsPlusNormal"/>
        <w:ind w:firstLine="540"/>
        <w:jc w:val="both"/>
      </w:pPr>
      <w:r>
        <w:t>Анализ заболеваемости и смертности от хронических неизлечимых заболеваний почек, печени, сердца указывает на необходимость создания службы трансплантации в Чувашской Республике.</w:t>
      </w:r>
    </w:p>
    <w:p w:rsidR="00B0738A" w:rsidRDefault="00B0738A">
      <w:pPr>
        <w:pStyle w:val="ConsPlusNormal"/>
        <w:jc w:val="both"/>
      </w:pPr>
      <w:r>
        <w:t xml:space="preserve">(в ред. </w:t>
      </w:r>
      <w:hyperlink r:id="rId587"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 xml:space="preserve">Ситуация с обеспеченностью заместительной почечной терапии в Чувашской Республике </w:t>
      </w:r>
      <w:r>
        <w:lastRenderedPageBreak/>
        <w:t>обозначена как "очень тревожная и практически неизменная на протяжении последних лет". По данным "диализной комиссии" Минздравсоцразвития Чувашии, прогнозируемый прирост количества пациентов, нуждающихся в заместительной почечной терапии, составляет 13,2 человека в год на 1 млн. населения. Актуальной для больных с хронической почечной недостаточностью в республике остается проблема низкой обеспеченности методами заместительной почечной терапии (программным гемодиализом, перитонеальным диализом): по итогам 2012 года в Чувашской Республике на программном гемодиализе находились 146 пациентов, число которых увеличивается ежегодно на 10 - 15%. Средний возраст пациентов составляет 37,3 года.</w:t>
      </w:r>
    </w:p>
    <w:p w:rsidR="00B0738A" w:rsidRDefault="00B0738A">
      <w:pPr>
        <w:pStyle w:val="ConsPlusNormal"/>
        <w:jc w:val="both"/>
      </w:pPr>
      <w:r>
        <w:t xml:space="preserve">(в ред. </w:t>
      </w:r>
      <w:hyperlink r:id="rId588"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При потребности 60 операций в год по трансплантации почки жителям Чувашии выполняется в федеральных центрах трансплантации не более 10 операций в год (в среднем 4 - 5), что связано в высоким дефицитом донорских органов в стране.</w:t>
      </w:r>
    </w:p>
    <w:p w:rsidR="00B0738A" w:rsidRDefault="00B0738A">
      <w:pPr>
        <w:pStyle w:val="ConsPlusNormal"/>
        <w:ind w:firstLine="540"/>
        <w:jc w:val="both"/>
      </w:pPr>
      <w:r>
        <w:t>Следует учесть, что операция по пересадке почки полностью окупается за трехлетний период, причем средства на последующее лекарственное обеспечение пациента выделяются из федерального бюджета.</w:t>
      </w:r>
    </w:p>
    <w:p w:rsidR="00B0738A" w:rsidRDefault="00B0738A">
      <w:pPr>
        <w:pStyle w:val="ConsPlusNormal"/>
        <w:ind w:firstLine="540"/>
        <w:jc w:val="both"/>
      </w:pPr>
      <w:r>
        <w:t>По данным федерального государственного бюджетного учреждения "Научно-исследовательский институт трансплантологии и искусственных органов Федерального агентства по высокотехнологичной медицинской помощи", риск смерти пациентов после трансплантации почки в 3 раза ниже, чем у пациентов, находящихся на хроническом гемодиализе. Пятилетняя выживаемость при трансплантации почки составляет 81%, на гемодиализе - 61,45%.</w:t>
      </w:r>
    </w:p>
    <w:p w:rsidR="00B0738A" w:rsidRDefault="00B0738A">
      <w:pPr>
        <w:pStyle w:val="ConsPlusNormal"/>
        <w:ind w:firstLine="540"/>
        <w:jc w:val="both"/>
      </w:pPr>
      <w:r>
        <w:t>Параллельно с развитием донорства органов и тканей необходимо развитие службы трансплантации органов и тканей.</w:t>
      </w:r>
    </w:p>
    <w:p w:rsidR="00B0738A" w:rsidRDefault="00B0738A">
      <w:pPr>
        <w:pStyle w:val="ConsPlusNormal"/>
        <w:ind w:firstLine="540"/>
        <w:jc w:val="both"/>
      </w:pPr>
      <w:r>
        <w:t>В настоящее время в рамках реализации программы развития трансплантации в Чувашской Республике подготовлена необходимая нормативно-правовая база, на базе федерального государственного бюджетного учреждения "Федеральный научный центр трансплантологии и искусственных органов им. В.И.Шумакова" Министерства здравоохранения Российской Федерации подготовлено 4 специалиста, запланировано обучение еще 5 специалистов по трансплантологии.</w:t>
      </w:r>
    </w:p>
    <w:p w:rsidR="00B0738A" w:rsidRDefault="00B0738A">
      <w:pPr>
        <w:pStyle w:val="ConsPlusNormal"/>
        <w:ind w:firstLine="540"/>
        <w:jc w:val="both"/>
      </w:pPr>
      <w:r>
        <w:t>В рамках указанной программы планируется создание Центра трансплантации органов и тканей и Координационного центра донорства органов и тканей на базе БУ "Республиканская клиническая больница" Минздравсоцразвития Чувашии.</w:t>
      </w:r>
    </w:p>
    <w:p w:rsidR="00B0738A" w:rsidRDefault="00B0738A">
      <w:pPr>
        <w:pStyle w:val="ConsPlusNormal"/>
        <w:ind w:firstLine="540"/>
        <w:jc w:val="both"/>
      </w:pPr>
      <w:r>
        <w:t>Эффективность от реализации указанной программы ожидается в виде снижения прямых и косвенных экономических потерь, улучшения медико-демографической ситуации, снижения заболеваемости.</w:t>
      </w:r>
    </w:p>
    <w:p w:rsidR="00B0738A" w:rsidRDefault="00B0738A">
      <w:pPr>
        <w:pStyle w:val="ConsPlusNormal"/>
        <w:ind w:firstLine="540"/>
        <w:jc w:val="both"/>
      </w:pPr>
      <w:r>
        <w:t>Реализация мероприятий указанной программы позволит увеличить выживаемость больных с хронической почечной недостаточностью с 4 - 5 лет на хроническом гемодиализе до 10 - 15 лет после трансплантации почки (более длительных наблюдений не имеется); повысить качество жизни больных с хронической почечной недостаточностью; повысить доступность высокотехнологичной медицинской помощи по трансплантации почки для населения республики.</w:t>
      </w:r>
    </w:p>
    <w:p w:rsidR="00B0738A" w:rsidRDefault="00B0738A">
      <w:pPr>
        <w:pStyle w:val="ConsPlusNormal"/>
        <w:ind w:firstLine="540"/>
        <w:jc w:val="both"/>
      </w:pPr>
      <w:r>
        <w:t>Ожидаемые конечные результаты реализации указанной программы: увеличение средней продолжительности жизни больных с хронической почечной недостаточностью на 5 лет к 2020 году; обеспечение потребности в трансплантации почки жителям республики на 80%.</w:t>
      </w:r>
    </w:p>
    <w:p w:rsidR="00B0738A" w:rsidRDefault="00B0738A">
      <w:pPr>
        <w:pStyle w:val="ConsPlusNormal"/>
        <w:ind w:firstLine="540"/>
        <w:jc w:val="both"/>
      </w:pPr>
      <w:r>
        <w:t>В 2013 году впервые выделены квоты для осуществления высокотехнологичной медицинской помощи по торакальной и абдоминальной хирургии. Потребность в данных видах высокотехнологичного лечения диктует необходимость увеличения объема квот в 2,5 раза к 2015 году с выходом на уровень до 160 оперативных вмешательств ежегодно как по абдоминальной, так и торакальной хирургии.</w:t>
      </w:r>
    </w:p>
    <w:p w:rsidR="00B0738A" w:rsidRDefault="00B0738A">
      <w:pPr>
        <w:pStyle w:val="ConsPlusNormal"/>
        <w:ind w:firstLine="540"/>
        <w:jc w:val="both"/>
      </w:pPr>
      <w:r>
        <w:t xml:space="preserve">По профилю "торакальная хирургия" внедрены оперативные вмешательства видеоторакоскопическим доступом при буллезной болезни, бронхоэктатической болезни, гипоплазии, доброкачественных образованиях легкого, плевритах неясной этиологии, интерстициальных, диссеминированных заболеваниях легких, болезнях средостения (опухоли средостения, саркоидоз, метастатические поражения лимфоузлов, лимфаденопатии неясного генеза), осложненной травме грудной клетки. В 2010 году впервые в республике внедрены </w:t>
      </w:r>
      <w:r>
        <w:lastRenderedPageBreak/>
        <w:t>видеоторакоскопические, видеолапароскопические операции при осложненных гнойно-деструктивных заболеваниях легких, заболеваниях пищевода, диафрагмы (грыжи пищеводного отверстия диафрагмы, доброкачественные опухоли пищевода, ахалазии кардии, гастроэзофагеальной рефлюксной болезни, осложненной пищеводом Баррета и др.), всего произведено более 300 эндоскопических оперативных вмешательств, из них высокотехнологичных - 102 операции.</w:t>
      </w:r>
    </w:p>
    <w:p w:rsidR="00B0738A" w:rsidRDefault="00B0738A">
      <w:pPr>
        <w:pStyle w:val="ConsPlusNormal"/>
        <w:ind w:firstLine="540"/>
        <w:jc w:val="both"/>
      </w:pPr>
      <w:r>
        <w:t>С каждым годом количество высокотехнологичных вмешательств увеличивается, так, в 2012 году произведено 204 операции, при этом ужесточаются требования к качеству проводимых вмешательств. Для поддержания темпов развития высокотехнологичной медицинской помощи по профилю "торакальная хирургия" требуется дооснащение отделения современным высокотехнологичным оборудованием согласно новому порядку оказания медицинской помощи по профилю "торакальная хирургия".</w:t>
      </w:r>
    </w:p>
    <w:p w:rsidR="00B0738A" w:rsidRDefault="00B0738A">
      <w:pPr>
        <w:pStyle w:val="ConsPlusNormal"/>
        <w:ind w:firstLine="540"/>
        <w:jc w:val="both"/>
      </w:pPr>
      <w:r>
        <w:t>Планируется расширить перечень высокотехнологичных хирургических вмешательств и внедрить торакоскопические операции при бронхоэктатической болезни, гипоплазии легкого, ранних стадиях рака легкого, при деструктивных пневмониях, осложненных пиопневмотораксом, бронхоплевральным свищом, торакоскопическую пластику диафрагмы, удаление опухолей средостения, реконструктивно-пластические операции и пр.</w:t>
      </w:r>
    </w:p>
    <w:p w:rsidR="00B0738A" w:rsidRDefault="00B0738A">
      <w:pPr>
        <w:pStyle w:val="ConsPlusNormal"/>
        <w:ind w:firstLine="540"/>
        <w:jc w:val="both"/>
      </w:pPr>
      <w:r>
        <w:t>С 2014 года в республике планируется оказывать высокотехнологичную медицинскую помощь по профилям "урология" и "оториноларингология".</w:t>
      </w:r>
    </w:p>
    <w:p w:rsidR="00B0738A" w:rsidRDefault="00B0738A">
      <w:pPr>
        <w:pStyle w:val="ConsPlusNormal"/>
        <w:ind w:firstLine="540"/>
        <w:jc w:val="both"/>
      </w:pPr>
      <w:r>
        <w:t>Несмотря на то, что высокотехнологичные вмешательства по профилю "урология" выполняются и в медицинских организациях, их удельный вес не соответствует сложившейся ситуации.</w:t>
      </w:r>
    </w:p>
    <w:p w:rsidR="00B0738A" w:rsidRDefault="00B0738A">
      <w:pPr>
        <w:pStyle w:val="ConsPlusNormal"/>
        <w:jc w:val="both"/>
      </w:pPr>
      <w:r>
        <w:t xml:space="preserve">(в ред. </w:t>
      </w:r>
      <w:hyperlink r:id="rId58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последние три года увеличилось количество реконструктивно-пластических операций на органах мочеполовой системы, включающих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 Выполняются оперативные вмешательства на органах мочеполовой системы с имплантацией синтетических сложных и сетчатых протезов (петлевая пластика уретры с использованием петлевого, синтетического, сетчатого протеза при недержании мочи). В четырех медицинских организациях г. Чебоксары широко применяются методы контактной и дистанционной литотрипсии.</w:t>
      </w:r>
    </w:p>
    <w:p w:rsidR="00B0738A" w:rsidRDefault="00B0738A">
      <w:pPr>
        <w:pStyle w:val="ConsPlusNormal"/>
        <w:jc w:val="both"/>
      </w:pPr>
      <w:r>
        <w:t xml:space="preserve">(в ред. </w:t>
      </w:r>
      <w:hyperlink r:id="rId59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республике мало проводятся лапароскопические и экстра/ретроперитонеоскопические операции на органах мочеполовой системы, хотя данное направление урологии является одним из наиболее перспективных на современном этапе развития хирургии. Оснащение урологической службы БУ "Республиканская клиническая больница" Минздравсоцразвития Чувашии современной урологической эндовидеохирургической стойкой позволит выполнять лапаро- и экстра/ретроперитонеоскопические простатэктомии, цистэктомии, нефрэктомии, нефроуретерэктомии, резекции почки, иссечения кист почки, пластики лоханочно-мочеточникового сегмента, мочеточника.</w:t>
      </w:r>
    </w:p>
    <w:p w:rsidR="00B0738A" w:rsidRDefault="00B0738A">
      <w:pPr>
        <w:pStyle w:val="ConsPlusNormal"/>
        <w:ind w:firstLine="540"/>
        <w:jc w:val="both"/>
      </w:pPr>
      <w:r>
        <w:t>Высокотехнологичные операции по профилю "оториноларингология" в небольшом количестве (20 - 30 операций в год) выполняются на базе БУ "Республиканская клиническая больница" Минздравсоцразвития Чувашии. Это преимущественно тимпанопластика с применением микрохирургической техники, удаление новообразования околоносовых пазух, основания черепа и среднего уха с применением эндоскопической техники, реконструктивно-пластическое восстановление функций гортани и трахеи. Дальнейшее развитие этот профиль высокотехнологичной медицинской помощи получит в республике с внедрением в практику использования аллогенных трансплантантов, в том числе металлических имплантов среднего уха или частично имплантируемых устройств костной проводимости, а также внедрением в практику мультидисциплинарного подхода с применением рентгенохирургической техники и нейронавигации.</w:t>
      </w:r>
    </w:p>
    <w:p w:rsidR="00B0738A" w:rsidRDefault="00B0738A">
      <w:pPr>
        <w:pStyle w:val="ConsPlusNormal"/>
        <w:ind w:firstLine="540"/>
        <w:jc w:val="both"/>
      </w:pPr>
      <w:r>
        <w:t xml:space="preserve">Выполнение высокотехнологических вмешательств, объем которых в БУ "Республиканская клиническая больница" Минздравсоцразвития Чувашии растет из года в год, требует капитального ремонта операционного блока, который будет состоять из комплекса "чистых помещений", </w:t>
      </w:r>
      <w:r>
        <w:lastRenderedPageBreak/>
        <w:t xml:space="preserve">соответствующих требованиям санитарно-эпидемиологических правил и нормативов </w:t>
      </w:r>
      <w:hyperlink r:id="rId591" w:history="1">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N 58. Необходимо оснащение операционного блока современным оборудованием, создание малоинвазивных и рентгенхирургических операционных.</w:t>
      </w:r>
    </w:p>
    <w:p w:rsidR="00B0738A" w:rsidRDefault="00B0738A">
      <w:pPr>
        <w:pStyle w:val="ConsPlusNormal"/>
        <w:jc w:val="both"/>
      </w:pPr>
      <w:r>
        <w:t xml:space="preserve">(в ред. </w:t>
      </w:r>
      <w:hyperlink r:id="rId59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Здоровье населения Чувашской Республики, как и многих регионов Российской Федерации, характеризуется высоким уровнем заболеваемости и смертности от сердечно-сосудистой патологии. В структуре распространенности всех заболеваний среди населения Чувашской Республики сердечно-сосудистая патология на протяжении ряда лет занимает второе место (15,13%). В сравнении с 2010 годом распространенность болезней системы кровообращения увеличилась на 0,7% и составила 339,9 на 1 тыс. населения, заболеваемость снизилась на 7,2%.</w:t>
      </w:r>
    </w:p>
    <w:p w:rsidR="00B0738A" w:rsidRDefault="00B0738A">
      <w:pPr>
        <w:pStyle w:val="ConsPlusNormal"/>
        <w:ind w:firstLine="540"/>
        <w:jc w:val="both"/>
      </w:pPr>
      <w:r>
        <w:t>Наблюдается "омоложение" инсульта и инфаркта миокарда, все чаще указанные заболевания встречаются в возрасте 40 - 45 и даже 25 - 40 лет.</w:t>
      </w:r>
    </w:p>
    <w:p w:rsidR="00B0738A" w:rsidRDefault="00B0738A">
      <w:pPr>
        <w:pStyle w:val="ConsPlusNormal"/>
        <w:ind w:firstLine="540"/>
        <w:jc w:val="both"/>
      </w:pPr>
      <w:r>
        <w:t>Дальнейшее снижение указанного показателя, в том числе среди лиц трудоспособного возраста, связано с увеличением числа и расширением спектра кардиохирургических вмешательств.</w:t>
      </w:r>
    </w:p>
    <w:p w:rsidR="00B0738A" w:rsidRDefault="00B0738A">
      <w:pPr>
        <w:pStyle w:val="ConsPlusNormal"/>
        <w:ind w:firstLine="540"/>
        <w:jc w:val="both"/>
      </w:pPr>
      <w:r>
        <w:t>В БУ "Республиканский кардиологический диспансер" Минздравсоцразвития Чувашии проводят хирургические вмешательства при ишемической болезни сердца, пороках сердца, нарушениях ритма, операции на аорте и др. Успешно внедрены и проводятся новые методы лечения и диагностики: аорто-коронарное шунтирование на открытом сердце в условиях искусственного кровообращения и на работающем сердце, имплантации кардиостимуляторов; ресинхронизирующая электрокардиостимуляция при лечении хронической сердечной недостаточности, методы радиочастотной аблации аритмогенных зон сердца, оперативное лечение врожденных приобретенных пороков сердца, сложных нарушений ритма, лечение сердечной недостаточности методом наружной контрапульсации и др. В 2012 году выполнено 1311 операций, из них - 1008 операций с использованием высоких медицинских технологий. Количество операций на сердце увеличилось на 44% по сравнению 2010 годом, в том числе имплантаций электрокардиостимулятора на 44%, объемы реконструктивных операций на аорте и артериальной системе увеличились на 13%. В 2012 году выполнено 93 операции с применением аппарата искусственного кровообращения.</w:t>
      </w:r>
    </w:p>
    <w:p w:rsidR="00B0738A" w:rsidRDefault="00B0738A">
      <w:pPr>
        <w:pStyle w:val="ConsPlusNormal"/>
        <w:ind w:firstLine="540"/>
        <w:jc w:val="both"/>
      </w:pPr>
      <w:r>
        <w:t>Широкое распространение в республике получили нарушения сердечного ритма и проводимости, которые могут быть как самостоятельной нозологической формой, так и осложнением заболеваний. Операции при нарушениях ритма сердца составляют 31% от числа всех вмешательств на сердце. Потребность в имплантации электрокардиостимуляторов составляет более 300, в интервенционных радиочастотных абляциях до 150 и кардиовертеров-дефибрилляторов до 40 на 1 млн. населения.</w:t>
      </w:r>
    </w:p>
    <w:p w:rsidR="00B0738A" w:rsidRDefault="00B0738A">
      <w:pPr>
        <w:pStyle w:val="ConsPlusNormal"/>
        <w:ind w:firstLine="540"/>
        <w:jc w:val="both"/>
      </w:pPr>
      <w:r>
        <w:t>В 2012 году был приобретен комплекс для электрофизиологического исследования с радиочастотным аблатором для аритмологического центра на базе БУ "Республиканский кардиологический диспансер" Минздравсоцразвития Чувашии, позволяющий обеспечить население высокотехнологичной медицинской помощью с применением передовых технологий в кардиохирургии, не выезжая за пределы республики.</w:t>
      </w:r>
    </w:p>
    <w:p w:rsidR="00B0738A" w:rsidRDefault="00B0738A">
      <w:pPr>
        <w:pStyle w:val="ConsPlusNormal"/>
        <w:ind w:firstLine="540"/>
        <w:jc w:val="both"/>
      </w:pPr>
      <w:r>
        <w:t>Освоены методики физиологической, в том числе двухкамерной электростимуляции, имплантация антитахикардиальных электрокардиостимуляторов, неинвазивного и инвазивного электрофизиологического исследования проводящей системы сердца с последующей радиочастотной аблацией аритмогенных зон миокарда.</w:t>
      </w:r>
    </w:p>
    <w:p w:rsidR="00B0738A" w:rsidRDefault="00B0738A">
      <w:pPr>
        <w:pStyle w:val="ConsPlusNormal"/>
        <w:ind w:firstLine="540"/>
        <w:jc w:val="both"/>
      </w:pPr>
      <w:r>
        <w:t xml:space="preserve">Серьезным направлением кардиохирургической помощи населению республики является коррекция приобретенных пороков сердца, формирующихся вследствие ревматического и инфекционного поражения сердца. Большинство пациентов с этими пороками - граждане трудоспособного возраста. Хронические ревматические болезни в Чувашии превышают среднероссийский уровень на 10 - 15%. Показатель распространенности клапанной патологии ревматического генеза в республике выше среднего показателя по России в 1,5 раза и составляет 456,2 на 100 тыс. населения. В числе причин первичного выхода на инвалидность хронические </w:t>
      </w:r>
      <w:r>
        <w:lastRenderedPageBreak/>
        <w:t>ревматические болезни занимают четвертое место среди болезней системы кровообращения, 59,2% больных составляют лица трудоспособного возраста. В среднем в Российской Федерации выполняются 75 протезирований клапанов сердца на 1 млн. населения, в Чувашской Республике - 64 на 1 млн. населения.</w:t>
      </w:r>
    </w:p>
    <w:p w:rsidR="00B0738A" w:rsidRDefault="00B0738A">
      <w:pPr>
        <w:pStyle w:val="ConsPlusNormal"/>
        <w:ind w:firstLine="540"/>
        <w:jc w:val="both"/>
      </w:pPr>
      <w:r>
        <w:t>Ишемическая болезнь сердца остается основной причиной инвалидизации и смертности взрослого населения большинства стран мира. В Чувашской Республике, как и в Российской Федерации, отмечается высокая смертность от ишемической болезни сердца в возрасте от 45 до 64 лет. На сегодня в республике кардиохирургическую помощь получают не более 25% пациентов с сердечно-сосудистыми заболеваниями, нуждающихся в ней. По данным ВОЗ, снижение инвалидизации и смертности от сердечно-сосудистых заболеваний прямо зависит от обеспеченности своевременной и адекватной кардиохирургической помощью. Для радикального снижения первичной инвалидности и общей смертности, увеличения средней продолжительности жизни согласно современным европейским стандартам в республике необходимо ежегодно проводить около 800 операций аортокоронарного шунтирования, около 700 операций по поводу приобретенных и врожденных пороков сердца, в том числе 100 - среди детей.</w:t>
      </w:r>
    </w:p>
    <w:p w:rsidR="00B0738A" w:rsidRDefault="00B0738A">
      <w:pPr>
        <w:pStyle w:val="ConsPlusNormal"/>
        <w:jc w:val="both"/>
      </w:pPr>
      <w:r>
        <w:t xml:space="preserve">(в ред. </w:t>
      </w:r>
      <w:hyperlink r:id="rId593"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Оказание кардиохирургической помощи в полном объеме в условиях БУ "Республиканский кардиологический диспансер" Минздравсоцразвития Чувашии позволит ежегодно сохранять в республиканском бюджете Чувашской Республики около 15 млн. рублей и сделать доступным этот вид высококвалифицированной помощи жителям Чувашской Республики.</w:t>
      </w:r>
    </w:p>
    <w:p w:rsidR="00B0738A" w:rsidRDefault="00B0738A">
      <w:pPr>
        <w:pStyle w:val="ConsPlusNormal"/>
        <w:ind w:firstLine="540"/>
        <w:jc w:val="both"/>
      </w:pPr>
      <w:r>
        <w:t>Оснащение современным медицинским оборудованием в соответствии с требованием мировых стандартов, оперативность оказания экстренной медицинской помощи, наличие эффективных технологий в ранней диагностике сердечно-сосудистых заболеваний позволяют сократить сроки плановой госпитализации, удовлетворить потребность населения в высокотехнологичной медицинской помощи, сократить "лист ожидания", повысить пятилетнюю выживаемость от острого инфаркта миокарда.</w:t>
      </w:r>
    </w:p>
    <w:p w:rsidR="00B0738A" w:rsidRDefault="00B0738A">
      <w:pPr>
        <w:pStyle w:val="ConsPlusNormal"/>
        <w:ind w:firstLine="540"/>
        <w:jc w:val="both"/>
      </w:pPr>
      <w:r>
        <w:t>Специалистами диспансера планируется освоение новых методов лечения различных врожденных и приобретенных пороков сердца: эндоваскулярная коррекция дефекта межпредсердной перегородки и дефекта межжелудочковой перегородки с применением септальных окклюдеров и др., дальнейшее освоение методики эндоваскулярного лечения пациентов с ИБС, ведения больных в раннем и отдаленном периодах после эндоваскулярных вмешательств на коронарных сосудах; дальнейшее освоение методики баллонной ангиопластики и стентирования при синдроме диабетической стопы и облитерирующем атеросклерозе сосудов нижних конечностей; освоение методики баллонной ангиопластики и стентирования внутренних сонных артерий с использованием дистальной защиты артерий головного мозга. Всего в рамках подпрограммы планируется выполнить более 2100 операций, ежегодно объем операций планируется увеличивать на 50 - 100.</w:t>
      </w:r>
    </w:p>
    <w:p w:rsidR="00B0738A" w:rsidRDefault="00B0738A">
      <w:pPr>
        <w:pStyle w:val="ConsPlusNormal"/>
        <w:ind w:firstLine="540"/>
        <w:jc w:val="both"/>
      </w:pPr>
      <w:r>
        <w:t>Для качественного улучшения кардиохирургической службы и повышения доступности высокотехнологичной медицинской помощи пациентам с сердечно-сосудистой патологией необходимо:</w:t>
      </w:r>
    </w:p>
    <w:p w:rsidR="00B0738A" w:rsidRDefault="00B0738A">
      <w:pPr>
        <w:pStyle w:val="ConsPlusNormal"/>
        <w:jc w:val="both"/>
      </w:pPr>
      <w:r>
        <w:t xml:space="preserve">(в ред. </w:t>
      </w:r>
      <w:hyperlink r:id="rId594"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дополнительное финансирование мероприятий по проведению и освоению новых методик активного интервенционного вмешательства;</w:t>
      </w:r>
    </w:p>
    <w:p w:rsidR="00B0738A" w:rsidRDefault="00B0738A">
      <w:pPr>
        <w:pStyle w:val="ConsPlusNormal"/>
        <w:ind w:firstLine="540"/>
        <w:jc w:val="both"/>
      </w:pPr>
      <w:r>
        <w:t>совершенствование материально-технической базы медицинской организации в соответствии с федеральными порядками оказания медицинской помощи;</w:t>
      </w:r>
    </w:p>
    <w:p w:rsidR="00B0738A" w:rsidRDefault="00B0738A">
      <w:pPr>
        <w:pStyle w:val="ConsPlusNormal"/>
        <w:jc w:val="both"/>
      </w:pPr>
      <w:r>
        <w:t xml:space="preserve">(в ред. </w:t>
      </w:r>
      <w:hyperlink r:id="rId59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использование выездной формы оказания медицинской помощи.</w:t>
      </w:r>
    </w:p>
    <w:p w:rsidR="00B0738A" w:rsidRDefault="00B0738A">
      <w:pPr>
        <w:pStyle w:val="ConsPlusNormal"/>
        <w:jc w:val="both"/>
      </w:pPr>
      <w:r>
        <w:t xml:space="preserve">(в ред. </w:t>
      </w:r>
      <w:hyperlink r:id="rId596"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 xml:space="preserve">Высокотехнологичная медицинская помощь по профилю "нейрохирургия" внедрена в рамках приоритетного национального проекта "Здоровье" в 2010 году, в медицинские организации поставлено высокотехнологичное медицинское оборудование, в том числе рентгенохирургическая операционная, нейронавигационная стойка, ультразвуковой аспиратор-деструктор, операционный микроскоп, С-дуга и пр. В рамках Программы модернизации </w:t>
      </w:r>
      <w:r>
        <w:lastRenderedPageBreak/>
        <w:t>здравоохранения организована работа второй нейрохирургической операционной на базе БУ "Республиканская клиническая больница" Минздравсоцразвития Чувашии, оснащенной современным медицинским оборудованием для проведения операций с применением высоких технологий.</w:t>
      </w:r>
    </w:p>
    <w:p w:rsidR="00B0738A" w:rsidRDefault="00B0738A">
      <w:pPr>
        <w:pStyle w:val="ConsPlusNormal"/>
        <w:jc w:val="both"/>
      </w:pPr>
      <w:r>
        <w:t xml:space="preserve">(в ред. </w:t>
      </w:r>
      <w:hyperlink r:id="rId59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Благодаря вышеуказанным мероприятиям на сегодняшний день в республике выполняются нейрохирургические операции с использованием высоких технологий при таких заболеваниях, как опухоли спинного и головного мозга, аневризмы головного мозга, проводится стентирование и эндоваскулярная эмболизация сосудов, реконструктивные операции на сосудах головного мозга и т.д. В 2012 году выполнено 190 подобных операций. Кроме того, в 2012 году расширен спектр нейрохирургических операций, внедрены хирургическое лечение опухолей внутрижелудочковой локализации, клипирование аневризм параклиноидной локализации с резекцией костных структур основания черепа, малоинвазивное удаление грыж диска с имплантацией динамических фиксирующих систем стабилизации позвоночника (DIAM), удаление интрамедуллярных опухолей спинного мозга, хирургия спинального стеноза с установкой жестких фиксирующих систем.</w:t>
      </w:r>
    </w:p>
    <w:p w:rsidR="00B0738A" w:rsidRDefault="00B0738A">
      <w:pPr>
        <w:pStyle w:val="ConsPlusNormal"/>
        <w:jc w:val="both"/>
      </w:pPr>
      <w:r>
        <w:t xml:space="preserve">(в ред. </w:t>
      </w:r>
      <w:hyperlink r:id="rId598"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рамках подпрограммы в 2013 - 2014 годах будут освоены новые методы оказания высокотехнологичной помощи, такие как эндоскопическая хирургия аденом гипофиза, гидроцефалии, каротидные эндартерэктомии, экстраинтракраниальные микроанастомозы, малоинвазивная хирургия позвоночника.</w:t>
      </w:r>
    </w:p>
    <w:p w:rsidR="00B0738A" w:rsidRDefault="00B0738A">
      <w:pPr>
        <w:pStyle w:val="ConsPlusNormal"/>
        <w:ind w:firstLine="540"/>
        <w:jc w:val="both"/>
      </w:pPr>
      <w:r>
        <w:t>Также планируется создание нейрореанимационной и нейроанестезиологической службы на базе медицинских организаций, применяющих высокие технологии в нейрохирургии, и оснащение отделений дополнительным медицинским оборудованием (18 единиц) для проведения высокотехнологичных нейрохирургических операций на сумму 41,1 млн. рублей.</w:t>
      </w:r>
    </w:p>
    <w:p w:rsidR="00B0738A" w:rsidRDefault="00B0738A">
      <w:pPr>
        <w:pStyle w:val="ConsPlusNormal"/>
        <w:jc w:val="both"/>
      </w:pPr>
      <w:r>
        <w:t xml:space="preserve">(в ред. </w:t>
      </w:r>
      <w:hyperlink r:id="rId59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Развитие службы гемодиализа на современном этапе связано с внедрением современных, высокотехнологичных методов гемодиализа, гемофильтрации, гемодиафильтрации, высокообъемной плазмафильтрации, селективного плазмаобмена, иммуносорбции, перитонеального диализа и развития службы трансплантации донорской почки.</w:t>
      </w:r>
    </w:p>
    <w:p w:rsidR="00B0738A" w:rsidRDefault="00B0738A">
      <w:pPr>
        <w:pStyle w:val="ConsPlusNormal"/>
        <w:ind w:firstLine="540"/>
        <w:jc w:val="both"/>
      </w:pPr>
      <w:r>
        <w:t xml:space="preserve">Нозологические формы, при которых оказывается помощь методами гемодиализа, гемофильтрации, гемодиафильтрации, высокообъемной мембранной плазмасепарации, представлены в </w:t>
      </w:r>
      <w:hyperlink w:anchor="P9319" w:history="1">
        <w:r>
          <w:rPr>
            <w:color w:val="0000FF"/>
          </w:rPr>
          <w:t>табл. 1</w:t>
        </w:r>
      </w:hyperlink>
      <w:r>
        <w:t>.</w:t>
      </w:r>
    </w:p>
    <w:p w:rsidR="00B0738A" w:rsidRDefault="00B0738A">
      <w:pPr>
        <w:pStyle w:val="ConsPlusNormal"/>
        <w:jc w:val="both"/>
      </w:pPr>
    </w:p>
    <w:p w:rsidR="00B0738A" w:rsidRDefault="00B0738A">
      <w:pPr>
        <w:pStyle w:val="ConsPlusNormal"/>
        <w:jc w:val="right"/>
        <w:outlineLvl w:val="4"/>
      </w:pPr>
      <w:r>
        <w:t>Таблица 1</w:t>
      </w:r>
    </w:p>
    <w:p w:rsidR="00B0738A" w:rsidRDefault="00B07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5216"/>
        <w:gridCol w:w="1587"/>
        <w:gridCol w:w="1531"/>
      </w:tblGrid>
      <w:tr w:rsidR="00B0738A">
        <w:tc>
          <w:tcPr>
            <w:tcW w:w="618" w:type="dxa"/>
          </w:tcPr>
          <w:p w:rsidR="00B0738A" w:rsidRDefault="00B0738A">
            <w:pPr>
              <w:pStyle w:val="ConsPlusNormal"/>
              <w:jc w:val="center"/>
            </w:pPr>
            <w:bookmarkStart w:id="9" w:name="P9319"/>
            <w:bookmarkEnd w:id="9"/>
            <w:r>
              <w:t>N п/п</w:t>
            </w:r>
          </w:p>
        </w:tc>
        <w:tc>
          <w:tcPr>
            <w:tcW w:w="5216" w:type="dxa"/>
          </w:tcPr>
          <w:p w:rsidR="00B0738A" w:rsidRDefault="00B0738A">
            <w:pPr>
              <w:pStyle w:val="ConsPlusNormal"/>
              <w:jc w:val="center"/>
            </w:pPr>
            <w:r>
              <w:t>Диагноз</w:t>
            </w:r>
          </w:p>
        </w:tc>
        <w:tc>
          <w:tcPr>
            <w:tcW w:w="1587" w:type="dxa"/>
          </w:tcPr>
          <w:p w:rsidR="00B0738A" w:rsidRDefault="00B0738A">
            <w:pPr>
              <w:pStyle w:val="ConsPlusNormal"/>
              <w:jc w:val="center"/>
            </w:pPr>
            <w:r>
              <w:t>Шифр заболевания по МКБ-10</w:t>
            </w:r>
          </w:p>
        </w:tc>
        <w:tc>
          <w:tcPr>
            <w:tcW w:w="1531" w:type="dxa"/>
          </w:tcPr>
          <w:p w:rsidR="00B0738A" w:rsidRDefault="00B0738A">
            <w:pPr>
              <w:pStyle w:val="ConsPlusNormal"/>
              <w:jc w:val="center"/>
            </w:pPr>
            <w:r>
              <w:t>Среднее количество процедур гемодиализа</w:t>
            </w:r>
          </w:p>
        </w:tc>
      </w:tr>
      <w:tr w:rsidR="00B0738A">
        <w:tc>
          <w:tcPr>
            <w:tcW w:w="618" w:type="dxa"/>
          </w:tcPr>
          <w:p w:rsidR="00B0738A" w:rsidRDefault="00B0738A">
            <w:pPr>
              <w:pStyle w:val="ConsPlusNormal"/>
              <w:jc w:val="center"/>
            </w:pPr>
            <w:r>
              <w:t>1.</w:t>
            </w:r>
          </w:p>
        </w:tc>
        <w:tc>
          <w:tcPr>
            <w:tcW w:w="5216" w:type="dxa"/>
          </w:tcPr>
          <w:p w:rsidR="00B0738A" w:rsidRDefault="00B0738A">
            <w:pPr>
              <w:pStyle w:val="ConsPlusNormal"/>
              <w:jc w:val="both"/>
            </w:pPr>
            <w:r>
              <w:t>Острое отравление нефротоксичными веществами</w:t>
            </w:r>
          </w:p>
        </w:tc>
        <w:tc>
          <w:tcPr>
            <w:tcW w:w="1587" w:type="dxa"/>
          </w:tcPr>
          <w:p w:rsidR="00B0738A" w:rsidRDefault="00B0738A">
            <w:pPr>
              <w:pStyle w:val="ConsPlusNormal"/>
              <w:jc w:val="center"/>
            </w:pPr>
            <w:r>
              <w:t>T 52.3, T 51.9 T 51.3, T 54.2</w:t>
            </w:r>
          </w:p>
        </w:tc>
        <w:tc>
          <w:tcPr>
            <w:tcW w:w="1531" w:type="dxa"/>
          </w:tcPr>
          <w:p w:rsidR="00B0738A" w:rsidRDefault="00B0738A">
            <w:pPr>
              <w:pStyle w:val="ConsPlusNormal"/>
              <w:jc w:val="center"/>
            </w:pPr>
            <w:r>
              <w:t>10</w:t>
            </w:r>
          </w:p>
        </w:tc>
      </w:tr>
      <w:tr w:rsidR="00B0738A">
        <w:tc>
          <w:tcPr>
            <w:tcW w:w="618" w:type="dxa"/>
          </w:tcPr>
          <w:p w:rsidR="00B0738A" w:rsidRDefault="00B0738A">
            <w:pPr>
              <w:pStyle w:val="ConsPlusNormal"/>
              <w:jc w:val="center"/>
            </w:pPr>
            <w:r>
              <w:t>2.</w:t>
            </w:r>
          </w:p>
        </w:tc>
        <w:tc>
          <w:tcPr>
            <w:tcW w:w="5216" w:type="dxa"/>
          </w:tcPr>
          <w:p w:rsidR="00B0738A" w:rsidRDefault="00B0738A">
            <w:pPr>
              <w:pStyle w:val="ConsPlusNormal"/>
              <w:jc w:val="both"/>
            </w:pPr>
            <w:r>
              <w:t>Передозировка нефротоксичных лекарственных препаратов</w:t>
            </w:r>
          </w:p>
        </w:tc>
        <w:tc>
          <w:tcPr>
            <w:tcW w:w="1587" w:type="dxa"/>
          </w:tcPr>
          <w:p w:rsidR="00B0738A" w:rsidRDefault="00B0738A">
            <w:pPr>
              <w:pStyle w:val="ConsPlusNormal"/>
              <w:jc w:val="center"/>
            </w:pPr>
            <w:r>
              <w:t>N 14.0, N 14.2</w:t>
            </w:r>
          </w:p>
        </w:tc>
        <w:tc>
          <w:tcPr>
            <w:tcW w:w="1531" w:type="dxa"/>
          </w:tcPr>
          <w:p w:rsidR="00B0738A" w:rsidRDefault="00B0738A">
            <w:pPr>
              <w:pStyle w:val="ConsPlusNormal"/>
              <w:jc w:val="center"/>
            </w:pPr>
            <w:r>
              <w:t>10</w:t>
            </w:r>
          </w:p>
        </w:tc>
      </w:tr>
      <w:tr w:rsidR="00B0738A">
        <w:tc>
          <w:tcPr>
            <w:tcW w:w="618" w:type="dxa"/>
          </w:tcPr>
          <w:p w:rsidR="00B0738A" w:rsidRDefault="00B0738A">
            <w:pPr>
              <w:pStyle w:val="ConsPlusNormal"/>
              <w:jc w:val="center"/>
            </w:pPr>
            <w:r>
              <w:t>3.</w:t>
            </w:r>
          </w:p>
        </w:tc>
        <w:tc>
          <w:tcPr>
            <w:tcW w:w="5216" w:type="dxa"/>
          </w:tcPr>
          <w:p w:rsidR="00B0738A" w:rsidRDefault="00B0738A">
            <w:pPr>
              <w:pStyle w:val="ConsPlusNormal"/>
              <w:jc w:val="both"/>
            </w:pPr>
            <w:r>
              <w:t>Тяжелые нарушения электролитного состава крови с развитием метаболического ацидоза и гиперкалиемии</w:t>
            </w:r>
          </w:p>
        </w:tc>
        <w:tc>
          <w:tcPr>
            <w:tcW w:w="1587" w:type="dxa"/>
          </w:tcPr>
          <w:p w:rsidR="00B0738A" w:rsidRDefault="00B0738A">
            <w:pPr>
              <w:pStyle w:val="ConsPlusNormal"/>
              <w:jc w:val="center"/>
            </w:pPr>
            <w:r>
              <w:t>N 17.8</w:t>
            </w:r>
          </w:p>
        </w:tc>
        <w:tc>
          <w:tcPr>
            <w:tcW w:w="1531" w:type="dxa"/>
          </w:tcPr>
          <w:p w:rsidR="00B0738A" w:rsidRDefault="00B0738A">
            <w:pPr>
              <w:pStyle w:val="ConsPlusNormal"/>
              <w:jc w:val="center"/>
            </w:pPr>
            <w:r>
              <w:t>8</w:t>
            </w:r>
          </w:p>
        </w:tc>
      </w:tr>
      <w:tr w:rsidR="00B0738A">
        <w:tc>
          <w:tcPr>
            <w:tcW w:w="618" w:type="dxa"/>
          </w:tcPr>
          <w:p w:rsidR="00B0738A" w:rsidRDefault="00B0738A">
            <w:pPr>
              <w:pStyle w:val="ConsPlusNormal"/>
              <w:jc w:val="center"/>
            </w:pPr>
            <w:r>
              <w:t>4.</w:t>
            </w:r>
          </w:p>
        </w:tc>
        <w:tc>
          <w:tcPr>
            <w:tcW w:w="5216" w:type="dxa"/>
          </w:tcPr>
          <w:p w:rsidR="00B0738A" w:rsidRDefault="00B0738A">
            <w:pPr>
              <w:pStyle w:val="ConsPlusNormal"/>
              <w:jc w:val="both"/>
            </w:pPr>
            <w:r>
              <w:t>Острая почечная недостаточность, развившаяся вследствие длительной обструкции мочевыводящих путей</w:t>
            </w:r>
          </w:p>
        </w:tc>
        <w:tc>
          <w:tcPr>
            <w:tcW w:w="1587" w:type="dxa"/>
          </w:tcPr>
          <w:p w:rsidR="00B0738A" w:rsidRDefault="00B0738A">
            <w:pPr>
              <w:pStyle w:val="ConsPlusNormal"/>
              <w:jc w:val="center"/>
            </w:pPr>
            <w:r>
              <w:t>N 13.8</w:t>
            </w:r>
          </w:p>
        </w:tc>
        <w:tc>
          <w:tcPr>
            <w:tcW w:w="1531" w:type="dxa"/>
          </w:tcPr>
          <w:p w:rsidR="00B0738A" w:rsidRDefault="00B0738A">
            <w:pPr>
              <w:pStyle w:val="ConsPlusNormal"/>
              <w:jc w:val="center"/>
            </w:pPr>
            <w:r>
              <w:t>6</w:t>
            </w:r>
          </w:p>
        </w:tc>
      </w:tr>
      <w:tr w:rsidR="00B0738A">
        <w:tc>
          <w:tcPr>
            <w:tcW w:w="618" w:type="dxa"/>
          </w:tcPr>
          <w:p w:rsidR="00B0738A" w:rsidRDefault="00B0738A">
            <w:pPr>
              <w:pStyle w:val="ConsPlusNormal"/>
              <w:jc w:val="center"/>
            </w:pPr>
            <w:r>
              <w:lastRenderedPageBreak/>
              <w:t>5.</w:t>
            </w:r>
          </w:p>
        </w:tc>
        <w:tc>
          <w:tcPr>
            <w:tcW w:w="5216" w:type="dxa"/>
          </w:tcPr>
          <w:p w:rsidR="00B0738A" w:rsidRDefault="00B0738A">
            <w:pPr>
              <w:pStyle w:val="ConsPlusNormal"/>
              <w:jc w:val="both"/>
            </w:pPr>
            <w:r>
              <w:t>Шоковые повреждения почек</w:t>
            </w:r>
          </w:p>
        </w:tc>
        <w:tc>
          <w:tcPr>
            <w:tcW w:w="1587" w:type="dxa"/>
          </w:tcPr>
          <w:p w:rsidR="00B0738A" w:rsidRDefault="00B0738A">
            <w:pPr>
              <w:pStyle w:val="ConsPlusNormal"/>
              <w:jc w:val="center"/>
            </w:pPr>
            <w:r>
              <w:t>N 17.1</w:t>
            </w:r>
          </w:p>
        </w:tc>
        <w:tc>
          <w:tcPr>
            <w:tcW w:w="1531" w:type="dxa"/>
          </w:tcPr>
          <w:p w:rsidR="00B0738A" w:rsidRDefault="00B0738A">
            <w:pPr>
              <w:pStyle w:val="ConsPlusNormal"/>
              <w:jc w:val="center"/>
            </w:pPr>
            <w:r>
              <w:t>8</w:t>
            </w:r>
          </w:p>
        </w:tc>
      </w:tr>
      <w:tr w:rsidR="00B0738A">
        <w:tc>
          <w:tcPr>
            <w:tcW w:w="618" w:type="dxa"/>
          </w:tcPr>
          <w:p w:rsidR="00B0738A" w:rsidRDefault="00B0738A">
            <w:pPr>
              <w:pStyle w:val="ConsPlusNormal"/>
              <w:jc w:val="center"/>
            </w:pPr>
            <w:r>
              <w:t>6.</w:t>
            </w:r>
          </w:p>
        </w:tc>
        <w:tc>
          <w:tcPr>
            <w:tcW w:w="5216" w:type="dxa"/>
          </w:tcPr>
          <w:p w:rsidR="00B0738A" w:rsidRDefault="00B0738A">
            <w:pPr>
              <w:pStyle w:val="ConsPlusNormal"/>
              <w:jc w:val="both"/>
            </w:pPr>
            <w:r>
              <w:t>Сепсис с развитием полиорганной недостаточности</w:t>
            </w:r>
          </w:p>
        </w:tc>
        <w:tc>
          <w:tcPr>
            <w:tcW w:w="1587" w:type="dxa"/>
          </w:tcPr>
          <w:p w:rsidR="00B0738A" w:rsidRDefault="00B0738A">
            <w:pPr>
              <w:pStyle w:val="ConsPlusNormal"/>
              <w:jc w:val="center"/>
            </w:pPr>
            <w:r>
              <w:t>A 41.9</w:t>
            </w:r>
          </w:p>
        </w:tc>
        <w:tc>
          <w:tcPr>
            <w:tcW w:w="1531" w:type="dxa"/>
          </w:tcPr>
          <w:p w:rsidR="00B0738A" w:rsidRDefault="00B0738A">
            <w:pPr>
              <w:pStyle w:val="ConsPlusNormal"/>
              <w:jc w:val="center"/>
            </w:pPr>
            <w:r>
              <w:t>12</w:t>
            </w:r>
          </w:p>
        </w:tc>
      </w:tr>
      <w:tr w:rsidR="00B0738A">
        <w:tc>
          <w:tcPr>
            <w:tcW w:w="618" w:type="dxa"/>
          </w:tcPr>
          <w:p w:rsidR="00B0738A" w:rsidRDefault="00B0738A">
            <w:pPr>
              <w:pStyle w:val="ConsPlusNormal"/>
              <w:jc w:val="center"/>
            </w:pPr>
            <w:r>
              <w:t>7.</w:t>
            </w:r>
          </w:p>
        </w:tc>
        <w:tc>
          <w:tcPr>
            <w:tcW w:w="5216" w:type="dxa"/>
          </w:tcPr>
          <w:p w:rsidR="00B0738A" w:rsidRDefault="00B0738A">
            <w:pPr>
              <w:pStyle w:val="ConsPlusNormal"/>
              <w:jc w:val="both"/>
            </w:pPr>
            <w:r>
              <w:t>Хронические воспалительные заболевания почек с развитием нефросклероза</w:t>
            </w:r>
          </w:p>
        </w:tc>
        <w:tc>
          <w:tcPr>
            <w:tcW w:w="1587" w:type="dxa"/>
          </w:tcPr>
          <w:p w:rsidR="00B0738A" w:rsidRDefault="00B0738A">
            <w:pPr>
              <w:pStyle w:val="ConsPlusNormal"/>
              <w:jc w:val="center"/>
            </w:pPr>
            <w:r>
              <w:t>N 18.0, N 18.9</w:t>
            </w:r>
          </w:p>
        </w:tc>
        <w:tc>
          <w:tcPr>
            <w:tcW w:w="1531" w:type="dxa"/>
          </w:tcPr>
          <w:p w:rsidR="00B0738A" w:rsidRDefault="00B0738A">
            <w:pPr>
              <w:pStyle w:val="ConsPlusNormal"/>
              <w:jc w:val="center"/>
            </w:pPr>
            <w:r>
              <w:t>8</w:t>
            </w:r>
          </w:p>
        </w:tc>
      </w:tr>
      <w:tr w:rsidR="00B0738A">
        <w:tc>
          <w:tcPr>
            <w:tcW w:w="618" w:type="dxa"/>
          </w:tcPr>
          <w:p w:rsidR="00B0738A" w:rsidRDefault="00B0738A">
            <w:pPr>
              <w:pStyle w:val="ConsPlusNormal"/>
              <w:jc w:val="center"/>
            </w:pPr>
            <w:r>
              <w:t>8.</w:t>
            </w:r>
          </w:p>
        </w:tc>
        <w:tc>
          <w:tcPr>
            <w:tcW w:w="5216" w:type="dxa"/>
          </w:tcPr>
          <w:p w:rsidR="00B0738A" w:rsidRDefault="00B0738A">
            <w:pPr>
              <w:pStyle w:val="ConsPlusNormal"/>
              <w:jc w:val="both"/>
            </w:pPr>
            <w:r>
              <w:t>Парапротеинемии с развитием почечной недостаточности</w:t>
            </w:r>
          </w:p>
        </w:tc>
        <w:tc>
          <w:tcPr>
            <w:tcW w:w="1587" w:type="dxa"/>
          </w:tcPr>
          <w:p w:rsidR="00B0738A" w:rsidRDefault="00B0738A">
            <w:pPr>
              <w:pStyle w:val="ConsPlusNormal"/>
              <w:jc w:val="center"/>
            </w:pPr>
            <w:r>
              <w:t>E 85.3, G 90.0</w:t>
            </w:r>
          </w:p>
        </w:tc>
        <w:tc>
          <w:tcPr>
            <w:tcW w:w="1531" w:type="dxa"/>
          </w:tcPr>
          <w:p w:rsidR="00B0738A" w:rsidRDefault="00B0738A">
            <w:pPr>
              <w:pStyle w:val="ConsPlusNormal"/>
              <w:jc w:val="center"/>
            </w:pPr>
            <w:r>
              <w:t>10</w:t>
            </w:r>
          </w:p>
        </w:tc>
      </w:tr>
      <w:tr w:rsidR="00B0738A">
        <w:tc>
          <w:tcPr>
            <w:tcW w:w="618" w:type="dxa"/>
          </w:tcPr>
          <w:p w:rsidR="00B0738A" w:rsidRDefault="00B0738A">
            <w:pPr>
              <w:pStyle w:val="ConsPlusNormal"/>
              <w:jc w:val="center"/>
            </w:pPr>
            <w:r>
              <w:t>9.</w:t>
            </w:r>
          </w:p>
        </w:tc>
        <w:tc>
          <w:tcPr>
            <w:tcW w:w="5216" w:type="dxa"/>
          </w:tcPr>
          <w:p w:rsidR="00B0738A" w:rsidRDefault="00B0738A">
            <w:pPr>
              <w:pStyle w:val="ConsPlusNormal"/>
              <w:jc w:val="both"/>
            </w:pPr>
            <w:r>
              <w:t>Системные заболевания с развитием почечной недостаточности</w:t>
            </w:r>
          </w:p>
        </w:tc>
        <w:tc>
          <w:tcPr>
            <w:tcW w:w="1587" w:type="dxa"/>
          </w:tcPr>
          <w:p w:rsidR="00B0738A" w:rsidRDefault="00B0738A">
            <w:pPr>
              <w:pStyle w:val="ConsPlusNormal"/>
              <w:jc w:val="center"/>
            </w:pPr>
            <w:r>
              <w:t>M 32.8, M 45.0 M 34.9, M 79.0</w:t>
            </w:r>
          </w:p>
        </w:tc>
        <w:tc>
          <w:tcPr>
            <w:tcW w:w="1531" w:type="dxa"/>
          </w:tcPr>
          <w:p w:rsidR="00B0738A" w:rsidRDefault="00B0738A">
            <w:pPr>
              <w:pStyle w:val="ConsPlusNormal"/>
              <w:jc w:val="center"/>
            </w:pPr>
            <w:r>
              <w:t>12</w:t>
            </w:r>
          </w:p>
        </w:tc>
      </w:tr>
      <w:tr w:rsidR="00B0738A">
        <w:tc>
          <w:tcPr>
            <w:tcW w:w="618" w:type="dxa"/>
          </w:tcPr>
          <w:p w:rsidR="00B0738A" w:rsidRDefault="00B0738A">
            <w:pPr>
              <w:pStyle w:val="ConsPlusNormal"/>
              <w:jc w:val="center"/>
            </w:pPr>
            <w:r>
              <w:t>10.</w:t>
            </w:r>
          </w:p>
        </w:tc>
        <w:tc>
          <w:tcPr>
            <w:tcW w:w="5216" w:type="dxa"/>
          </w:tcPr>
          <w:p w:rsidR="00B0738A" w:rsidRDefault="00B0738A">
            <w:pPr>
              <w:pStyle w:val="ConsPlusNormal"/>
              <w:jc w:val="both"/>
            </w:pPr>
            <w:r>
              <w:t>Инфекционные заболевания, осложненные острой почечной недостаточностью</w:t>
            </w:r>
          </w:p>
        </w:tc>
        <w:tc>
          <w:tcPr>
            <w:tcW w:w="1587" w:type="dxa"/>
          </w:tcPr>
          <w:p w:rsidR="00B0738A" w:rsidRDefault="00B0738A">
            <w:pPr>
              <w:pStyle w:val="ConsPlusNormal"/>
              <w:jc w:val="center"/>
            </w:pPr>
            <w:r>
              <w:t>A 98.5</w:t>
            </w:r>
          </w:p>
        </w:tc>
        <w:tc>
          <w:tcPr>
            <w:tcW w:w="1531" w:type="dxa"/>
          </w:tcPr>
          <w:p w:rsidR="00B0738A" w:rsidRDefault="00B0738A">
            <w:pPr>
              <w:pStyle w:val="ConsPlusNormal"/>
              <w:jc w:val="center"/>
            </w:pPr>
            <w:r>
              <w:t>2</w:t>
            </w:r>
          </w:p>
        </w:tc>
      </w:tr>
      <w:tr w:rsidR="00B0738A">
        <w:tc>
          <w:tcPr>
            <w:tcW w:w="618" w:type="dxa"/>
          </w:tcPr>
          <w:p w:rsidR="00B0738A" w:rsidRDefault="00B0738A">
            <w:pPr>
              <w:pStyle w:val="ConsPlusNormal"/>
              <w:jc w:val="center"/>
            </w:pPr>
            <w:r>
              <w:t>11.</w:t>
            </w:r>
          </w:p>
        </w:tc>
        <w:tc>
          <w:tcPr>
            <w:tcW w:w="5216" w:type="dxa"/>
          </w:tcPr>
          <w:p w:rsidR="00B0738A" w:rsidRDefault="00B0738A">
            <w:pPr>
              <w:pStyle w:val="ConsPlusNormal"/>
              <w:jc w:val="both"/>
            </w:pPr>
            <w:r>
              <w:t>Сахарный диабет I и II типа с осложненной диабетической нефропатией</w:t>
            </w:r>
          </w:p>
        </w:tc>
        <w:tc>
          <w:tcPr>
            <w:tcW w:w="1587" w:type="dxa"/>
          </w:tcPr>
          <w:p w:rsidR="00B0738A" w:rsidRDefault="00B0738A">
            <w:pPr>
              <w:pStyle w:val="ConsPlusNormal"/>
              <w:jc w:val="center"/>
            </w:pPr>
            <w:r>
              <w:t>E 10.7, E 11.7</w:t>
            </w:r>
          </w:p>
        </w:tc>
        <w:tc>
          <w:tcPr>
            <w:tcW w:w="1531" w:type="dxa"/>
          </w:tcPr>
          <w:p w:rsidR="00B0738A" w:rsidRDefault="00B0738A">
            <w:pPr>
              <w:pStyle w:val="ConsPlusNormal"/>
              <w:jc w:val="center"/>
            </w:pPr>
            <w:r>
              <w:t>8</w:t>
            </w:r>
          </w:p>
        </w:tc>
      </w:tr>
    </w:tbl>
    <w:p w:rsidR="00B0738A" w:rsidRDefault="00B0738A">
      <w:pPr>
        <w:pStyle w:val="ConsPlusNormal"/>
        <w:jc w:val="both"/>
      </w:pPr>
    </w:p>
    <w:p w:rsidR="00B0738A" w:rsidRDefault="00B0738A">
      <w:pPr>
        <w:pStyle w:val="ConsPlusNormal"/>
        <w:ind w:firstLine="540"/>
        <w:jc w:val="both"/>
      </w:pPr>
      <w:r>
        <w:t>С 2007 года применяется методика гемодиафильтрации для лечения острой почечной патологии при различных нозологических формах.</w:t>
      </w:r>
    </w:p>
    <w:p w:rsidR="00B0738A" w:rsidRDefault="00B0738A">
      <w:pPr>
        <w:pStyle w:val="ConsPlusNormal"/>
        <w:jc w:val="both"/>
      </w:pPr>
      <w:r>
        <w:t xml:space="preserve">(в ред. </w:t>
      </w:r>
      <w:hyperlink r:id="rId600"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С 2011 года данные процедуры стали проводиться в большем объеме при наличии показаний в связи с возможностью приобретения расходного материала в рамках целевого финансирования.</w:t>
      </w:r>
    </w:p>
    <w:p w:rsidR="00B0738A" w:rsidRDefault="00B0738A">
      <w:pPr>
        <w:pStyle w:val="ConsPlusNormal"/>
        <w:ind w:firstLine="540"/>
        <w:jc w:val="both"/>
      </w:pPr>
      <w:r>
        <w:t>Также с 2012 года внедрена методика хирургического вмешательства на сосудах - имплантация сосудистого эндопротеза с целью формирования сосудистого доступа для проведения программного гемодиализа.</w:t>
      </w:r>
    </w:p>
    <w:p w:rsidR="00B0738A" w:rsidRDefault="00B0738A">
      <w:pPr>
        <w:pStyle w:val="ConsPlusNormal"/>
        <w:ind w:firstLine="540"/>
        <w:jc w:val="both"/>
      </w:pPr>
      <w:r>
        <w:t>Внедрена методика гемодиафильтрации для лечения пациентов с хронической почечной недостаточностью на аппаратах с функцией on-line-гемодиафильтрации. Организована служба перитонеального диализа в Чувашской Республике с проведением процедур на дому после предварительной операции (имплантация перитонеального катетера) и обучения пациента в условиях стационара.</w:t>
      </w:r>
    </w:p>
    <w:p w:rsidR="00B0738A" w:rsidRDefault="00B0738A">
      <w:pPr>
        <w:pStyle w:val="ConsPlusNormal"/>
        <w:jc w:val="both"/>
      </w:pPr>
      <w:r>
        <w:t xml:space="preserve">(в ред. </w:t>
      </w:r>
      <w:hyperlink r:id="rId60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Офтальмологическая помощь относится к одному из самых востребованных видов медицинской помощи, что объясняется неоспоримым медико-социальным приоритетом состояния зрения в оценке человеком качества своей жизни.</w:t>
      </w:r>
    </w:p>
    <w:p w:rsidR="00B0738A" w:rsidRDefault="00B0738A">
      <w:pPr>
        <w:pStyle w:val="ConsPlusNormal"/>
        <w:ind w:firstLine="540"/>
        <w:jc w:val="both"/>
      </w:pPr>
      <w:r>
        <w:t>Глазные болезни в общей структуре заболеваемости в Чувашской Республике занимают 13,4%, однако по тяжести исходов и социальным затратам на компенсацию слепоты и слабовидения этот вид патологии значительно опережает другие профили. Показатели офтальмологической заболеваемости в Чувашской Республике существенно превышают средние общероссийские показатели и имеют устойчивую динамику роста. Так, в республике заболеваемость органа зрения по обращаемости составляет 1710,0 на 10 тыс. населения (примерно 17% населения). В то же время в России аналогичный показатель составил около 10%. При этом за последние 5 лет отмечается неуклонный рост глазной заболеваемости в регионе - в среднем на 8%.</w:t>
      </w:r>
    </w:p>
    <w:p w:rsidR="00B0738A" w:rsidRDefault="00B0738A">
      <w:pPr>
        <w:pStyle w:val="ConsPlusNormal"/>
        <w:ind w:firstLine="540"/>
        <w:jc w:val="both"/>
      </w:pPr>
      <w:r>
        <w:t>Заболеваемость катарактой составляет 13,4%, за последние 5 лет она выросла на 3,5% и в 2012 году была зафиксирована на уровне 224,0 на 10 тыс. населения. Следует отметить наибольший уровень медико-социального эффекта при адекватном и своевременном оперативном лечении этой патологии.</w:t>
      </w:r>
    </w:p>
    <w:p w:rsidR="00B0738A" w:rsidRDefault="00B0738A">
      <w:pPr>
        <w:pStyle w:val="ConsPlusNormal"/>
        <w:ind w:firstLine="540"/>
        <w:jc w:val="both"/>
      </w:pPr>
      <w:r>
        <w:t>Заболевания сетчатки составляют 9,5%, заболеваемость данной патологией выросла на 3,5% и составила 269,0 на 10 тыс. населения. Среди них обращает на себя внимание диабетическая ретинопатия, рост которой составил 20% (24,1 на 10 тыс. населения), что соотносится с общим увеличением числа больных сахарным диабетом.</w:t>
      </w:r>
    </w:p>
    <w:p w:rsidR="00B0738A" w:rsidRDefault="00B0738A">
      <w:pPr>
        <w:pStyle w:val="ConsPlusNormal"/>
        <w:jc w:val="both"/>
      </w:pPr>
      <w:r>
        <w:lastRenderedPageBreak/>
        <w:t xml:space="preserve">(в ред. </w:t>
      </w:r>
      <w:hyperlink r:id="rId602"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Среди прочих заболеваний 3,6% принадлежит глаукоме, одному из самых инвалидизирующих заболеваний, приводящих к необратимой слепоте. Заболеваемость составила 44,0 на 10 тыс. населения, рост по сравнению с 2007 годом на 3,5%.</w:t>
      </w:r>
    </w:p>
    <w:p w:rsidR="00B0738A" w:rsidRDefault="00B0738A">
      <w:pPr>
        <w:pStyle w:val="ConsPlusNormal"/>
        <w:ind w:firstLine="540"/>
        <w:jc w:val="both"/>
      </w:pPr>
      <w:r>
        <w:t>Средний уровень укомплектованности офтальмологических кабинетов по Чувашии составляет 35,0%. Остальные структуры офтальмологической службы также недостаточно оснащены, уровень укомплектованности по ряду стационарных отделений составляет 20 - 25% при износе оборудования до 97 - 100%. Имеющееся же оборудование морально устарело и не отвечает современным требованиям федеральных порядков оказания медицинской помощи. Это приводит к невозможности формирования полноценного реестра больных офтальмологического профиля и увеличивает непроизводительные затраты при повторении одних и тех же исследований на всех уровнях оказания помощи.</w:t>
      </w:r>
    </w:p>
    <w:p w:rsidR="00B0738A" w:rsidRDefault="00B0738A">
      <w:pPr>
        <w:pStyle w:val="ConsPlusNormal"/>
        <w:jc w:val="both"/>
      </w:pPr>
      <w:r>
        <w:t xml:space="preserve">(в ред. </w:t>
      </w:r>
      <w:hyperlink r:id="rId603"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Необходимость решения проблемы по обеспечению населения республики высокотехнологичными видами медицинской помощи по профилю "офтальмология" с использованием программно-целевого метода продиктована объективными причинами: внедрением в практику мирового и отечественного здравоохранения новых эффективных лечебно-диагностических технологий и лекарственных средств, возрастанием стоимости современных медицинских технологий. Высокие технологии в здравоохранении, несмотря на существенную затратность, являются перспективным направлением, влияющим на показатели смертности, продолжительность и качество жизни.</w:t>
      </w:r>
    </w:p>
    <w:p w:rsidR="00B0738A" w:rsidRDefault="00B0738A">
      <w:pPr>
        <w:pStyle w:val="ConsPlusNormal"/>
        <w:ind w:firstLine="540"/>
        <w:jc w:val="both"/>
      </w:pPr>
      <w:r>
        <w:t>Высокотехнологичная медицинская помощь относится к наиболее эффективным видам медицинской помощи, приводящим к существенному и стойкому улучшению состояния здоровья, качества жизни пациентов.</w:t>
      </w:r>
    </w:p>
    <w:p w:rsidR="00B0738A" w:rsidRDefault="00B0738A">
      <w:pPr>
        <w:pStyle w:val="ConsPlusNormal"/>
        <w:ind w:firstLine="540"/>
        <w:jc w:val="both"/>
      </w:pPr>
      <w:r>
        <w:t>Работа по обеспечению доступности населению высокотехнологичной медицинской помощи в настоящее время является одним из основных направлений деятельности Минздравсоцразвития Чувашии, что позволяет решать сложные вопросы лечения многих, ранее, казалось, неизлечимых заболеваний.</w:t>
      </w:r>
    </w:p>
    <w:p w:rsidR="00B0738A" w:rsidRDefault="00B0738A">
      <w:pPr>
        <w:pStyle w:val="ConsPlusNormal"/>
        <w:ind w:firstLine="540"/>
        <w:jc w:val="both"/>
      </w:pPr>
      <w:r>
        <w:t>Для повышения доступности и качества оказания офтальмологической помощи жителям Чувашской Республики, в том числе специализированной и высокотехнологичной, снижения сроков ожидания необходимо увеличение объемов медицинской помощи, предоставляемой в рамках Программы государственных гарантий.</w:t>
      </w:r>
    </w:p>
    <w:p w:rsidR="00B0738A" w:rsidRDefault="00B0738A">
      <w:pPr>
        <w:pStyle w:val="ConsPlusNormal"/>
        <w:ind w:firstLine="540"/>
        <w:jc w:val="both"/>
      </w:pPr>
      <w:r>
        <w:t>В 2013 - 2020 годах планируется внедрение в БУ "Республиканская клиническая офтальмологическая больница" Минздравсоцразвития Чувашии 7 видов высокотехнологичной помощи, а также оснащение дополнительным медицинским оборудованием на сумму более 78,0 млн. рублей для оказания высокотехнологичной медицинской помощи.</w:t>
      </w:r>
    </w:p>
    <w:p w:rsidR="00B0738A" w:rsidRDefault="00B0738A">
      <w:pPr>
        <w:pStyle w:val="ConsPlusNormal"/>
        <w:ind w:firstLine="540"/>
        <w:jc w:val="both"/>
      </w:pPr>
      <w:r>
        <w:t>Учитывая высокую потребность населения республики в высокотехнологичной медицинской помощи, а также готовность БУ "Республиканская клиническая офтальмологическая больница" Минздравсоцразвития Чувашии к ее выполнению, объем квот высокотехнологичной медицинской помощи планируется ежегодно увеличивать и обеспечить к 2020 году 600 квот по профилю "офтальмология".</w:t>
      </w:r>
    </w:p>
    <w:p w:rsidR="00B0738A" w:rsidRDefault="00B0738A">
      <w:pPr>
        <w:pStyle w:val="ConsPlusNormal"/>
        <w:ind w:firstLine="540"/>
        <w:jc w:val="both"/>
      </w:pPr>
      <w:r>
        <w:t>Дальнейшее совершенствование оказания высокотехнологичной медицинской помощи предполагает освоение новых профилей медицинской помощи и наращивание объемов высокотехнологичной медицинской помощи.</w:t>
      </w:r>
    </w:p>
    <w:p w:rsidR="00B0738A" w:rsidRDefault="00B0738A">
      <w:pPr>
        <w:pStyle w:val="ConsPlusNormal"/>
        <w:ind w:firstLine="540"/>
        <w:jc w:val="both"/>
      </w:pPr>
      <w:r>
        <w:t>В перспективе планируется внедрение таких видов офтальмологической помощи, как офтальмоонкология, трансплантология, лечение ретинопатии недоношенных.</w:t>
      </w:r>
    </w:p>
    <w:p w:rsidR="00B0738A" w:rsidRDefault="00B0738A">
      <w:pPr>
        <w:pStyle w:val="ConsPlusNormal"/>
        <w:ind w:firstLine="540"/>
        <w:jc w:val="both"/>
      </w:pPr>
      <w:r>
        <w:t>Неуклонный рост частоты ретинопатии недоношенных во всех развитых странах связан со значительным возрастанием выживаемости глубоко недоношенных младенцев. Риск развития ретинопатии у детей с массой тела при рождении до 1000 г превышает 90%.</w:t>
      </w:r>
    </w:p>
    <w:p w:rsidR="00B0738A" w:rsidRDefault="00B0738A">
      <w:pPr>
        <w:pStyle w:val="ConsPlusNormal"/>
        <w:ind w:firstLine="540"/>
        <w:jc w:val="both"/>
      </w:pPr>
      <w:r>
        <w:t>Для лечения патологии планируется применять высокотехнологичные операции, такие как лазерная или криохирургическая коагуляция сетчатки, витрэктомия и транскраниальная магнитотерапия. Для проведения успешного лечения необходима соответствующая материально-техническая база, а именно криохирургический аппарат, лазерная офтальмологическая установка, лазерные офтальмологические системы и др.</w:t>
      </w:r>
    </w:p>
    <w:p w:rsidR="00B0738A" w:rsidRDefault="00B0738A">
      <w:pPr>
        <w:pStyle w:val="ConsPlusNormal"/>
        <w:ind w:firstLine="540"/>
        <w:jc w:val="both"/>
      </w:pPr>
      <w:r>
        <w:lastRenderedPageBreak/>
        <w:t>Опухоли органа зрения являются тяжелым заболеванием, так как могут привести не только к потере зрения и глаза, но и гибели больного. Диагностика и комбинированное лечение опухолей глаза, орбиты и придаточного аппарата, несмотря на значительные успехи, достигнутые современной медициной, до настоящего времени остаются сложной проблемой. В последние десятилетия наряду с увеличением заболеваемости наблюдается "омоложение" больных с офтальмоонкологической патологией и соответственно увеличивается инвалидизация населения трудоспособного возраста, что имеет огромное социальное значение. В то же время специализированные центры, занимающиеся лечением таких больных, единичны и не имеют возможности проводить полноценные комплексные диагностические и лечебные мероприятия, направленные на выздоровление больного. Пациенты при этом вынуждены обращаться в медицинские организации г. Москвы, что делает медицинскую помощь менее доступной.</w:t>
      </w:r>
    </w:p>
    <w:p w:rsidR="00B0738A" w:rsidRDefault="00B0738A">
      <w:pPr>
        <w:pStyle w:val="ConsPlusNormal"/>
        <w:jc w:val="both"/>
      </w:pPr>
      <w:r>
        <w:t xml:space="preserve">(в ред. </w:t>
      </w:r>
      <w:hyperlink r:id="rId60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Для диагностирования данной патологии необходимо высокоспециализированное оборудование для проведения диагностических и лечебных манипуляций, таких как ультразвуковая допплерография с цветовым допплеровским кодированием, ультразвуковая биомикроскопия, флюоресцентная ангиография, оптическая когерентная томография, статическая и динамическая дистанционная термография, сцинтиграфия.</w:t>
      </w:r>
    </w:p>
    <w:p w:rsidR="00B0738A" w:rsidRDefault="00B0738A">
      <w:pPr>
        <w:pStyle w:val="ConsPlusNormal"/>
        <w:ind w:firstLine="540"/>
        <w:jc w:val="both"/>
      </w:pPr>
      <w:r>
        <w:t>В лечении офтальмоонкологических заболеваний будут следующие методы лечения: радиоволновая хирургия, лазерная хирургия, криодеструкция, брахитерапия, протонотерапия, а также микрохирургическое вмешательство - блокэксцизия опухоли (иридэктомия, иридоциклэктомия, циклохориоидэктомия, циклосклерхориоидэктомия, реконструктивные операции после удаления иридоцилиарных опухолей, включающие экстракцию катаракты с имплантацией ИОЛ, экстракцию катаракты с имплантацией ИОЛ и пластикой дефекта радужки, имплантацией искусственной радужки (иридохрусталиковой диафрагмы), замещение обширных послеоперационных дефектов тканей склеральными и роговичными трансплантатами, коррекция окрашенными контактными линзами, органосохранное лечение при опухолях сетчатки (ретинобластома) и хориоидеи (меланома, гемангиома).</w:t>
      </w:r>
    </w:p>
    <w:p w:rsidR="00B0738A" w:rsidRDefault="00B0738A">
      <w:pPr>
        <w:pStyle w:val="ConsPlusNormal"/>
        <w:ind w:firstLine="540"/>
        <w:jc w:val="both"/>
      </w:pPr>
      <w:r>
        <w:t>Реализация подпрограммы позволит повысить доступность офтальмологической помощи всем категориям граждан, с акцентом на детей и лиц трудоспособного возраста; приблизить ее к населению, проживающему в отдаленных населенных пунктах; улучшить результаты ранней диагностики таких наиболее распространенных заболеваний, как глаукома, диабетическая ретинопатия, возрастная макулодистрофия; обеспечить оказание офтальмологической помощи в соответствии со стандартами качества; достичь значительного увеличения результативности и эффективности оперативных вмешательств в офтальмологии; обеспечить снижение уровня прогрессирования заболеваний глаза в диспансерных группах.</w:t>
      </w:r>
    </w:p>
    <w:p w:rsidR="00B0738A" w:rsidRDefault="00B0738A">
      <w:pPr>
        <w:pStyle w:val="ConsPlusNormal"/>
        <w:ind w:firstLine="540"/>
        <w:jc w:val="both"/>
      </w:pPr>
      <w:r>
        <w:t>Реализация программных мероприятий по оказанию высокотехнологичной медицинской помощи населению Чувашской Республики будет способствовать комплексному решению проблем: уменьшению периода ожидания на оперативное лечение, увеличению продолжительности и улучшению качества жизни пациентов, снижению уровня инвалидизации населения.</w:t>
      </w:r>
    </w:p>
    <w:p w:rsidR="00B0738A" w:rsidRDefault="00B0738A">
      <w:pPr>
        <w:pStyle w:val="ConsPlusNormal"/>
        <w:jc w:val="both"/>
      </w:pPr>
      <w:r>
        <w:t xml:space="preserve">(в ред. </w:t>
      </w:r>
      <w:hyperlink r:id="rId60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Хирургическая служба Чувашской Республики функционирует достаточно стабильно, однако наметились тревожные тенденции, которые могут привести в конечном итоге к ухудшению статистических показателей смертности населения.</w:t>
      </w:r>
    </w:p>
    <w:p w:rsidR="00B0738A" w:rsidRDefault="00B0738A">
      <w:pPr>
        <w:pStyle w:val="ConsPlusNormal"/>
        <w:ind w:firstLine="540"/>
        <w:jc w:val="both"/>
      </w:pPr>
      <w:r>
        <w:t>Одной из опасных тенденций является снижение обеспеченности населения республики врачами-хирургами до 1,3 на 100 тыс. населения (1,4 в 2010 г.), также имеет место тенденция к увеличению среднего возраста хирургов, особенно в сельской местности.</w:t>
      </w:r>
    </w:p>
    <w:p w:rsidR="00B0738A" w:rsidRDefault="00B0738A">
      <w:pPr>
        <w:pStyle w:val="ConsPlusNormal"/>
        <w:ind w:firstLine="540"/>
        <w:jc w:val="both"/>
      </w:pPr>
      <w:r>
        <w:t>Функционирование хирургической службы в условиях трехуровневой системы, снижение кадрового потенциала диктуют необходимость создания межрайонных центров хирургии - хирургических центров второго уровня.</w:t>
      </w:r>
    </w:p>
    <w:p w:rsidR="00B0738A" w:rsidRDefault="00B0738A">
      <w:pPr>
        <w:pStyle w:val="ConsPlusNormal"/>
        <w:ind w:firstLine="540"/>
        <w:jc w:val="both"/>
      </w:pPr>
      <w:r>
        <w:t>Добиться снижения смертности от всех причин до 11 случаев на 1 тыс. населения позволят:</w:t>
      </w:r>
    </w:p>
    <w:p w:rsidR="00B0738A" w:rsidRDefault="00B0738A">
      <w:pPr>
        <w:pStyle w:val="ConsPlusNormal"/>
        <w:ind w:firstLine="540"/>
        <w:jc w:val="both"/>
      </w:pPr>
      <w:r>
        <w:t>оптимизация штатного расписания межрайонных хирургических центров;</w:t>
      </w:r>
    </w:p>
    <w:p w:rsidR="00B0738A" w:rsidRDefault="00B0738A">
      <w:pPr>
        <w:pStyle w:val="ConsPlusNormal"/>
        <w:ind w:firstLine="540"/>
        <w:jc w:val="both"/>
      </w:pPr>
      <w:r>
        <w:t xml:space="preserve">укрепление материально-технической базы с расчетом на увеличение коечной мощности хирургических отделений и отделений анестезиологии и реанимации в соответствующих </w:t>
      </w:r>
      <w:r>
        <w:lastRenderedPageBreak/>
        <w:t>медицинских организациях.</w:t>
      </w:r>
    </w:p>
    <w:p w:rsidR="00B0738A" w:rsidRDefault="00B0738A">
      <w:pPr>
        <w:pStyle w:val="ConsPlusNormal"/>
        <w:jc w:val="both"/>
      </w:pPr>
      <w:r>
        <w:t xml:space="preserve">(в ред. </w:t>
      </w:r>
      <w:hyperlink r:id="rId60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На первом этапе реализации мероприятий планируются:</w:t>
      </w:r>
    </w:p>
    <w:p w:rsidR="00B0738A" w:rsidRDefault="00B0738A">
      <w:pPr>
        <w:pStyle w:val="ConsPlusNormal"/>
        <w:ind w:firstLine="540"/>
        <w:jc w:val="both"/>
      </w:pPr>
      <w:r>
        <w:t>создание порядка маршрутизации пациентов хирургического профиля на территории Чувашской Республики с прикреплением территории к конкретным межрайонным центрам;</w:t>
      </w:r>
    </w:p>
    <w:p w:rsidR="00B0738A" w:rsidRDefault="00B0738A">
      <w:pPr>
        <w:pStyle w:val="ConsPlusNormal"/>
        <w:ind w:firstLine="540"/>
        <w:jc w:val="both"/>
      </w:pPr>
      <w:r>
        <w:t>оснащение межрайонных центров в соответствии с федеральными порядками оказания медицинской помощи;</w:t>
      </w:r>
    </w:p>
    <w:p w:rsidR="00B0738A" w:rsidRDefault="00B0738A">
      <w:pPr>
        <w:pStyle w:val="ConsPlusNormal"/>
        <w:ind w:firstLine="540"/>
        <w:jc w:val="both"/>
      </w:pPr>
      <w:r>
        <w:t>наращивание кадрового потенциала.</w:t>
      </w:r>
    </w:p>
    <w:p w:rsidR="00B0738A" w:rsidRDefault="00B0738A">
      <w:pPr>
        <w:pStyle w:val="ConsPlusNormal"/>
        <w:ind w:firstLine="540"/>
        <w:jc w:val="both"/>
      </w:pPr>
      <w:r>
        <w:t>На втором этапе планируются:</w:t>
      </w:r>
    </w:p>
    <w:p w:rsidR="00B0738A" w:rsidRDefault="00B0738A">
      <w:pPr>
        <w:pStyle w:val="ConsPlusNormal"/>
        <w:ind w:firstLine="540"/>
        <w:jc w:val="both"/>
      </w:pPr>
      <w:r>
        <w:t>дальнейшая работа по повышению уровня профессионализма специалистов и оптимизация врачей и средних медицинских работников;</w:t>
      </w:r>
    </w:p>
    <w:p w:rsidR="00B0738A" w:rsidRDefault="00B0738A">
      <w:pPr>
        <w:pStyle w:val="ConsPlusNormal"/>
        <w:jc w:val="both"/>
      </w:pPr>
      <w:r>
        <w:t xml:space="preserve">(в ред. </w:t>
      </w:r>
      <w:hyperlink r:id="rId60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текущее обеспечение современными расходными материалами;</w:t>
      </w:r>
    </w:p>
    <w:p w:rsidR="00B0738A" w:rsidRDefault="00B0738A">
      <w:pPr>
        <w:pStyle w:val="ConsPlusNormal"/>
        <w:ind w:firstLine="540"/>
        <w:jc w:val="both"/>
      </w:pPr>
      <w:r>
        <w:t>внедрение малоинвазивных, эндовидеохирургических технологий.</w:t>
      </w:r>
    </w:p>
    <w:p w:rsidR="00B0738A" w:rsidRDefault="00B0738A">
      <w:pPr>
        <w:pStyle w:val="ConsPlusNormal"/>
        <w:jc w:val="both"/>
      </w:pPr>
    </w:p>
    <w:p w:rsidR="00B0738A" w:rsidRDefault="00B0738A">
      <w:pPr>
        <w:pStyle w:val="ConsPlusNormal"/>
        <w:jc w:val="center"/>
        <w:outlineLvl w:val="3"/>
      </w:pPr>
      <w:r>
        <w:t>10. Развитие службы крови</w:t>
      </w:r>
    </w:p>
    <w:p w:rsidR="00B0738A" w:rsidRDefault="00B0738A">
      <w:pPr>
        <w:pStyle w:val="ConsPlusNormal"/>
        <w:jc w:val="both"/>
      </w:pPr>
    </w:p>
    <w:p w:rsidR="00B0738A" w:rsidRDefault="00B0738A">
      <w:pPr>
        <w:pStyle w:val="ConsPlusNormal"/>
        <w:ind w:firstLine="540"/>
        <w:jc w:val="both"/>
      </w:pPr>
      <w:r>
        <w:t>Организация заготовки, переработки, хранения, транспортировки и обеспечения безопасности донорской крови и ее компонентов является одной из важнейших составных частей здравоохранения, которая обеспечивает оказание трансфузиологической помощи как в мирное время, так и при чрезвычайных ситуациях, что имеет общегосударственный стратегический характер, затрагивающий вопросы безопасности страны.</w:t>
      </w:r>
    </w:p>
    <w:p w:rsidR="00B0738A" w:rsidRDefault="00B0738A">
      <w:pPr>
        <w:pStyle w:val="ConsPlusNormal"/>
        <w:ind w:firstLine="540"/>
        <w:jc w:val="both"/>
      </w:pPr>
      <w:r>
        <w:t>В Чувашии с 2008 года реализуется федеральная программа развития службы крови, которая включает три направления: техническое переоснащение медицинских организаций службы крови, создание единой информационной базы данных по заготовке, переработке, хранению и обеспечению безопасности донорской крови и ее компонентов, развитие системы массового безвозмездного донорства.</w:t>
      </w:r>
    </w:p>
    <w:p w:rsidR="00B0738A" w:rsidRDefault="00B0738A">
      <w:pPr>
        <w:pStyle w:val="ConsPlusNormal"/>
        <w:jc w:val="both"/>
      </w:pPr>
      <w:r>
        <w:t xml:space="preserve">(в ред. </w:t>
      </w:r>
      <w:hyperlink r:id="rId60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рамках реализации приоритетного национального проекта "Здоровье" за счет средств федерального бюджета служба крови республики оснащена новым технологическим оборудованием для осуществления заготовки, переработки, хранения и обеспечения безопасности донорской крови и ее компонентов, компьютерным оборудованием для создания единой во всех регионах страны базы учета доноров крови и ее компонентов.</w:t>
      </w:r>
    </w:p>
    <w:p w:rsidR="00B0738A" w:rsidRDefault="00B0738A">
      <w:pPr>
        <w:pStyle w:val="ConsPlusNormal"/>
        <w:ind w:firstLine="540"/>
        <w:jc w:val="both"/>
      </w:pPr>
      <w:r>
        <w:t>Материально-техническое переоснащение станции переливания крови дало свои положительные результаты: возросла доля плазмы и клеток крови, полученная оптимальным методом - методом автоматического плазмацитафереза, на 5%, на 6% увеличилось производство ряда компонентов крови: эритроцитной массы, обедненной лейкоцитами и тромбоцитами, эритроцитной взвеси, концентрата тромбоцитов; формируются банк замороженных карантинизированных эритроцитов с редким фенотипом, регистр фенотипированных доноров для обеспечения индивидуального подбора гемокомпонентов фенотипированным реципиентам.</w:t>
      </w:r>
    </w:p>
    <w:p w:rsidR="00B0738A" w:rsidRDefault="00B0738A">
      <w:pPr>
        <w:pStyle w:val="ConsPlusNormal"/>
        <w:ind w:firstLine="540"/>
        <w:jc w:val="both"/>
      </w:pPr>
      <w:r>
        <w:t>Проведенные мероприятия позволили последовательно повысить уровень инфекционной и иммунобиологической безопасности использования компонентов крови в клинической практике, внедрить новые технологии при производстве компонентов крови, такие как автоматические цитаферез и плазмаферез, лейкофильтрация, вирусинактивация плазмы, глицеролизация и деглицеролизация эритроцитов, аутодонорство крови и ее компонентов.</w:t>
      </w:r>
    </w:p>
    <w:p w:rsidR="00B0738A" w:rsidRDefault="00B0738A">
      <w:pPr>
        <w:pStyle w:val="ConsPlusNormal"/>
        <w:ind w:firstLine="540"/>
        <w:jc w:val="both"/>
      </w:pPr>
      <w:r>
        <w:t>Реализация национального проекта позволила повысить заготовку донорской крови до 19 тыс. литров. В 2010 - 2012 годах в Чувашии происходило плановое уменьшение объемов заготавливаемых компонентов крови ввиду оптимизации потребности медицинских организаций в качественных и безопасных компонентах. Уменьшение объема заготовки цельной донорской крови до 15 тыс. литров и уменьшение числа доноров не повлекли за собой снижение оказания медицинской помощи в части трансфузиологии.</w:t>
      </w:r>
    </w:p>
    <w:p w:rsidR="00B0738A" w:rsidRDefault="00B0738A">
      <w:pPr>
        <w:pStyle w:val="ConsPlusNormal"/>
        <w:jc w:val="both"/>
      </w:pPr>
      <w:r>
        <w:t xml:space="preserve">(в ред. </w:t>
      </w:r>
      <w:hyperlink r:id="rId60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Для дальнейшего совершенствования деятельности службы крови Чувашии планируется продолжить повышение качества заготавливаемых компонентов крови и оптимизировать их </w:t>
      </w:r>
      <w:r>
        <w:lastRenderedPageBreak/>
        <w:t>применение в медицинских организациях.</w:t>
      </w:r>
    </w:p>
    <w:p w:rsidR="00B0738A" w:rsidRDefault="00B0738A">
      <w:pPr>
        <w:pStyle w:val="ConsPlusNormal"/>
        <w:jc w:val="both"/>
      </w:pPr>
      <w:r>
        <w:t xml:space="preserve">(в ред. </w:t>
      </w:r>
      <w:hyperlink r:id="rId61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Планируется дальнейшая оптимизация службы крови, включающая следующие направления:</w:t>
      </w:r>
    </w:p>
    <w:p w:rsidR="00B0738A" w:rsidRDefault="00B0738A">
      <w:pPr>
        <w:pStyle w:val="ConsPlusNormal"/>
        <w:ind w:firstLine="540"/>
        <w:jc w:val="both"/>
      </w:pPr>
      <w:r>
        <w:t>улучшение материально-технической базы медицинских организаций службы крови, в том числе оснащение медицинских организаций, осуществляющих транспортировку, хранение компонентов донорской крови, оснащение необходимым оборудованием для проведения трансфузионной терапии;</w:t>
      </w:r>
    </w:p>
    <w:p w:rsidR="00B0738A" w:rsidRDefault="00B0738A">
      <w:pPr>
        <w:pStyle w:val="ConsPlusNormal"/>
        <w:jc w:val="both"/>
      </w:pPr>
      <w:r>
        <w:t xml:space="preserve">(в ред. </w:t>
      </w:r>
      <w:hyperlink r:id="rId61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обучение медицинских кадров;</w:t>
      </w:r>
    </w:p>
    <w:p w:rsidR="00B0738A" w:rsidRDefault="00B0738A">
      <w:pPr>
        <w:pStyle w:val="ConsPlusNormal"/>
        <w:ind w:firstLine="540"/>
        <w:jc w:val="both"/>
      </w:pPr>
      <w:r>
        <w:t>развитие единой информационной системы по донорству крови и ее компонентов, включая ведение единой базы доноров крови.</w:t>
      </w:r>
    </w:p>
    <w:p w:rsidR="00B0738A" w:rsidRDefault="00B0738A">
      <w:pPr>
        <w:pStyle w:val="ConsPlusNormal"/>
        <w:ind w:firstLine="540"/>
        <w:jc w:val="both"/>
      </w:pPr>
      <w:r>
        <w:t>В рамках подпрограммы для обеспечения безопасности и эффективности всех этапов гемотрансфузионной "цепочки" предусматривается совершенствование материально-технической базы станции переливания крови, для чего планируется приобретение функциональных (донорских) кресел, оборудования для определения гематокрита, ламинарной установки, оборудования для лаборатории молекулярно-биологических исследований и расходного материала к ним; обеспечение медицинскими и фармацевтическими холодильниками; дальнейшее оснащение медицинских организаций аппаратами для реинфузии эритроцитов и для подогревания и размораживания, медицинскими и фармацевтическими холодильниками, медицинскими морозильниками до 100%. Для обеспечения бесперебойной работы службы крови необходимо проведение работ по капитальному и техническому ремонту и оказанию услуг по техническому обслуживанию медицинского оборудования на сумму 356,6 млн. рублей.</w:t>
      </w:r>
    </w:p>
    <w:p w:rsidR="00B0738A" w:rsidRDefault="00B0738A">
      <w:pPr>
        <w:pStyle w:val="ConsPlusNormal"/>
        <w:jc w:val="both"/>
      </w:pPr>
      <w:r>
        <w:t xml:space="preserve">(в ред. </w:t>
      </w:r>
      <w:hyperlink r:id="rId61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Применение трансфузионной терапии в медицинских организациях является одним из весомых факторов, обеспечивающих высокие результаты лечебной деятельности. Это является результатом организации трансфузионной терапии в медицинских организациях с учетом современных достижений трансфузиологии. Укомплектованность врачами по специальности "трансфузиология" составляет 100%. Для обеспечения лечебной эффективности и безопасности гемотрансфузий предусматривается повышение квалификации работников станции переливания крови и врачей-трансфузиологов и средних медицинских работников медицинских организаций по вопросам клинической и производственной трансфузиологии, применения компонентов крови, заготовленных аппаратными методами для эффективного использования донорских ресурсов.</w:t>
      </w:r>
    </w:p>
    <w:p w:rsidR="00B0738A" w:rsidRDefault="00B0738A">
      <w:pPr>
        <w:pStyle w:val="ConsPlusNormal"/>
        <w:jc w:val="both"/>
      </w:pPr>
      <w:r>
        <w:t xml:space="preserve">(в ред. </w:t>
      </w:r>
      <w:hyperlink r:id="rId61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Автоматизированная информационная система по трансфузиологии позволила автоматизировать все рабочие места на участках регистрации, получения, исследования, хранения и выдачи, отслеживания компонентов крови. Донору и донации присваивается индивидуальный штрих-код и вся информация о донорах, эксфузиях, апробации ведется в электронном виде. В Едином диспетчерском центре зарегистрированы сведения о 127,9 тыс. донорах. Для создания единой информационной базы медицинских организаций имеется необходимое оборудование.</w:t>
      </w:r>
    </w:p>
    <w:p w:rsidR="00B0738A" w:rsidRDefault="00B0738A">
      <w:pPr>
        <w:pStyle w:val="ConsPlusNormal"/>
        <w:jc w:val="both"/>
      </w:pPr>
      <w:r>
        <w:t xml:space="preserve">(в ред. </w:t>
      </w:r>
      <w:hyperlink r:id="rId61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Для дальнейшего формирования единой информационной базы для развития организации донорства необходим оперативный обмен информацией в рамках единой информационной системы с профильными диспансерами, что приведет к снижению абсолютного брака крови и значительной экономии денежных средств на расходные материалы для взятия крови, лабораторные тесты и реагенты.</w:t>
      </w:r>
    </w:p>
    <w:p w:rsidR="00B0738A" w:rsidRDefault="00B0738A">
      <w:pPr>
        <w:pStyle w:val="ConsPlusNormal"/>
        <w:jc w:val="both"/>
      </w:pPr>
    </w:p>
    <w:p w:rsidR="00B0738A" w:rsidRDefault="00B0738A">
      <w:pPr>
        <w:pStyle w:val="ConsPlusNormal"/>
        <w:jc w:val="center"/>
        <w:outlineLvl w:val="2"/>
      </w:pPr>
      <w:r>
        <w:t>Раздел II. Приоритеты государственной политики</w:t>
      </w:r>
    </w:p>
    <w:p w:rsidR="00B0738A" w:rsidRDefault="00B0738A">
      <w:pPr>
        <w:pStyle w:val="ConsPlusNormal"/>
        <w:jc w:val="center"/>
      </w:pPr>
      <w:r>
        <w:t>в сфере реализации подпрограммы, цели, задачи,</w:t>
      </w:r>
    </w:p>
    <w:p w:rsidR="00B0738A" w:rsidRDefault="00B0738A">
      <w:pPr>
        <w:pStyle w:val="ConsPlusNormal"/>
        <w:jc w:val="center"/>
      </w:pPr>
      <w:r>
        <w:t>целевые индикаторы и показатели достижения целей</w:t>
      </w:r>
    </w:p>
    <w:p w:rsidR="00B0738A" w:rsidRDefault="00B0738A">
      <w:pPr>
        <w:pStyle w:val="ConsPlusNormal"/>
        <w:jc w:val="center"/>
      </w:pPr>
      <w:r>
        <w:t>и решения задач, описание основных ожидаемых конечных</w:t>
      </w:r>
    </w:p>
    <w:p w:rsidR="00B0738A" w:rsidRDefault="00B0738A">
      <w:pPr>
        <w:pStyle w:val="ConsPlusNormal"/>
        <w:jc w:val="center"/>
      </w:pPr>
      <w:r>
        <w:t>результатов подпрограммы, сроков и этапов</w:t>
      </w:r>
    </w:p>
    <w:p w:rsidR="00B0738A" w:rsidRDefault="00B0738A">
      <w:pPr>
        <w:pStyle w:val="ConsPlusNormal"/>
        <w:jc w:val="center"/>
      </w:pPr>
      <w:r>
        <w:t>реализации подпрограммы</w:t>
      </w:r>
    </w:p>
    <w:p w:rsidR="00B0738A" w:rsidRDefault="00B0738A">
      <w:pPr>
        <w:pStyle w:val="ConsPlusNormal"/>
        <w:jc w:val="center"/>
      </w:pPr>
      <w:r>
        <w:lastRenderedPageBreak/>
        <w:t xml:space="preserve">(в ред. </w:t>
      </w:r>
      <w:hyperlink r:id="rId615"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Приоритетом государственной политики в сфере реализации подпрограммы является обеспечение доступности и качества оказания специализированной медицинской помощи на территории Чувашской Республики.</w:t>
      </w:r>
    </w:p>
    <w:p w:rsidR="00B0738A" w:rsidRDefault="00B0738A">
      <w:pPr>
        <w:pStyle w:val="ConsPlusNormal"/>
        <w:ind w:firstLine="540"/>
        <w:jc w:val="both"/>
      </w:pPr>
      <w:r>
        <w:t>Основными целями подпрограммы являются:</w:t>
      </w:r>
    </w:p>
    <w:p w:rsidR="00B0738A" w:rsidRDefault="00B0738A">
      <w:pPr>
        <w:pStyle w:val="ConsPlusNormal"/>
        <w:ind w:firstLine="540"/>
        <w:jc w:val="both"/>
      </w:pPr>
      <w:r>
        <w:t>повышение доступности и качества оказания медицинской помощи;</w:t>
      </w:r>
    </w:p>
    <w:p w:rsidR="00B0738A" w:rsidRDefault="00B0738A">
      <w:pPr>
        <w:pStyle w:val="ConsPlusNormal"/>
        <w:ind w:firstLine="540"/>
        <w:jc w:val="both"/>
      </w:pPr>
      <w:r>
        <w:t>снижение смертности от туберкулеза;</w:t>
      </w:r>
    </w:p>
    <w:p w:rsidR="00B0738A" w:rsidRDefault="00B0738A">
      <w:pPr>
        <w:pStyle w:val="ConsPlusNormal"/>
        <w:ind w:firstLine="540"/>
        <w:jc w:val="both"/>
      </w:pPr>
      <w:r>
        <w:t>повышение продолжительности и качества жизни лиц, инфицированных ВИЧ, гепатитами B и C;</w:t>
      </w:r>
    </w:p>
    <w:p w:rsidR="00B0738A" w:rsidRDefault="00B0738A">
      <w:pPr>
        <w:pStyle w:val="ConsPlusNormal"/>
        <w:ind w:firstLine="540"/>
        <w:jc w:val="both"/>
      </w:pPr>
      <w:r>
        <w:t>увеличение сроков краткосрочной и долгосрочной ремиссии больных наркоманией;</w:t>
      </w:r>
    </w:p>
    <w:p w:rsidR="00B0738A" w:rsidRDefault="00B0738A">
      <w:pPr>
        <w:pStyle w:val="ConsPlusNormal"/>
        <w:jc w:val="both"/>
      </w:pPr>
      <w:r>
        <w:t xml:space="preserve">(в ред. </w:t>
      </w:r>
      <w:hyperlink r:id="rId616"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развитие комплексной системы профилактики, диагностики, лечения и реабилитации при психических расстройствах;</w:t>
      </w:r>
    </w:p>
    <w:p w:rsidR="00B0738A" w:rsidRDefault="00B0738A">
      <w:pPr>
        <w:pStyle w:val="ConsPlusNormal"/>
        <w:ind w:firstLine="540"/>
        <w:jc w:val="both"/>
      </w:pPr>
      <w:r>
        <w:t>снижение смертности от ишемической болезни сердца и инсульта;</w:t>
      </w:r>
    </w:p>
    <w:p w:rsidR="00B0738A" w:rsidRDefault="00B0738A">
      <w:pPr>
        <w:pStyle w:val="ConsPlusNormal"/>
        <w:ind w:firstLine="540"/>
        <w:jc w:val="both"/>
      </w:pPr>
      <w:r>
        <w:t>снижение смертности от злокачественных новообразований;</w:t>
      </w:r>
    </w:p>
    <w:p w:rsidR="00B0738A" w:rsidRDefault="00B0738A">
      <w:pPr>
        <w:pStyle w:val="ConsPlusNormal"/>
        <w:ind w:firstLine="540"/>
        <w:jc w:val="both"/>
      </w:pPr>
      <w:r>
        <w:t>снижение времени ожидания скорой медицинской помощи;</w:t>
      </w:r>
    </w:p>
    <w:p w:rsidR="00B0738A" w:rsidRDefault="00B0738A">
      <w:pPr>
        <w:pStyle w:val="ConsPlusNormal"/>
        <w:ind w:firstLine="540"/>
        <w:jc w:val="both"/>
      </w:pPr>
      <w:r>
        <w:t>снижение смертности пострадавших в результате ДТП;</w:t>
      </w:r>
    </w:p>
    <w:p w:rsidR="00B0738A" w:rsidRDefault="00B0738A">
      <w:pPr>
        <w:pStyle w:val="ConsPlusNormal"/>
        <w:ind w:firstLine="540"/>
        <w:jc w:val="both"/>
      </w:pPr>
      <w:r>
        <w:t>обеспечение безопасности и качества донорской крови и ее компонентов.</w:t>
      </w:r>
    </w:p>
    <w:p w:rsidR="00B0738A" w:rsidRDefault="00B0738A">
      <w:pPr>
        <w:pStyle w:val="ConsPlusNormal"/>
        <w:ind w:firstLine="540"/>
        <w:jc w:val="both"/>
      </w:pPr>
      <w:r>
        <w:t>Достижению поставленных в подпрограмме целей способствует решение следующих приоритетных задач:</w:t>
      </w:r>
    </w:p>
    <w:p w:rsidR="00B0738A" w:rsidRDefault="00B0738A">
      <w:pPr>
        <w:pStyle w:val="ConsPlusNormal"/>
        <w:ind w:firstLine="540"/>
        <w:jc w:val="both"/>
      </w:pPr>
      <w:r>
        <w:t>соответствие деятельности медицинских организаций порядкам и стандартам оказания медицинской помощи;</w:t>
      </w:r>
    </w:p>
    <w:p w:rsidR="00B0738A" w:rsidRDefault="00B0738A">
      <w:pPr>
        <w:pStyle w:val="ConsPlusNormal"/>
        <w:jc w:val="both"/>
      </w:pPr>
      <w:r>
        <w:t xml:space="preserve">(в ред. Постановлений Кабинета Министров ЧР от 13.02.2014 </w:t>
      </w:r>
      <w:hyperlink r:id="rId617" w:history="1">
        <w:r>
          <w:rPr>
            <w:color w:val="0000FF"/>
          </w:rPr>
          <w:t>N 43</w:t>
        </w:r>
      </w:hyperlink>
      <w:r>
        <w:t xml:space="preserve">, от 30.05.2016 </w:t>
      </w:r>
      <w:hyperlink r:id="rId618" w:history="1">
        <w:r>
          <w:rPr>
            <w:color w:val="0000FF"/>
          </w:rPr>
          <w:t>N 202</w:t>
        </w:r>
      </w:hyperlink>
      <w:r>
        <w:t>)</w:t>
      </w:r>
    </w:p>
    <w:p w:rsidR="00B0738A" w:rsidRDefault="00B0738A">
      <w:pPr>
        <w:pStyle w:val="ConsPlusNormal"/>
        <w:ind w:firstLine="540"/>
        <w:jc w:val="both"/>
      </w:pPr>
      <w:r>
        <w:t>увеличение доли абацилированных больных туберкулезом в числе больных туберкулезом с бактериовыделением;</w:t>
      </w:r>
    </w:p>
    <w:p w:rsidR="00B0738A" w:rsidRDefault="00B0738A">
      <w:pPr>
        <w:pStyle w:val="ConsPlusNormal"/>
        <w:ind w:firstLine="540"/>
        <w:jc w:val="both"/>
      </w:pPr>
      <w:r>
        <w:t>внедрение методов персонализированной антибактериальной терапии больных туберкулезом;</w:t>
      </w:r>
    </w:p>
    <w:p w:rsidR="00B0738A" w:rsidRDefault="00B0738A">
      <w:pPr>
        <w:pStyle w:val="ConsPlusNormal"/>
        <w:ind w:firstLine="540"/>
        <w:jc w:val="both"/>
      </w:pPr>
      <w:r>
        <w:t>совершенствование оказания специализированной медицинской помощи лицам, инфицированным ВИЧ, гепатитами B и C;</w:t>
      </w:r>
    </w:p>
    <w:p w:rsidR="00B0738A" w:rsidRDefault="00B0738A">
      <w:pPr>
        <w:pStyle w:val="ConsPlusNormal"/>
        <w:ind w:firstLine="540"/>
        <w:jc w:val="both"/>
      </w:pPr>
      <w:r>
        <w:t>модернизация наркологической службы Чувашской Республики;</w:t>
      </w:r>
    </w:p>
    <w:p w:rsidR="00B0738A" w:rsidRDefault="00B0738A">
      <w:pPr>
        <w:pStyle w:val="ConsPlusNormal"/>
        <w:ind w:firstLine="540"/>
        <w:jc w:val="both"/>
      </w:pPr>
      <w:r>
        <w:t>совершенствование методов диагностики и лечения психических расстройств, внедрение современных методов психосоциальной терапии и психосоциальной реабилитации;</w:t>
      </w:r>
    </w:p>
    <w:p w:rsidR="00B0738A" w:rsidRDefault="00B0738A">
      <w:pPr>
        <w:pStyle w:val="ConsPlusNormal"/>
        <w:ind w:firstLine="540"/>
        <w:jc w:val="both"/>
      </w:pPr>
      <w:r>
        <w:t>снижение уровня смертности от ишемической болезни сердца и инсульта;</w:t>
      </w:r>
    </w:p>
    <w:p w:rsidR="00B0738A" w:rsidRDefault="00B0738A">
      <w:pPr>
        <w:pStyle w:val="ConsPlusNormal"/>
        <w:ind w:firstLine="540"/>
        <w:jc w:val="both"/>
      </w:pPr>
      <w:r>
        <w:t>увеличение пятилетней выживаемости больных со злокачественными новообразованиями;</w:t>
      </w:r>
    </w:p>
    <w:p w:rsidR="00B0738A" w:rsidRDefault="00B0738A">
      <w:pPr>
        <w:pStyle w:val="ConsPlusNormal"/>
        <w:ind w:firstLine="540"/>
        <w:jc w:val="both"/>
      </w:pPr>
      <w:r>
        <w:t>снижение одногодичной летальности больных со злокачественными новообразованиями;</w:t>
      </w:r>
    </w:p>
    <w:p w:rsidR="00B0738A" w:rsidRDefault="00B0738A">
      <w:pPr>
        <w:pStyle w:val="ConsPlusNormal"/>
        <w:ind w:firstLine="540"/>
        <w:jc w:val="both"/>
      </w:pPr>
      <w:r>
        <w:t>совершенствование системы управления скорой медицинской помощью;</w:t>
      </w:r>
    </w:p>
    <w:p w:rsidR="00B0738A" w:rsidRDefault="00B0738A">
      <w:pPr>
        <w:pStyle w:val="ConsPlusNormal"/>
        <w:ind w:firstLine="540"/>
        <w:jc w:val="both"/>
      </w:pPr>
      <w:r>
        <w:t>снижение больничной летальности пострадавших в результате ДТП;</w:t>
      </w:r>
    </w:p>
    <w:p w:rsidR="00B0738A" w:rsidRDefault="00B0738A">
      <w:pPr>
        <w:pStyle w:val="ConsPlusNormal"/>
        <w:ind w:firstLine="540"/>
        <w:jc w:val="both"/>
      </w:pPr>
      <w:r>
        <w:t>поддержка развития инфраструктуры скорой медицинской помощи, специализированной, в том числе высокотехнологичной, медицинской помощи, службы крови.</w:t>
      </w:r>
    </w:p>
    <w:p w:rsidR="00B0738A" w:rsidRDefault="00B0738A">
      <w:pPr>
        <w:pStyle w:val="ConsPlusNormal"/>
        <w:ind w:firstLine="540"/>
        <w:jc w:val="both"/>
      </w:pPr>
      <w:r>
        <w:t>Мероприятия подпрограммы планируется осуществлять в два этапа в течение 2013 - 2020 годов:</w:t>
      </w:r>
    </w:p>
    <w:p w:rsidR="00B0738A" w:rsidRDefault="00B0738A">
      <w:pPr>
        <w:pStyle w:val="ConsPlusNormal"/>
        <w:ind w:firstLine="540"/>
        <w:jc w:val="both"/>
      </w:pPr>
      <w:r>
        <w:t>I этап - 2013 - 2015 годы;</w:t>
      </w:r>
    </w:p>
    <w:p w:rsidR="00B0738A" w:rsidRDefault="00B0738A">
      <w:pPr>
        <w:pStyle w:val="ConsPlusNormal"/>
        <w:ind w:firstLine="540"/>
        <w:jc w:val="both"/>
      </w:pPr>
      <w:r>
        <w:t>II этап - 2016 - 2020 годы.</w:t>
      </w:r>
    </w:p>
    <w:p w:rsidR="00B0738A" w:rsidRDefault="00B0738A">
      <w:pPr>
        <w:pStyle w:val="ConsPlusNormal"/>
        <w:ind w:firstLine="540"/>
        <w:jc w:val="both"/>
      </w:pPr>
      <w:r>
        <w:t>На первом этапе реализации подпрограммы должно быть осуществлено внедрение порядков и стандартов медицинской помощи, выработаны индикаторы качества оказания медицинской помощи, осуществлена унификация оснащения медицинских организаций, оптимизирована этапность оказания медицинской помощи, обеспечивающая оптимальную маршрутизацию потока пациентов, создана система, способствующая хозяйственной самостоятельности медицинских организаций и ориентированности на результат и качество оказания стационарной медицинской помощи.</w:t>
      </w:r>
    </w:p>
    <w:p w:rsidR="00B0738A" w:rsidRDefault="00B0738A">
      <w:pPr>
        <w:pStyle w:val="ConsPlusNormal"/>
        <w:jc w:val="both"/>
      </w:pPr>
      <w:r>
        <w:t xml:space="preserve">(в ред. </w:t>
      </w:r>
      <w:hyperlink r:id="rId61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Также с учетом активного внедрения стационарзамещающих технологий на этом этапе </w:t>
      </w:r>
      <w:r>
        <w:lastRenderedPageBreak/>
        <w:t>должна быть проведена оптимизация структуры коечного фонда медицинских организаций государственной системы здравоохранения, обеспечивающая оптимальный баланс между потребностью в оказании медицинской помощи в стационарных условиях и экономической целесообразностью.</w:t>
      </w:r>
    </w:p>
    <w:p w:rsidR="00B0738A" w:rsidRDefault="00B0738A">
      <w:pPr>
        <w:pStyle w:val="ConsPlusNormal"/>
        <w:jc w:val="both"/>
      </w:pPr>
      <w:r>
        <w:t xml:space="preserve">(в ред. </w:t>
      </w:r>
      <w:hyperlink r:id="rId62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На втором этапе реализации подпрограммы будет осуществляться поэтапное внедрение экономически обоснованной саморегулируемой системы управления качеством медицинской помощи. Также получат свое развитие инновационно-технологические виды медицинской помощи, которые будут оказываться в отдельных медицинских организациях, обладающих необходимыми медицинскими кадрами и медицинской аппаратурой, с дальнейшим вхождением в систему ОМС.</w:t>
      </w:r>
    </w:p>
    <w:p w:rsidR="00B0738A" w:rsidRDefault="00B0738A">
      <w:pPr>
        <w:pStyle w:val="ConsPlusNormal"/>
        <w:jc w:val="both"/>
      </w:pPr>
      <w:r>
        <w:t xml:space="preserve">(в ред. </w:t>
      </w:r>
      <w:hyperlink r:id="rId62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hyperlink w:anchor="P9733" w:history="1">
        <w:r>
          <w:rPr>
            <w:color w:val="0000FF"/>
          </w:rPr>
          <w:t>Сведения</w:t>
        </w:r>
      </w:hyperlink>
      <w:r>
        <w:t xml:space="preserve"> о целевых индикаторах и показателях подпрограммы и их значениях приведены в приложении N 5 к подпрограмме. Перечень показателей носит открытый характер и предусматривает возможность их корректировки.</w:t>
      </w:r>
    </w:p>
    <w:p w:rsidR="00B0738A" w:rsidRDefault="00B0738A">
      <w:pPr>
        <w:pStyle w:val="ConsPlusNormal"/>
        <w:jc w:val="both"/>
      </w:pPr>
      <w:r>
        <w:t xml:space="preserve">(в ред. </w:t>
      </w:r>
      <w:hyperlink r:id="rId622" w:history="1">
        <w:r>
          <w:rPr>
            <w:color w:val="0000FF"/>
          </w:rPr>
          <w:t>Постановления</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center"/>
        <w:outlineLvl w:val="2"/>
      </w:pPr>
      <w:r>
        <w:t>Раздел III. Характеристика</w:t>
      </w:r>
    </w:p>
    <w:p w:rsidR="00B0738A" w:rsidRDefault="00B0738A">
      <w:pPr>
        <w:pStyle w:val="ConsPlusNormal"/>
        <w:jc w:val="center"/>
      </w:pPr>
      <w:r>
        <w:t>основных мероприятий подпрограммы</w:t>
      </w:r>
    </w:p>
    <w:p w:rsidR="00B0738A" w:rsidRDefault="00B0738A">
      <w:pPr>
        <w:pStyle w:val="ConsPlusNormal"/>
        <w:jc w:val="center"/>
      </w:pPr>
    </w:p>
    <w:p w:rsidR="00B0738A" w:rsidRDefault="00B0738A">
      <w:pPr>
        <w:pStyle w:val="ConsPlusNormal"/>
        <w:jc w:val="center"/>
      </w:pPr>
      <w:r>
        <w:t xml:space="preserve">(в ред. </w:t>
      </w:r>
      <w:hyperlink r:id="rId623"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Основные мероприятия подпрограммы направлены на реализацию поставленных целей и задач подпрограммы и Государственной программы в целом. Основные мероприятия подпрограммы подразделяются на отдельные мероприятия, реализация которых обеспечит достижение индикаторов эффективности подпрограммы.</w:t>
      </w:r>
    </w:p>
    <w:p w:rsidR="00B0738A" w:rsidRDefault="00B0738A">
      <w:pPr>
        <w:pStyle w:val="ConsPlusNormal"/>
        <w:ind w:firstLine="540"/>
        <w:jc w:val="both"/>
      </w:pPr>
      <w:r>
        <w:t>В 2013 - 2015 годах подпрограмма включает 11 основных мероприятий:</w:t>
      </w:r>
    </w:p>
    <w:p w:rsidR="00B0738A" w:rsidRDefault="00B0738A">
      <w:pPr>
        <w:pStyle w:val="ConsPlusNormal"/>
        <w:ind w:firstLine="540"/>
        <w:jc w:val="both"/>
      </w:pPr>
      <w:r>
        <w:t>Основное мероприятие. Совершенствование системы оказания медицинской помощи больным туберкулезом.</w:t>
      </w:r>
    </w:p>
    <w:p w:rsidR="00B0738A" w:rsidRDefault="00B0738A">
      <w:pPr>
        <w:pStyle w:val="ConsPlusNormal"/>
        <w:ind w:firstLine="540"/>
        <w:jc w:val="both"/>
      </w:pPr>
      <w:r>
        <w:t>Основное мероприятие. Совершенствование оказания медицинской помощи лицам, инфицированным ВИЧ, гепатитами B и C.</w:t>
      </w:r>
    </w:p>
    <w:p w:rsidR="00B0738A" w:rsidRDefault="00B0738A">
      <w:pPr>
        <w:pStyle w:val="ConsPlusNormal"/>
        <w:ind w:firstLine="540"/>
        <w:jc w:val="both"/>
      </w:pPr>
      <w:r>
        <w:t>Основное мероприятие. Совершенствование системы оказания медицинской помощи наркологическим больным.</w:t>
      </w:r>
    </w:p>
    <w:p w:rsidR="00B0738A" w:rsidRDefault="00B0738A">
      <w:pPr>
        <w:pStyle w:val="ConsPlusNormal"/>
        <w:ind w:firstLine="540"/>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p w:rsidR="00B0738A" w:rsidRDefault="00B0738A">
      <w:pPr>
        <w:pStyle w:val="ConsPlusNormal"/>
        <w:ind w:firstLine="540"/>
        <w:jc w:val="both"/>
      </w:pPr>
      <w:r>
        <w:t>Основное мероприятие. Совершенствование системы оказания медицинской помощи больным с сосудистыми заболеваниями.</w:t>
      </w:r>
    </w:p>
    <w:p w:rsidR="00B0738A" w:rsidRDefault="00B0738A">
      <w:pPr>
        <w:pStyle w:val="ConsPlusNormal"/>
        <w:ind w:firstLine="540"/>
        <w:jc w:val="both"/>
      </w:pPr>
      <w:r>
        <w:t>Основное мероприятие. Совершенствование системы оказания медицинской помощи больным с онкологическими заболеваниями.</w:t>
      </w:r>
    </w:p>
    <w:p w:rsidR="00B0738A" w:rsidRDefault="00B0738A">
      <w:pPr>
        <w:pStyle w:val="ConsPlusNormal"/>
        <w:ind w:firstLine="540"/>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p w:rsidR="00B0738A" w:rsidRDefault="00B0738A">
      <w:pPr>
        <w:pStyle w:val="ConsPlusNormal"/>
        <w:ind w:firstLine="540"/>
        <w:jc w:val="both"/>
      </w:pPr>
      <w:r>
        <w:t>Основное мероприятие. Совершенствование оказания медицинской помощи пострадавшим в ДТП.</w:t>
      </w:r>
    </w:p>
    <w:p w:rsidR="00B0738A" w:rsidRDefault="00B0738A">
      <w:pPr>
        <w:pStyle w:val="ConsPlusNormal"/>
        <w:ind w:firstLine="540"/>
        <w:jc w:val="both"/>
      </w:pPr>
      <w:r>
        <w:t>Основное мероприятие. Совершенствование высокотехнологичной медицинской помощи, развитие новых эффективных методов лечения.</w:t>
      </w:r>
    </w:p>
    <w:p w:rsidR="00B0738A" w:rsidRDefault="00B0738A">
      <w:pPr>
        <w:pStyle w:val="ConsPlusNormal"/>
        <w:ind w:firstLine="540"/>
        <w:jc w:val="both"/>
      </w:pPr>
      <w:r>
        <w:t>Основное мероприятие. Развитие службы крови.</w:t>
      </w:r>
    </w:p>
    <w:p w:rsidR="00B0738A" w:rsidRDefault="00B0738A">
      <w:pPr>
        <w:pStyle w:val="ConsPlusNormal"/>
        <w:ind w:firstLine="540"/>
        <w:jc w:val="both"/>
      </w:pPr>
      <w:r>
        <w:t>Основное мероприятие. Прочие заболевания.</w:t>
      </w:r>
    </w:p>
    <w:p w:rsidR="00B0738A" w:rsidRDefault="00B0738A">
      <w:pPr>
        <w:pStyle w:val="ConsPlusNormal"/>
        <w:ind w:firstLine="540"/>
        <w:jc w:val="both"/>
      </w:pPr>
      <w:r>
        <w:t>В 2016 - 2020 годах реализуются следующие основные мероприятия:</w:t>
      </w:r>
    </w:p>
    <w:p w:rsidR="00B0738A" w:rsidRDefault="00B0738A">
      <w:pPr>
        <w:pStyle w:val="ConsPlusNormal"/>
        <w:ind w:firstLine="540"/>
        <w:jc w:val="both"/>
      </w:pPr>
      <w:r>
        <w:t>Основное мероприятие 1. Совершенствование системы оказания медицинской помощи больным туберкулезом.</w:t>
      </w:r>
    </w:p>
    <w:p w:rsidR="00B0738A" w:rsidRDefault="00B0738A">
      <w:pPr>
        <w:pStyle w:val="ConsPlusNormal"/>
        <w:ind w:firstLine="540"/>
        <w:jc w:val="both"/>
      </w:pPr>
      <w:r>
        <w:t>Основное мероприятие 2. Совершенствование оказания медицинской помощи лицам, инфицированным ВИЧ, гепатитами B и C.</w:t>
      </w:r>
    </w:p>
    <w:p w:rsidR="00B0738A" w:rsidRDefault="00B0738A">
      <w:pPr>
        <w:pStyle w:val="ConsPlusNormal"/>
        <w:ind w:firstLine="540"/>
        <w:jc w:val="both"/>
      </w:pPr>
      <w:r>
        <w:t xml:space="preserve">Основное мероприятие 3. Совершенствование системы оказания медицинской помощи </w:t>
      </w:r>
      <w:r>
        <w:lastRenderedPageBreak/>
        <w:t>наркологическим больным.</w:t>
      </w:r>
    </w:p>
    <w:p w:rsidR="00B0738A" w:rsidRDefault="00B0738A">
      <w:pPr>
        <w:pStyle w:val="ConsPlusNormal"/>
        <w:jc w:val="both"/>
      </w:pPr>
      <w:r>
        <w:t xml:space="preserve">(в ред. </w:t>
      </w:r>
      <w:hyperlink r:id="rId624" w:history="1">
        <w:r>
          <w:rPr>
            <w:color w:val="0000FF"/>
          </w:rPr>
          <w:t>Постановления</w:t>
        </w:r>
      </w:hyperlink>
      <w:r>
        <w:t xml:space="preserve"> Кабинета Министров ЧР от 14.11.2016 N 466)</w:t>
      </w:r>
    </w:p>
    <w:p w:rsidR="00B0738A" w:rsidRDefault="00B0738A">
      <w:pPr>
        <w:pStyle w:val="ConsPlusNormal"/>
        <w:ind w:firstLine="540"/>
        <w:jc w:val="both"/>
      </w:pPr>
      <w:r>
        <w:t>Основное мероприятие 4. Совершенствование системы оказания медицинской помощи больным с психическими расстройствами и расстройствами поведения.</w:t>
      </w:r>
    </w:p>
    <w:p w:rsidR="00B0738A" w:rsidRDefault="00B0738A">
      <w:pPr>
        <w:pStyle w:val="ConsPlusNormal"/>
        <w:ind w:firstLine="540"/>
        <w:jc w:val="both"/>
      </w:pPr>
      <w:r>
        <w:t>Основное мероприятие 5. Совершенствование системы оказания медицинской помощи больным с сосудистыми заболеваниями.</w:t>
      </w:r>
    </w:p>
    <w:p w:rsidR="00B0738A" w:rsidRDefault="00B0738A">
      <w:pPr>
        <w:pStyle w:val="ConsPlusNormal"/>
        <w:ind w:firstLine="540"/>
        <w:jc w:val="both"/>
      </w:pPr>
      <w:r>
        <w:t>Основное мероприятие 6. Совершенствование системы оказания медицинской помощи больным с онкологическими заболеваниями.</w:t>
      </w:r>
    </w:p>
    <w:p w:rsidR="00B0738A" w:rsidRDefault="00B0738A">
      <w:pPr>
        <w:pStyle w:val="ConsPlusNormal"/>
        <w:ind w:firstLine="540"/>
        <w:jc w:val="both"/>
      </w:pPr>
      <w:r>
        <w:t>Основное мероприятие 7. Совершенствование оказания скорой, в том числе скорой специализированной, медицинской помощи, медицинской эвакуации.</w:t>
      </w:r>
    </w:p>
    <w:p w:rsidR="00B0738A" w:rsidRDefault="00B0738A">
      <w:pPr>
        <w:pStyle w:val="ConsPlusNormal"/>
        <w:ind w:firstLine="540"/>
        <w:jc w:val="both"/>
      </w:pPr>
      <w:r>
        <w:t>Основное мероприятие 8. Совершенствование оказания медицинской помощи пострадавшим в ДТП.</w:t>
      </w:r>
    </w:p>
    <w:p w:rsidR="00B0738A" w:rsidRDefault="00B0738A">
      <w:pPr>
        <w:pStyle w:val="ConsPlusNormal"/>
        <w:ind w:firstLine="540"/>
        <w:jc w:val="both"/>
      </w:pPr>
      <w:r>
        <w:t>Основное мероприятие 9. Совершенствование высокотехнологичной медицинской помощи, развитие новых эффективных методов лечения.</w:t>
      </w:r>
    </w:p>
    <w:p w:rsidR="00B0738A" w:rsidRDefault="00B0738A">
      <w:pPr>
        <w:pStyle w:val="ConsPlusNormal"/>
        <w:ind w:firstLine="540"/>
        <w:jc w:val="both"/>
      </w:pPr>
      <w:r>
        <w:t>Основное мероприятие 10. Развитие службы крови.</w:t>
      </w:r>
    </w:p>
    <w:p w:rsidR="00B0738A" w:rsidRDefault="00B0738A">
      <w:pPr>
        <w:pStyle w:val="ConsPlusNormal"/>
        <w:ind w:firstLine="540"/>
        <w:jc w:val="both"/>
      </w:pPr>
      <w:r>
        <w:t>Основное мероприятие 11. Совершенствование медицинской помощи по прочим заболеваниям.</w:t>
      </w:r>
    </w:p>
    <w:p w:rsidR="00B0738A" w:rsidRDefault="00B0738A">
      <w:pPr>
        <w:pStyle w:val="ConsPlusNormal"/>
        <w:jc w:val="both"/>
      </w:pPr>
    </w:p>
    <w:p w:rsidR="00B0738A" w:rsidRDefault="00B0738A">
      <w:pPr>
        <w:pStyle w:val="ConsPlusNormal"/>
        <w:jc w:val="center"/>
        <w:outlineLvl w:val="2"/>
      </w:pPr>
      <w:r>
        <w:t>Раздел IV. Обобщенная характеристика мер</w:t>
      </w:r>
    </w:p>
    <w:p w:rsidR="00B0738A" w:rsidRDefault="00B0738A">
      <w:pPr>
        <w:pStyle w:val="ConsPlusNormal"/>
        <w:jc w:val="center"/>
      </w:pPr>
      <w:r>
        <w:t>правового регулирования подпрограммы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625"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center"/>
        <w:outlineLvl w:val="2"/>
      </w:pPr>
      <w:r>
        <w:t>Раздел V. Прогноз сводных показателей государственных</w:t>
      </w:r>
    </w:p>
    <w:p w:rsidR="00B0738A" w:rsidRDefault="00B0738A">
      <w:pPr>
        <w:pStyle w:val="ConsPlusNormal"/>
        <w:jc w:val="center"/>
      </w:pPr>
      <w:r>
        <w:t>заданий по этапам реализации подпрограммы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626"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center"/>
        <w:outlineLvl w:val="2"/>
      </w:pPr>
      <w:r>
        <w:t>Раздел VI. Информация об участии ТФОМС</w:t>
      </w:r>
    </w:p>
    <w:p w:rsidR="00B0738A" w:rsidRDefault="00B0738A">
      <w:pPr>
        <w:pStyle w:val="ConsPlusNormal"/>
        <w:jc w:val="center"/>
      </w:pPr>
      <w:r>
        <w:t>Чувашской Республики в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627"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Расходы на финансирование подпрограммы за счет средств ТФОМС Чувашской Республики составят 17660201,76 тыс. рублей, в том числе:</w:t>
      </w:r>
    </w:p>
    <w:p w:rsidR="00B0738A" w:rsidRDefault="00B0738A">
      <w:pPr>
        <w:pStyle w:val="ConsPlusNormal"/>
        <w:ind w:firstLine="540"/>
        <w:jc w:val="both"/>
      </w:pPr>
      <w:r>
        <w:t>в 2013 году - 5515893,76 тыс. рублей;</w:t>
      </w:r>
    </w:p>
    <w:p w:rsidR="00B0738A" w:rsidRDefault="00B0738A">
      <w:pPr>
        <w:pStyle w:val="ConsPlusNormal"/>
        <w:ind w:firstLine="540"/>
        <w:jc w:val="both"/>
      </w:pPr>
      <w:r>
        <w:t>в 2014 году - 5901477,50 тыс. рублей;</w:t>
      </w:r>
    </w:p>
    <w:p w:rsidR="00B0738A" w:rsidRDefault="00B0738A">
      <w:pPr>
        <w:pStyle w:val="ConsPlusNormal"/>
        <w:ind w:firstLine="540"/>
        <w:jc w:val="both"/>
      </w:pPr>
      <w:r>
        <w:t>в 2015 году - 6242830,50 тыс.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- 0 рублей;</w:t>
      </w:r>
    </w:p>
    <w:p w:rsidR="00B0738A" w:rsidRDefault="00B0738A">
      <w:pPr>
        <w:pStyle w:val="ConsPlusNormal"/>
        <w:ind w:firstLine="540"/>
        <w:jc w:val="both"/>
      </w:pPr>
      <w:r>
        <w:t>в 2019 году - 0 рублей;</w:t>
      </w:r>
    </w:p>
    <w:p w:rsidR="00B0738A" w:rsidRDefault="00B0738A">
      <w:pPr>
        <w:pStyle w:val="ConsPlusNormal"/>
        <w:ind w:firstLine="540"/>
        <w:jc w:val="both"/>
      </w:pPr>
      <w:r>
        <w:t>в 2020 году - 0 рублей.</w:t>
      </w:r>
    </w:p>
    <w:p w:rsidR="00B0738A" w:rsidRDefault="00B0738A">
      <w:pPr>
        <w:pStyle w:val="ConsPlusNormal"/>
        <w:jc w:val="both"/>
      </w:pPr>
    </w:p>
    <w:p w:rsidR="00B0738A" w:rsidRDefault="00B0738A">
      <w:pPr>
        <w:pStyle w:val="ConsPlusNormal"/>
        <w:jc w:val="center"/>
        <w:outlineLvl w:val="2"/>
      </w:pPr>
      <w:r>
        <w:t>Раздел VII. Обоснование объема финансовых ресурсов,</w:t>
      </w:r>
    </w:p>
    <w:p w:rsidR="00B0738A" w:rsidRDefault="00B0738A">
      <w:pPr>
        <w:pStyle w:val="ConsPlusNormal"/>
        <w:jc w:val="center"/>
      </w:pPr>
      <w:r>
        <w:t>необходимых для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628"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Расходы на реализацию подпрограммы формируются за счет средств федерального бюджета, республиканского бюджета Чувашской Республики, средств ТФОМС Чувашской Республики и внебюджетных источников финансирования.</w:t>
      </w:r>
    </w:p>
    <w:p w:rsidR="00B0738A" w:rsidRDefault="00B0738A">
      <w:pPr>
        <w:pStyle w:val="ConsPlusNormal"/>
        <w:ind w:firstLine="540"/>
        <w:jc w:val="both"/>
      </w:pPr>
      <w:r>
        <w:lastRenderedPageBreak/>
        <w:t>Общий объем финансирования подпрограммы составляет 37634243,94 тыс. рублей, в том числе:</w:t>
      </w:r>
    </w:p>
    <w:p w:rsidR="00B0738A" w:rsidRDefault="00B0738A">
      <w:pPr>
        <w:pStyle w:val="ConsPlusNormal"/>
        <w:ind w:firstLine="540"/>
        <w:jc w:val="both"/>
      </w:pPr>
      <w:r>
        <w:t>в 2013 году - 7079387,14 тыс. рублей;</w:t>
      </w:r>
    </w:p>
    <w:p w:rsidR="00B0738A" w:rsidRDefault="00B0738A">
      <w:pPr>
        <w:pStyle w:val="ConsPlusNormal"/>
        <w:ind w:firstLine="540"/>
        <w:jc w:val="both"/>
      </w:pPr>
      <w:r>
        <w:t>в 2014 году - 7584316,50 тыс. рублей;</w:t>
      </w:r>
    </w:p>
    <w:p w:rsidR="00B0738A" w:rsidRDefault="00B0738A">
      <w:pPr>
        <w:pStyle w:val="ConsPlusNormal"/>
        <w:ind w:firstLine="540"/>
        <w:jc w:val="both"/>
      </w:pPr>
      <w:r>
        <w:t>в 2015 году - 7661018,30 тыс. рублей;</w:t>
      </w:r>
    </w:p>
    <w:p w:rsidR="00B0738A" w:rsidRDefault="00B0738A">
      <w:pPr>
        <w:pStyle w:val="ConsPlusNormal"/>
        <w:ind w:firstLine="540"/>
        <w:jc w:val="both"/>
      </w:pPr>
      <w:r>
        <w:t>в 2016 году - 1780555,70 тыс. рублей;</w:t>
      </w:r>
    </w:p>
    <w:p w:rsidR="00B0738A" w:rsidRDefault="00B0738A">
      <w:pPr>
        <w:pStyle w:val="ConsPlusNormal"/>
        <w:ind w:firstLine="540"/>
        <w:jc w:val="both"/>
      </w:pPr>
      <w:r>
        <w:t>в 2017 году - 1452367,80 тыс. рублей;</w:t>
      </w:r>
    </w:p>
    <w:p w:rsidR="00B0738A" w:rsidRDefault="00B0738A">
      <w:pPr>
        <w:pStyle w:val="ConsPlusNormal"/>
        <w:ind w:firstLine="540"/>
        <w:jc w:val="both"/>
      </w:pPr>
      <w:r>
        <w:t>в 2018 году - 4465379,61 тыс. рублей;</w:t>
      </w:r>
    </w:p>
    <w:p w:rsidR="00B0738A" w:rsidRDefault="00B0738A">
      <w:pPr>
        <w:pStyle w:val="ConsPlusNormal"/>
        <w:ind w:firstLine="540"/>
        <w:jc w:val="both"/>
      </w:pPr>
      <w:r>
        <w:t>в 2019 году - 3780733,19 тыс. рублей;</w:t>
      </w:r>
    </w:p>
    <w:p w:rsidR="00B0738A" w:rsidRDefault="00B0738A">
      <w:pPr>
        <w:pStyle w:val="ConsPlusNormal"/>
        <w:ind w:firstLine="540"/>
        <w:jc w:val="both"/>
      </w:pPr>
      <w:r>
        <w:t>в 2020 году - 3830485,70 тыс. рублей;</w:t>
      </w:r>
    </w:p>
    <w:p w:rsidR="00B0738A" w:rsidRDefault="00B0738A">
      <w:pPr>
        <w:pStyle w:val="ConsPlusNormal"/>
        <w:ind w:firstLine="540"/>
        <w:jc w:val="both"/>
      </w:pPr>
      <w:r>
        <w:t>из них:</w:t>
      </w:r>
    </w:p>
    <w:p w:rsidR="00B0738A" w:rsidRDefault="00B0738A">
      <w:pPr>
        <w:pStyle w:val="ConsPlusNormal"/>
        <w:ind w:firstLine="540"/>
        <w:jc w:val="both"/>
      </w:pPr>
      <w:r>
        <w:t>средства федерального бюджета - 6134315,06 тыс. рублей (16,30%), в том числе:</w:t>
      </w:r>
    </w:p>
    <w:p w:rsidR="00B0738A" w:rsidRDefault="00B0738A">
      <w:pPr>
        <w:pStyle w:val="ConsPlusNormal"/>
        <w:ind w:firstLine="540"/>
        <w:jc w:val="both"/>
      </w:pPr>
      <w:r>
        <w:t>в 2013 году - 92250,00 тыс. рублей;</w:t>
      </w:r>
    </w:p>
    <w:p w:rsidR="00B0738A" w:rsidRDefault="00B0738A">
      <w:pPr>
        <w:pStyle w:val="ConsPlusNormal"/>
        <w:ind w:firstLine="540"/>
        <w:jc w:val="both"/>
      </w:pPr>
      <w:r>
        <w:t>в 2014 году - 264002,30 тыс. рублей;</w:t>
      </w:r>
    </w:p>
    <w:p w:rsidR="00B0738A" w:rsidRDefault="00B0738A">
      <w:pPr>
        <w:pStyle w:val="ConsPlusNormal"/>
        <w:ind w:firstLine="540"/>
        <w:jc w:val="both"/>
      </w:pPr>
      <w:r>
        <w:t>в 2015 году - 108985,70 тыс. рублей;</w:t>
      </w:r>
    </w:p>
    <w:p w:rsidR="00B0738A" w:rsidRDefault="00B0738A">
      <w:pPr>
        <w:pStyle w:val="ConsPlusNormal"/>
        <w:ind w:firstLine="540"/>
        <w:jc w:val="both"/>
      </w:pPr>
      <w:r>
        <w:t>в 2016 году - 563140,60 тыс. рублей;</w:t>
      </w:r>
    </w:p>
    <w:p w:rsidR="00B0738A" w:rsidRDefault="00B0738A">
      <w:pPr>
        <w:pStyle w:val="ConsPlusNormal"/>
        <w:ind w:firstLine="540"/>
        <w:jc w:val="both"/>
      </w:pPr>
      <w:r>
        <w:t>в 2017 году - 78010,50 тыс. рублей;</w:t>
      </w:r>
    </w:p>
    <w:p w:rsidR="00B0738A" w:rsidRDefault="00B0738A">
      <w:pPr>
        <w:pStyle w:val="ConsPlusNormal"/>
        <w:ind w:firstLine="540"/>
        <w:jc w:val="both"/>
      </w:pPr>
      <w:r>
        <w:t>в 2018 году - 2051848,61 тыс. рублей;</w:t>
      </w:r>
    </w:p>
    <w:p w:rsidR="00B0738A" w:rsidRDefault="00B0738A">
      <w:pPr>
        <w:pStyle w:val="ConsPlusNormal"/>
        <w:ind w:firstLine="540"/>
        <w:jc w:val="both"/>
      </w:pPr>
      <w:r>
        <w:t>в 2019 году - 1485742,73 тыс. рублей;</w:t>
      </w:r>
    </w:p>
    <w:p w:rsidR="00B0738A" w:rsidRDefault="00B0738A">
      <w:pPr>
        <w:pStyle w:val="ConsPlusNormal"/>
        <w:ind w:firstLine="540"/>
        <w:jc w:val="both"/>
      </w:pPr>
      <w:r>
        <w:t>в 2020 году - 1490334,62 тыс. рублей;</w:t>
      </w:r>
    </w:p>
    <w:p w:rsidR="00B0738A" w:rsidRDefault="00B0738A">
      <w:pPr>
        <w:pStyle w:val="ConsPlusNormal"/>
        <w:ind w:firstLine="540"/>
        <w:jc w:val="both"/>
      </w:pPr>
      <w:r>
        <w:t>средства республиканского бюджета Чувашской Республики - 13839727,12 тыс. рублей (36,77%), в том числе:</w:t>
      </w:r>
    </w:p>
    <w:p w:rsidR="00B0738A" w:rsidRDefault="00B0738A">
      <w:pPr>
        <w:pStyle w:val="ConsPlusNormal"/>
        <w:ind w:firstLine="540"/>
        <w:jc w:val="both"/>
      </w:pPr>
      <w:r>
        <w:t>в 2013 году - 1471243,38 тыс. рублей;</w:t>
      </w:r>
    </w:p>
    <w:p w:rsidR="00B0738A" w:rsidRDefault="00B0738A">
      <w:pPr>
        <w:pStyle w:val="ConsPlusNormal"/>
        <w:ind w:firstLine="540"/>
        <w:jc w:val="both"/>
      </w:pPr>
      <w:r>
        <w:t>в 2014 году - 1418836,70 тыс. рублей;</w:t>
      </w:r>
    </w:p>
    <w:p w:rsidR="00B0738A" w:rsidRDefault="00B0738A">
      <w:pPr>
        <w:pStyle w:val="ConsPlusNormal"/>
        <w:ind w:firstLine="540"/>
        <w:jc w:val="both"/>
      </w:pPr>
      <w:r>
        <w:t>в 2015 году - 1309202,10 тыс. рублей;</w:t>
      </w:r>
    </w:p>
    <w:p w:rsidR="00B0738A" w:rsidRDefault="00B0738A">
      <w:pPr>
        <w:pStyle w:val="ConsPlusNormal"/>
        <w:ind w:firstLine="540"/>
        <w:jc w:val="both"/>
      </w:pPr>
      <w:r>
        <w:t>в 2016 году - 1217415,10 тыс. рублей;</w:t>
      </w:r>
    </w:p>
    <w:p w:rsidR="00B0738A" w:rsidRDefault="00B0738A">
      <w:pPr>
        <w:pStyle w:val="ConsPlusNormal"/>
        <w:ind w:firstLine="540"/>
        <w:jc w:val="both"/>
      </w:pPr>
      <w:r>
        <w:t>в 2017 году - 1374357,30 тыс. рублей;</w:t>
      </w:r>
    </w:p>
    <w:p w:rsidR="00B0738A" w:rsidRDefault="00B0738A">
      <w:pPr>
        <w:pStyle w:val="ConsPlusNormal"/>
        <w:ind w:firstLine="540"/>
        <w:jc w:val="both"/>
      </w:pPr>
      <w:r>
        <w:t>в 2018 году - 2413531,00 тыс. рублей;</w:t>
      </w:r>
    </w:p>
    <w:p w:rsidR="00B0738A" w:rsidRDefault="00B0738A">
      <w:pPr>
        <w:pStyle w:val="ConsPlusNormal"/>
        <w:ind w:firstLine="540"/>
        <w:jc w:val="both"/>
      </w:pPr>
      <w:r>
        <w:t>в 2019 году - 2294990,46 тыс. рублей;</w:t>
      </w:r>
    </w:p>
    <w:p w:rsidR="00B0738A" w:rsidRDefault="00B0738A">
      <w:pPr>
        <w:pStyle w:val="ConsPlusNormal"/>
        <w:ind w:firstLine="540"/>
        <w:jc w:val="both"/>
      </w:pPr>
      <w:r>
        <w:t>в 2020 году - 2340151,08 тыс. рублей;</w:t>
      </w:r>
    </w:p>
    <w:p w:rsidR="00B0738A" w:rsidRDefault="00B0738A">
      <w:pPr>
        <w:pStyle w:val="ConsPlusNormal"/>
        <w:ind w:firstLine="540"/>
        <w:jc w:val="both"/>
      </w:pPr>
      <w:r>
        <w:t>средства ТФОМС Чувашской Республики - 17660201,76 тыс. рублей (46,93%), в том числе:</w:t>
      </w:r>
    </w:p>
    <w:p w:rsidR="00B0738A" w:rsidRDefault="00B0738A">
      <w:pPr>
        <w:pStyle w:val="ConsPlusNormal"/>
        <w:ind w:firstLine="540"/>
        <w:jc w:val="both"/>
      </w:pPr>
      <w:r>
        <w:t>в 2013 году - 5515893,76 тыс. рублей;</w:t>
      </w:r>
    </w:p>
    <w:p w:rsidR="00B0738A" w:rsidRDefault="00B0738A">
      <w:pPr>
        <w:pStyle w:val="ConsPlusNormal"/>
        <w:ind w:firstLine="540"/>
        <w:jc w:val="both"/>
      </w:pPr>
      <w:r>
        <w:t>в 2014 году - 5901477,50 тыс. рублей;</w:t>
      </w:r>
    </w:p>
    <w:p w:rsidR="00B0738A" w:rsidRDefault="00B0738A">
      <w:pPr>
        <w:pStyle w:val="ConsPlusNormal"/>
        <w:ind w:firstLine="540"/>
        <w:jc w:val="both"/>
      </w:pPr>
      <w:r>
        <w:t>в 2015 году - 6242830,50 тыс.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- 0 рублей;</w:t>
      </w:r>
    </w:p>
    <w:p w:rsidR="00B0738A" w:rsidRDefault="00B0738A">
      <w:pPr>
        <w:pStyle w:val="ConsPlusNormal"/>
        <w:ind w:firstLine="540"/>
        <w:jc w:val="both"/>
      </w:pPr>
      <w:r>
        <w:t>в 2019 году - 0 рублей;</w:t>
      </w:r>
    </w:p>
    <w:p w:rsidR="00B0738A" w:rsidRDefault="00B0738A">
      <w:pPr>
        <w:pStyle w:val="ConsPlusNormal"/>
        <w:ind w:firstLine="540"/>
        <w:jc w:val="both"/>
      </w:pPr>
      <w:r>
        <w:t>в 2020 году - 0 рублей.</w:t>
      </w:r>
    </w:p>
    <w:p w:rsidR="00B0738A" w:rsidRDefault="00B0738A">
      <w:pPr>
        <w:pStyle w:val="ConsPlusNormal"/>
        <w:ind w:firstLine="540"/>
        <w:jc w:val="both"/>
      </w:pPr>
      <w:r>
        <w:t>Необходимое дополнительное финансирование на 2013 - 2020 годы составит 4123492,78 тыс. рублей, из них средства федерального бюджета - 2866029,19 тыс. рублей, средства республиканского бюджета Чувашской Республики - 1244463,59 тыс. рублей, средства внебюджетных источников - 13000,00 тыс. рублей.</w:t>
      </w:r>
    </w:p>
    <w:p w:rsidR="00B0738A" w:rsidRDefault="00B0738A">
      <w:pPr>
        <w:pStyle w:val="ConsPlusNormal"/>
        <w:ind w:firstLine="540"/>
        <w:jc w:val="both"/>
      </w:pPr>
      <w:r>
        <w:t>Объемы бюджетных ассигнований уточняются ежегодно при формировании республиканского бюджета Чувашской Республики на очередной финансовый год и плановый период.</w:t>
      </w:r>
    </w:p>
    <w:p w:rsidR="00B0738A" w:rsidRDefault="00B0738A">
      <w:pPr>
        <w:pStyle w:val="ConsPlusNormal"/>
        <w:ind w:firstLine="540"/>
        <w:jc w:val="both"/>
      </w:pPr>
      <w:r>
        <w:t xml:space="preserve">Ресурсное </w:t>
      </w:r>
      <w:hyperlink w:anchor="P9733" w:history="1">
        <w:r>
          <w:rPr>
            <w:color w:val="0000FF"/>
          </w:rPr>
          <w:t>обеспечение</w:t>
        </w:r>
      </w:hyperlink>
      <w:r>
        <w:t xml:space="preserve"> реализации подпрограммы за счет всех источников финансирования приведено в приложении N 5 к подпрограмме.</w:t>
      </w:r>
    </w:p>
    <w:p w:rsidR="00B0738A" w:rsidRDefault="00B0738A">
      <w:pPr>
        <w:pStyle w:val="ConsPlusNormal"/>
        <w:jc w:val="both"/>
      </w:pPr>
    </w:p>
    <w:p w:rsidR="00B0738A" w:rsidRDefault="00B0738A">
      <w:pPr>
        <w:pStyle w:val="ConsPlusNormal"/>
        <w:jc w:val="center"/>
        <w:outlineLvl w:val="2"/>
      </w:pPr>
      <w:r>
        <w:t>Раздел VIII. Анализ рисков реализации подпрограммы</w:t>
      </w:r>
    </w:p>
    <w:p w:rsidR="00B0738A" w:rsidRDefault="00B0738A">
      <w:pPr>
        <w:pStyle w:val="ConsPlusNormal"/>
        <w:jc w:val="center"/>
      </w:pPr>
      <w:r>
        <w:t>и описание мер управления рисками реализации подпрограммы</w:t>
      </w:r>
    </w:p>
    <w:p w:rsidR="00B0738A" w:rsidRDefault="00B0738A">
      <w:pPr>
        <w:pStyle w:val="ConsPlusNormal"/>
        <w:jc w:val="both"/>
      </w:pPr>
    </w:p>
    <w:p w:rsidR="00B0738A" w:rsidRDefault="00B0738A">
      <w:pPr>
        <w:pStyle w:val="ConsPlusNormal"/>
        <w:ind w:firstLine="540"/>
        <w:jc w:val="both"/>
      </w:pPr>
      <w:r>
        <w:t xml:space="preserve">К рискам реализации подпрограммы, которыми могут управлять ответственный исполнитель и соисполнители, уменьшая вероятность их возникновения, следует отнести </w:t>
      </w:r>
      <w:r>
        <w:lastRenderedPageBreak/>
        <w:t>следующие:</w:t>
      </w:r>
    </w:p>
    <w:p w:rsidR="00B0738A" w:rsidRDefault="00B0738A">
      <w:pPr>
        <w:pStyle w:val="ConsPlusNormal"/>
        <w:ind w:firstLine="540"/>
        <w:jc w:val="both"/>
      </w:pPr>
      <w:r>
        <w:t>1. Организационные риски, связанные с ошибками управления реализацией подпрограммы, в том числе отдельных ее исполнителей, неготовностью организационной инфраструктуры к решению задач, поставленных подпрограммой, что может привести к нецелевому и (или) неэффективному использованию бюджетных средств, невыполнению ряда мероприятий подпрограммы или задержке их выполнения.</w:t>
      </w:r>
    </w:p>
    <w:p w:rsidR="00B0738A" w:rsidRDefault="00B0738A">
      <w:pPr>
        <w:pStyle w:val="ConsPlusNormal"/>
        <w:ind w:firstLine="540"/>
        <w:jc w:val="both"/>
      </w:pPr>
      <w:r>
        <w:t>2. Финансовые риски, связанные с финансированием подпрограммы в неполном объеме как за счет бюджетных, так и внебюджетных источников. Данный риск возникает по причине значительной продолжительности подпрограммы, а также высокой зависимости ее успешной реализации от привлечения внебюджетных источников.</w:t>
      </w:r>
    </w:p>
    <w:p w:rsidR="00B0738A" w:rsidRDefault="00B0738A">
      <w:pPr>
        <w:pStyle w:val="ConsPlusNormal"/>
        <w:ind w:firstLine="540"/>
        <w:jc w:val="both"/>
      </w:pPr>
      <w:r>
        <w:t>3. Непредвиденные риски, связанные с кризисными явлениями в экономике и с природными и техногенными катастрофами и катаклизмами,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средств республиканского бюджета Чувашской Республики для преодоления последствий таких катастроф.</w:t>
      </w:r>
    </w:p>
    <w:p w:rsidR="00B0738A" w:rsidRDefault="00B0738A">
      <w:pPr>
        <w:pStyle w:val="ConsPlusNormal"/>
        <w:ind w:firstLine="540"/>
        <w:jc w:val="both"/>
      </w:pPr>
      <w:r>
        <w:t>По мерам управления финансовыми рисками планируется снижение величины риска путем ежегодного уточнения финансирования подпрограммы. В рамках управления предусмотрено прогнозирование, регулирование и координация рисков путем уточнения и внесения необходимых изменений в настоящую подпрограмму.</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1</w:t>
      </w:r>
    </w:p>
    <w:p w:rsidR="00B0738A" w:rsidRDefault="00B0738A">
      <w:pPr>
        <w:pStyle w:val="ConsPlusNormal"/>
        <w:jc w:val="right"/>
      </w:pPr>
      <w:r>
        <w:t>к подпрограмме "Совершенствование</w:t>
      </w:r>
    </w:p>
    <w:p w:rsidR="00B0738A" w:rsidRDefault="00B0738A">
      <w:pPr>
        <w:pStyle w:val="ConsPlusNormal"/>
        <w:jc w:val="right"/>
      </w:pPr>
      <w:r>
        <w:t>оказания специализированной,</w:t>
      </w:r>
    </w:p>
    <w:p w:rsidR="00B0738A" w:rsidRDefault="00B0738A">
      <w:pPr>
        <w:pStyle w:val="ConsPlusNormal"/>
        <w:jc w:val="right"/>
      </w:pPr>
      <w:r>
        <w:t>включая высокотехнологичную,</w:t>
      </w:r>
    </w:p>
    <w:p w:rsidR="00B0738A" w:rsidRDefault="00B0738A">
      <w:pPr>
        <w:pStyle w:val="ConsPlusNormal"/>
        <w:jc w:val="right"/>
      </w:pPr>
      <w:r>
        <w:t>медицинской помощи,</w:t>
      </w:r>
    </w:p>
    <w:p w:rsidR="00B0738A" w:rsidRDefault="00B0738A">
      <w:pPr>
        <w:pStyle w:val="ConsPlusNormal"/>
        <w:jc w:val="right"/>
      </w:pPr>
      <w:r>
        <w:t>скорой, в том числе скорой</w:t>
      </w:r>
    </w:p>
    <w:p w:rsidR="00B0738A" w:rsidRDefault="00B0738A">
      <w:pPr>
        <w:pStyle w:val="ConsPlusNormal"/>
        <w:jc w:val="right"/>
      </w:pPr>
      <w:r>
        <w:t>специализированной, медицинской</w:t>
      </w:r>
    </w:p>
    <w:p w:rsidR="00B0738A" w:rsidRDefault="00B0738A">
      <w:pPr>
        <w:pStyle w:val="ConsPlusNormal"/>
        <w:jc w:val="right"/>
      </w:pPr>
      <w:r>
        <w:t>помощи, медицинской эвакуации"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 ЦЕЛЕВЫХ ИНДИКАТОРАХ И ПОКАЗАТЕЛЯХ ПОДПРОГРАММЫ</w:t>
      </w:r>
    </w:p>
    <w:p w:rsidR="00B0738A" w:rsidRDefault="00B0738A">
      <w:pPr>
        <w:pStyle w:val="ConsPlusNormal"/>
        <w:jc w:val="center"/>
      </w:pPr>
      <w:r>
        <w:t>"СОВЕРШЕНСТВОВАНИЕ ОКАЗАНИЯ СПЕЦИАЛИЗИРОВАННОЙ, ВКЛЮЧАЯ</w:t>
      </w:r>
    </w:p>
    <w:p w:rsidR="00B0738A" w:rsidRDefault="00B0738A">
      <w:pPr>
        <w:pStyle w:val="ConsPlusNormal"/>
        <w:jc w:val="center"/>
      </w:pPr>
      <w:r>
        <w:t>ВЫСОКОТЕХНОЛОГИЧНУЮ, МЕДИЦИНСКОЙ ПОМОЩИ, СКОРОЙ,</w:t>
      </w:r>
    </w:p>
    <w:p w:rsidR="00B0738A" w:rsidRDefault="00B0738A">
      <w:pPr>
        <w:pStyle w:val="ConsPlusNormal"/>
        <w:jc w:val="center"/>
      </w:pPr>
      <w:r>
        <w:t>В ТОМ ЧИСЛЕ СКОРОЙ СПЕЦИАЛИЗИРОВАННОЙ, МЕДИЦИНСКОЙ ПОМОЩИ,</w:t>
      </w:r>
    </w:p>
    <w:p w:rsidR="00B0738A" w:rsidRDefault="00B0738A">
      <w:pPr>
        <w:pStyle w:val="ConsPlusNormal"/>
        <w:jc w:val="center"/>
      </w:pPr>
      <w:r>
        <w:t>МЕДИЦИНСКОЙ ЭВАКУАЦИИ"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629"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2</w:t>
      </w:r>
    </w:p>
    <w:p w:rsidR="00B0738A" w:rsidRDefault="00B0738A">
      <w:pPr>
        <w:pStyle w:val="ConsPlusNormal"/>
        <w:jc w:val="right"/>
      </w:pPr>
      <w:r>
        <w:lastRenderedPageBreak/>
        <w:t>к подпрограмме "Совершенствование</w:t>
      </w:r>
    </w:p>
    <w:p w:rsidR="00B0738A" w:rsidRDefault="00B0738A">
      <w:pPr>
        <w:pStyle w:val="ConsPlusNormal"/>
        <w:jc w:val="right"/>
      </w:pPr>
      <w:r>
        <w:t>оказания специализированной,</w:t>
      </w:r>
    </w:p>
    <w:p w:rsidR="00B0738A" w:rsidRDefault="00B0738A">
      <w:pPr>
        <w:pStyle w:val="ConsPlusNormal"/>
        <w:jc w:val="right"/>
      </w:pPr>
      <w:r>
        <w:t>включая высокотехнологичную,</w:t>
      </w:r>
    </w:p>
    <w:p w:rsidR="00B0738A" w:rsidRDefault="00B0738A">
      <w:pPr>
        <w:pStyle w:val="ConsPlusNormal"/>
        <w:jc w:val="right"/>
      </w:pPr>
      <w:r>
        <w:t>медицинской помощи,</w:t>
      </w:r>
    </w:p>
    <w:p w:rsidR="00B0738A" w:rsidRDefault="00B0738A">
      <w:pPr>
        <w:pStyle w:val="ConsPlusNormal"/>
        <w:jc w:val="right"/>
      </w:pPr>
      <w:r>
        <w:t>скорой, в том числе скорой</w:t>
      </w:r>
    </w:p>
    <w:p w:rsidR="00B0738A" w:rsidRDefault="00B0738A">
      <w:pPr>
        <w:pStyle w:val="ConsPlusNormal"/>
        <w:jc w:val="right"/>
      </w:pPr>
      <w:r>
        <w:t>специализированной, медицинской</w:t>
      </w:r>
    </w:p>
    <w:p w:rsidR="00B0738A" w:rsidRDefault="00B0738A">
      <w:pPr>
        <w:pStyle w:val="ConsPlusNormal"/>
        <w:jc w:val="right"/>
      </w:pPr>
      <w:r>
        <w:t>помощи, медицинской эвакуации"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ПЕРЕЧЕНЬ</w:t>
      </w:r>
    </w:p>
    <w:p w:rsidR="00B0738A" w:rsidRDefault="00B0738A">
      <w:pPr>
        <w:pStyle w:val="ConsPlusNormal"/>
        <w:jc w:val="center"/>
      </w:pPr>
      <w:r>
        <w:t>ОСНОВНЫХ МЕРОПРИЯТИЙ ПОДПРОГРАММЫ "СОВЕРШЕНСТВОВАНИЕ</w:t>
      </w:r>
    </w:p>
    <w:p w:rsidR="00B0738A" w:rsidRDefault="00B0738A">
      <w:pPr>
        <w:pStyle w:val="ConsPlusNormal"/>
        <w:jc w:val="center"/>
      </w:pPr>
      <w:r>
        <w:t>ОКАЗАНИЯ СПЕЦИАЛИЗИРОВАННОЙ, ВКЛЮЧАЯ ВЫСОКОТЕХНОЛОГИЧНУЮ,</w:t>
      </w:r>
    </w:p>
    <w:p w:rsidR="00B0738A" w:rsidRDefault="00B0738A">
      <w:pPr>
        <w:pStyle w:val="ConsPlusNormal"/>
        <w:jc w:val="center"/>
      </w:pPr>
      <w:r>
        <w:t>МЕДИЦИНСКОЙ ПОМОЩИ, СКОРОЙ, В ТОМ ЧИСЛЕ СКОРОЙ</w:t>
      </w:r>
    </w:p>
    <w:p w:rsidR="00B0738A" w:rsidRDefault="00B0738A">
      <w:pPr>
        <w:pStyle w:val="ConsPlusNormal"/>
        <w:jc w:val="center"/>
      </w:pPr>
      <w:r>
        <w:t>СПЕЦИАЛИЗИРОВАННОЙ, МЕДИЦИНСКОЙ ПОМОЩИ, МЕДИЦИНСКОЙ</w:t>
      </w:r>
    </w:p>
    <w:p w:rsidR="00B0738A" w:rsidRDefault="00B0738A">
      <w:pPr>
        <w:pStyle w:val="ConsPlusNormal"/>
        <w:jc w:val="center"/>
      </w:pPr>
      <w:r>
        <w:t>ЭВАКУАЦИИ" 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630"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3</w:t>
      </w:r>
    </w:p>
    <w:p w:rsidR="00B0738A" w:rsidRDefault="00B0738A">
      <w:pPr>
        <w:pStyle w:val="ConsPlusNormal"/>
        <w:jc w:val="right"/>
      </w:pPr>
      <w:r>
        <w:t>к подпрограмме "Совершенствование</w:t>
      </w:r>
    </w:p>
    <w:p w:rsidR="00B0738A" w:rsidRDefault="00B0738A">
      <w:pPr>
        <w:pStyle w:val="ConsPlusNormal"/>
        <w:jc w:val="right"/>
      </w:pPr>
      <w:r>
        <w:t>оказания специализированной,</w:t>
      </w:r>
    </w:p>
    <w:p w:rsidR="00B0738A" w:rsidRDefault="00B0738A">
      <w:pPr>
        <w:pStyle w:val="ConsPlusNormal"/>
        <w:jc w:val="right"/>
      </w:pPr>
      <w:r>
        <w:t>включая высокотехнологичную,</w:t>
      </w:r>
    </w:p>
    <w:p w:rsidR="00B0738A" w:rsidRDefault="00B0738A">
      <w:pPr>
        <w:pStyle w:val="ConsPlusNormal"/>
        <w:jc w:val="right"/>
      </w:pPr>
      <w:r>
        <w:t>медицинской помощи,</w:t>
      </w:r>
    </w:p>
    <w:p w:rsidR="00B0738A" w:rsidRDefault="00B0738A">
      <w:pPr>
        <w:pStyle w:val="ConsPlusNormal"/>
        <w:jc w:val="right"/>
      </w:pPr>
      <w:r>
        <w:t>скорой, в том числе скорой</w:t>
      </w:r>
    </w:p>
    <w:p w:rsidR="00B0738A" w:rsidRDefault="00B0738A">
      <w:pPr>
        <w:pStyle w:val="ConsPlusNormal"/>
        <w:jc w:val="right"/>
      </w:pPr>
      <w:r>
        <w:t>специализированной, медицинской</w:t>
      </w:r>
    </w:p>
    <w:p w:rsidR="00B0738A" w:rsidRDefault="00B0738A">
      <w:pPr>
        <w:pStyle w:val="ConsPlusNormal"/>
        <w:jc w:val="right"/>
      </w:pPr>
      <w:r>
        <w:t>помощи, медицинской эвакуации"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ОБ ОСНОВНЫХ МЕРАХ ПРАВОВОГО РЕГУЛИРОВАНИЯ</w:t>
      </w:r>
    </w:p>
    <w:p w:rsidR="00B0738A" w:rsidRDefault="00B0738A">
      <w:pPr>
        <w:pStyle w:val="ConsPlusNormal"/>
        <w:jc w:val="center"/>
      </w:pPr>
      <w:r>
        <w:t>В СФЕРЕ РЕАЛИЗАЦИИ ПОДПРОГРАММЫ "СОВЕРШЕНСТВОВАНИЕ</w:t>
      </w:r>
    </w:p>
    <w:p w:rsidR="00B0738A" w:rsidRDefault="00B0738A">
      <w:pPr>
        <w:pStyle w:val="ConsPlusNormal"/>
        <w:jc w:val="center"/>
      </w:pPr>
      <w:r>
        <w:t>ОКАЗАНИЯ СПЕЦИАЛИЗИРОВАННОЙ, ВКЛЮЧАЯ ВЫСОКОТЕХНОЛОГИЧНУЮ,</w:t>
      </w:r>
    </w:p>
    <w:p w:rsidR="00B0738A" w:rsidRDefault="00B0738A">
      <w:pPr>
        <w:pStyle w:val="ConsPlusNormal"/>
        <w:jc w:val="center"/>
      </w:pPr>
      <w:r>
        <w:t>МЕДИЦИНСКОЙ ПОМОЩИ, СКОРОЙ, В ТОМ ЧИСЛЕ СКОРОЙ</w:t>
      </w:r>
    </w:p>
    <w:p w:rsidR="00B0738A" w:rsidRDefault="00B0738A">
      <w:pPr>
        <w:pStyle w:val="ConsPlusNormal"/>
        <w:jc w:val="center"/>
      </w:pPr>
      <w:r>
        <w:t>СПЕЦИАЛИЗИРОВАННОЙ, МЕДИЦИНСКОЙ ПОМОЩИ, МЕДИЦИНСКОЙ</w:t>
      </w:r>
    </w:p>
    <w:p w:rsidR="00B0738A" w:rsidRDefault="00B0738A">
      <w:pPr>
        <w:pStyle w:val="ConsPlusNormal"/>
        <w:jc w:val="center"/>
      </w:pPr>
      <w:r>
        <w:t>ЭВАКУАЦИИ" 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631"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lastRenderedPageBreak/>
        <w:t>Приложение N 4</w:t>
      </w:r>
    </w:p>
    <w:p w:rsidR="00B0738A" w:rsidRDefault="00B0738A">
      <w:pPr>
        <w:pStyle w:val="ConsPlusNormal"/>
        <w:jc w:val="right"/>
      </w:pPr>
      <w:r>
        <w:t>к подпрограмме "Совершенствование</w:t>
      </w:r>
    </w:p>
    <w:p w:rsidR="00B0738A" w:rsidRDefault="00B0738A">
      <w:pPr>
        <w:pStyle w:val="ConsPlusNormal"/>
        <w:jc w:val="right"/>
      </w:pPr>
      <w:r>
        <w:t>оказания специализированной,</w:t>
      </w:r>
    </w:p>
    <w:p w:rsidR="00B0738A" w:rsidRDefault="00B0738A">
      <w:pPr>
        <w:pStyle w:val="ConsPlusNormal"/>
        <w:jc w:val="right"/>
      </w:pPr>
      <w:r>
        <w:t>включая высокотехнологичную,</w:t>
      </w:r>
    </w:p>
    <w:p w:rsidR="00B0738A" w:rsidRDefault="00B0738A">
      <w:pPr>
        <w:pStyle w:val="ConsPlusNormal"/>
        <w:jc w:val="right"/>
      </w:pPr>
      <w:r>
        <w:t>медицинской помощи,</w:t>
      </w:r>
    </w:p>
    <w:p w:rsidR="00B0738A" w:rsidRDefault="00B0738A">
      <w:pPr>
        <w:pStyle w:val="ConsPlusNormal"/>
        <w:jc w:val="right"/>
      </w:pPr>
      <w:r>
        <w:t>скорой, в том числе скорой</w:t>
      </w:r>
    </w:p>
    <w:p w:rsidR="00B0738A" w:rsidRDefault="00B0738A">
      <w:pPr>
        <w:pStyle w:val="ConsPlusNormal"/>
        <w:jc w:val="right"/>
      </w:pPr>
      <w:r>
        <w:t>специализированной, медицинской</w:t>
      </w:r>
    </w:p>
    <w:p w:rsidR="00B0738A" w:rsidRDefault="00B0738A">
      <w:pPr>
        <w:pStyle w:val="ConsPlusNormal"/>
        <w:jc w:val="right"/>
      </w:pPr>
      <w:r>
        <w:t>помощи, медицинской эвакуации"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ПРОГНОЗ</w:t>
      </w:r>
    </w:p>
    <w:p w:rsidR="00B0738A" w:rsidRDefault="00B0738A">
      <w:pPr>
        <w:pStyle w:val="ConsPlusNormal"/>
        <w:jc w:val="center"/>
      </w:pPr>
      <w:r>
        <w:t>СВОДНЫХ ПОКАЗАТЕЛЕЙ ГОСУДАРСТВЕННЫХ ЗАДАНИЙ НА ОКАЗАНИЕ</w:t>
      </w:r>
    </w:p>
    <w:p w:rsidR="00B0738A" w:rsidRDefault="00B0738A">
      <w:pPr>
        <w:pStyle w:val="ConsPlusNormal"/>
        <w:jc w:val="center"/>
      </w:pPr>
      <w:r>
        <w:t>ГОСУДАРСТВЕННЫХ УСЛУГ МЕДИЦИНСКИМИ ОРГАНИЗАЦИЯМИ</w:t>
      </w:r>
    </w:p>
    <w:p w:rsidR="00B0738A" w:rsidRDefault="00B0738A">
      <w:pPr>
        <w:pStyle w:val="ConsPlusNormal"/>
        <w:jc w:val="center"/>
      </w:pPr>
      <w:r>
        <w:t>ПО ПОДПРОГРАММЕ "СОВЕРШЕНСТВОВАНИЕ ОКАЗАНИЯ</w:t>
      </w:r>
    </w:p>
    <w:p w:rsidR="00B0738A" w:rsidRDefault="00B0738A">
      <w:pPr>
        <w:pStyle w:val="ConsPlusNormal"/>
        <w:jc w:val="center"/>
      </w:pPr>
      <w:r>
        <w:t>СПЕЦИАЛИЗИРОВАННОЙ, ВКЛЮЧАЯ ВЫСОКОТЕХНОЛОГИЧНУЮ,</w:t>
      </w:r>
    </w:p>
    <w:p w:rsidR="00B0738A" w:rsidRDefault="00B0738A">
      <w:pPr>
        <w:pStyle w:val="ConsPlusNormal"/>
        <w:jc w:val="center"/>
      </w:pPr>
      <w:r>
        <w:t>МЕДИЦИНСКОЙ ПОМОЩИ, СКОРОЙ, В ТОМ ЧИСЛЕ СКОРОЙ</w:t>
      </w:r>
    </w:p>
    <w:p w:rsidR="00B0738A" w:rsidRDefault="00B0738A">
      <w:pPr>
        <w:pStyle w:val="ConsPlusNormal"/>
        <w:jc w:val="center"/>
      </w:pPr>
      <w:r>
        <w:t>СПЕЦИАЛИЗИРОВАННОЙ, МЕДИЦИНСКОЙ ПОМОЩИ, МЕДИЦИНСКОЙ</w:t>
      </w:r>
    </w:p>
    <w:p w:rsidR="00B0738A" w:rsidRDefault="00B0738A">
      <w:pPr>
        <w:pStyle w:val="ConsPlusNormal"/>
        <w:jc w:val="center"/>
      </w:pPr>
      <w:r>
        <w:t>ЭВАКУАЦИИ" 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632"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sectPr w:rsidR="00B0738A">
          <w:pgSz w:w="11905" w:h="16838"/>
          <w:pgMar w:top="1134" w:right="850" w:bottom="1134" w:left="1701" w:header="0" w:footer="0" w:gutter="0"/>
          <w:cols w:space="720"/>
        </w:sectPr>
      </w:pPr>
    </w:p>
    <w:p w:rsidR="00B0738A" w:rsidRDefault="00B0738A">
      <w:pPr>
        <w:pStyle w:val="ConsPlusNormal"/>
        <w:jc w:val="right"/>
        <w:outlineLvl w:val="2"/>
      </w:pPr>
      <w:r>
        <w:lastRenderedPageBreak/>
        <w:t>Приложение N 5</w:t>
      </w:r>
    </w:p>
    <w:p w:rsidR="00B0738A" w:rsidRDefault="00B0738A">
      <w:pPr>
        <w:pStyle w:val="ConsPlusNormal"/>
        <w:jc w:val="right"/>
      </w:pPr>
      <w:r>
        <w:t>к подпрограмме "Совершенствование</w:t>
      </w:r>
    </w:p>
    <w:p w:rsidR="00B0738A" w:rsidRDefault="00B0738A">
      <w:pPr>
        <w:pStyle w:val="ConsPlusNormal"/>
        <w:jc w:val="right"/>
      </w:pPr>
      <w:r>
        <w:t>оказания специализированной,</w:t>
      </w:r>
    </w:p>
    <w:p w:rsidR="00B0738A" w:rsidRDefault="00B0738A">
      <w:pPr>
        <w:pStyle w:val="ConsPlusNormal"/>
        <w:jc w:val="right"/>
      </w:pPr>
      <w:r>
        <w:t>включая высокотехнологичную,</w:t>
      </w:r>
    </w:p>
    <w:p w:rsidR="00B0738A" w:rsidRDefault="00B0738A">
      <w:pPr>
        <w:pStyle w:val="ConsPlusNormal"/>
        <w:jc w:val="right"/>
      </w:pPr>
      <w:r>
        <w:t>медицинской помощи,</w:t>
      </w:r>
    </w:p>
    <w:p w:rsidR="00B0738A" w:rsidRDefault="00B0738A">
      <w:pPr>
        <w:pStyle w:val="ConsPlusNormal"/>
        <w:jc w:val="right"/>
      </w:pPr>
      <w:r>
        <w:t>скорой, в том числе скорой</w:t>
      </w:r>
    </w:p>
    <w:p w:rsidR="00B0738A" w:rsidRDefault="00B0738A">
      <w:pPr>
        <w:pStyle w:val="ConsPlusNormal"/>
        <w:jc w:val="right"/>
      </w:pPr>
      <w:r>
        <w:t>специализированной, медицинской</w:t>
      </w:r>
    </w:p>
    <w:p w:rsidR="00B0738A" w:rsidRDefault="00B0738A">
      <w:pPr>
        <w:pStyle w:val="ConsPlusNormal"/>
        <w:jc w:val="right"/>
      </w:pPr>
      <w:r>
        <w:t>помощи, медицинской эвакуации"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10" w:name="P9733"/>
      <w:bookmarkEnd w:id="10"/>
      <w:r>
        <w:t>РЕСУРСНОЕ ОБЕСПЕЧЕНИЕ</w:t>
      </w:r>
    </w:p>
    <w:p w:rsidR="00B0738A" w:rsidRDefault="00B0738A">
      <w:pPr>
        <w:pStyle w:val="ConsPlusNormal"/>
        <w:jc w:val="center"/>
      </w:pPr>
      <w:r>
        <w:t>РЕАЛИЗАЦИИ ПОДПРОГРАММЫ "СОВЕРШЕНСТВОВАНИЕ ОКАЗАНИЯ</w:t>
      </w:r>
    </w:p>
    <w:p w:rsidR="00B0738A" w:rsidRDefault="00B0738A">
      <w:pPr>
        <w:pStyle w:val="ConsPlusNormal"/>
        <w:jc w:val="center"/>
      </w:pPr>
      <w:r>
        <w:t>СПЕЦИАЛИЗИРОВАННОЙ, ВКЛЮЧАЯ ВЫСОКОТЕХНОЛОГИЧНУЮ,</w:t>
      </w:r>
    </w:p>
    <w:p w:rsidR="00B0738A" w:rsidRDefault="00B0738A">
      <w:pPr>
        <w:pStyle w:val="ConsPlusNormal"/>
        <w:jc w:val="center"/>
      </w:pPr>
      <w:r>
        <w:t>МЕДИЦИНСКОЙ ПОМОЩИ, СКОРОЙ, В ТОМ ЧИСЛЕ СКОРОЙ</w:t>
      </w:r>
    </w:p>
    <w:p w:rsidR="00B0738A" w:rsidRDefault="00B0738A">
      <w:pPr>
        <w:pStyle w:val="ConsPlusNormal"/>
        <w:jc w:val="center"/>
      </w:pPr>
      <w:r>
        <w:t>СПЕЦИАЛИЗИРОВАННОЙ, МЕДИЦИНСКОЙ ПОМОЩИ,</w:t>
      </w:r>
    </w:p>
    <w:p w:rsidR="00B0738A" w:rsidRDefault="00B0738A">
      <w:pPr>
        <w:pStyle w:val="ConsPlusNormal"/>
        <w:jc w:val="center"/>
      </w:pPr>
      <w:r>
        <w:t>МЕДИЦИНСКОЙ ЭВАКУАЦИИ"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ЗА СЧЕТ ВСЕХ ИСТОЧНИКОВ ФИНАНСИРОВАНИЯ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 xml:space="preserve">(в ред. </w:t>
      </w:r>
      <w:hyperlink r:id="rId633" w:history="1">
        <w:r>
          <w:rPr>
            <w:color w:val="0000FF"/>
          </w:rPr>
          <w:t>Постановления</w:t>
        </w:r>
      </w:hyperlink>
      <w:r>
        <w:t xml:space="preserve"> Кабинета Министров ЧР от 14.11.2016 N 466)</w:t>
      </w:r>
    </w:p>
    <w:p w:rsidR="00B0738A" w:rsidRDefault="00B0738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154"/>
        <w:gridCol w:w="2098"/>
        <w:gridCol w:w="1644"/>
        <w:gridCol w:w="624"/>
        <w:gridCol w:w="615"/>
        <w:gridCol w:w="1417"/>
        <w:gridCol w:w="510"/>
        <w:gridCol w:w="1361"/>
        <w:gridCol w:w="1264"/>
        <w:gridCol w:w="1264"/>
        <w:gridCol w:w="1264"/>
        <w:gridCol w:w="1264"/>
        <w:gridCol w:w="1264"/>
        <w:gridCol w:w="1264"/>
        <w:gridCol w:w="1264"/>
        <w:gridCol w:w="1264"/>
      </w:tblGrid>
      <w:tr w:rsidR="00B0738A">
        <w:tc>
          <w:tcPr>
            <w:tcW w:w="1020" w:type="dxa"/>
            <w:vMerge w:val="restart"/>
            <w:tcBorders>
              <w:left w:val="nil"/>
            </w:tcBorders>
          </w:tcPr>
          <w:p w:rsidR="00B0738A" w:rsidRDefault="00B0738A">
            <w:pPr>
              <w:pStyle w:val="ConsPlusNormal"/>
              <w:jc w:val="center"/>
            </w:pPr>
            <w:r>
              <w:t>Статус</w:t>
            </w:r>
          </w:p>
        </w:tc>
        <w:tc>
          <w:tcPr>
            <w:tcW w:w="2154" w:type="dxa"/>
            <w:vMerge w:val="restart"/>
          </w:tcPr>
          <w:p w:rsidR="00B0738A" w:rsidRDefault="00B0738A">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098" w:type="dxa"/>
            <w:vMerge w:val="restart"/>
          </w:tcPr>
          <w:p w:rsidR="00B0738A" w:rsidRDefault="00B0738A">
            <w:pPr>
              <w:pStyle w:val="ConsPlusNormal"/>
              <w:jc w:val="center"/>
            </w:pPr>
            <w:r>
              <w:t>Задача подпрограммы государственной программы Чувашской Республики</w:t>
            </w:r>
          </w:p>
        </w:tc>
        <w:tc>
          <w:tcPr>
            <w:tcW w:w="1644" w:type="dxa"/>
            <w:vMerge w:val="restart"/>
          </w:tcPr>
          <w:p w:rsidR="00B0738A" w:rsidRDefault="00B0738A">
            <w:pPr>
              <w:pStyle w:val="ConsPlusNormal"/>
              <w:jc w:val="center"/>
            </w:pPr>
            <w:r>
              <w:t>Ответственный исполнитель, соисполнитель, участники</w:t>
            </w:r>
          </w:p>
        </w:tc>
        <w:tc>
          <w:tcPr>
            <w:tcW w:w="3166" w:type="dxa"/>
            <w:gridSpan w:val="4"/>
          </w:tcPr>
          <w:p w:rsidR="00B0738A" w:rsidRDefault="00B0738A">
            <w:pPr>
              <w:pStyle w:val="ConsPlusNormal"/>
              <w:jc w:val="center"/>
            </w:pPr>
            <w:r>
              <w:t>Код бюджетной классификации</w:t>
            </w:r>
          </w:p>
        </w:tc>
        <w:tc>
          <w:tcPr>
            <w:tcW w:w="1361" w:type="dxa"/>
            <w:vMerge w:val="restart"/>
          </w:tcPr>
          <w:p w:rsidR="00B0738A" w:rsidRDefault="00B0738A">
            <w:pPr>
              <w:pStyle w:val="ConsPlusNormal"/>
              <w:jc w:val="center"/>
            </w:pPr>
            <w:r>
              <w:t>Источники финансирования</w:t>
            </w:r>
          </w:p>
        </w:tc>
        <w:tc>
          <w:tcPr>
            <w:tcW w:w="10112" w:type="dxa"/>
            <w:gridSpan w:val="8"/>
            <w:tcBorders>
              <w:right w:val="nil"/>
            </w:tcBorders>
          </w:tcPr>
          <w:p w:rsidR="00B0738A" w:rsidRDefault="00B0738A">
            <w:pPr>
              <w:pStyle w:val="ConsPlusNormal"/>
              <w:jc w:val="center"/>
            </w:pPr>
            <w:r>
              <w:t>Расходы по годам, тыс. рублей</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главный распорядитель бюджетн</w:t>
            </w:r>
            <w:r>
              <w:lastRenderedPageBreak/>
              <w:t>ых средств</w:t>
            </w:r>
          </w:p>
        </w:tc>
        <w:tc>
          <w:tcPr>
            <w:tcW w:w="615" w:type="dxa"/>
          </w:tcPr>
          <w:p w:rsidR="00B0738A" w:rsidRDefault="00B0738A">
            <w:pPr>
              <w:pStyle w:val="ConsPlusNormal"/>
              <w:jc w:val="center"/>
            </w:pPr>
            <w:r>
              <w:lastRenderedPageBreak/>
              <w:t>раздел, подраздел</w:t>
            </w:r>
          </w:p>
        </w:tc>
        <w:tc>
          <w:tcPr>
            <w:tcW w:w="1417" w:type="dxa"/>
          </w:tcPr>
          <w:p w:rsidR="00B0738A" w:rsidRDefault="00B0738A">
            <w:pPr>
              <w:pStyle w:val="ConsPlusNormal"/>
              <w:jc w:val="center"/>
            </w:pPr>
            <w:r>
              <w:t>целевая статья расходов</w:t>
            </w:r>
          </w:p>
        </w:tc>
        <w:tc>
          <w:tcPr>
            <w:tcW w:w="510" w:type="dxa"/>
          </w:tcPr>
          <w:p w:rsidR="00B0738A" w:rsidRDefault="00B0738A">
            <w:pPr>
              <w:pStyle w:val="ConsPlusNormal"/>
              <w:jc w:val="center"/>
            </w:pPr>
            <w:r>
              <w:t xml:space="preserve">группа (подгруппа) вида </w:t>
            </w:r>
            <w:r>
              <w:lastRenderedPageBreak/>
              <w:t>расходов</w:t>
            </w:r>
          </w:p>
        </w:tc>
        <w:tc>
          <w:tcPr>
            <w:tcW w:w="1361" w:type="dxa"/>
            <w:vMerge/>
          </w:tcPr>
          <w:p w:rsidR="00B0738A" w:rsidRDefault="00B0738A"/>
        </w:tc>
        <w:tc>
          <w:tcPr>
            <w:tcW w:w="1264" w:type="dxa"/>
          </w:tcPr>
          <w:p w:rsidR="00B0738A" w:rsidRDefault="00B0738A">
            <w:pPr>
              <w:pStyle w:val="ConsPlusNormal"/>
              <w:jc w:val="center"/>
            </w:pPr>
            <w:r>
              <w:t>2013</w:t>
            </w:r>
          </w:p>
        </w:tc>
        <w:tc>
          <w:tcPr>
            <w:tcW w:w="1264" w:type="dxa"/>
          </w:tcPr>
          <w:p w:rsidR="00B0738A" w:rsidRDefault="00B0738A">
            <w:pPr>
              <w:pStyle w:val="ConsPlusNormal"/>
              <w:jc w:val="center"/>
            </w:pPr>
            <w:r>
              <w:t>2014</w:t>
            </w:r>
          </w:p>
        </w:tc>
        <w:tc>
          <w:tcPr>
            <w:tcW w:w="1264" w:type="dxa"/>
          </w:tcPr>
          <w:p w:rsidR="00B0738A" w:rsidRDefault="00B0738A">
            <w:pPr>
              <w:pStyle w:val="ConsPlusNormal"/>
              <w:jc w:val="center"/>
            </w:pPr>
            <w:r>
              <w:t>2015</w:t>
            </w:r>
          </w:p>
        </w:tc>
        <w:tc>
          <w:tcPr>
            <w:tcW w:w="1264" w:type="dxa"/>
          </w:tcPr>
          <w:p w:rsidR="00B0738A" w:rsidRDefault="00B0738A">
            <w:pPr>
              <w:pStyle w:val="ConsPlusNormal"/>
              <w:jc w:val="center"/>
            </w:pPr>
            <w:r>
              <w:t>2016</w:t>
            </w:r>
          </w:p>
        </w:tc>
        <w:tc>
          <w:tcPr>
            <w:tcW w:w="1264" w:type="dxa"/>
          </w:tcPr>
          <w:p w:rsidR="00B0738A" w:rsidRDefault="00B0738A">
            <w:pPr>
              <w:pStyle w:val="ConsPlusNormal"/>
              <w:jc w:val="center"/>
            </w:pPr>
            <w:r>
              <w:t>2017</w:t>
            </w:r>
          </w:p>
        </w:tc>
        <w:tc>
          <w:tcPr>
            <w:tcW w:w="1264" w:type="dxa"/>
          </w:tcPr>
          <w:p w:rsidR="00B0738A" w:rsidRDefault="00B0738A">
            <w:pPr>
              <w:pStyle w:val="ConsPlusNormal"/>
              <w:jc w:val="center"/>
            </w:pPr>
            <w:r>
              <w:t>2018</w:t>
            </w:r>
          </w:p>
        </w:tc>
        <w:tc>
          <w:tcPr>
            <w:tcW w:w="1264" w:type="dxa"/>
          </w:tcPr>
          <w:p w:rsidR="00B0738A" w:rsidRDefault="00B0738A">
            <w:pPr>
              <w:pStyle w:val="ConsPlusNormal"/>
              <w:jc w:val="center"/>
            </w:pPr>
            <w:r>
              <w:t>2019</w:t>
            </w:r>
          </w:p>
        </w:tc>
        <w:tc>
          <w:tcPr>
            <w:tcW w:w="1264" w:type="dxa"/>
            <w:tcBorders>
              <w:right w:val="nil"/>
            </w:tcBorders>
          </w:tcPr>
          <w:p w:rsidR="00B0738A" w:rsidRDefault="00B0738A">
            <w:pPr>
              <w:pStyle w:val="ConsPlusNormal"/>
              <w:jc w:val="center"/>
            </w:pPr>
            <w:r>
              <w:t>2020</w:t>
            </w:r>
          </w:p>
        </w:tc>
      </w:tr>
      <w:tr w:rsidR="00B0738A">
        <w:tc>
          <w:tcPr>
            <w:tcW w:w="1020" w:type="dxa"/>
            <w:tcBorders>
              <w:left w:val="nil"/>
            </w:tcBorders>
          </w:tcPr>
          <w:p w:rsidR="00B0738A" w:rsidRDefault="00B0738A">
            <w:pPr>
              <w:pStyle w:val="ConsPlusNormal"/>
              <w:jc w:val="center"/>
            </w:pPr>
            <w:r>
              <w:lastRenderedPageBreak/>
              <w:t>1</w:t>
            </w:r>
          </w:p>
        </w:tc>
        <w:tc>
          <w:tcPr>
            <w:tcW w:w="2154" w:type="dxa"/>
          </w:tcPr>
          <w:p w:rsidR="00B0738A" w:rsidRDefault="00B0738A">
            <w:pPr>
              <w:pStyle w:val="ConsPlusNormal"/>
              <w:jc w:val="center"/>
            </w:pPr>
            <w:r>
              <w:t>2</w:t>
            </w:r>
          </w:p>
        </w:tc>
        <w:tc>
          <w:tcPr>
            <w:tcW w:w="2098" w:type="dxa"/>
          </w:tcPr>
          <w:p w:rsidR="00B0738A" w:rsidRDefault="00B0738A">
            <w:pPr>
              <w:pStyle w:val="ConsPlusNormal"/>
              <w:jc w:val="center"/>
            </w:pPr>
            <w:r>
              <w:t>3</w:t>
            </w:r>
          </w:p>
        </w:tc>
        <w:tc>
          <w:tcPr>
            <w:tcW w:w="1644" w:type="dxa"/>
          </w:tcPr>
          <w:p w:rsidR="00B0738A" w:rsidRDefault="00B0738A">
            <w:pPr>
              <w:pStyle w:val="ConsPlusNormal"/>
              <w:jc w:val="center"/>
            </w:pPr>
            <w:r>
              <w:t>4</w:t>
            </w:r>
          </w:p>
        </w:tc>
        <w:tc>
          <w:tcPr>
            <w:tcW w:w="624" w:type="dxa"/>
          </w:tcPr>
          <w:p w:rsidR="00B0738A" w:rsidRDefault="00B0738A">
            <w:pPr>
              <w:pStyle w:val="ConsPlusNormal"/>
              <w:jc w:val="center"/>
            </w:pPr>
            <w:r>
              <w:t>5</w:t>
            </w:r>
          </w:p>
        </w:tc>
        <w:tc>
          <w:tcPr>
            <w:tcW w:w="615" w:type="dxa"/>
          </w:tcPr>
          <w:p w:rsidR="00B0738A" w:rsidRDefault="00B0738A">
            <w:pPr>
              <w:pStyle w:val="ConsPlusNormal"/>
              <w:jc w:val="center"/>
            </w:pPr>
            <w:r>
              <w:t>6</w:t>
            </w:r>
          </w:p>
        </w:tc>
        <w:tc>
          <w:tcPr>
            <w:tcW w:w="1417" w:type="dxa"/>
          </w:tcPr>
          <w:p w:rsidR="00B0738A" w:rsidRDefault="00B0738A">
            <w:pPr>
              <w:pStyle w:val="ConsPlusNormal"/>
              <w:jc w:val="center"/>
            </w:pPr>
            <w:r>
              <w:t>7</w:t>
            </w:r>
          </w:p>
        </w:tc>
        <w:tc>
          <w:tcPr>
            <w:tcW w:w="510" w:type="dxa"/>
          </w:tcPr>
          <w:p w:rsidR="00B0738A" w:rsidRDefault="00B0738A">
            <w:pPr>
              <w:pStyle w:val="ConsPlusNormal"/>
              <w:jc w:val="center"/>
            </w:pPr>
            <w:r>
              <w:t>8</w:t>
            </w:r>
          </w:p>
        </w:tc>
        <w:tc>
          <w:tcPr>
            <w:tcW w:w="1361" w:type="dxa"/>
          </w:tcPr>
          <w:p w:rsidR="00B0738A" w:rsidRDefault="00B0738A">
            <w:pPr>
              <w:pStyle w:val="ConsPlusNormal"/>
              <w:jc w:val="center"/>
            </w:pPr>
            <w:r>
              <w:t>9</w:t>
            </w:r>
          </w:p>
        </w:tc>
        <w:tc>
          <w:tcPr>
            <w:tcW w:w="1264" w:type="dxa"/>
          </w:tcPr>
          <w:p w:rsidR="00B0738A" w:rsidRDefault="00B0738A">
            <w:pPr>
              <w:pStyle w:val="ConsPlusNormal"/>
              <w:jc w:val="center"/>
            </w:pPr>
            <w:r>
              <w:t>10</w:t>
            </w:r>
          </w:p>
        </w:tc>
        <w:tc>
          <w:tcPr>
            <w:tcW w:w="1264" w:type="dxa"/>
          </w:tcPr>
          <w:p w:rsidR="00B0738A" w:rsidRDefault="00B0738A">
            <w:pPr>
              <w:pStyle w:val="ConsPlusNormal"/>
              <w:jc w:val="center"/>
            </w:pPr>
            <w:r>
              <w:t>11</w:t>
            </w:r>
          </w:p>
        </w:tc>
        <w:tc>
          <w:tcPr>
            <w:tcW w:w="1264" w:type="dxa"/>
          </w:tcPr>
          <w:p w:rsidR="00B0738A" w:rsidRDefault="00B0738A">
            <w:pPr>
              <w:pStyle w:val="ConsPlusNormal"/>
              <w:jc w:val="center"/>
            </w:pPr>
            <w:r>
              <w:t>12</w:t>
            </w:r>
          </w:p>
        </w:tc>
        <w:tc>
          <w:tcPr>
            <w:tcW w:w="1264" w:type="dxa"/>
          </w:tcPr>
          <w:p w:rsidR="00B0738A" w:rsidRDefault="00B0738A">
            <w:pPr>
              <w:pStyle w:val="ConsPlusNormal"/>
              <w:jc w:val="center"/>
            </w:pPr>
            <w:r>
              <w:t>13</w:t>
            </w:r>
          </w:p>
        </w:tc>
        <w:tc>
          <w:tcPr>
            <w:tcW w:w="1264" w:type="dxa"/>
          </w:tcPr>
          <w:p w:rsidR="00B0738A" w:rsidRDefault="00B0738A">
            <w:pPr>
              <w:pStyle w:val="ConsPlusNormal"/>
              <w:jc w:val="center"/>
            </w:pPr>
            <w:r>
              <w:t>14</w:t>
            </w:r>
          </w:p>
        </w:tc>
        <w:tc>
          <w:tcPr>
            <w:tcW w:w="1264" w:type="dxa"/>
          </w:tcPr>
          <w:p w:rsidR="00B0738A" w:rsidRDefault="00B0738A">
            <w:pPr>
              <w:pStyle w:val="ConsPlusNormal"/>
              <w:jc w:val="center"/>
            </w:pPr>
            <w:r>
              <w:t>15</w:t>
            </w:r>
          </w:p>
        </w:tc>
        <w:tc>
          <w:tcPr>
            <w:tcW w:w="1264" w:type="dxa"/>
          </w:tcPr>
          <w:p w:rsidR="00B0738A" w:rsidRDefault="00B0738A">
            <w:pPr>
              <w:pStyle w:val="ConsPlusNormal"/>
              <w:jc w:val="center"/>
            </w:pPr>
            <w:r>
              <w:t>16</w:t>
            </w:r>
          </w:p>
        </w:tc>
        <w:tc>
          <w:tcPr>
            <w:tcW w:w="1264" w:type="dxa"/>
            <w:tcBorders>
              <w:right w:val="nil"/>
            </w:tcBorders>
          </w:tcPr>
          <w:p w:rsidR="00B0738A" w:rsidRDefault="00B0738A">
            <w:pPr>
              <w:pStyle w:val="ConsPlusNormal"/>
              <w:jc w:val="center"/>
            </w:pPr>
            <w:r>
              <w:t>17</w:t>
            </w:r>
          </w:p>
        </w:tc>
      </w:tr>
      <w:tr w:rsidR="00B0738A">
        <w:tc>
          <w:tcPr>
            <w:tcW w:w="1020" w:type="dxa"/>
            <w:vMerge w:val="restart"/>
            <w:tcBorders>
              <w:left w:val="nil"/>
            </w:tcBorders>
          </w:tcPr>
          <w:p w:rsidR="00B0738A" w:rsidRDefault="00B0738A">
            <w:pPr>
              <w:pStyle w:val="ConsPlusNormal"/>
              <w:jc w:val="both"/>
            </w:pPr>
            <w:r>
              <w:t>Подпрограмма</w:t>
            </w:r>
          </w:p>
        </w:tc>
        <w:tc>
          <w:tcPr>
            <w:tcW w:w="2154" w:type="dxa"/>
            <w:vMerge w:val="restart"/>
          </w:tcPr>
          <w:p w:rsidR="00B0738A" w:rsidRDefault="00B0738A">
            <w:pPr>
              <w:pStyle w:val="ConsPlusNormal"/>
              <w:jc w:val="both"/>
            </w:pPr>
            <w: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7079387,14</w:t>
            </w:r>
          </w:p>
        </w:tc>
        <w:tc>
          <w:tcPr>
            <w:tcW w:w="1264" w:type="dxa"/>
          </w:tcPr>
          <w:p w:rsidR="00B0738A" w:rsidRDefault="00B0738A">
            <w:pPr>
              <w:pStyle w:val="ConsPlusNormal"/>
              <w:jc w:val="center"/>
            </w:pPr>
            <w:r>
              <w:t>7584317,50</w:t>
            </w:r>
          </w:p>
        </w:tc>
        <w:tc>
          <w:tcPr>
            <w:tcW w:w="1264" w:type="dxa"/>
          </w:tcPr>
          <w:p w:rsidR="00B0738A" w:rsidRDefault="00B0738A">
            <w:pPr>
              <w:pStyle w:val="ConsPlusNormal"/>
              <w:jc w:val="center"/>
            </w:pPr>
            <w:r>
              <w:t>7661018,30</w:t>
            </w:r>
          </w:p>
        </w:tc>
        <w:tc>
          <w:tcPr>
            <w:tcW w:w="1264" w:type="dxa"/>
          </w:tcPr>
          <w:p w:rsidR="00B0738A" w:rsidRDefault="00B0738A">
            <w:pPr>
              <w:pStyle w:val="ConsPlusNormal"/>
              <w:jc w:val="center"/>
            </w:pPr>
            <w:r>
              <w:t>1780555,70</w:t>
            </w:r>
          </w:p>
        </w:tc>
        <w:tc>
          <w:tcPr>
            <w:tcW w:w="1264" w:type="dxa"/>
          </w:tcPr>
          <w:p w:rsidR="00B0738A" w:rsidRDefault="00B0738A">
            <w:pPr>
              <w:pStyle w:val="ConsPlusNormal"/>
              <w:jc w:val="center"/>
            </w:pPr>
            <w:r>
              <w:t>1452367,80</w:t>
            </w:r>
          </w:p>
        </w:tc>
        <w:tc>
          <w:tcPr>
            <w:tcW w:w="1264" w:type="dxa"/>
          </w:tcPr>
          <w:p w:rsidR="00B0738A" w:rsidRDefault="00B0738A">
            <w:pPr>
              <w:pStyle w:val="ConsPlusNormal"/>
              <w:jc w:val="center"/>
            </w:pPr>
            <w:r>
              <w:t>4465379,61</w:t>
            </w:r>
          </w:p>
        </w:tc>
        <w:tc>
          <w:tcPr>
            <w:tcW w:w="1264" w:type="dxa"/>
          </w:tcPr>
          <w:p w:rsidR="00B0738A" w:rsidRDefault="00B0738A">
            <w:pPr>
              <w:pStyle w:val="ConsPlusNormal"/>
              <w:jc w:val="center"/>
            </w:pPr>
            <w:r>
              <w:t>3780733,19</w:t>
            </w:r>
          </w:p>
        </w:tc>
        <w:tc>
          <w:tcPr>
            <w:tcW w:w="1264" w:type="dxa"/>
            <w:tcBorders>
              <w:right w:val="nil"/>
            </w:tcBorders>
          </w:tcPr>
          <w:p w:rsidR="00B0738A" w:rsidRDefault="00B0738A">
            <w:pPr>
              <w:pStyle w:val="ConsPlusNormal"/>
              <w:jc w:val="center"/>
            </w:pPr>
            <w:r>
              <w:t>3830485,70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92250,00</w:t>
            </w:r>
          </w:p>
        </w:tc>
        <w:tc>
          <w:tcPr>
            <w:tcW w:w="1264" w:type="dxa"/>
          </w:tcPr>
          <w:p w:rsidR="00B0738A" w:rsidRDefault="00B0738A">
            <w:pPr>
              <w:pStyle w:val="ConsPlusNormal"/>
              <w:jc w:val="center"/>
            </w:pPr>
            <w:r>
              <w:t>264002,30</w:t>
            </w:r>
          </w:p>
        </w:tc>
        <w:tc>
          <w:tcPr>
            <w:tcW w:w="1264" w:type="dxa"/>
          </w:tcPr>
          <w:p w:rsidR="00B0738A" w:rsidRDefault="00B0738A">
            <w:pPr>
              <w:pStyle w:val="ConsPlusNormal"/>
              <w:jc w:val="center"/>
            </w:pPr>
            <w:r>
              <w:t>108985,70</w:t>
            </w:r>
          </w:p>
        </w:tc>
        <w:tc>
          <w:tcPr>
            <w:tcW w:w="1264" w:type="dxa"/>
          </w:tcPr>
          <w:p w:rsidR="00B0738A" w:rsidRDefault="00B0738A">
            <w:pPr>
              <w:pStyle w:val="ConsPlusNormal"/>
              <w:jc w:val="center"/>
            </w:pPr>
            <w:r>
              <w:t>563140,60</w:t>
            </w:r>
          </w:p>
        </w:tc>
        <w:tc>
          <w:tcPr>
            <w:tcW w:w="1264" w:type="dxa"/>
          </w:tcPr>
          <w:p w:rsidR="00B0738A" w:rsidRDefault="00B0738A">
            <w:pPr>
              <w:pStyle w:val="ConsPlusNormal"/>
              <w:jc w:val="center"/>
            </w:pPr>
            <w:r>
              <w:t>78010,50</w:t>
            </w:r>
          </w:p>
        </w:tc>
        <w:tc>
          <w:tcPr>
            <w:tcW w:w="1264" w:type="dxa"/>
          </w:tcPr>
          <w:p w:rsidR="00B0738A" w:rsidRDefault="00B0738A">
            <w:pPr>
              <w:pStyle w:val="ConsPlusNormal"/>
              <w:jc w:val="center"/>
            </w:pPr>
            <w:r>
              <w:t>2051848,61</w:t>
            </w:r>
          </w:p>
        </w:tc>
        <w:tc>
          <w:tcPr>
            <w:tcW w:w="1264" w:type="dxa"/>
          </w:tcPr>
          <w:p w:rsidR="00B0738A" w:rsidRDefault="00B0738A">
            <w:pPr>
              <w:pStyle w:val="ConsPlusNormal"/>
              <w:jc w:val="center"/>
            </w:pPr>
            <w:r>
              <w:t>1485742,73</w:t>
            </w:r>
          </w:p>
        </w:tc>
        <w:tc>
          <w:tcPr>
            <w:tcW w:w="1264" w:type="dxa"/>
            <w:tcBorders>
              <w:right w:val="nil"/>
            </w:tcBorders>
          </w:tcPr>
          <w:p w:rsidR="00B0738A" w:rsidRDefault="00B0738A">
            <w:pPr>
              <w:pStyle w:val="ConsPlusNormal"/>
              <w:jc w:val="center"/>
            </w:pPr>
            <w:r>
              <w:t>1490334,62</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1471243,38</w:t>
            </w:r>
          </w:p>
        </w:tc>
        <w:tc>
          <w:tcPr>
            <w:tcW w:w="1264" w:type="dxa"/>
          </w:tcPr>
          <w:p w:rsidR="00B0738A" w:rsidRDefault="00B0738A">
            <w:pPr>
              <w:pStyle w:val="ConsPlusNormal"/>
              <w:jc w:val="center"/>
            </w:pPr>
            <w:r>
              <w:t>1418836,70</w:t>
            </w:r>
          </w:p>
        </w:tc>
        <w:tc>
          <w:tcPr>
            <w:tcW w:w="1264" w:type="dxa"/>
          </w:tcPr>
          <w:p w:rsidR="00B0738A" w:rsidRDefault="00B0738A">
            <w:pPr>
              <w:pStyle w:val="ConsPlusNormal"/>
              <w:jc w:val="center"/>
            </w:pPr>
            <w:r>
              <w:t>1309202,10</w:t>
            </w:r>
          </w:p>
        </w:tc>
        <w:tc>
          <w:tcPr>
            <w:tcW w:w="1264" w:type="dxa"/>
          </w:tcPr>
          <w:p w:rsidR="00B0738A" w:rsidRDefault="00B0738A">
            <w:pPr>
              <w:pStyle w:val="ConsPlusNormal"/>
              <w:jc w:val="center"/>
            </w:pPr>
            <w:r>
              <w:t>1217415,10</w:t>
            </w:r>
          </w:p>
        </w:tc>
        <w:tc>
          <w:tcPr>
            <w:tcW w:w="1264" w:type="dxa"/>
          </w:tcPr>
          <w:p w:rsidR="00B0738A" w:rsidRDefault="00B0738A">
            <w:pPr>
              <w:pStyle w:val="ConsPlusNormal"/>
              <w:jc w:val="center"/>
            </w:pPr>
            <w:r>
              <w:t>1374357,30</w:t>
            </w:r>
          </w:p>
        </w:tc>
        <w:tc>
          <w:tcPr>
            <w:tcW w:w="1264" w:type="dxa"/>
          </w:tcPr>
          <w:p w:rsidR="00B0738A" w:rsidRDefault="00B0738A">
            <w:pPr>
              <w:pStyle w:val="ConsPlusNormal"/>
              <w:jc w:val="center"/>
            </w:pPr>
            <w:r>
              <w:t>2413531,00</w:t>
            </w:r>
          </w:p>
        </w:tc>
        <w:tc>
          <w:tcPr>
            <w:tcW w:w="1264" w:type="dxa"/>
          </w:tcPr>
          <w:p w:rsidR="00B0738A" w:rsidRDefault="00B0738A">
            <w:pPr>
              <w:pStyle w:val="ConsPlusNormal"/>
              <w:jc w:val="center"/>
            </w:pPr>
            <w:r>
              <w:t>2294990,46</w:t>
            </w:r>
          </w:p>
        </w:tc>
        <w:tc>
          <w:tcPr>
            <w:tcW w:w="1264" w:type="dxa"/>
            <w:tcBorders>
              <w:right w:val="nil"/>
            </w:tcBorders>
          </w:tcPr>
          <w:p w:rsidR="00B0738A" w:rsidRDefault="00B0738A">
            <w:pPr>
              <w:pStyle w:val="ConsPlusNormal"/>
              <w:jc w:val="center"/>
            </w:pPr>
            <w:r>
              <w:t>2340151,08</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5515893,76</w:t>
            </w:r>
          </w:p>
        </w:tc>
        <w:tc>
          <w:tcPr>
            <w:tcW w:w="1264" w:type="dxa"/>
          </w:tcPr>
          <w:p w:rsidR="00B0738A" w:rsidRDefault="00B0738A">
            <w:pPr>
              <w:pStyle w:val="ConsPlusNormal"/>
              <w:jc w:val="center"/>
            </w:pPr>
            <w:r>
              <w:t>5901477,50</w:t>
            </w:r>
          </w:p>
        </w:tc>
        <w:tc>
          <w:tcPr>
            <w:tcW w:w="1264" w:type="dxa"/>
          </w:tcPr>
          <w:p w:rsidR="00B0738A" w:rsidRDefault="00B0738A">
            <w:pPr>
              <w:pStyle w:val="ConsPlusNormal"/>
              <w:jc w:val="center"/>
            </w:pPr>
            <w:r>
              <w:t>6242830,50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21555" w:type="dxa"/>
            <w:gridSpan w:val="17"/>
            <w:tcBorders>
              <w:left w:val="nil"/>
              <w:right w:val="nil"/>
            </w:tcBorders>
          </w:tcPr>
          <w:p w:rsidR="00B0738A" w:rsidRDefault="00B0738A">
            <w:pPr>
              <w:pStyle w:val="ConsPlusNormal"/>
              <w:jc w:val="center"/>
            </w:pPr>
            <w:r>
              <w:t>Цель: снижение смертности от туберкулеза</w:t>
            </w:r>
          </w:p>
        </w:tc>
      </w:tr>
      <w:tr w:rsidR="00B0738A">
        <w:tc>
          <w:tcPr>
            <w:tcW w:w="1020" w:type="dxa"/>
            <w:vMerge w:val="restart"/>
            <w:tcBorders>
              <w:left w:val="nil"/>
            </w:tcBorders>
          </w:tcPr>
          <w:p w:rsidR="00B0738A" w:rsidRDefault="00B0738A">
            <w:pPr>
              <w:pStyle w:val="ConsPlusNormal"/>
              <w:jc w:val="both"/>
            </w:pPr>
            <w:r>
              <w:t>Основное мероприятие 1</w:t>
            </w:r>
          </w:p>
        </w:tc>
        <w:tc>
          <w:tcPr>
            <w:tcW w:w="2154" w:type="dxa"/>
            <w:vMerge w:val="restart"/>
          </w:tcPr>
          <w:p w:rsidR="00B0738A" w:rsidRDefault="00B0738A">
            <w:pPr>
              <w:pStyle w:val="ConsPlusNormal"/>
              <w:jc w:val="both"/>
            </w:pPr>
            <w:r>
              <w:t>Совершенствование системы оказания медицинской помощи больным туберкулезом</w:t>
            </w:r>
          </w:p>
        </w:tc>
        <w:tc>
          <w:tcPr>
            <w:tcW w:w="2098" w:type="dxa"/>
            <w:vMerge w:val="restart"/>
          </w:tcPr>
          <w:p w:rsidR="00B0738A" w:rsidRDefault="00B0738A">
            <w:pPr>
              <w:pStyle w:val="ConsPlusNormal"/>
              <w:jc w:val="both"/>
            </w:pPr>
            <w:r>
              <w:t>увеличение доли абациллированных больных туберкулезом в числе больных туберкулезом с бактериовыделением;</w:t>
            </w:r>
          </w:p>
          <w:p w:rsidR="00B0738A" w:rsidRDefault="00B0738A">
            <w:pPr>
              <w:pStyle w:val="ConsPlusNormal"/>
              <w:jc w:val="both"/>
            </w:pPr>
            <w:r>
              <w:lastRenderedPageBreak/>
              <w:t>внедрение методов персонализированной антибактериальной терапии больных туберкулезом</w:t>
            </w:r>
          </w:p>
        </w:tc>
        <w:tc>
          <w:tcPr>
            <w:tcW w:w="1644" w:type="dxa"/>
            <w:vMerge w:val="restart"/>
          </w:tcPr>
          <w:p w:rsidR="00B0738A" w:rsidRDefault="00B0738A">
            <w:pPr>
              <w:pStyle w:val="ConsPlusNormal"/>
            </w:pPr>
            <w:r>
              <w:lastRenderedPageBreak/>
              <w:t xml:space="preserve">ответственный исполнитель - Минздрав Чувашии, соисполнители - медицинские организации, находящиеся в </w:t>
            </w:r>
            <w:r>
              <w:lastRenderedPageBreak/>
              <w:t>ведении Минздрава Чувашии</w:t>
            </w:r>
          </w:p>
        </w:tc>
        <w:tc>
          <w:tcPr>
            <w:tcW w:w="624" w:type="dxa"/>
          </w:tcPr>
          <w:p w:rsidR="00B0738A" w:rsidRDefault="00B0738A">
            <w:pPr>
              <w:pStyle w:val="ConsPlusNormal"/>
              <w:jc w:val="center"/>
            </w:pPr>
            <w:r>
              <w:lastRenderedPageBreak/>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306975,12</w:t>
            </w:r>
          </w:p>
        </w:tc>
        <w:tc>
          <w:tcPr>
            <w:tcW w:w="1264" w:type="dxa"/>
          </w:tcPr>
          <w:p w:rsidR="00B0738A" w:rsidRDefault="00B0738A">
            <w:pPr>
              <w:pStyle w:val="ConsPlusNormal"/>
              <w:jc w:val="center"/>
            </w:pPr>
            <w:r>
              <w:t>295690,30</w:t>
            </w:r>
          </w:p>
        </w:tc>
        <w:tc>
          <w:tcPr>
            <w:tcW w:w="1264" w:type="dxa"/>
          </w:tcPr>
          <w:p w:rsidR="00B0738A" w:rsidRDefault="00B0738A">
            <w:pPr>
              <w:pStyle w:val="ConsPlusNormal"/>
              <w:jc w:val="center"/>
            </w:pPr>
            <w:r>
              <w:t>280625,20</w:t>
            </w:r>
          </w:p>
        </w:tc>
        <w:tc>
          <w:tcPr>
            <w:tcW w:w="1264" w:type="dxa"/>
          </w:tcPr>
          <w:p w:rsidR="00B0738A" w:rsidRDefault="00B0738A">
            <w:pPr>
              <w:pStyle w:val="ConsPlusNormal"/>
              <w:jc w:val="center"/>
            </w:pPr>
            <w:r>
              <w:t>252554,90</w:t>
            </w:r>
          </w:p>
        </w:tc>
        <w:tc>
          <w:tcPr>
            <w:tcW w:w="1264" w:type="dxa"/>
          </w:tcPr>
          <w:p w:rsidR="00B0738A" w:rsidRDefault="00B0738A">
            <w:pPr>
              <w:pStyle w:val="ConsPlusNormal"/>
              <w:jc w:val="center"/>
            </w:pPr>
            <w:r>
              <w:t>286727,70</w:t>
            </w:r>
          </w:p>
        </w:tc>
        <w:tc>
          <w:tcPr>
            <w:tcW w:w="1264" w:type="dxa"/>
          </w:tcPr>
          <w:p w:rsidR="00B0738A" w:rsidRDefault="00B0738A">
            <w:pPr>
              <w:pStyle w:val="ConsPlusNormal"/>
              <w:jc w:val="center"/>
            </w:pPr>
            <w:r>
              <w:t>294350,12</w:t>
            </w:r>
          </w:p>
        </w:tc>
        <w:tc>
          <w:tcPr>
            <w:tcW w:w="1264" w:type="dxa"/>
          </w:tcPr>
          <w:p w:rsidR="00B0738A" w:rsidRDefault="00B0738A">
            <w:pPr>
              <w:pStyle w:val="ConsPlusNormal"/>
              <w:jc w:val="center"/>
            </w:pPr>
            <w:r>
              <w:t>310745,62</w:t>
            </w:r>
          </w:p>
        </w:tc>
        <w:tc>
          <w:tcPr>
            <w:tcW w:w="1264" w:type="dxa"/>
            <w:tcBorders>
              <w:right w:val="nil"/>
            </w:tcBorders>
          </w:tcPr>
          <w:p w:rsidR="00B0738A" w:rsidRDefault="00B0738A">
            <w:pPr>
              <w:pStyle w:val="ConsPlusNormal"/>
              <w:jc w:val="center"/>
            </w:pPr>
            <w:r>
              <w:t>328295,91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51725,20</w:t>
            </w:r>
          </w:p>
        </w:tc>
        <w:tc>
          <w:tcPr>
            <w:tcW w:w="1264" w:type="dxa"/>
          </w:tcPr>
          <w:p w:rsidR="00B0738A" w:rsidRDefault="00B0738A">
            <w:pPr>
              <w:pStyle w:val="ConsPlusNormal"/>
              <w:jc w:val="center"/>
            </w:pPr>
            <w:r>
              <w:t>36903,20</w:t>
            </w:r>
          </w:p>
        </w:tc>
        <w:tc>
          <w:tcPr>
            <w:tcW w:w="1264" w:type="dxa"/>
          </w:tcPr>
          <w:p w:rsidR="00B0738A" w:rsidRDefault="00B0738A">
            <w:pPr>
              <w:pStyle w:val="ConsPlusNormal"/>
              <w:jc w:val="center"/>
            </w:pPr>
            <w:r>
              <w:t>19186,10</w:t>
            </w:r>
          </w:p>
        </w:tc>
        <w:tc>
          <w:tcPr>
            <w:tcW w:w="1264" w:type="dxa"/>
          </w:tcPr>
          <w:p w:rsidR="00B0738A" w:rsidRDefault="00B0738A">
            <w:pPr>
              <w:pStyle w:val="ConsPlusNormal"/>
              <w:jc w:val="center"/>
            </w:pPr>
            <w:r>
              <w:t>16286,00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30000,00</w:t>
            </w:r>
          </w:p>
        </w:tc>
        <w:tc>
          <w:tcPr>
            <w:tcW w:w="1264" w:type="dxa"/>
          </w:tcPr>
          <w:p w:rsidR="00B0738A" w:rsidRDefault="00B0738A">
            <w:pPr>
              <w:pStyle w:val="ConsPlusNormal"/>
              <w:jc w:val="center"/>
            </w:pPr>
            <w:r>
              <w:t>30000,00</w:t>
            </w:r>
          </w:p>
        </w:tc>
        <w:tc>
          <w:tcPr>
            <w:tcW w:w="1264" w:type="dxa"/>
            <w:tcBorders>
              <w:right w:val="nil"/>
            </w:tcBorders>
          </w:tcPr>
          <w:p w:rsidR="00B0738A" w:rsidRDefault="00B0738A">
            <w:pPr>
              <w:pStyle w:val="ConsPlusNormal"/>
              <w:jc w:val="center"/>
            </w:pPr>
            <w:r>
              <w:t>30000,00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255249,92</w:t>
            </w:r>
          </w:p>
        </w:tc>
        <w:tc>
          <w:tcPr>
            <w:tcW w:w="1264" w:type="dxa"/>
          </w:tcPr>
          <w:p w:rsidR="00B0738A" w:rsidRDefault="00B0738A">
            <w:pPr>
              <w:pStyle w:val="ConsPlusNormal"/>
              <w:jc w:val="center"/>
            </w:pPr>
            <w:r>
              <w:t>258787,10</w:t>
            </w:r>
          </w:p>
        </w:tc>
        <w:tc>
          <w:tcPr>
            <w:tcW w:w="1264" w:type="dxa"/>
          </w:tcPr>
          <w:p w:rsidR="00B0738A" w:rsidRDefault="00B0738A">
            <w:pPr>
              <w:pStyle w:val="ConsPlusNormal"/>
              <w:jc w:val="center"/>
            </w:pPr>
            <w:r>
              <w:t>261439,10</w:t>
            </w:r>
          </w:p>
        </w:tc>
        <w:tc>
          <w:tcPr>
            <w:tcW w:w="1264" w:type="dxa"/>
          </w:tcPr>
          <w:p w:rsidR="00B0738A" w:rsidRDefault="00B0738A">
            <w:pPr>
              <w:pStyle w:val="ConsPlusNormal"/>
              <w:jc w:val="center"/>
            </w:pPr>
            <w:r>
              <w:t>236268,90</w:t>
            </w:r>
          </w:p>
        </w:tc>
        <w:tc>
          <w:tcPr>
            <w:tcW w:w="1264" w:type="dxa"/>
          </w:tcPr>
          <w:p w:rsidR="00B0738A" w:rsidRDefault="00B0738A">
            <w:pPr>
              <w:pStyle w:val="ConsPlusNormal"/>
              <w:jc w:val="center"/>
            </w:pPr>
            <w:r>
              <w:t>286727,70</w:t>
            </w:r>
          </w:p>
        </w:tc>
        <w:tc>
          <w:tcPr>
            <w:tcW w:w="1264" w:type="dxa"/>
          </w:tcPr>
          <w:p w:rsidR="00B0738A" w:rsidRDefault="00B0738A">
            <w:pPr>
              <w:pStyle w:val="ConsPlusNormal"/>
              <w:jc w:val="center"/>
            </w:pPr>
            <w:r>
              <w:t>264350,12</w:t>
            </w:r>
          </w:p>
        </w:tc>
        <w:tc>
          <w:tcPr>
            <w:tcW w:w="1264" w:type="dxa"/>
          </w:tcPr>
          <w:p w:rsidR="00B0738A" w:rsidRDefault="00B0738A">
            <w:pPr>
              <w:pStyle w:val="ConsPlusNormal"/>
              <w:jc w:val="center"/>
            </w:pPr>
            <w:r>
              <w:t>280745,62</w:t>
            </w:r>
          </w:p>
        </w:tc>
        <w:tc>
          <w:tcPr>
            <w:tcW w:w="1264" w:type="dxa"/>
            <w:tcBorders>
              <w:right w:val="nil"/>
            </w:tcBorders>
          </w:tcPr>
          <w:p w:rsidR="00B0738A" w:rsidRDefault="00B0738A">
            <w:pPr>
              <w:pStyle w:val="ConsPlusNormal"/>
              <w:jc w:val="center"/>
            </w:pPr>
            <w:r>
              <w:t>298295,91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jc w:val="both"/>
            </w:pPr>
            <w:r>
              <w:t>Целевой индикатор и показатель подпрограммы, увязанный с основным мероприятием 1</w:t>
            </w:r>
          </w:p>
        </w:tc>
        <w:tc>
          <w:tcPr>
            <w:tcW w:w="10423" w:type="dxa"/>
            <w:gridSpan w:val="8"/>
          </w:tcPr>
          <w:p w:rsidR="00B0738A" w:rsidRDefault="00B0738A">
            <w:pPr>
              <w:pStyle w:val="ConsPlusNormal"/>
              <w:jc w:val="both"/>
            </w:pPr>
            <w:r>
              <w:t>Доля абациллированных больных туберкулезом в числе больных туберкулезом с бактериовыделением (%)</w:t>
            </w:r>
          </w:p>
        </w:tc>
        <w:tc>
          <w:tcPr>
            <w:tcW w:w="1264" w:type="dxa"/>
          </w:tcPr>
          <w:p w:rsidR="00B0738A" w:rsidRDefault="00B0738A">
            <w:pPr>
              <w:pStyle w:val="ConsPlusNormal"/>
              <w:jc w:val="center"/>
            </w:pPr>
            <w:r>
              <w:t>45,0</w:t>
            </w:r>
          </w:p>
        </w:tc>
        <w:tc>
          <w:tcPr>
            <w:tcW w:w="1264" w:type="dxa"/>
          </w:tcPr>
          <w:p w:rsidR="00B0738A" w:rsidRDefault="00B0738A">
            <w:pPr>
              <w:pStyle w:val="ConsPlusNormal"/>
              <w:jc w:val="center"/>
            </w:pPr>
            <w:r>
              <w:t>48,5</w:t>
            </w:r>
          </w:p>
        </w:tc>
        <w:tc>
          <w:tcPr>
            <w:tcW w:w="1264" w:type="dxa"/>
          </w:tcPr>
          <w:p w:rsidR="00B0738A" w:rsidRDefault="00B0738A">
            <w:pPr>
              <w:pStyle w:val="ConsPlusNormal"/>
              <w:jc w:val="center"/>
            </w:pPr>
            <w:r>
              <w:t>55,5</w:t>
            </w:r>
          </w:p>
        </w:tc>
        <w:tc>
          <w:tcPr>
            <w:tcW w:w="1264" w:type="dxa"/>
          </w:tcPr>
          <w:p w:rsidR="00B0738A" w:rsidRDefault="00B0738A">
            <w:pPr>
              <w:pStyle w:val="ConsPlusNormal"/>
              <w:jc w:val="center"/>
            </w:pPr>
            <w:r>
              <w:t>57,0</w:t>
            </w:r>
          </w:p>
        </w:tc>
        <w:tc>
          <w:tcPr>
            <w:tcW w:w="1264" w:type="dxa"/>
          </w:tcPr>
          <w:p w:rsidR="00B0738A" w:rsidRDefault="00B0738A">
            <w:pPr>
              <w:pStyle w:val="ConsPlusNormal"/>
              <w:jc w:val="center"/>
            </w:pPr>
            <w:r>
              <w:t>58,5</w:t>
            </w:r>
          </w:p>
        </w:tc>
        <w:tc>
          <w:tcPr>
            <w:tcW w:w="1264" w:type="dxa"/>
          </w:tcPr>
          <w:p w:rsidR="00B0738A" w:rsidRDefault="00B0738A">
            <w:pPr>
              <w:pStyle w:val="ConsPlusNormal"/>
              <w:jc w:val="center"/>
            </w:pPr>
            <w:r>
              <w:t>60,5</w:t>
            </w:r>
          </w:p>
        </w:tc>
        <w:tc>
          <w:tcPr>
            <w:tcW w:w="1264" w:type="dxa"/>
          </w:tcPr>
          <w:p w:rsidR="00B0738A" w:rsidRDefault="00B0738A">
            <w:pPr>
              <w:pStyle w:val="ConsPlusNormal"/>
              <w:jc w:val="center"/>
            </w:pPr>
            <w:r>
              <w:t>62,0</w:t>
            </w:r>
          </w:p>
        </w:tc>
        <w:tc>
          <w:tcPr>
            <w:tcW w:w="1264" w:type="dxa"/>
            <w:tcBorders>
              <w:right w:val="nil"/>
            </w:tcBorders>
          </w:tcPr>
          <w:p w:rsidR="00B0738A" w:rsidRDefault="00B0738A">
            <w:pPr>
              <w:pStyle w:val="ConsPlusNormal"/>
              <w:jc w:val="center"/>
            </w:pPr>
            <w:r>
              <w:t>65,0</w:t>
            </w:r>
          </w:p>
        </w:tc>
      </w:tr>
      <w:tr w:rsidR="00B0738A">
        <w:tc>
          <w:tcPr>
            <w:tcW w:w="1020" w:type="dxa"/>
            <w:vMerge w:val="restart"/>
            <w:tcBorders>
              <w:left w:val="nil"/>
            </w:tcBorders>
          </w:tcPr>
          <w:p w:rsidR="00B0738A" w:rsidRDefault="00B0738A">
            <w:pPr>
              <w:pStyle w:val="ConsPlusNormal"/>
              <w:jc w:val="both"/>
            </w:pPr>
            <w:r>
              <w:t>Мероприятие 1.1</w:t>
            </w:r>
          </w:p>
        </w:tc>
        <w:tc>
          <w:tcPr>
            <w:tcW w:w="2154" w:type="dxa"/>
            <w:vMerge w:val="restart"/>
          </w:tcPr>
          <w:p w:rsidR="00B0738A" w:rsidRDefault="00B0738A">
            <w:pPr>
              <w:pStyle w:val="ConsPlusNormal"/>
              <w:jc w:val="both"/>
            </w:pPr>
            <w:r>
              <w:t>Обеспечение деятельности больниц, клиник, госпиталей, медико-санитарных частей, оказывающих медицинскую помощь больным туберкулезом</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284075,85</w:t>
            </w:r>
          </w:p>
        </w:tc>
        <w:tc>
          <w:tcPr>
            <w:tcW w:w="1264" w:type="dxa"/>
          </w:tcPr>
          <w:p w:rsidR="00B0738A" w:rsidRDefault="00B0738A">
            <w:pPr>
              <w:pStyle w:val="ConsPlusNormal"/>
              <w:jc w:val="center"/>
            </w:pPr>
            <w:r>
              <w:t>273632,84</w:t>
            </w:r>
          </w:p>
        </w:tc>
        <w:tc>
          <w:tcPr>
            <w:tcW w:w="1264" w:type="dxa"/>
          </w:tcPr>
          <w:p w:rsidR="00B0738A" w:rsidRDefault="00B0738A">
            <w:pPr>
              <w:pStyle w:val="ConsPlusNormal"/>
              <w:jc w:val="center"/>
            </w:pPr>
            <w:r>
              <w:t>228361,50</w:t>
            </w:r>
          </w:p>
        </w:tc>
        <w:tc>
          <w:tcPr>
            <w:tcW w:w="1264" w:type="dxa"/>
          </w:tcPr>
          <w:p w:rsidR="00B0738A" w:rsidRDefault="00B0738A">
            <w:pPr>
              <w:pStyle w:val="ConsPlusNormal"/>
              <w:jc w:val="center"/>
            </w:pPr>
            <w:r>
              <w:t>236268,90</w:t>
            </w:r>
          </w:p>
        </w:tc>
        <w:tc>
          <w:tcPr>
            <w:tcW w:w="1264" w:type="dxa"/>
          </w:tcPr>
          <w:p w:rsidR="00B0738A" w:rsidRDefault="00B0738A">
            <w:pPr>
              <w:pStyle w:val="ConsPlusNormal"/>
              <w:jc w:val="center"/>
            </w:pPr>
            <w:r>
              <w:t>286727,70</w:t>
            </w:r>
          </w:p>
        </w:tc>
        <w:tc>
          <w:tcPr>
            <w:tcW w:w="1264" w:type="dxa"/>
          </w:tcPr>
          <w:p w:rsidR="00B0738A" w:rsidRDefault="00B0738A">
            <w:pPr>
              <w:pStyle w:val="ConsPlusNormal"/>
              <w:jc w:val="center"/>
            </w:pPr>
            <w:r>
              <w:t>264350,12</w:t>
            </w:r>
          </w:p>
        </w:tc>
        <w:tc>
          <w:tcPr>
            <w:tcW w:w="1264" w:type="dxa"/>
          </w:tcPr>
          <w:p w:rsidR="00B0738A" w:rsidRDefault="00B0738A">
            <w:pPr>
              <w:pStyle w:val="ConsPlusNormal"/>
              <w:jc w:val="center"/>
            </w:pPr>
            <w:r>
              <w:t>280745,62</w:t>
            </w:r>
          </w:p>
        </w:tc>
        <w:tc>
          <w:tcPr>
            <w:tcW w:w="1264" w:type="dxa"/>
            <w:tcBorders>
              <w:right w:val="nil"/>
            </w:tcBorders>
          </w:tcPr>
          <w:p w:rsidR="00B0738A" w:rsidRDefault="00B0738A">
            <w:pPr>
              <w:pStyle w:val="ConsPlusNormal"/>
              <w:jc w:val="center"/>
            </w:pPr>
            <w:r>
              <w:t>298295,91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Ц220140160</w:t>
            </w:r>
          </w:p>
        </w:tc>
        <w:tc>
          <w:tcPr>
            <w:tcW w:w="510" w:type="dxa"/>
          </w:tcPr>
          <w:p w:rsidR="00B0738A" w:rsidRDefault="00B0738A">
            <w:pPr>
              <w:pStyle w:val="ConsPlusNormal"/>
              <w:jc w:val="center"/>
            </w:pPr>
            <w:r>
              <w:t>000</w:t>
            </w:r>
          </w:p>
        </w:tc>
        <w:tc>
          <w:tcPr>
            <w:tcW w:w="1361" w:type="dxa"/>
            <w:vMerge w:val="restart"/>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234362,33</w:t>
            </w:r>
          </w:p>
        </w:tc>
        <w:tc>
          <w:tcPr>
            <w:tcW w:w="1264" w:type="dxa"/>
          </w:tcPr>
          <w:p w:rsidR="00B0738A" w:rsidRDefault="00B0738A">
            <w:pPr>
              <w:pStyle w:val="ConsPlusNormal"/>
              <w:jc w:val="center"/>
            </w:pPr>
            <w:r>
              <w:t>225746,86</w:t>
            </w:r>
          </w:p>
        </w:tc>
        <w:tc>
          <w:tcPr>
            <w:tcW w:w="1264" w:type="dxa"/>
          </w:tcPr>
          <w:p w:rsidR="00B0738A" w:rsidRDefault="00B0738A">
            <w:pPr>
              <w:pStyle w:val="ConsPlusNormal"/>
              <w:jc w:val="center"/>
            </w:pPr>
            <w:r>
              <w:t>188988,60</w:t>
            </w:r>
          </w:p>
        </w:tc>
        <w:tc>
          <w:tcPr>
            <w:tcW w:w="1264" w:type="dxa"/>
          </w:tcPr>
          <w:p w:rsidR="00B0738A" w:rsidRDefault="00B0738A">
            <w:pPr>
              <w:pStyle w:val="ConsPlusNormal"/>
              <w:jc w:val="center"/>
            </w:pPr>
            <w:r>
              <w:t>188984,20</w:t>
            </w:r>
          </w:p>
        </w:tc>
        <w:tc>
          <w:tcPr>
            <w:tcW w:w="1264" w:type="dxa"/>
          </w:tcPr>
          <w:p w:rsidR="00B0738A" w:rsidRDefault="00B0738A">
            <w:pPr>
              <w:pStyle w:val="ConsPlusNormal"/>
              <w:jc w:val="center"/>
            </w:pPr>
            <w:r>
              <w:t>236550,11</w:t>
            </w:r>
          </w:p>
        </w:tc>
        <w:tc>
          <w:tcPr>
            <w:tcW w:w="1264" w:type="dxa"/>
          </w:tcPr>
          <w:p w:rsidR="00B0738A" w:rsidRDefault="00B0738A">
            <w:pPr>
              <w:pStyle w:val="ConsPlusNormal"/>
              <w:jc w:val="center"/>
            </w:pPr>
            <w:r>
              <w:t>218088,62</w:t>
            </w:r>
          </w:p>
        </w:tc>
        <w:tc>
          <w:tcPr>
            <w:tcW w:w="1264" w:type="dxa"/>
          </w:tcPr>
          <w:p w:rsidR="00B0738A" w:rsidRDefault="00B0738A">
            <w:pPr>
              <w:pStyle w:val="ConsPlusNormal"/>
              <w:jc w:val="center"/>
            </w:pPr>
            <w:r>
              <w:t>231614,90</w:t>
            </w:r>
          </w:p>
        </w:tc>
        <w:tc>
          <w:tcPr>
            <w:tcW w:w="1264" w:type="dxa"/>
            <w:tcBorders>
              <w:right w:val="nil"/>
            </w:tcBorders>
          </w:tcPr>
          <w:p w:rsidR="00B0738A" w:rsidRDefault="00B0738A">
            <w:pPr>
              <w:pStyle w:val="ConsPlusNormal"/>
              <w:jc w:val="center"/>
            </w:pPr>
            <w:r>
              <w:t>246093,87</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0902</w:t>
            </w:r>
          </w:p>
        </w:tc>
        <w:tc>
          <w:tcPr>
            <w:tcW w:w="1417" w:type="dxa"/>
          </w:tcPr>
          <w:p w:rsidR="00B0738A" w:rsidRDefault="00B0738A">
            <w:pPr>
              <w:pStyle w:val="ConsPlusNormal"/>
              <w:jc w:val="center"/>
            </w:pPr>
            <w:r>
              <w:t>Ц220140160</w:t>
            </w:r>
          </w:p>
        </w:tc>
        <w:tc>
          <w:tcPr>
            <w:tcW w:w="510" w:type="dxa"/>
          </w:tcPr>
          <w:p w:rsidR="00B0738A" w:rsidRDefault="00B0738A">
            <w:pPr>
              <w:pStyle w:val="ConsPlusNormal"/>
              <w:jc w:val="center"/>
            </w:pPr>
            <w:r>
              <w:t>000</w:t>
            </w:r>
          </w:p>
        </w:tc>
        <w:tc>
          <w:tcPr>
            <w:tcW w:w="1361" w:type="dxa"/>
            <w:vMerge/>
          </w:tcPr>
          <w:p w:rsidR="00B0738A" w:rsidRDefault="00B0738A"/>
        </w:tc>
        <w:tc>
          <w:tcPr>
            <w:tcW w:w="1264" w:type="dxa"/>
          </w:tcPr>
          <w:p w:rsidR="00B0738A" w:rsidRDefault="00B0738A">
            <w:pPr>
              <w:pStyle w:val="ConsPlusNormal"/>
              <w:jc w:val="center"/>
            </w:pPr>
            <w:r>
              <w:t>40151,52</w:t>
            </w:r>
          </w:p>
        </w:tc>
        <w:tc>
          <w:tcPr>
            <w:tcW w:w="1264" w:type="dxa"/>
          </w:tcPr>
          <w:p w:rsidR="00B0738A" w:rsidRDefault="00B0738A">
            <w:pPr>
              <w:pStyle w:val="ConsPlusNormal"/>
              <w:jc w:val="center"/>
            </w:pPr>
            <w:r>
              <w:t>38675,49</w:t>
            </w:r>
          </w:p>
        </w:tc>
        <w:tc>
          <w:tcPr>
            <w:tcW w:w="1264" w:type="dxa"/>
          </w:tcPr>
          <w:p w:rsidR="00B0738A" w:rsidRDefault="00B0738A">
            <w:pPr>
              <w:pStyle w:val="ConsPlusNormal"/>
              <w:jc w:val="center"/>
            </w:pPr>
            <w:r>
              <w:t>31713,70</w:t>
            </w:r>
          </w:p>
        </w:tc>
        <w:tc>
          <w:tcPr>
            <w:tcW w:w="1264" w:type="dxa"/>
          </w:tcPr>
          <w:p w:rsidR="00B0738A" w:rsidRDefault="00B0738A">
            <w:pPr>
              <w:pStyle w:val="ConsPlusNormal"/>
              <w:jc w:val="center"/>
            </w:pPr>
            <w:r>
              <w:t>39728,60</w:t>
            </w:r>
          </w:p>
        </w:tc>
        <w:tc>
          <w:tcPr>
            <w:tcW w:w="1264" w:type="dxa"/>
          </w:tcPr>
          <w:p w:rsidR="00B0738A" w:rsidRDefault="00B0738A">
            <w:pPr>
              <w:pStyle w:val="ConsPlusNormal"/>
              <w:jc w:val="center"/>
            </w:pPr>
            <w:r>
              <w:t>40526,33</w:t>
            </w:r>
          </w:p>
        </w:tc>
        <w:tc>
          <w:tcPr>
            <w:tcW w:w="1264" w:type="dxa"/>
          </w:tcPr>
          <w:p w:rsidR="00B0738A" w:rsidRDefault="00B0738A">
            <w:pPr>
              <w:pStyle w:val="ConsPlusNormal"/>
              <w:jc w:val="center"/>
            </w:pPr>
            <w:r>
              <w:t>37363,47</w:t>
            </w:r>
          </w:p>
        </w:tc>
        <w:tc>
          <w:tcPr>
            <w:tcW w:w="1264" w:type="dxa"/>
          </w:tcPr>
          <w:p w:rsidR="00B0738A" w:rsidRDefault="00B0738A">
            <w:pPr>
              <w:pStyle w:val="ConsPlusNormal"/>
              <w:jc w:val="center"/>
            </w:pPr>
            <w:r>
              <w:t>39680,82</w:t>
            </w:r>
          </w:p>
        </w:tc>
        <w:tc>
          <w:tcPr>
            <w:tcW w:w="1264" w:type="dxa"/>
            <w:tcBorders>
              <w:right w:val="nil"/>
            </w:tcBorders>
          </w:tcPr>
          <w:p w:rsidR="00B0738A" w:rsidRDefault="00B0738A">
            <w:pPr>
              <w:pStyle w:val="ConsPlusNormal"/>
              <w:jc w:val="center"/>
            </w:pPr>
            <w:r>
              <w:t>42161,39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0903</w:t>
            </w:r>
          </w:p>
        </w:tc>
        <w:tc>
          <w:tcPr>
            <w:tcW w:w="1417" w:type="dxa"/>
          </w:tcPr>
          <w:p w:rsidR="00B0738A" w:rsidRDefault="00B0738A">
            <w:pPr>
              <w:pStyle w:val="ConsPlusNormal"/>
              <w:jc w:val="center"/>
            </w:pPr>
            <w:r>
              <w:t>Ц220140160</w:t>
            </w:r>
          </w:p>
        </w:tc>
        <w:tc>
          <w:tcPr>
            <w:tcW w:w="510" w:type="dxa"/>
          </w:tcPr>
          <w:p w:rsidR="00B0738A" w:rsidRDefault="00B0738A">
            <w:pPr>
              <w:pStyle w:val="ConsPlusNormal"/>
              <w:jc w:val="center"/>
            </w:pPr>
            <w:r>
              <w:t>000</w:t>
            </w:r>
          </w:p>
        </w:tc>
        <w:tc>
          <w:tcPr>
            <w:tcW w:w="1361" w:type="dxa"/>
            <w:vMerge/>
          </w:tcPr>
          <w:p w:rsidR="00B0738A" w:rsidRDefault="00B0738A"/>
        </w:tc>
        <w:tc>
          <w:tcPr>
            <w:tcW w:w="1264" w:type="dxa"/>
          </w:tcPr>
          <w:p w:rsidR="00B0738A" w:rsidRDefault="00B0738A">
            <w:pPr>
              <w:pStyle w:val="ConsPlusNormal"/>
              <w:jc w:val="center"/>
            </w:pPr>
            <w:r>
              <w:t>9562,00</w:t>
            </w:r>
          </w:p>
        </w:tc>
        <w:tc>
          <w:tcPr>
            <w:tcW w:w="1264" w:type="dxa"/>
          </w:tcPr>
          <w:p w:rsidR="00B0738A" w:rsidRDefault="00B0738A">
            <w:pPr>
              <w:pStyle w:val="ConsPlusNormal"/>
              <w:jc w:val="center"/>
            </w:pPr>
            <w:r>
              <w:t>9210,49</w:t>
            </w:r>
          </w:p>
        </w:tc>
        <w:tc>
          <w:tcPr>
            <w:tcW w:w="1264" w:type="dxa"/>
          </w:tcPr>
          <w:p w:rsidR="00B0738A" w:rsidRDefault="00B0738A">
            <w:pPr>
              <w:pStyle w:val="ConsPlusNormal"/>
              <w:jc w:val="center"/>
            </w:pPr>
            <w:r>
              <w:t>7659,20</w:t>
            </w:r>
          </w:p>
        </w:tc>
        <w:tc>
          <w:tcPr>
            <w:tcW w:w="1264" w:type="dxa"/>
          </w:tcPr>
          <w:p w:rsidR="00B0738A" w:rsidRDefault="00B0738A">
            <w:pPr>
              <w:pStyle w:val="ConsPlusNormal"/>
              <w:jc w:val="center"/>
            </w:pPr>
            <w:r>
              <w:t>7556,10</w:t>
            </w:r>
          </w:p>
        </w:tc>
        <w:tc>
          <w:tcPr>
            <w:tcW w:w="1264" w:type="dxa"/>
          </w:tcPr>
          <w:p w:rsidR="00B0738A" w:rsidRDefault="00B0738A">
            <w:pPr>
              <w:pStyle w:val="ConsPlusNormal"/>
              <w:jc w:val="center"/>
            </w:pPr>
            <w:r>
              <w:t>9651,26</w:t>
            </w:r>
          </w:p>
        </w:tc>
        <w:tc>
          <w:tcPr>
            <w:tcW w:w="1264" w:type="dxa"/>
          </w:tcPr>
          <w:p w:rsidR="00B0738A" w:rsidRDefault="00B0738A">
            <w:pPr>
              <w:pStyle w:val="ConsPlusNormal"/>
              <w:jc w:val="center"/>
            </w:pPr>
            <w:r>
              <w:t>8898,03</w:t>
            </w:r>
          </w:p>
        </w:tc>
        <w:tc>
          <w:tcPr>
            <w:tcW w:w="1264" w:type="dxa"/>
          </w:tcPr>
          <w:p w:rsidR="00B0738A" w:rsidRDefault="00B0738A">
            <w:pPr>
              <w:pStyle w:val="ConsPlusNormal"/>
              <w:jc w:val="center"/>
            </w:pPr>
            <w:r>
              <w:t>9449,90</w:t>
            </w:r>
          </w:p>
        </w:tc>
        <w:tc>
          <w:tcPr>
            <w:tcW w:w="1264" w:type="dxa"/>
            <w:tcBorders>
              <w:right w:val="nil"/>
            </w:tcBorders>
          </w:tcPr>
          <w:p w:rsidR="00B0738A" w:rsidRDefault="00B0738A">
            <w:pPr>
              <w:pStyle w:val="ConsPlusNormal"/>
              <w:jc w:val="center"/>
            </w:pPr>
            <w:r>
              <w:t>10040,65</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ТФОМС Чувашской </w:t>
            </w:r>
            <w:r>
              <w:lastRenderedPageBreak/>
              <w:t>Республики</w:t>
            </w:r>
          </w:p>
        </w:tc>
        <w:tc>
          <w:tcPr>
            <w:tcW w:w="1264" w:type="dxa"/>
          </w:tcPr>
          <w:p w:rsidR="00B0738A" w:rsidRDefault="00B0738A">
            <w:pPr>
              <w:pStyle w:val="ConsPlusNormal"/>
              <w:jc w:val="center"/>
            </w:pPr>
            <w:r>
              <w:lastRenderedPageBreak/>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1.2</w:t>
            </w:r>
          </w:p>
        </w:tc>
        <w:tc>
          <w:tcPr>
            <w:tcW w:w="2154" w:type="dxa"/>
            <w:vMerge w:val="restart"/>
          </w:tcPr>
          <w:p w:rsidR="00B0738A" w:rsidRDefault="00B0738A">
            <w:pPr>
              <w:pStyle w:val="ConsPlusNormal"/>
              <w:jc w:val="both"/>
            </w:pPr>
            <w:r>
              <w:t xml:space="preserve">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за счет </w:t>
            </w:r>
            <w:r>
              <w:lastRenderedPageBreak/>
              <w:t>иных межбюджетных трансфертов, предоставляемых из федерального бюджета</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22899,27</w:t>
            </w:r>
          </w:p>
        </w:tc>
        <w:tc>
          <w:tcPr>
            <w:tcW w:w="1264" w:type="dxa"/>
          </w:tcPr>
          <w:p w:rsidR="00B0738A" w:rsidRDefault="00B0738A">
            <w:pPr>
              <w:pStyle w:val="ConsPlusNormal"/>
              <w:jc w:val="center"/>
            </w:pPr>
            <w:r>
              <w:t>22057,46</w:t>
            </w:r>
          </w:p>
        </w:tc>
        <w:tc>
          <w:tcPr>
            <w:tcW w:w="1264" w:type="dxa"/>
          </w:tcPr>
          <w:p w:rsidR="00B0738A" w:rsidRDefault="00B0738A">
            <w:pPr>
              <w:pStyle w:val="ConsPlusNormal"/>
              <w:jc w:val="center"/>
            </w:pPr>
            <w:r>
              <w:t>19186,10</w:t>
            </w:r>
          </w:p>
        </w:tc>
        <w:tc>
          <w:tcPr>
            <w:tcW w:w="1264" w:type="dxa"/>
          </w:tcPr>
          <w:p w:rsidR="00B0738A" w:rsidRDefault="00B0738A">
            <w:pPr>
              <w:pStyle w:val="ConsPlusNormal"/>
              <w:jc w:val="center"/>
            </w:pPr>
            <w:r>
              <w:t>16286,00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30000,00</w:t>
            </w:r>
          </w:p>
        </w:tc>
        <w:tc>
          <w:tcPr>
            <w:tcW w:w="1264" w:type="dxa"/>
          </w:tcPr>
          <w:p w:rsidR="00B0738A" w:rsidRDefault="00B0738A">
            <w:pPr>
              <w:pStyle w:val="ConsPlusNormal"/>
              <w:jc w:val="center"/>
            </w:pPr>
            <w:r>
              <w:t>30000,00</w:t>
            </w:r>
          </w:p>
        </w:tc>
        <w:tc>
          <w:tcPr>
            <w:tcW w:w="1264" w:type="dxa"/>
            <w:tcBorders>
              <w:right w:val="nil"/>
            </w:tcBorders>
          </w:tcPr>
          <w:p w:rsidR="00B0738A" w:rsidRDefault="00B0738A">
            <w:pPr>
              <w:pStyle w:val="ConsPlusNormal"/>
              <w:jc w:val="center"/>
            </w:pPr>
            <w:r>
              <w:t>30000,00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Ц220151740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22899,27</w:t>
            </w:r>
          </w:p>
        </w:tc>
        <w:tc>
          <w:tcPr>
            <w:tcW w:w="1264" w:type="dxa"/>
          </w:tcPr>
          <w:p w:rsidR="00B0738A" w:rsidRDefault="00B0738A">
            <w:pPr>
              <w:pStyle w:val="ConsPlusNormal"/>
              <w:jc w:val="center"/>
            </w:pPr>
            <w:r>
              <w:t>22057,46</w:t>
            </w:r>
          </w:p>
        </w:tc>
        <w:tc>
          <w:tcPr>
            <w:tcW w:w="1264" w:type="dxa"/>
          </w:tcPr>
          <w:p w:rsidR="00B0738A" w:rsidRDefault="00B0738A">
            <w:pPr>
              <w:pStyle w:val="ConsPlusNormal"/>
              <w:jc w:val="center"/>
            </w:pPr>
            <w:r>
              <w:t>19186,10</w:t>
            </w:r>
          </w:p>
        </w:tc>
        <w:tc>
          <w:tcPr>
            <w:tcW w:w="1264" w:type="dxa"/>
          </w:tcPr>
          <w:p w:rsidR="00B0738A" w:rsidRDefault="00B0738A">
            <w:pPr>
              <w:pStyle w:val="ConsPlusNormal"/>
              <w:jc w:val="center"/>
            </w:pPr>
            <w:r>
              <w:t>16286,00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30000,00</w:t>
            </w:r>
          </w:p>
        </w:tc>
        <w:tc>
          <w:tcPr>
            <w:tcW w:w="1264" w:type="dxa"/>
          </w:tcPr>
          <w:p w:rsidR="00B0738A" w:rsidRDefault="00B0738A">
            <w:pPr>
              <w:pStyle w:val="ConsPlusNormal"/>
              <w:jc w:val="center"/>
            </w:pPr>
            <w:r>
              <w:t>30000,00</w:t>
            </w:r>
          </w:p>
        </w:tc>
        <w:tc>
          <w:tcPr>
            <w:tcW w:w="1264" w:type="dxa"/>
            <w:tcBorders>
              <w:right w:val="nil"/>
            </w:tcBorders>
          </w:tcPr>
          <w:p w:rsidR="00B0738A" w:rsidRDefault="00B0738A">
            <w:pPr>
              <w:pStyle w:val="ConsPlusNormal"/>
              <w:jc w:val="center"/>
            </w:pPr>
            <w:r>
              <w:t>30000,00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lastRenderedPageBreak/>
              <w:t>Мероприятие 1.3</w:t>
            </w:r>
          </w:p>
        </w:tc>
        <w:tc>
          <w:tcPr>
            <w:tcW w:w="2154" w:type="dxa"/>
            <w:vMerge w:val="restart"/>
          </w:tcPr>
          <w:p w:rsidR="00B0738A" w:rsidRDefault="00B0738A">
            <w:pPr>
              <w:pStyle w:val="ConsPlusNormal"/>
              <w:jc w:val="both"/>
            </w:pPr>
            <w:r>
              <w:t>Обеспечение деятельности санаториев для больных туберкулезом</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33077,60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0905</w:t>
            </w:r>
          </w:p>
        </w:tc>
        <w:tc>
          <w:tcPr>
            <w:tcW w:w="1417" w:type="dxa"/>
          </w:tcPr>
          <w:p w:rsidR="00B0738A" w:rsidRDefault="00B0738A">
            <w:pPr>
              <w:pStyle w:val="ConsPlusNormal"/>
              <w:jc w:val="center"/>
            </w:pPr>
            <w:r>
              <w:t>Ц224017</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33077,60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21555" w:type="dxa"/>
            <w:gridSpan w:val="17"/>
            <w:tcBorders>
              <w:left w:val="nil"/>
              <w:right w:val="nil"/>
            </w:tcBorders>
          </w:tcPr>
          <w:p w:rsidR="00B0738A" w:rsidRDefault="00B0738A">
            <w:pPr>
              <w:pStyle w:val="ConsPlusNormal"/>
              <w:jc w:val="center"/>
            </w:pPr>
            <w:r>
              <w:t>Цель: повышение продолжительности и качества жизни лиц, инфицированных ВИЧ, гепатитами B и C</w:t>
            </w:r>
          </w:p>
        </w:tc>
      </w:tr>
      <w:tr w:rsidR="00B0738A">
        <w:tc>
          <w:tcPr>
            <w:tcW w:w="1020" w:type="dxa"/>
            <w:vMerge w:val="restart"/>
            <w:tcBorders>
              <w:left w:val="nil"/>
            </w:tcBorders>
          </w:tcPr>
          <w:p w:rsidR="00B0738A" w:rsidRDefault="00B0738A">
            <w:pPr>
              <w:pStyle w:val="ConsPlusNormal"/>
              <w:jc w:val="both"/>
            </w:pPr>
            <w:r>
              <w:t>Основное мероприятие 2</w:t>
            </w:r>
          </w:p>
        </w:tc>
        <w:tc>
          <w:tcPr>
            <w:tcW w:w="2154" w:type="dxa"/>
            <w:vMerge w:val="restart"/>
          </w:tcPr>
          <w:p w:rsidR="00B0738A" w:rsidRDefault="00B0738A">
            <w:pPr>
              <w:pStyle w:val="ConsPlusNormal"/>
              <w:jc w:val="both"/>
            </w:pPr>
            <w:r>
              <w:t>Совершенствование оказания медицинской помощи лицам, инфицированным ВИЧ, гепатитами B и C</w:t>
            </w:r>
          </w:p>
        </w:tc>
        <w:tc>
          <w:tcPr>
            <w:tcW w:w="2098" w:type="dxa"/>
            <w:vMerge w:val="restart"/>
          </w:tcPr>
          <w:p w:rsidR="00B0738A" w:rsidRDefault="00B0738A">
            <w:pPr>
              <w:pStyle w:val="ConsPlusNormal"/>
              <w:jc w:val="both"/>
            </w:pPr>
            <w:r>
              <w:t xml:space="preserve">совершенствование оказания специализированной медицинской помощи лицам, инфицированным ВИЧ, гепатитами B и </w:t>
            </w:r>
            <w:r>
              <w:lastRenderedPageBreak/>
              <w:t>C</w:t>
            </w:r>
          </w:p>
        </w:tc>
        <w:tc>
          <w:tcPr>
            <w:tcW w:w="1644" w:type="dxa"/>
            <w:vMerge w:val="restart"/>
          </w:tcPr>
          <w:p w:rsidR="00B0738A" w:rsidRDefault="00B0738A">
            <w:pPr>
              <w:pStyle w:val="ConsPlusNormal"/>
            </w:pPr>
            <w:r>
              <w:lastRenderedPageBreak/>
              <w:t xml:space="preserve">ответственный исполнитель - Минздрав Чувашии, соисполнители - медицинские организации, </w:t>
            </w:r>
            <w:r>
              <w:lastRenderedPageBreak/>
              <w:t>находящиеся в ведении Минздрава Чувашии</w:t>
            </w:r>
          </w:p>
        </w:tc>
        <w:tc>
          <w:tcPr>
            <w:tcW w:w="624" w:type="dxa"/>
          </w:tcPr>
          <w:p w:rsidR="00B0738A" w:rsidRDefault="00B0738A">
            <w:pPr>
              <w:pStyle w:val="ConsPlusNormal"/>
              <w:jc w:val="center"/>
            </w:pPr>
            <w:r>
              <w:lastRenderedPageBreak/>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47868,90</w:t>
            </w:r>
          </w:p>
        </w:tc>
        <w:tc>
          <w:tcPr>
            <w:tcW w:w="1264" w:type="dxa"/>
          </w:tcPr>
          <w:p w:rsidR="00B0738A" w:rsidRDefault="00B0738A">
            <w:pPr>
              <w:pStyle w:val="ConsPlusNormal"/>
              <w:jc w:val="center"/>
            </w:pPr>
            <w:r>
              <w:t>87267,00</w:t>
            </w:r>
          </w:p>
        </w:tc>
        <w:tc>
          <w:tcPr>
            <w:tcW w:w="1264" w:type="dxa"/>
          </w:tcPr>
          <w:p w:rsidR="00B0738A" w:rsidRDefault="00B0738A">
            <w:pPr>
              <w:pStyle w:val="ConsPlusNormal"/>
              <w:jc w:val="center"/>
            </w:pPr>
            <w:r>
              <w:t>97774,20</w:t>
            </w:r>
          </w:p>
        </w:tc>
        <w:tc>
          <w:tcPr>
            <w:tcW w:w="1264" w:type="dxa"/>
          </w:tcPr>
          <w:p w:rsidR="00B0738A" w:rsidRDefault="00B0738A">
            <w:pPr>
              <w:pStyle w:val="ConsPlusNormal"/>
              <w:jc w:val="center"/>
            </w:pPr>
            <w:r>
              <w:t>184886,30</w:t>
            </w:r>
          </w:p>
        </w:tc>
        <w:tc>
          <w:tcPr>
            <w:tcW w:w="1264" w:type="dxa"/>
          </w:tcPr>
          <w:p w:rsidR="00B0738A" w:rsidRDefault="00B0738A">
            <w:pPr>
              <w:pStyle w:val="ConsPlusNormal"/>
              <w:jc w:val="center"/>
            </w:pPr>
            <w:r>
              <w:t>110281,40</w:t>
            </w:r>
          </w:p>
        </w:tc>
        <w:tc>
          <w:tcPr>
            <w:tcW w:w="1264" w:type="dxa"/>
          </w:tcPr>
          <w:p w:rsidR="00B0738A" w:rsidRDefault="00B0738A">
            <w:pPr>
              <w:pStyle w:val="ConsPlusNormal"/>
              <w:jc w:val="center"/>
            </w:pPr>
            <w:r>
              <w:t>113261,86</w:t>
            </w:r>
          </w:p>
        </w:tc>
        <w:tc>
          <w:tcPr>
            <w:tcW w:w="1264" w:type="dxa"/>
          </w:tcPr>
          <w:p w:rsidR="00B0738A" w:rsidRDefault="00B0738A">
            <w:pPr>
              <w:pStyle w:val="ConsPlusNormal"/>
              <w:jc w:val="center"/>
            </w:pPr>
            <w:r>
              <w:t>115597,96</w:t>
            </w:r>
          </w:p>
        </w:tc>
        <w:tc>
          <w:tcPr>
            <w:tcW w:w="1264" w:type="dxa"/>
            <w:tcBorders>
              <w:right w:val="nil"/>
            </w:tcBorders>
          </w:tcPr>
          <w:p w:rsidR="00B0738A" w:rsidRDefault="00B0738A">
            <w:pPr>
              <w:pStyle w:val="ConsPlusNormal"/>
              <w:jc w:val="center"/>
            </w:pPr>
            <w:r>
              <w:t>117510,86</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6897,10</w:t>
            </w:r>
          </w:p>
        </w:tc>
        <w:tc>
          <w:tcPr>
            <w:tcW w:w="1264" w:type="dxa"/>
          </w:tcPr>
          <w:p w:rsidR="00B0738A" w:rsidRDefault="00B0738A">
            <w:pPr>
              <w:pStyle w:val="ConsPlusNormal"/>
              <w:jc w:val="center"/>
            </w:pPr>
            <w:r>
              <w:t>58861,70</w:t>
            </w:r>
          </w:p>
        </w:tc>
        <w:tc>
          <w:tcPr>
            <w:tcW w:w="1264" w:type="dxa"/>
          </w:tcPr>
          <w:p w:rsidR="00B0738A" w:rsidRDefault="00B0738A">
            <w:pPr>
              <w:pStyle w:val="ConsPlusNormal"/>
              <w:jc w:val="center"/>
            </w:pPr>
            <w:r>
              <w:t>68547,00</w:t>
            </w:r>
          </w:p>
        </w:tc>
        <w:tc>
          <w:tcPr>
            <w:tcW w:w="1264" w:type="dxa"/>
          </w:tcPr>
          <w:p w:rsidR="00B0738A" w:rsidRDefault="00B0738A">
            <w:pPr>
              <w:pStyle w:val="ConsPlusNormal"/>
              <w:jc w:val="center"/>
            </w:pPr>
            <w:r>
              <w:t>157422,30</w:t>
            </w:r>
          </w:p>
        </w:tc>
        <w:tc>
          <w:tcPr>
            <w:tcW w:w="1264" w:type="dxa"/>
          </w:tcPr>
          <w:p w:rsidR="00B0738A" w:rsidRDefault="00B0738A">
            <w:pPr>
              <w:pStyle w:val="ConsPlusNormal"/>
              <w:jc w:val="center"/>
            </w:pPr>
            <w:r>
              <w:t>78010,50</w:t>
            </w:r>
          </w:p>
        </w:tc>
        <w:tc>
          <w:tcPr>
            <w:tcW w:w="1264" w:type="dxa"/>
          </w:tcPr>
          <w:p w:rsidR="00B0738A" w:rsidRDefault="00B0738A">
            <w:pPr>
              <w:pStyle w:val="ConsPlusNormal"/>
              <w:jc w:val="center"/>
            </w:pPr>
            <w:r>
              <w:t>84500,00</w:t>
            </w:r>
          </w:p>
        </w:tc>
        <w:tc>
          <w:tcPr>
            <w:tcW w:w="1264" w:type="dxa"/>
          </w:tcPr>
          <w:p w:rsidR="00B0738A" w:rsidRDefault="00B0738A">
            <w:pPr>
              <w:pStyle w:val="ConsPlusNormal"/>
              <w:jc w:val="center"/>
            </w:pPr>
            <w:r>
              <w:t>85500,00</w:t>
            </w:r>
          </w:p>
        </w:tc>
        <w:tc>
          <w:tcPr>
            <w:tcW w:w="1264" w:type="dxa"/>
            <w:tcBorders>
              <w:right w:val="nil"/>
            </w:tcBorders>
          </w:tcPr>
          <w:p w:rsidR="00B0738A" w:rsidRDefault="00B0738A">
            <w:pPr>
              <w:pStyle w:val="ConsPlusNormal"/>
              <w:jc w:val="center"/>
            </w:pPr>
            <w:r>
              <w:t>86500,00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республиканский бюджет Чувашской </w:t>
            </w:r>
            <w:r>
              <w:lastRenderedPageBreak/>
              <w:t>Республики</w:t>
            </w:r>
          </w:p>
        </w:tc>
        <w:tc>
          <w:tcPr>
            <w:tcW w:w="1264" w:type="dxa"/>
          </w:tcPr>
          <w:p w:rsidR="00B0738A" w:rsidRDefault="00B0738A">
            <w:pPr>
              <w:pStyle w:val="ConsPlusNormal"/>
              <w:jc w:val="center"/>
            </w:pPr>
            <w:r>
              <w:lastRenderedPageBreak/>
              <w:t>40971,80</w:t>
            </w:r>
          </w:p>
        </w:tc>
        <w:tc>
          <w:tcPr>
            <w:tcW w:w="1264" w:type="dxa"/>
          </w:tcPr>
          <w:p w:rsidR="00B0738A" w:rsidRDefault="00B0738A">
            <w:pPr>
              <w:pStyle w:val="ConsPlusNormal"/>
              <w:jc w:val="center"/>
            </w:pPr>
            <w:r>
              <w:t>28404,30</w:t>
            </w:r>
          </w:p>
        </w:tc>
        <w:tc>
          <w:tcPr>
            <w:tcW w:w="1264" w:type="dxa"/>
          </w:tcPr>
          <w:p w:rsidR="00B0738A" w:rsidRDefault="00B0738A">
            <w:pPr>
              <w:pStyle w:val="ConsPlusNormal"/>
              <w:jc w:val="center"/>
            </w:pPr>
            <w:r>
              <w:t>29227,20</w:t>
            </w:r>
          </w:p>
        </w:tc>
        <w:tc>
          <w:tcPr>
            <w:tcW w:w="1264" w:type="dxa"/>
          </w:tcPr>
          <w:p w:rsidR="00B0738A" w:rsidRDefault="00B0738A">
            <w:pPr>
              <w:pStyle w:val="ConsPlusNormal"/>
              <w:jc w:val="center"/>
            </w:pPr>
            <w:r>
              <w:t>27464,00</w:t>
            </w:r>
          </w:p>
        </w:tc>
        <w:tc>
          <w:tcPr>
            <w:tcW w:w="1264" w:type="dxa"/>
          </w:tcPr>
          <w:p w:rsidR="00B0738A" w:rsidRDefault="00B0738A">
            <w:pPr>
              <w:pStyle w:val="ConsPlusNormal"/>
              <w:jc w:val="center"/>
            </w:pPr>
            <w:r>
              <w:t>32270,90</w:t>
            </w:r>
          </w:p>
        </w:tc>
        <w:tc>
          <w:tcPr>
            <w:tcW w:w="1264" w:type="dxa"/>
          </w:tcPr>
          <w:p w:rsidR="00B0738A" w:rsidRDefault="00B0738A">
            <w:pPr>
              <w:pStyle w:val="ConsPlusNormal"/>
              <w:jc w:val="center"/>
            </w:pPr>
            <w:r>
              <w:t>28761,86</w:t>
            </w:r>
          </w:p>
        </w:tc>
        <w:tc>
          <w:tcPr>
            <w:tcW w:w="1264" w:type="dxa"/>
          </w:tcPr>
          <w:p w:rsidR="00B0738A" w:rsidRDefault="00B0738A">
            <w:pPr>
              <w:pStyle w:val="ConsPlusNormal"/>
              <w:jc w:val="center"/>
            </w:pPr>
            <w:r>
              <w:t>30097,96</w:t>
            </w:r>
          </w:p>
        </w:tc>
        <w:tc>
          <w:tcPr>
            <w:tcW w:w="1264" w:type="dxa"/>
            <w:tcBorders>
              <w:right w:val="nil"/>
            </w:tcBorders>
          </w:tcPr>
          <w:p w:rsidR="00B0738A" w:rsidRDefault="00B0738A">
            <w:pPr>
              <w:pStyle w:val="ConsPlusNormal"/>
              <w:jc w:val="center"/>
            </w:pPr>
            <w:r>
              <w:t>31010,86</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Целевой индикатор и показатель подпрограммы, увязанный с основным мероприятием 2</w:t>
            </w:r>
          </w:p>
        </w:tc>
        <w:tc>
          <w:tcPr>
            <w:tcW w:w="9062" w:type="dxa"/>
            <w:gridSpan w:val="7"/>
          </w:tcPr>
          <w:p w:rsidR="00B0738A" w:rsidRDefault="00B0738A">
            <w:pPr>
              <w:pStyle w:val="ConsPlusNormal"/>
              <w:jc w:val="both"/>
            </w:pPr>
            <w:r>
              <w:t>Доля ВИЧ-инфицированных лиц, получающих антиретровирусную терапию, в числе состоящих на диспансерном учете (%)</w:t>
            </w:r>
          </w:p>
        </w:tc>
        <w:tc>
          <w:tcPr>
            <w:tcW w:w="1361" w:type="dxa"/>
          </w:tcPr>
          <w:p w:rsidR="00B0738A" w:rsidRDefault="00B0738A">
            <w:pPr>
              <w:pStyle w:val="ConsPlusNormal"/>
            </w:pPr>
          </w:p>
        </w:tc>
        <w:tc>
          <w:tcPr>
            <w:tcW w:w="1264" w:type="dxa"/>
          </w:tcPr>
          <w:p w:rsidR="00B0738A" w:rsidRDefault="00B0738A">
            <w:pPr>
              <w:pStyle w:val="ConsPlusNormal"/>
              <w:jc w:val="center"/>
            </w:pPr>
            <w:r>
              <w:t>37,5</w:t>
            </w:r>
          </w:p>
        </w:tc>
        <w:tc>
          <w:tcPr>
            <w:tcW w:w="1264" w:type="dxa"/>
          </w:tcPr>
          <w:p w:rsidR="00B0738A" w:rsidRDefault="00B0738A">
            <w:pPr>
              <w:pStyle w:val="ConsPlusNormal"/>
              <w:jc w:val="center"/>
            </w:pPr>
            <w:r>
              <w:t>37,0</w:t>
            </w:r>
          </w:p>
        </w:tc>
        <w:tc>
          <w:tcPr>
            <w:tcW w:w="1264" w:type="dxa"/>
          </w:tcPr>
          <w:p w:rsidR="00B0738A" w:rsidRDefault="00B0738A">
            <w:pPr>
              <w:pStyle w:val="ConsPlusNormal"/>
              <w:jc w:val="center"/>
            </w:pPr>
            <w:r>
              <w:t>38,0</w:t>
            </w:r>
          </w:p>
        </w:tc>
        <w:tc>
          <w:tcPr>
            <w:tcW w:w="1264" w:type="dxa"/>
          </w:tcPr>
          <w:p w:rsidR="00B0738A" w:rsidRDefault="00B0738A">
            <w:pPr>
              <w:pStyle w:val="ConsPlusNormal"/>
              <w:jc w:val="center"/>
            </w:pPr>
            <w:r>
              <w:t>38,5</w:t>
            </w:r>
          </w:p>
        </w:tc>
        <w:tc>
          <w:tcPr>
            <w:tcW w:w="1264" w:type="dxa"/>
          </w:tcPr>
          <w:p w:rsidR="00B0738A" w:rsidRDefault="00B0738A">
            <w:pPr>
              <w:pStyle w:val="ConsPlusNormal"/>
              <w:jc w:val="center"/>
            </w:pPr>
            <w:r>
              <w:t>39,0</w:t>
            </w:r>
          </w:p>
        </w:tc>
        <w:tc>
          <w:tcPr>
            <w:tcW w:w="1264" w:type="dxa"/>
          </w:tcPr>
          <w:p w:rsidR="00B0738A" w:rsidRDefault="00B0738A">
            <w:pPr>
              <w:pStyle w:val="ConsPlusNormal"/>
              <w:jc w:val="center"/>
            </w:pPr>
            <w:r>
              <w:t>40,0</w:t>
            </w:r>
          </w:p>
        </w:tc>
        <w:tc>
          <w:tcPr>
            <w:tcW w:w="1264" w:type="dxa"/>
          </w:tcPr>
          <w:p w:rsidR="00B0738A" w:rsidRDefault="00B0738A">
            <w:pPr>
              <w:pStyle w:val="ConsPlusNormal"/>
              <w:jc w:val="center"/>
            </w:pPr>
            <w:r>
              <w:t>41,0</w:t>
            </w:r>
          </w:p>
        </w:tc>
        <w:tc>
          <w:tcPr>
            <w:tcW w:w="1264" w:type="dxa"/>
            <w:tcBorders>
              <w:right w:val="nil"/>
            </w:tcBorders>
          </w:tcPr>
          <w:p w:rsidR="00B0738A" w:rsidRDefault="00B0738A">
            <w:pPr>
              <w:pStyle w:val="ConsPlusNormal"/>
              <w:jc w:val="center"/>
            </w:pPr>
            <w:r>
              <w:t>42,0</w:t>
            </w:r>
          </w:p>
        </w:tc>
      </w:tr>
      <w:tr w:rsidR="00B0738A">
        <w:tc>
          <w:tcPr>
            <w:tcW w:w="1020" w:type="dxa"/>
            <w:vMerge/>
            <w:tcBorders>
              <w:left w:val="nil"/>
            </w:tcBorders>
          </w:tcPr>
          <w:p w:rsidR="00B0738A" w:rsidRDefault="00B0738A"/>
        </w:tc>
        <w:tc>
          <w:tcPr>
            <w:tcW w:w="9062" w:type="dxa"/>
            <w:gridSpan w:val="7"/>
          </w:tcPr>
          <w:p w:rsidR="00B0738A" w:rsidRDefault="00B0738A">
            <w:pPr>
              <w:pStyle w:val="ConsPlusNormal"/>
              <w:jc w:val="both"/>
            </w:pPr>
            <w:r>
              <w:t>Ожидаемая продолжительность жизни ВИЧ-инфицированных лиц, получающих антиретровирусную терапию в соответствии с действующими стандартами (лет)</w:t>
            </w:r>
          </w:p>
        </w:tc>
        <w:tc>
          <w:tcPr>
            <w:tcW w:w="1361" w:type="dxa"/>
          </w:tcPr>
          <w:p w:rsidR="00B0738A" w:rsidRDefault="00B0738A">
            <w:pPr>
              <w:pStyle w:val="ConsPlusNormal"/>
            </w:pPr>
          </w:p>
        </w:tc>
        <w:tc>
          <w:tcPr>
            <w:tcW w:w="1264" w:type="dxa"/>
          </w:tcPr>
          <w:p w:rsidR="00B0738A" w:rsidRDefault="00B0738A">
            <w:pPr>
              <w:pStyle w:val="ConsPlusNormal"/>
              <w:jc w:val="center"/>
            </w:pPr>
            <w:r>
              <w:t>60,8</w:t>
            </w:r>
          </w:p>
        </w:tc>
        <w:tc>
          <w:tcPr>
            <w:tcW w:w="1264" w:type="dxa"/>
          </w:tcPr>
          <w:p w:rsidR="00B0738A" w:rsidRDefault="00B0738A">
            <w:pPr>
              <w:pStyle w:val="ConsPlusNormal"/>
              <w:jc w:val="center"/>
            </w:pPr>
            <w:r>
              <w:t>61,6</w:t>
            </w:r>
          </w:p>
        </w:tc>
        <w:tc>
          <w:tcPr>
            <w:tcW w:w="1264" w:type="dxa"/>
          </w:tcPr>
          <w:p w:rsidR="00B0738A" w:rsidRDefault="00B0738A">
            <w:pPr>
              <w:pStyle w:val="ConsPlusNormal"/>
              <w:jc w:val="center"/>
            </w:pPr>
            <w:r>
              <w:t>62,2</w:t>
            </w:r>
          </w:p>
        </w:tc>
        <w:tc>
          <w:tcPr>
            <w:tcW w:w="1264" w:type="dxa"/>
          </w:tcPr>
          <w:p w:rsidR="00B0738A" w:rsidRDefault="00B0738A">
            <w:pPr>
              <w:pStyle w:val="ConsPlusNormal"/>
              <w:jc w:val="center"/>
            </w:pPr>
            <w:r>
              <w:t>62,7</w:t>
            </w:r>
          </w:p>
        </w:tc>
        <w:tc>
          <w:tcPr>
            <w:tcW w:w="1264" w:type="dxa"/>
          </w:tcPr>
          <w:p w:rsidR="00B0738A" w:rsidRDefault="00B0738A">
            <w:pPr>
              <w:pStyle w:val="ConsPlusNormal"/>
              <w:jc w:val="center"/>
            </w:pPr>
            <w:r>
              <w:t>63,4</w:t>
            </w:r>
          </w:p>
        </w:tc>
        <w:tc>
          <w:tcPr>
            <w:tcW w:w="1264" w:type="dxa"/>
          </w:tcPr>
          <w:p w:rsidR="00B0738A" w:rsidRDefault="00B0738A">
            <w:pPr>
              <w:pStyle w:val="ConsPlusNormal"/>
              <w:jc w:val="center"/>
            </w:pPr>
            <w:r>
              <w:t>64,1</w:t>
            </w:r>
          </w:p>
        </w:tc>
        <w:tc>
          <w:tcPr>
            <w:tcW w:w="1264" w:type="dxa"/>
          </w:tcPr>
          <w:p w:rsidR="00B0738A" w:rsidRDefault="00B0738A">
            <w:pPr>
              <w:pStyle w:val="ConsPlusNormal"/>
              <w:jc w:val="center"/>
            </w:pPr>
            <w:r>
              <w:t>64,9</w:t>
            </w:r>
          </w:p>
        </w:tc>
        <w:tc>
          <w:tcPr>
            <w:tcW w:w="1264" w:type="dxa"/>
            <w:tcBorders>
              <w:right w:val="nil"/>
            </w:tcBorders>
          </w:tcPr>
          <w:p w:rsidR="00B0738A" w:rsidRDefault="00B0738A">
            <w:pPr>
              <w:pStyle w:val="ConsPlusNormal"/>
              <w:jc w:val="center"/>
            </w:pPr>
            <w:r>
              <w:t>65,7</w:t>
            </w:r>
          </w:p>
        </w:tc>
      </w:tr>
      <w:tr w:rsidR="00B0738A">
        <w:tc>
          <w:tcPr>
            <w:tcW w:w="1020" w:type="dxa"/>
            <w:vMerge w:val="restart"/>
            <w:tcBorders>
              <w:left w:val="nil"/>
            </w:tcBorders>
          </w:tcPr>
          <w:p w:rsidR="00B0738A" w:rsidRDefault="00B0738A">
            <w:pPr>
              <w:pStyle w:val="ConsPlusNormal"/>
              <w:jc w:val="both"/>
            </w:pPr>
            <w:r>
              <w:t>Мероприятие 2.1</w:t>
            </w:r>
          </w:p>
        </w:tc>
        <w:tc>
          <w:tcPr>
            <w:tcW w:w="2154" w:type="dxa"/>
            <w:vMerge w:val="restart"/>
          </w:tcPr>
          <w:p w:rsidR="00B0738A" w:rsidRDefault="00B0738A">
            <w:pPr>
              <w:pStyle w:val="ConsPlusNormal"/>
              <w:jc w:val="both"/>
            </w:pPr>
            <w:r>
              <w:t xml:space="preserve">Финансовое обеспечение закупок антивирусных препаратов для профилактики и лечения лиц, инфицированных вирусами иммунодефицита человека и гепатитов </w:t>
            </w:r>
            <w:r>
              <w:lastRenderedPageBreak/>
              <w:t>B и C, за счет иных межбюджетных трансфертов, предоставляемых из федерального бюджета</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6256,26</w:t>
            </w:r>
          </w:p>
        </w:tc>
        <w:tc>
          <w:tcPr>
            <w:tcW w:w="1264" w:type="dxa"/>
          </w:tcPr>
          <w:p w:rsidR="00B0738A" w:rsidRDefault="00B0738A">
            <w:pPr>
              <w:pStyle w:val="ConsPlusNormal"/>
              <w:jc w:val="center"/>
            </w:pPr>
            <w:r>
              <w:t>53392,60</w:t>
            </w:r>
          </w:p>
        </w:tc>
        <w:tc>
          <w:tcPr>
            <w:tcW w:w="1264" w:type="dxa"/>
          </w:tcPr>
          <w:p w:rsidR="00B0738A" w:rsidRDefault="00B0738A">
            <w:pPr>
              <w:pStyle w:val="ConsPlusNormal"/>
              <w:jc w:val="center"/>
            </w:pPr>
            <w:r>
              <w:t>62178,00</w:t>
            </w:r>
          </w:p>
        </w:tc>
        <w:tc>
          <w:tcPr>
            <w:tcW w:w="1264" w:type="dxa"/>
          </w:tcPr>
          <w:p w:rsidR="00B0738A" w:rsidRDefault="00B0738A">
            <w:pPr>
              <w:pStyle w:val="ConsPlusNormal"/>
              <w:jc w:val="center"/>
            </w:pPr>
            <w:r>
              <w:t>142795,60</w:t>
            </w:r>
          </w:p>
        </w:tc>
        <w:tc>
          <w:tcPr>
            <w:tcW w:w="1264" w:type="dxa"/>
          </w:tcPr>
          <w:p w:rsidR="00B0738A" w:rsidRDefault="00B0738A">
            <w:pPr>
              <w:pStyle w:val="ConsPlusNormal"/>
              <w:jc w:val="center"/>
            </w:pPr>
            <w:r>
              <w:t>70762,20</w:t>
            </w:r>
          </w:p>
        </w:tc>
        <w:tc>
          <w:tcPr>
            <w:tcW w:w="1264" w:type="dxa"/>
          </w:tcPr>
          <w:p w:rsidR="00B0738A" w:rsidRDefault="00B0738A">
            <w:pPr>
              <w:pStyle w:val="ConsPlusNormal"/>
              <w:jc w:val="center"/>
            </w:pPr>
            <w:r>
              <w:t>76648,74</w:t>
            </w:r>
          </w:p>
        </w:tc>
        <w:tc>
          <w:tcPr>
            <w:tcW w:w="1264" w:type="dxa"/>
          </w:tcPr>
          <w:p w:rsidR="00B0738A" w:rsidRDefault="00B0738A">
            <w:pPr>
              <w:pStyle w:val="ConsPlusNormal"/>
              <w:jc w:val="center"/>
            </w:pPr>
            <w:r>
              <w:t>77555,82</w:t>
            </w:r>
          </w:p>
        </w:tc>
        <w:tc>
          <w:tcPr>
            <w:tcW w:w="1264" w:type="dxa"/>
            <w:tcBorders>
              <w:right w:val="nil"/>
            </w:tcBorders>
          </w:tcPr>
          <w:p w:rsidR="00B0738A" w:rsidRDefault="00B0738A">
            <w:pPr>
              <w:pStyle w:val="ConsPlusNormal"/>
              <w:jc w:val="center"/>
            </w:pPr>
            <w:r>
              <w:t>78462,91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Ц220250720</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6256,26</w:t>
            </w:r>
          </w:p>
        </w:tc>
        <w:tc>
          <w:tcPr>
            <w:tcW w:w="1264" w:type="dxa"/>
          </w:tcPr>
          <w:p w:rsidR="00B0738A" w:rsidRDefault="00B0738A">
            <w:pPr>
              <w:pStyle w:val="ConsPlusNormal"/>
              <w:jc w:val="center"/>
            </w:pPr>
            <w:r>
              <w:t>53392,60</w:t>
            </w:r>
          </w:p>
        </w:tc>
        <w:tc>
          <w:tcPr>
            <w:tcW w:w="1264" w:type="dxa"/>
          </w:tcPr>
          <w:p w:rsidR="00B0738A" w:rsidRDefault="00B0738A">
            <w:pPr>
              <w:pStyle w:val="ConsPlusNormal"/>
              <w:jc w:val="center"/>
            </w:pPr>
            <w:r>
              <w:t>62178,00</w:t>
            </w:r>
          </w:p>
        </w:tc>
        <w:tc>
          <w:tcPr>
            <w:tcW w:w="1264" w:type="dxa"/>
          </w:tcPr>
          <w:p w:rsidR="00B0738A" w:rsidRDefault="00B0738A">
            <w:pPr>
              <w:pStyle w:val="ConsPlusNormal"/>
              <w:jc w:val="center"/>
            </w:pPr>
            <w:r>
              <w:t>142795,60</w:t>
            </w:r>
          </w:p>
        </w:tc>
        <w:tc>
          <w:tcPr>
            <w:tcW w:w="1264" w:type="dxa"/>
          </w:tcPr>
          <w:p w:rsidR="00B0738A" w:rsidRDefault="00B0738A">
            <w:pPr>
              <w:pStyle w:val="ConsPlusNormal"/>
              <w:jc w:val="center"/>
            </w:pPr>
            <w:r>
              <w:t>70762,20</w:t>
            </w:r>
          </w:p>
        </w:tc>
        <w:tc>
          <w:tcPr>
            <w:tcW w:w="1264" w:type="dxa"/>
          </w:tcPr>
          <w:p w:rsidR="00B0738A" w:rsidRDefault="00B0738A">
            <w:pPr>
              <w:pStyle w:val="ConsPlusNormal"/>
              <w:jc w:val="center"/>
            </w:pPr>
            <w:r>
              <w:t>76648,74</w:t>
            </w:r>
          </w:p>
        </w:tc>
        <w:tc>
          <w:tcPr>
            <w:tcW w:w="1264" w:type="dxa"/>
          </w:tcPr>
          <w:p w:rsidR="00B0738A" w:rsidRDefault="00B0738A">
            <w:pPr>
              <w:pStyle w:val="ConsPlusNormal"/>
              <w:jc w:val="center"/>
            </w:pPr>
            <w:r>
              <w:t>77555,82</w:t>
            </w:r>
          </w:p>
        </w:tc>
        <w:tc>
          <w:tcPr>
            <w:tcW w:w="1264" w:type="dxa"/>
            <w:tcBorders>
              <w:right w:val="nil"/>
            </w:tcBorders>
          </w:tcPr>
          <w:p w:rsidR="00B0738A" w:rsidRDefault="00B0738A">
            <w:pPr>
              <w:pStyle w:val="ConsPlusNormal"/>
              <w:jc w:val="center"/>
            </w:pPr>
            <w:r>
              <w:t>78462,91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ТФОМС </w:t>
            </w:r>
            <w:r>
              <w:lastRenderedPageBreak/>
              <w:t>Чувашской Республики</w:t>
            </w:r>
          </w:p>
        </w:tc>
        <w:tc>
          <w:tcPr>
            <w:tcW w:w="1264" w:type="dxa"/>
          </w:tcPr>
          <w:p w:rsidR="00B0738A" w:rsidRDefault="00B0738A">
            <w:pPr>
              <w:pStyle w:val="ConsPlusNormal"/>
              <w:jc w:val="center"/>
            </w:pPr>
            <w:r>
              <w:lastRenderedPageBreak/>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2.2</w:t>
            </w:r>
          </w:p>
        </w:tc>
        <w:tc>
          <w:tcPr>
            <w:tcW w:w="2154" w:type="dxa"/>
            <w:vMerge w:val="restart"/>
          </w:tcPr>
          <w:p w:rsidR="00B0738A" w:rsidRDefault="00B0738A">
            <w:pPr>
              <w:pStyle w:val="ConsPlusNormal"/>
              <w:jc w:val="both"/>
            </w:pPr>
            <w:r>
              <w:t>Реализация мероприятий по профилактике ВИЧ-инфекции, гепатитов B и C за счет иных межбюджетных трансфертов, предоставляемых из федерального бюджета</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135,78</w:t>
            </w:r>
          </w:p>
        </w:tc>
        <w:tc>
          <w:tcPr>
            <w:tcW w:w="1264" w:type="dxa"/>
          </w:tcPr>
          <w:p w:rsidR="00B0738A" w:rsidRDefault="00B0738A">
            <w:pPr>
              <w:pStyle w:val="ConsPlusNormal"/>
              <w:jc w:val="center"/>
            </w:pPr>
            <w:r>
              <w:t>1158,78</w:t>
            </w:r>
          </w:p>
        </w:tc>
        <w:tc>
          <w:tcPr>
            <w:tcW w:w="1264" w:type="dxa"/>
          </w:tcPr>
          <w:p w:rsidR="00B0738A" w:rsidRDefault="00B0738A">
            <w:pPr>
              <w:pStyle w:val="ConsPlusNormal"/>
              <w:jc w:val="center"/>
            </w:pPr>
            <w:r>
              <w:t>1349,45</w:t>
            </w:r>
          </w:p>
        </w:tc>
        <w:tc>
          <w:tcPr>
            <w:tcW w:w="1264" w:type="dxa"/>
          </w:tcPr>
          <w:p w:rsidR="00B0738A" w:rsidRDefault="00B0738A">
            <w:pPr>
              <w:pStyle w:val="ConsPlusNormal"/>
              <w:jc w:val="center"/>
            </w:pPr>
            <w:r>
              <w:t>3099,10</w:t>
            </w:r>
          </w:p>
        </w:tc>
        <w:tc>
          <w:tcPr>
            <w:tcW w:w="1264" w:type="dxa"/>
          </w:tcPr>
          <w:p w:rsidR="00B0738A" w:rsidRDefault="00B0738A">
            <w:pPr>
              <w:pStyle w:val="ConsPlusNormal"/>
              <w:jc w:val="center"/>
            </w:pPr>
            <w:r>
              <w:t>1535,76</w:t>
            </w:r>
          </w:p>
        </w:tc>
        <w:tc>
          <w:tcPr>
            <w:tcW w:w="1264" w:type="dxa"/>
          </w:tcPr>
          <w:p w:rsidR="00B0738A" w:rsidRDefault="00B0738A">
            <w:pPr>
              <w:pStyle w:val="ConsPlusNormal"/>
              <w:jc w:val="center"/>
            </w:pPr>
            <w:r>
              <w:t>1663,51</w:t>
            </w:r>
          </w:p>
        </w:tc>
        <w:tc>
          <w:tcPr>
            <w:tcW w:w="1264" w:type="dxa"/>
          </w:tcPr>
          <w:p w:rsidR="00B0738A" w:rsidRDefault="00B0738A">
            <w:pPr>
              <w:pStyle w:val="ConsPlusNormal"/>
              <w:jc w:val="center"/>
            </w:pPr>
            <w:r>
              <w:t>1683,20</w:t>
            </w:r>
          </w:p>
        </w:tc>
        <w:tc>
          <w:tcPr>
            <w:tcW w:w="1264" w:type="dxa"/>
            <w:tcBorders>
              <w:right w:val="nil"/>
            </w:tcBorders>
          </w:tcPr>
          <w:p w:rsidR="00B0738A" w:rsidRDefault="00B0738A">
            <w:pPr>
              <w:pStyle w:val="ConsPlusNormal"/>
              <w:jc w:val="center"/>
            </w:pPr>
            <w:r>
              <w:t>1702,88</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Ц220251790</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135,78</w:t>
            </w:r>
          </w:p>
        </w:tc>
        <w:tc>
          <w:tcPr>
            <w:tcW w:w="1264" w:type="dxa"/>
          </w:tcPr>
          <w:p w:rsidR="00B0738A" w:rsidRDefault="00B0738A">
            <w:pPr>
              <w:pStyle w:val="ConsPlusNormal"/>
              <w:jc w:val="center"/>
            </w:pPr>
            <w:r>
              <w:t>1158,78</w:t>
            </w:r>
          </w:p>
        </w:tc>
        <w:tc>
          <w:tcPr>
            <w:tcW w:w="1264" w:type="dxa"/>
          </w:tcPr>
          <w:p w:rsidR="00B0738A" w:rsidRDefault="00B0738A">
            <w:pPr>
              <w:pStyle w:val="ConsPlusNormal"/>
              <w:jc w:val="center"/>
            </w:pPr>
            <w:r>
              <w:t>1349,45</w:t>
            </w:r>
          </w:p>
        </w:tc>
        <w:tc>
          <w:tcPr>
            <w:tcW w:w="1264" w:type="dxa"/>
          </w:tcPr>
          <w:p w:rsidR="00B0738A" w:rsidRDefault="00B0738A">
            <w:pPr>
              <w:pStyle w:val="ConsPlusNormal"/>
              <w:jc w:val="center"/>
            </w:pPr>
            <w:r>
              <w:t>3099,10</w:t>
            </w:r>
          </w:p>
        </w:tc>
        <w:tc>
          <w:tcPr>
            <w:tcW w:w="1264" w:type="dxa"/>
          </w:tcPr>
          <w:p w:rsidR="00B0738A" w:rsidRDefault="00B0738A">
            <w:pPr>
              <w:pStyle w:val="ConsPlusNormal"/>
              <w:jc w:val="center"/>
            </w:pPr>
            <w:r>
              <w:t>1535,76</w:t>
            </w:r>
          </w:p>
        </w:tc>
        <w:tc>
          <w:tcPr>
            <w:tcW w:w="1264" w:type="dxa"/>
          </w:tcPr>
          <w:p w:rsidR="00B0738A" w:rsidRDefault="00B0738A">
            <w:pPr>
              <w:pStyle w:val="ConsPlusNormal"/>
              <w:jc w:val="center"/>
            </w:pPr>
            <w:r>
              <w:t>1663,51</w:t>
            </w:r>
          </w:p>
        </w:tc>
        <w:tc>
          <w:tcPr>
            <w:tcW w:w="1264" w:type="dxa"/>
          </w:tcPr>
          <w:p w:rsidR="00B0738A" w:rsidRDefault="00B0738A">
            <w:pPr>
              <w:pStyle w:val="ConsPlusNormal"/>
              <w:jc w:val="center"/>
            </w:pPr>
            <w:r>
              <w:t>1683,20</w:t>
            </w:r>
          </w:p>
        </w:tc>
        <w:tc>
          <w:tcPr>
            <w:tcW w:w="1264" w:type="dxa"/>
            <w:tcBorders>
              <w:right w:val="nil"/>
            </w:tcBorders>
          </w:tcPr>
          <w:p w:rsidR="00B0738A" w:rsidRDefault="00B0738A">
            <w:pPr>
              <w:pStyle w:val="ConsPlusNormal"/>
              <w:jc w:val="center"/>
            </w:pPr>
            <w:r>
              <w:t>1702,88</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2.3</w:t>
            </w:r>
          </w:p>
        </w:tc>
        <w:tc>
          <w:tcPr>
            <w:tcW w:w="2154" w:type="dxa"/>
            <w:vMerge w:val="restart"/>
          </w:tcPr>
          <w:p w:rsidR="00B0738A" w:rsidRDefault="00B0738A">
            <w:pPr>
              <w:pStyle w:val="ConsPlusNormal"/>
              <w:jc w:val="both"/>
            </w:pPr>
            <w:r>
              <w:t xml:space="preserve">Обеспечение диагностическими и лекарственными препаратами в целях выявления и лечения лиц, инфицированных ВИЧ, гепатитами B и </w:t>
            </w:r>
            <w:r>
              <w:lastRenderedPageBreak/>
              <w:t>C</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2770,03</w:t>
            </w:r>
          </w:p>
        </w:tc>
        <w:tc>
          <w:tcPr>
            <w:tcW w:w="1264" w:type="dxa"/>
          </w:tcPr>
          <w:p w:rsidR="00B0738A" w:rsidRDefault="00B0738A">
            <w:pPr>
              <w:pStyle w:val="ConsPlusNormal"/>
              <w:jc w:val="center"/>
            </w:pPr>
            <w:r>
              <w:t>1920,37</w:t>
            </w:r>
          </w:p>
        </w:tc>
        <w:tc>
          <w:tcPr>
            <w:tcW w:w="1264" w:type="dxa"/>
          </w:tcPr>
          <w:p w:rsidR="00B0738A" w:rsidRDefault="00B0738A">
            <w:pPr>
              <w:pStyle w:val="ConsPlusNormal"/>
              <w:jc w:val="center"/>
            </w:pPr>
            <w:r>
              <w:t>1976,00</w:t>
            </w:r>
          </w:p>
        </w:tc>
        <w:tc>
          <w:tcPr>
            <w:tcW w:w="1264" w:type="dxa"/>
          </w:tcPr>
          <w:p w:rsidR="00B0738A" w:rsidRDefault="00B0738A">
            <w:pPr>
              <w:pStyle w:val="ConsPlusNormal"/>
              <w:jc w:val="center"/>
            </w:pPr>
            <w:r>
              <w:t>1925,50</w:t>
            </w:r>
          </w:p>
        </w:tc>
        <w:tc>
          <w:tcPr>
            <w:tcW w:w="1264" w:type="dxa"/>
          </w:tcPr>
          <w:p w:rsidR="00B0738A" w:rsidRDefault="00B0738A">
            <w:pPr>
              <w:pStyle w:val="ConsPlusNormal"/>
              <w:jc w:val="center"/>
            </w:pPr>
            <w:r>
              <w:t>2181,77</w:t>
            </w:r>
          </w:p>
        </w:tc>
        <w:tc>
          <w:tcPr>
            <w:tcW w:w="1264" w:type="dxa"/>
          </w:tcPr>
          <w:p w:rsidR="00B0738A" w:rsidRDefault="00B0738A">
            <w:pPr>
              <w:pStyle w:val="ConsPlusNormal"/>
              <w:jc w:val="center"/>
            </w:pPr>
            <w:r>
              <w:t>1944,53</w:t>
            </w:r>
          </w:p>
        </w:tc>
        <w:tc>
          <w:tcPr>
            <w:tcW w:w="1264" w:type="dxa"/>
          </w:tcPr>
          <w:p w:rsidR="00B0738A" w:rsidRDefault="00B0738A">
            <w:pPr>
              <w:pStyle w:val="ConsPlusNormal"/>
              <w:jc w:val="center"/>
            </w:pPr>
            <w:r>
              <w:t>2034,86</w:t>
            </w:r>
          </w:p>
        </w:tc>
        <w:tc>
          <w:tcPr>
            <w:tcW w:w="1264" w:type="dxa"/>
            <w:tcBorders>
              <w:right w:val="nil"/>
            </w:tcBorders>
          </w:tcPr>
          <w:p w:rsidR="00B0738A" w:rsidRDefault="00B0738A">
            <w:pPr>
              <w:pStyle w:val="ConsPlusNormal"/>
              <w:jc w:val="center"/>
            </w:pPr>
            <w:r>
              <w:t>2096,58</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Ц220210050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2770,03</w:t>
            </w:r>
          </w:p>
        </w:tc>
        <w:tc>
          <w:tcPr>
            <w:tcW w:w="1264" w:type="dxa"/>
          </w:tcPr>
          <w:p w:rsidR="00B0738A" w:rsidRDefault="00B0738A">
            <w:pPr>
              <w:pStyle w:val="ConsPlusNormal"/>
              <w:jc w:val="center"/>
            </w:pPr>
            <w:r>
              <w:t>1920,37</w:t>
            </w:r>
          </w:p>
        </w:tc>
        <w:tc>
          <w:tcPr>
            <w:tcW w:w="1264" w:type="dxa"/>
          </w:tcPr>
          <w:p w:rsidR="00B0738A" w:rsidRDefault="00B0738A">
            <w:pPr>
              <w:pStyle w:val="ConsPlusNormal"/>
              <w:jc w:val="center"/>
            </w:pPr>
            <w:r>
              <w:t>1976,00</w:t>
            </w:r>
          </w:p>
        </w:tc>
        <w:tc>
          <w:tcPr>
            <w:tcW w:w="1264" w:type="dxa"/>
          </w:tcPr>
          <w:p w:rsidR="00B0738A" w:rsidRDefault="00B0738A">
            <w:pPr>
              <w:pStyle w:val="ConsPlusNormal"/>
              <w:jc w:val="center"/>
            </w:pPr>
            <w:r>
              <w:t>1925,50</w:t>
            </w:r>
          </w:p>
        </w:tc>
        <w:tc>
          <w:tcPr>
            <w:tcW w:w="1264" w:type="dxa"/>
          </w:tcPr>
          <w:p w:rsidR="00B0738A" w:rsidRDefault="00B0738A">
            <w:pPr>
              <w:pStyle w:val="ConsPlusNormal"/>
              <w:jc w:val="center"/>
            </w:pPr>
            <w:r>
              <w:t>2181,77</w:t>
            </w:r>
          </w:p>
        </w:tc>
        <w:tc>
          <w:tcPr>
            <w:tcW w:w="1264" w:type="dxa"/>
          </w:tcPr>
          <w:p w:rsidR="00B0738A" w:rsidRDefault="00B0738A">
            <w:pPr>
              <w:pStyle w:val="ConsPlusNormal"/>
              <w:jc w:val="center"/>
            </w:pPr>
            <w:r>
              <w:t>1944,53</w:t>
            </w:r>
          </w:p>
        </w:tc>
        <w:tc>
          <w:tcPr>
            <w:tcW w:w="1264" w:type="dxa"/>
          </w:tcPr>
          <w:p w:rsidR="00B0738A" w:rsidRDefault="00B0738A">
            <w:pPr>
              <w:pStyle w:val="ConsPlusNormal"/>
              <w:jc w:val="center"/>
            </w:pPr>
            <w:r>
              <w:t>2034,86</w:t>
            </w:r>
          </w:p>
        </w:tc>
        <w:tc>
          <w:tcPr>
            <w:tcW w:w="1264" w:type="dxa"/>
            <w:tcBorders>
              <w:right w:val="nil"/>
            </w:tcBorders>
          </w:tcPr>
          <w:p w:rsidR="00B0738A" w:rsidRDefault="00B0738A">
            <w:pPr>
              <w:pStyle w:val="ConsPlusNormal"/>
              <w:jc w:val="center"/>
            </w:pPr>
            <w:r>
              <w:t>2096,58</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2.4</w:t>
            </w:r>
          </w:p>
        </w:tc>
        <w:tc>
          <w:tcPr>
            <w:tcW w:w="2154" w:type="dxa"/>
            <w:vMerge w:val="restart"/>
          </w:tcPr>
          <w:p w:rsidR="00B0738A" w:rsidRDefault="00B0738A">
            <w:pPr>
              <w:pStyle w:val="ConsPlusNormal"/>
              <w:jc w:val="both"/>
            </w:pPr>
            <w:r>
              <w:t>Обеспечение деятельности медицинских организаций государственной системы здравоохранения Чувашской Республики, оказывающих медицинскую помощь лицам, инфицированным вирусом иммунодефицита человека, гепатитами B и C</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24008,16</w:t>
            </w:r>
          </w:p>
        </w:tc>
        <w:tc>
          <w:tcPr>
            <w:tcW w:w="1264" w:type="dxa"/>
          </w:tcPr>
          <w:p w:rsidR="00B0738A" w:rsidRDefault="00B0738A">
            <w:pPr>
              <w:pStyle w:val="ConsPlusNormal"/>
              <w:jc w:val="center"/>
            </w:pPr>
            <w:r>
              <w:t>16644,01</w:t>
            </w:r>
          </w:p>
        </w:tc>
        <w:tc>
          <w:tcPr>
            <w:tcW w:w="1264" w:type="dxa"/>
          </w:tcPr>
          <w:p w:rsidR="00B0738A" w:rsidRDefault="00B0738A">
            <w:pPr>
              <w:pStyle w:val="ConsPlusNormal"/>
              <w:jc w:val="center"/>
            </w:pPr>
            <w:r>
              <w:t>17126,20</w:t>
            </w:r>
          </w:p>
        </w:tc>
        <w:tc>
          <w:tcPr>
            <w:tcW w:w="1264" w:type="dxa"/>
          </w:tcPr>
          <w:p w:rsidR="00B0738A" w:rsidRDefault="00B0738A">
            <w:pPr>
              <w:pStyle w:val="ConsPlusNormal"/>
              <w:jc w:val="center"/>
            </w:pPr>
            <w:r>
              <w:t>15672,20</w:t>
            </w:r>
          </w:p>
        </w:tc>
        <w:tc>
          <w:tcPr>
            <w:tcW w:w="1264" w:type="dxa"/>
          </w:tcPr>
          <w:p w:rsidR="00B0738A" w:rsidRDefault="00B0738A">
            <w:pPr>
              <w:pStyle w:val="ConsPlusNormal"/>
              <w:jc w:val="center"/>
            </w:pPr>
            <w:r>
              <w:t>18909,71</w:t>
            </w:r>
          </w:p>
        </w:tc>
        <w:tc>
          <w:tcPr>
            <w:tcW w:w="1264" w:type="dxa"/>
          </w:tcPr>
          <w:p w:rsidR="00B0738A" w:rsidRDefault="00B0738A">
            <w:pPr>
              <w:pStyle w:val="ConsPlusNormal"/>
              <w:jc w:val="center"/>
            </w:pPr>
            <w:r>
              <w:t>16853,53</w:t>
            </w:r>
          </w:p>
        </w:tc>
        <w:tc>
          <w:tcPr>
            <w:tcW w:w="1264" w:type="dxa"/>
          </w:tcPr>
          <w:p w:rsidR="00B0738A" w:rsidRDefault="00B0738A">
            <w:pPr>
              <w:pStyle w:val="ConsPlusNormal"/>
              <w:jc w:val="center"/>
            </w:pPr>
            <w:r>
              <w:t>17636,44</w:t>
            </w:r>
          </w:p>
        </w:tc>
        <w:tc>
          <w:tcPr>
            <w:tcW w:w="1264" w:type="dxa"/>
            <w:tcBorders>
              <w:right w:val="nil"/>
            </w:tcBorders>
          </w:tcPr>
          <w:p w:rsidR="00B0738A" w:rsidRDefault="00B0738A">
            <w:pPr>
              <w:pStyle w:val="ConsPlusNormal"/>
              <w:jc w:val="center"/>
            </w:pPr>
            <w:r>
              <w:t>18171,37</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Ц220240180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24008,16</w:t>
            </w:r>
          </w:p>
        </w:tc>
        <w:tc>
          <w:tcPr>
            <w:tcW w:w="1264" w:type="dxa"/>
          </w:tcPr>
          <w:p w:rsidR="00B0738A" w:rsidRDefault="00B0738A">
            <w:pPr>
              <w:pStyle w:val="ConsPlusNormal"/>
              <w:jc w:val="center"/>
            </w:pPr>
            <w:r>
              <w:t>16644,01</w:t>
            </w:r>
          </w:p>
        </w:tc>
        <w:tc>
          <w:tcPr>
            <w:tcW w:w="1264" w:type="dxa"/>
          </w:tcPr>
          <w:p w:rsidR="00B0738A" w:rsidRDefault="00B0738A">
            <w:pPr>
              <w:pStyle w:val="ConsPlusNormal"/>
              <w:jc w:val="center"/>
            </w:pPr>
            <w:r>
              <w:t>17126,20</w:t>
            </w:r>
          </w:p>
        </w:tc>
        <w:tc>
          <w:tcPr>
            <w:tcW w:w="1264" w:type="dxa"/>
          </w:tcPr>
          <w:p w:rsidR="00B0738A" w:rsidRDefault="00B0738A">
            <w:pPr>
              <w:pStyle w:val="ConsPlusNormal"/>
              <w:jc w:val="center"/>
            </w:pPr>
            <w:r>
              <w:t>15672,20</w:t>
            </w:r>
          </w:p>
        </w:tc>
        <w:tc>
          <w:tcPr>
            <w:tcW w:w="1264" w:type="dxa"/>
          </w:tcPr>
          <w:p w:rsidR="00B0738A" w:rsidRDefault="00B0738A">
            <w:pPr>
              <w:pStyle w:val="ConsPlusNormal"/>
              <w:jc w:val="center"/>
            </w:pPr>
            <w:r>
              <w:t>18909,71</w:t>
            </w:r>
          </w:p>
        </w:tc>
        <w:tc>
          <w:tcPr>
            <w:tcW w:w="1264" w:type="dxa"/>
          </w:tcPr>
          <w:p w:rsidR="00B0738A" w:rsidRDefault="00B0738A">
            <w:pPr>
              <w:pStyle w:val="ConsPlusNormal"/>
              <w:jc w:val="center"/>
            </w:pPr>
            <w:r>
              <w:t>16853,53</w:t>
            </w:r>
          </w:p>
        </w:tc>
        <w:tc>
          <w:tcPr>
            <w:tcW w:w="1264" w:type="dxa"/>
          </w:tcPr>
          <w:p w:rsidR="00B0738A" w:rsidRDefault="00B0738A">
            <w:pPr>
              <w:pStyle w:val="ConsPlusNormal"/>
              <w:jc w:val="center"/>
            </w:pPr>
            <w:r>
              <w:t>17636,44</w:t>
            </w:r>
          </w:p>
        </w:tc>
        <w:tc>
          <w:tcPr>
            <w:tcW w:w="1264" w:type="dxa"/>
            <w:tcBorders>
              <w:right w:val="nil"/>
            </w:tcBorders>
          </w:tcPr>
          <w:p w:rsidR="00B0738A" w:rsidRDefault="00B0738A">
            <w:pPr>
              <w:pStyle w:val="ConsPlusNormal"/>
              <w:jc w:val="center"/>
            </w:pPr>
            <w:r>
              <w:t>18171,37</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2.5</w:t>
            </w:r>
          </w:p>
        </w:tc>
        <w:tc>
          <w:tcPr>
            <w:tcW w:w="2154" w:type="dxa"/>
            <w:vMerge w:val="restart"/>
          </w:tcPr>
          <w:p w:rsidR="00B0738A" w:rsidRDefault="00B0738A">
            <w:pPr>
              <w:pStyle w:val="ConsPlusNormal"/>
              <w:jc w:val="both"/>
            </w:pPr>
            <w:r>
              <w:t xml:space="preserve">Обеспечение закупок диагностических средств для выявления, мониторинга лечения и лечения лиц, </w:t>
            </w:r>
            <w:r>
              <w:lastRenderedPageBreak/>
              <w:t>инфицированных вирусами иммунодефицита человека и гепатитов B и C</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14698,67</w:t>
            </w:r>
          </w:p>
        </w:tc>
        <w:tc>
          <w:tcPr>
            <w:tcW w:w="1264" w:type="dxa"/>
          </w:tcPr>
          <w:p w:rsidR="00B0738A" w:rsidRDefault="00B0738A">
            <w:pPr>
              <w:pStyle w:val="ConsPlusNormal"/>
              <w:jc w:val="center"/>
            </w:pPr>
            <w:r>
              <w:t>14150,24</w:t>
            </w:r>
          </w:p>
        </w:tc>
        <w:tc>
          <w:tcPr>
            <w:tcW w:w="1264" w:type="dxa"/>
          </w:tcPr>
          <w:p w:rsidR="00B0738A" w:rsidRDefault="00B0738A">
            <w:pPr>
              <w:pStyle w:val="ConsPlusNormal"/>
              <w:jc w:val="center"/>
            </w:pPr>
            <w:r>
              <w:t>15144,55</w:t>
            </w:r>
          </w:p>
        </w:tc>
        <w:tc>
          <w:tcPr>
            <w:tcW w:w="1264" w:type="dxa"/>
          </w:tcPr>
          <w:p w:rsidR="00B0738A" w:rsidRDefault="00B0738A">
            <w:pPr>
              <w:pStyle w:val="ConsPlusNormal"/>
              <w:jc w:val="center"/>
            </w:pPr>
            <w:r>
              <w:t>21393,90</w:t>
            </w:r>
          </w:p>
        </w:tc>
        <w:tc>
          <w:tcPr>
            <w:tcW w:w="1264" w:type="dxa"/>
          </w:tcPr>
          <w:p w:rsidR="00B0738A" w:rsidRDefault="00B0738A">
            <w:pPr>
              <w:pStyle w:val="ConsPlusNormal"/>
              <w:jc w:val="center"/>
            </w:pPr>
            <w:r>
              <w:t>16891,96</w:t>
            </w:r>
          </w:p>
        </w:tc>
        <w:tc>
          <w:tcPr>
            <w:tcW w:w="1264" w:type="dxa"/>
          </w:tcPr>
          <w:p w:rsidR="00B0738A" w:rsidRDefault="00B0738A">
            <w:pPr>
              <w:pStyle w:val="ConsPlusNormal"/>
              <w:jc w:val="center"/>
            </w:pPr>
            <w:r>
              <w:t>16151,55</w:t>
            </w:r>
          </w:p>
        </w:tc>
        <w:tc>
          <w:tcPr>
            <w:tcW w:w="1264" w:type="dxa"/>
          </w:tcPr>
          <w:p w:rsidR="00B0738A" w:rsidRDefault="00B0738A">
            <w:pPr>
              <w:pStyle w:val="ConsPlusNormal"/>
              <w:jc w:val="center"/>
            </w:pPr>
            <w:r>
              <w:t>16687,64</w:t>
            </w:r>
          </w:p>
        </w:tc>
        <w:tc>
          <w:tcPr>
            <w:tcW w:w="1264" w:type="dxa"/>
            <w:tcBorders>
              <w:right w:val="nil"/>
            </w:tcBorders>
          </w:tcPr>
          <w:p w:rsidR="00B0738A" w:rsidRDefault="00B0738A">
            <w:pPr>
              <w:pStyle w:val="ConsPlusNormal"/>
              <w:jc w:val="center"/>
            </w:pPr>
            <w:r>
              <w:t>17077,12</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Ц220253821</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505,06</w:t>
            </w:r>
          </w:p>
        </w:tc>
        <w:tc>
          <w:tcPr>
            <w:tcW w:w="1264" w:type="dxa"/>
          </w:tcPr>
          <w:p w:rsidR="00B0738A" w:rsidRDefault="00B0738A">
            <w:pPr>
              <w:pStyle w:val="ConsPlusNormal"/>
              <w:jc w:val="center"/>
            </w:pPr>
            <w:r>
              <w:t>4310,32</w:t>
            </w:r>
          </w:p>
        </w:tc>
        <w:tc>
          <w:tcPr>
            <w:tcW w:w="1264" w:type="dxa"/>
          </w:tcPr>
          <w:p w:rsidR="00B0738A" w:rsidRDefault="00B0738A">
            <w:pPr>
              <w:pStyle w:val="ConsPlusNormal"/>
              <w:jc w:val="center"/>
            </w:pPr>
            <w:r>
              <w:t>5019,55</w:t>
            </w:r>
          </w:p>
        </w:tc>
        <w:tc>
          <w:tcPr>
            <w:tcW w:w="1264" w:type="dxa"/>
          </w:tcPr>
          <w:p w:rsidR="00B0738A" w:rsidRDefault="00B0738A">
            <w:pPr>
              <w:pStyle w:val="ConsPlusNormal"/>
              <w:jc w:val="center"/>
            </w:pPr>
            <w:r>
              <w:t>11527,60</w:t>
            </w:r>
          </w:p>
        </w:tc>
        <w:tc>
          <w:tcPr>
            <w:tcW w:w="1264" w:type="dxa"/>
          </w:tcPr>
          <w:p w:rsidR="00B0738A" w:rsidRDefault="00B0738A">
            <w:pPr>
              <w:pStyle w:val="ConsPlusNormal"/>
              <w:jc w:val="center"/>
            </w:pPr>
            <w:r>
              <w:t>5712,54</w:t>
            </w:r>
          </w:p>
        </w:tc>
        <w:tc>
          <w:tcPr>
            <w:tcW w:w="1264" w:type="dxa"/>
          </w:tcPr>
          <w:p w:rsidR="00B0738A" w:rsidRDefault="00B0738A">
            <w:pPr>
              <w:pStyle w:val="ConsPlusNormal"/>
              <w:jc w:val="center"/>
            </w:pPr>
            <w:r>
              <w:t>6187,75</w:t>
            </w:r>
          </w:p>
        </w:tc>
        <w:tc>
          <w:tcPr>
            <w:tcW w:w="1264" w:type="dxa"/>
          </w:tcPr>
          <w:p w:rsidR="00B0738A" w:rsidRDefault="00B0738A">
            <w:pPr>
              <w:pStyle w:val="ConsPlusNormal"/>
              <w:jc w:val="center"/>
            </w:pPr>
            <w:r>
              <w:t>6260,98</w:t>
            </w:r>
          </w:p>
        </w:tc>
        <w:tc>
          <w:tcPr>
            <w:tcW w:w="1264" w:type="dxa"/>
            <w:tcBorders>
              <w:right w:val="nil"/>
            </w:tcBorders>
          </w:tcPr>
          <w:p w:rsidR="00B0738A" w:rsidRDefault="00B0738A">
            <w:pPr>
              <w:pStyle w:val="ConsPlusNormal"/>
              <w:jc w:val="center"/>
            </w:pPr>
            <w:r>
              <w:t>6334,21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Ц2202R3821</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14193,61</w:t>
            </w:r>
          </w:p>
        </w:tc>
        <w:tc>
          <w:tcPr>
            <w:tcW w:w="1264" w:type="dxa"/>
          </w:tcPr>
          <w:p w:rsidR="00B0738A" w:rsidRDefault="00B0738A">
            <w:pPr>
              <w:pStyle w:val="ConsPlusNormal"/>
              <w:jc w:val="center"/>
            </w:pPr>
            <w:r>
              <w:t>9839,93</w:t>
            </w:r>
          </w:p>
        </w:tc>
        <w:tc>
          <w:tcPr>
            <w:tcW w:w="1264" w:type="dxa"/>
          </w:tcPr>
          <w:p w:rsidR="00B0738A" w:rsidRDefault="00B0738A">
            <w:pPr>
              <w:pStyle w:val="ConsPlusNormal"/>
              <w:jc w:val="center"/>
            </w:pPr>
            <w:r>
              <w:t>10125,00</w:t>
            </w:r>
          </w:p>
        </w:tc>
        <w:tc>
          <w:tcPr>
            <w:tcW w:w="1264" w:type="dxa"/>
          </w:tcPr>
          <w:p w:rsidR="00B0738A" w:rsidRDefault="00B0738A">
            <w:pPr>
              <w:pStyle w:val="ConsPlusNormal"/>
              <w:jc w:val="center"/>
            </w:pPr>
            <w:r>
              <w:t>9866,30</w:t>
            </w:r>
          </w:p>
        </w:tc>
        <w:tc>
          <w:tcPr>
            <w:tcW w:w="1264" w:type="dxa"/>
          </w:tcPr>
          <w:p w:rsidR="00B0738A" w:rsidRDefault="00B0738A">
            <w:pPr>
              <w:pStyle w:val="ConsPlusNormal"/>
              <w:jc w:val="center"/>
            </w:pPr>
            <w:r>
              <w:t>11179,42</w:t>
            </w:r>
          </w:p>
        </w:tc>
        <w:tc>
          <w:tcPr>
            <w:tcW w:w="1264" w:type="dxa"/>
          </w:tcPr>
          <w:p w:rsidR="00B0738A" w:rsidRDefault="00B0738A">
            <w:pPr>
              <w:pStyle w:val="ConsPlusNormal"/>
              <w:jc w:val="center"/>
            </w:pPr>
            <w:r>
              <w:t>9963,80</w:t>
            </w:r>
          </w:p>
        </w:tc>
        <w:tc>
          <w:tcPr>
            <w:tcW w:w="1264" w:type="dxa"/>
          </w:tcPr>
          <w:p w:rsidR="00B0738A" w:rsidRDefault="00B0738A">
            <w:pPr>
              <w:pStyle w:val="ConsPlusNormal"/>
              <w:jc w:val="center"/>
            </w:pPr>
            <w:r>
              <w:t>10426,66</w:t>
            </w:r>
          </w:p>
        </w:tc>
        <w:tc>
          <w:tcPr>
            <w:tcW w:w="1264" w:type="dxa"/>
            <w:tcBorders>
              <w:right w:val="nil"/>
            </w:tcBorders>
          </w:tcPr>
          <w:p w:rsidR="00B0738A" w:rsidRDefault="00B0738A">
            <w:pPr>
              <w:pStyle w:val="ConsPlusNormal"/>
              <w:jc w:val="center"/>
            </w:pPr>
            <w:r>
              <w:t>10742,91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21555" w:type="dxa"/>
            <w:gridSpan w:val="17"/>
            <w:tcBorders>
              <w:left w:val="nil"/>
              <w:right w:val="nil"/>
            </w:tcBorders>
          </w:tcPr>
          <w:p w:rsidR="00B0738A" w:rsidRDefault="00B0738A">
            <w:pPr>
              <w:pStyle w:val="ConsPlusNormal"/>
              <w:jc w:val="center"/>
            </w:pPr>
            <w:r>
              <w:t>Цель: увеличение сроков краткосрочной и долгосрочной ремиссии больных наркоманией</w:t>
            </w:r>
          </w:p>
        </w:tc>
      </w:tr>
      <w:tr w:rsidR="00B0738A">
        <w:tc>
          <w:tcPr>
            <w:tcW w:w="1020" w:type="dxa"/>
            <w:vMerge w:val="restart"/>
            <w:tcBorders>
              <w:left w:val="nil"/>
            </w:tcBorders>
          </w:tcPr>
          <w:p w:rsidR="00B0738A" w:rsidRDefault="00B0738A">
            <w:pPr>
              <w:pStyle w:val="ConsPlusNormal"/>
              <w:jc w:val="both"/>
            </w:pPr>
            <w:r>
              <w:t>Основное мероприятие 3</w:t>
            </w:r>
          </w:p>
        </w:tc>
        <w:tc>
          <w:tcPr>
            <w:tcW w:w="2154" w:type="dxa"/>
            <w:vMerge w:val="restart"/>
          </w:tcPr>
          <w:p w:rsidR="00B0738A" w:rsidRDefault="00B0738A">
            <w:pPr>
              <w:pStyle w:val="ConsPlusNormal"/>
              <w:jc w:val="both"/>
            </w:pPr>
            <w:r>
              <w:t>Совершенствование системы оказания медицинской помощи наркологическим больным</w:t>
            </w:r>
          </w:p>
        </w:tc>
        <w:tc>
          <w:tcPr>
            <w:tcW w:w="2098" w:type="dxa"/>
            <w:vMerge w:val="restart"/>
          </w:tcPr>
          <w:p w:rsidR="00B0738A" w:rsidRDefault="00B0738A">
            <w:pPr>
              <w:pStyle w:val="ConsPlusNormal"/>
              <w:jc w:val="both"/>
            </w:pPr>
            <w:r>
              <w:t>модернизация наркологической службы Чувашской Республики</w:t>
            </w:r>
          </w:p>
        </w:tc>
        <w:tc>
          <w:tcPr>
            <w:tcW w:w="1644" w:type="dxa"/>
            <w:vMerge w:val="restart"/>
          </w:tcPr>
          <w:p w:rsidR="00B0738A" w:rsidRDefault="00B0738A">
            <w:pPr>
              <w:pStyle w:val="ConsPlusNormal"/>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90836,38</w:t>
            </w:r>
          </w:p>
        </w:tc>
        <w:tc>
          <w:tcPr>
            <w:tcW w:w="1264" w:type="dxa"/>
          </w:tcPr>
          <w:p w:rsidR="00B0738A" w:rsidRDefault="00B0738A">
            <w:pPr>
              <w:pStyle w:val="ConsPlusNormal"/>
              <w:jc w:val="center"/>
            </w:pPr>
            <w:r>
              <w:t>109766,20</w:t>
            </w:r>
          </w:p>
        </w:tc>
        <w:tc>
          <w:tcPr>
            <w:tcW w:w="1264" w:type="dxa"/>
          </w:tcPr>
          <w:p w:rsidR="00B0738A" w:rsidRDefault="00B0738A">
            <w:pPr>
              <w:pStyle w:val="ConsPlusNormal"/>
              <w:jc w:val="center"/>
            </w:pPr>
            <w:r>
              <w:t>108787,60</w:t>
            </w:r>
          </w:p>
        </w:tc>
        <w:tc>
          <w:tcPr>
            <w:tcW w:w="1264" w:type="dxa"/>
          </w:tcPr>
          <w:p w:rsidR="00B0738A" w:rsidRDefault="00B0738A">
            <w:pPr>
              <w:pStyle w:val="ConsPlusNormal"/>
              <w:jc w:val="center"/>
            </w:pPr>
            <w:r>
              <w:t>130633,50</w:t>
            </w:r>
          </w:p>
        </w:tc>
        <w:tc>
          <w:tcPr>
            <w:tcW w:w="1264" w:type="dxa"/>
          </w:tcPr>
          <w:p w:rsidR="00B0738A" w:rsidRDefault="00B0738A">
            <w:pPr>
              <w:pStyle w:val="ConsPlusNormal"/>
              <w:jc w:val="center"/>
            </w:pPr>
            <w:r>
              <w:t>116325,30</w:t>
            </w:r>
          </w:p>
        </w:tc>
        <w:tc>
          <w:tcPr>
            <w:tcW w:w="1264" w:type="dxa"/>
          </w:tcPr>
          <w:p w:rsidR="00B0738A" w:rsidRDefault="00B0738A">
            <w:pPr>
              <w:pStyle w:val="ConsPlusNormal"/>
              <w:jc w:val="center"/>
            </w:pPr>
            <w:r>
              <w:t>102729,73</w:t>
            </w:r>
          </w:p>
        </w:tc>
        <w:tc>
          <w:tcPr>
            <w:tcW w:w="1264" w:type="dxa"/>
          </w:tcPr>
          <w:p w:rsidR="00B0738A" w:rsidRDefault="00B0738A">
            <w:pPr>
              <w:pStyle w:val="ConsPlusNormal"/>
              <w:jc w:val="center"/>
            </w:pPr>
            <w:r>
              <w:t>107866,21</w:t>
            </w:r>
          </w:p>
        </w:tc>
        <w:tc>
          <w:tcPr>
            <w:tcW w:w="1264" w:type="dxa"/>
            <w:tcBorders>
              <w:right w:val="nil"/>
            </w:tcBorders>
          </w:tcPr>
          <w:p w:rsidR="00B0738A" w:rsidRDefault="00B0738A">
            <w:pPr>
              <w:pStyle w:val="ConsPlusNormal"/>
              <w:jc w:val="center"/>
            </w:pPr>
            <w:r>
              <w:t>113259,52</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90836,38</w:t>
            </w:r>
          </w:p>
        </w:tc>
        <w:tc>
          <w:tcPr>
            <w:tcW w:w="1264" w:type="dxa"/>
          </w:tcPr>
          <w:p w:rsidR="00B0738A" w:rsidRDefault="00B0738A">
            <w:pPr>
              <w:pStyle w:val="ConsPlusNormal"/>
              <w:jc w:val="center"/>
            </w:pPr>
            <w:r>
              <w:t>109766,20</w:t>
            </w:r>
          </w:p>
        </w:tc>
        <w:tc>
          <w:tcPr>
            <w:tcW w:w="1264" w:type="dxa"/>
          </w:tcPr>
          <w:p w:rsidR="00B0738A" w:rsidRDefault="00B0738A">
            <w:pPr>
              <w:pStyle w:val="ConsPlusNormal"/>
              <w:jc w:val="center"/>
            </w:pPr>
            <w:r>
              <w:t>108787,60</w:t>
            </w:r>
          </w:p>
        </w:tc>
        <w:tc>
          <w:tcPr>
            <w:tcW w:w="1264" w:type="dxa"/>
          </w:tcPr>
          <w:p w:rsidR="00B0738A" w:rsidRDefault="00B0738A">
            <w:pPr>
              <w:pStyle w:val="ConsPlusNormal"/>
              <w:jc w:val="center"/>
            </w:pPr>
            <w:r>
              <w:t>130633,50</w:t>
            </w:r>
          </w:p>
        </w:tc>
        <w:tc>
          <w:tcPr>
            <w:tcW w:w="1264" w:type="dxa"/>
          </w:tcPr>
          <w:p w:rsidR="00B0738A" w:rsidRDefault="00B0738A">
            <w:pPr>
              <w:pStyle w:val="ConsPlusNormal"/>
              <w:jc w:val="center"/>
            </w:pPr>
            <w:r>
              <w:t>116325,30</w:t>
            </w:r>
          </w:p>
        </w:tc>
        <w:tc>
          <w:tcPr>
            <w:tcW w:w="1264" w:type="dxa"/>
          </w:tcPr>
          <w:p w:rsidR="00B0738A" w:rsidRDefault="00B0738A">
            <w:pPr>
              <w:pStyle w:val="ConsPlusNormal"/>
              <w:jc w:val="center"/>
            </w:pPr>
            <w:r>
              <w:t>102729,73</w:t>
            </w:r>
          </w:p>
        </w:tc>
        <w:tc>
          <w:tcPr>
            <w:tcW w:w="1264" w:type="dxa"/>
          </w:tcPr>
          <w:p w:rsidR="00B0738A" w:rsidRDefault="00B0738A">
            <w:pPr>
              <w:pStyle w:val="ConsPlusNormal"/>
              <w:jc w:val="center"/>
            </w:pPr>
            <w:r>
              <w:t>107866,21</w:t>
            </w:r>
          </w:p>
        </w:tc>
        <w:tc>
          <w:tcPr>
            <w:tcW w:w="1264" w:type="dxa"/>
            <w:tcBorders>
              <w:right w:val="nil"/>
            </w:tcBorders>
          </w:tcPr>
          <w:p w:rsidR="00B0738A" w:rsidRDefault="00B0738A">
            <w:pPr>
              <w:pStyle w:val="ConsPlusNormal"/>
              <w:jc w:val="center"/>
            </w:pPr>
            <w:r>
              <w:t>113259,52</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 xml:space="preserve">Целевой индикатор и показатель подпрограммы, </w:t>
            </w:r>
            <w:r>
              <w:lastRenderedPageBreak/>
              <w:t>увязанный с основным мероприятием 3</w:t>
            </w:r>
          </w:p>
        </w:tc>
        <w:tc>
          <w:tcPr>
            <w:tcW w:w="10423" w:type="dxa"/>
            <w:gridSpan w:val="8"/>
          </w:tcPr>
          <w:p w:rsidR="00B0738A" w:rsidRDefault="00B0738A">
            <w:pPr>
              <w:pStyle w:val="ConsPlusNormal"/>
              <w:jc w:val="both"/>
            </w:pPr>
            <w:r>
              <w:lastRenderedPageBreak/>
              <w:t>Число больных наркоманией, находящихся в ремиссии от 1 года до 2 лет (число больных наркоманией, находящихся в ремиссии, на 100 больных наркоманией среднегодового контингента)</w:t>
            </w:r>
          </w:p>
        </w:tc>
        <w:tc>
          <w:tcPr>
            <w:tcW w:w="1264" w:type="dxa"/>
          </w:tcPr>
          <w:p w:rsidR="00B0738A" w:rsidRDefault="00B0738A">
            <w:pPr>
              <w:pStyle w:val="ConsPlusNormal"/>
              <w:jc w:val="center"/>
            </w:pPr>
            <w:r>
              <w:t>11,3</w:t>
            </w:r>
          </w:p>
        </w:tc>
        <w:tc>
          <w:tcPr>
            <w:tcW w:w="1264" w:type="dxa"/>
          </w:tcPr>
          <w:p w:rsidR="00B0738A" w:rsidRDefault="00B0738A">
            <w:pPr>
              <w:pStyle w:val="ConsPlusNormal"/>
              <w:jc w:val="center"/>
            </w:pPr>
            <w:r>
              <w:t>11,6</w:t>
            </w:r>
          </w:p>
        </w:tc>
        <w:tc>
          <w:tcPr>
            <w:tcW w:w="1264" w:type="dxa"/>
          </w:tcPr>
          <w:p w:rsidR="00B0738A" w:rsidRDefault="00B0738A">
            <w:pPr>
              <w:pStyle w:val="ConsPlusNormal"/>
              <w:jc w:val="center"/>
            </w:pPr>
            <w:r>
              <w:t>11,8</w:t>
            </w:r>
          </w:p>
        </w:tc>
        <w:tc>
          <w:tcPr>
            <w:tcW w:w="1264" w:type="dxa"/>
          </w:tcPr>
          <w:p w:rsidR="00B0738A" w:rsidRDefault="00B0738A">
            <w:pPr>
              <w:pStyle w:val="ConsPlusNormal"/>
              <w:jc w:val="center"/>
            </w:pPr>
            <w:r>
              <w:t>12,0</w:t>
            </w:r>
          </w:p>
        </w:tc>
        <w:tc>
          <w:tcPr>
            <w:tcW w:w="1264" w:type="dxa"/>
          </w:tcPr>
          <w:p w:rsidR="00B0738A" w:rsidRDefault="00B0738A">
            <w:pPr>
              <w:pStyle w:val="ConsPlusNormal"/>
              <w:jc w:val="center"/>
            </w:pPr>
            <w:r>
              <w:t>12,2</w:t>
            </w:r>
          </w:p>
        </w:tc>
        <w:tc>
          <w:tcPr>
            <w:tcW w:w="1264" w:type="dxa"/>
          </w:tcPr>
          <w:p w:rsidR="00B0738A" w:rsidRDefault="00B0738A">
            <w:pPr>
              <w:pStyle w:val="ConsPlusNormal"/>
              <w:jc w:val="center"/>
            </w:pPr>
            <w:r>
              <w:t>12,4</w:t>
            </w:r>
          </w:p>
        </w:tc>
        <w:tc>
          <w:tcPr>
            <w:tcW w:w="1264" w:type="dxa"/>
          </w:tcPr>
          <w:p w:rsidR="00B0738A" w:rsidRDefault="00B0738A">
            <w:pPr>
              <w:pStyle w:val="ConsPlusNormal"/>
              <w:jc w:val="center"/>
            </w:pPr>
            <w:r>
              <w:t>12,6</w:t>
            </w:r>
          </w:p>
        </w:tc>
        <w:tc>
          <w:tcPr>
            <w:tcW w:w="1264" w:type="dxa"/>
            <w:tcBorders>
              <w:right w:val="nil"/>
            </w:tcBorders>
          </w:tcPr>
          <w:p w:rsidR="00B0738A" w:rsidRDefault="00B0738A">
            <w:pPr>
              <w:pStyle w:val="ConsPlusNormal"/>
              <w:jc w:val="center"/>
            </w:pPr>
            <w:r>
              <w:t>12,8</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Число больных наркоманией, находящихся в ремиссии более 2 лет (число больных наркоманией, находящихся в ремиссии, на 100 больных наркоманией среднегодового контингента)</w:t>
            </w:r>
          </w:p>
        </w:tc>
        <w:tc>
          <w:tcPr>
            <w:tcW w:w="1264" w:type="dxa"/>
          </w:tcPr>
          <w:p w:rsidR="00B0738A" w:rsidRDefault="00B0738A">
            <w:pPr>
              <w:pStyle w:val="ConsPlusNormal"/>
              <w:jc w:val="center"/>
            </w:pPr>
            <w:r>
              <w:t>7,0</w:t>
            </w:r>
          </w:p>
        </w:tc>
        <w:tc>
          <w:tcPr>
            <w:tcW w:w="1264" w:type="dxa"/>
          </w:tcPr>
          <w:p w:rsidR="00B0738A" w:rsidRDefault="00B0738A">
            <w:pPr>
              <w:pStyle w:val="ConsPlusNormal"/>
              <w:jc w:val="center"/>
            </w:pPr>
            <w:r>
              <w:t>8,0</w:t>
            </w:r>
          </w:p>
        </w:tc>
        <w:tc>
          <w:tcPr>
            <w:tcW w:w="1264" w:type="dxa"/>
          </w:tcPr>
          <w:p w:rsidR="00B0738A" w:rsidRDefault="00B0738A">
            <w:pPr>
              <w:pStyle w:val="ConsPlusNormal"/>
              <w:jc w:val="center"/>
            </w:pPr>
            <w:r>
              <w:t>8,8</w:t>
            </w:r>
          </w:p>
        </w:tc>
        <w:tc>
          <w:tcPr>
            <w:tcW w:w="1264" w:type="dxa"/>
          </w:tcPr>
          <w:p w:rsidR="00B0738A" w:rsidRDefault="00B0738A">
            <w:pPr>
              <w:pStyle w:val="ConsPlusNormal"/>
              <w:jc w:val="center"/>
            </w:pPr>
            <w:r>
              <w:t>9,4</w:t>
            </w:r>
          </w:p>
        </w:tc>
        <w:tc>
          <w:tcPr>
            <w:tcW w:w="1264" w:type="dxa"/>
          </w:tcPr>
          <w:p w:rsidR="00B0738A" w:rsidRDefault="00B0738A">
            <w:pPr>
              <w:pStyle w:val="ConsPlusNormal"/>
              <w:jc w:val="center"/>
            </w:pPr>
            <w:r>
              <w:t>9,6</w:t>
            </w:r>
          </w:p>
        </w:tc>
        <w:tc>
          <w:tcPr>
            <w:tcW w:w="1264" w:type="dxa"/>
          </w:tcPr>
          <w:p w:rsidR="00B0738A" w:rsidRDefault="00B0738A">
            <w:pPr>
              <w:pStyle w:val="ConsPlusNormal"/>
              <w:jc w:val="center"/>
            </w:pPr>
            <w:r>
              <w:t>9,8</w:t>
            </w:r>
          </w:p>
        </w:tc>
        <w:tc>
          <w:tcPr>
            <w:tcW w:w="1264" w:type="dxa"/>
          </w:tcPr>
          <w:p w:rsidR="00B0738A" w:rsidRDefault="00B0738A">
            <w:pPr>
              <w:pStyle w:val="ConsPlusNormal"/>
              <w:jc w:val="center"/>
            </w:pPr>
            <w:r>
              <w:t>10,0</w:t>
            </w:r>
          </w:p>
        </w:tc>
        <w:tc>
          <w:tcPr>
            <w:tcW w:w="1264" w:type="dxa"/>
            <w:tcBorders>
              <w:right w:val="nil"/>
            </w:tcBorders>
          </w:tcPr>
          <w:p w:rsidR="00B0738A" w:rsidRDefault="00B0738A">
            <w:pPr>
              <w:pStyle w:val="ConsPlusNormal"/>
              <w:jc w:val="center"/>
            </w:pPr>
            <w:r>
              <w:t>10,4</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Число больных алкоголизмом, находящихся в ремиссии от 1 года до 2 лет (число больных алкоголизмом, находящихся в ремиссии, на 100 больных алкоголизмом среднегодового контингента)</w:t>
            </w:r>
          </w:p>
        </w:tc>
        <w:tc>
          <w:tcPr>
            <w:tcW w:w="1264" w:type="dxa"/>
          </w:tcPr>
          <w:p w:rsidR="00B0738A" w:rsidRDefault="00B0738A">
            <w:pPr>
              <w:pStyle w:val="ConsPlusNormal"/>
              <w:jc w:val="center"/>
            </w:pPr>
            <w:r>
              <w:t>17,9</w:t>
            </w:r>
          </w:p>
        </w:tc>
        <w:tc>
          <w:tcPr>
            <w:tcW w:w="1264" w:type="dxa"/>
          </w:tcPr>
          <w:p w:rsidR="00B0738A" w:rsidRDefault="00B0738A">
            <w:pPr>
              <w:pStyle w:val="ConsPlusNormal"/>
              <w:jc w:val="center"/>
            </w:pPr>
            <w:r>
              <w:t>18,2</w:t>
            </w:r>
          </w:p>
        </w:tc>
        <w:tc>
          <w:tcPr>
            <w:tcW w:w="1264" w:type="dxa"/>
          </w:tcPr>
          <w:p w:rsidR="00B0738A" w:rsidRDefault="00B0738A">
            <w:pPr>
              <w:pStyle w:val="ConsPlusNormal"/>
              <w:jc w:val="center"/>
            </w:pPr>
            <w:r>
              <w:t>18,5</w:t>
            </w:r>
          </w:p>
        </w:tc>
        <w:tc>
          <w:tcPr>
            <w:tcW w:w="1264" w:type="dxa"/>
          </w:tcPr>
          <w:p w:rsidR="00B0738A" w:rsidRDefault="00B0738A">
            <w:pPr>
              <w:pStyle w:val="ConsPlusNormal"/>
              <w:jc w:val="center"/>
            </w:pPr>
            <w:r>
              <w:t>18,8</w:t>
            </w:r>
          </w:p>
        </w:tc>
        <w:tc>
          <w:tcPr>
            <w:tcW w:w="1264" w:type="dxa"/>
          </w:tcPr>
          <w:p w:rsidR="00B0738A" w:rsidRDefault="00B0738A">
            <w:pPr>
              <w:pStyle w:val="ConsPlusNormal"/>
              <w:jc w:val="center"/>
            </w:pPr>
            <w:r>
              <w:t>19,1</w:t>
            </w:r>
          </w:p>
        </w:tc>
        <w:tc>
          <w:tcPr>
            <w:tcW w:w="1264" w:type="dxa"/>
          </w:tcPr>
          <w:p w:rsidR="00B0738A" w:rsidRDefault="00B0738A">
            <w:pPr>
              <w:pStyle w:val="ConsPlusNormal"/>
              <w:jc w:val="center"/>
            </w:pPr>
            <w:r>
              <w:t>19,4</w:t>
            </w:r>
          </w:p>
        </w:tc>
        <w:tc>
          <w:tcPr>
            <w:tcW w:w="1264" w:type="dxa"/>
          </w:tcPr>
          <w:p w:rsidR="00B0738A" w:rsidRDefault="00B0738A">
            <w:pPr>
              <w:pStyle w:val="ConsPlusNormal"/>
              <w:jc w:val="center"/>
            </w:pPr>
            <w:r>
              <w:t>19,7</w:t>
            </w:r>
          </w:p>
        </w:tc>
        <w:tc>
          <w:tcPr>
            <w:tcW w:w="1264" w:type="dxa"/>
            <w:tcBorders>
              <w:right w:val="nil"/>
            </w:tcBorders>
          </w:tcPr>
          <w:p w:rsidR="00B0738A" w:rsidRDefault="00B0738A">
            <w:pPr>
              <w:pStyle w:val="ConsPlusNormal"/>
              <w:jc w:val="center"/>
            </w:pPr>
            <w:r>
              <w:t>21,7</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Число больных алкоголизмом, находящихся в ремиссии более 2 лет (число больных алкоголизмом, находящихся в ремиссии, на 100 больных алкоголизмом среднегодового контингента)</w:t>
            </w:r>
          </w:p>
        </w:tc>
        <w:tc>
          <w:tcPr>
            <w:tcW w:w="1264" w:type="dxa"/>
          </w:tcPr>
          <w:p w:rsidR="00B0738A" w:rsidRDefault="00B0738A">
            <w:pPr>
              <w:pStyle w:val="ConsPlusNormal"/>
              <w:jc w:val="center"/>
            </w:pPr>
            <w:r>
              <w:t>9,8</w:t>
            </w:r>
          </w:p>
        </w:tc>
        <w:tc>
          <w:tcPr>
            <w:tcW w:w="1264" w:type="dxa"/>
          </w:tcPr>
          <w:p w:rsidR="00B0738A" w:rsidRDefault="00B0738A">
            <w:pPr>
              <w:pStyle w:val="ConsPlusNormal"/>
              <w:jc w:val="center"/>
            </w:pPr>
            <w:r>
              <w:t>9,9</w:t>
            </w:r>
          </w:p>
        </w:tc>
        <w:tc>
          <w:tcPr>
            <w:tcW w:w="1264" w:type="dxa"/>
          </w:tcPr>
          <w:p w:rsidR="00B0738A" w:rsidRDefault="00B0738A">
            <w:pPr>
              <w:pStyle w:val="ConsPlusNormal"/>
              <w:jc w:val="center"/>
            </w:pPr>
            <w:r>
              <w:t>10,1</w:t>
            </w:r>
          </w:p>
        </w:tc>
        <w:tc>
          <w:tcPr>
            <w:tcW w:w="1264" w:type="dxa"/>
          </w:tcPr>
          <w:p w:rsidR="00B0738A" w:rsidRDefault="00B0738A">
            <w:pPr>
              <w:pStyle w:val="ConsPlusNormal"/>
              <w:jc w:val="center"/>
            </w:pPr>
            <w:r>
              <w:t>10,3</w:t>
            </w:r>
          </w:p>
        </w:tc>
        <w:tc>
          <w:tcPr>
            <w:tcW w:w="1264" w:type="dxa"/>
          </w:tcPr>
          <w:p w:rsidR="00B0738A" w:rsidRDefault="00B0738A">
            <w:pPr>
              <w:pStyle w:val="ConsPlusNormal"/>
              <w:jc w:val="center"/>
            </w:pPr>
            <w:r>
              <w:t>10,5</w:t>
            </w:r>
          </w:p>
        </w:tc>
        <w:tc>
          <w:tcPr>
            <w:tcW w:w="1264" w:type="dxa"/>
          </w:tcPr>
          <w:p w:rsidR="00B0738A" w:rsidRDefault="00B0738A">
            <w:pPr>
              <w:pStyle w:val="ConsPlusNormal"/>
              <w:jc w:val="center"/>
            </w:pPr>
            <w:r>
              <w:t>10,7</w:t>
            </w:r>
          </w:p>
        </w:tc>
        <w:tc>
          <w:tcPr>
            <w:tcW w:w="1264" w:type="dxa"/>
          </w:tcPr>
          <w:p w:rsidR="00B0738A" w:rsidRDefault="00B0738A">
            <w:pPr>
              <w:pStyle w:val="ConsPlusNormal"/>
              <w:jc w:val="center"/>
            </w:pPr>
            <w:r>
              <w:t>10,9</w:t>
            </w:r>
          </w:p>
        </w:tc>
        <w:tc>
          <w:tcPr>
            <w:tcW w:w="1264" w:type="dxa"/>
            <w:tcBorders>
              <w:right w:val="nil"/>
            </w:tcBorders>
          </w:tcPr>
          <w:p w:rsidR="00B0738A" w:rsidRDefault="00B0738A">
            <w:pPr>
              <w:pStyle w:val="ConsPlusNormal"/>
              <w:jc w:val="center"/>
            </w:pPr>
            <w:r>
              <w:t>11,1</w:t>
            </w:r>
          </w:p>
        </w:tc>
      </w:tr>
      <w:tr w:rsidR="00B0738A">
        <w:tc>
          <w:tcPr>
            <w:tcW w:w="1020" w:type="dxa"/>
            <w:vMerge w:val="restart"/>
            <w:tcBorders>
              <w:left w:val="nil"/>
            </w:tcBorders>
          </w:tcPr>
          <w:p w:rsidR="00B0738A" w:rsidRDefault="00B0738A">
            <w:pPr>
              <w:pStyle w:val="ConsPlusNormal"/>
              <w:jc w:val="both"/>
            </w:pPr>
            <w:r>
              <w:lastRenderedPageBreak/>
              <w:t>Мероприятие 3.1</w:t>
            </w:r>
          </w:p>
        </w:tc>
        <w:tc>
          <w:tcPr>
            <w:tcW w:w="2154" w:type="dxa"/>
            <w:vMerge w:val="restart"/>
          </w:tcPr>
          <w:p w:rsidR="00B0738A" w:rsidRDefault="00B0738A">
            <w:pPr>
              <w:pStyle w:val="ConsPlusNormal"/>
              <w:jc w:val="both"/>
            </w:pPr>
            <w:r>
              <w:t>Обеспечение деятельности больниц, клиник, госпиталей, медико-санитарных частей, оказывающих медицинскую помощь наркологическим больным</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90836,38</w:t>
            </w:r>
          </w:p>
        </w:tc>
        <w:tc>
          <w:tcPr>
            <w:tcW w:w="1264" w:type="dxa"/>
          </w:tcPr>
          <w:p w:rsidR="00B0738A" w:rsidRDefault="00B0738A">
            <w:pPr>
              <w:pStyle w:val="ConsPlusNormal"/>
              <w:jc w:val="center"/>
            </w:pPr>
            <w:r>
              <w:t>109766,20</w:t>
            </w:r>
          </w:p>
        </w:tc>
        <w:tc>
          <w:tcPr>
            <w:tcW w:w="1264" w:type="dxa"/>
          </w:tcPr>
          <w:p w:rsidR="00B0738A" w:rsidRDefault="00B0738A">
            <w:pPr>
              <w:pStyle w:val="ConsPlusNormal"/>
              <w:jc w:val="center"/>
            </w:pPr>
            <w:r>
              <w:t>108787,60</w:t>
            </w:r>
          </w:p>
        </w:tc>
        <w:tc>
          <w:tcPr>
            <w:tcW w:w="1264" w:type="dxa"/>
          </w:tcPr>
          <w:p w:rsidR="00B0738A" w:rsidRDefault="00B0738A">
            <w:pPr>
              <w:pStyle w:val="ConsPlusNormal"/>
              <w:jc w:val="center"/>
            </w:pPr>
            <w:r>
              <w:t>130633,50</w:t>
            </w:r>
          </w:p>
        </w:tc>
        <w:tc>
          <w:tcPr>
            <w:tcW w:w="1264" w:type="dxa"/>
          </w:tcPr>
          <w:p w:rsidR="00B0738A" w:rsidRDefault="00B0738A">
            <w:pPr>
              <w:pStyle w:val="ConsPlusNormal"/>
              <w:jc w:val="center"/>
            </w:pPr>
            <w:r>
              <w:t>116325,30</w:t>
            </w:r>
          </w:p>
        </w:tc>
        <w:tc>
          <w:tcPr>
            <w:tcW w:w="1264" w:type="dxa"/>
          </w:tcPr>
          <w:p w:rsidR="00B0738A" w:rsidRDefault="00B0738A">
            <w:pPr>
              <w:pStyle w:val="ConsPlusNormal"/>
              <w:jc w:val="center"/>
            </w:pPr>
            <w:r>
              <w:t>102729,73</w:t>
            </w:r>
          </w:p>
        </w:tc>
        <w:tc>
          <w:tcPr>
            <w:tcW w:w="1264" w:type="dxa"/>
          </w:tcPr>
          <w:p w:rsidR="00B0738A" w:rsidRDefault="00B0738A">
            <w:pPr>
              <w:pStyle w:val="ConsPlusNormal"/>
              <w:jc w:val="center"/>
            </w:pPr>
            <w:r>
              <w:t>107866,21</w:t>
            </w:r>
          </w:p>
        </w:tc>
        <w:tc>
          <w:tcPr>
            <w:tcW w:w="1264" w:type="dxa"/>
            <w:tcBorders>
              <w:right w:val="nil"/>
            </w:tcBorders>
          </w:tcPr>
          <w:p w:rsidR="00B0738A" w:rsidRDefault="00B0738A">
            <w:pPr>
              <w:pStyle w:val="ConsPlusNormal"/>
              <w:jc w:val="center"/>
            </w:pPr>
            <w:r>
              <w:t>113259,52</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Ц220340190</w:t>
            </w:r>
          </w:p>
        </w:tc>
        <w:tc>
          <w:tcPr>
            <w:tcW w:w="510" w:type="dxa"/>
          </w:tcPr>
          <w:p w:rsidR="00B0738A" w:rsidRDefault="00B0738A">
            <w:pPr>
              <w:pStyle w:val="ConsPlusNormal"/>
              <w:jc w:val="center"/>
            </w:pPr>
            <w:r>
              <w:t>000</w:t>
            </w:r>
          </w:p>
        </w:tc>
        <w:tc>
          <w:tcPr>
            <w:tcW w:w="1361" w:type="dxa"/>
            <w:vMerge w:val="restart"/>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50482,91</w:t>
            </w:r>
          </w:p>
        </w:tc>
        <w:tc>
          <w:tcPr>
            <w:tcW w:w="1264" w:type="dxa"/>
          </w:tcPr>
          <w:p w:rsidR="00B0738A" w:rsidRDefault="00B0738A">
            <w:pPr>
              <w:pStyle w:val="ConsPlusNormal"/>
              <w:jc w:val="center"/>
            </w:pPr>
            <w:r>
              <w:t>61003,28</w:t>
            </w:r>
          </w:p>
        </w:tc>
        <w:tc>
          <w:tcPr>
            <w:tcW w:w="1264" w:type="dxa"/>
          </w:tcPr>
          <w:p w:rsidR="00B0738A" w:rsidRDefault="00B0738A">
            <w:pPr>
              <w:pStyle w:val="ConsPlusNormal"/>
              <w:jc w:val="center"/>
            </w:pPr>
            <w:r>
              <w:t>60459,42</w:t>
            </w:r>
          </w:p>
        </w:tc>
        <w:tc>
          <w:tcPr>
            <w:tcW w:w="1264" w:type="dxa"/>
          </w:tcPr>
          <w:p w:rsidR="00B0738A" w:rsidRDefault="00B0738A">
            <w:pPr>
              <w:pStyle w:val="ConsPlusNormal"/>
              <w:jc w:val="center"/>
            </w:pPr>
            <w:r>
              <w:t>58912,50</w:t>
            </w:r>
          </w:p>
        </w:tc>
        <w:tc>
          <w:tcPr>
            <w:tcW w:w="1264" w:type="dxa"/>
          </w:tcPr>
          <w:p w:rsidR="00B0738A" w:rsidRDefault="00B0738A">
            <w:pPr>
              <w:pStyle w:val="ConsPlusNormal"/>
              <w:jc w:val="center"/>
            </w:pPr>
            <w:r>
              <w:t>64648,54</w:t>
            </w:r>
          </w:p>
        </w:tc>
        <w:tc>
          <w:tcPr>
            <w:tcW w:w="1264" w:type="dxa"/>
          </w:tcPr>
          <w:p w:rsidR="00B0738A" w:rsidRDefault="00B0738A">
            <w:pPr>
              <w:pStyle w:val="ConsPlusNormal"/>
              <w:jc w:val="center"/>
            </w:pPr>
            <w:r>
              <w:t>57092,72</w:t>
            </w:r>
          </w:p>
        </w:tc>
        <w:tc>
          <w:tcPr>
            <w:tcW w:w="1264" w:type="dxa"/>
          </w:tcPr>
          <w:p w:rsidR="00B0738A" w:rsidRDefault="00B0738A">
            <w:pPr>
              <w:pStyle w:val="ConsPlusNormal"/>
              <w:jc w:val="center"/>
            </w:pPr>
            <w:r>
              <w:t>59947,35</w:t>
            </w:r>
          </w:p>
        </w:tc>
        <w:tc>
          <w:tcPr>
            <w:tcW w:w="1264" w:type="dxa"/>
            <w:tcBorders>
              <w:right w:val="nil"/>
            </w:tcBorders>
          </w:tcPr>
          <w:p w:rsidR="00B0738A" w:rsidRDefault="00B0738A">
            <w:pPr>
              <w:pStyle w:val="ConsPlusNormal"/>
              <w:jc w:val="center"/>
            </w:pPr>
            <w:r>
              <w:t>62944,72</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0902</w:t>
            </w:r>
          </w:p>
        </w:tc>
        <w:tc>
          <w:tcPr>
            <w:tcW w:w="1417" w:type="dxa"/>
          </w:tcPr>
          <w:p w:rsidR="00B0738A" w:rsidRDefault="00B0738A">
            <w:pPr>
              <w:pStyle w:val="ConsPlusNormal"/>
              <w:jc w:val="center"/>
            </w:pPr>
            <w:r>
              <w:t>Ц220340190</w:t>
            </w:r>
          </w:p>
        </w:tc>
        <w:tc>
          <w:tcPr>
            <w:tcW w:w="510" w:type="dxa"/>
          </w:tcPr>
          <w:p w:rsidR="00B0738A" w:rsidRDefault="00B0738A">
            <w:pPr>
              <w:pStyle w:val="ConsPlusNormal"/>
              <w:jc w:val="center"/>
            </w:pPr>
            <w:r>
              <w:t>000</w:t>
            </w:r>
          </w:p>
        </w:tc>
        <w:tc>
          <w:tcPr>
            <w:tcW w:w="1361" w:type="dxa"/>
            <w:vMerge/>
          </w:tcPr>
          <w:p w:rsidR="00B0738A" w:rsidRDefault="00B0738A"/>
        </w:tc>
        <w:tc>
          <w:tcPr>
            <w:tcW w:w="1264" w:type="dxa"/>
          </w:tcPr>
          <w:p w:rsidR="00B0738A" w:rsidRDefault="00B0738A">
            <w:pPr>
              <w:pStyle w:val="ConsPlusNormal"/>
              <w:jc w:val="center"/>
            </w:pPr>
            <w:r>
              <w:t>29013,73</w:t>
            </w:r>
          </w:p>
        </w:tc>
        <w:tc>
          <w:tcPr>
            <w:tcW w:w="1264" w:type="dxa"/>
          </w:tcPr>
          <w:p w:rsidR="00B0738A" w:rsidRDefault="00B0738A">
            <w:pPr>
              <w:pStyle w:val="ConsPlusNormal"/>
              <w:jc w:val="center"/>
            </w:pPr>
            <w:r>
              <w:t>35060,04</w:t>
            </w:r>
          </w:p>
        </w:tc>
        <w:tc>
          <w:tcPr>
            <w:tcW w:w="1264" w:type="dxa"/>
          </w:tcPr>
          <w:p w:rsidR="00B0738A" w:rsidRDefault="00B0738A">
            <w:pPr>
              <w:pStyle w:val="ConsPlusNormal"/>
              <w:jc w:val="center"/>
            </w:pPr>
            <w:r>
              <w:t>34747,46</w:t>
            </w:r>
          </w:p>
        </w:tc>
        <w:tc>
          <w:tcPr>
            <w:tcW w:w="1264" w:type="dxa"/>
          </w:tcPr>
          <w:p w:rsidR="00B0738A" w:rsidRDefault="00B0738A">
            <w:pPr>
              <w:pStyle w:val="ConsPlusNormal"/>
              <w:jc w:val="center"/>
            </w:pPr>
            <w:r>
              <w:t>60577,00</w:t>
            </w:r>
          </w:p>
        </w:tc>
        <w:tc>
          <w:tcPr>
            <w:tcW w:w="1264" w:type="dxa"/>
          </w:tcPr>
          <w:p w:rsidR="00B0738A" w:rsidRDefault="00B0738A">
            <w:pPr>
              <w:pStyle w:val="ConsPlusNormal"/>
              <w:jc w:val="center"/>
            </w:pPr>
            <w:r>
              <w:t>37155,06</w:t>
            </w:r>
          </w:p>
        </w:tc>
        <w:tc>
          <w:tcPr>
            <w:tcW w:w="1264" w:type="dxa"/>
          </w:tcPr>
          <w:p w:rsidR="00B0738A" w:rsidRDefault="00B0738A">
            <w:pPr>
              <w:pStyle w:val="ConsPlusNormal"/>
              <w:jc w:val="center"/>
            </w:pPr>
            <w:r>
              <w:t>32812,54</w:t>
            </w:r>
          </w:p>
        </w:tc>
        <w:tc>
          <w:tcPr>
            <w:tcW w:w="1264" w:type="dxa"/>
          </w:tcPr>
          <w:p w:rsidR="00B0738A" w:rsidRDefault="00B0738A">
            <w:pPr>
              <w:pStyle w:val="ConsPlusNormal"/>
              <w:jc w:val="center"/>
            </w:pPr>
            <w:r>
              <w:t>34453,17</w:t>
            </w:r>
          </w:p>
        </w:tc>
        <w:tc>
          <w:tcPr>
            <w:tcW w:w="1264" w:type="dxa"/>
            <w:tcBorders>
              <w:right w:val="nil"/>
            </w:tcBorders>
          </w:tcPr>
          <w:p w:rsidR="00B0738A" w:rsidRDefault="00B0738A">
            <w:pPr>
              <w:pStyle w:val="ConsPlusNormal"/>
              <w:jc w:val="center"/>
            </w:pPr>
            <w:r>
              <w:t>36175,82</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0903</w:t>
            </w:r>
          </w:p>
        </w:tc>
        <w:tc>
          <w:tcPr>
            <w:tcW w:w="1417" w:type="dxa"/>
          </w:tcPr>
          <w:p w:rsidR="00B0738A" w:rsidRDefault="00B0738A">
            <w:pPr>
              <w:pStyle w:val="ConsPlusNormal"/>
              <w:jc w:val="center"/>
            </w:pPr>
            <w:r>
              <w:t>Ц220340190</w:t>
            </w:r>
          </w:p>
        </w:tc>
        <w:tc>
          <w:tcPr>
            <w:tcW w:w="510" w:type="dxa"/>
          </w:tcPr>
          <w:p w:rsidR="00B0738A" w:rsidRDefault="00B0738A">
            <w:pPr>
              <w:pStyle w:val="ConsPlusNormal"/>
              <w:jc w:val="center"/>
            </w:pPr>
            <w:r>
              <w:t>000</w:t>
            </w:r>
          </w:p>
        </w:tc>
        <w:tc>
          <w:tcPr>
            <w:tcW w:w="1361" w:type="dxa"/>
            <w:vMerge/>
          </w:tcPr>
          <w:p w:rsidR="00B0738A" w:rsidRDefault="00B0738A"/>
        </w:tc>
        <w:tc>
          <w:tcPr>
            <w:tcW w:w="1264" w:type="dxa"/>
          </w:tcPr>
          <w:p w:rsidR="00B0738A" w:rsidRDefault="00B0738A">
            <w:pPr>
              <w:pStyle w:val="ConsPlusNormal"/>
              <w:jc w:val="center"/>
            </w:pPr>
            <w:r>
              <w:t>13339,74</w:t>
            </w:r>
          </w:p>
        </w:tc>
        <w:tc>
          <w:tcPr>
            <w:tcW w:w="1264" w:type="dxa"/>
          </w:tcPr>
          <w:p w:rsidR="00B0738A" w:rsidRDefault="00B0738A">
            <w:pPr>
              <w:pStyle w:val="ConsPlusNormal"/>
              <w:jc w:val="center"/>
            </w:pPr>
            <w:r>
              <w:t>13702,88</w:t>
            </w:r>
          </w:p>
        </w:tc>
        <w:tc>
          <w:tcPr>
            <w:tcW w:w="1264" w:type="dxa"/>
          </w:tcPr>
          <w:p w:rsidR="00B0738A" w:rsidRDefault="00B0738A">
            <w:pPr>
              <w:pStyle w:val="ConsPlusNormal"/>
              <w:jc w:val="center"/>
            </w:pPr>
            <w:r>
              <w:t>13580,72</w:t>
            </w:r>
          </w:p>
        </w:tc>
        <w:tc>
          <w:tcPr>
            <w:tcW w:w="1264" w:type="dxa"/>
          </w:tcPr>
          <w:p w:rsidR="00B0738A" w:rsidRDefault="00B0738A">
            <w:pPr>
              <w:pStyle w:val="ConsPlusNormal"/>
              <w:jc w:val="center"/>
            </w:pPr>
            <w:r>
              <w:t>11144,00</w:t>
            </w:r>
          </w:p>
        </w:tc>
        <w:tc>
          <w:tcPr>
            <w:tcW w:w="1264" w:type="dxa"/>
          </w:tcPr>
          <w:p w:rsidR="00B0738A" w:rsidRDefault="00B0738A">
            <w:pPr>
              <w:pStyle w:val="ConsPlusNormal"/>
              <w:jc w:val="center"/>
            </w:pPr>
            <w:r>
              <w:t>14521,70</w:t>
            </w:r>
          </w:p>
        </w:tc>
        <w:tc>
          <w:tcPr>
            <w:tcW w:w="1264" w:type="dxa"/>
          </w:tcPr>
          <w:p w:rsidR="00B0738A" w:rsidRDefault="00B0738A">
            <w:pPr>
              <w:pStyle w:val="ConsPlusNormal"/>
              <w:jc w:val="center"/>
            </w:pPr>
            <w:r>
              <w:t>12824,47</w:t>
            </w:r>
          </w:p>
        </w:tc>
        <w:tc>
          <w:tcPr>
            <w:tcW w:w="1264" w:type="dxa"/>
          </w:tcPr>
          <w:p w:rsidR="00B0738A" w:rsidRDefault="00B0738A">
            <w:pPr>
              <w:pStyle w:val="ConsPlusNormal"/>
              <w:jc w:val="center"/>
            </w:pPr>
            <w:r>
              <w:t>13465,69</w:t>
            </w:r>
          </w:p>
        </w:tc>
        <w:tc>
          <w:tcPr>
            <w:tcW w:w="1264" w:type="dxa"/>
            <w:tcBorders>
              <w:right w:val="nil"/>
            </w:tcBorders>
          </w:tcPr>
          <w:p w:rsidR="00B0738A" w:rsidRDefault="00B0738A">
            <w:pPr>
              <w:pStyle w:val="ConsPlusNormal"/>
              <w:jc w:val="center"/>
            </w:pPr>
            <w:r>
              <w:t>14138,98</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21555" w:type="dxa"/>
            <w:gridSpan w:val="17"/>
            <w:tcBorders>
              <w:left w:val="nil"/>
              <w:right w:val="nil"/>
            </w:tcBorders>
          </w:tcPr>
          <w:p w:rsidR="00B0738A" w:rsidRDefault="00B0738A">
            <w:pPr>
              <w:pStyle w:val="ConsPlusNormal"/>
              <w:jc w:val="center"/>
            </w:pPr>
            <w:r>
              <w:t>Цель: развитие комплексной системы профилактики, диагностики, лечения и реабилитации при психических расстройствах</w:t>
            </w:r>
          </w:p>
        </w:tc>
      </w:tr>
      <w:tr w:rsidR="00B0738A">
        <w:tc>
          <w:tcPr>
            <w:tcW w:w="1020" w:type="dxa"/>
            <w:vMerge w:val="restart"/>
            <w:tcBorders>
              <w:left w:val="nil"/>
            </w:tcBorders>
          </w:tcPr>
          <w:p w:rsidR="00B0738A" w:rsidRDefault="00B0738A">
            <w:pPr>
              <w:pStyle w:val="ConsPlusNormal"/>
              <w:jc w:val="both"/>
            </w:pPr>
            <w:r>
              <w:t>Основное мероприятие 4</w:t>
            </w:r>
          </w:p>
        </w:tc>
        <w:tc>
          <w:tcPr>
            <w:tcW w:w="2154" w:type="dxa"/>
            <w:vMerge w:val="restart"/>
          </w:tcPr>
          <w:p w:rsidR="00B0738A" w:rsidRDefault="00B0738A">
            <w:pPr>
              <w:pStyle w:val="ConsPlusNormal"/>
              <w:jc w:val="both"/>
            </w:pPr>
            <w:r>
              <w:t xml:space="preserve">Совершенствование системы оказания медицинской помощи больным с психическими расстройствами и расстройствами </w:t>
            </w:r>
            <w:r>
              <w:lastRenderedPageBreak/>
              <w:t>поведения</w:t>
            </w:r>
          </w:p>
        </w:tc>
        <w:tc>
          <w:tcPr>
            <w:tcW w:w="2098" w:type="dxa"/>
            <w:vMerge w:val="restart"/>
          </w:tcPr>
          <w:p w:rsidR="00B0738A" w:rsidRDefault="00B0738A">
            <w:pPr>
              <w:pStyle w:val="ConsPlusNormal"/>
              <w:jc w:val="both"/>
            </w:pPr>
            <w:r>
              <w:lastRenderedPageBreak/>
              <w:t xml:space="preserve">совершенствование методов диагностики и лечения психических расстройств, внедрение </w:t>
            </w:r>
            <w:r>
              <w:lastRenderedPageBreak/>
              <w:t>современных методов психосоциальной терапии и психосоциальной реабилитации</w:t>
            </w:r>
          </w:p>
        </w:tc>
        <w:tc>
          <w:tcPr>
            <w:tcW w:w="1644" w:type="dxa"/>
            <w:vMerge w:val="restart"/>
          </w:tcPr>
          <w:p w:rsidR="00B0738A" w:rsidRDefault="00B0738A">
            <w:pPr>
              <w:pStyle w:val="ConsPlusNormal"/>
              <w:jc w:val="both"/>
            </w:pPr>
            <w:r>
              <w:lastRenderedPageBreak/>
              <w:t xml:space="preserve">ответственный исполнитель - Минздрав Чувашии, соисполнители - медицинские организации, </w:t>
            </w:r>
            <w:r>
              <w:lastRenderedPageBreak/>
              <w:t>находящиеся в ведении Минздрава Чувашии</w:t>
            </w:r>
          </w:p>
        </w:tc>
        <w:tc>
          <w:tcPr>
            <w:tcW w:w="624" w:type="dxa"/>
          </w:tcPr>
          <w:p w:rsidR="00B0738A" w:rsidRDefault="00B0738A">
            <w:pPr>
              <w:pStyle w:val="ConsPlusNormal"/>
              <w:jc w:val="center"/>
            </w:pPr>
            <w:r>
              <w:lastRenderedPageBreak/>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308488,40</w:t>
            </w:r>
          </w:p>
        </w:tc>
        <w:tc>
          <w:tcPr>
            <w:tcW w:w="1264" w:type="dxa"/>
          </w:tcPr>
          <w:p w:rsidR="00B0738A" w:rsidRDefault="00B0738A">
            <w:pPr>
              <w:pStyle w:val="ConsPlusNormal"/>
              <w:jc w:val="center"/>
            </w:pPr>
            <w:r>
              <w:t>349471,30</w:t>
            </w:r>
          </w:p>
        </w:tc>
        <w:tc>
          <w:tcPr>
            <w:tcW w:w="1264" w:type="dxa"/>
          </w:tcPr>
          <w:p w:rsidR="00B0738A" w:rsidRDefault="00B0738A">
            <w:pPr>
              <w:pStyle w:val="ConsPlusNormal"/>
              <w:jc w:val="center"/>
            </w:pPr>
            <w:r>
              <w:t>348998,40</w:t>
            </w:r>
          </w:p>
        </w:tc>
        <w:tc>
          <w:tcPr>
            <w:tcW w:w="1264" w:type="dxa"/>
          </w:tcPr>
          <w:p w:rsidR="00B0738A" w:rsidRDefault="00B0738A">
            <w:pPr>
              <w:pStyle w:val="ConsPlusNormal"/>
              <w:jc w:val="center"/>
            </w:pPr>
            <w:r>
              <w:t>350377,80</w:t>
            </w:r>
          </w:p>
        </w:tc>
        <w:tc>
          <w:tcPr>
            <w:tcW w:w="1264" w:type="dxa"/>
          </w:tcPr>
          <w:p w:rsidR="00B0738A" w:rsidRDefault="00B0738A">
            <w:pPr>
              <w:pStyle w:val="ConsPlusNormal"/>
              <w:jc w:val="center"/>
            </w:pPr>
            <w:r>
              <w:t>396734,00</w:t>
            </w:r>
          </w:p>
        </w:tc>
        <w:tc>
          <w:tcPr>
            <w:tcW w:w="1264" w:type="dxa"/>
          </w:tcPr>
          <w:p w:rsidR="00B0738A" w:rsidRDefault="00B0738A">
            <w:pPr>
              <w:pStyle w:val="ConsPlusNormal"/>
              <w:jc w:val="center"/>
            </w:pPr>
            <w:r>
              <w:t>378848,70</w:t>
            </w:r>
          </w:p>
        </w:tc>
        <w:tc>
          <w:tcPr>
            <w:tcW w:w="1264" w:type="dxa"/>
          </w:tcPr>
          <w:p w:rsidR="00B0738A" w:rsidRDefault="00B0738A">
            <w:pPr>
              <w:pStyle w:val="ConsPlusNormal"/>
              <w:jc w:val="center"/>
            </w:pPr>
            <w:r>
              <w:t>383071,14</w:t>
            </w:r>
          </w:p>
        </w:tc>
        <w:tc>
          <w:tcPr>
            <w:tcW w:w="1264" w:type="dxa"/>
            <w:tcBorders>
              <w:right w:val="nil"/>
            </w:tcBorders>
          </w:tcPr>
          <w:p w:rsidR="00B0738A" w:rsidRDefault="00B0738A">
            <w:pPr>
              <w:pStyle w:val="ConsPlusNormal"/>
              <w:jc w:val="center"/>
            </w:pPr>
            <w:r>
              <w:t>401070,69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республиканский бюджет Чувашской </w:t>
            </w:r>
            <w:r>
              <w:lastRenderedPageBreak/>
              <w:t>Республики</w:t>
            </w:r>
          </w:p>
        </w:tc>
        <w:tc>
          <w:tcPr>
            <w:tcW w:w="1264" w:type="dxa"/>
          </w:tcPr>
          <w:p w:rsidR="00B0738A" w:rsidRDefault="00B0738A">
            <w:pPr>
              <w:pStyle w:val="ConsPlusNormal"/>
              <w:jc w:val="center"/>
            </w:pPr>
            <w:r>
              <w:lastRenderedPageBreak/>
              <w:t>308488,40</w:t>
            </w:r>
          </w:p>
        </w:tc>
        <w:tc>
          <w:tcPr>
            <w:tcW w:w="1264" w:type="dxa"/>
          </w:tcPr>
          <w:p w:rsidR="00B0738A" w:rsidRDefault="00B0738A">
            <w:pPr>
              <w:pStyle w:val="ConsPlusNormal"/>
              <w:jc w:val="center"/>
            </w:pPr>
            <w:r>
              <w:t>349471,30</w:t>
            </w:r>
          </w:p>
        </w:tc>
        <w:tc>
          <w:tcPr>
            <w:tcW w:w="1264" w:type="dxa"/>
          </w:tcPr>
          <w:p w:rsidR="00B0738A" w:rsidRDefault="00B0738A">
            <w:pPr>
              <w:pStyle w:val="ConsPlusNormal"/>
              <w:jc w:val="center"/>
            </w:pPr>
            <w:r>
              <w:t>348998,40</w:t>
            </w:r>
          </w:p>
        </w:tc>
        <w:tc>
          <w:tcPr>
            <w:tcW w:w="1264" w:type="dxa"/>
          </w:tcPr>
          <w:p w:rsidR="00B0738A" w:rsidRDefault="00B0738A">
            <w:pPr>
              <w:pStyle w:val="ConsPlusNormal"/>
              <w:jc w:val="center"/>
            </w:pPr>
            <w:r>
              <w:t>350377,80</w:t>
            </w:r>
          </w:p>
        </w:tc>
        <w:tc>
          <w:tcPr>
            <w:tcW w:w="1264" w:type="dxa"/>
          </w:tcPr>
          <w:p w:rsidR="00B0738A" w:rsidRDefault="00B0738A">
            <w:pPr>
              <w:pStyle w:val="ConsPlusNormal"/>
              <w:jc w:val="center"/>
            </w:pPr>
            <w:r>
              <w:t>396734,00</w:t>
            </w:r>
          </w:p>
        </w:tc>
        <w:tc>
          <w:tcPr>
            <w:tcW w:w="1264" w:type="dxa"/>
          </w:tcPr>
          <w:p w:rsidR="00B0738A" w:rsidRDefault="00B0738A">
            <w:pPr>
              <w:pStyle w:val="ConsPlusNormal"/>
              <w:jc w:val="center"/>
            </w:pPr>
            <w:r>
              <w:t>365848,70</w:t>
            </w:r>
          </w:p>
        </w:tc>
        <w:tc>
          <w:tcPr>
            <w:tcW w:w="1264" w:type="dxa"/>
          </w:tcPr>
          <w:p w:rsidR="00B0738A" w:rsidRDefault="00B0738A">
            <w:pPr>
              <w:pStyle w:val="ConsPlusNormal"/>
              <w:jc w:val="center"/>
            </w:pPr>
            <w:r>
              <w:t>383071,14</w:t>
            </w:r>
          </w:p>
        </w:tc>
        <w:tc>
          <w:tcPr>
            <w:tcW w:w="1264" w:type="dxa"/>
            <w:tcBorders>
              <w:right w:val="nil"/>
            </w:tcBorders>
          </w:tcPr>
          <w:p w:rsidR="00B0738A" w:rsidRDefault="00B0738A">
            <w:pPr>
              <w:pStyle w:val="ConsPlusNormal"/>
              <w:jc w:val="center"/>
            </w:pPr>
            <w:r>
              <w:t>401070,69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jc w:val="both"/>
            </w:pPr>
            <w:r>
              <w:t>Целевой индикатор и показатель подпрограммы, увязанный с основным мероприятием 4</w:t>
            </w:r>
          </w:p>
        </w:tc>
        <w:tc>
          <w:tcPr>
            <w:tcW w:w="10423" w:type="dxa"/>
            <w:gridSpan w:val="8"/>
          </w:tcPr>
          <w:p w:rsidR="00B0738A" w:rsidRDefault="00B0738A">
            <w:pPr>
              <w:pStyle w:val="ConsPlusNormal"/>
              <w:jc w:val="both"/>
            </w:pPr>
            <w:r>
              <w:t>Доля больных с психическими расстройствами и расстройствами поведения, повторно госпитализированных в течение года (%)</w:t>
            </w:r>
          </w:p>
        </w:tc>
        <w:tc>
          <w:tcPr>
            <w:tcW w:w="1264" w:type="dxa"/>
          </w:tcPr>
          <w:p w:rsidR="00B0738A" w:rsidRDefault="00B0738A">
            <w:pPr>
              <w:pStyle w:val="ConsPlusNormal"/>
              <w:jc w:val="center"/>
            </w:pPr>
            <w:r>
              <w:t>20,98</w:t>
            </w:r>
          </w:p>
        </w:tc>
        <w:tc>
          <w:tcPr>
            <w:tcW w:w="1264" w:type="dxa"/>
          </w:tcPr>
          <w:p w:rsidR="00B0738A" w:rsidRDefault="00B0738A">
            <w:pPr>
              <w:pStyle w:val="ConsPlusNormal"/>
              <w:jc w:val="center"/>
            </w:pPr>
            <w:r>
              <w:t>20,97</w:t>
            </w:r>
          </w:p>
        </w:tc>
        <w:tc>
          <w:tcPr>
            <w:tcW w:w="1264" w:type="dxa"/>
          </w:tcPr>
          <w:p w:rsidR="00B0738A" w:rsidRDefault="00B0738A">
            <w:pPr>
              <w:pStyle w:val="ConsPlusNormal"/>
              <w:jc w:val="center"/>
            </w:pPr>
            <w:r>
              <w:t>20,93</w:t>
            </w:r>
          </w:p>
        </w:tc>
        <w:tc>
          <w:tcPr>
            <w:tcW w:w="1264" w:type="dxa"/>
          </w:tcPr>
          <w:p w:rsidR="00B0738A" w:rsidRDefault="00B0738A">
            <w:pPr>
              <w:pStyle w:val="ConsPlusNormal"/>
              <w:jc w:val="center"/>
            </w:pPr>
            <w:r>
              <w:t>20,89</w:t>
            </w:r>
          </w:p>
        </w:tc>
        <w:tc>
          <w:tcPr>
            <w:tcW w:w="1264" w:type="dxa"/>
          </w:tcPr>
          <w:p w:rsidR="00B0738A" w:rsidRDefault="00B0738A">
            <w:pPr>
              <w:pStyle w:val="ConsPlusNormal"/>
              <w:jc w:val="center"/>
            </w:pPr>
            <w:r>
              <w:t>20,85</w:t>
            </w:r>
          </w:p>
        </w:tc>
        <w:tc>
          <w:tcPr>
            <w:tcW w:w="1264" w:type="dxa"/>
          </w:tcPr>
          <w:p w:rsidR="00B0738A" w:rsidRDefault="00B0738A">
            <w:pPr>
              <w:pStyle w:val="ConsPlusNormal"/>
              <w:jc w:val="center"/>
            </w:pPr>
            <w:r>
              <w:t>20,81</w:t>
            </w:r>
          </w:p>
        </w:tc>
        <w:tc>
          <w:tcPr>
            <w:tcW w:w="1264" w:type="dxa"/>
          </w:tcPr>
          <w:p w:rsidR="00B0738A" w:rsidRDefault="00B0738A">
            <w:pPr>
              <w:pStyle w:val="ConsPlusNormal"/>
              <w:jc w:val="center"/>
            </w:pPr>
            <w:r>
              <w:t>20,76</w:t>
            </w:r>
          </w:p>
        </w:tc>
        <w:tc>
          <w:tcPr>
            <w:tcW w:w="1264" w:type="dxa"/>
            <w:tcBorders>
              <w:right w:val="nil"/>
            </w:tcBorders>
          </w:tcPr>
          <w:p w:rsidR="00B0738A" w:rsidRDefault="00B0738A">
            <w:pPr>
              <w:pStyle w:val="ConsPlusNormal"/>
              <w:jc w:val="center"/>
            </w:pPr>
            <w:r>
              <w:t>20,72</w:t>
            </w:r>
          </w:p>
        </w:tc>
      </w:tr>
      <w:tr w:rsidR="00B0738A">
        <w:tc>
          <w:tcPr>
            <w:tcW w:w="1020" w:type="dxa"/>
            <w:vMerge w:val="restart"/>
            <w:tcBorders>
              <w:left w:val="nil"/>
            </w:tcBorders>
          </w:tcPr>
          <w:p w:rsidR="00B0738A" w:rsidRDefault="00B0738A">
            <w:pPr>
              <w:pStyle w:val="ConsPlusNormal"/>
            </w:pPr>
            <w:r>
              <w:t>Мероприятие 4.1</w:t>
            </w:r>
          </w:p>
        </w:tc>
        <w:tc>
          <w:tcPr>
            <w:tcW w:w="2154" w:type="dxa"/>
            <w:vMerge w:val="restart"/>
          </w:tcPr>
          <w:p w:rsidR="00B0738A" w:rsidRDefault="00B0738A">
            <w:pPr>
              <w:pStyle w:val="ConsPlusNormal"/>
              <w:jc w:val="both"/>
            </w:pPr>
            <w:r>
              <w:t xml:space="preserve">Обеспечение деятельности больниц, клиник, госпиталей, медико-санитарных частей, оказывающих медицинскую помощь больным с психическими </w:t>
            </w:r>
            <w:r>
              <w:lastRenderedPageBreak/>
              <w:t>расстройствами и расстройствами поведения</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308488,40</w:t>
            </w:r>
          </w:p>
        </w:tc>
        <w:tc>
          <w:tcPr>
            <w:tcW w:w="1264" w:type="dxa"/>
          </w:tcPr>
          <w:p w:rsidR="00B0738A" w:rsidRDefault="00B0738A">
            <w:pPr>
              <w:pStyle w:val="ConsPlusNormal"/>
              <w:jc w:val="center"/>
            </w:pPr>
            <w:r>
              <w:t>349471,30</w:t>
            </w:r>
          </w:p>
        </w:tc>
        <w:tc>
          <w:tcPr>
            <w:tcW w:w="1264" w:type="dxa"/>
          </w:tcPr>
          <w:p w:rsidR="00B0738A" w:rsidRDefault="00B0738A">
            <w:pPr>
              <w:pStyle w:val="ConsPlusNormal"/>
              <w:jc w:val="center"/>
            </w:pPr>
            <w:r>
              <w:t>348998,40</w:t>
            </w:r>
          </w:p>
        </w:tc>
        <w:tc>
          <w:tcPr>
            <w:tcW w:w="1264" w:type="dxa"/>
          </w:tcPr>
          <w:p w:rsidR="00B0738A" w:rsidRDefault="00B0738A">
            <w:pPr>
              <w:pStyle w:val="ConsPlusNormal"/>
              <w:jc w:val="center"/>
            </w:pPr>
            <w:r>
              <w:t>350377,80</w:t>
            </w:r>
          </w:p>
        </w:tc>
        <w:tc>
          <w:tcPr>
            <w:tcW w:w="1264" w:type="dxa"/>
          </w:tcPr>
          <w:p w:rsidR="00B0738A" w:rsidRDefault="00B0738A">
            <w:pPr>
              <w:pStyle w:val="ConsPlusNormal"/>
              <w:jc w:val="center"/>
            </w:pPr>
            <w:r>
              <w:t>396734,00</w:t>
            </w:r>
          </w:p>
        </w:tc>
        <w:tc>
          <w:tcPr>
            <w:tcW w:w="1264" w:type="dxa"/>
          </w:tcPr>
          <w:p w:rsidR="00B0738A" w:rsidRDefault="00B0738A">
            <w:pPr>
              <w:pStyle w:val="ConsPlusNormal"/>
              <w:jc w:val="center"/>
            </w:pPr>
            <w:r>
              <w:t>365848,70</w:t>
            </w:r>
          </w:p>
        </w:tc>
        <w:tc>
          <w:tcPr>
            <w:tcW w:w="1264" w:type="dxa"/>
          </w:tcPr>
          <w:p w:rsidR="00B0738A" w:rsidRDefault="00B0738A">
            <w:pPr>
              <w:pStyle w:val="ConsPlusNormal"/>
              <w:jc w:val="center"/>
            </w:pPr>
            <w:r>
              <w:t>383071,14</w:t>
            </w:r>
          </w:p>
        </w:tc>
        <w:tc>
          <w:tcPr>
            <w:tcW w:w="1264" w:type="dxa"/>
            <w:tcBorders>
              <w:right w:val="nil"/>
            </w:tcBorders>
          </w:tcPr>
          <w:p w:rsidR="00B0738A" w:rsidRDefault="00B0738A">
            <w:pPr>
              <w:pStyle w:val="ConsPlusNormal"/>
              <w:jc w:val="center"/>
            </w:pPr>
            <w:r>
              <w:t>401070,69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Ц220440200</w:t>
            </w:r>
          </w:p>
        </w:tc>
        <w:tc>
          <w:tcPr>
            <w:tcW w:w="510" w:type="dxa"/>
          </w:tcPr>
          <w:p w:rsidR="00B0738A" w:rsidRDefault="00B0738A">
            <w:pPr>
              <w:pStyle w:val="ConsPlusNormal"/>
              <w:jc w:val="center"/>
            </w:pPr>
            <w:r>
              <w:t>000</w:t>
            </w:r>
          </w:p>
        </w:tc>
        <w:tc>
          <w:tcPr>
            <w:tcW w:w="1361" w:type="dxa"/>
            <w:vMerge w:val="restart"/>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250860,34</w:t>
            </w:r>
          </w:p>
        </w:tc>
        <w:tc>
          <w:tcPr>
            <w:tcW w:w="1264" w:type="dxa"/>
          </w:tcPr>
          <w:p w:rsidR="00B0738A" w:rsidRDefault="00B0738A">
            <w:pPr>
              <w:pStyle w:val="ConsPlusNormal"/>
              <w:jc w:val="center"/>
            </w:pPr>
            <w:r>
              <w:t>284187,32</w:t>
            </w:r>
          </w:p>
        </w:tc>
        <w:tc>
          <w:tcPr>
            <w:tcW w:w="1264" w:type="dxa"/>
          </w:tcPr>
          <w:p w:rsidR="00B0738A" w:rsidRDefault="00B0738A">
            <w:pPr>
              <w:pStyle w:val="ConsPlusNormal"/>
              <w:jc w:val="center"/>
            </w:pPr>
            <w:r>
              <w:t>283802,76</w:t>
            </w:r>
          </w:p>
        </w:tc>
        <w:tc>
          <w:tcPr>
            <w:tcW w:w="1264" w:type="dxa"/>
          </w:tcPr>
          <w:p w:rsidR="00B0738A" w:rsidRDefault="00B0738A">
            <w:pPr>
              <w:pStyle w:val="ConsPlusNormal"/>
              <w:jc w:val="center"/>
            </w:pPr>
            <w:r>
              <w:t>283607,80</w:t>
            </w:r>
          </w:p>
        </w:tc>
        <w:tc>
          <w:tcPr>
            <w:tcW w:w="1264" w:type="dxa"/>
          </w:tcPr>
          <w:p w:rsidR="00B0738A" w:rsidRDefault="00B0738A">
            <w:pPr>
              <w:pStyle w:val="ConsPlusNormal"/>
              <w:jc w:val="center"/>
            </w:pPr>
            <w:r>
              <w:t>322620,97</w:t>
            </w:r>
          </w:p>
        </w:tc>
        <w:tc>
          <w:tcPr>
            <w:tcW w:w="1264" w:type="dxa"/>
          </w:tcPr>
          <w:p w:rsidR="00B0738A" w:rsidRDefault="00B0738A">
            <w:pPr>
              <w:pStyle w:val="ConsPlusNormal"/>
              <w:jc w:val="center"/>
            </w:pPr>
            <w:r>
              <w:t>297505,29</w:t>
            </w:r>
          </w:p>
        </w:tc>
        <w:tc>
          <w:tcPr>
            <w:tcW w:w="1264" w:type="dxa"/>
          </w:tcPr>
          <w:p w:rsidR="00B0738A" w:rsidRDefault="00B0738A">
            <w:pPr>
              <w:pStyle w:val="ConsPlusNormal"/>
              <w:jc w:val="center"/>
            </w:pPr>
            <w:r>
              <w:t>311510,44</w:t>
            </w:r>
          </w:p>
        </w:tc>
        <w:tc>
          <w:tcPr>
            <w:tcW w:w="1264" w:type="dxa"/>
            <w:tcBorders>
              <w:right w:val="nil"/>
            </w:tcBorders>
          </w:tcPr>
          <w:p w:rsidR="00B0738A" w:rsidRDefault="00B0738A">
            <w:pPr>
              <w:pStyle w:val="ConsPlusNormal"/>
              <w:jc w:val="center"/>
            </w:pPr>
            <w:r>
              <w:t>326147,53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0902</w:t>
            </w:r>
          </w:p>
        </w:tc>
        <w:tc>
          <w:tcPr>
            <w:tcW w:w="1417" w:type="dxa"/>
          </w:tcPr>
          <w:p w:rsidR="00B0738A" w:rsidRDefault="00B0738A">
            <w:pPr>
              <w:pStyle w:val="ConsPlusNormal"/>
              <w:jc w:val="center"/>
            </w:pPr>
            <w:r>
              <w:t>Ц220440200</w:t>
            </w:r>
          </w:p>
        </w:tc>
        <w:tc>
          <w:tcPr>
            <w:tcW w:w="510" w:type="dxa"/>
          </w:tcPr>
          <w:p w:rsidR="00B0738A" w:rsidRDefault="00B0738A">
            <w:pPr>
              <w:pStyle w:val="ConsPlusNormal"/>
              <w:jc w:val="center"/>
            </w:pPr>
            <w:r>
              <w:t>000</w:t>
            </w:r>
          </w:p>
        </w:tc>
        <w:tc>
          <w:tcPr>
            <w:tcW w:w="1361" w:type="dxa"/>
            <w:vMerge/>
          </w:tcPr>
          <w:p w:rsidR="00B0738A" w:rsidRDefault="00B0738A"/>
        </w:tc>
        <w:tc>
          <w:tcPr>
            <w:tcW w:w="1264" w:type="dxa"/>
          </w:tcPr>
          <w:p w:rsidR="00B0738A" w:rsidRDefault="00B0738A">
            <w:pPr>
              <w:pStyle w:val="ConsPlusNormal"/>
              <w:jc w:val="center"/>
            </w:pPr>
            <w:r>
              <w:t>51248,39</w:t>
            </w:r>
          </w:p>
        </w:tc>
        <w:tc>
          <w:tcPr>
            <w:tcW w:w="1264" w:type="dxa"/>
          </w:tcPr>
          <w:p w:rsidR="00B0738A" w:rsidRDefault="00B0738A">
            <w:pPr>
              <w:pStyle w:val="ConsPlusNormal"/>
              <w:jc w:val="center"/>
            </w:pPr>
            <w:r>
              <w:t>58056,78</w:t>
            </w:r>
          </w:p>
        </w:tc>
        <w:tc>
          <w:tcPr>
            <w:tcW w:w="1264" w:type="dxa"/>
          </w:tcPr>
          <w:p w:rsidR="00B0738A" w:rsidRDefault="00B0738A">
            <w:pPr>
              <w:pStyle w:val="ConsPlusNormal"/>
              <w:jc w:val="center"/>
            </w:pPr>
            <w:r>
              <w:t>57978,22</w:t>
            </w:r>
          </w:p>
        </w:tc>
        <w:tc>
          <w:tcPr>
            <w:tcW w:w="1264" w:type="dxa"/>
          </w:tcPr>
          <w:p w:rsidR="00B0738A" w:rsidRDefault="00B0738A">
            <w:pPr>
              <w:pStyle w:val="ConsPlusNormal"/>
              <w:jc w:val="center"/>
            </w:pPr>
            <w:r>
              <w:t>59324,20</w:t>
            </w:r>
          </w:p>
        </w:tc>
        <w:tc>
          <w:tcPr>
            <w:tcW w:w="1264" w:type="dxa"/>
          </w:tcPr>
          <w:p w:rsidR="00B0738A" w:rsidRDefault="00B0738A">
            <w:pPr>
              <w:pStyle w:val="ConsPlusNormal"/>
              <w:jc w:val="center"/>
            </w:pPr>
            <w:r>
              <w:t>65908,41</w:t>
            </w:r>
          </w:p>
        </w:tc>
        <w:tc>
          <w:tcPr>
            <w:tcW w:w="1264" w:type="dxa"/>
          </w:tcPr>
          <w:p w:rsidR="00B0738A" w:rsidRDefault="00B0738A">
            <w:pPr>
              <w:pStyle w:val="ConsPlusNormal"/>
              <w:jc w:val="center"/>
            </w:pPr>
            <w:r>
              <w:t>60777,51</w:t>
            </w:r>
          </w:p>
        </w:tc>
        <w:tc>
          <w:tcPr>
            <w:tcW w:w="1264" w:type="dxa"/>
          </w:tcPr>
          <w:p w:rsidR="00B0738A" w:rsidRDefault="00B0738A">
            <w:pPr>
              <w:pStyle w:val="ConsPlusNormal"/>
              <w:jc w:val="center"/>
            </w:pPr>
            <w:r>
              <w:t>63638,64</w:t>
            </w:r>
          </w:p>
        </w:tc>
        <w:tc>
          <w:tcPr>
            <w:tcW w:w="1264" w:type="dxa"/>
            <w:tcBorders>
              <w:right w:val="nil"/>
            </w:tcBorders>
          </w:tcPr>
          <w:p w:rsidR="00B0738A" w:rsidRDefault="00B0738A">
            <w:pPr>
              <w:pStyle w:val="ConsPlusNormal"/>
              <w:jc w:val="center"/>
            </w:pPr>
            <w:r>
              <w:t>66628,86</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0903</w:t>
            </w:r>
          </w:p>
        </w:tc>
        <w:tc>
          <w:tcPr>
            <w:tcW w:w="1417" w:type="dxa"/>
          </w:tcPr>
          <w:p w:rsidR="00B0738A" w:rsidRDefault="00B0738A">
            <w:pPr>
              <w:pStyle w:val="ConsPlusNormal"/>
              <w:jc w:val="center"/>
            </w:pPr>
            <w:r>
              <w:t>Ц220440200</w:t>
            </w:r>
          </w:p>
        </w:tc>
        <w:tc>
          <w:tcPr>
            <w:tcW w:w="510" w:type="dxa"/>
          </w:tcPr>
          <w:p w:rsidR="00B0738A" w:rsidRDefault="00B0738A">
            <w:pPr>
              <w:pStyle w:val="ConsPlusNormal"/>
              <w:jc w:val="center"/>
            </w:pPr>
            <w:r>
              <w:t>000</w:t>
            </w:r>
          </w:p>
        </w:tc>
        <w:tc>
          <w:tcPr>
            <w:tcW w:w="1361" w:type="dxa"/>
            <w:vMerge/>
          </w:tcPr>
          <w:p w:rsidR="00B0738A" w:rsidRDefault="00B0738A"/>
        </w:tc>
        <w:tc>
          <w:tcPr>
            <w:tcW w:w="1264" w:type="dxa"/>
          </w:tcPr>
          <w:p w:rsidR="00B0738A" w:rsidRDefault="00B0738A">
            <w:pPr>
              <w:pStyle w:val="ConsPlusNormal"/>
              <w:jc w:val="center"/>
            </w:pPr>
            <w:r>
              <w:t>6379,67</w:t>
            </w:r>
          </w:p>
        </w:tc>
        <w:tc>
          <w:tcPr>
            <w:tcW w:w="1264" w:type="dxa"/>
          </w:tcPr>
          <w:p w:rsidR="00B0738A" w:rsidRDefault="00B0738A">
            <w:pPr>
              <w:pStyle w:val="ConsPlusNormal"/>
              <w:jc w:val="center"/>
            </w:pPr>
            <w:r>
              <w:t>7227,20</w:t>
            </w:r>
          </w:p>
        </w:tc>
        <w:tc>
          <w:tcPr>
            <w:tcW w:w="1264" w:type="dxa"/>
          </w:tcPr>
          <w:p w:rsidR="00B0738A" w:rsidRDefault="00B0738A">
            <w:pPr>
              <w:pStyle w:val="ConsPlusNormal"/>
              <w:jc w:val="center"/>
            </w:pPr>
            <w:r>
              <w:t>7217,42</w:t>
            </w:r>
          </w:p>
        </w:tc>
        <w:tc>
          <w:tcPr>
            <w:tcW w:w="1264" w:type="dxa"/>
          </w:tcPr>
          <w:p w:rsidR="00B0738A" w:rsidRDefault="00B0738A">
            <w:pPr>
              <w:pStyle w:val="ConsPlusNormal"/>
              <w:jc w:val="center"/>
            </w:pPr>
            <w:r>
              <w:t>7445,80</w:t>
            </w:r>
          </w:p>
        </w:tc>
        <w:tc>
          <w:tcPr>
            <w:tcW w:w="1264" w:type="dxa"/>
          </w:tcPr>
          <w:p w:rsidR="00B0738A" w:rsidRDefault="00B0738A">
            <w:pPr>
              <w:pStyle w:val="ConsPlusNormal"/>
              <w:jc w:val="center"/>
            </w:pPr>
            <w:r>
              <w:t>8204,62</w:t>
            </w:r>
          </w:p>
        </w:tc>
        <w:tc>
          <w:tcPr>
            <w:tcW w:w="1264" w:type="dxa"/>
          </w:tcPr>
          <w:p w:rsidR="00B0738A" w:rsidRDefault="00B0738A">
            <w:pPr>
              <w:pStyle w:val="ConsPlusNormal"/>
              <w:jc w:val="center"/>
            </w:pPr>
            <w:r>
              <w:t>7565,90</w:t>
            </w:r>
          </w:p>
        </w:tc>
        <w:tc>
          <w:tcPr>
            <w:tcW w:w="1264" w:type="dxa"/>
          </w:tcPr>
          <w:p w:rsidR="00B0738A" w:rsidRDefault="00B0738A">
            <w:pPr>
              <w:pStyle w:val="ConsPlusNormal"/>
              <w:jc w:val="center"/>
            </w:pPr>
            <w:r>
              <w:t>7922,06</w:t>
            </w:r>
          </w:p>
        </w:tc>
        <w:tc>
          <w:tcPr>
            <w:tcW w:w="1264" w:type="dxa"/>
            <w:tcBorders>
              <w:right w:val="nil"/>
            </w:tcBorders>
          </w:tcPr>
          <w:p w:rsidR="00B0738A" w:rsidRDefault="00B0738A">
            <w:pPr>
              <w:pStyle w:val="ConsPlusNormal"/>
              <w:jc w:val="center"/>
            </w:pPr>
            <w:r>
              <w:t>8294,30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21555" w:type="dxa"/>
            <w:gridSpan w:val="17"/>
            <w:tcBorders>
              <w:left w:val="nil"/>
              <w:right w:val="nil"/>
            </w:tcBorders>
          </w:tcPr>
          <w:p w:rsidR="00B0738A" w:rsidRDefault="00B0738A">
            <w:pPr>
              <w:pStyle w:val="ConsPlusNormal"/>
              <w:jc w:val="center"/>
            </w:pPr>
            <w:r>
              <w:t>Цель: снижение смертности от ишемической болезни сердца и инсульта</w:t>
            </w:r>
          </w:p>
        </w:tc>
      </w:tr>
      <w:tr w:rsidR="00B0738A">
        <w:tc>
          <w:tcPr>
            <w:tcW w:w="1020" w:type="dxa"/>
            <w:vMerge w:val="restart"/>
            <w:tcBorders>
              <w:left w:val="nil"/>
            </w:tcBorders>
          </w:tcPr>
          <w:p w:rsidR="00B0738A" w:rsidRDefault="00B0738A">
            <w:pPr>
              <w:pStyle w:val="ConsPlusNormal"/>
              <w:jc w:val="both"/>
            </w:pPr>
            <w:r>
              <w:t>Основное мероприятие 5</w:t>
            </w:r>
          </w:p>
        </w:tc>
        <w:tc>
          <w:tcPr>
            <w:tcW w:w="2154" w:type="dxa"/>
            <w:vMerge w:val="restart"/>
          </w:tcPr>
          <w:p w:rsidR="00B0738A" w:rsidRDefault="00B0738A">
            <w:pPr>
              <w:pStyle w:val="ConsPlusNormal"/>
              <w:jc w:val="both"/>
            </w:pPr>
            <w:r>
              <w:t>Совершенствование системы оказания медицинской помощи больным с сосудистыми заболеваниями</w:t>
            </w:r>
          </w:p>
        </w:tc>
        <w:tc>
          <w:tcPr>
            <w:tcW w:w="2098" w:type="dxa"/>
            <w:vMerge w:val="restart"/>
          </w:tcPr>
          <w:p w:rsidR="00B0738A" w:rsidRDefault="00B0738A">
            <w:pPr>
              <w:pStyle w:val="ConsPlusNormal"/>
              <w:jc w:val="both"/>
            </w:pPr>
            <w:r>
              <w:t>снижение уровня смертности от ишемической болезни сердца и инсульта</w:t>
            </w:r>
          </w:p>
        </w:tc>
        <w:tc>
          <w:tcPr>
            <w:tcW w:w="1644" w:type="dxa"/>
            <w:vMerge w:val="restart"/>
          </w:tcPr>
          <w:p w:rsidR="00B0738A" w:rsidRDefault="00B0738A">
            <w:pPr>
              <w:pStyle w:val="ConsPlusNormal"/>
              <w:jc w:val="both"/>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446655,20</w:t>
            </w:r>
          </w:p>
        </w:tc>
        <w:tc>
          <w:tcPr>
            <w:tcW w:w="1264" w:type="dxa"/>
          </w:tcPr>
          <w:p w:rsidR="00B0738A" w:rsidRDefault="00B0738A">
            <w:pPr>
              <w:pStyle w:val="ConsPlusNormal"/>
              <w:jc w:val="center"/>
            </w:pPr>
            <w:r>
              <w:t>499166,50</w:t>
            </w:r>
          </w:p>
        </w:tc>
        <w:tc>
          <w:tcPr>
            <w:tcW w:w="1264" w:type="dxa"/>
          </w:tcPr>
          <w:p w:rsidR="00B0738A" w:rsidRDefault="00B0738A">
            <w:pPr>
              <w:pStyle w:val="ConsPlusNormal"/>
              <w:jc w:val="center"/>
            </w:pPr>
            <w:r>
              <w:t>567408,91</w:t>
            </w:r>
          </w:p>
        </w:tc>
        <w:tc>
          <w:tcPr>
            <w:tcW w:w="1264" w:type="dxa"/>
          </w:tcPr>
          <w:p w:rsidR="00B0738A" w:rsidRDefault="00B0738A">
            <w:pPr>
              <w:pStyle w:val="ConsPlusNormal"/>
              <w:jc w:val="center"/>
            </w:pPr>
            <w:r>
              <w:t>9800,00</w:t>
            </w:r>
          </w:p>
        </w:tc>
        <w:tc>
          <w:tcPr>
            <w:tcW w:w="1264" w:type="dxa"/>
          </w:tcPr>
          <w:p w:rsidR="00B0738A" w:rsidRDefault="00B0738A">
            <w:pPr>
              <w:pStyle w:val="ConsPlusNormal"/>
              <w:jc w:val="center"/>
            </w:pPr>
            <w:r>
              <w:t>30000,00</w:t>
            </w:r>
          </w:p>
        </w:tc>
        <w:tc>
          <w:tcPr>
            <w:tcW w:w="1264" w:type="dxa"/>
          </w:tcPr>
          <w:p w:rsidR="00B0738A" w:rsidRDefault="00B0738A">
            <w:pPr>
              <w:pStyle w:val="ConsPlusNormal"/>
              <w:jc w:val="center"/>
            </w:pPr>
            <w:r>
              <w:t>34509,00</w:t>
            </w:r>
          </w:p>
        </w:tc>
        <w:tc>
          <w:tcPr>
            <w:tcW w:w="1264" w:type="dxa"/>
          </w:tcPr>
          <w:p w:rsidR="00B0738A" w:rsidRDefault="00B0738A">
            <w:pPr>
              <w:pStyle w:val="ConsPlusNormal"/>
              <w:jc w:val="center"/>
            </w:pPr>
            <w:r>
              <w:t>36234,40</w:t>
            </w:r>
          </w:p>
        </w:tc>
        <w:tc>
          <w:tcPr>
            <w:tcW w:w="1264" w:type="dxa"/>
            <w:tcBorders>
              <w:right w:val="nil"/>
            </w:tcBorders>
          </w:tcPr>
          <w:p w:rsidR="00B0738A" w:rsidRDefault="00B0738A">
            <w:pPr>
              <w:pStyle w:val="ConsPlusNormal"/>
              <w:jc w:val="center"/>
            </w:pPr>
            <w:r>
              <w:t>38046,10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5226601</w:t>
            </w:r>
          </w:p>
        </w:tc>
        <w:tc>
          <w:tcPr>
            <w:tcW w:w="510" w:type="dxa"/>
          </w:tcPr>
          <w:p w:rsidR="00B0738A" w:rsidRDefault="00B0738A">
            <w:pPr>
              <w:pStyle w:val="ConsPlusNormal"/>
              <w:jc w:val="center"/>
            </w:pPr>
            <w:r>
              <w:t>612</w:t>
            </w:r>
          </w:p>
        </w:tc>
        <w:tc>
          <w:tcPr>
            <w:tcW w:w="1361" w:type="dxa"/>
            <w:vMerge w:val="restart"/>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23136,10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Ц221007</w:t>
            </w:r>
          </w:p>
        </w:tc>
        <w:tc>
          <w:tcPr>
            <w:tcW w:w="510" w:type="dxa"/>
          </w:tcPr>
          <w:p w:rsidR="00B0738A" w:rsidRDefault="00B0738A">
            <w:pPr>
              <w:pStyle w:val="ConsPlusNormal"/>
              <w:jc w:val="center"/>
            </w:pPr>
            <w:r>
              <w:t>612</w:t>
            </w:r>
          </w:p>
        </w:tc>
        <w:tc>
          <w:tcPr>
            <w:tcW w:w="1361" w:type="dxa"/>
            <w:vMerge/>
          </w:tcPr>
          <w:p w:rsidR="00B0738A" w:rsidRDefault="00B0738A"/>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30000,00</w:t>
            </w:r>
          </w:p>
        </w:tc>
        <w:tc>
          <w:tcPr>
            <w:tcW w:w="1264" w:type="dxa"/>
          </w:tcPr>
          <w:p w:rsidR="00B0738A" w:rsidRDefault="00B0738A">
            <w:pPr>
              <w:pStyle w:val="ConsPlusNormal"/>
              <w:jc w:val="center"/>
            </w:pPr>
            <w:r>
              <w:t>13500,00</w:t>
            </w:r>
          </w:p>
        </w:tc>
        <w:tc>
          <w:tcPr>
            <w:tcW w:w="1264" w:type="dxa"/>
          </w:tcPr>
          <w:p w:rsidR="00B0738A" w:rsidRDefault="00B0738A">
            <w:pPr>
              <w:pStyle w:val="ConsPlusNormal"/>
              <w:jc w:val="center"/>
            </w:pPr>
            <w:r>
              <w:t>9800,00</w:t>
            </w:r>
          </w:p>
        </w:tc>
        <w:tc>
          <w:tcPr>
            <w:tcW w:w="1264" w:type="dxa"/>
          </w:tcPr>
          <w:p w:rsidR="00B0738A" w:rsidRDefault="00B0738A">
            <w:pPr>
              <w:pStyle w:val="ConsPlusNormal"/>
              <w:jc w:val="center"/>
            </w:pPr>
            <w:r>
              <w:t>30000,00</w:t>
            </w:r>
          </w:p>
        </w:tc>
        <w:tc>
          <w:tcPr>
            <w:tcW w:w="1264" w:type="dxa"/>
          </w:tcPr>
          <w:p w:rsidR="00B0738A" w:rsidRDefault="00B0738A">
            <w:pPr>
              <w:pStyle w:val="ConsPlusNormal"/>
              <w:jc w:val="center"/>
            </w:pPr>
            <w:r>
              <w:t>34509,00</w:t>
            </w:r>
          </w:p>
        </w:tc>
        <w:tc>
          <w:tcPr>
            <w:tcW w:w="1264" w:type="dxa"/>
          </w:tcPr>
          <w:p w:rsidR="00B0738A" w:rsidRDefault="00B0738A">
            <w:pPr>
              <w:pStyle w:val="ConsPlusNormal"/>
              <w:jc w:val="center"/>
            </w:pPr>
            <w:r>
              <w:t>36234,40</w:t>
            </w:r>
          </w:p>
        </w:tc>
        <w:tc>
          <w:tcPr>
            <w:tcW w:w="1264" w:type="dxa"/>
            <w:tcBorders>
              <w:right w:val="nil"/>
            </w:tcBorders>
          </w:tcPr>
          <w:p w:rsidR="00B0738A" w:rsidRDefault="00B0738A">
            <w:pPr>
              <w:pStyle w:val="ConsPlusNormal"/>
              <w:jc w:val="center"/>
            </w:pPr>
            <w:r>
              <w:t>38046,10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423519,10</w:t>
            </w:r>
          </w:p>
        </w:tc>
        <w:tc>
          <w:tcPr>
            <w:tcW w:w="1264" w:type="dxa"/>
          </w:tcPr>
          <w:p w:rsidR="00B0738A" w:rsidRDefault="00B0738A">
            <w:pPr>
              <w:pStyle w:val="ConsPlusNormal"/>
              <w:jc w:val="center"/>
            </w:pPr>
            <w:r>
              <w:t>469166,50</w:t>
            </w:r>
          </w:p>
        </w:tc>
        <w:tc>
          <w:tcPr>
            <w:tcW w:w="1264" w:type="dxa"/>
          </w:tcPr>
          <w:p w:rsidR="00B0738A" w:rsidRDefault="00B0738A">
            <w:pPr>
              <w:pStyle w:val="ConsPlusNormal"/>
              <w:jc w:val="center"/>
            </w:pPr>
            <w:r>
              <w:t>553908,91</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pPr>
            <w:r>
              <w:t xml:space="preserve">Целевой индикатор и показатель подпрограммы, </w:t>
            </w:r>
            <w:r>
              <w:lastRenderedPageBreak/>
              <w:t>увязанный с основным мероприятием 5</w:t>
            </w:r>
          </w:p>
        </w:tc>
        <w:tc>
          <w:tcPr>
            <w:tcW w:w="10423" w:type="dxa"/>
            <w:gridSpan w:val="8"/>
          </w:tcPr>
          <w:p w:rsidR="00B0738A" w:rsidRDefault="00B0738A">
            <w:pPr>
              <w:pStyle w:val="ConsPlusNormal"/>
            </w:pPr>
            <w:r>
              <w:lastRenderedPageBreak/>
              <w:t>Смертность от ишемической болезни сердца (случаев на 100 тыс. населения)</w:t>
            </w:r>
          </w:p>
        </w:tc>
        <w:tc>
          <w:tcPr>
            <w:tcW w:w="1264" w:type="dxa"/>
          </w:tcPr>
          <w:p w:rsidR="00B0738A" w:rsidRDefault="00B0738A">
            <w:pPr>
              <w:pStyle w:val="ConsPlusNormal"/>
              <w:jc w:val="center"/>
            </w:pPr>
            <w:r>
              <w:t>247,2</w:t>
            </w:r>
          </w:p>
        </w:tc>
        <w:tc>
          <w:tcPr>
            <w:tcW w:w="1264" w:type="dxa"/>
          </w:tcPr>
          <w:p w:rsidR="00B0738A" w:rsidRDefault="00B0738A">
            <w:pPr>
              <w:pStyle w:val="ConsPlusNormal"/>
              <w:jc w:val="center"/>
            </w:pPr>
            <w:r>
              <w:t>247,1</w:t>
            </w:r>
          </w:p>
        </w:tc>
        <w:tc>
          <w:tcPr>
            <w:tcW w:w="1264" w:type="dxa"/>
          </w:tcPr>
          <w:p w:rsidR="00B0738A" w:rsidRDefault="00B0738A">
            <w:pPr>
              <w:pStyle w:val="ConsPlusNormal"/>
              <w:jc w:val="center"/>
            </w:pPr>
            <w:r>
              <w:t>247,0</w:t>
            </w:r>
          </w:p>
        </w:tc>
        <w:tc>
          <w:tcPr>
            <w:tcW w:w="1264" w:type="dxa"/>
          </w:tcPr>
          <w:p w:rsidR="00B0738A" w:rsidRDefault="00B0738A">
            <w:pPr>
              <w:pStyle w:val="ConsPlusNormal"/>
              <w:jc w:val="center"/>
            </w:pPr>
            <w:r>
              <w:t>246,9</w:t>
            </w:r>
          </w:p>
        </w:tc>
        <w:tc>
          <w:tcPr>
            <w:tcW w:w="1264" w:type="dxa"/>
          </w:tcPr>
          <w:p w:rsidR="00B0738A" w:rsidRDefault="00B0738A">
            <w:pPr>
              <w:pStyle w:val="ConsPlusNormal"/>
              <w:jc w:val="center"/>
            </w:pPr>
            <w:r>
              <w:t>246,8</w:t>
            </w:r>
          </w:p>
        </w:tc>
        <w:tc>
          <w:tcPr>
            <w:tcW w:w="1264" w:type="dxa"/>
          </w:tcPr>
          <w:p w:rsidR="00B0738A" w:rsidRDefault="00B0738A">
            <w:pPr>
              <w:pStyle w:val="ConsPlusNormal"/>
              <w:jc w:val="center"/>
            </w:pPr>
            <w:r>
              <w:t>246,7</w:t>
            </w:r>
          </w:p>
        </w:tc>
        <w:tc>
          <w:tcPr>
            <w:tcW w:w="1264" w:type="dxa"/>
          </w:tcPr>
          <w:p w:rsidR="00B0738A" w:rsidRDefault="00B0738A">
            <w:pPr>
              <w:pStyle w:val="ConsPlusNormal"/>
              <w:jc w:val="center"/>
            </w:pPr>
            <w:r>
              <w:t>246,6</w:t>
            </w:r>
          </w:p>
        </w:tc>
        <w:tc>
          <w:tcPr>
            <w:tcW w:w="1264" w:type="dxa"/>
            <w:tcBorders>
              <w:right w:val="nil"/>
            </w:tcBorders>
          </w:tcPr>
          <w:p w:rsidR="00B0738A" w:rsidRDefault="00B0738A">
            <w:pPr>
              <w:pStyle w:val="ConsPlusNormal"/>
              <w:jc w:val="center"/>
            </w:pPr>
            <w:r>
              <w:t>246,5</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Смертность от цереброваскулярных заболеваний (случаев на 100 тыс. населения)</w:t>
            </w:r>
          </w:p>
        </w:tc>
        <w:tc>
          <w:tcPr>
            <w:tcW w:w="1264" w:type="dxa"/>
          </w:tcPr>
          <w:p w:rsidR="00B0738A" w:rsidRDefault="00B0738A">
            <w:pPr>
              <w:pStyle w:val="ConsPlusNormal"/>
              <w:jc w:val="center"/>
            </w:pPr>
            <w:r>
              <w:t>228,2</w:t>
            </w:r>
          </w:p>
        </w:tc>
        <w:tc>
          <w:tcPr>
            <w:tcW w:w="1264" w:type="dxa"/>
          </w:tcPr>
          <w:p w:rsidR="00B0738A" w:rsidRDefault="00B0738A">
            <w:pPr>
              <w:pStyle w:val="ConsPlusNormal"/>
              <w:jc w:val="center"/>
            </w:pPr>
            <w:r>
              <w:t>225,9</w:t>
            </w:r>
          </w:p>
        </w:tc>
        <w:tc>
          <w:tcPr>
            <w:tcW w:w="1264" w:type="dxa"/>
          </w:tcPr>
          <w:p w:rsidR="00B0738A" w:rsidRDefault="00B0738A">
            <w:pPr>
              <w:pStyle w:val="ConsPlusNormal"/>
              <w:jc w:val="center"/>
            </w:pPr>
            <w:r>
              <w:t>221,6</w:t>
            </w:r>
          </w:p>
        </w:tc>
        <w:tc>
          <w:tcPr>
            <w:tcW w:w="1264" w:type="dxa"/>
          </w:tcPr>
          <w:p w:rsidR="00B0738A" w:rsidRDefault="00B0738A">
            <w:pPr>
              <w:pStyle w:val="ConsPlusNormal"/>
              <w:jc w:val="center"/>
            </w:pPr>
            <w:r>
              <w:t>219,1</w:t>
            </w:r>
          </w:p>
        </w:tc>
        <w:tc>
          <w:tcPr>
            <w:tcW w:w="1264" w:type="dxa"/>
          </w:tcPr>
          <w:p w:rsidR="00B0738A" w:rsidRDefault="00B0738A">
            <w:pPr>
              <w:pStyle w:val="ConsPlusNormal"/>
              <w:jc w:val="center"/>
            </w:pPr>
            <w:r>
              <w:t>216,9</w:t>
            </w:r>
          </w:p>
        </w:tc>
        <w:tc>
          <w:tcPr>
            <w:tcW w:w="1264" w:type="dxa"/>
          </w:tcPr>
          <w:p w:rsidR="00B0738A" w:rsidRDefault="00B0738A">
            <w:pPr>
              <w:pStyle w:val="ConsPlusNormal"/>
              <w:jc w:val="center"/>
            </w:pPr>
            <w:r>
              <w:t>214,8</w:t>
            </w:r>
          </w:p>
        </w:tc>
        <w:tc>
          <w:tcPr>
            <w:tcW w:w="1264" w:type="dxa"/>
          </w:tcPr>
          <w:p w:rsidR="00B0738A" w:rsidRDefault="00B0738A">
            <w:pPr>
              <w:pStyle w:val="ConsPlusNormal"/>
              <w:jc w:val="center"/>
            </w:pPr>
            <w:r>
              <w:t>210,5</w:t>
            </w:r>
          </w:p>
        </w:tc>
        <w:tc>
          <w:tcPr>
            <w:tcW w:w="1264" w:type="dxa"/>
            <w:tcBorders>
              <w:right w:val="nil"/>
            </w:tcBorders>
          </w:tcPr>
          <w:p w:rsidR="00B0738A" w:rsidRDefault="00B0738A">
            <w:pPr>
              <w:pStyle w:val="ConsPlusNormal"/>
              <w:jc w:val="center"/>
            </w:pPr>
            <w:r>
              <w:t>208,4</w:t>
            </w:r>
          </w:p>
        </w:tc>
      </w:tr>
      <w:tr w:rsidR="00B0738A">
        <w:tc>
          <w:tcPr>
            <w:tcW w:w="1020" w:type="dxa"/>
            <w:vMerge w:val="restart"/>
            <w:tcBorders>
              <w:left w:val="nil"/>
            </w:tcBorders>
          </w:tcPr>
          <w:p w:rsidR="00B0738A" w:rsidRDefault="00B0738A">
            <w:pPr>
              <w:pStyle w:val="ConsPlusNormal"/>
              <w:jc w:val="both"/>
            </w:pPr>
            <w:r>
              <w:lastRenderedPageBreak/>
              <w:t>Мероприятие 5.1</w:t>
            </w:r>
          </w:p>
        </w:tc>
        <w:tc>
          <w:tcPr>
            <w:tcW w:w="2154" w:type="dxa"/>
            <w:vMerge w:val="restart"/>
          </w:tcPr>
          <w:p w:rsidR="00B0738A" w:rsidRDefault="00B0738A">
            <w:pPr>
              <w:pStyle w:val="ConsPlusNormal"/>
              <w:jc w:val="both"/>
            </w:pPr>
            <w:r>
              <w:t>Внедрение современных диагностических технологий, приобретение медицинского оборудования для оказания медицинской помощи больным с сосудистыми заболеваниями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446655,20</w:t>
            </w:r>
          </w:p>
        </w:tc>
        <w:tc>
          <w:tcPr>
            <w:tcW w:w="1264" w:type="dxa"/>
          </w:tcPr>
          <w:p w:rsidR="00B0738A" w:rsidRDefault="00B0738A">
            <w:pPr>
              <w:pStyle w:val="ConsPlusNormal"/>
              <w:jc w:val="center"/>
            </w:pPr>
            <w:r>
              <w:t>499166,50</w:t>
            </w:r>
          </w:p>
        </w:tc>
        <w:tc>
          <w:tcPr>
            <w:tcW w:w="1264" w:type="dxa"/>
          </w:tcPr>
          <w:p w:rsidR="00B0738A" w:rsidRDefault="00B0738A">
            <w:pPr>
              <w:pStyle w:val="ConsPlusNormal"/>
              <w:jc w:val="center"/>
            </w:pPr>
            <w:r>
              <w:t>567408,91</w:t>
            </w:r>
          </w:p>
        </w:tc>
        <w:tc>
          <w:tcPr>
            <w:tcW w:w="1264" w:type="dxa"/>
          </w:tcPr>
          <w:p w:rsidR="00B0738A" w:rsidRDefault="00B0738A">
            <w:pPr>
              <w:pStyle w:val="ConsPlusNormal"/>
              <w:jc w:val="center"/>
            </w:pPr>
            <w:r>
              <w:t>9800,00</w:t>
            </w:r>
          </w:p>
        </w:tc>
        <w:tc>
          <w:tcPr>
            <w:tcW w:w="1264" w:type="dxa"/>
          </w:tcPr>
          <w:p w:rsidR="00B0738A" w:rsidRDefault="00B0738A">
            <w:pPr>
              <w:pStyle w:val="ConsPlusNormal"/>
              <w:jc w:val="center"/>
            </w:pPr>
            <w:r>
              <w:t>30000,00</w:t>
            </w:r>
          </w:p>
        </w:tc>
        <w:tc>
          <w:tcPr>
            <w:tcW w:w="1264" w:type="dxa"/>
          </w:tcPr>
          <w:p w:rsidR="00B0738A" w:rsidRDefault="00B0738A">
            <w:pPr>
              <w:pStyle w:val="ConsPlusNormal"/>
              <w:jc w:val="center"/>
            </w:pPr>
            <w:r>
              <w:t>34509,00</w:t>
            </w:r>
          </w:p>
        </w:tc>
        <w:tc>
          <w:tcPr>
            <w:tcW w:w="1264" w:type="dxa"/>
          </w:tcPr>
          <w:p w:rsidR="00B0738A" w:rsidRDefault="00B0738A">
            <w:pPr>
              <w:pStyle w:val="ConsPlusNormal"/>
              <w:jc w:val="center"/>
            </w:pPr>
            <w:r>
              <w:t>36234,40</w:t>
            </w:r>
          </w:p>
        </w:tc>
        <w:tc>
          <w:tcPr>
            <w:tcW w:w="1264" w:type="dxa"/>
            <w:tcBorders>
              <w:right w:val="nil"/>
            </w:tcBorders>
          </w:tcPr>
          <w:p w:rsidR="00B0738A" w:rsidRDefault="00B0738A">
            <w:pPr>
              <w:pStyle w:val="ConsPlusNormal"/>
              <w:jc w:val="center"/>
            </w:pPr>
            <w:r>
              <w:t>38046,10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Ц220510070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23136,10</w:t>
            </w:r>
          </w:p>
        </w:tc>
        <w:tc>
          <w:tcPr>
            <w:tcW w:w="1264" w:type="dxa"/>
          </w:tcPr>
          <w:p w:rsidR="00B0738A" w:rsidRDefault="00B0738A">
            <w:pPr>
              <w:pStyle w:val="ConsPlusNormal"/>
              <w:jc w:val="center"/>
            </w:pPr>
            <w:r>
              <w:t>30000,00</w:t>
            </w:r>
          </w:p>
        </w:tc>
        <w:tc>
          <w:tcPr>
            <w:tcW w:w="1264" w:type="dxa"/>
          </w:tcPr>
          <w:p w:rsidR="00B0738A" w:rsidRDefault="00B0738A">
            <w:pPr>
              <w:pStyle w:val="ConsPlusNormal"/>
              <w:jc w:val="center"/>
            </w:pPr>
            <w:r>
              <w:t>13500,00</w:t>
            </w:r>
          </w:p>
        </w:tc>
        <w:tc>
          <w:tcPr>
            <w:tcW w:w="1264" w:type="dxa"/>
          </w:tcPr>
          <w:p w:rsidR="00B0738A" w:rsidRDefault="00B0738A">
            <w:pPr>
              <w:pStyle w:val="ConsPlusNormal"/>
              <w:jc w:val="center"/>
            </w:pPr>
            <w:r>
              <w:t>9800,00</w:t>
            </w:r>
          </w:p>
        </w:tc>
        <w:tc>
          <w:tcPr>
            <w:tcW w:w="1264" w:type="dxa"/>
          </w:tcPr>
          <w:p w:rsidR="00B0738A" w:rsidRDefault="00B0738A">
            <w:pPr>
              <w:pStyle w:val="ConsPlusNormal"/>
              <w:jc w:val="center"/>
            </w:pPr>
            <w:r>
              <w:t>30000,00</w:t>
            </w:r>
          </w:p>
        </w:tc>
        <w:tc>
          <w:tcPr>
            <w:tcW w:w="1264" w:type="dxa"/>
          </w:tcPr>
          <w:p w:rsidR="00B0738A" w:rsidRDefault="00B0738A">
            <w:pPr>
              <w:pStyle w:val="ConsPlusNormal"/>
              <w:jc w:val="center"/>
            </w:pPr>
            <w:r>
              <w:t>34509,00</w:t>
            </w:r>
          </w:p>
        </w:tc>
        <w:tc>
          <w:tcPr>
            <w:tcW w:w="1264" w:type="dxa"/>
          </w:tcPr>
          <w:p w:rsidR="00B0738A" w:rsidRDefault="00B0738A">
            <w:pPr>
              <w:pStyle w:val="ConsPlusNormal"/>
              <w:jc w:val="center"/>
            </w:pPr>
            <w:r>
              <w:t>36234,40</w:t>
            </w:r>
          </w:p>
        </w:tc>
        <w:tc>
          <w:tcPr>
            <w:tcW w:w="1264" w:type="dxa"/>
            <w:tcBorders>
              <w:right w:val="nil"/>
            </w:tcBorders>
          </w:tcPr>
          <w:p w:rsidR="00B0738A" w:rsidRDefault="00B0738A">
            <w:pPr>
              <w:pStyle w:val="ConsPlusNormal"/>
              <w:jc w:val="center"/>
            </w:pPr>
            <w:r>
              <w:t>38046,10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423519,10</w:t>
            </w:r>
          </w:p>
        </w:tc>
        <w:tc>
          <w:tcPr>
            <w:tcW w:w="1264" w:type="dxa"/>
          </w:tcPr>
          <w:p w:rsidR="00B0738A" w:rsidRDefault="00B0738A">
            <w:pPr>
              <w:pStyle w:val="ConsPlusNormal"/>
              <w:jc w:val="center"/>
            </w:pPr>
            <w:r>
              <w:t>469166,50</w:t>
            </w:r>
          </w:p>
        </w:tc>
        <w:tc>
          <w:tcPr>
            <w:tcW w:w="1264" w:type="dxa"/>
          </w:tcPr>
          <w:p w:rsidR="00B0738A" w:rsidRDefault="00B0738A">
            <w:pPr>
              <w:pStyle w:val="ConsPlusNormal"/>
              <w:jc w:val="center"/>
            </w:pPr>
            <w:r>
              <w:t>553908,91</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21555" w:type="dxa"/>
            <w:gridSpan w:val="17"/>
            <w:tcBorders>
              <w:left w:val="nil"/>
              <w:right w:val="nil"/>
            </w:tcBorders>
          </w:tcPr>
          <w:p w:rsidR="00B0738A" w:rsidRDefault="00B0738A">
            <w:pPr>
              <w:pStyle w:val="ConsPlusNormal"/>
              <w:jc w:val="center"/>
            </w:pPr>
            <w:r>
              <w:t>Цель: снижение смертности от злокачественных новообразований</w:t>
            </w:r>
          </w:p>
        </w:tc>
      </w:tr>
      <w:tr w:rsidR="00B0738A">
        <w:tc>
          <w:tcPr>
            <w:tcW w:w="1020" w:type="dxa"/>
            <w:vMerge w:val="restart"/>
            <w:tcBorders>
              <w:left w:val="nil"/>
            </w:tcBorders>
          </w:tcPr>
          <w:p w:rsidR="00B0738A" w:rsidRDefault="00B0738A">
            <w:pPr>
              <w:pStyle w:val="ConsPlusNormal"/>
              <w:jc w:val="both"/>
            </w:pPr>
            <w:r>
              <w:t>Основное мероприятие 6</w:t>
            </w:r>
          </w:p>
        </w:tc>
        <w:tc>
          <w:tcPr>
            <w:tcW w:w="2154" w:type="dxa"/>
            <w:vMerge w:val="restart"/>
          </w:tcPr>
          <w:p w:rsidR="00B0738A" w:rsidRDefault="00B0738A">
            <w:pPr>
              <w:pStyle w:val="ConsPlusNormal"/>
              <w:jc w:val="both"/>
            </w:pPr>
            <w:r>
              <w:t>Совершенствование системы оказания медицинской помощи больным с онкологическими заболеваниями</w:t>
            </w:r>
          </w:p>
        </w:tc>
        <w:tc>
          <w:tcPr>
            <w:tcW w:w="2098" w:type="dxa"/>
            <w:vMerge w:val="restart"/>
          </w:tcPr>
          <w:p w:rsidR="00B0738A" w:rsidRDefault="00B0738A">
            <w:pPr>
              <w:pStyle w:val="ConsPlusNormal"/>
              <w:jc w:val="both"/>
            </w:pPr>
            <w:r>
              <w:t>увеличение пятилетней выживаемости больных со злокачественными новообразованиями;</w:t>
            </w:r>
          </w:p>
          <w:p w:rsidR="00B0738A" w:rsidRDefault="00B0738A">
            <w:pPr>
              <w:pStyle w:val="ConsPlusNormal"/>
              <w:jc w:val="both"/>
            </w:pPr>
            <w:r>
              <w:lastRenderedPageBreak/>
              <w:t>снижение одногодичной летальности больных со злокачественными новообразованиями</w:t>
            </w:r>
          </w:p>
        </w:tc>
        <w:tc>
          <w:tcPr>
            <w:tcW w:w="1644" w:type="dxa"/>
            <w:vMerge w:val="restart"/>
          </w:tcPr>
          <w:p w:rsidR="00B0738A" w:rsidRDefault="00B0738A">
            <w:pPr>
              <w:pStyle w:val="ConsPlusNormal"/>
              <w:jc w:val="both"/>
            </w:pPr>
            <w:r>
              <w:lastRenderedPageBreak/>
              <w:t xml:space="preserve">ответственный исполнитель - Минздрав Чувашии, соисполнители - медицинские организации, </w:t>
            </w:r>
            <w:r>
              <w:lastRenderedPageBreak/>
              <w:t>находящиеся в ведении Минздрава Чувашии</w:t>
            </w:r>
          </w:p>
        </w:tc>
        <w:tc>
          <w:tcPr>
            <w:tcW w:w="624" w:type="dxa"/>
          </w:tcPr>
          <w:p w:rsidR="00B0738A" w:rsidRDefault="00B0738A">
            <w:pPr>
              <w:pStyle w:val="ConsPlusNormal"/>
              <w:jc w:val="center"/>
            </w:pPr>
            <w:r>
              <w:lastRenderedPageBreak/>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455146,78</w:t>
            </w:r>
          </w:p>
        </w:tc>
        <w:tc>
          <w:tcPr>
            <w:tcW w:w="1264" w:type="dxa"/>
          </w:tcPr>
          <w:p w:rsidR="00B0738A" w:rsidRDefault="00B0738A">
            <w:pPr>
              <w:pStyle w:val="ConsPlusNormal"/>
              <w:jc w:val="center"/>
            </w:pPr>
            <w:r>
              <w:t>732203,75</w:t>
            </w:r>
          </w:p>
        </w:tc>
        <w:tc>
          <w:tcPr>
            <w:tcW w:w="1264" w:type="dxa"/>
          </w:tcPr>
          <w:p w:rsidR="00B0738A" w:rsidRDefault="00B0738A">
            <w:pPr>
              <w:pStyle w:val="ConsPlusNormal"/>
              <w:jc w:val="center"/>
            </w:pPr>
            <w:r>
              <w:t>735826,51</w:t>
            </w:r>
          </w:p>
        </w:tc>
        <w:tc>
          <w:tcPr>
            <w:tcW w:w="1264" w:type="dxa"/>
          </w:tcPr>
          <w:p w:rsidR="00B0738A" w:rsidRDefault="00B0738A">
            <w:pPr>
              <w:pStyle w:val="ConsPlusNormal"/>
              <w:jc w:val="center"/>
            </w:pPr>
            <w:r>
              <w:t>535974,70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Ц220651115</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363517,00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республиканский бюджет Чувашской </w:t>
            </w:r>
            <w:r>
              <w:lastRenderedPageBreak/>
              <w:t>Республики</w:t>
            </w:r>
          </w:p>
        </w:tc>
        <w:tc>
          <w:tcPr>
            <w:tcW w:w="1264" w:type="dxa"/>
          </w:tcPr>
          <w:p w:rsidR="00B0738A" w:rsidRDefault="00B0738A">
            <w:pPr>
              <w:pStyle w:val="ConsPlusNormal"/>
              <w:jc w:val="center"/>
            </w:pPr>
            <w:r>
              <w:lastRenderedPageBreak/>
              <w:t>49728,90</w:t>
            </w:r>
          </w:p>
        </w:tc>
        <w:tc>
          <w:tcPr>
            <w:tcW w:w="1264" w:type="dxa"/>
          </w:tcPr>
          <w:p w:rsidR="00B0738A" w:rsidRDefault="00B0738A">
            <w:pPr>
              <w:pStyle w:val="ConsPlusNormal"/>
              <w:jc w:val="center"/>
            </w:pPr>
            <w:r>
              <w:t>143332,10</w:t>
            </w:r>
          </w:p>
        </w:tc>
        <w:tc>
          <w:tcPr>
            <w:tcW w:w="1264" w:type="dxa"/>
          </w:tcPr>
          <w:p w:rsidR="00B0738A" w:rsidRDefault="00B0738A">
            <w:pPr>
              <w:pStyle w:val="ConsPlusNormal"/>
              <w:jc w:val="center"/>
            </w:pPr>
            <w:r>
              <w:t>97584,60</w:t>
            </w:r>
          </w:p>
        </w:tc>
        <w:tc>
          <w:tcPr>
            <w:tcW w:w="1264" w:type="dxa"/>
          </w:tcPr>
          <w:p w:rsidR="00B0738A" w:rsidRDefault="00B0738A">
            <w:pPr>
              <w:pStyle w:val="ConsPlusNormal"/>
              <w:jc w:val="center"/>
            </w:pPr>
            <w:r>
              <w:t>172457,70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405417,88</w:t>
            </w:r>
          </w:p>
        </w:tc>
        <w:tc>
          <w:tcPr>
            <w:tcW w:w="1264" w:type="dxa"/>
          </w:tcPr>
          <w:p w:rsidR="00B0738A" w:rsidRDefault="00B0738A">
            <w:pPr>
              <w:pStyle w:val="ConsPlusNormal"/>
              <w:jc w:val="center"/>
            </w:pPr>
            <w:r>
              <w:t>588871,65</w:t>
            </w:r>
          </w:p>
        </w:tc>
        <w:tc>
          <w:tcPr>
            <w:tcW w:w="1264" w:type="dxa"/>
          </w:tcPr>
          <w:p w:rsidR="00B0738A" w:rsidRDefault="00B0738A">
            <w:pPr>
              <w:pStyle w:val="ConsPlusNormal"/>
              <w:jc w:val="center"/>
            </w:pPr>
            <w:r>
              <w:t>638241,91</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Целевой индикатор и показатель подпрограммы, увязанный с основным мероприятием 6</w:t>
            </w:r>
          </w:p>
        </w:tc>
        <w:tc>
          <w:tcPr>
            <w:tcW w:w="10423" w:type="dxa"/>
            <w:gridSpan w:val="8"/>
          </w:tcPr>
          <w:p w:rsidR="00B0738A" w:rsidRDefault="00B0738A">
            <w:pPr>
              <w:pStyle w:val="ConsPlusNormal"/>
              <w:jc w:val="both"/>
            </w:pPr>
            <w:r>
              <w:t>Удельный вес больных со злокачественными новообразованиями, состоящих на учете с момента установления диагноза 5 лет и более (%)</w:t>
            </w:r>
          </w:p>
        </w:tc>
        <w:tc>
          <w:tcPr>
            <w:tcW w:w="1264" w:type="dxa"/>
          </w:tcPr>
          <w:p w:rsidR="00B0738A" w:rsidRDefault="00B0738A">
            <w:pPr>
              <w:pStyle w:val="ConsPlusNormal"/>
              <w:jc w:val="center"/>
            </w:pPr>
            <w:r>
              <w:t>59,5</w:t>
            </w:r>
          </w:p>
        </w:tc>
        <w:tc>
          <w:tcPr>
            <w:tcW w:w="1264" w:type="dxa"/>
          </w:tcPr>
          <w:p w:rsidR="00B0738A" w:rsidRDefault="00B0738A">
            <w:pPr>
              <w:pStyle w:val="ConsPlusNormal"/>
              <w:jc w:val="center"/>
            </w:pPr>
            <w:r>
              <w:t>60,2</w:t>
            </w:r>
          </w:p>
        </w:tc>
        <w:tc>
          <w:tcPr>
            <w:tcW w:w="1264" w:type="dxa"/>
          </w:tcPr>
          <w:p w:rsidR="00B0738A" w:rsidRDefault="00B0738A">
            <w:pPr>
              <w:pStyle w:val="ConsPlusNormal"/>
              <w:jc w:val="center"/>
            </w:pPr>
            <w:r>
              <w:t>60,9</w:t>
            </w:r>
          </w:p>
        </w:tc>
        <w:tc>
          <w:tcPr>
            <w:tcW w:w="1264" w:type="dxa"/>
          </w:tcPr>
          <w:p w:rsidR="00B0738A" w:rsidRDefault="00B0738A">
            <w:pPr>
              <w:pStyle w:val="ConsPlusNormal"/>
              <w:jc w:val="center"/>
            </w:pPr>
            <w:r>
              <w:t>61,6</w:t>
            </w:r>
          </w:p>
        </w:tc>
        <w:tc>
          <w:tcPr>
            <w:tcW w:w="1264" w:type="dxa"/>
          </w:tcPr>
          <w:p w:rsidR="00B0738A" w:rsidRDefault="00B0738A">
            <w:pPr>
              <w:pStyle w:val="ConsPlusNormal"/>
              <w:jc w:val="center"/>
            </w:pPr>
            <w:r>
              <w:t>62,0</w:t>
            </w:r>
          </w:p>
        </w:tc>
        <w:tc>
          <w:tcPr>
            <w:tcW w:w="1264" w:type="dxa"/>
          </w:tcPr>
          <w:p w:rsidR="00B0738A" w:rsidRDefault="00B0738A">
            <w:pPr>
              <w:pStyle w:val="ConsPlusNormal"/>
              <w:jc w:val="center"/>
            </w:pPr>
            <w:r>
              <w:t>62,7</w:t>
            </w:r>
          </w:p>
        </w:tc>
        <w:tc>
          <w:tcPr>
            <w:tcW w:w="1264" w:type="dxa"/>
          </w:tcPr>
          <w:p w:rsidR="00B0738A" w:rsidRDefault="00B0738A">
            <w:pPr>
              <w:pStyle w:val="ConsPlusNormal"/>
              <w:jc w:val="center"/>
            </w:pPr>
            <w:r>
              <w:t>63,4</w:t>
            </w:r>
          </w:p>
        </w:tc>
        <w:tc>
          <w:tcPr>
            <w:tcW w:w="1264" w:type="dxa"/>
            <w:tcBorders>
              <w:right w:val="nil"/>
            </w:tcBorders>
          </w:tcPr>
          <w:p w:rsidR="00B0738A" w:rsidRDefault="00B0738A">
            <w:pPr>
              <w:pStyle w:val="ConsPlusNormal"/>
              <w:jc w:val="center"/>
            </w:pPr>
            <w:r>
              <w:t>64,1</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Одногодичная летальность больных со злокачественными новообразованиями (%)</w:t>
            </w:r>
          </w:p>
        </w:tc>
        <w:tc>
          <w:tcPr>
            <w:tcW w:w="1264" w:type="dxa"/>
          </w:tcPr>
          <w:p w:rsidR="00B0738A" w:rsidRDefault="00B0738A">
            <w:pPr>
              <w:pStyle w:val="ConsPlusNormal"/>
              <w:jc w:val="center"/>
            </w:pPr>
            <w:r>
              <w:t>25,2</w:t>
            </w:r>
          </w:p>
        </w:tc>
        <w:tc>
          <w:tcPr>
            <w:tcW w:w="1264" w:type="dxa"/>
          </w:tcPr>
          <w:p w:rsidR="00B0738A" w:rsidRDefault="00B0738A">
            <w:pPr>
              <w:pStyle w:val="ConsPlusNormal"/>
              <w:jc w:val="center"/>
            </w:pPr>
            <w:r>
              <w:t>25,0</w:t>
            </w:r>
          </w:p>
        </w:tc>
        <w:tc>
          <w:tcPr>
            <w:tcW w:w="1264" w:type="dxa"/>
          </w:tcPr>
          <w:p w:rsidR="00B0738A" w:rsidRDefault="00B0738A">
            <w:pPr>
              <w:pStyle w:val="ConsPlusNormal"/>
              <w:jc w:val="center"/>
            </w:pPr>
            <w:r>
              <w:t>24,9</w:t>
            </w:r>
          </w:p>
        </w:tc>
        <w:tc>
          <w:tcPr>
            <w:tcW w:w="1264" w:type="dxa"/>
          </w:tcPr>
          <w:p w:rsidR="00B0738A" w:rsidRDefault="00B0738A">
            <w:pPr>
              <w:pStyle w:val="ConsPlusNormal"/>
              <w:jc w:val="center"/>
            </w:pPr>
            <w:r>
              <w:t>24,8</w:t>
            </w:r>
          </w:p>
        </w:tc>
        <w:tc>
          <w:tcPr>
            <w:tcW w:w="1264" w:type="dxa"/>
          </w:tcPr>
          <w:p w:rsidR="00B0738A" w:rsidRDefault="00B0738A">
            <w:pPr>
              <w:pStyle w:val="ConsPlusNormal"/>
              <w:jc w:val="center"/>
            </w:pPr>
            <w:r>
              <w:t>24,7</w:t>
            </w:r>
          </w:p>
        </w:tc>
        <w:tc>
          <w:tcPr>
            <w:tcW w:w="1264" w:type="dxa"/>
          </w:tcPr>
          <w:p w:rsidR="00B0738A" w:rsidRDefault="00B0738A">
            <w:pPr>
              <w:pStyle w:val="ConsPlusNormal"/>
              <w:jc w:val="center"/>
            </w:pPr>
            <w:r>
              <w:t>24,3</w:t>
            </w:r>
          </w:p>
        </w:tc>
        <w:tc>
          <w:tcPr>
            <w:tcW w:w="1264" w:type="dxa"/>
          </w:tcPr>
          <w:p w:rsidR="00B0738A" w:rsidRDefault="00B0738A">
            <w:pPr>
              <w:pStyle w:val="ConsPlusNormal"/>
              <w:jc w:val="center"/>
            </w:pPr>
            <w:r>
              <w:t>24,2</w:t>
            </w:r>
          </w:p>
        </w:tc>
        <w:tc>
          <w:tcPr>
            <w:tcW w:w="1264" w:type="dxa"/>
            <w:tcBorders>
              <w:right w:val="nil"/>
            </w:tcBorders>
          </w:tcPr>
          <w:p w:rsidR="00B0738A" w:rsidRDefault="00B0738A">
            <w:pPr>
              <w:pStyle w:val="ConsPlusNormal"/>
              <w:jc w:val="center"/>
            </w:pPr>
            <w:r>
              <w:t>24,1</w:t>
            </w:r>
          </w:p>
        </w:tc>
      </w:tr>
      <w:tr w:rsidR="00B0738A">
        <w:tc>
          <w:tcPr>
            <w:tcW w:w="1020" w:type="dxa"/>
            <w:vMerge w:val="restart"/>
            <w:tcBorders>
              <w:left w:val="nil"/>
            </w:tcBorders>
          </w:tcPr>
          <w:p w:rsidR="00B0738A" w:rsidRDefault="00B0738A">
            <w:pPr>
              <w:pStyle w:val="ConsPlusNormal"/>
              <w:jc w:val="both"/>
            </w:pPr>
            <w:r>
              <w:t>Мероприятие 6.1</w:t>
            </w:r>
          </w:p>
        </w:tc>
        <w:tc>
          <w:tcPr>
            <w:tcW w:w="2154" w:type="dxa"/>
            <w:vMerge w:val="restart"/>
          </w:tcPr>
          <w:p w:rsidR="00B0738A" w:rsidRDefault="00B0738A">
            <w:pPr>
              <w:pStyle w:val="ConsPlusNormal"/>
              <w:jc w:val="both"/>
            </w:pPr>
            <w:r>
              <w:t xml:space="preserve">Возмещение затрат на уплату процентов по кредитам, полученным в российских кредитных организациях на строительство хирургического корпуса БУ </w:t>
            </w:r>
            <w:r>
              <w:lastRenderedPageBreak/>
              <w:t>"Республиканский клинический онкологический диспансер" Минздрава Чувашии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408341,93</w:t>
            </w:r>
          </w:p>
        </w:tc>
        <w:tc>
          <w:tcPr>
            <w:tcW w:w="1264" w:type="dxa"/>
          </w:tcPr>
          <w:p w:rsidR="00B0738A" w:rsidRDefault="00B0738A">
            <w:pPr>
              <w:pStyle w:val="ConsPlusNormal"/>
              <w:jc w:val="center"/>
            </w:pPr>
            <w:r>
              <w:t>597299,56</w:t>
            </w:r>
          </w:p>
        </w:tc>
        <w:tc>
          <w:tcPr>
            <w:tcW w:w="1264" w:type="dxa"/>
          </w:tcPr>
          <w:p w:rsidR="00B0738A" w:rsidRDefault="00B0738A">
            <w:pPr>
              <w:pStyle w:val="ConsPlusNormal"/>
              <w:jc w:val="center"/>
            </w:pPr>
            <w:r>
              <w:t>643979,87</w:t>
            </w:r>
          </w:p>
        </w:tc>
        <w:tc>
          <w:tcPr>
            <w:tcW w:w="1264" w:type="dxa"/>
          </w:tcPr>
          <w:p w:rsidR="00B0738A" w:rsidRDefault="00B0738A">
            <w:pPr>
              <w:pStyle w:val="ConsPlusNormal"/>
              <w:jc w:val="center"/>
            </w:pPr>
            <w:r>
              <w:t>3586,50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0412</w:t>
            </w:r>
          </w:p>
        </w:tc>
        <w:tc>
          <w:tcPr>
            <w:tcW w:w="1417" w:type="dxa"/>
          </w:tcPr>
          <w:p w:rsidR="00B0738A" w:rsidRDefault="00B0738A">
            <w:pPr>
              <w:pStyle w:val="ConsPlusNormal"/>
              <w:jc w:val="center"/>
            </w:pPr>
            <w:r>
              <w:t>Ц220660320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2924,05</w:t>
            </w:r>
          </w:p>
        </w:tc>
        <w:tc>
          <w:tcPr>
            <w:tcW w:w="1264" w:type="dxa"/>
          </w:tcPr>
          <w:p w:rsidR="00B0738A" w:rsidRDefault="00B0738A">
            <w:pPr>
              <w:pStyle w:val="ConsPlusNormal"/>
              <w:jc w:val="center"/>
            </w:pPr>
            <w:r>
              <w:t>8427,91</w:t>
            </w:r>
          </w:p>
        </w:tc>
        <w:tc>
          <w:tcPr>
            <w:tcW w:w="1264" w:type="dxa"/>
          </w:tcPr>
          <w:p w:rsidR="00B0738A" w:rsidRDefault="00B0738A">
            <w:pPr>
              <w:pStyle w:val="ConsPlusNormal"/>
              <w:jc w:val="center"/>
            </w:pPr>
            <w:r>
              <w:t>5737,96</w:t>
            </w:r>
          </w:p>
        </w:tc>
        <w:tc>
          <w:tcPr>
            <w:tcW w:w="1264" w:type="dxa"/>
          </w:tcPr>
          <w:p w:rsidR="00B0738A" w:rsidRDefault="00B0738A">
            <w:pPr>
              <w:pStyle w:val="ConsPlusNormal"/>
              <w:jc w:val="center"/>
            </w:pPr>
            <w:r>
              <w:t>3586,50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ТФОМС </w:t>
            </w:r>
            <w:r>
              <w:lastRenderedPageBreak/>
              <w:t>Чувашской Республики</w:t>
            </w:r>
          </w:p>
        </w:tc>
        <w:tc>
          <w:tcPr>
            <w:tcW w:w="1264" w:type="dxa"/>
          </w:tcPr>
          <w:p w:rsidR="00B0738A" w:rsidRDefault="00B0738A">
            <w:pPr>
              <w:pStyle w:val="ConsPlusNormal"/>
              <w:jc w:val="center"/>
            </w:pPr>
            <w:r>
              <w:lastRenderedPageBreak/>
              <w:t>405417,88</w:t>
            </w:r>
          </w:p>
        </w:tc>
        <w:tc>
          <w:tcPr>
            <w:tcW w:w="1264" w:type="dxa"/>
          </w:tcPr>
          <w:p w:rsidR="00B0738A" w:rsidRDefault="00B0738A">
            <w:pPr>
              <w:pStyle w:val="ConsPlusNormal"/>
              <w:jc w:val="center"/>
            </w:pPr>
            <w:r>
              <w:t>588871,65</w:t>
            </w:r>
          </w:p>
        </w:tc>
        <w:tc>
          <w:tcPr>
            <w:tcW w:w="1264" w:type="dxa"/>
          </w:tcPr>
          <w:p w:rsidR="00B0738A" w:rsidRDefault="00B0738A">
            <w:pPr>
              <w:pStyle w:val="ConsPlusNormal"/>
              <w:jc w:val="center"/>
            </w:pPr>
            <w:r>
              <w:t>638241,91</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pPr>
            <w:r>
              <w:t>Мероприятие 6.2</w:t>
            </w:r>
          </w:p>
        </w:tc>
        <w:tc>
          <w:tcPr>
            <w:tcW w:w="2154" w:type="dxa"/>
            <w:vMerge w:val="restart"/>
          </w:tcPr>
          <w:p w:rsidR="00B0738A" w:rsidRDefault="00B0738A">
            <w:pPr>
              <w:pStyle w:val="ConsPlusNormal"/>
              <w:jc w:val="both"/>
            </w:pPr>
            <w:r>
              <w:t>Возмещение расходов, связанных с привлечением кредитных ресурсов в российских кредитных организациях на строительство хирургического корпуса БУ "Республиканский клинический онкологический диспансер" Минздрава Чувашии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97,44</w:t>
            </w:r>
          </w:p>
        </w:tc>
        <w:tc>
          <w:tcPr>
            <w:tcW w:w="1264" w:type="dxa"/>
          </w:tcPr>
          <w:p w:rsidR="00B0738A" w:rsidRDefault="00B0738A">
            <w:pPr>
              <w:pStyle w:val="ConsPlusNormal"/>
              <w:jc w:val="center"/>
            </w:pPr>
            <w:r>
              <w:t>280,85</w:t>
            </w:r>
          </w:p>
        </w:tc>
        <w:tc>
          <w:tcPr>
            <w:tcW w:w="1264" w:type="dxa"/>
          </w:tcPr>
          <w:p w:rsidR="00B0738A" w:rsidRDefault="00B0738A">
            <w:pPr>
              <w:pStyle w:val="ConsPlusNormal"/>
              <w:jc w:val="center"/>
            </w:pPr>
            <w:r>
              <w:t>191,21</w:t>
            </w:r>
          </w:p>
        </w:tc>
        <w:tc>
          <w:tcPr>
            <w:tcW w:w="1264" w:type="dxa"/>
          </w:tcPr>
          <w:p w:rsidR="00B0738A" w:rsidRDefault="00B0738A">
            <w:pPr>
              <w:pStyle w:val="ConsPlusNormal"/>
              <w:jc w:val="center"/>
            </w:pPr>
            <w:r>
              <w:t>120,00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0412</w:t>
            </w:r>
          </w:p>
        </w:tc>
        <w:tc>
          <w:tcPr>
            <w:tcW w:w="1417" w:type="dxa"/>
          </w:tcPr>
          <w:p w:rsidR="00B0738A" w:rsidRDefault="00B0738A">
            <w:pPr>
              <w:pStyle w:val="ConsPlusNormal"/>
              <w:jc w:val="center"/>
            </w:pPr>
            <w:r>
              <w:t>Ц220660590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97,44</w:t>
            </w:r>
          </w:p>
        </w:tc>
        <w:tc>
          <w:tcPr>
            <w:tcW w:w="1264" w:type="dxa"/>
          </w:tcPr>
          <w:p w:rsidR="00B0738A" w:rsidRDefault="00B0738A">
            <w:pPr>
              <w:pStyle w:val="ConsPlusNormal"/>
              <w:jc w:val="center"/>
            </w:pPr>
            <w:r>
              <w:t>280,85</w:t>
            </w:r>
          </w:p>
        </w:tc>
        <w:tc>
          <w:tcPr>
            <w:tcW w:w="1264" w:type="dxa"/>
          </w:tcPr>
          <w:p w:rsidR="00B0738A" w:rsidRDefault="00B0738A">
            <w:pPr>
              <w:pStyle w:val="ConsPlusNormal"/>
              <w:jc w:val="center"/>
            </w:pPr>
            <w:r>
              <w:t>191,21</w:t>
            </w:r>
          </w:p>
        </w:tc>
        <w:tc>
          <w:tcPr>
            <w:tcW w:w="1264" w:type="dxa"/>
          </w:tcPr>
          <w:p w:rsidR="00B0738A" w:rsidRDefault="00B0738A">
            <w:pPr>
              <w:pStyle w:val="ConsPlusNormal"/>
              <w:jc w:val="center"/>
            </w:pPr>
            <w:r>
              <w:t>120,00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pPr>
            <w:r>
              <w:t>Мероприятие 6.3</w:t>
            </w:r>
          </w:p>
        </w:tc>
        <w:tc>
          <w:tcPr>
            <w:tcW w:w="2154" w:type="dxa"/>
            <w:vMerge w:val="restart"/>
          </w:tcPr>
          <w:p w:rsidR="00B0738A" w:rsidRDefault="00B0738A">
            <w:pPr>
              <w:pStyle w:val="ConsPlusNormal"/>
              <w:jc w:val="both"/>
            </w:pPr>
            <w:r>
              <w:t>Строительство хирургического корпуса БУ "Республиканский клинический онкологический диспансер" Минздрава Чувашии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46707,41</w:t>
            </w:r>
          </w:p>
        </w:tc>
        <w:tc>
          <w:tcPr>
            <w:tcW w:w="1264" w:type="dxa"/>
          </w:tcPr>
          <w:p w:rsidR="00B0738A" w:rsidRDefault="00B0738A">
            <w:pPr>
              <w:pStyle w:val="ConsPlusNormal"/>
              <w:jc w:val="center"/>
            </w:pPr>
            <w:r>
              <w:t>134623,34</w:t>
            </w:r>
          </w:p>
        </w:tc>
        <w:tc>
          <w:tcPr>
            <w:tcW w:w="1264" w:type="dxa"/>
          </w:tcPr>
          <w:p w:rsidR="00B0738A" w:rsidRDefault="00B0738A">
            <w:pPr>
              <w:pStyle w:val="ConsPlusNormal"/>
              <w:jc w:val="center"/>
            </w:pPr>
            <w:r>
              <w:t>91655,43</w:t>
            </w:r>
          </w:p>
        </w:tc>
        <w:tc>
          <w:tcPr>
            <w:tcW w:w="1264" w:type="dxa"/>
          </w:tcPr>
          <w:p w:rsidR="00B0738A" w:rsidRDefault="00B0738A">
            <w:pPr>
              <w:pStyle w:val="ConsPlusNormal"/>
              <w:jc w:val="center"/>
            </w:pPr>
            <w:r>
              <w:t>532268,20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Ц220651115</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363517,00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Ц220651115</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46707,41</w:t>
            </w:r>
          </w:p>
        </w:tc>
        <w:tc>
          <w:tcPr>
            <w:tcW w:w="1264" w:type="dxa"/>
          </w:tcPr>
          <w:p w:rsidR="00B0738A" w:rsidRDefault="00B0738A">
            <w:pPr>
              <w:pStyle w:val="ConsPlusNormal"/>
              <w:jc w:val="center"/>
            </w:pPr>
            <w:r>
              <w:t>134623,34</w:t>
            </w:r>
          </w:p>
        </w:tc>
        <w:tc>
          <w:tcPr>
            <w:tcW w:w="1264" w:type="dxa"/>
          </w:tcPr>
          <w:p w:rsidR="00B0738A" w:rsidRDefault="00B0738A">
            <w:pPr>
              <w:pStyle w:val="ConsPlusNormal"/>
              <w:jc w:val="center"/>
            </w:pPr>
            <w:r>
              <w:t>91655,43</w:t>
            </w:r>
          </w:p>
        </w:tc>
        <w:tc>
          <w:tcPr>
            <w:tcW w:w="1264" w:type="dxa"/>
          </w:tcPr>
          <w:p w:rsidR="00B0738A" w:rsidRDefault="00B0738A">
            <w:pPr>
              <w:pStyle w:val="ConsPlusNormal"/>
              <w:jc w:val="center"/>
            </w:pPr>
            <w:r>
              <w:t>168751,20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ТФОМС </w:t>
            </w:r>
            <w:r>
              <w:lastRenderedPageBreak/>
              <w:t>Чувашской Республики</w:t>
            </w:r>
          </w:p>
        </w:tc>
        <w:tc>
          <w:tcPr>
            <w:tcW w:w="1264" w:type="dxa"/>
          </w:tcPr>
          <w:p w:rsidR="00B0738A" w:rsidRDefault="00B0738A">
            <w:pPr>
              <w:pStyle w:val="ConsPlusNormal"/>
              <w:jc w:val="center"/>
            </w:pPr>
            <w:r>
              <w:lastRenderedPageBreak/>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21555" w:type="dxa"/>
            <w:gridSpan w:val="17"/>
            <w:tcBorders>
              <w:left w:val="nil"/>
              <w:right w:val="nil"/>
            </w:tcBorders>
          </w:tcPr>
          <w:p w:rsidR="00B0738A" w:rsidRDefault="00B0738A">
            <w:pPr>
              <w:pStyle w:val="ConsPlusNormal"/>
              <w:jc w:val="center"/>
            </w:pPr>
            <w:r>
              <w:t>Цель: снижение времени ожидания скорой медицинской помощи</w:t>
            </w:r>
          </w:p>
        </w:tc>
      </w:tr>
      <w:tr w:rsidR="00B0738A">
        <w:tc>
          <w:tcPr>
            <w:tcW w:w="1020" w:type="dxa"/>
            <w:vMerge w:val="restart"/>
            <w:tcBorders>
              <w:left w:val="nil"/>
            </w:tcBorders>
          </w:tcPr>
          <w:p w:rsidR="00B0738A" w:rsidRDefault="00B0738A">
            <w:pPr>
              <w:pStyle w:val="ConsPlusNormal"/>
              <w:jc w:val="both"/>
            </w:pPr>
            <w:r>
              <w:t>Основное мероприятие 7</w:t>
            </w:r>
          </w:p>
        </w:tc>
        <w:tc>
          <w:tcPr>
            <w:tcW w:w="2154" w:type="dxa"/>
            <w:vMerge w:val="restart"/>
          </w:tcPr>
          <w:p w:rsidR="00B0738A" w:rsidRDefault="00B0738A">
            <w:pPr>
              <w:pStyle w:val="ConsPlusNormal"/>
              <w:jc w:val="both"/>
            </w:pPr>
            <w:r>
              <w:t>Совершенствование оказания скорой, в том числе скорой специализированной, медицинской помощи, медицинской эвакуации</w:t>
            </w:r>
          </w:p>
        </w:tc>
        <w:tc>
          <w:tcPr>
            <w:tcW w:w="2098" w:type="dxa"/>
            <w:vMerge w:val="restart"/>
          </w:tcPr>
          <w:p w:rsidR="00B0738A" w:rsidRDefault="00B0738A">
            <w:pPr>
              <w:pStyle w:val="ConsPlusNormal"/>
            </w:pPr>
            <w:r>
              <w:t>совершенствование системы управления скорой медицинской помощью</w:t>
            </w:r>
          </w:p>
        </w:tc>
        <w:tc>
          <w:tcPr>
            <w:tcW w:w="1644" w:type="dxa"/>
            <w:vMerge w:val="restart"/>
          </w:tcPr>
          <w:p w:rsidR="00B0738A" w:rsidRDefault="00B0738A">
            <w:pPr>
              <w:pStyle w:val="ConsPlusNormal"/>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482279,40</w:t>
            </w:r>
          </w:p>
        </w:tc>
        <w:tc>
          <w:tcPr>
            <w:tcW w:w="1264" w:type="dxa"/>
          </w:tcPr>
          <w:p w:rsidR="00B0738A" w:rsidRDefault="00B0738A">
            <w:pPr>
              <w:pStyle w:val="ConsPlusNormal"/>
              <w:jc w:val="center"/>
            </w:pPr>
            <w:r>
              <w:t>645142,97</w:t>
            </w:r>
          </w:p>
        </w:tc>
        <w:tc>
          <w:tcPr>
            <w:tcW w:w="1264" w:type="dxa"/>
          </w:tcPr>
          <w:p w:rsidR="00B0738A" w:rsidRDefault="00B0738A">
            <w:pPr>
              <w:pStyle w:val="ConsPlusNormal"/>
              <w:jc w:val="center"/>
            </w:pPr>
            <w:r>
              <w:t>725054,60</w:t>
            </w:r>
          </w:p>
        </w:tc>
        <w:tc>
          <w:tcPr>
            <w:tcW w:w="1264" w:type="dxa"/>
          </w:tcPr>
          <w:p w:rsidR="00B0738A" w:rsidRDefault="00B0738A">
            <w:pPr>
              <w:pStyle w:val="ConsPlusNormal"/>
              <w:jc w:val="center"/>
            </w:pPr>
            <w:r>
              <w:t>18932,80</w:t>
            </w:r>
          </w:p>
        </w:tc>
        <w:tc>
          <w:tcPr>
            <w:tcW w:w="1264" w:type="dxa"/>
          </w:tcPr>
          <w:p w:rsidR="00B0738A" w:rsidRDefault="00B0738A">
            <w:pPr>
              <w:pStyle w:val="ConsPlusNormal"/>
              <w:jc w:val="center"/>
            </w:pPr>
            <w:r>
              <w:t>54915,80</w:t>
            </w:r>
          </w:p>
        </w:tc>
        <w:tc>
          <w:tcPr>
            <w:tcW w:w="1264" w:type="dxa"/>
          </w:tcPr>
          <w:p w:rsidR="00B0738A" w:rsidRDefault="00B0738A">
            <w:pPr>
              <w:pStyle w:val="ConsPlusNormal"/>
              <w:jc w:val="center"/>
            </w:pPr>
            <w:r>
              <w:t>44016,38</w:t>
            </w:r>
          </w:p>
        </w:tc>
        <w:tc>
          <w:tcPr>
            <w:tcW w:w="1264" w:type="dxa"/>
          </w:tcPr>
          <w:p w:rsidR="00B0738A" w:rsidRDefault="00B0738A">
            <w:pPr>
              <w:pStyle w:val="ConsPlusNormal"/>
              <w:jc w:val="center"/>
            </w:pPr>
            <w:r>
              <w:t>46217,19</w:t>
            </w:r>
          </w:p>
        </w:tc>
        <w:tc>
          <w:tcPr>
            <w:tcW w:w="1264" w:type="dxa"/>
            <w:tcBorders>
              <w:right w:val="nil"/>
            </w:tcBorders>
          </w:tcPr>
          <w:p w:rsidR="00B0738A" w:rsidRDefault="00B0738A">
            <w:pPr>
              <w:pStyle w:val="ConsPlusNormal"/>
              <w:jc w:val="center"/>
            </w:pPr>
            <w:r>
              <w:t>48528,05</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0904</w:t>
            </w:r>
          </w:p>
        </w:tc>
        <w:tc>
          <w:tcPr>
            <w:tcW w:w="1417" w:type="dxa"/>
          </w:tcPr>
          <w:p w:rsidR="00B0738A" w:rsidRDefault="00B0738A">
            <w:pPr>
              <w:pStyle w:val="ConsPlusNormal"/>
              <w:jc w:val="center"/>
            </w:pPr>
            <w:r>
              <w:t>Ц220740210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50139,10</w:t>
            </w:r>
          </w:p>
        </w:tc>
        <w:tc>
          <w:tcPr>
            <w:tcW w:w="1264" w:type="dxa"/>
          </w:tcPr>
          <w:p w:rsidR="00B0738A" w:rsidRDefault="00B0738A">
            <w:pPr>
              <w:pStyle w:val="ConsPlusNormal"/>
              <w:jc w:val="center"/>
            </w:pPr>
            <w:r>
              <w:t>50271,40</w:t>
            </w:r>
          </w:p>
        </w:tc>
        <w:tc>
          <w:tcPr>
            <w:tcW w:w="1264" w:type="dxa"/>
          </w:tcPr>
          <w:p w:rsidR="00B0738A" w:rsidRDefault="00B0738A">
            <w:pPr>
              <w:pStyle w:val="ConsPlusNormal"/>
              <w:jc w:val="center"/>
            </w:pPr>
            <w:r>
              <w:t>46959,90</w:t>
            </w:r>
          </w:p>
        </w:tc>
        <w:tc>
          <w:tcPr>
            <w:tcW w:w="1264" w:type="dxa"/>
          </w:tcPr>
          <w:p w:rsidR="00B0738A" w:rsidRDefault="00B0738A">
            <w:pPr>
              <w:pStyle w:val="ConsPlusNormal"/>
              <w:jc w:val="center"/>
            </w:pPr>
            <w:r>
              <w:t>18932,80</w:t>
            </w:r>
          </w:p>
        </w:tc>
        <w:tc>
          <w:tcPr>
            <w:tcW w:w="1264" w:type="dxa"/>
          </w:tcPr>
          <w:p w:rsidR="00B0738A" w:rsidRDefault="00B0738A">
            <w:pPr>
              <w:pStyle w:val="ConsPlusNormal"/>
              <w:jc w:val="center"/>
            </w:pPr>
            <w:r>
              <w:t>54915,80</w:t>
            </w:r>
          </w:p>
        </w:tc>
        <w:tc>
          <w:tcPr>
            <w:tcW w:w="1264" w:type="dxa"/>
          </w:tcPr>
          <w:p w:rsidR="00B0738A" w:rsidRDefault="00B0738A">
            <w:pPr>
              <w:pStyle w:val="ConsPlusNormal"/>
              <w:jc w:val="center"/>
            </w:pPr>
            <w:r>
              <w:t>44016,38</w:t>
            </w:r>
          </w:p>
        </w:tc>
        <w:tc>
          <w:tcPr>
            <w:tcW w:w="1264" w:type="dxa"/>
          </w:tcPr>
          <w:p w:rsidR="00B0738A" w:rsidRDefault="00B0738A">
            <w:pPr>
              <w:pStyle w:val="ConsPlusNormal"/>
              <w:jc w:val="center"/>
            </w:pPr>
            <w:r>
              <w:t>46217,19</w:t>
            </w:r>
          </w:p>
        </w:tc>
        <w:tc>
          <w:tcPr>
            <w:tcW w:w="1264" w:type="dxa"/>
            <w:tcBorders>
              <w:right w:val="nil"/>
            </w:tcBorders>
          </w:tcPr>
          <w:p w:rsidR="00B0738A" w:rsidRDefault="00B0738A">
            <w:pPr>
              <w:pStyle w:val="ConsPlusNormal"/>
              <w:jc w:val="center"/>
            </w:pPr>
            <w:r>
              <w:t>48528,05</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432140,30</w:t>
            </w:r>
          </w:p>
        </w:tc>
        <w:tc>
          <w:tcPr>
            <w:tcW w:w="1264" w:type="dxa"/>
          </w:tcPr>
          <w:p w:rsidR="00B0738A" w:rsidRDefault="00B0738A">
            <w:pPr>
              <w:pStyle w:val="ConsPlusNormal"/>
              <w:jc w:val="center"/>
            </w:pPr>
            <w:r>
              <w:t>594871,57</w:t>
            </w:r>
          </w:p>
        </w:tc>
        <w:tc>
          <w:tcPr>
            <w:tcW w:w="1264" w:type="dxa"/>
          </w:tcPr>
          <w:p w:rsidR="00B0738A" w:rsidRDefault="00B0738A">
            <w:pPr>
              <w:pStyle w:val="ConsPlusNormal"/>
              <w:jc w:val="center"/>
            </w:pPr>
            <w:r>
              <w:t>678094,70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pPr>
            <w:r>
              <w:t>Целевой индикатор и показатель подпрограммы, увязанны</w:t>
            </w:r>
            <w:r>
              <w:lastRenderedPageBreak/>
              <w:t>й с основным мероприятием 7</w:t>
            </w:r>
          </w:p>
        </w:tc>
        <w:tc>
          <w:tcPr>
            <w:tcW w:w="10423" w:type="dxa"/>
            <w:gridSpan w:val="8"/>
          </w:tcPr>
          <w:p w:rsidR="00B0738A" w:rsidRDefault="00B0738A">
            <w:pPr>
              <w:pStyle w:val="ConsPlusNormal"/>
              <w:jc w:val="both"/>
            </w:pPr>
            <w:r>
              <w:lastRenderedPageBreak/>
              <w:t>Доля выездов бригад скорой медицинской помощи со временем доезда до больного менее 20 мин (%)</w:t>
            </w:r>
          </w:p>
        </w:tc>
        <w:tc>
          <w:tcPr>
            <w:tcW w:w="1264" w:type="dxa"/>
          </w:tcPr>
          <w:p w:rsidR="00B0738A" w:rsidRDefault="00B0738A">
            <w:pPr>
              <w:pStyle w:val="ConsPlusNormal"/>
              <w:jc w:val="center"/>
            </w:pPr>
            <w:r>
              <w:t>93,8</w:t>
            </w:r>
          </w:p>
        </w:tc>
        <w:tc>
          <w:tcPr>
            <w:tcW w:w="1264" w:type="dxa"/>
          </w:tcPr>
          <w:p w:rsidR="00B0738A" w:rsidRDefault="00B0738A">
            <w:pPr>
              <w:pStyle w:val="ConsPlusNormal"/>
              <w:jc w:val="center"/>
            </w:pPr>
            <w:r>
              <w:t>94,8</w:t>
            </w:r>
          </w:p>
        </w:tc>
        <w:tc>
          <w:tcPr>
            <w:tcW w:w="1264" w:type="dxa"/>
          </w:tcPr>
          <w:p w:rsidR="00B0738A" w:rsidRDefault="00B0738A">
            <w:pPr>
              <w:pStyle w:val="ConsPlusNormal"/>
              <w:jc w:val="center"/>
            </w:pPr>
            <w:r>
              <w:t>95,8</w:t>
            </w:r>
          </w:p>
        </w:tc>
        <w:tc>
          <w:tcPr>
            <w:tcW w:w="1264" w:type="dxa"/>
          </w:tcPr>
          <w:p w:rsidR="00B0738A" w:rsidRDefault="00B0738A">
            <w:pPr>
              <w:pStyle w:val="ConsPlusNormal"/>
              <w:jc w:val="center"/>
            </w:pPr>
            <w:r>
              <w:t>96,8</w:t>
            </w:r>
          </w:p>
        </w:tc>
        <w:tc>
          <w:tcPr>
            <w:tcW w:w="1264" w:type="dxa"/>
          </w:tcPr>
          <w:p w:rsidR="00B0738A" w:rsidRDefault="00B0738A">
            <w:pPr>
              <w:pStyle w:val="ConsPlusNormal"/>
              <w:jc w:val="center"/>
            </w:pPr>
            <w:r>
              <w:t>97,8</w:t>
            </w:r>
          </w:p>
        </w:tc>
        <w:tc>
          <w:tcPr>
            <w:tcW w:w="1264" w:type="dxa"/>
          </w:tcPr>
          <w:p w:rsidR="00B0738A" w:rsidRDefault="00B0738A">
            <w:pPr>
              <w:pStyle w:val="ConsPlusNormal"/>
              <w:jc w:val="center"/>
            </w:pPr>
            <w:r>
              <w:t>98,8</w:t>
            </w:r>
          </w:p>
        </w:tc>
        <w:tc>
          <w:tcPr>
            <w:tcW w:w="1264" w:type="dxa"/>
          </w:tcPr>
          <w:p w:rsidR="00B0738A" w:rsidRDefault="00B0738A">
            <w:pPr>
              <w:pStyle w:val="ConsPlusNormal"/>
              <w:jc w:val="center"/>
            </w:pPr>
            <w:r>
              <w:t>98,8</w:t>
            </w:r>
          </w:p>
        </w:tc>
        <w:tc>
          <w:tcPr>
            <w:tcW w:w="1264" w:type="dxa"/>
            <w:tcBorders>
              <w:right w:val="nil"/>
            </w:tcBorders>
          </w:tcPr>
          <w:p w:rsidR="00B0738A" w:rsidRDefault="00B0738A">
            <w:pPr>
              <w:pStyle w:val="ConsPlusNormal"/>
              <w:jc w:val="center"/>
            </w:pPr>
            <w:r>
              <w:t>98,8</w:t>
            </w:r>
          </w:p>
        </w:tc>
      </w:tr>
      <w:tr w:rsidR="00B0738A">
        <w:tc>
          <w:tcPr>
            <w:tcW w:w="1020" w:type="dxa"/>
            <w:vMerge w:val="restart"/>
            <w:tcBorders>
              <w:left w:val="nil"/>
            </w:tcBorders>
          </w:tcPr>
          <w:p w:rsidR="00B0738A" w:rsidRDefault="00B0738A">
            <w:pPr>
              <w:pStyle w:val="ConsPlusNormal"/>
              <w:jc w:val="both"/>
            </w:pPr>
            <w:r>
              <w:lastRenderedPageBreak/>
              <w:t>Мероприятие 7.1</w:t>
            </w:r>
          </w:p>
        </w:tc>
        <w:tc>
          <w:tcPr>
            <w:tcW w:w="2154" w:type="dxa"/>
            <w:vMerge w:val="restart"/>
          </w:tcPr>
          <w:p w:rsidR="00B0738A" w:rsidRDefault="00B0738A">
            <w:pPr>
              <w:pStyle w:val="ConsPlusNormal"/>
              <w:jc w:val="both"/>
            </w:pPr>
            <w:r>
              <w:t>Обеспечение деятельности медицинских организаций государственной системы здравоохранения Чувашской Республики, оказывающих скорую, в том числе скорую специализированную, медицинскую помощь, медицинскую эвакуацию</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482279,40</w:t>
            </w:r>
          </w:p>
        </w:tc>
        <w:tc>
          <w:tcPr>
            <w:tcW w:w="1264" w:type="dxa"/>
          </w:tcPr>
          <w:p w:rsidR="00B0738A" w:rsidRDefault="00B0738A">
            <w:pPr>
              <w:pStyle w:val="ConsPlusNormal"/>
              <w:jc w:val="center"/>
            </w:pPr>
            <w:r>
              <w:t>645142,97</w:t>
            </w:r>
          </w:p>
        </w:tc>
        <w:tc>
          <w:tcPr>
            <w:tcW w:w="1264" w:type="dxa"/>
          </w:tcPr>
          <w:p w:rsidR="00B0738A" w:rsidRDefault="00B0738A">
            <w:pPr>
              <w:pStyle w:val="ConsPlusNormal"/>
              <w:jc w:val="center"/>
            </w:pPr>
            <w:r>
              <w:t>725054,60</w:t>
            </w:r>
          </w:p>
        </w:tc>
        <w:tc>
          <w:tcPr>
            <w:tcW w:w="1264" w:type="dxa"/>
          </w:tcPr>
          <w:p w:rsidR="00B0738A" w:rsidRDefault="00B0738A">
            <w:pPr>
              <w:pStyle w:val="ConsPlusNormal"/>
              <w:jc w:val="center"/>
            </w:pPr>
            <w:r>
              <w:t>18932,80</w:t>
            </w:r>
          </w:p>
        </w:tc>
        <w:tc>
          <w:tcPr>
            <w:tcW w:w="1264" w:type="dxa"/>
          </w:tcPr>
          <w:p w:rsidR="00B0738A" w:rsidRDefault="00B0738A">
            <w:pPr>
              <w:pStyle w:val="ConsPlusNormal"/>
              <w:jc w:val="center"/>
            </w:pPr>
            <w:r>
              <w:t>54915,80</w:t>
            </w:r>
          </w:p>
        </w:tc>
        <w:tc>
          <w:tcPr>
            <w:tcW w:w="1264" w:type="dxa"/>
          </w:tcPr>
          <w:p w:rsidR="00B0738A" w:rsidRDefault="00B0738A">
            <w:pPr>
              <w:pStyle w:val="ConsPlusNormal"/>
              <w:jc w:val="center"/>
            </w:pPr>
            <w:r>
              <w:t>44016,38</w:t>
            </w:r>
          </w:p>
        </w:tc>
        <w:tc>
          <w:tcPr>
            <w:tcW w:w="1264" w:type="dxa"/>
          </w:tcPr>
          <w:p w:rsidR="00B0738A" w:rsidRDefault="00B0738A">
            <w:pPr>
              <w:pStyle w:val="ConsPlusNormal"/>
              <w:jc w:val="center"/>
            </w:pPr>
            <w:r>
              <w:t>46217,19</w:t>
            </w:r>
          </w:p>
        </w:tc>
        <w:tc>
          <w:tcPr>
            <w:tcW w:w="1264" w:type="dxa"/>
            <w:tcBorders>
              <w:right w:val="nil"/>
            </w:tcBorders>
          </w:tcPr>
          <w:p w:rsidR="00B0738A" w:rsidRDefault="00B0738A">
            <w:pPr>
              <w:pStyle w:val="ConsPlusNormal"/>
              <w:jc w:val="center"/>
            </w:pPr>
            <w:r>
              <w:t>48528,05</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0904</w:t>
            </w:r>
          </w:p>
        </w:tc>
        <w:tc>
          <w:tcPr>
            <w:tcW w:w="1417" w:type="dxa"/>
          </w:tcPr>
          <w:p w:rsidR="00B0738A" w:rsidRDefault="00B0738A">
            <w:pPr>
              <w:pStyle w:val="ConsPlusNormal"/>
              <w:jc w:val="center"/>
            </w:pPr>
            <w:r>
              <w:t>Ц220740210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50139,10</w:t>
            </w:r>
          </w:p>
        </w:tc>
        <w:tc>
          <w:tcPr>
            <w:tcW w:w="1264" w:type="dxa"/>
          </w:tcPr>
          <w:p w:rsidR="00B0738A" w:rsidRDefault="00B0738A">
            <w:pPr>
              <w:pStyle w:val="ConsPlusNormal"/>
              <w:jc w:val="center"/>
            </w:pPr>
            <w:r>
              <w:t>50271,40</w:t>
            </w:r>
          </w:p>
        </w:tc>
        <w:tc>
          <w:tcPr>
            <w:tcW w:w="1264" w:type="dxa"/>
          </w:tcPr>
          <w:p w:rsidR="00B0738A" w:rsidRDefault="00B0738A">
            <w:pPr>
              <w:pStyle w:val="ConsPlusNormal"/>
              <w:jc w:val="center"/>
            </w:pPr>
            <w:r>
              <w:t>46959,90</w:t>
            </w:r>
          </w:p>
        </w:tc>
        <w:tc>
          <w:tcPr>
            <w:tcW w:w="1264" w:type="dxa"/>
          </w:tcPr>
          <w:p w:rsidR="00B0738A" w:rsidRDefault="00B0738A">
            <w:pPr>
              <w:pStyle w:val="ConsPlusNormal"/>
              <w:jc w:val="center"/>
            </w:pPr>
            <w:r>
              <w:t>18932,80</w:t>
            </w:r>
          </w:p>
        </w:tc>
        <w:tc>
          <w:tcPr>
            <w:tcW w:w="1264" w:type="dxa"/>
          </w:tcPr>
          <w:p w:rsidR="00B0738A" w:rsidRDefault="00B0738A">
            <w:pPr>
              <w:pStyle w:val="ConsPlusNormal"/>
              <w:jc w:val="center"/>
            </w:pPr>
            <w:r>
              <w:t>54915,80</w:t>
            </w:r>
          </w:p>
        </w:tc>
        <w:tc>
          <w:tcPr>
            <w:tcW w:w="1264" w:type="dxa"/>
          </w:tcPr>
          <w:p w:rsidR="00B0738A" w:rsidRDefault="00B0738A">
            <w:pPr>
              <w:pStyle w:val="ConsPlusNormal"/>
              <w:jc w:val="center"/>
            </w:pPr>
            <w:r>
              <w:t>44016,38</w:t>
            </w:r>
          </w:p>
        </w:tc>
        <w:tc>
          <w:tcPr>
            <w:tcW w:w="1264" w:type="dxa"/>
          </w:tcPr>
          <w:p w:rsidR="00B0738A" w:rsidRDefault="00B0738A">
            <w:pPr>
              <w:pStyle w:val="ConsPlusNormal"/>
              <w:jc w:val="center"/>
            </w:pPr>
            <w:r>
              <w:t>46217,19</w:t>
            </w:r>
          </w:p>
        </w:tc>
        <w:tc>
          <w:tcPr>
            <w:tcW w:w="1264" w:type="dxa"/>
            <w:tcBorders>
              <w:right w:val="nil"/>
            </w:tcBorders>
          </w:tcPr>
          <w:p w:rsidR="00B0738A" w:rsidRDefault="00B0738A">
            <w:pPr>
              <w:pStyle w:val="ConsPlusNormal"/>
              <w:jc w:val="center"/>
            </w:pPr>
            <w:r>
              <w:t>48528,05</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432140,30</w:t>
            </w:r>
          </w:p>
        </w:tc>
        <w:tc>
          <w:tcPr>
            <w:tcW w:w="1264" w:type="dxa"/>
          </w:tcPr>
          <w:p w:rsidR="00B0738A" w:rsidRDefault="00B0738A">
            <w:pPr>
              <w:pStyle w:val="ConsPlusNormal"/>
              <w:jc w:val="center"/>
            </w:pPr>
            <w:r>
              <w:t>594871,57</w:t>
            </w:r>
          </w:p>
        </w:tc>
        <w:tc>
          <w:tcPr>
            <w:tcW w:w="1264" w:type="dxa"/>
          </w:tcPr>
          <w:p w:rsidR="00B0738A" w:rsidRDefault="00B0738A">
            <w:pPr>
              <w:pStyle w:val="ConsPlusNormal"/>
              <w:jc w:val="center"/>
            </w:pPr>
            <w:r>
              <w:t>678094,70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21555" w:type="dxa"/>
            <w:gridSpan w:val="17"/>
            <w:tcBorders>
              <w:left w:val="nil"/>
              <w:right w:val="nil"/>
            </w:tcBorders>
          </w:tcPr>
          <w:p w:rsidR="00B0738A" w:rsidRDefault="00B0738A">
            <w:pPr>
              <w:pStyle w:val="ConsPlusNormal"/>
              <w:jc w:val="center"/>
            </w:pPr>
            <w:r>
              <w:t>Цель: снижение смертности пострадавших в результате ДТП</w:t>
            </w:r>
          </w:p>
        </w:tc>
      </w:tr>
      <w:tr w:rsidR="00B0738A">
        <w:tc>
          <w:tcPr>
            <w:tcW w:w="1020" w:type="dxa"/>
            <w:vMerge w:val="restart"/>
            <w:tcBorders>
              <w:left w:val="nil"/>
            </w:tcBorders>
          </w:tcPr>
          <w:p w:rsidR="00B0738A" w:rsidRDefault="00B0738A">
            <w:pPr>
              <w:pStyle w:val="ConsPlusNormal"/>
              <w:jc w:val="both"/>
            </w:pPr>
            <w:r>
              <w:t>Основное мероприятие 8</w:t>
            </w:r>
          </w:p>
        </w:tc>
        <w:tc>
          <w:tcPr>
            <w:tcW w:w="2154" w:type="dxa"/>
            <w:vMerge w:val="restart"/>
          </w:tcPr>
          <w:p w:rsidR="00B0738A" w:rsidRDefault="00B0738A">
            <w:pPr>
              <w:pStyle w:val="ConsPlusNormal"/>
              <w:jc w:val="both"/>
            </w:pPr>
            <w:r>
              <w:t>Совершенствование оказания медицинской помощи пострадавшим при ДТП</w:t>
            </w:r>
          </w:p>
        </w:tc>
        <w:tc>
          <w:tcPr>
            <w:tcW w:w="2098" w:type="dxa"/>
            <w:vMerge w:val="restart"/>
          </w:tcPr>
          <w:p w:rsidR="00B0738A" w:rsidRDefault="00B0738A">
            <w:pPr>
              <w:pStyle w:val="ConsPlusNormal"/>
              <w:jc w:val="both"/>
            </w:pPr>
            <w:r>
              <w:t>снижение больничной летальности пострадавших в результате ДТП</w:t>
            </w:r>
          </w:p>
        </w:tc>
        <w:tc>
          <w:tcPr>
            <w:tcW w:w="1644" w:type="dxa"/>
            <w:vMerge w:val="restart"/>
          </w:tcPr>
          <w:p w:rsidR="00B0738A" w:rsidRDefault="00B0738A">
            <w:pPr>
              <w:pStyle w:val="ConsPlusNormal"/>
              <w:jc w:val="both"/>
            </w:pPr>
            <w:r>
              <w:t xml:space="preserve">ответственный исполнитель - Минздрав Чувашии, соисполнители - медицинские организации, находящиеся в </w:t>
            </w:r>
            <w:r>
              <w:lastRenderedPageBreak/>
              <w:t>ведении Минздрава Чувашии</w:t>
            </w:r>
          </w:p>
        </w:tc>
        <w:tc>
          <w:tcPr>
            <w:tcW w:w="624" w:type="dxa"/>
          </w:tcPr>
          <w:p w:rsidR="00B0738A" w:rsidRDefault="00B0738A">
            <w:pPr>
              <w:pStyle w:val="ConsPlusNormal"/>
              <w:jc w:val="center"/>
            </w:pPr>
            <w:r>
              <w:lastRenderedPageBreak/>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2901,32</w:t>
            </w:r>
          </w:p>
        </w:tc>
        <w:tc>
          <w:tcPr>
            <w:tcW w:w="1264" w:type="dxa"/>
          </w:tcPr>
          <w:p w:rsidR="00B0738A" w:rsidRDefault="00B0738A">
            <w:pPr>
              <w:pStyle w:val="ConsPlusNormal"/>
              <w:jc w:val="center"/>
            </w:pPr>
            <w:r>
              <w:t>161305,76</w:t>
            </w:r>
          </w:p>
        </w:tc>
        <w:tc>
          <w:tcPr>
            <w:tcW w:w="1264" w:type="dxa"/>
          </w:tcPr>
          <w:p w:rsidR="00B0738A" w:rsidRDefault="00B0738A">
            <w:pPr>
              <w:pStyle w:val="ConsPlusNormal"/>
              <w:jc w:val="center"/>
            </w:pPr>
            <w:r>
              <w:t>17127,77</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5000,00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141564,00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Ц221030</w:t>
            </w:r>
          </w:p>
        </w:tc>
        <w:tc>
          <w:tcPr>
            <w:tcW w:w="510" w:type="dxa"/>
          </w:tcPr>
          <w:p w:rsidR="00B0738A" w:rsidRDefault="00B0738A">
            <w:pPr>
              <w:pStyle w:val="ConsPlusNormal"/>
              <w:jc w:val="center"/>
            </w:pPr>
            <w:r>
              <w:t>612</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15904,30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5000,00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2901,32</w:t>
            </w:r>
          </w:p>
        </w:tc>
        <w:tc>
          <w:tcPr>
            <w:tcW w:w="1264" w:type="dxa"/>
          </w:tcPr>
          <w:p w:rsidR="00B0738A" w:rsidRDefault="00B0738A">
            <w:pPr>
              <w:pStyle w:val="ConsPlusNormal"/>
              <w:jc w:val="center"/>
            </w:pPr>
            <w:r>
              <w:t>3837,46</w:t>
            </w:r>
          </w:p>
        </w:tc>
        <w:tc>
          <w:tcPr>
            <w:tcW w:w="1264" w:type="dxa"/>
          </w:tcPr>
          <w:p w:rsidR="00B0738A" w:rsidRDefault="00B0738A">
            <w:pPr>
              <w:pStyle w:val="ConsPlusNormal"/>
              <w:jc w:val="center"/>
            </w:pPr>
            <w:r>
              <w:t>17127,77</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Целевой индикатор и показатель подпрограммы, увязанный с основным мероприятием 8</w:t>
            </w:r>
          </w:p>
        </w:tc>
        <w:tc>
          <w:tcPr>
            <w:tcW w:w="10423" w:type="dxa"/>
            <w:gridSpan w:val="8"/>
          </w:tcPr>
          <w:p w:rsidR="00B0738A" w:rsidRDefault="00B0738A">
            <w:pPr>
              <w:pStyle w:val="ConsPlusNormal"/>
              <w:jc w:val="both"/>
            </w:pPr>
            <w:r>
              <w:t>Смертность от транспортных травм всех видов (случаев на 100 тыс. населения)</w:t>
            </w:r>
          </w:p>
        </w:tc>
        <w:tc>
          <w:tcPr>
            <w:tcW w:w="1264" w:type="dxa"/>
          </w:tcPr>
          <w:p w:rsidR="00B0738A" w:rsidRDefault="00B0738A">
            <w:pPr>
              <w:pStyle w:val="ConsPlusNormal"/>
              <w:jc w:val="center"/>
            </w:pPr>
            <w:r>
              <w:t>24,2</w:t>
            </w:r>
          </w:p>
        </w:tc>
        <w:tc>
          <w:tcPr>
            <w:tcW w:w="1264" w:type="dxa"/>
          </w:tcPr>
          <w:p w:rsidR="00B0738A" w:rsidRDefault="00B0738A">
            <w:pPr>
              <w:pStyle w:val="ConsPlusNormal"/>
              <w:jc w:val="center"/>
            </w:pPr>
            <w:r>
              <w:t>24,1</w:t>
            </w:r>
          </w:p>
        </w:tc>
        <w:tc>
          <w:tcPr>
            <w:tcW w:w="1264" w:type="dxa"/>
          </w:tcPr>
          <w:p w:rsidR="00B0738A" w:rsidRDefault="00B0738A">
            <w:pPr>
              <w:pStyle w:val="ConsPlusNormal"/>
              <w:jc w:val="center"/>
            </w:pPr>
            <w:r>
              <w:t>21</w:t>
            </w:r>
          </w:p>
        </w:tc>
        <w:tc>
          <w:tcPr>
            <w:tcW w:w="1264" w:type="dxa"/>
          </w:tcPr>
          <w:p w:rsidR="00B0738A" w:rsidRDefault="00B0738A">
            <w:pPr>
              <w:pStyle w:val="ConsPlusNormal"/>
              <w:jc w:val="center"/>
            </w:pPr>
            <w:r>
              <w:t>19,3</w:t>
            </w:r>
          </w:p>
        </w:tc>
        <w:tc>
          <w:tcPr>
            <w:tcW w:w="1264" w:type="dxa"/>
          </w:tcPr>
          <w:p w:rsidR="00B0738A" w:rsidRDefault="00B0738A">
            <w:pPr>
              <w:pStyle w:val="ConsPlusNormal"/>
              <w:jc w:val="center"/>
            </w:pPr>
            <w:r>
              <w:t>16,1</w:t>
            </w:r>
          </w:p>
        </w:tc>
        <w:tc>
          <w:tcPr>
            <w:tcW w:w="1264" w:type="dxa"/>
          </w:tcPr>
          <w:p w:rsidR="00B0738A" w:rsidRDefault="00B0738A">
            <w:pPr>
              <w:pStyle w:val="ConsPlusNormal"/>
              <w:jc w:val="center"/>
            </w:pPr>
            <w:r>
              <w:t>14,7</w:t>
            </w:r>
          </w:p>
        </w:tc>
        <w:tc>
          <w:tcPr>
            <w:tcW w:w="1264" w:type="dxa"/>
          </w:tcPr>
          <w:p w:rsidR="00B0738A" w:rsidRDefault="00B0738A">
            <w:pPr>
              <w:pStyle w:val="ConsPlusNormal"/>
              <w:jc w:val="center"/>
            </w:pPr>
            <w:r>
              <w:t>14,5</w:t>
            </w:r>
          </w:p>
        </w:tc>
        <w:tc>
          <w:tcPr>
            <w:tcW w:w="1264" w:type="dxa"/>
            <w:tcBorders>
              <w:right w:val="nil"/>
            </w:tcBorders>
          </w:tcPr>
          <w:p w:rsidR="00B0738A" w:rsidRDefault="00B0738A">
            <w:pPr>
              <w:pStyle w:val="ConsPlusNormal"/>
              <w:jc w:val="center"/>
            </w:pPr>
            <w:r>
              <w:t>14,2</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Больничная летальность пострадавших в результате ДТП (%)</w:t>
            </w:r>
          </w:p>
        </w:tc>
        <w:tc>
          <w:tcPr>
            <w:tcW w:w="1264" w:type="dxa"/>
          </w:tcPr>
          <w:p w:rsidR="00B0738A" w:rsidRDefault="00B0738A">
            <w:pPr>
              <w:pStyle w:val="ConsPlusNormal"/>
              <w:jc w:val="center"/>
            </w:pPr>
            <w:r>
              <w:t>4,2</w:t>
            </w:r>
          </w:p>
        </w:tc>
        <w:tc>
          <w:tcPr>
            <w:tcW w:w="1264" w:type="dxa"/>
          </w:tcPr>
          <w:p w:rsidR="00B0738A" w:rsidRDefault="00B0738A">
            <w:pPr>
              <w:pStyle w:val="ConsPlusNormal"/>
              <w:jc w:val="center"/>
            </w:pPr>
            <w:r>
              <w:t>4,2</w:t>
            </w:r>
          </w:p>
        </w:tc>
        <w:tc>
          <w:tcPr>
            <w:tcW w:w="1264" w:type="dxa"/>
          </w:tcPr>
          <w:p w:rsidR="00B0738A" w:rsidRDefault="00B0738A">
            <w:pPr>
              <w:pStyle w:val="ConsPlusNormal"/>
              <w:jc w:val="center"/>
            </w:pPr>
            <w:r>
              <w:t>4,1</w:t>
            </w:r>
          </w:p>
        </w:tc>
        <w:tc>
          <w:tcPr>
            <w:tcW w:w="1264" w:type="dxa"/>
          </w:tcPr>
          <w:p w:rsidR="00B0738A" w:rsidRDefault="00B0738A">
            <w:pPr>
              <w:pStyle w:val="ConsPlusNormal"/>
              <w:jc w:val="center"/>
            </w:pPr>
            <w:r>
              <w:t>4,1</w:t>
            </w:r>
          </w:p>
        </w:tc>
        <w:tc>
          <w:tcPr>
            <w:tcW w:w="1264" w:type="dxa"/>
          </w:tcPr>
          <w:p w:rsidR="00B0738A" w:rsidRDefault="00B0738A">
            <w:pPr>
              <w:pStyle w:val="ConsPlusNormal"/>
              <w:jc w:val="center"/>
            </w:pPr>
            <w:r>
              <w:t>4,0</w:t>
            </w:r>
          </w:p>
        </w:tc>
        <w:tc>
          <w:tcPr>
            <w:tcW w:w="1264" w:type="dxa"/>
          </w:tcPr>
          <w:p w:rsidR="00B0738A" w:rsidRDefault="00B0738A">
            <w:pPr>
              <w:pStyle w:val="ConsPlusNormal"/>
              <w:jc w:val="center"/>
            </w:pPr>
            <w:r>
              <w:t>4,0</w:t>
            </w:r>
          </w:p>
        </w:tc>
        <w:tc>
          <w:tcPr>
            <w:tcW w:w="1264" w:type="dxa"/>
          </w:tcPr>
          <w:p w:rsidR="00B0738A" w:rsidRDefault="00B0738A">
            <w:pPr>
              <w:pStyle w:val="ConsPlusNormal"/>
              <w:jc w:val="center"/>
            </w:pPr>
            <w:r>
              <w:t>4,0</w:t>
            </w:r>
          </w:p>
        </w:tc>
        <w:tc>
          <w:tcPr>
            <w:tcW w:w="1264" w:type="dxa"/>
            <w:tcBorders>
              <w:right w:val="nil"/>
            </w:tcBorders>
          </w:tcPr>
          <w:p w:rsidR="00B0738A" w:rsidRDefault="00B0738A">
            <w:pPr>
              <w:pStyle w:val="ConsPlusNormal"/>
              <w:jc w:val="center"/>
            </w:pPr>
            <w:r>
              <w:t>3,9</w:t>
            </w:r>
          </w:p>
        </w:tc>
      </w:tr>
      <w:tr w:rsidR="00B0738A">
        <w:tc>
          <w:tcPr>
            <w:tcW w:w="21555" w:type="dxa"/>
            <w:gridSpan w:val="17"/>
            <w:tcBorders>
              <w:left w:val="nil"/>
              <w:right w:val="nil"/>
            </w:tcBorders>
          </w:tcPr>
          <w:p w:rsidR="00B0738A" w:rsidRDefault="00B0738A">
            <w:pPr>
              <w:pStyle w:val="ConsPlusNormal"/>
              <w:jc w:val="center"/>
            </w:pPr>
            <w:r>
              <w:t>Цель: повышение доступности и качества оказания медицинской помощи</w:t>
            </w:r>
          </w:p>
        </w:tc>
      </w:tr>
      <w:tr w:rsidR="00B0738A">
        <w:tc>
          <w:tcPr>
            <w:tcW w:w="1020" w:type="dxa"/>
            <w:vMerge w:val="restart"/>
            <w:tcBorders>
              <w:left w:val="nil"/>
            </w:tcBorders>
          </w:tcPr>
          <w:p w:rsidR="00B0738A" w:rsidRDefault="00B0738A">
            <w:pPr>
              <w:pStyle w:val="ConsPlusNormal"/>
              <w:jc w:val="both"/>
            </w:pPr>
            <w:r>
              <w:t>Основное мероприятие 9</w:t>
            </w:r>
          </w:p>
        </w:tc>
        <w:tc>
          <w:tcPr>
            <w:tcW w:w="2154" w:type="dxa"/>
            <w:vMerge w:val="restart"/>
          </w:tcPr>
          <w:p w:rsidR="00B0738A" w:rsidRDefault="00B0738A">
            <w:pPr>
              <w:pStyle w:val="ConsPlusNormal"/>
              <w:jc w:val="both"/>
            </w:pPr>
            <w:r>
              <w:t>Совершенствование высокотехнологичной медицинской помощи, развитие новых эффективных методов лечения</w:t>
            </w:r>
          </w:p>
        </w:tc>
        <w:tc>
          <w:tcPr>
            <w:tcW w:w="2098" w:type="dxa"/>
            <w:vMerge w:val="restart"/>
          </w:tcPr>
          <w:p w:rsidR="00B0738A" w:rsidRDefault="00B0738A">
            <w:pPr>
              <w:pStyle w:val="ConsPlusNormal"/>
              <w:jc w:val="both"/>
            </w:pPr>
            <w:r>
              <w:t>поддержка развития инфраструктуры скорой, специализированной, в том числе высокотехнологичной, медицинской помощи, службы крови</w:t>
            </w:r>
          </w:p>
        </w:tc>
        <w:tc>
          <w:tcPr>
            <w:tcW w:w="1644" w:type="dxa"/>
            <w:vMerge w:val="restart"/>
          </w:tcPr>
          <w:p w:rsidR="00B0738A" w:rsidRDefault="00B0738A">
            <w:pPr>
              <w:pStyle w:val="ConsPlusNormal"/>
              <w:jc w:val="both"/>
            </w:pPr>
            <w:r>
              <w:t xml:space="preserve">ответственный исполнитель - Минздрав Чувашии, соисполнители - медицинские организации, находящиеся в ведении Минздрава </w:t>
            </w:r>
            <w:r>
              <w:lastRenderedPageBreak/>
              <w:t>Чувашии</w:t>
            </w:r>
          </w:p>
        </w:tc>
        <w:tc>
          <w:tcPr>
            <w:tcW w:w="624" w:type="dxa"/>
          </w:tcPr>
          <w:p w:rsidR="00B0738A" w:rsidRDefault="00B0738A">
            <w:pPr>
              <w:pStyle w:val="ConsPlusNormal"/>
              <w:jc w:val="center"/>
            </w:pPr>
            <w:r>
              <w:lastRenderedPageBreak/>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116389,60</w:t>
            </w:r>
          </w:p>
        </w:tc>
        <w:tc>
          <w:tcPr>
            <w:tcW w:w="1264" w:type="dxa"/>
          </w:tcPr>
          <w:p w:rsidR="00B0738A" w:rsidRDefault="00B0738A">
            <w:pPr>
              <w:pStyle w:val="ConsPlusNormal"/>
              <w:jc w:val="center"/>
            </w:pPr>
            <w:r>
              <w:t>86776,20</w:t>
            </w:r>
          </w:p>
        </w:tc>
        <w:tc>
          <w:tcPr>
            <w:tcW w:w="1264" w:type="dxa"/>
          </w:tcPr>
          <w:p w:rsidR="00B0738A" w:rsidRDefault="00B0738A">
            <w:pPr>
              <w:pStyle w:val="ConsPlusNormal"/>
              <w:jc w:val="center"/>
            </w:pPr>
            <w:r>
              <w:t>89323,20</w:t>
            </w:r>
          </w:p>
        </w:tc>
        <w:tc>
          <w:tcPr>
            <w:tcW w:w="1264" w:type="dxa"/>
          </w:tcPr>
          <w:p w:rsidR="00B0738A" w:rsidRDefault="00B0738A">
            <w:pPr>
              <w:pStyle w:val="ConsPlusNormal"/>
              <w:jc w:val="center"/>
            </w:pPr>
            <w:r>
              <w:t>135229,90</w:t>
            </w:r>
          </w:p>
        </w:tc>
        <w:tc>
          <w:tcPr>
            <w:tcW w:w="1264" w:type="dxa"/>
          </w:tcPr>
          <w:p w:rsidR="00B0738A" w:rsidRDefault="00B0738A">
            <w:pPr>
              <w:pStyle w:val="ConsPlusNormal"/>
              <w:jc w:val="center"/>
            </w:pPr>
            <w:r>
              <w:t>77645,10</w:t>
            </w:r>
          </w:p>
        </w:tc>
        <w:tc>
          <w:tcPr>
            <w:tcW w:w="1264" w:type="dxa"/>
          </w:tcPr>
          <w:p w:rsidR="00B0738A" w:rsidRDefault="00B0738A">
            <w:pPr>
              <w:pStyle w:val="ConsPlusNormal"/>
              <w:jc w:val="center"/>
            </w:pPr>
            <w:r>
              <w:t>49854,70</w:t>
            </w:r>
          </w:p>
        </w:tc>
        <w:tc>
          <w:tcPr>
            <w:tcW w:w="1264" w:type="dxa"/>
          </w:tcPr>
          <w:p w:rsidR="00B0738A" w:rsidRDefault="00B0738A">
            <w:pPr>
              <w:pStyle w:val="ConsPlusNormal"/>
              <w:jc w:val="center"/>
            </w:pPr>
            <w:r>
              <w:t>65530,20</w:t>
            </w:r>
          </w:p>
        </w:tc>
        <w:tc>
          <w:tcPr>
            <w:tcW w:w="1264" w:type="dxa"/>
            <w:tcBorders>
              <w:right w:val="nil"/>
            </w:tcBorders>
          </w:tcPr>
          <w:p w:rsidR="00B0738A" w:rsidRDefault="00B0738A">
            <w:pPr>
              <w:pStyle w:val="ConsPlusNormal"/>
              <w:jc w:val="center"/>
            </w:pPr>
            <w:r>
              <w:t>68808,80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22244,20</w:t>
            </w:r>
          </w:p>
        </w:tc>
        <w:tc>
          <w:tcPr>
            <w:tcW w:w="1264" w:type="dxa"/>
          </w:tcPr>
          <w:p w:rsidR="00B0738A" w:rsidRDefault="00B0738A">
            <w:pPr>
              <w:pStyle w:val="ConsPlusNormal"/>
              <w:jc w:val="center"/>
            </w:pPr>
            <w:r>
              <w:t>14331,10</w:t>
            </w:r>
          </w:p>
        </w:tc>
        <w:tc>
          <w:tcPr>
            <w:tcW w:w="1264" w:type="dxa"/>
          </w:tcPr>
          <w:p w:rsidR="00B0738A" w:rsidRDefault="00B0738A">
            <w:pPr>
              <w:pStyle w:val="ConsPlusNormal"/>
              <w:jc w:val="center"/>
            </w:pPr>
            <w:r>
              <w:t>21252,60</w:t>
            </w:r>
          </w:p>
        </w:tc>
        <w:tc>
          <w:tcPr>
            <w:tcW w:w="1264" w:type="dxa"/>
          </w:tcPr>
          <w:p w:rsidR="00B0738A" w:rsidRDefault="00B0738A">
            <w:pPr>
              <w:pStyle w:val="ConsPlusNormal"/>
              <w:jc w:val="center"/>
            </w:pPr>
            <w:r>
              <w:t>25703,50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94145,40</w:t>
            </w:r>
          </w:p>
        </w:tc>
        <w:tc>
          <w:tcPr>
            <w:tcW w:w="1264" w:type="dxa"/>
          </w:tcPr>
          <w:p w:rsidR="00B0738A" w:rsidRDefault="00B0738A">
            <w:pPr>
              <w:pStyle w:val="ConsPlusNormal"/>
              <w:jc w:val="center"/>
            </w:pPr>
            <w:r>
              <w:t>72445,10</w:t>
            </w:r>
          </w:p>
        </w:tc>
        <w:tc>
          <w:tcPr>
            <w:tcW w:w="1264" w:type="dxa"/>
          </w:tcPr>
          <w:p w:rsidR="00B0738A" w:rsidRDefault="00B0738A">
            <w:pPr>
              <w:pStyle w:val="ConsPlusNormal"/>
              <w:jc w:val="center"/>
            </w:pPr>
            <w:r>
              <w:t>68070,60</w:t>
            </w:r>
          </w:p>
        </w:tc>
        <w:tc>
          <w:tcPr>
            <w:tcW w:w="1264" w:type="dxa"/>
          </w:tcPr>
          <w:p w:rsidR="00B0738A" w:rsidRDefault="00B0738A">
            <w:pPr>
              <w:pStyle w:val="ConsPlusNormal"/>
              <w:jc w:val="center"/>
            </w:pPr>
            <w:r>
              <w:t>109526,40</w:t>
            </w:r>
          </w:p>
        </w:tc>
        <w:tc>
          <w:tcPr>
            <w:tcW w:w="1264" w:type="dxa"/>
          </w:tcPr>
          <w:p w:rsidR="00B0738A" w:rsidRDefault="00B0738A">
            <w:pPr>
              <w:pStyle w:val="ConsPlusNormal"/>
              <w:jc w:val="center"/>
            </w:pPr>
            <w:r>
              <w:t>77645,10</w:t>
            </w:r>
          </w:p>
        </w:tc>
        <w:tc>
          <w:tcPr>
            <w:tcW w:w="1264" w:type="dxa"/>
          </w:tcPr>
          <w:p w:rsidR="00B0738A" w:rsidRDefault="00B0738A">
            <w:pPr>
              <w:pStyle w:val="ConsPlusNormal"/>
              <w:jc w:val="center"/>
            </w:pPr>
            <w:r>
              <w:t>49854,70</w:t>
            </w:r>
          </w:p>
        </w:tc>
        <w:tc>
          <w:tcPr>
            <w:tcW w:w="1264" w:type="dxa"/>
          </w:tcPr>
          <w:p w:rsidR="00B0738A" w:rsidRDefault="00B0738A">
            <w:pPr>
              <w:pStyle w:val="ConsPlusNormal"/>
              <w:jc w:val="center"/>
            </w:pPr>
            <w:r>
              <w:t>65530,20</w:t>
            </w:r>
          </w:p>
        </w:tc>
        <w:tc>
          <w:tcPr>
            <w:tcW w:w="1264" w:type="dxa"/>
            <w:tcBorders>
              <w:right w:val="nil"/>
            </w:tcBorders>
          </w:tcPr>
          <w:p w:rsidR="00B0738A" w:rsidRDefault="00B0738A">
            <w:pPr>
              <w:pStyle w:val="ConsPlusNormal"/>
              <w:jc w:val="center"/>
            </w:pPr>
            <w:r>
              <w:t>68808,80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ТФОМС </w:t>
            </w:r>
            <w:r>
              <w:lastRenderedPageBreak/>
              <w:t>Чувашской Республики</w:t>
            </w:r>
          </w:p>
        </w:tc>
        <w:tc>
          <w:tcPr>
            <w:tcW w:w="1264" w:type="dxa"/>
          </w:tcPr>
          <w:p w:rsidR="00B0738A" w:rsidRDefault="00B0738A">
            <w:pPr>
              <w:pStyle w:val="ConsPlusNormal"/>
              <w:jc w:val="center"/>
            </w:pPr>
            <w:r>
              <w:lastRenderedPageBreak/>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9.1</w:t>
            </w:r>
          </w:p>
        </w:tc>
        <w:tc>
          <w:tcPr>
            <w:tcW w:w="2154" w:type="dxa"/>
            <w:vMerge w:val="restart"/>
          </w:tcPr>
          <w:p w:rsidR="00B0738A" w:rsidRDefault="00B0738A">
            <w:pPr>
              <w:pStyle w:val="ConsPlusNormal"/>
              <w:jc w:val="both"/>
            </w:pPr>
            <w:r>
              <w:t>Мероприятия по оказанию высокотехнологичных видов медицинской помощи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112108,94</w:t>
            </w:r>
          </w:p>
        </w:tc>
        <w:tc>
          <w:tcPr>
            <w:tcW w:w="1264" w:type="dxa"/>
          </w:tcPr>
          <w:p w:rsidR="00B0738A" w:rsidRDefault="00B0738A">
            <w:pPr>
              <w:pStyle w:val="ConsPlusNormal"/>
              <w:jc w:val="center"/>
            </w:pPr>
            <w:r>
              <w:t>83482,23</w:t>
            </w:r>
          </w:p>
        </w:tc>
        <w:tc>
          <w:tcPr>
            <w:tcW w:w="1264" w:type="dxa"/>
          </w:tcPr>
          <w:p w:rsidR="00B0738A" w:rsidRDefault="00B0738A">
            <w:pPr>
              <w:pStyle w:val="ConsPlusNormal"/>
              <w:jc w:val="center"/>
            </w:pPr>
            <w:r>
              <w:t>86228,13</w:t>
            </w:r>
          </w:p>
        </w:tc>
        <w:tc>
          <w:tcPr>
            <w:tcW w:w="1264" w:type="dxa"/>
          </w:tcPr>
          <w:p w:rsidR="00B0738A" w:rsidRDefault="00B0738A">
            <w:pPr>
              <w:pStyle w:val="ConsPlusNormal"/>
              <w:jc w:val="center"/>
            </w:pPr>
            <w:r>
              <w:t>100251,00</w:t>
            </w:r>
          </w:p>
        </w:tc>
        <w:tc>
          <w:tcPr>
            <w:tcW w:w="1264" w:type="dxa"/>
          </w:tcPr>
          <w:p w:rsidR="00B0738A" w:rsidRDefault="00B0738A">
            <w:pPr>
              <w:pStyle w:val="ConsPlusNormal"/>
              <w:jc w:val="center"/>
            </w:pPr>
            <w:r>
              <w:t>74114,69</w:t>
            </w:r>
          </w:p>
        </w:tc>
        <w:tc>
          <w:tcPr>
            <w:tcW w:w="1264" w:type="dxa"/>
          </w:tcPr>
          <w:p w:rsidR="00B0738A" w:rsidRDefault="00B0738A">
            <w:pPr>
              <w:pStyle w:val="ConsPlusNormal"/>
              <w:jc w:val="center"/>
            </w:pPr>
            <w:r>
              <w:t>47587,88</w:t>
            </w:r>
          </w:p>
        </w:tc>
        <w:tc>
          <w:tcPr>
            <w:tcW w:w="1264" w:type="dxa"/>
          </w:tcPr>
          <w:p w:rsidR="00B0738A" w:rsidRDefault="00B0738A">
            <w:pPr>
              <w:pStyle w:val="ConsPlusNormal"/>
              <w:jc w:val="center"/>
            </w:pPr>
            <w:r>
              <w:t>62550,64</w:t>
            </w:r>
          </w:p>
        </w:tc>
        <w:tc>
          <w:tcPr>
            <w:tcW w:w="1264" w:type="dxa"/>
            <w:tcBorders>
              <w:right w:val="nil"/>
            </w:tcBorders>
          </w:tcPr>
          <w:p w:rsidR="00B0738A" w:rsidRDefault="00B0738A">
            <w:pPr>
              <w:pStyle w:val="ConsPlusNormal"/>
              <w:jc w:val="center"/>
            </w:pPr>
            <w:r>
              <w:t>65680,16</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22244,20</w:t>
            </w:r>
          </w:p>
        </w:tc>
        <w:tc>
          <w:tcPr>
            <w:tcW w:w="1264" w:type="dxa"/>
          </w:tcPr>
          <w:p w:rsidR="00B0738A" w:rsidRDefault="00B0738A">
            <w:pPr>
              <w:pStyle w:val="ConsPlusNormal"/>
              <w:jc w:val="center"/>
            </w:pPr>
            <w:r>
              <w:t>14331,10</w:t>
            </w:r>
          </w:p>
        </w:tc>
        <w:tc>
          <w:tcPr>
            <w:tcW w:w="1264" w:type="dxa"/>
          </w:tcPr>
          <w:p w:rsidR="00B0738A" w:rsidRDefault="00B0738A">
            <w:pPr>
              <w:pStyle w:val="ConsPlusNormal"/>
              <w:jc w:val="center"/>
            </w:pPr>
            <w:r>
              <w:t>21252,60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Ц220910090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89864,74</w:t>
            </w:r>
          </w:p>
        </w:tc>
        <w:tc>
          <w:tcPr>
            <w:tcW w:w="1264" w:type="dxa"/>
          </w:tcPr>
          <w:p w:rsidR="00B0738A" w:rsidRDefault="00B0738A">
            <w:pPr>
              <w:pStyle w:val="ConsPlusNormal"/>
              <w:jc w:val="center"/>
            </w:pPr>
            <w:r>
              <w:t>69151,13</w:t>
            </w:r>
          </w:p>
        </w:tc>
        <w:tc>
          <w:tcPr>
            <w:tcW w:w="1264" w:type="dxa"/>
          </w:tcPr>
          <w:p w:rsidR="00B0738A" w:rsidRDefault="00B0738A">
            <w:pPr>
              <w:pStyle w:val="ConsPlusNormal"/>
              <w:jc w:val="center"/>
            </w:pPr>
            <w:r>
              <w:t>64975,53</w:t>
            </w:r>
          </w:p>
        </w:tc>
        <w:tc>
          <w:tcPr>
            <w:tcW w:w="1264" w:type="dxa"/>
          </w:tcPr>
          <w:p w:rsidR="00B0738A" w:rsidRDefault="00B0738A">
            <w:pPr>
              <w:pStyle w:val="ConsPlusNormal"/>
              <w:jc w:val="center"/>
            </w:pPr>
            <w:r>
              <w:t>100251,00</w:t>
            </w:r>
          </w:p>
        </w:tc>
        <w:tc>
          <w:tcPr>
            <w:tcW w:w="1264" w:type="dxa"/>
          </w:tcPr>
          <w:p w:rsidR="00B0738A" w:rsidRDefault="00B0738A">
            <w:pPr>
              <w:pStyle w:val="ConsPlusNormal"/>
              <w:jc w:val="center"/>
            </w:pPr>
            <w:r>
              <w:t>74114,69</w:t>
            </w:r>
          </w:p>
        </w:tc>
        <w:tc>
          <w:tcPr>
            <w:tcW w:w="1264" w:type="dxa"/>
          </w:tcPr>
          <w:p w:rsidR="00B0738A" w:rsidRDefault="00B0738A">
            <w:pPr>
              <w:pStyle w:val="ConsPlusNormal"/>
              <w:jc w:val="center"/>
            </w:pPr>
            <w:r>
              <w:t>47587,88</w:t>
            </w:r>
          </w:p>
        </w:tc>
        <w:tc>
          <w:tcPr>
            <w:tcW w:w="1264" w:type="dxa"/>
          </w:tcPr>
          <w:p w:rsidR="00B0738A" w:rsidRDefault="00B0738A">
            <w:pPr>
              <w:pStyle w:val="ConsPlusNormal"/>
              <w:jc w:val="center"/>
            </w:pPr>
            <w:r>
              <w:t>62550,64</w:t>
            </w:r>
          </w:p>
        </w:tc>
        <w:tc>
          <w:tcPr>
            <w:tcW w:w="1264" w:type="dxa"/>
            <w:tcBorders>
              <w:right w:val="nil"/>
            </w:tcBorders>
          </w:tcPr>
          <w:p w:rsidR="00B0738A" w:rsidRDefault="00B0738A">
            <w:pPr>
              <w:pStyle w:val="ConsPlusNormal"/>
              <w:jc w:val="center"/>
            </w:pPr>
            <w:r>
              <w:t>65680,16</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9.2</w:t>
            </w:r>
          </w:p>
        </w:tc>
        <w:tc>
          <w:tcPr>
            <w:tcW w:w="2154" w:type="dxa"/>
            <w:vMerge w:val="restart"/>
          </w:tcPr>
          <w:p w:rsidR="00B0738A" w:rsidRDefault="00B0738A">
            <w:pPr>
              <w:pStyle w:val="ConsPlusNormal"/>
              <w:jc w:val="both"/>
            </w:pPr>
            <w:r>
              <w:t xml:space="preserve">Оказание населению Чувашской Республики дорогостоящей (высокотехнологичной) медицинской помощи в медицинских организациях, подведомственных </w:t>
            </w:r>
            <w:r>
              <w:lastRenderedPageBreak/>
              <w:t>федеральным органам исполнительной власти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4280,66</w:t>
            </w:r>
          </w:p>
        </w:tc>
        <w:tc>
          <w:tcPr>
            <w:tcW w:w="1264" w:type="dxa"/>
          </w:tcPr>
          <w:p w:rsidR="00B0738A" w:rsidRDefault="00B0738A">
            <w:pPr>
              <w:pStyle w:val="ConsPlusNormal"/>
              <w:jc w:val="center"/>
            </w:pPr>
            <w:r>
              <w:t>3293,97</w:t>
            </w:r>
          </w:p>
        </w:tc>
        <w:tc>
          <w:tcPr>
            <w:tcW w:w="1264" w:type="dxa"/>
          </w:tcPr>
          <w:p w:rsidR="00B0738A" w:rsidRDefault="00B0738A">
            <w:pPr>
              <w:pStyle w:val="ConsPlusNormal"/>
              <w:jc w:val="center"/>
            </w:pPr>
            <w:r>
              <w:t>3095,07</w:t>
            </w:r>
          </w:p>
        </w:tc>
        <w:tc>
          <w:tcPr>
            <w:tcW w:w="1264" w:type="dxa"/>
          </w:tcPr>
          <w:p w:rsidR="00B0738A" w:rsidRDefault="00B0738A">
            <w:pPr>
              <w:pStyle w:val="ConsPlusNormal"/>
              <w:jc w:val="center"/>
            </w:pPr>
            <w:r>
              <w:t>9275,40</w:t>
            </w:r>
          </w:p>
        </w:tc>
        <w:tc>
          <w:tcPr>
            <w:tcW w:w="1264" w:type="dxa"/>
          </w:tcPr>
          <w:p w:rsidR="00B0738A" w:rsidRDefault="00B0738A">
            <w:pPr>
              <w:pStyle w:val="ConsPlusNormal"/>
              <w:jc w:val="center"/>
            </w:pPr>
            <w:r>
              <w:t>3530,41</w:t>
            </w:r>
          </w:p>
        </w:tc>
        <w:tc>
          <w:tcPr>
            <w:tcW w:w="1264" w:type="dxa"/>
          </w:tcPr>
          <w:p w:rsidR="00B0738A" w:rsidRDefault="00B0738A">
            <w:pPr>
              <w:pStyle w:val="ConsPlusNormal"/>
              <w:jc w:val="center"/>
            </w:pPr>
            <w:r>
              <w:t>2266,82</w:t>
            </w:r>
          </w:p>
        </w:tc>
        <w:tc>
          <w:tcPr>
            <w:tcW w:w="1264" w:type="dxa"/>
          </w:tcPr>
          <w:p w:rsidR="00B0738A" w:rsidRDefault="00B0738A">
            <w:pPr>
              <w:pStyle w:val="ConsPlusNormal"/>
              <w:jc w:val="center"/>
            </w:pPr>
            <w:r>
              <w:t>2979,56</w:t>
            </w:r>
          </w:p>
        </w:tc>
        <w:tc>
          <w:tcPr>
            <w:tcW w:w="1264" w:type="dxa"/>
            <w:tcBorders>
              <w:right w:val="nil"/>
            </w:tcBorders>
          </w:tcPr>
          <w:p w:rsidR="00B0738A" w:rsidRDefault="00B0738A">
            <w:pPr>
              <w:pStyle w:val="ConsPlusNormal"/>
              <w:jc w:val="center"/>
            </w:pPr>
            <w:r>
              <w:t>3128,64</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Ц220910220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4280,66</w:t>
            </w:r>
          </w:p>
        </w:tc>
        <w:tc>
          <w:tcPr>
            <w:tcW w:w="1264" w:type="dxa"/>
          </w:tcPr>
          <w:p w:rsidR="00B0738A" w:rsidRDefault="00B0738A">
            <w:pPr>
              <w:pStyle w:val="ConsPlusNormal"/>
              <w:jc w:val="center"/>
            </w:pPr>
            <w:r>
              <w:t>3293,97</w:t>
            </w:r>
          </w:p>
        </w:tc>
        <w:tc>
          <w:tcPr>
            <w:tcW w:w="1264" w:type="dxa"/>
          </w:tcPr>
          <w:p w:rsidR="00B0738A" w:rsidRDefault="00B0738A">
            <w:pPr>
              <w:pStyle w:val="ConsPlusNormal"/>
              <w:jc w:val="center"/>
            </w:pPr>
            <w:r>
              <w:t>3095,07</w:t>
            </w:r>
          </w:p>
        </w:tc>
        <w:tc>
          <w:tcPr>
            <w:tcW w:w="1264" w:type="dxa"/>
          </w:tcPr>
          <w:p w:rsidR="00B0738A" w:rsidRDefault="00B0738A">
            <w:pPr>
              <w:pStyle w:val="ConsPlusNormal"/>
              <w:jc w:val="center"/>
            </w:pPr>
            <w:r>
              <w:t>9275,40</w:t>
            </w:r>
          </w:p>
        </w:tc>
        <w:tc>
          <w:tcPr>
            <w:tcW w:w="1264" w:type="dxa"/>
          </w:tcPr>
          <w:p w:rsidR="00B0738A" w:rsidRDefault="00B0738A">
            <w:pPr>
              <w:pStyle w:val="ConsPlusNormal"/>
              <w:jc w:val="center"/>
            </w:pPr>
            <w:r>
              <w:t>3530,41</w:t>
            </w:r>
          </w:p>
        </w:tc>
        <w:tc>
          <w:tcPr>
            <w:tcW w:w="1264" w:type="dxa"/>
          </w:tcPr>
          <w:p w:rsidR="00B0738A" w:rsidRDefault="00B0738A">
            <w:pPr>
              <w:pStyle w:val="ConsPlusNormal"/>
              <w:jc w:val="center"/>
            </w:pPr>
            <w:r>
              <w:t>2266,82</w:t>
            </w:r>
          </w:p>
        </w:tc>
        <w:tc>
          <w:tcPr>
            <w:tcW w:w="1264" w:type="dxa"/>
          </w:tcPr>
          <w:p w:rsidR="00B0738A" w:rsidRDefault="00B0738A">
            <w:pPr>
              <w:pStyle w:val="ConsPlusNormal"/>
              <w:jc w:val="center"/>
            </w:pPr>
            <w:r>
              <w:t>2979,56</w:t>
            </w:r>
          </w:p>
        </w:tc>
        <w:tc>
          <w:tcPr>
            <w:tcW w:w="1264" w:type="dxa"/>
            <w:tcBorders>
              <w:right w:val="nil"/>
            </w:tcBorders>
          </w:tcPr>
          <w:p w:rsidR="00B0738A" w:rsidRDefault="00B0738A">
            <w:pPr>
              <w:pStyle w:val="ConsPlusNormal"/>
              <w:jc w:val="center"/>
            </w:pPr>
            <w:r>
              <w:t>3128,64</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ТФОМС </w:t>
            </w:r>
            <w:r>
              <w:lastRenderedPageBreak/>
              <w:t>Чувашской Республики</w:t>
            </w:r>
          </w:p>
        </w:tc>
        <w:tc>
          <w:tcPr>
            <w:tcW w:w="1264" w:type="dxa"/>
          </w:tcPr>
          <w:p w:rsidR="00B0738A" w:rsidRDefault="00B0738A">
            <w:pPr>
              <w:pStyle w:val="ConsPlusNormal"/>
              <w:jc w:val="center"/>
            </w:pPr>
            <w:r>
              <w:lastRenderedPageBreak/>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9.3</w:t>
            </w:r>
          </w:p>
        </w:tc>
        <w:tc>
          <w:tcPr>
            <w:tcW w:w="2154" w:type="dxa"/>
            <w:vMerge w:val="restart"/>
          </w:tcPr>
          <w:p w:rsidR="00B0738A" w:rsidRDefault="00B0738A">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за счет иных межбюджетных трансфертов, предоставляемых из бюджета Федерального фонда обязательного медицинского страхования</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25703,50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Ц220954020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25703,50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21555" w:type="dxa"/>
            <w:gridSpan w:val="17"/>
            <w:tcBorders>
              <w:left w:val="nil"/>
              <w:right w:val="nil"/>
            </w:tcBorders>
          </w:tcPr>
          <w:p w:rsidR="00B0738A" w:rsidRDefault="00B0738A">
            <w:pPr>
              <w:pStyle w:val="ConsPlusNormal"/>
              <w:jc w:val="center"/>
            </w:pPr>
            <w:r>
              <w:t>Цель: обеспечение безопасности и качества донорской крови и ее компонентов</w:t>
            </w:r>
          </w:p>
        </w:tc>
      </w:tr>
      <w:tr w:rsidR="00B0738A">
        <w:tc>
          <w:tcPr>
            <w:tcW w:w="1020" w:type="dxa"/>
            <w:vMerge w:val="restart"/>
            <w:tcBorders>
              <w:left w:val="nil"/>
            </w:tcBorders>
          </w:tcPr>
          <w:p w:rsidR="00B0738A" w:rsidRDefault="00B0738A">
            <w:pPr>
              <w:pStyle w:val="ConsPlusNormal"/>
              <w:jc w:val="both"/>
            </w:pPr>
            <w:r>
              <w:t>Основно</w:t>
            </w:r>
            <w:r>
              <w:lastRenderedPageBreak/>
              <w:t>е мероприятие 10</w:t>
            </w:r>
          </w:p>
        </w:tc>
        <w:tc>
          <w:tcPr>
            <w:tcW w:w="2154" w:type="dxa"/>
            <w:vMerge w:val="restart"/>
          </w:tcPr>
          <w:p w:rsidR="00B0738A" w:rsidRDefault="00B0738A">
            <w:pPr>
              <w:pStyle w:val="ConsPlusNormal"/>
              <w:jc w:val="both"/>
            </w:pPr>
            <w:r>
              <w:lastRenderedPageBreak/>
              <w:t xml:space="preserve">Развитие службы </w:t>
            </w:r>
            <w:r>
              <w:lastRenderedPageBreak/>
              <w:t>крови</w:t>
            </w:r>
          </w:p>
        </w:tc>
        <w:tc>
          <w:tcPr>
            <w:tcW w:w="2098" w:type="dxa"/>
            <w:vMerge w:val="restart"/>
          </w:tcPr>
          <w:p w:rsidR="00B0738A" w:rsidRDefault="00B0738A">
            <w:pPr>
              <w:pStyle w:val="ConsPlusNormal"/>
              <w:jc w:val="both"/>
            </w:pPr>
            <w:r>
              <w:lastRenderedPageBreak/>
              <w:t xml:space="preserve">поддержка развития </w:t>
            </w:r>
            <w:r>
              <w:lastRenderedPageBreak/>
              <w:t>инфраструктуры скорой, специализированной, в том числе высокотехнологичной, медицинской помощи, службы крови</w:t>
            </w:r>
          </w:p>
        </w:tc>
        <w:tc>
          <w:tcPr>
            <w:tcW w:w="1644" w:type="dxa"/>
            <w:vMerge w:val="restart"/>
          </w:tcPr>
          <w:p w:rsidR="00B0738A" w:rsidRDefault="00B0738A">
            <w:pPr>
              <w:pStyle w:val="ConsPlusNormal"/>
              <w:jc w:val="both"/>
            </w:pPr>
            <w:r>
              <w:lastRenderedPageBreak/>
              <w:t xml:space="preserve">ответственный </w:t>
            </w:r>
            <w:r>
              <w:lastRenderedPageBreak/>
              <w:t>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lastRenderedPageBreak/>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51760,20</w:t>
            </w:r>
          </w:p>
        </w:tc>
        <w:tc>
          <w:tcPr>
            <w:tcW w:w="1264" w:type="dxa"/>
          </w:tcPr>
          <w:p w:rsidR="00B0738A" w:rsidRDefault="00B0738A">
            <w:pPr>
              <w:pStyle w:val="ConsPlusNormal"/>
              <w:jc w:val="center"/>
            </w:pPr>
            <w:r>
              <w:t>53786,90</w:t>
            </w:r>
          </w:p>
        </w:tc>
        <w:tc>
          <w:tcPr>
            <w:tcW w:w="1264" w:type="dxa"/>
          </w:tcPr>
          <w:p w:rsidR="00B0738A" w:rsidRDefault="00B0738A">
            <w:pPr>
              <w:pStyle w:val="ConsPlusNormal"/>
              <w:jc w:val="center"/>
            </w:pPr>
            <w:r>
              <w:t>44813,00</w:t>
            </w:r>
          </w:p>
        </w:tc>
        <w:tc>
          <w:tcPr>
            <w:tcW w:w="1264" w:type="dxa"/>
          </w:tcPr>
          <w:p w:rsidR="00B0738A" w:rsidRDefault="00B0738A">
            <w:pPr>
              <w:pStyle w:val="ConsPlusNormal"/>
              <w:jc w:val="center"/>
            </w:pPr>
            <w:r>
              <w:t>46790,60</w:t>
            </w:r>
          </w:p>
        </w:tc>
        <w:tc>
          <w:tcPr>
            <w:tcW w:w="1264" w:type="dxa"/>
          </w:tcPr>
          <w:p w:rsidR="00B0738A" w:rsidRDefault="00B0738A">
            <w:pPr>
              <w:pStyle w:val="ConsPlusNormal"/>
              <w:jc w:val="center"/>
            </w:pPr>
            <w:r>
              <w:t>58778,90</w:t>
            </w:r>
          </w:p>
        </w:tc>
        <w:tc>
          <w:tcPr>
            <w:tcW w:w="1264" w:type="dxa"/>
          </w:tcPr>
          <w:p w:rsidR="00B0738A" w:rsidRDefault="00B0738A">
            <w:pPr>
              <w:pStyle w:val="ConsPlusNormal"/>
              <w:jc w:val="center"/>
            </w:pPr>
            <w:r>
              <w:t>55405,32</w:t>
            </w:r>
          </w:p>
        </w:tc>
        <w:tc>
          <w:tcPr>
            <w:tcW w:w="1264" w:type="dxa"/>
          </w:tcPr>
          <w:p w:rsidR="00B0738A" w:rsidRDefault="00B0738A">
            <w:pPr>
              <w:pStyle w:val="ConsPlusNormal"/>
              <w:jc w:val="center"/>
            </w:pPr>
            <w:r>
              <w:t>58175,59</w:t>
            </w:r>
          </w:p>
        </w:tc>
        <w:tc>
          <w:tcPr>
            <w:tcW w:w="1264" w:type="dxa"/>
            <w:tcBorders>
              <w:right w:val="nil"/>
            </w:tcBorders>
          </w:tcPr>
          <w:p w:rsidR="00B0738A" w:rsidRDefault="00B0738A">
            <w:pPr>
              <w:pStyle w:val="ConsPlusNormal"/>
              <w:jc w:val="center"/>
            </w:pPr>
            <w:r>
              <w:t>61084,39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vMerge w:val="restart"/>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51760,20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0906</w:t>
            </w:r>
          </w:p>
        </w:tc>
        <w:tc>
          <w:tcPr>
            <w:tcW w:w="1417" w:type="dxa"/>
          </w:tcPr>
          <w:p w:rsidR="00B0738A" w:rsidRDefault="00B0738A">
            <w:pPr>
              <w:pStyle w:val="ConsPlusNormal"/>
              <w:jc w:val="center"/>
            </w:pPr>
            <w:r>
              <w:t>Ц224026</w:t>
            </w:r>
          </w:p>
        </w:tc>
        <w:tc>
          <w:tcPr>
            <w:tcW w:w="510" w:type="dxa"/>
          </w:tcPr>
          <w:p w:rsidR="00B0738A" w:rsidRDefault="00B0738A">
            <w:pPr>
              <w:pStyle w:val="ConsPlusNormal"/>
              <w:jc w:val="center"/>
            </w:pPr>
            <w:r>
              <w:t>611</w:t>
            </w:r>
          </w:p>
        </w:tc>
        <w:tc>
          <w:tcPr>
            <w:tcW w:w="1361" w:type="dxa"/>
            <w:vMerge/>
          </w:tcPr>
          <w:p w:rsidR="00B0738A" w:rsidRDefault="00B0738A"/>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53786,90</w:t>
            </w:r>
          </w:p>
        </w:tc>
        <w:tc>
          <w:tcPr>
            <w:tcW w:w="1264" w:type="dxa"/>
          </w:tcPr>
          <w:p w:rsidR="00B0738A" w:rsidRDefault="00B0738A">
            <w:pPr>
              <w:pStyle w:val="ConsPlusNormal"/>
              <w:jc w:val="center"/>
            </w:pPr>
            <w:r>
              <w:t>44813,00</w:t>
            </w:r>
          </w:p>
        </w:tc>
        <w:tc>
          <w:tcPr>
            <w:tcW w:w="1264" w:type="dxa"/>
          </w:tcPr>
          <w:p w:rsidR="00B0738A" w:rsidRDefault="00B0738A">
            <w:pPr>
              <w:pStyle w:val="ConsPlusNormal"/>
              <w:jc w:val="center"/>
            </w:pPr>
            <w:r>
              <w:t>46790,60</w:t>
            </w:r>
          </w:p>
        </w:tc>
        <w:tc>
          <w:tcPr>
            <w:tcW w:w="1264" w:type="dxa"/>
          </w:tcPr>
          <w:p w:rsidR="00B0738A" w:rsidRDefault="00B0738A">
            <w:pPr>
              <w:pStyle w:val="ConsPlusNormal"/>
              <w:jc w:val="center"/>
            </w:pPr>
            <w:r>
              <w:t>58778,90</w:t>
            </w:r>
          </w:p>
        </w:tc>
        <w:tc>
          <w:tcPr>
            <w:tcW w:w="1264" w:type="dxa"/>
          </w:tcPr>
          <w:p w:rsidR="00B0738A" w:rsidRDefault="00B0738A">
            <w:pPr>
              <w:pStyle w:val="ConsPlusNormal"/>
              <w:jc w:val="center"/>
            </w:pPr>
            <w:r>
              <w:t>55405,32</w:t>
            </w:r>
          </w:p>
        </w:tc>
        <w:tc>
          <w:tcPr>
            <w:tcW w:w="1264" w:type="dxa"/>
          </w:tcPr>
          <w:p w:rsidR="00B0738A" w:rsidRDefault="00B0738A">
            <w:pPr>
              <w:pStyle w:val="ConsPlusNormal"/>
              <w:jc w:val="center"/>
            </w:pPr>
            <w:r>
              <w:t>58175,59</w:t>
            </w:r>
          </w:p>
        </w:tc>
        <w:tc>
          <w:tcPr>
            <w:tcW w:w="1264" w:type="dxa"/>
            <w:tcBorders>
              <w:right w:val="nil"/>
            </w:tcBorders>
          </w:tcPr>
          <w:p w:rsidR="00B0738A" w:rsidRDefault="00B0738A">
            <w:pPr>
              <w:pStyle w:val="ConsPlusNormal"/>
              <w:jc w:val="center"/>
            </w:pPr>
            <w:r>
              <w:t>61084,39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Целевой индикатор и показатель подпрограммы, увязанный с основным мероприятием 10</w:t>
            </w:r>
          </w:p>
        </w:tc>
        <w:tc>
          <w:tcPr>
            <w:tcW w:w="10423" w:type="dxa"/>
            <w:gridSpan w:val="8"/>
          </w:tcPr>
          <w:p w:rsidR="00B0738A" w:rsidRDefault="00B0738A">
            <w:pPr>
              <w:pStyle w:val="ConsPlusNormal"/>
              <w:jc w:val="both"/>
            </w:pPr>
            <w:r>
              <w:t>Доля станций переливания крови, обеспечивающих современный уровень качества и безопасности компонентов крови (%)</w:t>
            </w:r>
          </w:p>
        </w:tc>
        <w:tc>
          <w:tcPr>
            <w:tcW w:w="1264" w:type="dxa"/>
          </w:tcPr>
          <w:p w:rsidR="00B0738A" w:rsidRDefault="00B0738A">
            <w:pPr>
              <w:pStyle w:val="ConsPlusNormal"/>
              <w:jc w:val="center"/>
            </w:pPr>
            <w:r>
              <w:t>100,0</w:t>
            </w:r>
          </w:p>
        </w:tc>
        <w:tc>
          <w:tcPr>
            <w:tcW w:w="1264" w:type="dxa"/>
          </w:tcPr>
          <w:p w:rsidR="00B0738A" w:rsidRDefault="00B0738A">
            <w:pPr>
              <w:pStyle w:val="ConsPlusNormal"/>
              <w:jc w:val="center"/>
            </w:pPr>
            <w:r>
              <w:t>100,0</w:t>
            </w:r>
          </w:p>
        </w:tc>
        <w:tc>
          <w:tcPr>
            <w:tcW w:w="1264" w:type="dxa"/>
          </w:tcPr>
          <w:p w:rsidR="00B0738A" w:rsidRDefault="00B0738A">
            <w:pPr>
              <w:pStyle w:val="ConsPlusNormal"/>
              <w:jc w:val="center"/>
            </w:pPr>
            <w:r>
              <w:t>100,0</w:t>
            </w:r>
          </w:p>
        </w:tc>
        <w:tc>
          <w:tcPr>
            <w:tcW w:w="1264" w:type="dxa"/>
          </w:tcPr>
          <w:p w:rsidR="00B0738A" w:rsidRDefault="00B0738A">
            <w:pPr>
              <w:pStyle w:val="ConsPlusNormal"/>
              <w:jc w:val="center"/>
            </w:pPr>
            <w:r>
              <w:t>100,0</w:t>
            </w:r>
          </w:p>
        </w:tc>
        <w:tc>
          <w:tcPr>
            <w:tcW w:w="1264" w:type="dxa"/>
          </w:tcPr>
          <w:p w:rsidR="00B0738A" w:rsidRDefault="00B0738A">
            <w:pPr>
              <w:pStyle w:val="ConsPlusNormal"/>
              <w:jc w:val="center"/>
            </w:pPr>
            <w:r>
              <w:t>100,0</w:t>
            </w:r>
          </w:p>
        </w:tc>
        <w:tc>
          <w:tcPr>
            <w:tcW w:w="1264" w:type="dxa"/>
          </w:tcPr>
          <w:p w:rsidR="00B0738A" w:rsidRDefault="00B0738A">
            <w:pPr>
              <w:pStyle w:val="ConsPlusNormal"/>
              <w:jc w:val="center"/>
            </w:pPr>
            <w:r>
              <w:t>100,0</w:t>
            </w:r>
          </w:p>
        </w:tc>
        <w:tc>
          <w:tcPr>
            <w:tcW w:w="1264" w:type="dxa"/>
          </w:tcPr>
          <w:p w:rsidR="00B0738A" w:rsidRDefault="00B0738A">
            <w:pPr>
              <w:pStyle w:val="ConsPlusNormal"/>
              <w:jc w:val="center"/>
            </w:pPr>
            <w:r>
              <w:t>100,0</w:t>
            </w:r>
          </w:p>
        </w:tc>
        <w:tc>
          <w:tcPr>
            <w:tcW w:w="1264" w:type="dxa"/>
            <w:tcBorders>
              <w:right w:val="nil"/>
            </w:tcBorders>
          </w:tcPr>
          <w:p w:rsidR="00B0738A" w:rsidRDefault="00B0738A">
            <w:pPr>
              <w:pStyle w:val="ConsPlusNormal"/>
              <w:jc w:val="center"/>
            </w:pPr>
            <w:r>
              <w:t>100,0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pPr>
            <w:r>
              <w:t>Доля объема заготовки компонентов донорской крови автоматическими методами (%)</w:t>
            </w:r>
          </w:p>
        </w:tc>
        <w:tc>
          <w:tcPr>
            <w:tcW w:w="1264" w:type="dxa"/>
          </w:tcPr>
          <w:p w:rsidR="00B0738A" w:rsidRDefault="00B0738A">
            <w:pPr>
              <w:pStyle w:val="ConsPlusNormal"/>
              <w:jc w:val="center"/>
            </w:pPr>
            <w:r>
              <w:t>4,0</w:t>
            </w:r>
          </w:p>
        </w:tc>
        <w:tc>
          <w:tcPr>
            <w:tcW w:w="1264" w:type="dxa"/>
          </w:tcPr>
          <w:p w:rsidR="00B0738A" w:rsidRDefault="00B0738A">
            <w:pPr>
              <w:pStyle w:val="ConsPlusNormal"/>
              <w:jc w:val="center"/>
            </w:pPr>
            <w:r>
              <w:t>5,0</w:t>
            </w:r>
          </w:p>
        </w:tc>
        <w:tc>
          <w:tcPr>
            <w:tcW w:w="1264" w:type="dxa"/>
          </w:tcPr>
          <w:p w:rsidR="00B0738A" w:rsidRDefault="00B0738A">
            <w:pPr>
              <w:pStyle w:val="ConsPlusNormal"/>
              <w:jc w:val="center"/>
            </w:pPr>
            <w:r>
              <w:t>6,0</w:t>
            </w:r>
          </w:p>
        </w:tc>
        <w:tc>
          <w:tcPr>
            <w:tcW w:w="1264" w:type="dxa"/>
          </w:tcPr>
          <w:p w:rsidR="00B0738A" w:rsidRDefault="00B0738A">
            <w:pPr>
              <w:pStyle w:val="ConsPlusNormal"/>
              <w:jc w:val="center"/>
            </w:pPr>
            <w:r>
              <w:t>7,0</w:t>
            </w:r>
          </w:p>
        </w:tc>
        <w:tc>
          <w:tcPr>
            <w:tcW w:w="1264" w:type="dxa"/>
          </w:tcPr>
          <w:p w:rsidR="00B0738A" w:rsidRDefault="00B0738A">
            <w:pPr>
              <w:pStyle w:val="ConsPlusNormal"/>
              <w:jc w:val="center"/>
            </w:pPr>
            <w:r>
              <w:t>8,0</w:t>
            </w:r>
          </w:p>
        </w:tc>
        <w:tc>
          <w:tcPr>
            <w:tcW w:w="1264" w:type="dxa"/>
          </w:tcPr>
          <w:p w:rsidR="00B0738A" w:rsidRDefault="00B0738A">
            <w:pPr>
              <w:pStyle w:val="ConsPlusNormal"/>
              <w:jc w:val="center"/>
            </w:pPr>
            <w:r>
              <w:t>9,0</w:t>
            </w:r>
          </w:p>
        </w:tc>
        <w:tc>
          <w:tcPr>
            <w:tcW w:w="1264" w:type="dxa"/>
          </w:tcPr>
          <w:p w:rsidR="00B0738A" w:rsidRDefault="00B0738A">
            <w:pPr>
              <w:pStyle w:val="ConsPlusNormal"/>
              <w:jc w:val="center"/>
            </w:pPr>
            <w:r>
              <w:t>10,0</w:t>
            </w:r>
          </w:p>
        </w:tc>
        <w:tc>
          <w:tcPr>
            <w:tcW w:w="1264" w:type="dxa"/>
            <w:tcBorders>
              <w:right w:val="nil"/>
            </w:tcBorders>
          </w:tcPr>
          <w:p w:rsidR="00B0738A" w:rsidRDefault="00B0738A">
            <w:pPr>
              <w:pStyle w:val="ConsPlusNormal"/>
              <w:jc w:val="center"/>
            </w:pPr>
            <w:r>
              <w:t>11,0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pPr>
            <w:r>
              <w:t>Доля вирусинактивированной плазмы в общем объеме выданной плазмы (%)</w:t>
            </w:r>
          </w:p>
        </w:tc>
        <w:tc>
          <w:tcPr>
            <w:tcW w:w="1264" w:type="dxa"/>
          </w:tcPr>
          <w:p w:rsidR="00B0738A" w:rsidRDefault="00B0738A">
            <w:pPr>
              <w:pStyle w:val="ConsPlusNormal"/>
              <w:jc w:val="center"/>
            </w:pPr>
            <w:r>
              <w:t>4,0</w:t>
            </w:r>
          </w:p>
        </w:tc>
        <w:tc>
          <w:tcPr>
            <w:tcW w:w="1264" w:type="dxa"/>
          </w:tcPr>
          <w:p w:rsidR="00B0738A" w:rsidRDefault="00B0738A">
            <w:pPr>
              <w:pStyle w:val="ConsPlusNormal"/>
              <w:jc w:val="center"/>
            </w:pPr>
            <w:r>
              <w:t>5,0</w:t>
            </w:r>
          </w:p>
        </w:tc>
        <w:tc>
          <w:tcPr>
            <w:tcW w:w="1264" w:type="dxa"/>
          </w:tcPr>
          <w:p w:rsidR="00B0738A" w:rsidRDefault="00B0738A">
            <w:pPr>
              <w:pStyle w:val="ConsPlusNormal"/>
              <w:jc w:val="center"/>
            </w:pPr>
            <w:r>
              <w:t>6,0</w:t>
            </w:r>
          </w:p>
        </w:tc>
        <w:tc>
          <w:tcPr>
            <w:tcW w:w="1264" w:type="dxa"/>
          </w:tcPr>
          <w:p w:rsidR="00B0738A" w:rsidRDefault="00B0738A">
            <w:pPr>
              <w:pStyle w:val="ConsPlusNormal"/>
              <w:jc w:val="center"/>
            </w:pPr>
            <w:r>
              <w:t>7,0</w:t>
            </w:r>
          </w:p>
        </w:tc>
        <w:tc>
          <w:tcPr>
            <w:tcW w:w="1264" w:type="dxa"/>
          </w:tcPr>
          <w:p w:rsidR="00B0738A" w:rsidRDefault="00B0738A">
            <w:pPr>
              <w:pStyle w:val="ConsPlusNormal"/>
              <w:jc w:val="center"/>
            </w:pPr>
            <w:r>
              <w:t>8,0</w:t>
            </w:r>
          </w:p>
        </w:tc>
        <w:tc>
          <w:tcPr>
            <w:tcW w:w="1264" w:type="dxa"/>
          </w:tcPr>
          <w:p w:rsidR="00B0738A" w:rsidRDefault="00B0738A">
            <w:pPr>
              <w:pStyle w:val="ConsPlusNormal"/>
              <w:jc w:val="center"/>
            </w:pPr>
            <w:r>
              <w:t>9,0</w:t>
            </w:r>
          </w:p>
        </w:tc>
        <w:tc>
          <w:tcPr>
            <w:tcW w:w="1264" w:type="dxa"/>
          </w:tcPr>
          <w:p w:rsidR="00B0738A" w:rsidRDefault="00B0738A">
            <w:pPr>
              <w:pStyle w:val="ConsPlusNormal"/>
              <w:jc w:val="center"/>
            </w:pPr>
            <w:r>
              <w:t>10,0</w:t>
            </w:r>
          </w:p>
        </w:tc>
        <w:tc>
          <w:tcPr>
            <w:tcW w:w="1264" w:type="dxa"/>
            <w:tcBorders>
              <w:right w:val="nil"/>
            </w:tcBorders>
          </w:tcPr>
          <w:p w:rsidR="00B0738A" w:rsidRDefault="00B0738A">
            <w:pPr>
              <w:pStyle w:val="ConsPlusNormal"/>
              <w:jc w:val="center"/>
            </w:pPr>
            <w:r>
              <w:t>11,0</w:t>
            </w:r>
          </w:p>
        </w:tc>
      </w:tr>
      <w:tr w:rsidR="00B0738A">
        <w:tc>
          <w:tcPr>
            <w:tcW w:w="1020" w:type="dxa"/>
            <w:vMerge w:val="restart"/>
            <w:tcBorders>
              <w:left w:val="nil"/>
            </w:tcBorders>
          </w:tcPr>
          <w:p w:rsidR="00B0738A" w:rsidRDefault="00B0738A">
            <w:pPr>
              <w:pStyle w:val="ConsPlusNormal"/>
              <w:jc w:val="both"/>
            </w:pPr>
            <w:r>
              <w:t>Мероприятие 10.1</w:t>
            </w:r>
          </w:p>
        </w:tc>
        <w:tc>
          <w:tcPr>
            <w:tcW w:w="2154" w:type="dxa"/>
            <w:vMerge w:val="restart"/>
          </w:tcPr>
          <w:p w:rsidR="00B0738A" w:rsidRDefault="00B0738A">
            <w:pPr>
              <w:pStyle w:val="ConsPlusNormal"/>
              <w:jc w:val="both"/>
            </w:pPr>
            <w:r>
              <w:t xml:space="preserve">Обеспечение деятельности центров, станций и </w:t>
            </w:r>
            <w:r>
              <w:lastRenderedPageBreak/>
              <w:t>отделений переливания крови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48608,94</w:t>
            </w:r>
          </w:p>
        </w:tc>
        <w:tc>
          <w:tcPr>
            <w:tcW w:w="1264" w:type="dxa"/>
          </w:tcPr>
          <w:p w:rsidR="00B0738A" w:rsidRDefault="00B0738A">
            <w:pPr>
              <w:pStyle w:val="ConsPlusNormal"/>
              <w:jc w:val="center"/>
            </w:pPr>
            <w:r>
              <w:t>50512,25</w:t>
            </w:r>
          </w:p>
        </w:tc>
        <w:tc>
          <w:tcPr>
            <w:tcW w:w="1264" w:type="dxa"/>
          </w:tcPr>
          <w:p w:rsidR="00B0738A" w:rsidRDefault="00B0738A">
            <w:pPr>
              <w:pStyle w:val="ConsPlusNormal"/>
              <w:jc w:val="center"/>
            </w:pPr>
            <w:r>
              <w:t>42084,70</w:t>
            </w:r>
          </w:p>
        </w:tc>
        <w:tc>
          <w:tcPr>
            <w:tcW w:w="1264" w:type="dxa"/>
          </w:tcPr>
          <w:p w:rsidR="00B0738A" w:rsidRDefault="00B0738A">
            <w:pPr>
              <w:pStyle w:val="ConsPlusNormal"/>
              <w:jc w:val="center"/>
            </w:pPr>
            <w:r>
              <w:t>43941,90</w:t>
            </w:r>
          </w:p>
        </w:tc>
        <w:tc>
          <w:tcPr>
            <w:tcW w:w="1264" w:type="dxa"/>
          </w:tcPr>
          <w:p w:rsidR="00B0738A" w:rsidRDefault="00B0738A">
            <w:pPr>
              <w:pStyle w:val="ConsPlusNormal"/>
              <w:jc w:val="center"/>
            </w:pPr>
            <w:r>
              <w:t>55200,33</w:t>
            </w:r>
          </w:p>
        </w:tc>
        <w:tc>
          <w:tcPr>
            <w:tcW w:w="1264" w:type="dxa"/>
          </w:tcPr>
          <w:p w:rsidR="00B0738A" w:rsidRDefault="00B0738A">
            <w:pPr>
              <w:pStyle w:val="ConsPlusNormal"/>
              <w:jc w:val="center"/>
            </w:pPr>
            <w:r>
              <w:t>52032,14</w:t>
            </w:r>
          </w:p>
        </w:tc>
        <w:tc>
          <w:tcPr>
            <w:tcW w:w="1264" w:type="dxa"/>
          </w:tcPr>
          <w:p w:rsidR="00B0738A" w:rsidRDefault="00B0738A">
            <w:pPr>
              <w:pStyle w:val="ConsPlusNormal"/>
              <w:jc w:val="center"/>
            </w:pPr>
            <w:r>
              <w:t>54633,75</w:t>
            </w:r>
          </w:p>
        </w:tc>
        <w:tc>
          <w:tcPr>
            <w:tcW w:w="1264" w:type="dxa"/>
            <w:tcBorders>
              <w:right w:val="nil"/>
            </w:tcBorders>
          </w:tcPr>
          <w:p w:rsidR="00B0738A" w:rsidRDefault="00B0738A">
            <w:pPr>
              <w:pStyle w:val="ConsPlusNormal"/>
              <w:jc w:val="center"/>
            </w:pPr>
            <w:r>
              <w:t>57365,46</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0906</w:t>
            </w:r>
          </w:p>
        </w:tc>
        <w:tc>
          <w:tcPr>
            <w:tcW w:w="1417" w:type="dxa"/>
          </w:tcPr>
          <w:p w:rsidR="00B0738A" w:rsidRDefault="00B0738A">
            <w:pPr>
              <w:pStyle w:val="ConsPlusNormal"/>
              <w:jc w:val="center"/>
            </w:pPr>
            <w:r>
              <w:t>Ц221040260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48608,94</w:t>
            </w:r>
          </w:p>
        </w:tc>
        <w:tc>
          <w:tcPr>
            <w:tcW w:w="1264" w:type="dxa"/>
          </w:tcPr>
          <w:p w:rsidR="00B0738A" w:rsidRDefault="00B0738A">
            <w:pPr>
              <w:pStyle w:val="ConsPlusNormal"/>
              <w:jc w:val="center"/>
            </w:pPr>
            <w:r>
              <w:t>50512,25</w:t>
            </w:r>
          </w:p>
        </w:tc>
        <w:tc>
          <w:tcPr>
            <w:tcW w:w="1264" w:type="dxa"/>
          </w:tcPr>
          <w:p w:rsidR="00B0738A" w:rsidRDefault="00B0738A">
            <w:pPr>
              <w:pStyle w:val="ConsPlusNormal"/>
              <w:jc w:val="center"/>
            </w:pPr>
            <w:r>
              <w:t>42084,70</w:t>
            </w:r>
          </w:p>
        </w:tc>
        <w:tc>
          <w:tcPr>
            <w:tcW w:w="1264" w:type="dxa"/>
          </w:tcPr>
          <w:p w:rsidR="00B0738A" w:rsidRDefault="00B0738A">
            <w:pPr>
              <w:pStyle w:val="ConsPlusNormal"/>
              <w:jc w:val="center"/>
            </w:pPr>
            <w:r>
              <w:t>43941,90</w:t>
            </w:r>
          </w:p>
        </w:tc>
        <w:tc>
          <w:tcPr>
            <w:tcW w:w="1264" w:type="dxa"/>
          </w:tcPr>
          <w:p w:rsidR="00B0738A" w:rsidRDefault="00B0738A">
            <w:pPr>
              <w:pStyle w:val="ConsPlusNormal"/>
              <w:jc w:val="center"/>
            </w:pPr>
            <w:r>
              <w:t>55200,33</w:t>
            </w:r>
          </w:p>
        </w:tc>
        <w:tc>
          <w:tcPr>
            <w:tcW w:w="1264" w:type="dxa"/>
          </w:tcPr>
          <w:p w:rsidR="00B0738A" w:rsidRDefault="00B0738A">
            <w:pPr>
              <w:pStyle w:val="ConsPlusNormal"/>
              <w:jc w:val="center"/>
            </w:pPr>
            <w:r>
              <w:t>52032,14</w:t>
            </w:r>
          </w:p>
        </w:tc>
        <w:tc>
          <w:tcPr>
            <w:tcW w:w="1264" w:type="dxa"/>
          </w:tcPr>
          <w:p w:rsidR="00B0738A" w:rsidRDefault="00B0738A">
            <w:pPr>
              <w:pStyle w:val="ConsPlusNormal"/>
              <w:jc w:val="center"/>
            </w:pPr>
            <w:r>
              <w:t>54633,75</w:t>
            </w:r>
          </w:p>
        </w:tc>
        <w:tc>
          <w:tcPr>
            <w:tcW w:w="1264" w:type="dxa"/>
            <w:tcBorders>
              <w:right w:val="nil"/>
            </w:tcBorders>
          </w:tcPr>
          <w:p w:rsidR="00B0738A" w:rsidRDefault="00B0738A">
            <w:pPr>
              <w:pStyle w:val="ConsPlusNormal"/>
              <w:jc w:val="center"/>
            </w:pPr>
            <w:r>
              <w:t>57365,46</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10.2</w:t>
            </w:r>
          </w:p>
        </w:tc>
        <w:tc>
          <w:tcPr>
            <w:tcW w:w="2154" w:type="dxa"/>
            <w:vMerge w:val="restart"/>
          </w:tcPr>
          <w:p w:rsidR="00B0738A" w:rsidRDefault="00B0738A">
            <w:pPr>
              <w:pStyle w:val="ConsPlusNormal"/>
              <w:jc w:val="both"/>
            </w:pPr>
            <w:r>
              <w:t>Развитие гемотрансфузионной помощи населению</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3151,26</w:t>
            </w:r>
          </w:p>
        </w:tc>
        <w:tc>
          <w:tcPr>
            <w:tcW w:w="1264" w:type="dxa"/>
          </w:tcPr>
          <w:p w:rsidR="00B0738A" w:rsidRDefault="00B0738A">
            <w:pPr>
              <w:pStyle w:val="ConsPlusNormal"/>
              <w:jc w:val="center"/>
            </w:pPr>
            <w:r>
              <w:t>3274,65</w:t>
            </w:r>
          </w:p>
        </w:tc>
        <w:tc>
          <w:tcPr>
            <w:tcW w:w="1264" w:type="dxa"/>
          </w:tcPr>
          <w:p w:rsidR="00B0738A" w:rsidRDefault="00B0738A">
            <w:pPr>
              <w:pStyle w:val="ConsPlusNormal"/>
              <w:jc w:val="center"/>
            </w:pPr>
            <w:r>
              <w:t>2728,30</w:t>
            </w:r>
          </w:p>
        </w:tc>
        <w:tc>
          <w:tcPr>
            <w:tcW w:w="1264" w:type="dxa"/>
          </w:tcPr>
          <w:p w:rsidR="00B0738A" w:rsidRDefault="00B0738A">
            <w:pPr>
              <w:pStyle w:val="ConsPlusNormal"/>
              <w:jc w:val="center"/>
            </w:pPr>
            <w:r>
              <w:t>2848,70</w:t>
            </w:r>
          </w:p>
        </w:tc>
        <w:tc>
          <w:tcPr>
            <w:tcW w:w="1264" w:type="dxa"/>
          </w:tcPr>
          <w:p w:rsidR="00B0738A" w:rsidRDefault="00B0738A">
            <w:pPr>
              <w:pStyle w:val="ConsPlusNormal"/>
              <w:jc w:val="center"/>
            </w:pPr>
            <w:r>
              <w:t>3578,57</w:t>
            </w:r>
          </w:p>
        </w:tc>
        <w:tc>
          <w:tcPr>
            <w:tcW w:w="1264" w:type="dxa"/>
          </w:tcPr>
          <w:p w:rsidR="00B0738A" w:rsidRDefault="00B0738A">
            <w:pPr>
              <w:pStyle w:val="ConsPlusNormal"/>
              <w:jc w:val="center"/>
            </w:pPr>
            <w:r>
              <w:t>3373,18</w:t>
            </w:r>
          </w:p>
        </w:tc>
        <w:tc>
          <w:tcPr>
            <w:tcW w:w="1264" w:type="dxa"/>
          </w:tcPr>
          <w:p w:rsidR="00B0738A" w:rsidRDefault="00B0738A">
            <w:pPr>
              <w:pStyle w:val="ConsPlusNormal"/>
              <w:jc w:val="center"/>
            </w:pPr>
            <w:r>
              <w:t>3541,84</w:t>
            </w:r>
          </w:p>
        </w:tc>
        <w:tc>
          <w:tcPr>
            <w:tcW w:w="1264" w:type="dxa"/>
            <w:tcBorders>
              <w:right w:val="nil"/>
            </w:tcBorders>
          </w:tcPr>
          <w:p w:rsidR="00B0738A" w:rsidRDefault="00B0738A">
            <w:pPr>
              <w:pStyle w:val="ConsPlusNormal"/>
              <w:jc w:val="center"/>
            </w:pPr>
            <w:r>
              <w:t>3718,93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Ц221010100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3151,26</w:t>
            </w:r>
          </w:p>
        </w:tc>
        <w:tc>
          <w:tcPr>
            <w:tcW w:w="1264" w:type="dxa"/>
          </w:tcPr>
          <w:p w:rsidR="00B0738A" w:rsidRDefault="00B0738A">
            <w:pPr>
              <w:pStyle w:val="ConsPlusNormal"/>
              <w:jc w:val="center"/>
            </w:pPr>
            <w:r>
              <w:t>3274,65</w:t>
            </w:r>
          </w:p>
        </w:tc>
        <w:tc>
          <w:tcPr>
            <w:tcW w:w="1264" w:type="dxa"/>
          </w:tcPr>
          <w:p w:rsidR="00B0738A" w:rsidRDefault="00B0738A">
            <w:pPr>
              <w:pStyle w:val="ConsPlusNormal"/>
              <w:jc w:val="center"/>
            </w:pPr>
            <w:r>
              <w:t>2728,30</w:t>
            </w:r>
          </w:p>
        </w:tc>
        <w:tc>
          <w:tcPr>
            <w:tcW w:w="1264" w:type="dxa"/>
          </w:tcPr>
          <w:p w:rsidR="00B0738A" w:rsidRDefault="00B0738A">
            <w:pPr>
              <w:pStyle w:val="ConsPlusNormal"/>
              <w:jc w:val="center"/>
            </w:pPr>
            <w:r>
              <w:t>2848,70</w:t>
            </w:r>
          </w:p>
        </w:tc>
        <w:tc>
          <w:tcPr>
            <w:tcW w:w="1264" w:type="dxa"/>
          </w:tcPr>
          <w:p w:rsidR="00B0738A" w:rsidRDefault="00B0738A">
            <w:pPr>
              <w:pStyle w:val="ConsPlusNormal"/>
              <w:jc w:val="center"/>
            </w:pPr>
            <w:r>
              <w:t>3578,57</w:t>
            </w:r>
          </w:p>
        </w:tc>
        <w:tc>
          <w:tcPr>
            <w:tcW w:w="1264" w:type="dxa"/>
          </w:tcPr>
          <w:p w:rsidR="00B0738A" w:rsidRDefault="00B0738A">
            <w:pPr>
              <w:pStyle w:val="ConsPlusNormal"/>
              <w:jc w:val="center"/>
            </w:pPr>
            <w:r>
              <w:t>3373,18</w:t>
            </w:r>
          </w:p>
        </w:tc>
        <w:tc>
          <w:tcPr>
            <w:tcW w:w="1264" w:type="dxa"/>
          </w:tcPr>
          <w:p w:rsidR="00B0738A" w:rsidRDefault="00B0738A">
            <w:pPr>
              <w:pStyle w:val="ConsPlusNormal"/>
              <w:jc w:val="center"/>
            </w:pPr>
            <w:r>
              <w:t>3541,84</w:t>
            </w:r>
          </w:p>
        </w:tc>
        <w:tc>
          <w:tcPr>
            <w:tcW w:w="1264" w:type="dxa"/>
            <w:tcBorders>
              <w:right w:val="nil"/>
            </w:tcBorders>
          </w:tcPr>
          <w:p w:rsidR="00B0738A" w:rsidRDefault="00B0738A">
            <w:pPr>
              <w:pStyle w:val="ConsPlusNormal"/>
              <w:jc w:val="center"/>
            </w:pPr>
            <w:r>
              <w:t>3718,93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21555" w:type="dxa"/>
            <w:gridSpan w:val="17"/>
            <w:tcBorders>
              <w:left w:val="nil"/>
              <w:right w:val="nil"/>
            </w:tcBorders>
          </w:tcPr>
          <w:p w:rsidR="00B0738A" w:rsidRDefault="00B0738A">
            <w:pPr>
              <w:pStyle w:val="ConsPlusNormal"/>
              <w:jc w:val="center"/>
            </w:pPr>
            <w:r>
              <w:t>Цель: повышение доступности и качества оказания медицинской помощи</w:t>
            </w:r>
          </w:p>
        </w:tc>
      </w:tr>
      <w:tr w:rsidR="00B0738A">
        <w:tc>
          <w:tcPr>
            <w:tcW w:w="1020" w:type="dxa"/>
            <w:vMerge w:val="restart"/>
            <w:tcBorders>
              <w:left w:val="nil"/>
            </w:tcBorders>
          </w:tcPr>
          <w:p w:rsidR="00B0738A" w:rsidRDefault="00B0738A">
            <w:pPr>
              <w:pStyle w:val="ConsPlusNormal"/>
              <w:jc w:val="both"/>
            </w:pPr>
            <w:r>
              <w:t xml:space="preserve">Основное </w:t>
            </w:r>
            <w:r>
              <w:lastRenderedPageBreak/>
              <w:t>мероприятие 11</w:t>
            </w:r>
          </w:p>
        </w:tc>
        <w:tc>
          <w:tcPr>
            <w:tcW w:w="2154" w:type="dxa"/>
            <w:vMerge w:val="restart"/>
          </w:tcPr>
          <w:p w:rsidR="00B0738A" w:rsidRDefault="00B0738A">
            <w:pPr>
              <w:pStyle w:val="ConsPlusNormal"/>
              <w:jc w:val="both"/>
            </w:pPr>
            <w:r>
              <w:lastRenderedPageBreak/>
              <w:t xml:space="preserve">Совершенствование медицинской </w:t>
            </w:r>
            <w:r>
              <w:lastRenderedPageBreak/>
              <w:t>помощи по прочим заболеваниям</w:t>
            </w:r>
          </w:p>
        </w:tc>
        <w:tc>
          <w:tcPr>
            <w:tcW w:w="2098" w:type="dxa"/>
            <w:vMerge w:val="restart"/>
          </w:tcPr>
          <w:p w:rsidR="00B0738A" w:rsidRDefault="00B0738A">
            <w:pPr>
              <w:pStyle w:val="ConsPlusNormal"/>
              <w:jc w:val="both"/>
            </w:pPr>
            <w:r>
              <w:lastRenderedPageBreak/>
              <w:t xml:space="preserve">соответствие деятельности </w:t>
            </w:r>
            <w:r>
              <w:lastRenderedPageBreak/>
              <w:t>медицинских организаций порядкам и стандартам оказания медицинской помощи</w:t>
            </w:r>
          </w:p>
        </w:tc>
        <w:tc>
          <w:tcPr>
            <w:tcW w:w="1644" w:type="dxa"/>
            <w:vMerge w:val="restart"/>
          </w:tcPr>
          <w:p w:rsidR="00B0738A" w:rsidRDefault="00B0738A">
            <w:pPr>
              <w:pStyle w:val="ConsPlusNormal"/>
              <w:jc w:val="both"/>
            </w:pPr>
            <w:r>
              <w:lastRenderedPageBreak/>
              <w:t xml:space="preserve">ответственный исполнитель - </w:t>
            </w:r>
            <w:r>
              <w:lastRenderedPageBreak/>
              <w:t>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lastRenderedPageBreak/>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115375,20</w:t>
            </w:r>
          </w:p>
        </w:tc>
        <w:tc>
          <w:tcPr>
            <w:tcW w:w="1264" w:type="dxa"/>
          </w:tcPr>
          <w:p w:rsidR="00B0738A" w:rsidRDefault="00B0738A">
            <w:pPr>
              <w:pStyle w:val="ConsPlusNormal"/>
              <w:jc w:val="center"/>
            </w:pPr>
            <w:r>
              <w:t>315959,60</w:t>
            </w:r>
          </w:p>
        </w:tc>
        <w:tc>
          <w:tcPr>
            <w:tcW w:w="1264" w:type="dxa"/>
          </w:tcPr>
          <w:p w:rsidR="00B0738A" w:rsidRDefault="00B0738A">
            <w:pPr>
              <w:pStyle w:val="ConsPlusNormal"/>
              <w:jc w:val="center"/>
            </w:pPr>
            <w:r>
              <w:t>3405403,80</w:t>
            </w:r>
          </w:p>
        </w:tc>
        <w:tc>
          <w:tcPr>
            <w:tcW w:w="1264" w:type="dxa"/>
          </w:tcPr>
          <w:p w:rsidR="00B0738A" w:rsidRDefault="00B0738A">
            <w:pPr>
              <w:pStyle w:val="ConsPlusNormal"/>
              <w:jc w:val="center"/>
            </w:pPr>
            <w:r>
              <w:t>2657294,88</w:t>
            </w:r>
          </w:p>
        </w:tc>
        <w:tc>
          <w:tcPr>
            <w:tcW w:w="1264" w:type="dxa"/>
            <w:tcBorders>
              <w:right w:val="nil"/>
            </w:tcBorders>
          </w:tcPr>
          <w:p w:rsidR="00B0738A" w:rsidRDefault="00B0738A">
            <w:pPr>
              <w:pStyle w:val="ConsPlusNormal"/>
              <w:jc w:val="center"/>
            </w:pPr>
            <w:r>
              <w:t>2653881,38</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Ц221154920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федеральны</w:t>
            </w:r>
            <w:r>
              <w:lastRenderedPageBreak/>
              <w:t>й бюджет</w:t>
            </w:r>
          </w:p>
        </w:tc>
        <w:tc>
          <w:tcPr>
            <w:tcW w:w="1264" w:type="dxa"/>
          </w:tcPr>
          <w:p w:rsidR="00B0738A" w:rsidRDefault="00B0738A">
            <w:pPr>
              <w:pStyle w:val="ConsPlusNormal"/>
              <w:jc w:val="center"/>
            </w:pPr>
            <w:r>
              <w:lastRenderedPageBreak/>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211,8</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1937348,61</w:t>
            </w:r>
          </w:p>
        </w:tc>
        <w:tc>
          <w:tcPr>
            <w:tcW w:w="1264" w:type="dxa"/>
          </w:tcPr>
          <w:p w:rsidR="00B0738A" w:rsidRDefault="00B0738A">
            <w:pPr>
              <w:pStyle w:val="ConsPlusNormal"/>
              <w:jc w:val="center"/>
            </w:pPr>
            <w:r>
              <w:t>1370242,73</w:t>
            </w:r>
          </w:p>
        </w:tc>
        <w:tc>
          <w:tcPr>
            <w:tcW w:w="1264" w:type="dxa"/>
            <w:tcBorders>
              <w:right w:val="nil"/>
            </w:tcBorders>
          </w:tcPr>
          <w:p w:rsidR="00B0738A" w:rsidRDefault="00B0738A">
            <w:pPr>
              <w:pStyle w:val="ConsPlusNormal"/>
              <w:jc w:val="center"/>
            </w:pPr>
            <w:r>
              <w:t>1373834,62</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115163,40</w:t>
            </w:r>
          </w:p>
        </w:tc>
        <w:tc>
          <w:tcPr>
            <w:tcW w:w="1264" w:type="dxa"/>
          </w:tcPr>
          <w:p w:rsidR="00B0738A" w:rsidRDefault="00B0738A">
            <w:pPr>
              <w:pStyle w:val="ConsPlusNormal"/>
              <w:jc w:val="center"/>
            </w:pPr>
            <w:r>
              <w:t>315959,60</w:t>
            </w:r>
          </w:p>
        </w:tc>
        <w:tc>
          <w:tcPr>
            <w:tcW w:w="1264" w:type="dxa"/>
          </w:tcPr>
          <w:p w:rsidR="00B0738A" w:rsidRDefault="00B0738A">
            <w:pPr>
              <w:pStyle w:val="ConsPlusNormal"/>
              <w:jc w:val="center"/>
            </w:pPr>
            <w:r>
              <w:t>1468055,19</w:t>
            </w:r>
          </w:p>
        </w:tc>
        <w:tc>
          <w:tcPr>
            <w:tcW w:w="1264" w:type="dxa"/>
          </w:tcPr>
          <w:p w:rsidR="00B0738A" w:rsidRDefault="00B0738A">
            <w:pPr>
              <w:pStyle w:val="ConsPlusNormal"/>
              <w:jc w:val="center"/>
            </w:pPr>
            <w:r>
              <w:t>1287052,15</w:t>
            </w:r>
          </w:p>
        </w:tc>
        <w:tc>
          <w:tcPr>
            <w:tcW w:w="1264" w:type="dxa"/>
            <w:tcBorders>
              <w:right w:val="nil"/>
            </w:tcBorders>
          </w:tcPr>
          <w:p w:rsidR="00B0738A" w:rsidRDefault="00B0738A">
            <w:pPr>
              <w:pStyle w:val="ConsPlusNormal"/>
              <w:jc w:val="center"/>
            </w:pPr>
            <w:r>
              <w:t>1280046,76</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11.1</w:t>
            </w:r>
          </w:p>
        </w:tc>
        <w:tc>
          <w:tcPr>
            <w:tcW w:w="2154" w:type="dxa"/>
            <w:vMerge w:val="restart"/>
          </w:tcPr>
          <w:p w:rsidR="00B0738A" w:rsidRDefault="00B0738A">
            <w:pPr>
              <w:pStyle w:val="ConsPlusNormal"/>
              <w:jc w:val="both"/>
            </w:pPr>
            <w:r>
              <w:t>Закупки лекарственных препаратов и медицинского оборудования</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9252,00</w:t>
            </w:r>
          </w:p>
        </w:tc>
        <w:tc>
          <w:tcPr>
            <w:tcW w:w="1264" w:type="dxa"/>
          </w:tcPr>
          <w:p w:rsidR="00B0738A" w:rsidRDefault="00B0738A">
            <w:pPr>
              <w:pStyle w:val="ConsPlusNormal"/>
              <w:jc w:val="center"/>
            </w:pPr>
            <w:r>
              <w:t>61113,07</w:t>
            </w:r>
          </w:p>
        </w:tc>
        <w:tc>
          <w:tcPr>
            <w:tcW w:w="1264" w:type="dxa"/>
          </w:tcPr>
          <w:p w:rsidR="00B0738A" w:rsidRDefault="00B0738A">
            <w:pPr>
              <w:pStyle w:val="ConsPlusNormal"/>
              <w:jc w:val="center"/>
            </w:pPr>
            <w:r>
              <w:t>2221300,58</w:t>
            </w:r>
          </w:p>
        </w:tc>
        <w:tc>
          <w:tcPr>
            <w:tcW w:w="1264" w:type="dxa"/>
          </w:tcPr>
          <w:p w:rsidR="00B0738A" w:rsidRDefault="00B0738A">
            <w:pPr>
              <w:pStyle w:val="ConsPlusNormal"/>
              <w:jc w:val="center"/>
            </w:pPr>
            <w:r>
              <w:t>1619185,00</w:t>
            </w:r>
          </w:p>
        </w:tc>
        <w:tc>
          <w:tcPr>
            <w:tcW w:w="1264" w:type="dxa"/>
            <w:tcBorders>
              <w:right w:val="nil"/>
            </w:tcBorders>
          </w:tcPr>
          <w:p w:rsidR="00B0738A" w:rsidRDefault="00B0738A">
            <w:pPr>
              <w:pStyle w:val="ConsPlusNormal"/>
              <w:jc w:val="center"/>
            </w:pPr>
            <w:r>
              <w:t>1621421,91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1937348,61</w:t>
            </w:r>
          </w:p>
        </w:tc>
        <w:tc>
          <w:tcPr>
            <w:tcW w:w="1264" w:type="dxa"/>
          </w:tcPr>
          <w:p w:rsidR="00B0738A" w:rsidRDefault="00B0738A">
            <w:pPr>
              <w:pStyle w:val="ConsPlusNormal"/>
              <w:jc w:val="center"/>
            </w:pPr>
            <w:r>
              <w:t>1370242,73</w:t>
            </w:r>
          </w:p>
        </w:tc>
        <w:tc>
          <w:tcPr>
            <w:tcW w:w="1264" w:type="dxa"/>
            <w:tcBorders>
              <w:right w:val="nil"/>
            </w:tcBorders>
          </w:tcPr>
          <w:p w:rsidR="00B0738A" w:rsidRDefault="00B0738A">
            <w:pPr>
              <w:pStyle w:val="ConsPlusNormal"/>
              <w:jc w:val="center"/>
            </w:pPr>
            <w:r>
              <w:t>1373834,62</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Ц221110180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9252,00</w:t>
            </w:r>
          </w:p>
        </w:tc>
        <w:tc>
          <w:tcPr>
            <w:tcW w:w="1264" w:type="dxa"/>
          </w:tcPr>
          <w:p w:rsidR="00B0738A" w:rsidRDefault="00B0738A">
            <w:pPr>
              <w:pStyle w:val="ConsPlusNormal"/>
              <w:jc w:val="center"/>
            </w:pPr>
            <w:r>
              <w:t>61113,07</w:t>
            </w:r>
          </w:p>
        </w:tc>
        <w:tc>
          <w:tcPr>
            <w:tcW w:w="1264" w:type="dxa"/>
          </w:tcPr>
          <w:p w:rsidR="00B0738A" w:rsidRDefault="00B0738A">
            <w:pPr>
              <w:pStyle w:val="ConsPlusNormal"/>
              <w:jc w:val="center"/>
            </w:pPr>
            <w:r>
              <w:t>283951,97</w:t>
            </w:r>
          </w:p>
        </w:tc>
        <w:tc>
          <w:tcPr>
            <w:tcW w:w="1264" w:type="dxa"/>
          </w:tcPr>
          <w:p w:rsidR="00B0738A" w:rsidRDefault="00B0738A">
            <w:pPr>
              <w:pStyle w:val="ConsPlusNormal"/>
              <w:jc w:val="center"/>
            </w:pPr>
            <w:r>
              <w:t>248942,27</w:t>
            </w:r>
          </w:p>
        </w:tc>
        <w:tc>
          <w:tcPr>
            <w:tcW w:w="1264" w:type="dxa"/>
            <w:tcBorders>
              <w:right w:val="nil"/>
            </w:tcBorders>
          </w:tcPr>
          <w:p w:rsidR="00B0738A" w:rsidRDefault="00B0738A">
            <w:pPr>
              <w:pStyle w:val="ConsPlusNormal"/>
              <w:jc w:val="center"/>
            </w:pPr>
            <w:r>
              <w:t>247587,29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11.2</w:t>
            </w:r>
          </w:p>
        </w:tc>
        <w:tc>
          <w:tcPr>
            <w:tcW w:w="2154" w:type="dxa"/>
            <w:vMerge w:val="restart"/>
          </w:tcPr>
          <w:p w:rsidR="00B0738A" w:rsidRDefault="00B0738A">
            <w:pPr>
              <w:pStyle w:val="ConsPlusNormal"/>
              <w:jc w:val="both"/>
            </w:pPr>
            <w:r>
              <w:t xml:space="preserve">Обеспечение деятельности </w:t>
            </w:r>
            <w:r>
              <w:lastRenderedPageBreak/>
              <w:t>больниц, клиник, госпиталей, медико-санитарных частей, оказывающих специализированную медицинскую помощь по прочим заболеваниям</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105911,40</w:t>
            </w:r>
          </w:p>
        </w:tc>
        <w:tc>
          <w:tcPr>
            <w:tcW w:w="1264" w:type="dxa"/>
          </w:tcPr>
          <w:p w:rsidR="00B0738A" w:rsidRDefault="00B0738A">
            <w:pPr>
              <w:pStyle w:val="ConsPlusNormal"/>
              <w:jc w:val="center"/>
            </w:pPr>
            <w:r>
              <w:t>254846,53</w:t>
            </w:r>
          </w:p>
        </w:tc>
        <w:tc>
          <w:tcPr>
            <w:tcW w:w="1264" w:type="dxa"/>
          </w:tcPr>
          <w:p w:rsidR="00B0738A" w:rsidRDefault="00B0738A">
            <w:pPr>
              <w:pStyle w:val="ConsPlusNormal"/>
              <w:jc w:val="center"/>
            </w:pPr>
            <w:r>
              <w:t>1184103,22</w:t>
            </w:r>
          </w:p>
        </w:tc>
        <w:tc>
          <w:tcPr>
            <w:tcW w:w="1264" w:type="dxa"/>
          </w:tcPr>
          <w:p w:rsidR="00B0738A" w:rsidRDefault="00B0738A">
            <w:pPr>
              <w:pStyle w:val="ConsPlusNormal"/>
              <w:jc w:val="center"/>
            </w:pPr>
            <w:r>
              <w:t>1038109,88</w:t>
            </w:r>
          </w:p>
        </w:tc>
        <w:tc>
          <w:tcPr>
            <w:tcW w:w="1264" w:type="dxa"/>
            <w:tcBorders>
              <w:right w:val="nil"/>
            </w:tcBorders>
          </w:tcPr>
          <w:p w:rsidR="00B0738A" w:rsidRDefault="00B0738A">
            <w:pPr>
              <w:pStyle w:val="ConsPlusNormal"/>
              <w:jc w:val="center"/>
            </w:pPr>
            <w:r>
              <w:t>1032459,47</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w:t>
            </w:r>
            <w:r>
              <w:lastRenderedPageBreak/>
              <w:t>й бюджет</w:t>
            </w:r>
          </w:p>
        </w:tc>
        <w:tc>
          <w:tcPr>
            <w:tcW w:w="1264" w:type="dxa"/>
          </w:tcPr>
          <w:p w:rsidR="00B0738A" w:rsidRDefault="00B0738A">
            <w:pPr>
              <w:pStyle w:val="ConsPlusNormal"/>
              <w:jc w:val="center"/>
            </w:pPr>
            <w:r>
              <w:lastRenderedPageBreak/>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Ц221140220</w:t>
            </w:r>
          </w:p>
        </w:tc>
        <w:tc>
          <w:tcPr>
            <w:tcW w:w="510" w:type="dxa"/>
          </w:tcPr>
          <w:p w:rsidR="00B0738A" w:rsidRDefault="00B0738A">
            <w:pPr>
              <w:pStyle w:val="ConsPlusNormal"/>
              <w:jc w:val="center"/>
            </w:pPr>
            <w:r>
              <w:t>000</w:t>
            </w:r>
          </w:p>
        </w:tc>
        <w:tc>
          <w:tcPr>
            <w:tcW w:w="1361" w:type="dxa"/>
            <w:vMerge w:val="restart"/>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57252,10</w:t>
            </w:r>
          </w:p>
        </w:tc>
        <w:tc>
          <w:tcPr>
            <w:tcW w:w="1264" w:type="dxa"/>
          </w:tcPr>
          <w:p w:rsidR="00B0738A" w:rsidRDefault="00B0738A">
            <w:pPr>
              <w:pStyle w:val="ConsPlusNormal"/>
              <w:jc w:val="center"/>
            </w:pPr>
            <w:r>
              <w:t>135763,93</w:t>
            </w:r>
          </w:p>
        </w:tc>
        <w:tc>
          <w:tcPr>
            <w:tcW w:w="1264" w:type="dxa"/>
          </w:tcPr>
          <w:p w:rsidR="00B0738A" w:rsidRDefault="00B0738A">
            <w:pPr>
              <w:pStyle w:val="ConsPlusNormal"/>
              <w:jc w:val="center"/>
            </w:pPr>
            <w:r>
              <w:t>630805,17</w:t>
            </w:r>
          </w:p>
        </w:tc>
        <w:tc>
          <w:tcPr>
            <w:tcW w:w="1264" w:type="dxa"/>
          </w:tcPr>
          <w:p w:rsidR="00B0738A" w:rsidRDefault="00B0738A">
            <w:pPr>
              <w:pStyle w:val="ConsPlusNormal"/>
              <w:jc w:val="center"/>
            </w:pPr>
            <w:r>
              <w:t>553030,40</w:t>
            </w:r>
          </w:p>
        </w:tc>
        <w:tc>
          <w:tcPr>
            <w:tcW w:w="1264" w:type="dxa"/>
            <w:tcBorders>
              <w:right w:val="nil"/>
            </w:tcBorders>
          </w:tcPr>
          <w:p w:rsidR="00B0738A" w:rsidRDefault="00B0738A">
            <w:pPr>
              <w:pStyle w:val="ConsPlusNormal"/>
              <w:jc w:val="center"/>
            </w:pPr>
            <w:r>
              <w:t>550020,27</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0902</w:t>
            </w:r>
          </w:p>
        </w:tc>
        <w:tc>
          <w:tcPr>
            <w:tcW w:w="1417" w:type="dxa"/>
          </w:tcPr>
          <w:p w:rsidR="00B0738A" w:rsidRDefault="00B0738A">
            <w:pPr>
              <w:pStyle w:val="ConsPlusNormal"/>
              <w:jc w:val="center"/>
            </w:pPr>
            <w:r>
              <w:t>Ц221140220</w:t>
            </w:r>
          </w:p>
        </w:tc>
        <w:tc>
          <w:tcPr>
            <w:tcW w:w="510" w:type="dxa"/>
          </w:tcPr>
          <w:p w:rsidR="00B0738A" w:rsidRDefault="00B0738A">
            <w:pPr>
              <w:pStyle w:val="ConsPlusNormal"/>
              <w:jc w:val="center"/>
            </w:pPr>
            <w:r>
              <w:t>000</w:t>
            </w:r>
          </w:p>
        </w:tc>
        <w:tc>
          <w:tcPr>
            <w:tcW w:w="1361" w:type="dxa"/>
            <w:vMerge/>
          </w:tcPr>
          <w:p w:rsidR="00B0738A" w:rsidRDefault="00B0738A"/>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48659,30</w:t>
            </w:r>
          </w:p>
        </w:tc>
        <w:tc>
          <w:tcPr>
            <w:tcW w:w="1264" w:type="dxa"/>
          </w:tcPr>
          <w:p w:rsidR="00B0738A" w:rsidRDefault="00B0738A">
            <w:pPr>
              <w:pStyle w:val="ConsPlusNormal"/>
              <w:jc w:val="center"/>
            </w:pPr>
            <w:r>
              <w:t>119082,60</w:t>
            </w:r>
          </w:p>
        </w:tc>
        <w:tc>
          <w:tcPr>
            <w:tcW w:w="1264" w:type="dxa"/>
          </w:tcPr>
          <w:p w:rsidR="00B0738A" w:rsidRDefault="00B0738A">
            <w:pPr>
              <w:pStyle w:val="ConsPlusNormal"/>
              <w:jc w:val="center"/>
            </w:pPr>
            <w:r>
              <w:t>553298,05</w:t>
            </w:r>
          </w:p>
        </w:tc>
        <w:tc>
          <w:tcPr>
            <w:tcW w:w="1264" w:type="dxa"/>
          </w:tcPr>
          <w:p w:rsidR="00B0738A" w:rsidRDefault="00B0738A">
            <w:pPr>
              <w:pStyle w:val="ConsPlusNormal"/>
              <w:jc w:val="center"/>
            </w:pPr>
            <w:r>
              <w:t>485079,48</w:t>
            </w:r>
          </w:p>
        </w:tc>
        <w:tc>
          <w:tcPr>
            <w:tcW w:w="1264" w:type="dxa"/>
            <w:tcBorders>
              <w:right w:val="nil"/>
            </w:tcBorders>
          </w:tcPr>
          <w:p w:rsidR="00B0738A" w:rsidRDefault="00B0738A">
            <w:pPr>
              <w:pStyle w:val="ConsPlusNormal"/>
              <w:jc w:val="center"/>
            </w:pPr>
            <w:r>
              <w:t>482439,20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pPr>
            <w:r>
              <w:t>Мероприятие 11.3</w:t>
            </w:r>
          </w:p>
        </w:tc>
        <w:tc>
          <w:tcPr>
            <w:tcW w:w="2154" w:type="dxa"/>
            <w:vMerge w:val="restart"/>
          </w:tcPr>
          <w:p w:rsidR="00B0738A" w:rsidRDefault="00B0738A">
            <w:pPr>
              <w:pStyle w:val="ConsPlusNormal"/>
              <w:jc w:val="both"/>
            </w:pPr>
            <w:r>
              <w:t>Обеспечение медицинской деятельности, связанной с донорством органов человека в целях трансплантации, за счет иных межбюджетных трансфертов, предоставляемых из федерального бюджета</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211,8</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Ц221154920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211,8</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 xml:space="preserve">Основное </w:t>
            </w:r>
            <w:r>
              <w:lastRenderedPageBreak/>
              <w:t>мероприятие</w:t>
            </w:r>
          </w:p>
        </w:tc>
        <w:tc>
          <w:tcPr>
            <w:tcW w:w="2154" w:type="dxa"/>
            <w:vMerge w:val="restart"/>
          </w:tcPr>
          <w:p w:rsidR="00B0738A" w:rsidRDefault="00B0738A">
            <w:pPr>
              <w:pStyle w:val="ConsPlusNormal"/>
              <w:jc w:val="both"/>
            </w:pPr>
            <w:r>
              <w:lastRenderedPageBreak/>
              <w:t>Прочие заболевания</w:t>
            </w:r>
          </w:p>
        </w:tc>
        <w:tc>
          <w:tcPr>
            <w:tcW w:w="2098" w:type="dxa"/>
            <w:vMerge w:val="restart"/>
          </w:tcPr>
          <w:p w:rsidR="00B0738A" w:rsidRDefault="00B0738A">
            <w:pPr>
              <w:pStyle w:val="ConsPlusNormal"/>
              <w:jc w:val="both"/>
            </w:pPr>
            <w:r>
              <w:t xml:space="preserve">соответствие деятельности </w:t>
            </w:r>
            <w:r>
              <w:lastRenderedPageBreak/>
              <w:t>медицинских организаций порядкам и стандартам оказания медицинской помощи</w:t>
            </w:r>
          </w:p>
        </w:tc>
        <w:tc>
          <w:tcPr>
            <w:tcW w:w="1644" w:type="dxa"/>
            <w:vMerge w:val="restart"/>
          </w:tcPr>
          <w:p w:rsidR="00B0738A" w:rsidRDefault="00B0738A">
            <w:pPr>
              <w:pStyle w:val="ConsPlusNormal"/>
              <w:jc w:val="both"/>
            </w:pPr>
            <w:r>
              <w:lastRenderedPageBreak/>
              <w:t xml:space="preserve">ответственный исполнитель - </w:t>
            </w:r>
            <w:r>
              <w:lastRenderedPageBreak/>
              <w:t>Минздравсоцразвития Чувашии, соисполнители - медицинские организации, находящиеся в ведении Минздравсоцразвития Чувашии</w:t>
            </w:r>
          </w:p>
        </w:tc>
        <w:tc>
          <w:tcPr>
            <w:tcW w:w="624" w:type="dxa"/>
          </w:tcPr>
          <w:p w:rsidR="00B0738A" w:rsidRDefault="00B0738A">
            <w:pPr>
              <w:pStyle w:val="ConsPlusNormal"/>
              <w:jc w:val="center"/>
            </w:pPr>
            <w:r>
              <w:lastRenderedPageBreak/>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4770085,84</w:t>
            </w:r>
          </w:p>
        </w:tc>
        <w:tc>
          <w:tcPr>
            <w:tcW w:w="1264" w:type="dxa"/>
          </w:tcPr>
          <w:p w:rsidR="00B0738A" w:rsidRDefault="00B0738A">
            <w:pPr>
              <w:pStyle w:val="ConsPlusNormal"/>
              <w:jc w:val="center"/>
            </w:pPr>
            <w:r>
              <w:t>4563740,62</w:t>
            </w:r>
          </w:p>
        </w:tc>
        <w:tc>
          <w:tcPr>
            <w:tcW w:w="1264" w:type="dxa"/>
          </w:tcPr>
          <w:p w:rsidR="00B0738A" w:rsidRDefault="00B0738A">
            <w:pPr>
              <w:pStyle w:val="ConsPlusNormal"/>
              <w:jc w:val="center"/>
            </w:pPr>
            <w:r>
              <w:t>4645278,91</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w:t>
            </w:r>
            <w:r>
              <w:lastRenderedPageBreak/>
              <w:t>й бюджет</w:t>
            </w:r>
          </w:p>
        </w:tc>
        <w:tc>
          <w:tcPr>
            <w:tcW w:w="1264" w:type="dxa"/>
          </w:tcPr>
          <w:p w:rsidR="00B0738A" w:rsidRDefault="00B0738A">
            <w:pPr>
              <w:pStyle w:val="ConsPlusNormal"/>
              <w:jc w:val="center"/>
            </w:pPr>
            <w:r>
              <w:lastRenderedPageBreak/>
              <w:t>11383,50</w:t>
            </w:r>
          </w:p>
        </w:tc>
        <w:tc>
          <w:tcPr>
            <w:tcW w:w="1264" w:type="dxa"/>
          </w:tcPr>
          <w:p w:rsidR="00B0738A" w:rsidRDefault="00B0738A">
            <w:pPr>
              <w:pStyle w:val="ConsPlusNormal"/>
              <w:jc w:val="center"/>
            </w:pPr>
            <w:r>
              <w:t>12342,30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506787,18</w:t>
            </w:r>
          </w:p>
        </w:tc>
        <w:tc>
          <w:tcPr>
            <w:tcW w:w="1264" w:type="dxa"/>
          </w:tcPr>
          <w:p w:rsidR="00B0738A" w:rsidRDefault="00B0738A">
            <w:pPr>
              <w:pStyle w:val="ConsPlusNormal"/>
              <w:jc w:val="center"/>
            </w:pPr>
            <w:r>
              <w:t>306668,00</w:t>
            </w:r>
          </w:p>
        </w:tc>
        <w:tc>
          <w:tcPr>
            <w:tcW w:w="1264" w:type="dxa"/>
          </w:tcPr>
          <w:p w:rsidR="00B0738A" w:rsidRDefault="00B0738A">
            <w:pPr>
              <w:pStyle w:val="ConsPlusNormal"/>
              <w:jc w:val="center"/>
            </w:pPr>
            <w:r>
              <w:t>289821,70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4251915,16</w:t>
            </w:r>
          </w:p>
        </w:tc>
        <w:tc>
          <w:tcPr>
            <w:tcW w:w="1264" w:type="dxa"/>
          </w:tcPr>
          <w:p w:rsidR="00B0738A" w:rsidRDefault="00B0738A">
            <w:pPr>
              <w:pStyle w:val="ConsPlusNormal"/>
              <w:jc w:val="center"/>
            </w:pPr>
            <w:r>
              <w:t>4244730,32</w:t>
            </w:r>
          </w:p>
        </w:tc>
        <w:tc>
          <w:tcPr>
            <w:tcW w:w="1264" w:type="dxa"/>
          </w:tcPr>
          <w:p w:rsidR="00B0738A" w:rsidRDefault="00B0738A">
            <w:pPr>
              <w:pStyle w:val="ConsPlusNormal"/>
              <w:jc w:val="center"/>
            </w:pPr>
            <w:r>
              <w:t>4355457,21</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val="restart"/>
            <w:tcBorders>
              <w:left w:val="nil"/>
            </w:tcBorders>
          </w:tcPr>
          <w:p w:rsidR="00B0738A" w:rsidRDefault="00B0738A">
            <w:pPr>
              <w:pStyle w:val="ConsPlusNormal"/>
              <w:jc w:val="both"/>
            </w:pPr>
            <w:r>
              <w:t>Мероприятие 1</w:t>
            </w:r>
          </w:p>
        </w:tc>
        <w:tc>
          <w:tcPr>
            <w:tcW w:w="2154" w:type="dxa"/>
            <w:vMerge w:val="restart"/>
          </w:tcPr>
          <w:p w:rsidR="00B0738A" w:rsidRDefault="00B0738A">
            <w:pPr>
              <w:pStyle w:val="ConsPlusNormal"/>
              <w:jc w:val="both"/>
            </w:pPr>
            <w:r>
              <w:t>Закупки лекарственных препаратов и медицинского оборудования</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4361321,69</w:t>
            </w:r>
          </w:p>
        </w:tc>
        <w:tc>
          <w:tcPr>
            <w:tcW w:w="1264" w:type="dxa"/>
          </w:tcPr>
          <w:p w:rsidR="00B0738A" w:rsidRDefault="00B0738A">
            <w:pPr>
              <w:pStyle w:val="ConsPlusNormal"/>
              <w:jc w:val="center"/>
            </w:pPr>
            <w:r>
              <w:t>4316388,50</w:t>
            </w:r>
          </w:p>
        </w:tc>
        <w:tc>
          <w:tcPr>
            <w:tcW w:w="1264" w:type="dxa"/>
          </w:tcPr>
          <w:p w:rsidR="00B0738A" w:rsidRDefault="00B0738A">
            <w:pPr>
              <w:pStyle w:val="ConsPlusNormal"/>
              <w:jc w:val="center"/>
            </w:pPr>
            <w:r>
              <w:t>4411514,67</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11383,50</w:t>
            </w:r>
          </w:p>
        </w:tc>
        <w:tc>
          <w:tcPr>
            <w:tcW w:w="1264" w:type="dxa"/>
          </w:tcPr>
          <w:p w:rsidR="00B0738A" w:rsidRDefault="00B0738A">
            <w:pPr>
              <w:pStyle w:val="ConsPlusNormal"/>
              <w:jc w:val="center"/>
            </w:pPr>
            <w:r>
              <w:t>12342,30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Ц221110180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98023,03</w:t>
            </w:r>
          </w:p>
        </w:tc>
        <w:tc>
          <w:tcPr>
            <w:tcW w:w="1264" w:type="dxa"/>
          </w:tcPr>
          <w:p w:rsidR="00B0738A" w:rsidRDefault="00B0738A">
            <w:pPr>
              <w:pStyle w:val="ConsPlusNormal"/>
              <w:jc w:val="center"/>
            </w:pPr>
            <w:r>
              <w:t>59315,88</w:t>
            </w:r>
          </w:p>
        </w:tc>
        <w:tc>
          <w:tcPr>
            <w:tcW w:w="1264" w:type="dxa"/>
          </w:tcPr>
          <w:p w:rsidR="00B0738A" w:rsidRDefault="00B0738A">
            <w:pPr>
              <w:pStyle w:val="ConsPlusNormal"/>
              <w:jc w:val="center"/>
            </w:pPr>
            <w:r>
              <w:t>56057,46</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4251915,16</w:t>
            </w:r>
          </w:p>
        </w:tc>
        <w:tc>
          <w:tcPr>
            <w:tcW w:w="1264" w:type="dxa"/>
          </w:tcPr>
          <w:p w:rsidR="00B0738A" w:rsidRDefault="00B0738A">
            <w:pPr>
              <w:pStyle w:val="ConsPlusNormal"/>
              <w:jc w:val="center"/>
            </w:pPr>
            <w:r>
              <w:t>4244730,32</w:t>
            </w:r>
          </w:p>
        </w:tc>
        <w:tc>
          <w:tcPr>
            <w:tcW w:w="1264" w:type="dxa"/>
          </w:tcPr>
          <w:p w:rsidR="00B0738A" w:rsidRDefault="00B0738A">
            <w:pPr>
              <w:pStyle w:val="ConsPlusNormal"/>
              <w:jc w:val="center"/>
            </w:pPr>
            <w:r>
              <w:t>4355457,21</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val="restart"/>
            <w:tcBorders>
              <w:left w:val="nil"/>
            </w:tcBorders>
          </w:tcPr>
          <w:p w:rsidR="00B0738A" w:rsidRDefault="00B0738A">
            <w:pPr>
              <w:pStyle w:val="ConsPlusNormal"/>
              <w:jc w:val="both"/>
            </w:pPr>
            <w:r>
              <w:t>Мероприятие 2</w:t>
            </w:r>
          </w:p>
        </w:tc>
        <w:tc>
          <w:tcPr>
            <w:tcW w:w="2154" w:type="dxa"/>
            <w:vMerge w:val="restart"/>
          </w:tcPr>
          <w:p w:rsidR="00B0738A" w:rsidRDefault="00B0738A">
            <w:pPr>
              <w:pStyle w:val="ConsPlusNormal"/>
              <w:jc w:val="both"/>
            </w:pPr>
            <w:r>
              <w:t xml:space="preserve">Обеспечение деятельности </w:t>
            </w:r>
            <w:r>
              <w:lastRenderedPageBreak/>
              <w:t>больниц, клиник, госпиталей, медико-санитарных частей, оказывающих специализированную медицинскую помощь по прочим заболеваниям</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408764,15</w:t>
            </w:r>
          </w:p>
        </w:tc>
        <w:tc>
          <w:tcPr>
            <w:tcW w:w="1264" w:type="dxa"/>
          </w:tcPr>
          <w:p w:rsidR="00B0738A" w:rsidRDefault="00B0738A">
            <w:pPr>
              <w:pStyle w:val="ConsPlusNormal"/>
              <w:jc w:val="center"/>
            </w:pPr>
            <w:r>
              <w:t>247352,12</w:t>
            </w:r>
          </w:p>
        </w:tc>
        <w:tc>
          <w:tcPr>
            <w:tcW w:w="1264" w:type="dxa"/>
          </w:tcPr>
          <w:p w:rsidR="00B0738A" w:rsidRDefault="00B0738A">
            <w:pPr>
              <w:pStyle w:val="ConsPlusNormal"/>
              <w:jc w:val="center"/>
            </w:pPr>
            <w:r>
              <w:t>233764,24</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w:t>
            </w:r>
            <w:r>
              <w:lastRenderedPageBreak/>
              <w:t>й бюджет</w:t>
            </w:r>
          </w:p>
        </w:tc>
        <w:tc>
          <w:tcPr>
            <w:tcW w:w="1264" w:type="dxa"/>
          </w:tcPr>
          <w:p w:rsidR="00B0738A" w:rsidRDefault="00B0738A">
            <w:pPr>
              <w:pStyle w:val="ConsPlusNormal"/>
              <w:jc w:val="center"/>
            </w:pPr>
            <w:r>
              <w:lastRenderedPageBreak/>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Ц221140220</w:t>
            </w:r>
          </w:p>
        </w:tc>
        <w:tc>
          <w:tcPr>
            <w:tcW w:w="510" w:type="dxa"/>
          </w:tcPr>
          <w:p w:rsidR="00B0738A" w:rsidRDefault="00B0738A">
            <w:pPr>
              <w:pStyle w:val="ConsPlusNormal"/>
              <w:jc w:val="center"/>
            </w:pPr>
            <w:r>
              <w:t>000</w:t>
            </w:r>
          </w:p>
        </w:tc>
        <w:tc>
          <w:tcPr>
            <w:tcW w:w="1361" w:type="dxa"/>
            <w:vMerge w:val="restart"/>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217760,19</w:t>
            </w:r>
          </w:p>
        </w:tc>
        <w:tc>
          <w:tcPr>
            <w:tcW w:w="1264" w:type="dxa"/>
          </w:tcPr>
          <w:p w:rsidR="00B0738A" w:rsidRDefault="00B0738A">
            <w:pPr>
              <w:pStyle w:val="ConsPlusNormal"/>
              <w:jc w:val="center"/>
            </w:pPr>
            <w:r>
              <w:t>131771,45</w:t>
            </w:r>
          </w:p>
        </w:tc>
        <w:tc>
          <w:tcPr>
            <w:tcW w:w="1264" w:type="dxa"/>
          </w:tcPr>
          <w:p w:rsidR="00B0738A" w:rsidRDefault="00B0738A">
            <w:pPr>
              <w:pStyle w:val="ConsPlusNormal"/>
              <w:jc w:val="center"/>
            </w:pPr>
            <w:r>
              <w:t>124532,80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0902</w:t>
            </w:r>
          </w:p>
        </w:tc>
        <w:tc>
          <w:tcPr>
            <w:tcW w:w="1417" w:type="dxa"/>
          </w:tcPr>
          <w:p w:rsidR="00B0738A" w:rsidRDefault="00B0738A">
            <w:pPr>
              <w:pStyle w:val="ConsPlusNormal"/>
              <w:jc w:val="center"/>
            </w:pPr>
            <w:r>
              <w:t>Ц221140220</w:t>
            </w:r>
          </w:p>
        </w:tc>
        <w:tc>
          <w:tcPr>
            <w:tcW w:w="510" w:type="dxa"/>
          </w:tcPr>
          <w:p w:rsidR="00B0738A" w:rsidRDefault="00B0738A">
            <w:pPr>
              <w:pStyle w:val="ConsPlusNormal"/>
              <w:jc w:val="center"/>
            </w:pPr>
            <w:r>
              <w:t>000</w:t>
            </w:r>
          </w:p>
        </w:tc>
        <w:tc>
          <w:tcPr>
            <w:tcW w:w="1361" w:type="dxa"/>
            <w:vMerge/>
          </w:tcPr>
          <w:p w:rsidR="00B0738A" w:rsidRDefault="00B0738A"/>
        </w:tc>
        <w:tc>
          <w:tcPr>
            <w:tcW w:w="1264" w:type="dxa"/>
          </w:tcPr>
          <w:p w:rsidR="00B0738A" w:rsidRDefault="00B0738A">
            <w:pPr>
              <w:pStyle w:val="ConsPlusNormal"/>
              <w:jc w:val="center"/>
            </w:pPr>
            <w:r>
              <w:t>191003,96</w:t>
            </w:r>
          </w:p>
        </w:tc>
        <w:tc>
          <w:tcPr>
            <w:tcW w:w="1264" w:type="dxa"/>
          </w:tcPr>
          <w:p w:rsidR="00B0738A" w:rsidRDefault="00B0738A">
            <w:pPr>
              <w:pStyle w:val="ConsPlusNormal"/>
              <w:jc w:val="center"/>
            </w:pPr>
            <w:r>
              <w:t>115580,67</w:t>
            </w:r>
          </w:p>
        </w:tc>
        <w:tc>
          <w:tcPr>
            <w:tcW w:w="1264" w:type="dxa"/>
          </w:tcPr>
          <w:p w:rsidR="00B0738A" w:rsidRDefault="00B0738A">
            <w:pPr>
              <w:pStyle w:val="ConsPlusNormal"/>
              <w:jc w:val="center"/>
            </w:pPr>
            <w:r>
              <w:t>109231,44</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bl>
    <w:p w:rsidR="00B0738A" w:rsidRDefault="00B0738A">
      <w:pPr>
        <w:sectPr w:rsidR="00B0738A">
          <w:pgSz w:w="16838" w:h="11905" w:orient="landscape"/>
          <w:pgMar w:top="1701" w:right="1134" w:bottom="850" w:left="1134" w:header="0" w:footer="0" w:gutter="0"/>
          <w:cols w:space="720"/>
        </w:sectPr>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10</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11" w:name="P12719"/>
      <w:bookmarkEnd w:id="11"/>
      <w:r>
        <w:t>ПОДПРОГРАММА</w:t>
      </w:r>
    </w:p>
    <w:p w:rsidR="00B0738A" w:rsidRDefault="00B0738A">
      <w:pPr>
        <w:pStyle w:val="ConsPlusNormal"/>
        <w:jc w:val="center"/>
      </w:pPr>
      <w:r>
        <w:t>"РАЗВИТИЕ ГОСУДАРСТВЕННО-ЧАСТНОГО ПАРТНЕРСТВА"</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(в ред. Постановлений Кабинета Министров ЧР</w:t>
      </w:r>
    </w:p>
    <w:p w:rsidR="00B0738A" w:rsidRDefault="00B0738A">
      <w:pPr>
        <w:pStyle w:val="ConsPlusNormal"/>
        <w:jc w:val="center"/>
      </w:pPr>
      <w:r>
        <w:t xml:space="preserve">от 13.02.2014 </w:t>
      </w:r>
      <w:hyperlink r:id="rId634" w:history="1">
        <w:r>
          <w:rPr>
            <w:color w:val="0000FF"/>
          </w:rPr>
          <w:t>N 43</w:t>
        </w:r>
      </w:hyperlink>
      <w:r>
        <w:t xml:space="preserve">, от 01.07.2014 </w:t>
      </w:r>
      <w:hyperlink r:id="rId635" w:history="1">
        <w:r>
          <w:rPr>
            <w:color w:val="0000FF"/>
          </w:rPr>
          <w:t>N 224</w:t>
        </w:r>
      </w:hyperlink>
      <w:r>
        <w:t xml:space="preserve">, от 26.12.2014 </w:t>
      </w:r>
      <w:hyperlink r:id="rId636" w:history="1">
        <w:r>
          <w:rPr>
            <w:color w:val="0000FF"/>
          </w:rPr>
          <w:t>N 488</w:t>
        </w:r>
      </w:hyperlink>
      <w:r>
        <w:t>,</w:t>
      </w:r>
    </w:p>
    <w:p w:rsidR="00B0738A" w:rsidRDefault="00B0738A">
      <w:pPr>
        <w:pStyle w:val="ConsPlusNormal"/>
        <w:jc w:val="center"/>
      </w:pPr>
      <w:r>
        <w:t xml:space="preserve">от 13.05.2015 </w:t>
      </w:r>
      <w:hyperlink r:id="rId637" w:history="1">
        <w:r>
          <w:rPr>
            <w:color w:val="0000FF"/>
          </w:rPr>
          <w:t>N 185</w:t>
        </w:r>
      </w:hyperlink>
      <w:r>
        <w:t xml:space="preserve">, от 30.05.2016 </w:t>
      </w:r>
      <w:hyperlink r:id="rId638" w:history="1">
        <w:r>
          <w:rPr>
            <w:color w:val="0000FF"/>
          </w:rPr>
          <w:t>N 202</w:t>
        </w:r>
      </w:hyperlink>
      <w:r>
        <w:t xml:space="preserve">, от 14.11.2016 </w:t>
      </w:r>
      <w:hyperlink r:id="rId639" w:history="1">
        <w:r>
          <w:rPr>
            <w:color w:val="0000FF"/>
          </w:rPr>
          <w:t>N 466</w:t>
        </w:r>
      </w:hyperlink>
      <w:r>
        <w:t>)</w:t>
      </w:r>
    </w:p>
    <w:p w:rsidR="00B0738A" w:rsidRDefault="00B0738A">
      <w:pPr>
        <w:pStyle w:val="ConsPlusNormal"/>
        <w:jc w:val="both"/>
      </w:pPr>
    </w:p>
    <w:p w:rsidR="00B0738A" w:rsidRDefault="00B0738A">
      <w:pPr>
        <w:pStyle w:val="ConsPlusNormal"/>
        <w:jc w:val="center"/>
        <w:outlineLvl w:val="2"/>
      </w:pPr>
      <w:r>
        <w:t>ПАСПОРТ ПОДПРОГРАММЫ</w:t>
      </w:r>
    </w:p>
    <w:p w:rsidR="00B0738A" w:rsidRDefault="00B073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330"/>
        <w:gridCol w:w="6123"/>
      </w:tblGrid>
      <w:tr w:rsidR="00B0738A">
        <w:tc>
          <w:tcPr>
            <w:tcW w:w="2608" w:type="dxa"/>
            <w:tcBorders>
              <w:top w:val="nil"/>
              <w:left w:val="nil"/>
              <w:bottom w:val="nil"/>
              <w:right w:val="nil"/>
            </w:tcBorders>
          </w:tcPr>
          <w:p w:rsidR="00B0738A" w:rsidRDefault="00B0738A">
            <w:pPr>
              <w:pStyle w:val="ConsPlusNormal"/>
            </w:pPr>
            <w:r>
              <w:t>Ответственный исполнитель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Министерство здравоохранения Чувашской Республики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w:t>
            </w:r>
            <w:hyperlink r:id="rId640" w:history="1">
              <w:r>
                <w:rPr>
                  <w:color w:val="0000FF"/>
                </w:rPr>
                <w:t>Постановления</w:t>
              </w:r>
            </w:hyperlink>
            <w:r>
              <w:t xml:space="preserve"> Кабинета Министров ЧР от 30.05.2016 N 202)</w:t>
            </w:r>
          </w:p>
        </w:tc>
      </w:tr>
      <w:tr w:rsidR="00B0738A">
        <w:tc>
          <w:tcPr>
            <w:tcW w:w="2608" w:type="dxa"/>
            <w:tcBorders>
              <w:top w:val="nil"/>
              <w:left w:val="nil"/>
              <w:bottom w:val="nil"/>
              <w:right w:val="nil"/>
            </w:tcBorders>
          </w:tcPr>
          <w:p w:rsidR="00B0738A" w:rsidRDefault="00B0738A">
            <w:pPr>
              <w:pStyle w:val="ConsPlusNormal"/>
            </w:pPr>
            <w:r>
              <w:t>Соисполнители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медицинские организации, находящиеся в ведении Минздрава Чувашии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Постановлений Кабинета Министров ЧР от 13.02.2014 </w:t>
            </w:r>
            <w:hyperlink r:id="rId641" w:history="1">
              <w:r>
                <w:rPr>
                  <w:color w:val="0000FF"/>
                </w:rPr>
                <w:t>N 43</w:t>
              </w:r>
            </w:hyperlink>
            <w:r>
              <w:t xml:space="preserve">, от 30.05.2016 </w:t>
            </w:r>
            <w:hyperlink r:id="rId642" w:history="1">
              <w:r>
                <w:rPr>
                  <w:color w:val="0000FF"/>
                </w:rPr>
                <w:t>N 202</w:t>
              </w:r>
            </w:hyperlink>
            <w:r>
              <w:t>)</w:t>
            </w:r>
          </w:p>
        </w:tc>
      </w:tr>
      <w:tr w:rsidR="00B0738A">
        <w:tc>
          <w:tcPr>
            <w:tcW w:w="2608" w:type="dxa"/>
            <w:tcBorders>
              <w:top w:val="nil"/>
              <w:left w:val="nil"/>
              <w:bottom w:val="nil"/>
              <w:right w:val="nil"/>
            </w:tcBorders>
          </w:tcPr>
          <w:p w:rsidR="00B0738A" w:rsidRDefault="00B0738A">
            <w:pPr>
              <w:pStyle w:val="ConsPlusNormal"/>
            </w:pPr>
            <w:r>
              <w:t>Цели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развитие взаимодействия государственной системы здравоохранения и частной системы здравоохранения с привлечением дополнительных инвестиций в отрасль здравоохранения Чувашской Республики;</w:t>
            </w:r>
          </w:p>
          <w:p w:rsidR="00B0738A" w:rsidRDefault="00B0738A">
            <w:pPr>
              <w:pStyle w:val="ConsPlusNormal"/>
              <w:jc w:val="both"/>
            </w:pPr>
            <w:r>
              <w:t>расширение участия социально ориентированных некоммерческих организаций при предоставлении населению услуг в сфере охраны здоровья граждан</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(позиция в ред. </w:t>
            </w:r>
            <w:hyperlink r:id="rId643" w:history="1">
              <w:r>
                <w:rPr>
                  <w:color w:val="0000FF"/>
                </w:rPr>
                <w:t>Постановления</w:t>
              </w:r>
            </w:hyperlink>
            <w:r>
              <w:t xml:space="preserve"> Кабинета Министров ЧР от 14.11.2016 N 466)</w:t>
            </w:r>
          </w:p>
        </w:tc>
      </w:tr>
      <w:tr w:rsidR="00B0738A">
        <w:tc>
          <w:tcPr>
            <w:tcW w:w="2608" w:type="dxa"/>
            <w:tcBorders>
              <w:top w:val="nil"/>
              <w:left w:val="nil"/>
              <w:bottom w:val="nil"/>
              <w:right w:val="nil"/>
            </w:tcBorders>
          </w:tcPr>
          <w:p w:rsidR="00B0738A" w:rsidRDefault="00B0738A">
            <w:pPr>
              <w:pStyle w:val="ConsPlusNormal"/>
            </w:pPr>
            <w:r>
              <w:t>Задачи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стимулирование инвесторов к привлечению материальных, финансовых, интеллектуальных, научно-технических и иных ресурсов в проекты, реализуемые Минздравом Чувашии на территории Чувашской Республики;</w:t>
            </w:r>
          </w:p>
          <w:p w:rsidR="00B0738A" w:rsidRDefault="00B0738A">
            <w:pPr>
              <w:pStyle w:val="ConsPlusNormal"/>
              <w:jc w:val="both"/>
            </w:pPr>
            <w:r>
              <w:t>повышение доступности и качества медицинских услуг, предоставляемых потребителям, путем привлечения частных инвестиций в проекты, реализуемые Минздравом Чувашии на территории Чувашской Республики;</w:t>
            </w:r>
          </w:p>
          <w:p w:rsidR="00B0738A" w:rsidRDefault="00B0738A">
            <w:pPr>
              <w:pStyle w:val="ConsPlusNormal"/>
              <w:jc w:val="both"/>
            </w:pPr>
            <w:r>
              <w:t>обеспечение эффективности реализации проектов, реализуемых Минздравом Чувашии на территории Чувашской Республики;</w:t>
            </w:r>
          </w:p>
          <w:p w:rsidR="00B0738A" w:rsidRDefault="00B0738A">
            <w:pPr>
              <w:pStyle w:val="ConsPlusNormal"/>
              <w:jc w:val="both"/>
            </w:pPr>
            <w:r>
              <w:lastRenderedPageBreak/>
              <w:t>поддержка создания и деятельности социально ориентированных некоммерческих организаций, участвующих в оказании услуг в сфере охраны здоровья граждан;</w:t>
            </w:r>
          </w:p>
          <w:p w:rsidR="00B0738A" w:rsidRDefault="00B0738A">
            <w:pPr>
              <w:pStyle w:val="ConsPlusNormal"/>
              <w:jc w:val="both"/>
            </w:pPr>
            <w:r>
              <w:t>создание условий для упрощения доступа социально ориентированных некоммерческих организаций к предоставлению населению услуг в сфере охраны здоровья граждан, финансируемых из бюджетных источников</w:t>
            </w:r>
          </w:p>
        </w:tc>
      </w:tr>
      <w:tr w:rsidR="00B0738A">
        <w:tc>
          <w:tcPr>
            <w:tcW w:w="9061" w:type="dxa"/>
            <w:gridSpan w:val="3"/>
            <w:tcBorders>
              <w:top w:val="nil"/>
              <w:left w:val="nil"/>
              <w:bottom w:val="nil"/>
              <w:right w:val="nil"/>
            </w:tcBorders>
          </w:tcPr>
          <w:p w:rsidR="00B0738A" w:rsidRDefault="00B0738A">
            <w:pPr>
              <w:pStyle w:val="ConsPlusNormal"/>
              <w:jc w:val="both"/>
            </w:pPr>
            <w:r>
              <w:lastRenderedPageBreak/>
              <w:t xml:space="preserve">(в ред. Постановлений Кабинета Министров ЧР от 30.05.2016 </w:t>
            </w:r>
            <w:hyperlink r:id="rId644" w:history="1">
              <w:r>
                <w:rPr>
                  <w:color w:val="0000FF"/>
                </w:rPr>
                <w:t>N 202</w:t>
              </w:r>
            </w:hyperlink>
            <w:r>
              <w:t xml:space="preserve">, от 14.11.2016 </w:t>
            </w:r>
            <w:hyperlink r:id="rId645" w:history="1">
              <w:r>
                <w:rPr>
                  <w:color w:val="0000FF"/>
                </w:rPr>
                <w:t>N 466</w:t>
              </w:r>
            </w:hyperlink>
            <w:r>
              <w:t>)</w:t>
            </w:r>
          </w:p>
        </w:tc>
      </w:tr>
      <w:tr w:rsidR="00B0738A">
        <w:tc>
          <w:tcPr>
            <w:tcW w:w="2608" w:type="dxa"/>
            <w:tcBorders>
              <w:top w:val="nil"/>
              <w:left w:val="nil"/>
              <w:bottom w:val="nil"/>
              <w:right w:val="nil"/>
            </w:tcBorders>
          </w:tcPr>
          <w:p w:rsidR="00B0738A" w:rsidRDefault="00B0738A">
            <w:pPr>
              <w:pStyle w:val="ConsPlusNormal"/>
            </w:pPr>
            <w:r>
              <w:t>Целевые индикаторы и показатели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к 2021 году будут достигнуты следующие показатели:</w:t>
            </w:r>
          </w:p>
          <w:p w:rsidR="00B0738A" w:rsidRDefault="00B0738A">
            <w:pPr>
              <w:pStyle w:val="ConsPlusNormal"/>
              <w:jc w:val="both"/>
            </w:pPr>
            <w:r>
              <w:t>доля медицинских организаций частной системы здравоохранения и индивидуальных предпринимателей, осуществляющих медицинскую деятельность, участвующих в оказании медицинской помощи в рамках Программы государственных гарантий, в общем числе участвующих медицинских организаций до 9%;</w:t>
            </w:r>
          </w:p>
          <w:p w:rsidR="00B0738A" w:rsidRDefault="00B0738A">
            <w:pPr>
              <w:pStyle w:val="ConsPlusNormal"/>
              <w:jc w:val="both"/>
            </w:pPr>
            <w:r>
              <w:t>доля предоставляемых населению в рамках государственно-частного партнерства объемов медицинской помощи в амбулаторных условиях в общем объеме амбулаторной помощи в рамках территориальной программы обязательного медицинского страхования до 0,43%;</w:t>
            </w:r>
          </w:p>
          <w:p w:rsidR="00B0738A" w:rsidRDefault="00B0738A">
            <w:pPr>
              <w:pStyle w:val="ConsPlusNormal"/>
              <w:jc w:val="both"/>
            </w:pPr>
            <w:r>
              <w:t>доля предоставляемых населению в рамках государственно-частного партнерства объемов медицинской помощи в условиях круглосуточных стационаров в общем объеме стационарной помощи в рамках территориальной программы обязательного медицинского страхования до 0,11%;</w:t>
            </w:r>
          </w:p>
          <w:p w:rsidR="00B0738A" w:rsidRDefault="00B0738A">
            <w:pPr>
              <w:pStyle w:val="ConsPlusNormal"/>
              <w:jc w:val="both"/>
            </w:pPr>
            <w:r>
              <w:t>доля средств республиканского бюджета Чувашской Республики, выделяемых социально ориентированным некоммерческим организациям на предоставление услуг населению в сфере охраны здоровья граждан, в том числе в части услуг по информированию граждан о факторах риска развития заболеваний, мотивации граждан к ведению здорового образа жизни, услуг по реабилитации лиц с социально значимыми заболеваниями, услуг паллиативной помощи, пропаганды донорства крови и ее компонентов, профилактики отказов при рождении детей с нарушениями развития, а также в сфере профилактики ВИЧ, вирусных гепатитов B и C, в общем объеме средств республиканского бюджета Чувашской Республики, выделяемых на предоставление этих услуг, до 10%</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Постановлений Кабинета Министров ЧР от 13.02.2014 </w:t>
            </w:r>
            <w:hyperlink r:id="rId646" w:history="1">
              <w:r>
                <w:rPr>
                  <w:color w:val="0000FF"/>
                </w:rPr>
                <w:t>N 43</w:t>
              </w:r>
            </w:hyperlink>
            <w:r>
              <w:t xml:space="preserve">, от 14.11.2016 </w:t>
            </w:r>
            <w:hyperlink r:id="rId647" w:history="1">
              <w:r>
                <w:rPr>
                  <w:color w:val="0000FF"/>
                </w:rPr>
                <w:t>N 466</w:t>
              </w:r>
            </w:hyperlink>
            <w:r>
              <w:t>)</w:t>
            </w:r>
          </w:p>
        </w:tc>
      </w:tr>
      <w:tr w:rsidR="00B0738A">
        <w:tc>
          <w:tcPr>
            <w:tcW w:w="2608" w:type="dxa"/>
            <w:tcBorders>
              <w:top w:val="nil"/>
              <w:left w:val="nil"/>
              <w:bottom w:val="nil"/>
              <w:right w:val="nil"/>
            </w:tcBorders>
          </w:tcPr>
          <w:p w:rsidR="00B0738A" w:rsidRDefault="00B0738A">
            <w:pPr>
              <w:pStyle w:val="ConsPlusNormal"/>
            </w:pPr>
            <w:r>
              <w:t>Сроки и этапы реализации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подпрограмма реализуется в два этапа:</w:t>
            </w:r>
          </w:p>
          <w:p w:rsidR="00B0738A" w:rsidRDefault="00B0738A">
            <w:pPr>
              <w:pStyle w:val="ConsPlusNormal"/>
              <w:jc w:val="both"/>
            </w:pPr>
            <w:r>
              <w:t>I этап - 2013 - 2016 годы;</w:t>
            </w:r>
          </w:p>
          <w:p w:rsidR="00B0738A" w:rsidRDefault="00B0738A">
            <w:pPr>
              <w:pStyle w:val="ConsPlusNormal"/>
              <w:jc w:val="both"/>
            </w:pPr>
            <w:r>
              <w:t>II этап - 2017 - 2020 годы</w:t>
            </w:r>
          </w:p>
        </w:tc>
      </w:tr>
      <w:tr w:rsidR="00B0738A">
        <w:tc>
          <w:tcPr>
            <w:tcW w:w="2608" w:type="dxa"/>
            <w:tcBorders>
              <w:top w:val="nil"/>
              <w:left w:val="nil"/>
              <w:bottom w:val="nil"/>
              <w:right w:val="nil"/>
            </w:tcBorders>
          </w:tcPr>
          <w:p w:rsidR="00B0738A" w:rsidRDefault="00B0738A">
            <w:pPr>
              <w:pStyle w:val="ConsPlusNormal"/>
            </w:pPr>
            <w:r>
              <w:t>Объемы финансирования подпрограммы с разбивкой по годам ее реализации</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общий объем финансирования подпрограммы на 2013 - 2020 годы составляет 628467,94 тыс. рублей, в том числе:</w:t>
            </w:r>
          </w:p>
          <w:p w:rsidR="00B0738A" w:rsidRDefault="00B0738A">
            <w:pPr>
              <w:pStyle w:val="ConsPlusNormal"/>
              <w:jc w:val="both"/>
            </w:pPr>
            <w:r>
              <w:t>в 2013 году - 64808,00 тыс. рублей;</w:t>
            </w:r>
          </w:p>
          <w:p w:rsidR="00B0738A" w:rsidRDefault="00B0738A">
            <w:pPr>
              <w:pStyle w:val="ConsPlusNormal"/>
              <w:jc w:val="both"/>
            </w:pPr>
            <w:r>
              <w:t>в 2014 году - 90294,33 тыс. рублей;</w:t>
            </w:r>
          </w:p>
          <w:p w:rsidR="00B0738A" w:rsidRDefault="00B0738A">
            <w:pPr>
              <w:pStyle w:val="ConsPlusNormal"/>
              <w:jc w:val="both"/>
            </w:pPr>
            <w:r>
              <w:t>в 2015 году - 98944,43 тыс. рублей;</w:t>
            </w:r>
          </w:p>
          <w:p w:rsidR="00B0738A" w:rsidRDefault="00B0738A">
            <w:pPr>
              <w:pStyle w:val="ConsPlusNormal"/>
              <w:jc w:val="both"/>
            </w:pPr>
            <w:r>
              <w:t>в 2016 году - 0 рублей;</w:t>
            </w:r>
          </w:p>
          <w:p w:rsidR="00B0738A" w:rsidRDefault="00B0738A">
            <w:pPr>
              <w:pStyle w:val="ConsPlusNormal"/>
              <w:jc w:val="both"/>
            </w:pPr>
            <w:r>
              <w:lastRenderedPageBreak/>
              <w:t>в 2017 году - 0 рублей;</w:t>
            </w:r>
          </w:p>
          <w:p w:rsidR="00B0738A" w:rsidRDefault="00B0738A">
            <w:pPr>
              <w:pStyle w:val="ConsPlusNormal"/>
              <w:jc w:val="both"/>
            </w:pPr>
            <w:r>
              <w:t>в 2018 году - 128178,71 тыс. рублей;</w:t>
            </w:r>
          </w:p>
          <w:p w:rsidR="00B0738A" w:rsidRDefault="00B0738A">
            <w:pPr>
              <w:pStyle w:val="ConsPlusNormal"/>
              <w:jc w:val="both"/>
            </w:pPr>
            <w:r>
              <w:t>в 2019 году - 120418,39 тыс. рублей;</w:t>
            </w:r>
          </w:p>
          <w:p w:rsidR="00B0738A" w:rsidRDefault="00B0738A">
            <w:pPr>
              <w:pStyle w:val="ConsPlusNormal"/>
              <w:jc w:val="both"/>
            </w:pPr>
            <w:r>
              <w:t>в 2020 году - 125824,08 тыс. рублей;</w:t>
            </w:r>
          </w:p>
          <w:p w:rsidR="00B0738A" w:rsidRDefault="00B0738A">
            <w:pPr>
              <w:pStyle w:val="ConsPlusNormal"/>
              <w:jc w:val="both"/>
            </w:pPr>
            <w:r>
              <w:t>из них:</w:t>
            </w:r>
          </w:p>
          <w:p w:rsidR="00B0738A" w:rsidRDefault="00B0738A">
            <w:pPr>
              <w:pStyle w:val="ConsPlusNormal"/>
              <w:jc w:val="both"/>
            </w:pPr>
            <w:r>
              <w:t>средства республиканского бюджета Чувашской Республики - 186786,08 тыс. рублей (29,72%), в том числе:</w:t>
            </w:r>
          </w:p>
          <w:p w:rsidR="00B0738A" w:rsidRDefault="00B0738A">
            <w:pPr>
              <w:pStyle w:val="ConsPlusNormal"/>
              <w:jc w:val="both"/>
            </w:pPr>
            <w:r>
              <w:t>в 2013 году - 0 рублей;</w:t>
            </w:r>
          </w:p>
          <w:p w:rsidR="00B0738A" w:rsidRDefault="00B0738A">
            <w:pPr>
              <w:pStyle w:val="ConsPlusNormal"/>
              <w:jc w:val="both"/>
            </w:pPr>
            <w:r>
              <w:t>в 2014 году - 0 рублей;</w:t>
            </w:r>
          </w:p>
          <w:p w:rsidR="00B0738A" w:rsidRDefault="00B0738A">
            <w:pPr>
              <w:pStyle w:val="ConsPlusNormal"/>
              <w:jc w:val="both"/>
            </w:pPr>
            <w:r>
              <w:t>в 2015 году - 0 рублей;</w:t>
            </w:r>
          </w:p>
          <w:p w:rsidR="00B0738A" w:rsidRDefault="00B0738A">
            <w:pPr>
              <w:pStyle w:val="ConsPlusNormal"/>
              <w:jc w:val="both"/>
            </w:pPr>
            <w:r>
              <w:t>в 2016 году - 0 рублей;</w:t>
            </w:r>
          </w:p>
          <w:p w:rsidR="00B0738A" w:rsidRDefault="00B0738A">
            <w:pPr>
              <w:pStyle w:val="ConsPlusNormal"/>
              <w:jc w:val="both"/>
            </w:pPr>
            <w:r>
              <w:t>в 2017 году - 0 рублей;</w:t>
            </w:r>
          </w:p>
          <w:p w:rsidR="00B0738A" w:rsidRDefault="00B0738A">
            <w:pPr>
              <w:pStyle w:val="ConsPlusNormal"/>
              <w:jc w:val="both"/>
            </w:pPr>
            <w:r>
              <w:t>в 2018 году - 59670,66 тыс. рублей;</w:t>
            </w:r>
          </w:p>
          <w:p w:rsidR="00B0738A" w:rsidRDefault="00B0738A">
            <w:pPr>
              <w:pStyle w:val="ConsPlusNormal"/>
              <w:jc w:val="both"/>
            </w:pPr>
            <w:r>
              <w:t>в 2019 году - 62232,76 тыс. рублей;</w:t>
            </w:r>
          </w:p>
          <w:p w:rsidR="00B0738A" w:rsidRDefault="00B0738A">
            <w:pPr>
              <w:pStyle w:val="ConsPlusNormal"/>
              <w:jc w:val="both"/>
            </w:pPr>
            <w:r>
              <w:t>в 2020 году - 64882,66 тыс. рублей;</w:t>
            </w:r>
          </w:p>
          <w:p w:rsidR="00B0738A" w:rsidRDefault="00B0738A">
            <w:pPr>
              <w:pStyle w:val="ConsPlusNormal"/>
              <w:jc w:val="both"/>
            </w:pPr>
            <w:r>
              <w:t>средства ТФОМС Чувашской Республики - 254046,76 тыс. рублей (40,42%), в том числе:</w:t>
            </w:r>
          </w:p>
          <w:p w:rsidR="00B0738A" w:rsidRDefault="00B0738A">
            <w:pPr>
              <w:pStyle w:val="ConsPlusNormal"/>
              <w:jc w:val="both"/>
            </w:pPr>
            <w:r>
              <w:t>в 2013 году - 64808,00 тыс. рублей;</w:t>
            </w:r>
          </w:p>
          <w:p w:rsidR="00B0738A" w:rsidRDefault="00B0738A">
            <w:pPr>
              <w:pStyle w:val="ConsPlusNormal"/>
              <w:jc w:val="both"/>
            </w:pPr>
            <w:r>
              <w:t>в 2014 году - 90294,33 тыс. рублей;</w:t>
            </w:r>
          </w:p>
          <w:p w:rsidR="00B0738A" w:rsidRDefault="00B0738A">
            <w:pPr>
              <w:pStyle w:val="ConsPlusNormal"/>
              <w:jc w:val="both"/>
            </w:pPr>
            <w:r>
              <w:t>в 2015 году - 98944,43 тыс. рублей;</w:t>
            </w:r>
          </w:p>
          <w:p w:rsidR="00B0738A" w:rsidRDefault="00B0738A">
            <w:pPr>
              <w:pStyle w:val="ConsPlusNormal"/>
              <w:jc w:val="both"/>
            </w:pPr>
            <w:r>
              <w:t>в 2016 году - 0 рублей;</w:t>
            </w:r>
          </w:p>
          <w:p w:rsidR="00B0738A" w:rsidRDefault="00B0738A">
            <w:pPr>
              <w:pStyle w:val="ConsPlusNormal"/>
              <w:jc w:val="both"/>
            </w:pPr>
            <w:r>
              <w:t>в 2017 году - 0 рублей;</w:t>
            </w:r>
          </w:p>
          <w:p w:rsidR="00B0738A" w:rsidRDefault="00B0738A">
            <w:pPr>
              <w:pStyle w:val="ConsPlusNormal"/>
              <w:jc w:val="both"/>
            </w:pPr>
            <w:r>
              <w:t>в 2018 году - 0 рублей;</w:t>
            </w:r>
          </w:p>
          <w:p w:rsidR="00B0738A" w:rsidRDefault="00B0738A">
            <w:pPr>
              <w:pStyle w:val="ConsPlusNormal"/>
              <w:jc w:val="both"/>
            </w:pPr>
            <w:r>
              <w:t>в 2019 году - 0 рублей;</w:t>
            </w:r>
          </w:p>
          <w:p w:rsidR="00B0738A" w:rsidRDefault="00B0738A">
            <w:pPr>
              <w:pStyle w:val="ConsPlusNormal"/>
              <w:jc w:val="both"/>
            </w:pPr>
            <w:r>
              <w:t>в 2020 году - 0 рублей;</w:t>
            </w:r>
          </w:p>
          <w:p w:rsidR="00B0738A" w:rsidRDefault="00B0738A">
            <w:pPr>
              <w:pStyle w:val="ConsPlusNormal"/>
              <w:jc w:val="both"/>
            </w:pPr>
            <w:r>
              <w:t>средства внебюджетных источников - 187635,10 тыс. рублей (29,86%), в том числе:</w:t>
            </w:r>
          </w:p>
          <w:p w:rsidR="00B0738A" w:rsidRDefault="00B0738A">
            <w:pPr>
              <w:pStyle w:val="ConsPlusNormal"/>
              <w:jc w:val="both"/>
            </w:pPr>
            <w:r>
              <w:t>в 2013 году - 0 рублей;</w:t>
            </w:r>
          </w:p>
          <w:p w:rsidR="00B0738A" w:rsidRDefault="00B0738A">
            <w:pPr>
              <w:pStyle w:val="ConsPlusNormal"/>
              <w:jc w:val="both"/>
            </w:pPr>
            <w:r>
              <w:t>в 2014 году - 0 рублей;</w:t>
            </w:r>
          </w:p>
          <w:p w:rsidR="00B0738A" w:rsidRDefault="00B0738A">
            <w:pPr>
              <w:pStyle w:val="ConsPlusNormal"/>
              <w:jc w:val="both"/>
            </w:pPr>
            <w:r>
              <w:t>в 2015 году - 0 рублей;</w:t>
            </w:r>
          </w:p>
          <w:p w:rsidR="00B0738A" w:rsidRDefault="00B0738A">
            <w:pPr>
              <w:pStyle w:val="ConsPlusNormal"/>
              <w:jc w:val="both"/>
            </w:pPr>
            <w:r>
              <w:t>в 2016 году - 0 рублей;</w:t>
            </w:r>
          </w:p>
          <w:p w:rsidR="00B0738A" w:rsidRDefault="00B0738A">
            <w:pPr>
              <w:pStyle w:val="ConsPlusNormal"/>
              <w:jc w:val="both"/>
            </w:pPr>
            <w:r>
              <w:t>в 2017 году - 0 рублей;</w:t>
            </w:r>
          </w:p>
          <w:p w:rsidR="00B0738A" w:rsidRDefault="00B0738A">
            <w:pPr>
              <w:pStyle w:val="ConsPlusNormal"/>
              <w:jc w:val="both"/>
            </w:pPr>
            <w:r>
              <w:t>в 2018 году - 68508,05 тыс. рублей;</w:t>
            </w:r>
          </w:p>
          <w:p w:rsidR="00B0738A" w:rsidRDefault="00B0738A">
            <w:pPr>
              <w:pStyle w:val="ConsPlusNormal"/>
              <w:jc w:val="both"/>
            </w:pPr>
            <w:r>
              <w:t>в 2019 году - 58185,63 тыс. рублей;</w:t>
            </w:r>
          </w:p>
          <w:p w:rsidR="00B0738A" w:rsidRDefault="00B0738A">
            <w:pPr>
              <w:pStyle w:val="ConsPlusNormal"/>
              <w:jc w:val="both"/>
            </w:pPr>
            <w:r>
              <w:t>в 2020 году - 60941,42 тыс. рублей.</w:t>
            </w:r>
          </w:p>
          <w:p w:rsidR="00B0738A" w:rsidRDefault="00B0738A">
            <w:pPr>
              <w:pStyle w:val="ConsPlusNormal"/>
              <w:jc w:val="both"/>
            </w:pPr>
            <w:r>
              <w:t>Необходимое дополнительное финансирование на 2013 - 2020 годы составляет 108006,48 тыс. рублей, из них средства республиканского бюджета Чувашской Республики - 97606,49 тыс. рублей, средства внебюджетных источников - 10399,99 тыс. рублей</w:t>
            </w:r>
          </w:p>
        </w:tc>
      </w:tr>
      <w:tr w:rsidR="00B0738A">
        <w:tc>
          <w:tcPr>
            <w:tcW w:w="9061" w:type="dxa"/>
            <w:gridSpan w:val="3"/>
            <w:tcBorders>
              <w:top w:val="nil"/>
              <w:left w:val="nil"/>
              <w:bottom w:val="nil"/>
              <w:right w:val="nil"/>
            </w:tcBorders>
          </w:tcPr>
          <w:p w:rsidR="00B0738A" w:rsidRDefault="00B0738A">
            <w:pPr>
              <w:pStyle w:val="ConsPlusNormal"/>
              <w:jc w:val="both"/>
            </w:pPr>
            <w:r>
              <w:lastRenderedPageBreak/>
              <w:t xml:space="preserve">(в ред. Постановлений Кабинета Министров ЧР от 30.05.2016 </w:t>
            </w:r>
            <w:hyperlink r:id="rId648" w:history="1">
              <w:r>
                <w:rPr>
                  <w:color w:val="0000FF"/>
                </w:rPr>
                <w:t>N 202</w:t>
              </w:r>
            </w:hyperlink>
            <w:r>
              <w:t xml:space="preserve">, от 14.11.2016 </w:t>
            </w:r>
            <w:hyperlink r:id="rId649" w:history="1">
              <w:r>
                <w:rPr>
                  <w:color w:val="0000FF"/>
                </w:rPr>
                <w:t>N 466</w:t>
              </w:r>
            </w:hyperlink>
            <w:r>
              <w:t>)</w:t>
            </w:r>
          </w:p>
        </w:tc>
      </w:tr>
      <w:tr w:rsidR="00B0738A">
        <w:tc>
          <w:tcPr>
            <w:tcW w:w="2608" w:type="dxa"/>
            <w:tcBorders>
              <w:top w:val="nil"/>
              <w:left w:val="nil"/>
              <w:bottom w:val="nil"/>
              <w:right w:val="nil"/>
            </w:tcBorders>
          </w:tcPr>
          <w:p w:rsidR="00B0738A" w:rsidRDefault="00B0738A">
            <w:pPr>
              <w:pStyle w:val="ConsPlusNormal"/>
            </w:pPr>
            <w:r>
              <w:t>Ожидаемые результаты реализации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привлечение дополнительных инвестиций в отрасль здравоохранения;</w:t>
            </w:r>
          </w:p>
          <w:p w:rsidR="00B0738A" w:rsidRDefault="00B0738A">
            <w:pPr>
              <w:pStyle w:val="ConsPlusNormal"/>
              <w:jc w:val="both"/>
            </w:pPr>
            <w:r>
              <w:t>повышение эффективности использования государственных ресурсов в сфере здравоохранения;</w:t>
            </w:r>
          </w:p>
          <w:p w:rsidR="00B0738A" w:rsidRDefault="00B0738A">
            <w:pPr>
              <w:pStyle w:val="ConsPlusNormal"/>
              <w:jc w:val="both"/>
            </w:pPr>
            <w:r>
              <w:t>создание и развитие конкурентных рынков в области здравоохранения, демонополизация государственной системы оказания медицинских услуг населению в условиях реформирования системы контрольно-надзорных функций и стандартизации медицинских услуг;</w:t>
            </w:r>
          </w:p>
          <w:p w:rsidR="00B0738A" w:rsidRDefault="00B0738A">
            <w:pPr>
              <w:pStyle w:val="ConsPlusNormal"/>
              <w:jc w:val="both"/>
            </w:pPr>
            <w:r>
              <w:t xml:space="preserve">повышение прозрачности системы предоставления населению </w:t>
            </w:r>
            <w:r>
              <w:lastRenderedPageBreak/>
              <w:t>услуг в сфере охраны здоровья граждан.</w:t>
            </w:r>
          </w:p>
        </w:tc>
      </w:tr>
      <w:tr w:rsidR="00B0738A">
        <w:tc>
          <w:tcPr>
            <w:tcW w:w="9061" w:type="dxa"/>
            <w:gridSpan w:val="3"/>
            <w:tcBorders>
              <w:top w:val="nil"/>
              <w:left w:val="nil"/>
              <w:bottom w:val="nil"/>
              <w:right w:val="nil"/>
            </w:tcBorders>
          </w:tcPr>
          <w:p w:rsidR="00B0738A" w:rsidRDefault="00B0738A">
            <w:pPr>
              <w:pStyle w:val="ConsPlusNormal"/>
              <w:jc w:val="both"/>
            </w:pPr>
            <w:r>
              <w:lastRenderedPageBreak/>
              <w:t xml:space="preserve">(в ред. </w:t>
            </w:r>
            <w:hyperlink r:id="rId650" w:history="1">
              <w:r>
                <w:rPr>
                  <w:color w:val="0000FF"/>
                </w:rPr>
                <w:t>Постановления</w:t>
              </w:r>
            </w:hyperlink>
            <w:r>
              <w:t xml:space="preserve"> Кабинета Министров ЧР от 14.11.2016 N 466)</w:t>
            </w:r>
          </w:p>
        </w:tc>
      </w:tr>
    </w:tbl>
    <w:p w:rsidR="00B0738A" w:rsidRDefault="00B0738A">
      <w:pPr>
        <w:pStyle w:val="ConsPlusNormal"/>
        <w:jc w:val="both"/>
      </w:pPr>
    </w:p>
    <w:p w:rsidR="00B0738A" w:rsidRDefault="00B0738A">
      <w:pPr>
        <w:pStyle w:val="ConsPlusNormal"/>
        <w:jc w:val="center"/>
        <w:outlineLvl w:val="2"/>
      </w:pPr>
      <w:r>
        <w:t>Раздел I. Характеристика сферы реализации подпрограммы,</w:t>
      </w:r>
    </w:p>
    <w:p w:rsidR="00B0738A" w:rsidRDefault="00B0738A">
      <w:pPr>
        <w:pStyle w:val="ConsPlusNormal"/>
        <w:jc w:val="center"/>
      </w:pPr>
      <w:r>
        <w:t>описание основных проблем в указанной сфере</w:t>
      </w:r>
    </w:p>
    <w:p w:rsidR="00B0738A" w:rsidRDefault="00B0738A">
      <w:pPr>
        <w:pStyle w:val="ConsPlusNormal"/>
        <w:jc w:val="center"/>
      </w:pPr>
      <w:r>
        <w:t>и прогноз ее развития</w:t>
      </w:r>
    </w:p>
    <w:p w:rsidR="00B0738A" w:rsidRDefault="00B0738A">
      <w:pPr>
        <w:pStyle w:val="ConsPlusNormal"/>
        <w:jc w:val="center"/>
      </w:pPr>
      <w:r>
        <w:t xml:space="preserve">(в ред. </w:t>
      </w:r>
      <w:hyperlink r:id="rId651"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В условиях недостаточного финансирования отрасли сложилась малоэффективная система здравоохранения, что связано с недостаточным уровнем технологического оснащения, структурными диспропорциями, существующей проблемой недоукомплектованности медицинскими кадрами, качество оказания медицинской помощи в медицинских организациях, находящихся в ведении Минздравсоцразвития Чувашии (далее - медицинские организации), остается недостаточно высоким. Так, в 2012 году объем средств, направленных на финансирование отрасли здравоохранения в Чувашской Республике, в общем объеме средств республиканского бюджета Чувашской Республики составил 22%. При этом дефицит финансирования Программы государственных гарантий остается достаточно высоким - в 2012 году он составил 14,1% несмотря на снижение дефицита Программы государственных гарантий в целом за последние три года в 2 раза.</w:t>
      </w:r>
    </w:p>
    <w:p w:rsidR="00B0738A" w:rsidRDefault="00B0738A">
      <w:pPr>
        <w:pStyle w:val="ConsPlusNormal"/>
        <w:jc w:val="both"/>
      </w:pPr>
      <w:r>
        <w:t xml:space="preserve">(в ред. Постановлений Кабинета Министров ЧР от 13.02.2014 </w:t>
      </w:r>
      <w:hyperlink r:id="rId652" w:history="1">
        <w:r>
          <w:rPr>
            <w:color w:val="0000FF"/>
          </w:rPr>
          <w:t>N 43</w:t>
        </w:r>
      </w:hyperlink>
      <w:r>
        <w:t xml:space="preserve">, от 30.05.2016 </w:t>
      </w:r>
      <w:hyperlink r:id="rId653" w:history="1">
        <w:r>
          <w:rPr>
            <w:color w:val="0000FF"/>
          </w:rPr>
          <w:t>N 202</w:t>
        </w:r>
      </w:hyperlink>
      <w:r>
        <w:t>)</w:t>
      </w:r>
    </w:p>
    <w:p w:rsidR="00B0738A" w:rsidRDefault="00B0738A">
      <w:pPr>
        <w:pStyle w:val="ConsPlusNormal"/>
        <w:ind w:firstLine="540"/>
        <w:jc w:val="both"/>
      </w:pPr>
      <w:r>
        <w:t>Таким образом, ряд проблем сегодня остается нерешенным и требует повышения эффективности функционирования системы здравоохранения, что становится возможным посредством ГЧП в отрасли здравоохранения.</w:t>
      </w:r>
    </w:p>
    <w:p w:rsidR="00B0738A" w:rsidRDefault="00B0738A">
      <w:pPr>
        <w:pStyle w:val="ConsPlusNormal"/>
        <w:ind w:firstLine="540"/>
        <w:jc w:val="both"/>
      </w:pPr>
      <w:r>
        <w:t>ГЧП в здравоохранении представляет собой договорное взаимовыгодное, предполагающее перераспределение рисков между партнерами, сотрудничество публично-правовых и частно-правовых субъектов в сфере оказания потребителям медицинских услуг, осуществляемое наиболее эффективными способами для привлечения дополнительных источников финансирования.</w:t>
      </w:r>
    </w:p>
    <w:p w:rsidR="00B0738A" w:rsidRDefault="00B0738A">
      <w:pPr>
        <w:pStyle w:val="ConsPlusNormal"/>
        <w:ind w:firstLine="540"/>
        <w:jc w:val="both"/>
      </w:pPr>
      <w:r>
        <w:t xml:space="preserve">В соответствии с Федеральным </w:t>
      </w:r>
      <w:hyperlink r:id="rId654" w:history="1">
        <w:r>
          <w:rPr>
            <w:color w:val="0000FF"/>
          </w:rPr>
          <w:t>законом</w:t>
        </w:r>
      </w:hyperlink>
      <w:r>
        <w:t xml:space="preserve"> "Об основах охраны здоровья граждан в Российской Федерации" с 2012 года в Чувашской Республике осуществляется взаимодействие частной системы здравоохранения и государственной системы здравоохранения на основе ГЧП: в реализации Программы государственных гарантий участвовало 7 негосударственных медицинских организаций, в том числе 6 - частной формы собственности и 1 - ОАО "Российские железные дороги". При этом доля объемов медицинской помощи, оказанной организациями частной формы собственности, составила: в стационаре - 0,06% от общего числа запланированных объемов, в амбулаторно-поликлинических подразделениях - 0,2%.</w:t>
      </w:r>
    </w:p>
    <w:p w:rsidR="00B0738A" w:rsidRDefault="00B0738A">
      <w:pPr>
        <w:pStyle w:val="ConsPlusNormal"/>
        <w:jc w:val="both"/>
      </w:pPr>
      <w:r>
        <w:t xml:space="preserve">(в ред. </w:t>
      </w:r>
      <w:hyperlink r:id="rId65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Абзац утратил силу. - </w:t>
      </w:r>
      <w:hyperlink r:id="rId656" w:history="1">
        <w:r>
          <w:rPr>
            <w:color w:val="0000FF"/>
          </w:rPr>
          <w:t>Постановление</w:t>
        </w:r>
      </w:hyperlink>
      <w:r>
        <w:t xml:space="preserve"> Кабинета Министров ЧР от 30.05.2016 N 202.</w:t>
      </w:r>
    </w:p>
    <w:p w:rsidR="00B0738A" w:rsidRDefault="00B0738A">
      <w:pPr>
        <w:pStyle w:val="ConsPlusNormal"/>
        <w:ind w:firstLine="540"/>
        <w:jc w:val="both"/>
      </w:pPr>
      <w:r>
        <w:t>При реализации модели ГЧП республика приобретает экономически заинтересованных в социальном результате партнеров, мобилизуется дополнительный источник инвестиций, повышается мотивация к оптимизации расходов и появляется возможность технологического прорыва в медицинской сфере.</w:t>
      </w:r>
    </w:p>
    <w:p w:rsidR="00B0738A" w:rsidRDefault="00B0738A">
      <w:pPr>
        <w:pStyle w:val="ConsPlusNormal"/>
        <w:ind w:firstLine="540"/>
        <w:jc w:val="both"/>
      </w:pPr>
      <w:r>
        <w:t>Ключевым моментом формирования ГЧП в здравоохранении является определение областей взаимодействия. Учитывая многообразие и специфику совместных интересов государства и бизнеса в вопросах охраны здоровья населения, целесообразно сегментировать стратегию ГЧП по следующим направлениям: практическое здравоохранение, развитие медицинских инноваций, медицинское образование, диверсификация медицинской промышленности, а также фармацевтического производства и лекарственного обеспечения.</w:t>
      </w:r>
    </w:p>
    <w:p w:rsidR="00B0738A" w:rsidRDefault="00B0738A">
      <w:pPr>
        <w:pStyle w:val="ConsPlusNormal"/>
        <w:ind w:firstLine="540"/>
        <w:jc w:val="both"/>
      </w:pPr>
      <w:r>
        <w:t xml:space="preserve">Использование ГЧП целесообразно применять для решения задач, при решении которых частный партнер будет полезен для повышения эффективности использования государственных ресурсов в сфере здравоохранения, а форма партнерства позволит легче наладить единую </w:t>
      </w:r>
      <w:r>
        <w:lastRenderedPageBreak/>
        <w:t>систему учета и координации выполняемых государством и бизнесом работ.</w:t>
      </w:r>
    </w:p>
    <w:p w:rsidR="00B0738A" w:rsidRDefault="00B0738A">
      <w:pPr>
        <w:pStyle w:val="ConsPlusNormal"/>
        <w:ind w:firstLine="540"/>
        <w:jc w:val="both"/>
      </w:pPr>
      <w:r>
        <w:t>Кроме того, развитие системы ГЧП позволит создать и развить конкурентные рынки в области здравоохранения, приведет к постепенной демонополизации государственной системы оказания медицинских услуг населению в условиях реформирования системы контрольно-надзорных функций и стандартизации медицинских услуг.</w:t>
      </w:r>
    </w:p>
    <w:p w:rsidR="00B0738A" w:rsidRDefault="00B0738A">
      <w:pPr>
        <w:pStyle w:val="ConsPlusNormal"/>
        <w:ind w:firstLine="540"/>
        <w:jc w:val="both"/>
      </w:pPr>
      <w:r>
        <w:t>Для реформирования системы здравоохранения в республике возможны следующие варианты ГЧП:</w:t>
      </w:r>
    </w:p>
    <w:p w:rsidR="00B0738A" w:rsidRDefault="00B0738A">
      <w:pPr>
        <w:pStyle w:val="ConsPlusNormal"/>
        <w:ind w:firstLine="540"/>
        <w:jc w:val="both"/>
      </w:pPr>
      <w:r>
        <w:t>развитие современной инфраструктуры оказания медицинской помощи с привлечением частного сектора к строительству новых медицинских мощностей и повышению технологической оснащенности существующих;</w:t>
      </w:r>
    </w:p>
    <w:p w:rsidR="00B0738A" w:rsidRDefault="00B0738A">
      <w:pPr>
        <w:pStyle w:val="ConsPlusNormal"/>
        <w:ind w:firstLine="540"/>
        <w:jc w:val="both"/>
      </w:pPr>
      <w:r>
        <w:t>переход к инновационным технологиям обеспечения лечебно-диагностического процесса с привлечением частного сектора;</w:t>
      </w:r>
    </w:p>
    <w:p w:rsidR="00B0738A" w:rsidRDefault="00B0738A">
      <w:pPr>
        <w:pStyle w:val="ConsPlusNormal"/>
        <w:ind w:firstLine="540"/>
        <w:jc w:val="both"/>
      </w:pPr>
      <w:r>
        <w:t>формирование конкурентной среды в здравоохранении, создание равных условий для медицинских организаций с различными формами собственности, развитие добровольного медицинского страхования и привлекательного инвестиционного климата для бизнес-структур.</w:t>
      </w:r>
    </w:p>
    <w:p w:rsidR="00B0738A" w:rsidRDefault="00B0738A">
      <w:pPr>
        <w:pStyle w:val="ConsPlusNormal"/>
        <w:jc w:val="both"/>
      </w:pPr>
      <w:r>
        <w:t xml:space="preserve">(в ред. </w:t>
      </w:r>
      <w:hyperlink r:id="rId657" w:history="1">
        <w:r>
          <w:rPr>
            <w:color w:val="0000FF"/>
          </w:rPr>
          <w:t>Постановления</w:t>
        </w:r>
      </w:hyperlink>
      <w:r>
        <w:t xml:space="preserve"> Кабинета Министров ЧР от 13.02.2014 N 43)</w:t>
      </w:r>
    </w:p>
    <w:p w:rsidR="00B0738A" w:rsidRDefault="00B0738A">
      <w:pPr>
        <w:pStyle w:val="ConsPlusNormal"/>
        <w:jc w:val="both"/>
      </w:pPr>
    </w:p>
    <w:p w:rsidR="00B0738A" w:rsidRDefault="00B0738A">
      <w:pPr>
        <w:pStyle w:val="ConsPlusNormal"/>
        <w:jc w:val="center"/>
        <w:outlineLvl w:val="2"/>
      </w:pPr>
      <w:r>
        <w:t>Раздел II. Приоритеты государственной политики</w:t>
      </w:r>
    </w:p>
    <w:p w:rsidR="00B0738A" w:rsidRDefault="00B0738A">
      <w:pPr>
        <w:pStyle w:val="ConsPlusNormal"/>
        <w:jc w:val="center"/>
      </w:pPr>
      <w:r>
        <w:t>в сфере реализации подпрограммы, цели, задачи,</w:t>
      </w:r>
    </w:p>
    <w:p w:rsidR="00B0738A" w:rsidRDefault="00B0738A">
      <w:pPr>
        <w:pStyle w:val="ConsPlusNormal"/>
        <w:jc w:val="center"/>
      </w:pPr>
      <w:r>
        <w:t>целевые индикаторы и показатели достижения целей</w:t>
      </w:r>
    </w:p>
    <w:p w:rsidR="00B0738A" w:rsidRDefault="00B0738A">
      <w:pPr>
        <w:pStyle w:val="ConsPlusNormal"/>
        <w:jc w:val="center"/>
      </w:pPr>
      <w:r>
        <w:t>и решения задач, описание основных ожидаемых конечных</w:t>
      </w:r>
    </w:p>
    <w:p w:rsidR="00B0738A" w:rsidRDefault="00B0738A">
      <w:pPr>
        <w:pStyle w:val="ConsPlusNormal"/>
        <w:jc w:val="center"/>
      </w:pPr>
      <w:r>
        <w:t>результатов подпрограммы, сроков и этапов</w:t>
      </w:r>
    </w:p>
    <w:p w:rsidR="00B0738A" w:rsidRDefault="00B0738A">
      <w:pPr>
        <w:pStyle w:val="ConsPlusNormal"/>
        <w:jc w:val="center"/>
      </w:pPr>
      <w:r>
        <w:t>реализации подпрограммы</w:t>
      </w:r>
    </w:p>
    <w:p w:rsidR="00B0738A" w:rsidRDefault="00B0738A">
      <w:pPr>
        <w:pStyle w:val="ConsPlusNormal"/>
        <w:jc w:val="center"/>
      </w:pPr>
      <w:r>
        <w:t xml:space="preserve">(в ред. </w:t>
      </w:r>
      <w:hyperlink r:id="rId658"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Приоритетом в сфере реализации механизма ГЧП в Чувашской Республике является повышение доступности и качества оказания предоставляемых населению медицинских услуг в условиях развития конкурентных рынков в сфере здравоохранения.</w:t>
      </w:r>
    </w:p>
    <w:p w:rsidR="00B0738A" w:rsidRDefault="00B0738A">
      <w:pPr>
        <w:pStyle w:val="ConsPlusNormal"/>
        <w:ind w:firstLine="540"/>
        <w:jc w:val="both"/>
      </w:pPr>
      <w:r>
        <w:t>Основными целями подпрограммы являются развитие взаимодействия государственной системы здравоохранения и частной системы здравоохранения с привлечением дополнительных инвестиций в отрасль здравоохранения Чувашской Республики; расширение участия социально ориентированных некоммерческих организаций при предоставлении населению услуг в сфере охраны здоровья граждан.</w:t>
      </w:r>
    </w:p>
    <w:p w:rsidR="00B0738A" w:rsidRDefault="00B0738A">
      <w:pPr>
        <w:pStyle w:val="ConsPlusNormal"/>
        <w:jc w:val="both"/>
      </w:pPr>
      <w:r>
        <w:t xml:space="preserve">(в ред. </w:t>
      </w:r>
      <w:hyperlink r:id="rId659" w:history="1">
        <w:r>
          <w:rPr>
            <w:color w:val="0000FF"/>
          </w:rPr>
          <w:t>Постановления</w:t>
        </w:r>
      </w:hyperlink>
      <w:r>
        <w:t xml:space="preserve"> Кабинета Министров ЧР от 14.11.2016 N 466)</w:t>
      </w:r>
    </w:p>
    <w:p w:rsidR="00B0738A" w:rsidRDefault="00B0738A">
      <w:pPr>
        <w:pStyle w:val="ConsPlusNormal"/>
        <w:ind w:firstLine="540"/>
        <w:jc w:val="both"/>
      </w:pPr>
      <w:r>
        <w:t>Достижению поставленных в подпрограмме целей способствует решение следующих приоритетных задач:</w:t>
      </w:r>
    </w:p>
    <w:p w:rsidR="00B0738A" w:rsidRDefault="00B0738A">
      <w:pPr>
        <w:pStyle w:val="ConsPlusNormal"/>
        <w:ind w:firstLine="540"/>
        <w:jc w:val="both"/>
      </w:pPr>
      <w:r>
        <w:t>стимулирование инвесторов к привлечению материальных, финансовых, интеллектуальных, научно-технических и иных ресурсов в проекты, реализуемые Минздравом Чувашии на территории Чувашской Республики;</w:t>
      </w:r>
    </w:p>
    <w:p w:rsidR="00B0738A" w:rsidRDefault="00B0738A">
      <w:pPr>
        <w:pStyle w:val="ConsPlusNormal"/>
        <w:jc w:val="both"/>
      </w:pPr>
      <w:r>
        <w:t xml:space="preserve">(в ред. </w:t>
      </w:r>
      <w:hyperlink r:id="rId660"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повышение доступности и качества медицинских услуг, предоставляемых потребителям, путем привлечения частных инвестиций в проекты, реализуемые Минздравом Чувашии на территории Чувашской Республики;</w:t>
      </w:r>
    </w:p>
    <w:p w:rsidR="00B0738A" w:rsidRDefault="00B0738A">
      <w:pPr>
        <w:pStyle w:val="ConsPlusNormal"/>
        <w:jc w:val="both"/>
      </w:pPr>
      <w:r>
        <w:t xml:space="preserve">(в ред. </w:t>
      </w:r>
      <w:hyperlink r:id="rId66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обеспечение эффективности реализации проектов, реализуемых Минздравом Чувашии на территории Чувашской Республики;</w:t>
      </w:r>
    </w:p>
    <w:p w:rsidR="00B0738A" w:rsidRDefault="00B0738A">
      <w:pPr>
        <w:pStyle w:val="ConsPlusNormal"/>
        <w:jc w:val="both"/>
      </w:pPr>
      <w:r>
        <w:t xml:space="preserve">(в ред. </w:t>
      </w:r>
      <w:hyperlink r:id="rId662"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поддержка создания и деятельности социально ориентированных некоммерческих организаций, участвующих в оказании услуг в сфере охраны здоровья граждан;</w:t>
      </w:r>
    </w:p>
    <w:p w:rsidR="00B0738A" w:rsidRDefault="00B0738A">
      <w:pPr>
        <w:pStyle w:val="ConsPlusNormal"/>
        <w:jc w:val="both"/>
      </w:pPr>
      <w:r>
        <w:t xml:space="preserve">(абзац введен </w:t>
      </w:r>
      <w:hyperlink r:id="rId663" w:history="1">
        <w:r>
          <w:rPr>
            <w:color w:val="0000FF"/>
          </w:rPr>
          <w:t>Постановлением</w:t>
        </w:r>
      </w:hyperlink>
      <w:r>
        <w:t xml:space="preserve"> Кабинета Министров ЧР от 14.11.2016 N 466)</w:t>
      </w:r>
    </w:p>
    <w:p w:rsidR="00B0738A" w:rsidRDefault="00B0738A">
      <w:pPr>
        <w:pStyle w:val="ConsPlusNormal"/>
        <w:ind w:firstLine="540"/>
        <w:jc w:val="both"/>
      </w:pPr>
      <w:r>
        <w:t>создание условий для упрощения доступа социально ориентированных некоммерческих организаций к предоставлению населению услуг в сфере охраны здоровья граждан, финансируемых из бюджетных источников.</w:t>
      </w:r>
    </w:p>
    <w:p w:rsidR="00B0738A" w:rsidRDefault="00B0738A">
      <w:pPr>
        <w:pStyle w:val="ConsPlusNormal"/>
        <w:jc w:val="both"/>
      </w:pPr>
      <w:r>
        <w:lastRenderedPageBreak/>
        <w:t xml:space="preserve">(абзац введен </w:t>
      </w:r>
      <w:hyperlink r:id="rId664" w:history="1">
        <w:r>
          <w:rPr>
            <w:color w:val="0000FF"/>
          </w:rPr>
          <w:t>Постановлением</w:t>
        </w:r>
      </w:hyperlink>
      <w:r>
        <w:t xml:space="preserve"> Кабинета Министров ЧР от 14.11.2016 N 466)</w:t>
      </w:r>
    </w:p>
    <w:p w:rsidR="00B0738A" w:rsidRDefault="00B0738A">
      <w:pPr>
        <w:pStyle w:val="ConsPlusNormal"/>
        <w:ind w:firstLine="540"/>
        <w:jc w:val="both"/>
      </w:pPr>
      <w:r>
        <w:t>Подпрограмма реализуется в два этапа:</w:t>
      </w:r>
    </w:p>
    <w:p w:rsidR="00B0738A" w:rsidRDefault="00B0738A">
      <w:pPr>
        <w:pStyle w:val="ConsPlusNormal"/>
        <w:ind w:firstLine="540"/>
        <w:jc w:val="both"/>
      </w:pPr>
      <w:r>
        <w:t>I этап - 2013 - 2016 годы - этап формирования и развития конкурентных рынков на территории республики в отрасли здравоохранения в условиях реформирования системы здравоохранения;</w:t>
      </w:r>
    </w:p>
    <w:p w:rsidR="00B0738A" w:rsidRDefault="00B0738A">
      <w:pPr>
        <w:pStyle w:val="ConsPlusNormal"/>
        <w:ind w:firstLine="540"/>
        <w:jc w:val="both"/>
      </w:pPr>
      <w:r>
        <w:t>II этап - 2017 - 2020 годы - этап постепенной демонополизации государственной системы здравоохранения населению на территории Чувашской Республики.</w:t>
      </w:r>
    </w:p>
    <w:p w:rsidR="00B0738A" w:rsidRDefault="00B0738A">
      <w:pPr>
        <w:pStyle w:val="ConsPlusNormal"/>
        <w:jc w:val="both"/>
      </w:pPr>
      <w:r>
        <w:t xml:space="preserve">(в ред. </w:t>
      </w:r>
      <w:hyperlink r:id="rId66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hyperlink w:anchor="P13056" w:history="1">
        <w:r>
          <w:rPr>
            <w:color w:val="0000FF"/>
          </w:rPr>
          <w:t>Сведения</w:t>
        </w:r>
      </w:hyperlink>
      <w:r>
        <w:t xml:space="preserve"> о целевых индикаторах и показателях подпрограммы и их значениях приведены в приложении N 4 к подпрограмме. Перечень показателей носит открытый характер и предусматривает возможность их корректировки.</w:t>
      </w:r>
    </w:p>
    <w:p w:rsidR="00B0738A" w:rsidRDefault="00B0738A">
      <w:pPr>
        <w:pStyle w:val="ConsPlusNormal"/>
        <w:jc w:val="both"/>
      </w:pPr>
      <w:r>
        <w:t xml:space="preserve">(в ред. </w:t>
      </w:r>
      <w:hyperlink r:id="rId666" w:history="1">
        <w:r>
          <w:rPr>
            <w:color w:val="0000FF"/>
          </w:rPr>
          <w:t>Постановления</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center"/>
        <w:outlineLvl w:val="2"/>
      </w:pPr>
      <w:r>
        <w:t>Раздел III. Характеристика</w:t>
      </w:r>
    </w:p>
    <w:p w:rsidR="00B0738A" w:rsidRDefault="00B0738A">
      <w:pPr>
        <w:pStyle w:val="ConsPlusNormal"/>
        <w:jc w:val="center"/>
      </w:pPr>
      <w:r>
        <w:t>основных мероприятий подпрограммы</w:t>
      </w:r>
    </w:p>
    <w:p w:rsidR="00B0738A" w:rsidRDefault="00B0738A">
      <w:pPr>
        <w:pStyle w:val="ConsPlusNormal"/>
        <w:jc w:val="center"/>
      </w:pPr>
    </w:p>
    <w:p w:rsidR="00B0738A" w:rsidRDefault="00B0738A">
      <w:pPr>
        <w:pStyle w:val="ConsPlusNormal"/>
        <w:jc w:val="center"/>
      </w:pPr>
      <w:r>
        <w:t xml:space="preserve">(в ред. </w:t>
      </w:r>
      <w:hyperlink r:id="rId667"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Основные мероприятия подпрограммы направлены на реализацию поставленных целей и задач подпрограммы и Государственной программы в целом. Основные мероприятия подпрограммы подразделяются на отдельные мероприятия, реализация которых обеспечит достижение индикаторов эффективности подпрограммы.</w:t>
      </w:r>
    </w:p>
    <w:p w:rsidR="00B0738A" w:rsidRDefault="00B0738A">
      <w:pPr>
        <w:pStyle w:val="ConsPlusNormal"/>
        <w:ind w:firstLine="540"/>
        <w:jc w:val="both"/>
        <w:outlineLvl w:val="3"/>
      </w:pPr>
      <w:r>
        <w:t>В 2013 - 2015 годах подпрограмма включает два основных мероприятия.</w:t>
      </w:r>
    </w:p>
    <w:p w:rsidR="00B0738A" w:rsidRDefault="00B0738A">
      <w:pPr>
        <w:pStyle w:val="ConsPlusNormal"/>
        <w:jc w:val="both"/>
      </w:pPr>
    </w:p>
    <w:p w:rsidR="00B0738A" w:rsidRDefault="00B0738A">
      <w:pPr>
        <w:pStyle w:val="ConsPlusNormal"/>
        <w:ind w:firstLine="540"/>
        <w:jc w:val="both"/>
        <w:outlineLvl w:val="4"/>
      </w:pPr>
      <w:r>
        <w:t>Основное мероприятие. Внедрение аутсорсинга и развитие конкурентных рынков в сфере здравоохранения</w:t>
      </w:r>
    </w:p>
    <w:p w:rsidR="00B0738A" w:rsidRDefault="00B0738A">
      <w:pPr>
        <w:pStyle w:val="ConsPlusNormal"/>
        <w:ind w:firstLine="540"/>
        <w:jc w:val="both"/>
      </w:pPr>
      <w:r>
        <w:t>В рамках реализации мероприятия планируется расширение перечня услуг, передаваемых в аутсорсинг в медицинских организациях, подведомственных Минздравсоцразвития Чувашии.</w:t>
      </w:r>
    </w:p>
    <w:p w:rsidR="00B0738A" w:rsidRDefault="00B0738A">
      <w:pPr>
        <w:pStyle w:val="ConsPlusNormal"/>
        <w:ind w:firstLine="540"/>
        <w:jc w:val="both"/>
      </w:pPr>
      <w:r>
        <w:t>Планируется дальнейшее развитие системы размещения государственного задания по обеспечению государственных гарантий оказания гражданам в Чувашской Республике бесплатной медицинской помощи, что позволит не только оптимизировать количество материально-технических и кадровых ресурсов, но и обеспечить качество предоставляемых медицинских услуг, в том числе диагностических, в условиях необходимости обязательного исполнения федеральных порядков и стандартов оказания медицинской помощи.</w:t>
      </w:r>
    </w:p>
    <w:p w:rsidR="00B0738A" w:rsidRDefault="00B0738A">
      <w:pPr>
        <w:pStyle w:val="ConsPlusNormal"/>
        <w:jc w:val="both"/>
      </w:pPr>
    </w:p>
    <w:p w:rsidR="00B0738A" w:rsidRDefault="00B0738A">
      <w:pPr>
        <w:pStyle w:val="ConsPlusNormal"/>
        <w:ind w:firstLine="540"/>
        <w:jc w:val="both"/>
        <w:outlineLvl w:val="4"/>
      </w:pPr>
      <w:r>
        <w:t>Основное мероприятие. Формирование инфраструктуры здравоохранения с учетом внедрения механизма государственно-частного партнерства</w:t>
      </w:r>
    </w:p>
    <w:p w:rsidR="00B0738A" w:rsidRDefault="00B0738A">
      <w:pPr>
        <w:pStyle w:val="ConsPlusNormal"/>
        <w:ind w:firstLine="540"/>
        <w:jc w:val="both"/>
      </w:pPr>
      <w:r>
        <w:t>В рамках реализации мероприятия планируются инвестирование проектов по строительству и реконструкции объектов здравоохранения, а также строительство специализированных медицинских центров на территории Чувашской Республики.</w:t>
      </w:r>
    </w:p>
    <w:p w:rsidR="00B0738A" w:rsidRDefault="00B0738A">
      <w:pPr>
        <w:pStyle w:val="ConsPlusNormal"/>
        <w:jc w:val="both"/>
      </w:pPr>
    </w:p>
    <w:p w:rsidR="00B0738A" w:rsidRDefault="00B0738A">
      <w:pPr>
        <w:pStyle w:val="ConsPlusNormal"/>
        <w:ind w:firstLine="540"/>
        <w:jc w:val="both"/>
        <w:outlineLvl w:val="3"/>
      </w:pPr>
      <w:r>
        <w:t>В 2016 - 2020 годах реализуются следующие основные мероприятия:</w:t>
      </w:r>
    </w:p>
    <w:p w:rsidR="00B0738A" w:rsidRDefault="00B0738A">
      <w:pPr>
        <w:pStyle w:val="ConsPlusNormal"/>
        <w:jc w:val="both"/>
      </w:pPr>
    </w:p>
    <w:p w:rsidR="00B0738A" w:rsidRDefault="00B0738A">
      <w:pPr>
        <w:pStyle w:val="ConsPlusNormal"/>
        <w:ind w:firstLine="540"/>
        <w:jc w:val="both"/>
        <w:outlineLvl w:val="4"/>
      </w:pPr>
      <w:r>
        <w:t>Основное мероприятие 1. Развитие конкурентных рынков в сфере здравоохранения</w:t>
      </w:r>
    </w:p>
    <w:p w:rsidR="00B0738A" w:rsidRDefault="00B0738A">
      <w:pPr>
        <w:pStyle w:val="ConsPlusNormal"/>
        <w:ind w:firstLine="540"/>
        <w:jc w:val="both"/>
      </w:pPr>
      <w:r>
        <w:t xml:space="preserve">В соответствии с Федеральным </w:t>
      </w:r>
      <w:hyperlink r:id="rId668" w:history="1">
        <w:r>
          <w:rPr>
            <w:color w:val="0000FF"/>
          </w:rPr>
          <w:t>законом</w:t>
        </w:r>
      </w:hyperlink>
      <w:r>
        <w:t xml:space="preserve"> "Об основах охраны здоровья граждан в Российской Федерации" с 2012 года в Чувашской Республике осуществляется взаимодействие частной системы здравоохранения и государственной системы здравоохранения на основе государственно-частного партнерства.</w:t>
      </w:r>
    </w:p>
    <w:p w:rsidR="00B0738A" w:rsidRDefault="00B0738A">
      <w:pPr>
        <w:pStyle w:val="ConsPlusNormal"/>
        <w:ind w:firstLine="540"/>
        <w:jc w:val="both"/>
      </w:pPr>
      <w:r>
        <w:t xml:space="preserve">Планирование Программы государственных гарантий осуществляется с учетом распределения объемов задания по обеспечению государственных гарантий бесплатного оказания гражданам в Чувашской Республике медицинской помощи между медицинскими организациями, подведомственными Минздраву Чувашии, и медицинскими организациями частной системы здравоохранения и индивидуальными предпринимателями, осуществляющими </w:t>
      </w:r>
      <w:r>
        <w:lastRenderedPageBreak/>
        <w:t>медицинскую деятельность на территории Чувашской Республики.</w:t>
      </w:r>
    </w:p>
    <w:p w:rsidR="00B0738A" w:rsidRDefault="00B0738A">
      <w:pPr>
        <w:pStyle w:val="ConsPlusNormal"/>
        <w:ind w:firstLine="540"/>
        <w:jc w:val="both"/>
      </w:pPr>
      <w:r>
        <w:t>Планируется дальнейшее привлечение медицинских организаций негосударственной формы собственности к реализации Программы государственных гарантий, что позволит не только оптимизировать количество материально-технических и кадровых ресурсов, но и обеспечить качество предоставляемых медицинских услуг в условиях необходимости обязательного исполнения федеральных порядков и стандартов оказания медицинской помощи.</w:t>
      </w:r>
    </w:p>
    <w:p w:rsidR="00B0738A" w:rsidRDefault="00B0738A">
      <w:pPr>
        <w:pStyle w:val="ConsPlusNormal"/>
        <w:jc w:val="both"/>
      </w:pPr>
    </w:p>
    <w:p w:rsidR="00B0738A" w:rsidRDefault="00B0738A">
      <w:pPr>
        <w:pStyle w:val="ConsPlusNormal"/>
        <w:ind w:firstLine="540"/>
        <w:jc w:val="both"/>
        <w:outlineLvl w:val="4"/>
      </w:pPr>
      <w:r>
        <w:t>Основное мероприятие 2. Формирование инфраструктуры здравоохранения с учетом внедрения механизма государственно-частного партнерства</w:t>
      </w:r>
    </w:p>
    <w:p w:rsidR="00B0738A" w:rsidRDefault="00B0738A">
      <w:pPr>
        <w:pStyle w:val="ConsPlusNormal"/>
        <w:ind w:firstLine="540"/>
        <w:jc w:val="both"/>
      </w:pPr>
      <w:r>
        <w:t>В рамках реализации мероприятия планируются инвестирование проектов по строительству и реконструкции объектов здравоохранения, а также строительство специализированных медицинских центров на территории Чувашской Республики.</w:t>
      </w:r>
    </w:p>
    <w:p w:rsidR="00B0738A" w:rsidRDefault="00B0738A">
      <w:pPr>
        <w:pStyle w:val="ConsPlusNormal"/>
        <w:jc w:val="both"/>
      </w:pPr>
    </w:p>
    <w:p w:rsidR="00B0738A" w:rsidRDefault="00B0738A">
      <w:pPr>
        <w:pStyle w:val="ConsPlusNormal"/>
        <w:ind w:firstLine="540"/>
        <w:jc w:val="both"/>
        <w:outlineLvl w:val="4"/>
      </w:pPr>
      <w:r>
        <w:t>Основное мероприятие 3. Поддержка создания деятельности негосударственных, в том числе социально ориентированных некоммерческих, организаций, оказывающих услуги в сфере охраны здоровья граждан.</w:t>
      </w:r>
    </w:p>
    <w:p w:rsidR="00B0738A" w:rsidRDefault="00B0738A">
      <w:pPr>
        <w:pStyle w:val="ConsPlusNormal"/>
        <w:jc w:val="both"/>
      </w:pPr>
      <w:r>
        <w:t xml:space="preserve">(абзац введен </w:t>
      </w:r>
      <w:hyperlink r:id="rId669" w:history="1">
        <w:r>
          <w:rPr>
            <w:color w:val="0000FF"/>
          </w:rPr>
          <w:t>Постановлением</w:t>
        </w:r>
      </w:hyperlink>
      <w:r>
        <w:t xml:space="preserve"> Кабинета Министров ЧР от 14.11.2016 N 466)</w:t>
      </w:r>
    </w:p>
    <w:p w:rsidR="00B0738A" w:rsidRDefault="00B0738A">
      <w:pPr>
        <w:pStyle w:val="ConsPlusNormal"/>
        <w:ind w:firstLine="540"/>
        <w:jc w:val="both"/>
      </w:pPr>
      <w:r>
        <w:t>В соответствии с законодательством Российской Федерации и законодательством Чувашской Республики социально ориентированным некоммерческим организациям (далее - СОНКО), в том числе осуществляющим деятельность в области здравоохранения, органами государственной власти Чувашской Республики и органами местного самоуправления оказывается поддержка в различных формах, включая финансовую, имущественную, консультационную, информационную поддержку, а также реализацию образовательных программ, внедрение современных методик и технологий работы по предоставлению населению социальных услуг.</w:t>
      </w:r>
    </w:p>
    <w:p w:rsidR="00B0738A" w:rsidRDefault="00B0738A">
      <w:pPr>
        <w:pStyle w:val="ConsPlusNormal"/>
        <w:jc w:val="both"/>
      </w:pPr>
      <w:r>
        <w:t xml:space="preserve">(абзац введен </w:t>
      </w:r>
      <w:hyperlink r:id="rId670" w:history="1">
        <w:r>
          <w:rPr>
            <w:color w:val="0000FF"/>
          </w:rPr>
          <w:t>Постановлением</w:t>
        </w:r>
      </w:hyperlink>
      <w:r>
        <w:t xml:space="preserve"> Кабинета Министров ЧР от 14.11.2016 N 466)</w:t>
      </w:r>
    </w:p>
    <w:p w:rsidR="00B0738A" w:rsidRDefault="00B0738A">
      <w:pPr>
        <w:pStyle w:val="ConsPlusNormal"/>
        <w:ind w:firstLine="540"/>
        <w:jc w:val="both"/>
      </w:pPr>
      <w:r>
        <w:t>Мероприятие предусматривает реализацию комплекса мер по обеспечению поэтапного доступа СОНКО к предоставлению услуг в сфере охраны здоровья граждан в Чувашской Республике, в том числе в части информирования граждан о факторах риска развития заболеваний, мотивации граждан к ведению здорового образа жизни, реабилитации лиц с социально значимыми заболеваниями, услуг паллиативной медицинской помощи, пропаганды донорства и ее компонентов, профилактики отказов от рождения детей с нарушениями развития, а также в сфере профилактики ВИЧ, вирусных гепатитов B и C.</w:t>
      </w:r>
    </w:p>
    <w:p w:rsidR="00B0738A" w:rsidRDefault="00B0738A">
      <w:pPr>
        <w:pStyle w:val="ConsPlusNormal"/>
        <w:jc w:val="both"/>
      </w:pPr>
      <w:r>
        <w:t xml:space="preserve">(абзац введен </w:t>
      </w:r>
      <w:hyperlink r:id="rId671" w:history="1">
        <w:r>
          <w:rPr>
            <w:color w:val="0000FF"/>
          </w:rPr>
          <w:t>Постановлением</w:t>
        </w:r>
      </w:hyperlink>
      <w:r>
        <w:t xml:space="preserve"> Кабинета Министров ЧР от 14.11.2016 N 466)</w:t>
      </w:r>
    </w:p>
    <w:p w:rsidR="00B0738A" w:rsidRDefault="00B0738A">
      <w:pPr>
        <w:pStyle w:val="ConsPlusNormal"/>
        <w:ind w:firstLine="540"/>
        <w:jc w:val="both"/>
      </w:pPr>
      <w:r>
        <w:t>Министерство здравоохранения Чувашской Республики совместно с заинтересованными органами исполнительной власти Чувашской Республики, органами местного самоуправления, общественными и иными организациями принимает участие в формировании и функционировании системы сбора и распространения лучшей практики реализации мер по обеспечению доступа СОНКО к предоставлению населению услуг в сфере охраны здоровья граждан, механизмов их государственной поддержки и внедрении конкурентных способов оказания соответствующих государственных услуг.</w:t>
      </w:r>
    </w:p>
    <w:p w:rsidR="00B0738A" w:rsidRDefault="00B0738A">
      <w:pPr>
        <w:pStyle w:val="ConsPlusNormal"/>
        <w:jc w:val="both"/>
      </w:pPr>
      <w:r>
        <w:t xml:space="preserve">(абзац введен </w:t>
      </w:r>
      <w:hyperlink r:id="rId672" w:history="1">
        <w:r>
          <w:rPr>
            <w:color w:val="0000FF"/>
          </w:rPr>
          <w:t>Постановлением</w:t>
        </w:r>
      </w:hyperlink>
      <w:r>
        <w:t xml:space="preserve"> Кабинета Министров ЧР от 14.11.2016 N 466)</w:t>
      </w:r>
    </w:p>
    <w:p w:rsidR="00B0738A" w:rsidRDefault="00B0738A">
      <w:pPr>
        <w:pStyle w:val="ConsPlusNormal"/>
        <w:ind w:firstLine="540"/>
        <w:jc w:val="both"/>
      </w:pPr>
      <w:r>
        <w:t>Вопросы предоставления поддержки СОНКО, взаимодействия с СОНКО и привлечения СОНКО к предоставлению населению услуг в сфере охраны здоровья граждан, могут быть включены в программы повышения квалификации и профессиональной переподготовки государственных гражданских служащих Чувашской Республики.</w:t>
      </w:r>
    </w:p>
    <w:p w:rsidR="00B0738A" w:rsidRDefault="00B0738A">
      <w:pPr>
        <w:pStyle w:val="ConsPlusNormal"/>
        <w:jc w:val="both"/>
      </w:pPr>
      <w:r>
        <w:t xml:space="preserve">(абзац введен </w:t>
      </w:r>
      <w:hyperlink r:id="rId673" w:history="1">
        <w:r>
          <w:rPr>
            <w:color w:val="0000FF"/>
          </w:rPr>
          <w:t>Постановлением</w:t>
        </w:r>
      </w:hyperlink>
      <w:r>
        <w:t xml:space="preserve"> Кабинета Министров ЧР от 14.11.2016 N 466)</w:t>
      </w:r>
    </w:p>
    <w:p w:rsidR="00B0738A" w:rsidRDefault="00B0738A">
      <w:pPr>
        <w:pStyle w:val="ConsPlusNormal"/>
        <w:ind w:firstLine="540"/>
        <w:jc w:val="both"/>
      </w:pPr>
      <w:r>
        <w:t>Представители СОНКО, участвующих в оказании услуг населению в сфере охраны здоровья граждан, могут принимать участие в заседаниях Общественного совета при Министерстве здравоохранения Чувашской Республики.</w:t>
      </w:r>
    </w:p>
    <w:p w:rsidR="00B0738A" w:rsidRDefault="00B0738A">
      <w:pPr>
        <w:pStyle w:val="ConsPlusNormal"/>
        <w:jc w:val="both"/>
      </w:pPr>
      <w:r>
        <w:t xml:space="preserve">(абзац введен </w:t>
      </w:r>
      <w:hyperlink r:id="rId674" w:history="1">
        <w:r>
          <w:rPr>
            <w:color w:val="0000FF"/>
          </w:rPr>
          <w:t>Постановлением</w:t>
        </w:r>
      </w:hyperlink>
      <w:r>
        <w:t xml:space="preserve"> Кабинета Министров ЧР от 14.11.2016 N 466)</w:t>
      </w:r>
    </w:p>
    <w:p w:rsidR="00B0738A" w:rsidRDefault="00B0738A">
      <w:pPr>
        <w:pStyle w:val="ConsPlusNormal"/>
        <w:jc w:val="both"/>
      </w:pPr>
    </w:p>
    <w:p w:rsidR="00B0738A" w:rsidRDefault="00B0738A">
      <w:pPr>
        <w:pStyle w:val="ConsPlusNormal"/>
        <w:jc w:val="center"/>
        <w:outlineLvl w:val="2"/>
      </w:pPr>
      <w:r>
        <w:t>Раздел IV. Обобщенная характеристика мер</w:t>
      </w:r>
    </w:p>
    <w:p w:rsidR="00B0738A" w:rsidRDefault="00B0738A">
      <w:pPr>
        <w:pStyle w:val="ConsPlusNormal"/>
        <w:jc w:val="center"/>
      </w:pPr>
      <w:r>
        <w:t>правового регулирования подпрограммы</w:t>
      </w:r>
    </w:p>
    <w:p w:rsidR="00B0738A" w:rsidRDefault="00B0738A">
      <w:pPr>
        <w:pStyle w:val="ConsPlusNormal"/>
        <w:jc w:val="both"/>
      </w:pPr>
    </w:p>
    <w:p w:rsidR="00B0738A" w:rsidRDefault="00B0738A">
      <w:pPr>
        <w:pStyle w:val="ConsPlusNormal"/>
        <w:ind w:firstLine="540"/>
        <w:jc w:val="both"/>
      </w:pPr>
      <w:r>
        <w:lastRenderedPageBreak/>
        <w:t xml:space="preserve">Утратил силу. - </w:t>
      </w:r>
      <w:hyperlink r:id="rId675"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center"/>
        <w:outlineLvl w:val="2"/>
      </w:pPr>
      <w:r>
        <w:t>Раздел V. Информация об участии ТФОМС</w:t>
      </w:r>
    </w:p>
    <w:p w:rsidR="00B0738A" w:rsidRDefault="00B0738A">
      <w:pPr>
        <w:pStyle w:val="ConsPlusNormal"/>
        <w:jc w:val="center"/>
      </w:pPr>
      <w:r>
        <w:t>Чувашской Республики в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676"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Расходы на финансирование подпрограммы за счет средств ТФОМС Чувашской Республики составят 254046,76 тыс. рублей, том числе:</w:t>
      </w:r>
    </w:p>
    <w:p w:rsidR="00B0738A" w:rsidRDefault="00B0738A">
      <w:pPr>
        <w:pStyle w:val="ConsPlusNormal"/>
        <w:ind w:firstLine="540"/>
        <w:jc w:val="both"/>
      </w:pPr>
      <w:r>
        <w:t>в 2013 году - 64808,00 тыс. рублей;</w:t>
      </w:r>
    </w:p>
    <w:p w:rsidR="00B0738A" w:rsidRDefault="00B0738A">
      <w:pPr>
        <w:pStyle w:val="ConsPlusNormal"/>
        <w:ind w:firstLine="540"/>
        <w:jc w:val="both"/>
      </w:pPr>
      <w:r>
        <w:t>в 2014 году - 90294,33 тыс. рублей;</w:t>
      </w:r>
    </w:p>
    <w:p w:rsidR="00B0738A" w:rsidRDefault="00B0738A">
      <w:pPr>
        <w:pStyle w:val="ConsPlusNormal"/>
        <w:ind w:firstLine="540"/>
        <w:jc w:val="both"/>
      </w:pPr>
      <w:r>
        <w:t>в 2015 году - 98944,43 тыс.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- 0 рублей;</w:t>
      </w:r>
    </w:p>
    <w:p w:rsidR="00B0738A" w:rsidRDefault="00B0738A">
      <w:pPr>
        <w:pStyle w:val="ConsPlusNormal"/>
        <w:ind w:firstLine="540"/>
        <w:jc w:val="both"/>
      </w:pPr>
      <w:r>
        <w:t>в 2019 году - 0 рублей;</w:t>
      </w:r>
    </w:p>
    <w:p w:rsidR="00B0738A" w:rsidRDefault="00B0738A">
      <w:pPr>
        <w:pStyle w:val="ConsPlusNormal"/>
        <w:ind w:firstLine="540"/>
        <w:jc w:val="both"/>
      </w:pPr>
      <w:r>
        <w:t>в 2020 году - 0 рублей.</w:t>
      </w:r>
    </w:p>
    <w:p w:rsidR="00B0738A" w:rsidRDefault="00B0738A">
      <w:pPr>
        <w:pStyle w:val="ConsPlusNormal"/>
        <w:jc w:val="both"/>
      </w:pPr>
    </w:p>
    <w:p w:rsidR="00B0738A" w:rsidRDefault="00B0738A">
      <w:pPr>
        <w:pStyle w:val="ConsPlusNormal"/>
        <w:jc w:val="center"/>
        <w:outlineLvl w:val="2"/>
      </w:pPr>
      <w:r>
        <w:t>Раздел VI. Обоснование объема финансовых ресурсов,</w:t>
      </w:r>
    </w:p>
    <w:p w:rsidR="00B0738A" w:rsidRDefault="00B0738A">
      <w:pPr>
        <w:pStyle w:val="ConsPlusNormal"/>
        <w:jc w:val="center"/>
      </w:pPr>
      <w:r>
        <w:t>необходимых для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677"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Расходы на реализацию подпрограммы формируются за счет средств республиканского бюджета Чувашской Республики, средств ТФОМС Чувашской Республики и внебюджетных источников.</w:t>
      </w:r>
    </w:p>
    <w:p w:rsidR="00B0738A" w:rsidRDefault="00B0738A">
      <w:pPr>
        <w:pStyle w:val="ConsPlusNormal"/>
        <w:ind w:firstLine="540"/>
        <w:jc w:val="both"/>
      </w:pPr>
      <w:r>
        <w:t>Общий объем финансирования подпрограммы на 2013 - 2020 годы составляет 628467,94 тыс. рублей, в том числе:</w:t>
      </w:r>
    </w:p>
    <w:p w:rsidR="00B0738A" w:rsidRDefault="00B0738A">
      <w:pPr>
        <w:pStyle w:val="ConsPlusNormal"/>
        <w:ind w:firstLine="540"/>
        <w:jc w:val="both"/>
      </w:pPr>
      <w:r>
        <w:t>в 2013 году - 64808,00 тыс. рублей;</w:t>
      </w:r>
    </w:p>
    <w:p w:rsidR="00B0738A" w:rsidRDefault="00B0738A">
      <w:pPr>
        <w:pStyle w:val="ConsPlusNormal"/>
        <w:ind w:firstLine="540"/>
        <w:jc w:val="both"/>
      </w:pPr>
      <w:r>
        <w:t>в 2014 году - 90294,33 тыс. рублей;</w:t>
      </w:r>
    </w:p>
    <w:p w:rsidR="00B0738A" w:rsidRDefault="00B0738A">
      <w:pPr>
        <w:pStyle w:val="ConsPlusNormal"/>
        <w:ind w:firstLine="540"/>
        <w:jc w:val="both"/>
      </w:pPr>
      <w:r>
        <w:t>в 2015 году - 98944,43 тыс.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- 128178,71 тыс. рублей;</w:t>
      </w:r>
    </w:p>
    <w:p w:rsidR="00B0738A" w:rsidRDefault="00B0738A">
      <w:pPr>
        <w:pStyle w:val="ConsPlusNormal"/>
        <w:ind w:firstLine="540"/>
        <w:jc w:val="both"/>
      </w:pPr>
      <w:r>
        <w:t>в 2019 году - 120418,39 тыс. рублей;</w:t>
      </w:r>
    </w:p>
    <w:p w:rsidR="00B0738A" w:rsidRDefault="00B0738A">
      <w:pPr>
        <w:pStyle w:val="ConsPlusNormal"/>
        <w:ind w:firstLine="540"/>
        <w:jc w:val="both"/>
      </w:pPr>
      <w:r>
        <w:t>в 2020 году - 125824,08 тыс. рублей;</w:t>
      </w:r>
    </w:p>
    <w:p w:rsidR="00B0738A" w:rsidRDefault="00B0738A">
      <w:pPr>
        <w:pStyle w:val="ConsPlusNormal"/>
        <w:ind w:firstLine="540"/>
        <w:jc w:val="both"/>
      </w:pPr>
      <w:r>
        <w:t>из них:</w:t>
      </w:r>
    </w:p>
    <w:p w:rsidR="00B0738A" w:rsidRDefault="00B0738A">
      <w:pPr>
        <w:pStyle w:val="ConsPlusNormal"/>
        <w:ind w:firstLine="540"/>
        <w:jc w:val="both"/>
      </w:pPr>
      <w:r>
        <w:t>средства республиканского бюджета Чувашской Республики - 186786,08 тыс. рублей (29,72%), в том числе:</w:t>
      </w:r>
    </w:p>
    <w:p w:rsidR="00B0738A" w:rsidRDefault="00B0738A">
      <w:pPr>
        <w:pStyle w:val="ConsPlusNormal"/>
        <w:ind w:firstLine="540"/>
        <w:jc w:val="both"/>
      </w:pPr>
      <w:r>
        <w:t>в 2013 году - 0 рублей;</w:t>
      </w:r>
    </w:p>
    <w:p w:rsidR="00B0738A" w:rsidRDefault="00B0738A">
      <w:pPr>
        <w:pStyle w:val="ConsPlusNormal"/>
        <w:ind w:firstLine="540"/>
        <w:jc w:val="both"/>
      </w:pPr>
      <w:r>
        <w:t>в 2014 году - 0 рублей;</w:t>
      </w:r>
    </w:p>
    <w:p w:rsidR="00B0738A" w:rsidRDefault="00B0738A">
      <w:pPr>
        <w:pStyle w:val="ConsPlusNormal"/>
        <w:ind w:firstLine="540"/>
        <w:jc w:val="both"/>
      </w:pPr>
      <w:r>
        <w:t>в 2015 году - 0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- 59670,66 тыс. рублей;</w:t>
      </w:r>
    </w:p>
    <w:p w:rsidR="00B0738A" w:rsidRDefault="00B0738A">
      <w:pPr>
        <w:pStyle w:val="ConsPlusNormal"/>
        <w:ind w:firstLine="540"/>
        <w:jc w:val="both"/>
      </w:pPr>
      <w:r>
        <w:t>в 2019 году - 62232,76 тыс. рублей;</w:t>
      </w:r>
    </w:p>
    <w:p w:rsidR="00B0738A" w:rsidRDefault="00B0738A">
      <w:pPr>
        <w:pStyle w:val="ConsPlusNormal"/>
        <w:ind w:firstLine="540"/>
        <w:jc w:val="both"/>
      </w:pPr>
      <w:r>
        <w:t>в 2020 году - 64882,66 тыс. рублей;</w:t>
      </w:r>
    </w:p>
    <w:p w:rsidR="00B0738A" w:rsidRDefault="00B0738A">
      <w:pPr>
        <w:pStyle w:val="ConsPlusNormal"/>
        <w:ind w:firstLine="540"/>
        <w:jc w:val="both"/>
      </w:pPr>
      <w:r>
        <w:t>средства ТФОМС Чувашской Республики - 254046,76 тыс. рублей (40,42%), в том числе:</w:t>
      </w:r>
    </w:p>
    <w:p w:rsidR="00B0738A" w:rsidRDefault="00B0738A">
      <w:pPr>
        <w:pStyle w:val="ConsPlusNormal"/>
        <w:ind w:firstLine="540"/>
        <w:jc w:val="both"/>
      </w:pPr>
      <w:r>
        <w:t>в 2013 году - 64808,00 тыс. рублей;</w:t>
      </w:r>
    </w:p>
    <w:p w:rsidR="00B0738A" w:rsidRDefault="00B0738A">
      <w:pPr>
        <w:pStyle w:val="ConsPlusNormal"/>
        <w:ind w:firstLine="540"/>
        <w:jc w:val="both"/>
      </w:pPr>
      <w:r>
        <w:t>в 2014 году - 90294,33 тыс. рублей;</w:t>
      </w:r>
    </w:p>
    <w:p w:rsidR="00B0738A" w:rsidRDefault="00B0738A">
      <w:pPr>
        <w:pStyle w:val="ConsPlusNormal"/>
        <w:ind w:firstLine="540"/>
        <w:jc w:val="both"/>
      </w:pPr>
      <w:r>
        <w:t>в 2015 году - 98944,43 тыс.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lastRenderedPageBreak/>
        <w:t>в 2017 году - 0 рублей;</w:t>
      </w:r>
    </w:p>
    <w:p w:rsidR="00B0738A" w:rsidRDefault="00B0738A">
      <w:pPr>
        <w:pStyle w:val="ConsPlusNormal"/>
        <w:ind w:firstLine="540"/>
        <w:jc w:val="both"/>
      </w:pPr>
      <w:r>
        <w:t>в 2018 году - 0 рублей;</w:t>
      </w:r>
    </w:p>
    <w:p w:rsidR="00B0738A" w:rsidRDefault="00B0738A">
      <w:pPr>
        <w:pStyle w:val="ConsPlusNormal"/>
        <w:ind w:firstLine="540"/>
        <w:jc w:val="both"/>
      </w:pPr>
      <w:r>
        <w:t>в 2019 году - 0 рублей;</w:t>
      </w:r>
    </w:p>
    <w:p w:rsidR="00B0738A" w:rsidRDefault="00B0738A">
      <w:pPr>
        <w:pStyle w:val="ConsPlusNormal"/>
        <w:ind w:firstLine="540"/>
        <w:jc w:val="both"/>
      </w:pPr>
      <w:r>
        <w:t>в 2020 году - 0 рублей;</w:t>
      </w:r>
    </w:p>
    <w:p w:rsidR="00B0738A" w:rsidRDefault="00B0738A">
      <w:pPr>
        <w:pStyle w:val="ConsPlusNormal"/>
        <w:ind w:firstLine="540"/>
        <w:jc w:val="both"/>
      </w:pPr>
      <w:r>
        <w:t>средства внебюджетных источников - 187635,10 тыс. рублей (29,86%), в том числе:</w:t>
      </w:r>
    </w:p>
    <w:p w:rsidR="00B0738A" w:rsidRDefault="00B0738A">
      <w:pPr>
        <w:pStyle w:val="ConsPlusNormal"/>
        <w:ind w:firstLine="540"/>
        <w:jc w:val="both"/>
      </w:pPr>
      <w:r>
        <w:t>в 2013 году - 0 рублей;</w:t>
      </w:r>
    </w:p>
    <w:p w:rsidR="00B0738A" w:rsidRDefault="00B0738A">
      <w:pPr>
        <w:pStyle w:val="ConsPlusNormal"/>
        <w:ind w:firstLine="540"/>
        <w:jc w:val="both"/>
      </w:pPr>
      <w:r>
        <w:t>в 2014 году - 0 рублей;</w:t>
      </w:r>
    </w:p>
    <w:p w:rsidR="00B0738A" w:rsidRDefault="00B0738A">
      <w:pPr>
        <w:pStyle w:val="ConsPlusNormal"/>
        <w:ind w:firstLine="540"/>
        <w:jc w:val="both"/>
      </w:pPr>
      <w:r>
        <w:t>в 2015 году - 0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- 68508,05 тыс. рублей;</w:t>
      </w:r>
    </w:p>
    <w:p w:rsidR="00B0738A" w:rsidRDefault="00B0738A">
      <w:pPr>
        <w:pStyle w:val="ConsPlusNormal"/>
        <w:ind w:firstLine="540"/>
        <w:jc w:val="both"/>
      </w:pPr>
      <w:r>
        <w:t>в 2019 году - 58185,63 тыс. рублей;</w:t>
      </w:r>
    </w:p>
    <w:p w:rsidR="00B0738A" w:rsidRDefault="00B0738A">
      <w:pPr>
        <w:pStyle w:val="ConsPlusNormal"/>
        <w:ind w:firstLine="540"/>
        <w:jc w:val="both"/>
      </w:pPr>
      <w:r>
        <w:t>в 2020 году - 60941,42 тыс. рублей.</w:t>
      </w:r>
    </w:p>
    <w:p w:rsidR="00B0738A" w:rsidRDefault="00B0738A">
      <w:pPr>
        <w:pStyle w:val="ConsPlusNormal"/>
        <w:ind w:firstLine="540"/>
        <w:jc w:val="both"/>
      </w:pPr>
      <w:r>
        <w:t>Необходимое дополнительное финансирование на 2013 - 2020 годы составляет 108006,48 тыс. рублей, из них средства республиканского бюджета Чувашской Республики - 97606,49 тыс. рублей, средства внебюджетных источников - 10399,99 тыс. рублей.</w:t>
      </w:r>
    </w:p>
    <w:p w:rsidR="00B0738A" w:rsidRDefault="00B0738A">
      <w:pPr>
        <w:pStyle w:val="ConsPlusNormal"/>
        <w:jc w:val="both"/>
      </w:pPr>
      <w:r>
        <w:t xml:space="preserve">(в ред. </w:t>
      </w:r>
      <w:hyperlink r:id="rId678" w:history="1">
        <w:r>
          <w:rPr>
            <w:color w:val="0000FF"/>
          </w:rPr>
          <w:t>Постановления</w:t>
        </w:r>
      </w:hyperlink>
      <w:r>
        <w:t xml:space="preserve"> Кабинета Министров ЧР от 14.11.2016 N 466)</w:t>
      </w:r>
    </w:p>
    <w:p w:rsidR="00B0738A" w:rsidRDefault="00B0738A">
      <w:pPr>
        <w:pStyle w:val="ConsPlusNormal"/>
        <w:ind w:firstLine="540"/>
        <w:jc w:val="both"/>
      </w:pPr>
      <w:r>
        <w:t xml:space="preserve">Ресурсное </w:t>
      </w:r>
      <w:hyperlink w:anchor="P13056" w:history="1">
        <w:r>
          <w:rPr>
            <w:color w:val="0000FF"/>
          </w:rPr>
          <w:t>обеспечение</w:t>
        </w:r>
      </w:hyperlink>
      <w:r>
        <w:t xml:space="preserve"> реализации подпрограммы за счет всех источников финансирования приведено в приложении N 4 к подпрограмме.</w:t>
      </w:r>
    </w:p>
    <w:p w:rsidR="00B0738A" w:rsidRDefault="00B0738A">
      <w:pPr>
        <w:pStyle w:val="ConsPlusNormal"/>
        <w:jc w:val="both"/>
      </w:pPr>
    </w:p>
    <w:p w:rsidR="00B0738A" w:rsidRDefault="00B0738A">
      <w:pPr>
        <w:pStyle w:val="ConsPlusNormal"/>
        <w:jc w:val="center"/>
        <w:outlineLvl w:val="2"/>
      </w:pPr>
      <w:r>
        <w:t>Раздел VII. Анализ рисков реализации подпрограммы</w:t>
      </w:r>
    </w:p>
    <w:p w:rsidR="00B0738A" w:rsidRDefault="00B0738A">
      <w:pPr>
        <w:pStyle w:val="ConsPlusNormal"/>
        <w:jc w:val="center"/>
      </w:pPr>
      <w:r>
        <w:t>и описание мер управления рисками реализации подпрограммы</w:t>
      </w:r>
    </w:p>
    <w:p w:rsidR="00B0738A" w:rsidRDefault="00B0738A">
      <w:pPr>
        <w:pStyle w:val="ConsPlusNormal"/>
        <w:jc w:val="both"/>
      </w:pPr>
    </w:p>
    <w:p w:rsidR="00B0738A" w:rsidRDefault="00B0738A">
      <w:pPr>
        <w:pStyle w:val="ConsPlusNormal"/>
        <w:ind w:firstLine="540"/>
        <w:jc w:val="both"/>
      </w:pPr>
      <w:r>
        <w:t>К рискам реализации подпрограммы, которыми могут управлять ответственный исполнитель и соисполнители, уменьшая вероятность их возникновения, относятся следующие:</w:t>
      </w:r>
    </w:p>
    <w:p w:rsidR="00B0738A" w:rsidRDefault="00B0738A">
      <w:pPr>
        <w:pStyle w:val="ConsPlusNormal"/>
        <w:ind w:firstLine="540"/>
        <w:jc w:val="both"/>
      </w:pPr>
      <w:r>
        <w:t>1. Организационные риски, связанные с ошибками управления реализацией подпрограммы, в том числе отдельных ее исполнителей, неготовностью организационной инфраструктуры к решению задач, поставленных подпрограммой, что может привести к нецелевому и/или неэффективному использованию бюджетных средств, невыполнению ряда мероприятий подпрограммы или задержке их выполнения.</w:t>
      </w:r>
    </w:p>
    <w:p w:rsidR="00B0738A" w:rsidRDefault="00B0738A">
      <w:pPr>
        <w:pStyle w:val="ConsPlusNormal"/>
        <w:ind w:firstLine="540"/>
        <w:jc w:val="both"/>
      </w:pPr>
      <w:r>
        <w:t>2. Финансовые риски, связанные с финансированием подпрограммы в неполном объеме как за счет бюджетных, так и внебюджетных источников. Данный риск возникает по причине значительной продолжительности подпрограммы, а также высокой зависимости ее успешной реализации от привлечения внебюджетных источников.</w:t>
      </w:r>
    </w:p>
    <w:p w:rsidR="00B0738A" w:rsidRDefault="00B0738A">
      <w:pPr>
        <w:pStyle w:val="ConsPlusNormal"/>
        <w:ind w:firstLine="540"/>
        <w:jc w:val="both"/>
      </w:pPr>
      <w:r>
        <w:t>3. Непредвиденные риски, связанные с кризисными явлениями в экономике и с природными и техногенными катастрофами и катаклизмами,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средств республиканского бюджета Чувашской Республики для преодоления последствий таких катастроф.</w:t>
      </w:r>
    </w:p>
    <w:p w:rsidR="00B0738A" w:rsidRDefault="00B0738A">
      <w:pPr>
        <w:pStyle w:val="ConsPlusNormal"/>
        <w:ind w:firstLine="540"/>
        <w:jc w:val="both"/>
      </w:pPr>
      <w:r>
        <w:t>По мерам управления финансовыми рисками планируется снижение величины риска путем ежегодного уточнения финансирования подпрограммы. В рамках управления предусмотрены прогнозирование, регулирование и координация рисков путем уточнения и внесения необходимых изменений в настоящую подпрограмму.</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1</w:t>
      </w:r>
    </w:p>
    <w:p w:rsidR="00B0738A" w:rsidRDefault="00B0738A">
      <w:pPr>
        <w:pStyle w:val="ConsPlusNormal"/>
        <w:jc w:val="right"/>
      </w:pPr>
      <w:r>
        <w:t>к подпрограмме "Развитие</w:t>
      </w:r>
    </w:p>
    <w:p w:rsidR="00B0738A" w:rsidRDefault="00B0738A">
      <w:pPr>
        <w:pStyle w:val="ConsPlusNormal"/>
        <w:jc w:val="right"/>
      </w:pPr>
      <w:r>
        <w:t>государственно-частного партнерства"</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lastRenderedPageBreak/>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 ПОКАЗАТЕЛЯХ (ИНДИКАТОРАХ) ПОДПРОГРАММЫ</w:t>
      </w:r>
    </w:p>
    <w:p w:rsidR="00B0738A" w:rsidRDefault="00B0738A">
      <w:pPr>
        <w:pStyle w:val="ConsPlusNormal"/>
        <w:jc w:val="center"/>
      </w:pPr>
      <w:r>
        <w:t>"РАЗВИТИЕ ГОСУДАРСТВЕННО-ЧАСТНОГО ПАРТНЕРСТВА"</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679"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2</w:t>
      </w:r>
    </w:p>
    <w:p w:rsidR="00B0738A" w:rsidRDefault="00B0738A">
      <w:pPr>
        <w:pStyle w:val="ConsPlusNormal"/>
        <w:jc w:val="right"/>
      </w:pPr>
      <w:r>
        <w:t>к подпрограмме "Развитие</w:t>
      </w:r>
    </w:p>
    <w:p w:rsidR="00B0738A" w:rsidRDefault="00B0738A">
      <w:pPr>
        <w:pStyle w:val="ConsPlusNormal"/>
        <w:jc w:val="right"/>
      </w:pPr>
      <w:r>
        <w:t>государственно-частного партнерства"</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ПЕРЕЧЕНЬ</w:t>
      </w:r>
    </w:p>
    <w:p w:rsidR="00B0738A" w:rsidRDefault="00B0738A">
      <w:pPr>
        <w:pStyle w:val="ConsPlusNormal"/>
        <w:jc w:val="center"/>
      </w:pPr>
      <w:r>
        <w:t>ОСНОВНЫХ МЕРОПРИЯТИЙ ПОДПРОГРАММЫ</w:t>
      </w:r>
    </w:p>
    <w:p w:rsidR="00B0738A" w:rsidRDefault="00B0738A">
      <w:pPr>
        <w:pStyle w:val="ConsPlusNormal"/>
        <w:jc w:val="center"/>
      </w:pPr>
      <w:r>
        <w:t>"РАЗВИТИЕ ГОСУДАРСТВЕННО-ЧАСТНОГО ПАРТНЕРСТВА"</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680"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3</w:t>
      </w:r>
    </w:p>
    <w:p w:rsidR="00B0738A" w:rsidRDefault="00B0738A">
      <w:pPr>
        <w:pStyle w:val="ConsPlusNormal"/>
        <w:jc w:val="right"/>
      </w:pPr>
      <w:r>
        <w:t>к подпрограмме "Развитие</w:t>
      </w:r>
    </w:p>
    <w:p w:rsidR="00B0738A" w:rsidRDefault="00B0738A">
      <w:pPr>
        <w:pStyle w:val="ConsPlusNormal"/>
        <w:jc w:val="right"/>
      </w:pPr>
      <w:r>
        <w:t>государственно-частного партнерства"</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ОБ ОСНОВНЫХ МЕРАХ ПРАВОВОГО РЕГУЛИРОВАНИЯ</w:t>
      </w:r>
    </w:p>
    <w:p w:rsidR="00B0738A" w:rsidRDefault="00B0738A">
      <w:pPr>
        <w:pStyle w:val="ConsPlusNormal"/>
        <w:jc w:val="center"/>
      </w:pPr>
      <w:r>
        <w:t>В СФЕРЕ РЕАЛИЗАЦИИ ПОДПРОГРАММЫ "РАЗВИТИЕ</w:t>
      </w:r>
    </w:p>
    <w:p w:rsidR="00B0738A" w:rsidRDefault="00B0738A">
      <w:pPr>
        <w:pStyle w:val="ConsPlusNormal"/>
        <w:jc w:val="center"/>
      </w:pPr>
      <w:r>
        <w:t>ГОСУДАРСТВЕННО-ЧАСТНОГО ПАРТНЕРСТВА"</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681"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sectPr w:rsidR="00B0738A">
          <w:pgSz w:w="11905" w:h="16838"/>
          <w:pgMar w:top="1134" w:right="850" w:bottom="1134" w:left="1701" w:header="0" w:footer="0" w:gutter="0"/>
          <w:cols w:space="720"/>
        </w:sectPr>
      </w:pPr>
    </w:p>
    <w:p w:rsidR="00B0738A" w:rsidRDefault="00B0738A">
      <w:pPr>
        <w:pStyle w:val="ConsPlusNormal"/>
        <w:jc w:val="right"/>
        <w:outlineLvl w:val="2"/>
      </w:pPr>
      <w:r>
        <w:lastRenderedPageBreak/>
        <w:t>Приложение N 4</w:t>
      </w:r>
    </w:p>
    <w:p w:rsidR="00B0738A" w:rsidRDefault="00B0738A">
      <w:pPr>
        <w:pStyle w:val="ConsPlusNormal"/>
        <w:jc w:val="right"/>
      </w:pPr>
      <w:r>
        <w:t>к подпрограмме "Развитие</w:t>
      </w:r>
    </w:p>
    <w:p w:rsidR="00B0738A" w:rsidRDefault="00B0738A">
      <w:pPr>
        <w:pStyle w:val="ConsPlusNormal"/>
        <w:jc w:val="right"/>
      </w:pPr>
      <w:r>
        <w:t>государственно-частного партнерства"</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12" w:name="P13056"/>
      <w:bookmarkEnd w:id="12"/>
      <w:r>
        <w:t>РЕСУРСНОЕ ОБЕСПЕЧЕНИЕ</w:t>
      </w:r>
    </w:p>
    <w:p w:rsidR="00B0738A" w:rsidRDefault="00B0738A">
      <w:pPr>
        <w:pStyle w:val="ConsPlusNormal"/>
        <w:jc w:val="center"/>
      </w:pPr>
      <w:r>
        <w:t>РЕАЛИЗАЦИИ ПОДПРОГРАММЫ</w:t>
      </w:r>
    </w:p>
    <w:p w:rsidR="00B0738A" w:rsidRDefault="00B0738A">
      <w:pPr>
        <w:pStyle w:val="ConsPlusNormal"/>
        <w:jc w:val="center"/>
      </w:pPr>
      <w:r>
        <w:t>"РАЗВИТИЕ ГОСУДАРСТВЕННО-ЧАСТНОГО ПАРТНЕРСТВА"</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ЗА СЧЕТ ВСЕХ</w:t>
      </w:r>
    </w:p>
    <w:p w:rsidR="00B0738A" w:rsidRDefault="00B0738A">
      <w:pPr>
        <w:pStyle w:val="ConsPlusNormal"/>
        <w:jc w:val="center"/>
      </w:pPr>
      <w:r>
        <w:t>ИСТОЧНИКОВ ФИНАНСИРОВАНИЯ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 xml:space="preserve">(в ред. </w:t>
      </w:r>
      <w:hyperlink r:id="rId682" w:history="1">
        <w:r>
          <w:rPr>
            <w:color w:val="0000FF"/>
          </w:rPr>
          <w:t>Постановления</w:t>
        </w:r>
      </w:hyperlink>
      <w:r>
        <w:t xml:space="preserve"> Кабинета Министров ЧР от 14.11.2016 N 466)</w:t>
      </w:r>
    </w:p>
    <w:p w:rsidR="00B0738A" w:rsidRDefault="00B0738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154"/>
        <w:gridCol w:w="2098"/>
        <w:gridCol w:w="1644"/>
        <w:gridCol w:w="624"/>
        <w:gridCol w:w="615"/>
        <w:gridCol w:w="1417"/>
        <w:gridCol w:w="510"/>
        <w:gridCol w:w="1361"/>
        <w:gridCol w:w="1024"/>
        <w:gridCol w:w="1024"/>
        <w:gridCol w:w="1024"/>
        <w:gridCol w:w="604"/>
        <w:gridCol w:w="664"/>
        <w:gridCol w:w="1144"/>
        <w:gridCol w:w="1144"/>
        <w:gridCol w:w="1144"/>
      </w:tblGrid>
      <w:tr w:rsidR="00B0738A">
        <w:tc>
          <w:tcPr>
            <w:tcW w:w="1020" w:type="dxa"/>
            <w:vMerge w:val="restart"/>
            <w:tcBorders>
              <w:left w:val="nil"/>
            </w:tcBorders>
          </w:tcPr>
          <w:p w:rsidR="00B0738A" w:rsidRDefault="00B0738A">
            <w:pPr>
              <w:pStyle w:val="ConsPlusNormal"/>
              <w:jc w:val="center"/>
            </w:pPr>
            <w:r>
              <w:t>Статус</w:t>
            </w:r>
          </w:p>
        </w:tc>
        <w:tc>
          <w:tcPr>
            <w:tcW w:w="2154" w:type="dxa"/>
            <w:vMerge w:val="restart"/>
          </w:tcPr>
          <w:p w:rsidR="00B0738A" w:rsidRDefault="00B0738A">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098" w:type="dxa"/>
            <w:vMerge w:val="restart"/>
          </w:tcPr>
          <w:p w:rsidR="00B0738A" w:rsidRDefault="00B0738A">
            <w:pPr>
              <w:pStyle w:val="ConsPlusNormal"/>
              <w:jc w:val="center"/>
            </w:pPr>
            <w:r>
              <w:t>Задача подпрограммы государственной программы Чувашской Республики</w:t>
            </w:r>
          </w:p>
        </w:tc>
        <w:tc>
          <w:tcPr>
            <w:tcW w:w="1644" w:type="dxa"/>
            <w:vMerge w:val="restart"/>
          </w:tcPr>
          <w:p w:rsidR="00B0738A" w:rsidRDefault="00B0738A">
            <w:pPr>
              <w:pStyle w:val="ConsPlusNormal"/>
              <w:jc w:val="center"/>
            </w:pPr>
            <w:r>
              <w:t>Ответственный исполнитель, соисполнитель, участники</w:t>
            </w:r>
          </w:p>
        </w:tc>
        <w:tc>
          <w:tcPr>
            <w:tcW w:w="3166" w:type="dxa"/>
            <w:gridSpan w:val="4"/>
          </w:tcPr>
          <w:p w:rsidR="00B0738A" w:rsidRDefault="00B0738A">
            <w:pPr>
              <w:pStyle w:val="ConsPlusNormal"/>
              <w:jc w:val="center"/>
            </w:pPr>
            <w:r>
              <w:t>Код бюджетной классификации</w:t>
            </w:r>
          </w:p>
        </w:tc>
        <w:tc>
          <w:tcPr>
            <w:tcW w:w="1361" w:type="dxa"/>
            <w:vMerge w:val="restart"/>
          </w:tcPr>
          <w:p w:rsidR="00B0738A" w:rsidRDefault="00B0738A">
            <w:pPr>
              <w:pStyle w:val="ConsPlusNormal"/>
              <w:jc w:val="center"/>
            </w:pPr>
            <w:r>
              <w:t>Источники финансирования</w:t>
            </w:r>
          </w:p>
        </w:tc>
        <w:tc>
          <w:tcPr>
            <w:tcW w:w="7772" w:type="dxa"/>
            <w:gridSpan w:val="8"/>
            <w:tcBorders>
              <w:right w:val="nil"/>
            </w:tcBorders>
          </w:tcPr>
          <w:p w:rsidR="00B0738A" w:rsidRDefault="00B0738A">
            <w:pPr>
              <w:pStyle w:val="ConsPlusNormal"/>
              <w:jc w:val="center"/>
            </w:pPr>
            <w:r>
              <w:t>Расходы по годам, тыс. рублей</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главный распорядитель бюджетных средств</w:t>
            </w:r>
          </w:p>
        </w:tc>
        <w:tc>
          <w:tcPr>
            <w:tcW w:w="615" w:type="dxa"/>
          </w:tcPr>
          <w:p w:rsidR="00B0738A" w:rsidRDefault="00B0738A">
            <w:pPr>
              <w:pStyle w:val="ConsPlusNormal"/>
              <w:jc w:val="center"/>
            </w:pPr>
            <w:r>
              <w:t>раздел, подраздел</w:t>
            </w:r>
          </w:p>
        </w:tc>
        <w:tc>
          <w:tcPr>
            <w:tcW w:w="1417" w:type="dxa"/>
          </w:tcPr>
          <w:p w:rsidR="00B0738A" w:rsidRDefault="00B0738A">
            <w:pPr>
              <w:pStyle w:val="ConsPlusNormal"/>
              <w:jc w:val="center"/>
            </w:pPr>
            <w:r>
              <w:t>целевая статья расходов</w:t>
            </w:r>
          </w:p>
        </w:tc>
        <w:tc>
          <w:tcPr>
            <w:tcW w:w="510" w:type="dxa"/>
          </w:tcPr>
          <w:p w:rsidR="00B0738A" w:rsidRDefault="00B0738A">
            <w:pPr>
              <w:pStyle w:val="ConsPlusNormal"/>
              <w:jc w:val="center"/>
            </w:pPr>
            <w:r>
              <w:t>группа (подгруппа) вида расходов</w:t>
            </w:r>
          </w:p>
        </w:tc>
        <w:tc>
          <w:tcPr>
            <w:tcW w:w="1361" w:type="dxa"/>
            <w:vMerge/>
          </w:tcPr>
          <w:p w:rsidR="00B0738A" w:rsidRDefault="00B0738A"/>
        </w:tc>
        <w:tc>
          <w:tcPr>
            <w:tcW w:w="1024" w:type="dxa"/>
          </w:tcPr>
          <w:p w:rsidR="00B0738A" w:rsidRDefault="00B0738A">
            <w:pPr>
              <w:pStyle w:val="ConsPlusNormal"/>
              <w:jc w:val="center"/>
            </w:pPr>
            <w:r>
              <w:t>2013</w:t>
            </w:r>
          </w:p>
        </w:tc>
        <w:tc>
          <w:tcPr>
            <w:tcW w:w="1024" w:type="dxa"/>
          </w:tcPr>
          <w:p w:rsidR="00B0738A" w:rsidRDefault="00B0738A">
            <w:pPr>
              <w:pStyle w:val="ConsPlusNormal"/>
              <w:jc w:val="center"/>
            </w:pPr>
            <w:r>
              <w:t>2014</w:t>
            </w:r>
          </w:p>
        </w:tc>
        <w:tc>
          <w:tcPr>
            <w:tcW w:w="1024" w:type="dxa"/>
          </w:tcPr>
          <w:p w:rsidR="00B0738A" w:rsidRDefault="00B0738A">
            <w:pPr>
              <w:pStyle w:val="ConsPlusNormal"/>
              <w:jc w:val="center"/>
            </w:pPr>
            <w:r>
              <w:t>2015</w:t>
            </w:r>
          </w:p>
        </w:tc>
        <w:tc>
          <w:tcPr>
            <w:tcW w:w="604" w:type="dxa"/>
          </w:tcPr>
          <w:p w:rsidR="00B0738A" w:rsidRDefault="00B0738A">
            <w:pPr>
              <w:pStyle w:val="ConsPlusNormal"/>
              <w:jc w:val="center"/>
            </w:pPr>
            <w:r>
              <w:t>2016</w:t>
            </w:r>
          </w:p>
        </w:tc>
        <w:tc>
          <w:tcPr>
            <w:tcW w:w="664" w:type="dxa"/>
          </w:tcPr>
          <w:p w:rsidR="00B0738A" w:rsidRDefault="00B0738A">
            <w:pPr>
              <w:pStyle w:val="ConsPlusNormal"/>
              <w:jc w:val="center"/>
            </w:pPr>
            <w:r>
              <w:t>2017</w:t>
            </w:r>
          </w:p>
        </w:tc>
        <w:tc>
          <w:tcPr>
            <w:tcW w:w="1144" w:type="dxa"/>
          </w:tcPr>
          <w:p w:rsidR="00B0738A" w:rsidRDefault="00B0738A">
            <w:pPr>
              <w:pStyle w:val="ConsPlusNormal"/>
              <w:jc w:val="center"/>
            </w:pPr>
            <w:r>
              <w:t>2018</w:t>
            </w:r>
          </w:p>
        </w:tc>
        <w:tc>
          <w:tcPr>
            <w:tcW w:w="1144" w:type="dxa"/>
          </w:tcPr>
          <w:p w:rsidR="00B0738A" w:rsidRDefault="00B0738A">
            <w:pPr>
              <w:pStyle w:val="ConsPlusNormal"/>
              <w:jc w:val="center"/>
            </w:pPr>
            <w:r>
              <w:t>2019</w:t>
            </w:r>
          </w:p>
        </w:tc>
        <w:tc>
          <w:tcPr>
            <w:tcW w:w="1144" w:type="dxa"/>
            <w:tcBorders>
              <w:right w:val="nil"/>
            </w:tcBorders>
          </w:tcPr>
          <w:p w:rsidR="00B0738A" w:rsidRDefault="00B0738A">
            <w:pPr>
              <w:pStyle w:val="ConsPlusNormal"/>
              <w:jc w:val="center"/>
            </w:pPr>
            <w:r>
              <w:t>2020</w:t>
            </w:r>
          </w:p>
        </w:tc>
      </w:tr>
      <w:tr w:rsidR="00B0738A">
        <w:tc>
          <w:tcPr>
            <w:tcW w:w="1020" w:type="dxa"/>
            <w:tcBorders>
              <w:left w:val="nil"/>
            </w:tcBorders>
          </w:tcPr>
          <w:p w:rsidR="00B0738A" w:rsidRDefault="00B0738A">
            <w:pPr>
              <w:pStyle w:val="ConsPlusNormal"/>
              <w:jc w:val="center"/>
            </w:pPr>
            <w:r>
              <w:t>1</w:t>
            </w:r>
          </w:p>
        </w:tc>
        <w:tc>
          <w:tcPr>
            <w:tcW w:w="2154" w:type="dxa"/>
          </w:tcPr>
          <w:p w:rsidR="00B0738A" w:rsidRDefault="00B0738A">
            <w:pPr>
              <w:pStyle w:val="ConsPlusNormal"/>
              <w:jc w:val="center"/>
            </w:pPr>
            <w:r>
              <w:t>2</w:t>
            </w:r>
          </w:p>
        </w:tc>
        <w:tc>
          <w:tcPr>
            <w:tcW w:w="2098" w:type="dxa"/>
          </w:tcPr>
          <w:p w:rsidR="00B0738A" w:rsidRDefault="00B0738A">
            <w:pPr>
              <w:pStyle w:val="ConsPlusNormal"/>
              <w:jc w:val="center"/>
            </w:pPr>
            <w:r>
              <w:t>3</w:t>
            </w:r>
          </w:p>
        </w:tc>
        <w:tc>
          <w:tcPr>
            <w:tcW w:w="1644" w:type="dxa"/>
          </w:tcPr>
          <w:p w:rsidR="00B0738A" w:rsidRDefault="00B0738A">
            <w:pPr>
              <w:pStyle w:val="ConsPlusNormal"/>
              <w:jc w:val="center"/>
            </w:pPr>
            <w:r>
              <w:t>4</w:t>
            </w:r>
          </w:p>
        </w:tc>
        <w:tc>
          <w:tcPr>
            <w:tcW w:w="624" w:type="dxa"/>
          </w:tcPr>
          <w:p w:rsidR="00B0738A" w:rsidRDefault="00B0738A">
            <w:pPr>
              <w:pStyle w:val="ConsPlusNormal"/>
              <w:jc w:val="center"/>
            </w:pPr>
            <w:r>
              <w:t>5</w:t>
            </w:r>
          </w:p>
        </w:tc>
        <w:tc>
          <w:tcPr>
            <w:tcW w:w="615" w:type="dxa"/>
          </w:tcPr>
          <w:p w:rsidR="00B0738A" w:rsidRDefault="00B0738A">
            <w:pPr>
              <w:pStyle w:val="ConsPlusNormal"/>
              <w:jc w:val="center"/>
            </w:pPr>
            <w:r>
              <w:t>6</w:t>
            </w:r>
          </w:p>
        </w:tc>
        <w:tc>
          <w:tcPr>
            <w:tcW w:w="1417" w:type="dxa"/>
          </w:tcPr>
          <w:p w:rsidR="00B0738A" w:rsidRDefault="00B0738A">
            <w:pPr>
              <w:pStyle w:val="ConsPlusNormal"/>
              <w:jc w:val="center"/>
            </w:pPr>
            <w:r>
              <w:t>7</w:t>
            </w:r>
          </w:p>
        </w:tc>
        <w:tc>
          <w:tcPr>
            <w:tcW w:w="510" w:type="dxa"/>
          </w:tcPr>
          <w:p w:rsidR="00B0738A" w:rsidRDefault="00B0738A">
            <w:pPr>
              <w:pStyle w:val="ConsPlusNormal"/>
              <w:jc w:val="center"/>
            </w:pPr>
            <w:r>
              <w:t>8</w:t>
            </w:r>
          </w:p>
        </w:tc>
        <w:tc>
          <w:tcPr>
            <w:tcW w:w="1361" w:type="dxa"/>
          </w:tcPr>
          <w:p w:rsidR="00B0738A" w:rsidRDefault="00B0738A">
            <w:pPr>
              <w:pStyle w:val="ConsPlusNormal"/>
              <w:jc w:val="center"/>
            </w:pPr>
            <w:r>
              <w:t>9</w:t>
            </w:r>
          </w:p>
        </w:tc>
        <w:tc>
          <w:tcPr>
            <w:tcW w:w="1024" w:type="dxa"/>
          </w:tcPr>
          <w:p w:rsidR="00B0738A" w:rsidRDefault="00B0738A">
            <w:pPr>
              <w:pStyle w:val="ConsPlusNormal"/>
              <w:jc w:val="center"/>
            </w:pPr>
            <w:r>
              <w:t>10</w:t>
            </w:r>
          </w:p>
        </w:tc>
        <w:tc>
          <w:tcPr>
            <w:tcW w:w="1024" w:type="dxa"/>
          </w:tcPr>
          <w:p w:rsidR="00B0738A" w:rsidRDefault="00B0738A">
            <w:pPr>
              <w:pStyle w:val="ConsPlusNormal"/>
              <w:jc w:val="center"/>
            </w:pPr>
            <w:r>
              <w:t>11</w:t>
            </w:r>
          </w:p>
        </w:tc>
        <w:tc>
          <w:tcPr>
            <w:tcW w:w="1024" w:type="dxa"/>
          </w:tcPr>
          <w:p w:rsidR="00B0738A" w:rsidRDefault="00B0738A">
            <w:pPr>
              <w:pStyle w:val="ConsPlusNormal"/>
              <w:jc w:val="center"/>
            </w:pPr>
            <w:r>
              <w:t>12</w:t>
            </w:r>
          </w:p>
        </w:tc>
        <w:tc>
          <w:tcPr>
            <w:tcW w:w="604" w:type="dxa"/>
          </w:tcPr>
          <w:p w:rsidR="00B0738A" w:rsidRDefault="00B0738A">
            <w:pPr>
              <w:pStyle w:val="ConsPlusNormal"/>
              <w:jc w:val="center"/>
            </w:pPr>
            <w:r>
              <w:t>13</w:t>
            </w:r>
          </w:p>
        </w:tc>
        <w:tc>
          <w:tcPr>
            <w:tcW w:w="664" w:type="dxa"/>
          </w:tcPr>
          <w:p w:rsidR="00B0738A" w:rsidRDefault="00B0738A">
            <w:pPr>
              <w:pStyle w:val="ConsPlusNormal"/>
              <w:jc w:val="center"/>
            </w:pPr>
            <w:r>
              <w:t>14</w:t>
            </w:r>
          </w:p>
        </w:tc>
        <w:tc>
          <w:tcPr>
            <w:tcW w:w="1144" w:type="dxa"/>
          </w:tcPr>
          <w:p w:rsidR="00B0738A" w:rsidRDefault="00B0738A">
            <w:pPr>
              <w:pStyle w:val="ConsPlusNormal"/>
              <w:jc w:val="center"/>
            </w:pPr>
            <w:r>
              <w:t>15</w:t>
            </w:r>
          </w:p>
        </w:tc>
        <w:tc>
          <w:tcPr>
            <w:tcW w:w="1144" w:type="dxa"/>
          </w:tcPr>
          <w:p w:rsidR="00B0738A" w:rsidRDefault="00B0738A">
            <w:pPr>
              <w:pStyle w:val="ConsPlusNormal"/>
              <w:jc w:val="center"/>
            </w:pPr>
            <w:r>
              <w:t>16</w:t>
            </w:r>
          </w:p>
        </w:tc>
        <w:tc>
          <w:tcPr>
            <w:tcW w:w="1144" w:type="dxa"/>
            <w:tcBorders>
              <w:right w:val="nil"/>
            </w:tcBorders>
          </w:tcPr>
          <w:p w:rsidR="00B0738A" w:rsidRDefault="00B0738A">
            <w:pPr>
              <w:pStyle w:val="ConsPlusNormal"/>
              <w:jc w:val="center"/>
            </w:pPr>
            <w:r>
              <w:t>17</w:t>
            </w:r>
          </w:p>
        </w:tc>
      </w:tr>
      <w:tr w:rsidR="00B0738A">
        <w:tc>
          <w:tcPr>
            <w:tcW w:w="1020" w:type="dxa"/>
            <w:vMerge w:val="restart"/>
            <w:tcBorders>
              <w:left w:val="nil"/>
            </w:tcBorders>
          </w:tcPr>
          <w:p w:rsidR="00B0738A" w:rsidRDefault="00B0738A">
            <w:pPr>
              <w:pStyle w:val="ConsPlusNormal"/>
              <w:jc w:val="both"/>
            </w:pPr>
            <w:r>
              <w:t>Подпрог</w:t>
            </w:r>
            <w:r>
              <w:lastRenderedPageBreak/>
              <w:t>рамма</w:t>
            </w:r>
          </w:p>
        </w:tc>
        <w:tc>
          <w:tcPr>
            <w:tcW w:w="2154" w:type="dxa"/>
            <w:vMerge w:val="restart"/>
          </w:tcPr>
          <w:p w:rsidR="00B0738A" w:rsidRDefault="00B0738A">
            <w:pPr>
              <w:pStyle w:val="ConsPlusNormal"/>
              <w:jc w:val="both"/>
            </w:pPr>
            <w:r>
              <w:lastRenderedPageBreak/>
              <w:t xml:space="preserve">Развитие </w:t>
            </w:r>
            <w:r>
              <w:lastRenderedPageBreak/>
              <w:t>государственно-частного партнерства</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64808,00</w:t>
            </w:r>
          </w:p>
        </w:tc>
        <w:tc>
          <w:tcPr>
            <w:tcW w:w="1024" w:type="dxa"/>
          </w:tcPr>
          <w:p w:rsidR="00B0738A" w:rsidRDefault="00B0738A">
            <w:pPr>
              <w:pStyle w:val="ConsPlusNormal"/>
              <w:jc w:val="center"/>
            </w:pPr>
            <w:r>
              <w:t>90294,33</w:t>
            </w:r>
          </w:p>
        </w:tc>
        <w:tc>
          <w:tcPr>
            <w:tcW w:w="1024" w:type="dxa"/>
          </w:tcPr>
          <w:p w:rsidR="00B0738A" w:rsidRDefault="00B0738A">
            <w:pPr>
              <w:pStyle w:val="ConsPlusNormal"/>
              <w:jc w:val="center"/>
            </w:pPr>
            <w:r>
              <w:t>98944,43</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128178,71</w:t>
            </w:r>
          </w:p>
        </w:tc>
        <w:tc>
          <w:tcPr>
            <w:tcW w:w="1144" w:type="dxa"/>
          </w:tcPr>
          <w:p w:rsidR="00B0738A" w:rsidRDefault="00B0738A">
            <w:pPr>
              <w:pStyle w:val="ConsPlusNormal"/>
              <w:jc w:val="center"/>
            </w:pPr>
            <w:r>
              <w:t>120418,39</w:t>
            </w:r>
          </w:p>
        </w:tc>
        <w:tc>
          <w:tcPr>
            <w:tcW w:w="1144" w:type="dxa"/>
            <w:tcBorders>
              <w:right w:val="nil"/>
            </w:tcBorders>
          </w:tcPr>
          <w:p w:rsidR="00B0738A" w:rsidRDefault="00B0738A">
            <w:pPr>
              <w:pStyle w:val="ConsPlusNormal"/>
              <w:jc w:val="center"/>
            </w:pPr>
            <w:r>
              <w:t>125824,08</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59670,66</w:t>
            </w:r>
          </w:p>
        </w:tc>
        <w:tc>
          <w:tcPr>
            <w:tcW w:w="1144" w:type="dxa"/>
          </w:tcPr>
          <w:p w:rsidR="00B0738A" w:rsidRDefault="00B0738A">
            <w:pPr>
              <w:pStyle w:val="ConsPlusNormal"/>
              <w:jc w:val="center"/>
            </w:pPr>
            <w:r>
              <w:t>62232,76</w:t>
            </w:r>
          </w:p>
        </w:tc>
        <w:tc>
          <w:tcPr>
            <w:tcW w:w="1144" w:type="dxa"/>
            <w:tcBorders>
              <w:right w:val="nil"/>
            </w:tcBorders>
          </w:tcPr>
          <w:p w:rsidR="00B0738A" w:rsidRDefault="00B0738A">
            <w:pPr>
              <w:pStyle w:val="ConsPlusNormal"/>
              <w:jc w:val="center"/>
            </w:pPr>
            <w:r>
              <w:t>64882,66</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64808,00</w:t>
            </w:r>
          </w:p>
        </w:tc>
        <w:tc>
          <w:tcPr>
            <w:tcW w:w="1024" w:type="dxa"/>
          </w:tcPr>
          <w:p w:rsidR="00B0738A" w:rsidRDefault="00B0738A">
            <w:pPr>
              <w:pStyle w:val="ConsPlusNormal"/>
              <w:jc w:val="center"/>
            </w:pPr>
            <w:r>
              <w:t>90294,33</w:t>
            </w:r>
          </w:p>
        </w:tc>
        <w:tc>
          <w:tcPr>
            <w:tcW w:w="1024" w:type="dxa"/>
          </w:tcPr>
          <w:p w:rsidR="00B0738A" w:rsidRDefault="00B0738A">
            <w:pPr>
              <w:pStyle w:val="ConsPlusNormal"/>
              <w:jc w:val="center"/>
            </w:pPr>
            <w:r>
              <w:t>98944,43</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68508,05</w:t>
            </w:r>
          </w:p>
        </w:tc>
        <w:tc>
          <w:tcPr>
            <w:tcW w:w="1144" w:type="dxa"/>
          </w:tcPr>
          <w:p w:rsidR="00B0738A" w:rsidRDefault="00B0738A">
            <w:pPr>
              <w:pStyle w:val="ConsPlusNormal"/>
              <w:jc w:val="center"/>
            </w:pPr>
            <w:r>
              <w:t>58185,63</w:t>
            </w:r>
          </w:p>
        </w:tc>
        <w:tc>
          <w:tcPr>
            <w:tcW w:w="1144" w:type="dxa"/>
            <w:tcBorders>
              <w:right w:val="nil"/>
            </w:tcBorders>
          </w:tcPr>
          <w:p w:rsidR="00B0738A" w:rsidRDefault="00B0738A">
            <w:pPr>
              <w:pStyle w:val="ConsPlusNormal"/>
              <w:jc w:val="center"/>
            </w:pPr>
            <w:r>
              <w:t>60941,42</w:t>
            </w:r>
          </w:p>
        </w:tc>
      </w:tr>
      <w:tr w:rsidR="00B0738A">
        <w:tc>
          <w:tcPr>
            <w:tcW w:w="19215" w:type="dxa"/>
            <w:gridSpan w:val="17"/>
            <w:tcBorders>
              <w:left w:val="nil"/>
              <w:right w:val="nil"/>
            </w:tcBorders>
          </w:tcPr>
          <w:p w:rsidR="00B0738A" w:rsidRDefault="00B0738A">
            <w:pPr>
              <w:pStyle w:val="ConsPlusNormal"/>
              <w:jc w:val="center"/>
            </w:pPr>
            <w:r>
              <w:t>Цель: развитие взаимодействия государственной системы здравоохранения и частной системы здравоохранения с привлечением дополнительных инвестиций в отрасль здравоохранения Чувашской Республики</w:t>
            </w:r>
          </w:p>
        </w:tc>
      </w:tr>
      <w:tr w:rsidR="00B0738A">
        <w:tc>
          <w:tcPr>
            <w:tcW w:w="1020" w:type="dxa"/>
            <w:vMerge w:val="restart"/>
            <w:tcBorders>
              <w:left w:val="nil"/>
            </w:tcBorders>
          </w:tcPr>
          <w:p w:rsidR="00B0738A" w:rsidRDefault="00B0738A">
            <w:pPr>
              <w:pStyle w:val="ConsPlusNormal"/>
              <w:jc w:val="both"/>
            </w:pPr>
            <w:r>
              <w:t>Основное мероприятие 1</w:t>
            </w:r>
          </w:p>
        </w:tc>
        <w:tc>
          <w:tcPr>
            <w:tcW w:w="2154" w:type="dxa"/>
            <w:vMerge w:val="restart"/>
          </w:tcPr>
          <w:p w:rsidR="00B0738A" w:rsidRDefault="00B0738A">
            <w:pPr>
              <w:pStyle w:val="ConsPlusNormal"/>
              <w:jc w:val="both"/>
            </w:pPr>
            <w:r>
              <w:t>Развитие конкурентных рынков в сфере здравоохранения</w:t>
            </w:r>
          </w:p>
        </w:tc>
        <w:tc>
          <w:tcPr>
            <w:tcW w:w="2098" w:type="dxa"/>
            <w:vMerge w:val="restart"/>
          </w:tcPr>
          <w:p w:rsidR="00B0738A" w:rsidRDefault="00B0738A">
            <w:pPr>
              <w:pStyle w:val="ConsPlusNormal"/>
              <w:jc w:val="both"/>
            </w:pPr>
            <w:r>
              <w:t>стимулирование инвесторов к привлечению материальных, финансовых, интеллектуальных, научно-технических и иных ресурсов в проекты, реализуемые Минздравом Чувашии на территории Чувашской Республики</w:t>
            </w:r>
          </w:p>
        </w:tc>
        <w:tc>
          <w:tcPr>
            <w:tcW w:w="1644" w:type="dxa"/>
            <w:vMerge w:val="restart"/>
          </w:tcPr>
          <w:p w:rsidR="00B0738A" w:rsidRDefault="00B0738A">
            <w:pPr>
              <w:pStyle w:val="ConsPlusNormal"/>
              <w:jc w:val="both"/>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90722,77</w:t>
            </w:r>
          </w:p>
        </w:tc>
        <w:tc>
          <w:tcPr>
            <w:tcW w:w="1144" w:type="dxa"/>
          </w:tcPr>
          <w:p w:rsidR="00B0738A" w:rsidRDefault="00B0738A">
            <w:pPr>
              <w:pStyle w:val="ConsPlusNormal"/>
              <w:jc w:val="center"/>
            </w:pPr>
            <w:r>
              <w:t>94837,48</w:t>
            </w:r>
          </w:p>
        </w:tc>
        <w:tc>
          <w:tcPr>
            <w:tcW w:w="1144" w:type="dxa"/>
            <w:tcBorders>
              <w:right w:val="nil"/>
            </w:tcBorders>
          </w:tcPr>
          <w:p w:rsidR="00B0738A" w:rsidRDefault="00B0738A">
            <w:pPr>
              <w:pStyle w:val="ConsPlusNormal"/>
              <w:jc w:val="center"/>
            </w:pPr>
            <w:r>
              <w:t>99117,61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59670,66</w:t>
            </w:r>
          </w:p>
        </w:tc>
        <w:tc>
          <w:tcPr>
            <w:tcW w:w="1144" w:type="dxa"/>
          </w:tcPr>
          <w:p w:rsidR="00B0738A" w:rsidRDefault="00B0738A">
            <w:pPr>
              <w:pStyle w:val="ConsPlusNormal"/>
              <w:jc w:val="center"/>
            </w:pPr>
            <w:r>
              <w:t>62232,76</w:t>
            </w:r>
          </w:p>
        </w:tc>
        <w:tc>
          <w:tcPr>
            <w:tcW w:w="1144" w:type="dxa"/>
            <w:tcBorders>
              <w:right w:val="nil"/>
            </w:tcBorders>
          </w:tcPr>
          <w:p w:rsidR="00B0738A" w:rsidRDefault="00B0738A">
            <w:pPr>
              <w:pStyle w:val="ConsPlusNormal"/>
              <w:jc w:val="center"/>
            </w:pPr>
            <w:r>
              <w:t>64882,66</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внебюджетные </w:t>
            </w:r>
            <w:r>
              <w:lastRenderedPageBreak/>
              <w:t>источники</w:t>
            </w:r>
          </w:p>
        </w:tc>
        <w:tc>
          <w:tcPr>
            <w:tcW w:w="1024" w:type="dxa"/>
          </w:tcPr>
          <w:p w:rsidR="00B0738A" w:rsidRDefault="00B0738A">
            <w:pPr>
              <w:pStyle w:val="ConsPlusNormal"/>
              <w:jc w:val="center"/>
            </w:pPr>
            <w:r>
              <w:lastRenderedPageBreak/>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31052,11</w:t>
            </w:r>
          </w:p>
        </w:tc>
        <w:tc>
          <w:tcPr>
            <w:tcW w:w="1144" w:type="dxa"/>
          </w:tcPr>
          <w:p w:rsidR="00B0738A" w:rsidRDefault="00B0738A">
            <w:pPr>
              <w:pStyle w:val="ConsPlusNormal"/>
              <w:jc w:val="center"/>
            </w:pPr>
            <w:r>
              <w:t>32604,72</w:t>
            </w:r>
          </w:p>
        </w:tc>
        <w:tc>
          <w:tcPr>
            <w:tcW w:w="1144" w:type="dxa"/>
            <w:tcBorders>
              <w:right w:val="nil"/>
            </w:tcBorders>
          </w:tcPr>
          <w:p w:rsidR="00B0738A" w:rsidRDefault="00B0738A">
            <w:pPr>
              <w:pStyle w:val="ConsPlusNormal"/>
              <w:jc w:val="center"/>
            </w:pPr>
            <w:r>
              <w:t>34234,95</w:t>
            </w:r>
          </w:p>
        </w:tc>
      </w:tr>
      <w:tr w:rsidR="00B0738A">
        <w:tc>
          <w:tcPr>
            <w:tcW w:w="1020" w:type="dxa"/>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1</w:t>
            </w:r>
          </w:p>
        </w:tc>
        <w:tc>
          <w:tcPr>
            <w:tcW w:w="10423" w:type="dxa"/>
            <w:gridSpan w:val="8"/>
          </w:tcPr>
          <w:p w:rsidR="00B0738A" w:rsidRDefault="00B0738A">
            <w:pPr>
              <w:pStyle w:val="ConsPlusNormal"/>
              <w:jc w:val="both"/>
            </w:pPr>
            <w:r>
              <w:t>Доля медицинских организаций частной системы здравоохранения и индивидуальных предпринимателей, осуществляющих медицинскую деятельность, участвующих в оказании медицинской помощи в рамках Программы государственных гарантий, в общем числе участвующих медицинских организаций (%)</w:t>
            </w:r>
          </w:p>
        </w:tc>
        <w:tc>
          <w:tcPr>
            <w:tcW w:w="1024" w:type="dxa"/>
          </w:tcPr>
          <w:p w:rsidR="00B0738A" w:rsidRDefault="00B0738A">
            <w:pPr>
              <w:pStyle w:val="ConsPlusNormal"/>
              <w:jc w:val="center"/>
            </w:pPr>
            <w:r>
              <w:t>-</w:t>
            </w:r>
          </w:p>
        </w:tc>
        <w:tc>
          <w:tcPr>
            <w:tcW w:w="1024" w:type="dxa"/>
          </w:tcPr>
          <w:p w:rsidR="00B0738A" w:rsidRDefault="00B0738A">
            <w:pPr>
              <w:pStyle w:val="ConsPlusNormal"/>
              <w:jc w:val="center"/>
            </w:pPr>
            <w:r>
              <w:t>-</w:t>
            </w:r>
          </w:p>
        </w:tc>
        <w:tc>
          <w:tcPr>
            <w:tcW w:w="1024" w:type="dxa"/>
          </w:tcPr>
          <w:p w:rsidR="00B0738A" w:rsidRDefault="00B0738A">
            <w:pPr>
              <w:pStyle w:val="ConsPlusNormal"/>
              <w:jc w:val="center"/>
            </w:pPr>
            <w:r>
              <w:t>-</w:t>
            </w:r>
          </w:p>
        </w:tc>
        <w:tc>
          <w:tcPr>
            <w:tcW w:w="604" w:type="dxa"/>
          </w:tcPr>
          <w:p w:rsidR="00B0738A" w:rsidRDefault="00B0738A">
            <w:pPr>
              <w:pStyle w:val="ConsPlusNormal"/>
              <w:jc w:val="center"/>
            </w:pPr>
            <w:r>
              <w:t>8,6</w:t>
            </w:r>
          </w:p>
        </w:tc>
        <w:tc>
          <w:tcPr>
            <w:tcW w:w="664" w:type="dxa"/>
          </w:tcPr>
          <w:p w:rsidR="00B0738A" w:rsidRDefault="00B0738A">
            <w:pPr>
              <w:pStyle w:val="ConsPlusNormal"/>
              <w:jc w:val="center"/>
            </w:pPr>
            <w:r>
              <w:t>8,7</w:t>
            </w:r>
          </w:p>
        </w:tc>
        <w:tc>
          <w:tcPr>
            <w:tcW w:w="1144" w:type="dxa"/>
          </w:tcPr>
          <w:p w:rsidR="00B0738A" w:rsidRDefault="00B0738A">
            <w:pPr>
              <w:pStyle w:val="ConsPlusNormal"/>
              <w:jc w:val="center"/>
            </w:pPr>
            <w:r>
              <w:t>8,8</w:t>
            </w:r>
          </w:p>
        </w:tc>
        <w:tc>
          <w:tcPr>
            <w:tcW w:w="1144" w:type="dxa"/>
          </w:tcPr>
          <w:p w:rsidR="00B0738A" w:rsidRDefault="00B0738A">
            <w:pPr>
              <w:pStyle w:val="ConsPlusNormal"/>
              <w:jc w:val="center"/>
            </w:pPr>
            <w:r>
              <w:t>8,9</w:t>
            </w:r>
          </w:p>
        </w:tc>
        <w:tc>
          <w:tcPr>
            <w:tcW w:w="1144" w:type="dxa"/>
            <w:tcBorders>
              <w:right w:val="nil"/>
            </w:tcBorders>
          </w:tcPr>
          <w:p w:rsidR="00B0738A" w:rsidRDefault="00B0738A">
            <w:pPr>
              <w:pStyle w:val="ConsPlusNormal"/>
              <w:jc w:val="center"/>
            </w:pPr>
            <w:r>
              <w:t>9,0</w:t>
            </w:r>
          </w:p>
        </w:tc>
      </w:tr>
      <w:tr w:rsidR="00B0738A">
        <w:tc>
          <w:tcPr>
            <w:tcW w:w="19215" w:type="dxa"/>
            <w:gridSpan w:val="17"/>
            <w:tcBorders>
              <w:left w:val="nil"/>
              <w:right w:val="nil"/>
            </w:tcBorders>
          </w:tcPr>
          <w:p w:rsidR="00B0738A" w:rsidRDefault="00B0738A">
            <w:pPr>
              <w:pStyle w:val="ConsPlusNormal"/>
              <w:jc w:val="center"/>
            </w:pPr>
            <w:r>
              <w:t>Цель: развитие взаимодействия государственной системы здравоохранения и частной системы здравоохранения с привлечением дополнительных инвестиций в отрасль здравоохранения Чувашской Республики</w:t>
            </w:r>
          </w:p>
        </w:tc>
      </w:tr>
      <w:tr w:rsidR="00B0738A">
        <w:tc>
          <w:tcPr>
            <w:tcW w:w="1020" w:type="dxa"/>
            <w:vMerge w:val="restart"/>
            <w:tcBorders>
              <w:left w:val="nil"/>
            </w:tcBorders>
          </w:tcPr>
          <w:p w:rsidR="00B0738A" w:rsidRDefault="00B0738A">
            <w:pPr>
              <w:pStyle w:val="ConsPlusNormal"/>
              <w:jc w:val="both"/>
            </w:pPr>
            <w:r>
              <w:t>Основное мероприятие 2</w:t>
            </w:r>
          </w:p>
        </w:tc>
        <w:tc>
          <w:tcPr>
            <w:tcW w:w="2154" w:type="dxa"/>
            <w:vMerge w:val="restart"/>
          </w:tcPr>
          <w:p w:rsidR="00B0738A" w:rsidRDefault="00B0738A">
            <w:pPr>
              <w:pStyle w:val="ConsPlusNormal"/>
              <w:jc w:val="both"/>
            </w:pPr>
            <w:r>
              <w:t>Формирование инфраструктуры здравоохранения с учетом внедрения механизма государственно-частного партнерства</w:t>
            </w:r>
          </w:p>
        </w:tc>
        <w:tc>
          <w:tcPr>
            <w:tcW w:w="2098" w:type="dxa"/>
            <w:vMerge w:val="restart"/>
          </w:tcPr>
          <w:p w:rsidR="00B0738A" w:rsidRDefault="00B0738A">
            <w:pPr>
              <w:pStyle w:val="ConsPlusNormal"/>
              <w:jc w:val="both"/>
            </w:pPr>
            <w:r>
              <w:t>повышение доступности и качества медицинских услуг, предоставляемых потребителям, путем привлечения частных инвестиций в проекты, реализуемые Минздравом Чувашии на территории Чувашской Республики;</w:t>
            </w:r>
          </w:p>
          <w:p w:rsidR="00B0738A" w:rsidRDefault="00B0738A">
            <w:pPr>
              <w:pStyle w:val="ConsPlusNormal"/>
              <w:jc w:val="both"/>
            </w:pPr>
            <w:r>
              <w:lastRenderedPageBreak/>
              <w:t>обеспечение эффективности реализации проектов, реализуемых Минздравом Чувашии на территории Чувашской Республики</w:t>
            </w:r>
          </w:p>
        </w:tc>
        <w:tc>
          <w:tcPr>
            <w:tcW w:w="1644" w:type="dxa"/>
            <w:vMerge w:val="restart"/>
          </w:tcPr>
          <w:p w:rsidR="00B0738A" w:rsidRDefault="00B0738A">
            <w:pPr>
              <w:pStyle w:val="ConsPlusNormal"/>
              <w:jc w:val="both"/>
            </w:pPr>
            <w:r>
              <w:lastRenderedPageBreak/>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64808,00</w:t>
            </w:r>
          </w:p>
        </w:tc>
        <w:tc>
          <w:tcPr>
            <w:tcW w:w="1024" w:type="dxa"/>
          </w:tcPr>
          <w:p w:rsidR="00B0738A" w:rsidRDefault="00B0738A">
            <w:pPr>
              <w:pStyle w:val="ConsPlusNormal"/>
              <w:jc w:val="center"/>
            </w:pPr>
            <w:r>
              <w:t>90294,33</w:t>
            </w:r>
          </w:p>
        </w:tc>
        <w:tc>
          <w:tcPr>
            <w:tcW w:w="1024" w:type="dxa"/>
          </w:tcPr>
          <w:p w:rsidR="00B0738A" w:rsidRDefault="00B0738A">
            <w:pPr>
              <w:pStyle w:val="ConsPlusNormal"/>
              <w:jc w:val="center"/>
            </w:pPr>
            <w:r>
              <w:t>98944,43</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37455,94</w:t>
            </w:r>
          </w:p>
        </w:tc>
        <w:tc>
          <w:tcPr>
            <w:tcW w:w="1144" w:type="dxa"/>
          </w:tcPr>
          <w:p w:rsidR="00B0738A" w:rsidRDefault="00B0738A">
            <w:pPr>
              <w:pStyle w:val="ConsPlusNormal"/>
              <w:jc w:val="center"/>
            </w:pPr>
            <w:r>
              <w:t>25580,91</w:t>
            </w:r>
          </w:p>
        </w:tc>
        <w:tc>
          <w:tcPr>
            <w:tcW w:w="1144" w:type="dxa"/>
            <w:tcBorders>
              <w:right w:val="nil"/>
            </w:tcBorders>
          </w:tcPr>
          <w:p w:rsidR="00B0738A" w:rsidRDefault="00B0738A">
            <w:pPr>
              <w:pStyle w:val="ConsPlusNormal"/>
              <w:jc w:val="center"/>
            </w:pPr>
            <w:r>
              <w:t>26706,47</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64808,00</w:t>
            </w:r>
          </w:p>
        </w:tc>
        <w:tc>
          <w:tcPr>
            <w:tcW w:w="1024" w:type="dxa"/>
          </w:tcPr>
          <w:p w:rsidR="00B0738A" w:rsidRDefault="00B0738A">
            <w:pPr>
              <w:pStyle w:val="ConsPlusNormal"/>
              <w:jc w:val="center"/>
            </w:pPr>
            <w:r>
              <w:t>90294,33</w:t>
            </w:r>
          </w:p>
        </w:tc>
        <w:tc>
          <w:tcPr>
            <w:tcW w:w="1024" w:type="dxa"/>
          </w:tcPr>
          <w:p w:rsidR="00B0738A" w:rsidRDefault="00B0738A">
            <w:pPr>
              <w:pStyle w:val="ConsPlusNormal"/>
              <w:jc w:val="center"/>
            </w:pPr>
            <w:r>
              <w:t>98944,43</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внебюджетные </w:t>
            </w:r>
            <w:r>
              <w:lastRenderedPageBreak/>
              <w:t>источники</w:t>
            </w:r>
          </w:p>
        </w:tc>
        <w:tc>
          <w:tcPr>
            <w:tcW w:w="1024" w:type="dxa"/>
          </w:tcPr>
          <w:p w:rsidR="00B0738A" w:rsidRDefault="00B0738A">
            <w:pPr>
              <w:pStyle w:val="ConsPlusNormal"/>
              <w:jc w:val="center"/>
            </w:pPr>
            <w:r>
              <w:lastRenderedPageBreak/>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37455,94</w:t>
            </w:r>
          </w:p>
        </w:tc>
        <w:tc>
          <w:tcPr>
            <w:tcW w:w="1144" w:type="dxa"/>
          </w:tcPr>
          <w:p w:rsidR="00B0738A" w:rsidRDefault="00B0738A">
            <w:pPr>
              <w:pStyle w:val="ConsPlusNormal"/>
              <w:jc w:val="center"/>
            </w:pPr>
            <w:r>
              <w:t>25580,91</w:t>
            </w:r>
          </w:p>
        </w:tc>
        <w:tc>
          <w:tcPr>
            <w:tcW w:w="1144" w:type="dxa"/>
            <w:tcBorders>
              <w:right w:val="nil"/>
            </w:tcBorders>
          </w:tcPr>
          <w:p w:rsidR="00B0738A" w:rsidRDefault="00B0738A">
            <w:pPr>
              <w:pStyle w:val="ConsPlusNormal"/>
              <w:jc w:val="center"/>
            </w:pPr>
            <w:r>
              <w:t>26706,47</w:t>
            </w:r>
          </w:p>
        </w:tc>
      </w:tr>
      <w:tr w:rsidR="00B0738A">
        <w:tc>
          <w:tcPr>
            <w:tcW w:w="1020" w:type="dxa"/>
            <w:vMerge w:val="restart"/>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2</w:t>
            </w:r>
          </w:p>
        </w:tc>
        <w:tc>
          <w:tcPr>
            <w:tcW w:w="10423" w:type="dxa"/>
            <w:gridSpan w:val="8"/>
          </w:tcPr>
          <w:p w:rsidR="00B0738A" w:rsidRDefault="00B0738A">
            <w:pPr>
              <w:pStyle w:val="ConsPlusNormal"/>
              <w:jc w:val="both"/>
            </w:pPr>
            <w:r>
              <w:t>Доля предоставляемых населению в рамках государственно-частного партнерства объемов медицинской помощи в амбулаторных условиях в общем объеме амбулаторной помощи в рамках территориальной программы обязательного медицинского страхования (%)</w:t>
            </w:r>
          </w:p>
        </w:tc>
        <w:tc>
          <w:tcPr>
            <w:tcW w:w="1024" w:type="dxa"/>
          </w:tcPr>
          <w:p w:rsidR="00B0738A" w:rsidRDefault="00B0738A">
            <w:pPr>
              <w:pStyle w:val="ConsPlusNormal"/>
              <w:jc w:val="center"/>
            </w:pPr>
            <w:r>
              <w:t>0,21</w:t>
            </w:r>
          </w:p>
        </w:tc>
        <w:tc>
          <w:tcPr>
            <w:tcW w:w="1024" w:type="dxa"/>
          </w:tcPr>
          <w:p w:rsidR="00B0738A" w:rsidRDefault="00B0738A">
            <w:pPr>
              <w:pStyle w:val="ConsPlusNormal"/>
              <w:jc w:val="center"/>
            </w:pPr>
            <w:r>
              <w:t>0,25</w:t>
            </w:r>
          </w:p>
        </w:tc>
        <w:tc>
          <w:tcPr>
            <w:tcW w:w="1024" w:type="dxa"/>
          </w:tcPr>
          <w:p w:rsidR="00B0738A" w:rsidRDefault="00B0738A">
            <w:pPr>
              <w:pStyle w:val="ConsPlusNormal"/>
              <w:jc w:val="center"/>
            </w:pPr>
            <w:r>
              <w:t>0,28</w:t>
            </w:r>
          </w:p>
        </w:tc>
        <w:tc>
          <w:tcPr>
            <w:tcW w:w="604" w:type="dxa"/>
          </w:tcPr>
          <w:p w:rsidR="00B0738A" w:rsidRDefault="00B0738A">
            <w:pPr>
              <w:pStyle w:val="ConsPlusNormal"/>
              <w:jc w:val="center"/>
            </w:pPr>
            <w:r>
              <w:t>0,31</w:t>
            </w:r>
          </w:p>
        </w:tc>
        <w:tc>
          <w:tcPr>
            <w:tcW w:w="664" w:type="dxa"/>
          </w:tcPr>
          <w:p w:rsidR="00B0738A" w:rsidRDefault="00B0738A">
            <w:pPr>
              <w:pStyle w:val="ConsPlusNormal"/>
              <w:jc w:val="center"/>
            </w:pPr>
            <w:r>
              <w:t>0,34</w:t>
            </w:r>
          </w:p>
        </w:tc>
        <w:tc>
          <w:tcPr>
            <w:tcW w:w="1144" w:type="dxa"/>
          </w:tcPr>
          <w:p w:rsidR="00B0738A" w:rsidRDefault="00B0738A">
            <w:pPr>
              <w:pStyle w:val="ConsPlusNormal"/>
              <w:jc w:val="center"/>
            </w:pPr>
            <w:r>
              <w:t>0,37</w:t>
            </w:r>
          </w:p>
        </w:tc>
        <w:tc>
          <w:tcPr>
            <w:tcW w:w="1144" w:type="dxa"/>
          </w:tcPr>
          <w:p w:rsidR="00B0738A" w:rsidRDefault="00B0738A">
            <w:pPr>
              <w:pStyle w:val="ConsPlusNormal"/>
              <w:jc w:val="center"/>
            </w:pPr>
            <w:r>
              <w:t>0,4</w:t>
            </w:r>
          </w:p>
        </w:tc>
        <w:tc>
          <w:tcPr>
            <w:tcW w:w="1144" w:type="dxa"/>
            <w:tcBorders>
              <w:right w:val="nil"/>
            </w:tcBorders>
          </w:tcPr>
          <w:p w:rsidR="00B0738A" w:rsidRDefault="00B0738A">
            <w:pPr>
              <w:pStyle w:val="ConsPlusNormal"/>
              <w:jc w:val="center"/>
            </w:pPr>
            <w:r>
              <w:t>0,43</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предоставляемых населению в рамках государственно-частного партнерства объемов медицинской помощи в условиях круглосуточных стационаров в общем объеме стационарной помощи в рамках территориальной программы обязательного медицинского страхования (%)</w:t>
            </w:r>
          </w:p>
        </w:tc>
        <w:tc>
          <w:tcPr>
            <w:tcW w:w="1024" w:type="dxa"/>
          </w:tcPr>
          <w:p w:rsidR="00B0738A" w:rsidRDefault="00B0738A">
            <w:pPr>
              <w:pStyle w:val="ConsPlusNormal"/>
              <w:jc w:val="center"/>
            </w:pPr>
            <w:r>
              <w:t>0,075</w:t>
            </w:r>
          </w:p>
        </w:tc>
        <w:tc>
          <w:tcPr>
            <w:tcW w:w="1024" w:type="dxa"/>
          </w:tcPr>
          <w:p w:rsidR="00B0738A" w:rsidRDefault="00B0738A">
            <w:pPr>
              <w:pStyle w:val="ConsPlusNormal"/>
              <w:jc w:val="center"/>
            </w:pPr>
            <w:r>
              <w:t>0,08</w:t>
            </w:r>
          </w:p>
        </w:tc>
        <w:tc>
          <w:tcPr>
            <w:tcW w:w="1024" w:type="dxa"/>
          </w:tcPr>
          <w:p w:rsidR="00B0738A" w:rsidRDefault="00B0738A">
            <w:pPr>
              <w:pStyle w:val="ConsPlusNormal"/>
              <w:jc w:val="center"/>
            </w:pPr>
            <w:r>
              <w:t>0,085</w:t>
            </w:r>
          </w:p>
        </w:tc>
        <w:tc>
          <w:tcPr>
            <w:tcW w:w="604" w:type="dxa"/>
          </w:tcPr>
          <w:p w:rsidR="00B0738A" w:rsidRDefault="00B0738A">
            <w:pPr>
              <w:pStyle w:val="ConsPlusNormal"/>
              <w:jc w:val="center"/>
            </w:pPr>
            <w:r>
              <w:t>0,09</w:t>
            </w:r>
          </w:p>
        </w:tc>
        <w:tc>
          <w:tcPr>
            <w:tcW w:w="664" w:type="dxa"/>
          </w:tcPr>
          <w:p w:rsidR="00B0738A" w:rsidRDefault="00B0738A">
            <w:pPr>
              <w:pStyle w:val="ConsPlusNormal"/>
              <w:jc w:val="center"/>
            </w:pPr>
            <w:r>
              <w:t>0,095</w:t>
            </w:r>
          </w:p>
        </w:tc>
        <w:tc>
          <w:tcPr>
            <w:tcW w:w="1144" w:type="dxa"/>
          </w:tcPr>
          <w:p w:rsidR="00B0738A" w:rsidRDefault="00B0738A">
            <w:pPr>
              <w:pStyle w:val="ConsPlusNormal"/>
              <w:jc w:val="center"/>
            </w:pPr>
            <w:r>
              <w:t>0,1</w:t>
            </w:r>
          </w:p>
        </w:tc>
        <w:tc>
          <w:tcPr>
            <w:tcW w:w="1144" w:type="dxa"/>
          </w:tcPr>
          <w:p w:rsidR="00B0738A" w:rsidRDefault="00B0738A">
            <w:pPr>
              <w:pStyle w:val="ConsPlusNormal"/>
              <w:jc w:val="center"/>
            </w:pPr>
            <w:r>
              <w:t>0,105</w:t>
            </w:r>
          </w:p>
        </w:tc>
        <w:tc>
          <w:tcPr>
            <w:tcW w:w="1144" w:type="dxa"/>
            <w:tcBorders>
              <w:right w:val="nil"/>
            </w:tcBorders>
          </w:tcPr>
          <w:p w:rsidR="00B0738A" w:rsidRDefault="00B0738A">
            <w:pPr>
              <w:pStyle w:val="ConsPlusNormal"/>
              <w:jc w:val="center"/>
            </w:pPr>
            <w:r>
              <w:t>0,11</w:t>
            </w:r>
          </w:p>
        </w:tc>
      </w:tr>
      <w:tr w:rsidR="00B0738A">
        <w:tc>
          <w:tcPr>
            <w:tcW w:w="19215" w:type="dxa"/>
            <w:gridSpan w:val="17"/>
            <w:tcBorders>
              <w:left w:val="nil"/>
              <w:right w:val="nil"/>
            </w:tcBorders>
          </w:tcPr>
          <w:p w:rsidR="00B0738A" w:rsidRDefault="00B0738A">
            <w:pPr>
              <w:pStyle w:val="ConsPlusNormal"/>
              <w:jc w:val="center"/>
            </w:pPr>
            <w:r>
              <w:t>Цель: расширение участия социально ориентированных некоммерческих организаций при предоставлении населению услуг в сфере охраны здоровья граждан</w:t>
            </w:r>
          </w:p>
        </w:tc>
      </w:tr>
      <w:tr w:rsidR="00B0738A">
        <w:tc>
          <w:tcPr>
            <w:tcW w:w="1020" w:type="dxa"/>
            <w:vMerge w:val="restart"/>
            <w:tcBorders>
              <w:left w:val="nil"/>
            </w:tcBorders>
          </w:tcPr>
          <w:p w:rsidR="00B0738A" w:rsidRDefault="00B0738A">
            <w:pPr>
              <w:pStyle w:val="ConsPlusNormal"/>
              <w:jc w:val="both"/>
            </w:pPr>
            <w:r>
              <w:t>Основное мероприятие 3</w:t>
            </w:r>
          </w:p>
        </w:tc>
        <w:tc>
          <w:tcPr>
            <w:tcW w:w="2154" w:type="dxa"/>
            <w:vMerge w:val="restart"/>
          </w:tcPr>
          <w:p w:rsidR="00B0738A" w:rsidRDefault="00B0738A">
            <w:pPr>
              <w:pStyle w:val="ConsPlusNormal"/>
              <w:jc w:val="both"/>
            </w:pPr>
            <w:r>
              <w:t xml:space="preserve">Поддержка создания деятельности негосударственных, в том числе социально ориентированных некоммерческих, </w:t>
            </w:r>
            <w:r>
              <w:lastRenderedPageBreak/>
              <w:t>организаций, оказывающих услуги в сфере охраны здоровья граждан</w:t>
            </w:r>
          </w:p>
        </w:tc>
        <w:tc>
          <w:tcPr>
            <w:tcW w:w="2098" w:type="dxa"/>
            <w:vMerge w:val="restart"/>
          </w:tcPr>
          <w:p w:rsidR="00B0738A" w:rsidRDefault="00B0738A">
            <w:pPr>
              <w:pStyle w:val="ConsPlusNormal"/>
              <w:jc w:val="both"/>
            </w:pPr>
            <w:r>
              <w:lastRenderedPageBreak/>
              <w:t xml:space="preserve">поддержка создания и деятельности социально ориентированных некоммерческих организаций, </w:t>
            </w:r>
            <w:r>
              <w:lastRenderedPageBreak/>
              <w:t>участвующих в оказании услуг в сфере охраны здоровья граждан;</w:t>
            </w:r>
          </w:p>
          <w:p w:rsidR="00B0738A" w:rsidRDefault="00B0738A">
            <w:pPr>
              <w:pStyle w:val="ConsPlusNormal"/>
              <w:jc w:val="both"/>
            </w:pPr>
            <w:r>
              <w:t>создание условий для упрощения доступа социально ориентированных некоммерческих организаций к предоставлению населению услуг в сфере охраны здоровья граждан, финансируемых из бюджетных источников</w:t>
            </w:r>
          </w:p>
        </w:tc>
        <w:tc>
          <w:tcPr>
            <w:tcW w:w="1644" w:type="dxa"/>
            <w:vMerge w:val="restart"/>
          </w:tcPr>
          <w:p w:rsidR="00B0738A" w:rsidRDefault="00B0738A">
            <w:pPr>
              <w:pStyle w:val="ConsPlusNormal"/>
              <w:jc w:val="both"/>
            </w:pPr>
            <w:r>
              <w:lastRenderedPageBreak/>
              <w:t>ответственный исполнитель - Минздрав Чувашии, соисполнители - социально ориентированн</w:t>
            </w:r>
            <w:r>
              <w:lastRenderedPageBreak/>
              <w:t>ые некоммерческие организации</w:t>
            </w:r>
          </w:p>
        </w:tc>
        <w:tc>
          <w:tcPr>
            <w:tcW w:w="624" w:type="dxa"/>
          </w:tcPr>
          <w:p w:rsidR="00B0738A" w:rsidRDefault="00B0738A">
            <w:pPr>
              <w:pStyle w:val="ConsPlusNormal"/>
              <w:jc w:val="center"/>
            </w:pPr>
            <w:r>
              <w:lastRenderedPageBreak/>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республиканский бюджет Чувашской </w:t>
            </w:r>
            <w:r>
              <w:lastRenderedPageBreak/>
              <w:t>Республики</w:t>
            </w:r>
          </w:p>
        </w:tc>
        <w:tc>
          <w:tcPr>
            <w:tcW w:w="1024" w:type="dxa"/>
          </w:tcPr>
          <w:p w:rsidR="00B0738A" w:rsidRDefault="00B0738A">
            <w:pPr>
              <w:pStyle w:val="ConsPlusNormal"/>
              <w:jc w:val="center"/>
            </w:pPr>
            <w:r>
              <w:lastRenderedPageBreak/>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jc w:val="both"/>
            </w:pPr>
            <w:r>
              <w:t>Целевой индикатор и показатель подпрограммы, увязанный с основным мероприятием 3</w:t>
            </w:r>
          </w:p>
        </w:tc>
        <w:tc>
          <w:tcPr>
            <w:tcW w:w="10423" w:type="dxa"/>
            <w:gridSpan w:val="8"/>
          </w:tcPr>
          <w:p w:rsidR="00B0738A" w:rsidRDefault="00B0738A">
            <w:pPr>
              <w:pStyle w:val="ConsPlusNormal"/>
              <w:jc w:val="both"/>
            </w:pPr>
            <w:r>
              <w:t>Доля средств республиканского бюджета Чувашской Республики, выделяемых социально ориентированным некоммерческим организациям на предоставление услуг населению в сфере охраны здоровья граждан, в том числе в части услуг по информированию граждан о факторах риска развития заболеваний, мотивации граждан к ведению здорового образа жизни, услуг по реабилитации лиц с социально значимыми заболеваниями, услуг паллиативной помощи, пропаганды донорства крови и ее компонентов, профилактики отказов при рождении детей с нарушениями развития, а также в сфере профилактики ВИЧ, вирусных гепатитов B и C, в общем объеме средств республиканского бюджета Чувашской Республики, выделяемых на предоставление этих услуг (%)</w:t>
            </w:r>
          </w:p>
        </w:tc>
        <w:tc>
          <w:tcPr>
            <w:tcW w:w="1024" w:type="dxa"/>
          </w:tcPr>
          <w:p w:rsidR="00B0738A" w:rsidRDefault="00B0738A">
            <w:pPr>
              <w:pStyle w:val="ConsPlusNormal"/>
              <w:jc w:val="center"/>
            </w:pPr>
            <w:r>
              <w:t>-</w:t>
            </w:r>
          </w:p>
        </w:tc>
        <w:tc>
          <w:tcPr>
            <w:tcW w:w="1024" w:type="dxa"/>
          </w:tcPr>
          <w:p w:rsidR="00B0738A" w:rsidRDefault="00B0738A">
            <w:pPr>
              <w:pStyle w:val="ConsPlusNormal"/>
              <w:jc w:val="center"/>
            </w:pPr>
            <w:r>
              <w:t>-</w:t>
            </w:r>
          </w:p>
        </w:tc>
        <w:tc>
          <w:tcPr>
            <w:tcW w:w="1024" w:type="dxa"/>
          </w:tcPr>
          <w:p w:rsidR="00B0738A" w:rsidRDefault="00B0738A">
            <w:pPr>
              <w:pStyle w:val="ConsPlusNormal"/>
              <w:jc w:val="center"/>
            </w:pPr>
            <w:r>
              <w:t>-</w:t>
            </w:r>
          </w:p>
        </w:tc>
        <w:tc>
          <w:tcPr>
            <w:tcW w:w="604" w:type="dxa"/>
          </w:tcPr>
          <w:p w:rsidR="00B0738A" w:rsidRDefault="00B0738A">
            <w:pPr>
              <w:pStyle w:val="ConsPlusNormal"/>
              <w:jc w:val="center"/>
            </w:pPr>
            <w:r>
              <w:t>0</w:t>
            </w:r>
          </w:p>
        </w:tc>
        <w:tc>
          <w:tcPr>
            <w:tcW w:w="664" w:type="dxa"/>
          </w:tcPr>
          <w:p w:rsidR="00B0738A" w:rsidRDefault="00B0738A">
            <w:pPr>
              <w:pStyle w:val="ConsPlusNormal"/>
              <w:jc w:val="center"/>
            </w:pPr>
            <w:r>
              <w:t>1,0</w:t>
            </w:r>
          </w:p>
        </w:tc>
        <w:tc>
          <w:tcPr>
            <w:tcW w:w="1144" w:type="dxa"/>
          </w:tcPr>
          <w:p w:rsidR="00B0738A" w:rsidRDefault="00B0738A">
            <w:pPr>
              <w:pStyle w:val="ConsPlusNormal"/>
              <w:jc w:val="center"/>
            </w:pPr>
            <w:r>
              <w:t>5,0</w:t>
            </w:r>
          </w:p>
        </w:tc>
        <w:tc>
          <w:tcPr>
            <w:tcW w:w="1144" w:type="dxa"/>
          </w:tcPr>
          <w:p w:rsidR="00B0738A" w:rsidRDefault="00B0738A">
            <w:pPr>
              <w:pStyle w:val="ConsPlusNormal"/>
              <w:jc w:val="center"/>
            </w:pPr>
            <w:r>
              <w:t>10,0</w:t>
            </w:r>
          </w:p>
        </w:tc>
        <w:tc>
          <w:tcPr>
            <w:tcW w:w="1144" w:type="dxa"/>
            <w:tcBorders>
              <w:right w:val="nil"/>
            </w:tcBorders>
          </w:tcPr>
          <w:p w:rsidR="00B0738A" w:rsidRDefault="00B0738A">
            <w:pPr>
              <w:pStyle w:val="ConsPlusNormal"/>
              <w:jc w:val="center"/>
            </w:pPr>
            <w:r>
              <w:t>10,0</w:t>
            </w:r>
          </w:p>
        </w:tc>
      </w:tr>
      <w:tr w:rsidR="00B0738A">
        <w:tc>
          <w:tcPr>
            <w:tcW w:w="1020" w:type="dxa"/>
            <w:vMerge w:val="restart"/>
            <w:tcBorders>
              <w:left w:val="nil"/>
            </w:tcBorders>
          </w:tcPr>
          <w:p w:rsidR="00B0738A" w:rsidRDefault="00B0738A">
            <w:pPr>
              <w:pStyle w:val="ConsPlusNormal"/>
            </w:pPr>
            <w:r>
              <w:t>Основно</w:t>
            </w:r>
            <w:r>
              <w:lastRenderedPageBreak/>
              <w:t>е мероприятие</w:t>
            </w:r>
          </w:p>
        </w:tc>
        <w:tc>
          <w:tcPr>
            <w:tcW w:w="2154" w:type="dxa"/>
            <w:vMerge w:val="restart"/>
          </w:tcPr>
          <w:p w:rsidR="00B0738A" w:rsidRDefault="00B0738A">
            <w:pPr>
              <w:pStyle w:val="ConsPlusNormal"/>
              <w:jc w:val="both"/>
            </w:pPr>
            <w:r>
              <w:lastRenderedPageBreak/>
              <w:t xml:space="preserve">Внедрение </w:t>
            </w:r>
            <w:r>
              <w:lastRenderedPageBreak/>
              <w:t>аутсорсинга и развитие конкурентных рынков в сфере здравоохранения</w:t>
            </w:r>
          </w:p>
        </w:tc>
        <w:tc>
          <w:tcPr>
            <w:tcW w:w="2098" w:type="dxa"/>
            <w:vMerge w:val="restart"/>
          </w:tcPr>
          <w:p w:rsidR="00B0738A" w:rsidRDefault="00B0738A">
            <w:pPr>
              <w:pStyle w:val="ConsPlusNormal"/>
              <w:jc w:val="both"/>
            </w:pPr>
            <w:r>
              <w:lastRenderedPageBreak/>
              <w:t xml:space="preserve">стимулирование </w:t>
            </w:r>
            <w:r>
              <w:lastRenderedPageBreak/>
              <w:t>инвесторов к привлечению материальных, финансовых, интеллектуальных, научно-технических и иных ресурсов в проекты, реализуемые Минздравом Чувашии на территории Чувашской Республики</w:t>
            </w: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604" w:type="dxa"/>
          </w:tcPr>
          <w:p w:rsidR="00B0738A" w:rsidRDefault="00B0738A">
            <w:pPr>
              <w:pStyle w:val="ConsPlusNormal"/>
              <w:jc w:val="center"/>
            </w:pPr>
            <w:r>
              <w:t>x</w:t>
            </w:r>
          </w:p>
        </w:tc>
        <w:tc>
          <w:tcPr>
            <w:tcW w:w="66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604" w:type="dxa"/>
          </w:tcPr>
          <w:p w:rsidR="00B0738A" w:rsidRDefault="00B0738A">
            <w:pPr>
              <w:pStyle w:val="ConsPlusNormal"/>
              <w:jc w:val="center"/>
            </w:pPr>
            <w:r>
              <w:t>x</w:t>
            </w:r>
          </w:p>
        </w:tc>
        <w:tc>
          <w:tcPr>
            <w:tcW w:w="66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604" w:type="dxa"/>
          </w:tcPr>
          <w:p w:rsidR="00B0738A" w:rsidRDefault="00B0738A">
            <w:pPr>
              <w:pStyle w:val="ConsPlusNormal"/>
              <w:jc w:val="center"/>
            </w:pPr>
            <w:r>
              <w:t>x</w:t>
            </w:r>
          </w:p>
        </w:tc>
        <w:tc>
          <w:tcPr>
            <w:tcW w:w="66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604" w:type="dxa"/>
          </w:tcPr>
          <w:p w:rsidR="00B0738A" w:rsidRDefault="00B0738A">
            <w:pPr>
              <w:pStyle w:val="ConsPlusNormal"/>
              <w:jc w:val="center"/>
            </w:pPr>
            <w:r>
              <w:t>x</w:t>
            </w:r>
          </w:p>
        </w:tc>
        <w:tc>
          <w:tcPr>
            <w:tcW w:w="66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604" w:type="dxa"/>
          </w:tcPr>
          <w:p w:rsidR="00B0738A" w:rsidRDefault="00B0738A">
            <w:pPr>
              <w:pStyle w:val="ConsPlusNormal"/>
              <w:jc w:val="center"/>
            </w:pPr>
            <w:r>
              <w:t>x</w:t>
            </w:r>
          </w:p>
        </w:tc>
        <w:tc>
          <w:tcPr>
            <w:tcW w:w="66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Borders>
              <w:right w:val="nil"/>
            </w:tcBorders>
          </w:tcPr>
          <w:p w:rsidR="00B0738A" w:rsidRDefault="00B0738A">
            <w:pPr>
              <w:pStyle w:val="ConsPlusNormal"/>
              <w:jc w:val="center"/>
            </w:pPr>
            <w:r>
              <w:t>x</w:t>
            </w:r>
          </w:p>
        </w:tc>
      </w:tr>
      <w:tr w:rsidR="00B0738A">
        <w:tc>
          <w:tcPr>
            <w:tcW w:w="1020" w:type="dxa"/>
            <w:tcBorders>
              <w:left w:val="nil"/>
            </w:tcBorders>
          </w:tcPr>
          <w:p w:rsidR="00B0738A" w:rsidRDefault="00B0738A">
            <w:pPr>
              <w:pStyle w:val="ConsPlusNormal"/>
              <w:jc w:val="both"/>
            </w:pPr>
            <w:r>
              <w:t>Целевой индикатор и показатель подпрограммы, увязанный с основным мероприятием</w:t>
            </w:r>
          </w:p>
        </w:tc>
        <w:tc>
          <w:tcPr>
            <w:tcW w:w="10423" w:type="dxa"/>
            <w:gridSpan w:val="8"/>
          </w:tcPr>
          <w:p w:rsidR="00B0738A" w:rsidRDefault="00B0738A">
            <w:pPr>
              <w:pStyle w:val="ConsPlusNormal"/>
              <w:jc w:val="both"/>
            </w:pPr>
            <w:r>
              <w:t>Доля медицинских организаций частной системы здравоохранения и индивидуальных предпринимателей, осуществляющих медицинскую деятельность, участвующих в оказании медицинской помощи в рамках Программы государственных гарантий, в общем числе участвующих медицинских организаций (%)</w:t>
            </w:r>
          </w:p>
        </w:tc>
        <w:tc>
          <w:tcPr>
            <w:tcW w:w="1024" w:type="dxa"/>
          </w:tcPr>
          <w:p w:rsidR="00B0738A" w:rsidRDefault="00B0738A">
            <w:pPr>
              <w:pStyle w:val="ConsPlusNormal"/>
              <w:jc w:val="center"/>
            </w:pPr>
            <w:r>
              <w:t>8,3</w:t>
            </w:r>
          </w:p>
        </w:tc>
        <w:tc>
          <w:tcPr>
            <w:tcW w:w="1024" w:type="dxa"/>
          </w:tcPr>
          <w:p w:rsidR="00B0738A" w:rsidRDefault="00B0738A">
            <w:pPr>
              <w:pStyle w:val="ConsPlusNormal"/>
              <w:jc w:val="center"/>
            </w:pPr>
            <w:r>
              <w:t>8,4</w:t>
            </w:r>
          </w:p>
        </w:tc>
        <w:tc>
          <w:tcPr>
            <w:tcW w:w="1024" w:type="dxa"/>
          </w:tcPr>
          <w:p w:rsidR="00B0738A" w:rsidRDefault="00B0738A">
            <w:pPr>
              <w:pStyle w:val="ConsPlusNormal"/>
              <w:jc w:val="center"/>
            </w:pPr>
            <w:r>
              <w:t>8,5</w:t>
            </w:r>
          </w:p>
        </w:tc>
        <w:tc>
          <w:tcPr>
            <w:tcW w:w="604" w:type="dxa"/>
          </w:tcPr>
          <w:p w:rsidR="00B0738A" w:rsidRDefault="00B0738A">
            <w:pPr>
              <w:pStyle w:val="ConsPlusNormal"/>
              <w:jc w:val="center"/>
            </w:pPr>
            <w:r>
              <w:t>-</w:t>
            </w:r>
          </w:p>
        </w:tc>
        <w:tc>
          <w:tcPr>
            <w:tcW w:w="664" w:type="dxa"/>
          </w:tcPr>
          <w:p w:rsidR="00B0738A" w:rsidRDefault="00B0738A">
            <w:pPr>
              <w:pStyle w:val="ConsPlusNormal"/>
              <w:jc w:val="center"/>
            </w:pPr>
            <w:r>
              <w:t>-</w:t>
            </w:r>
          </w:p>
        </w:tc>
        <w:tc>
          <w:tcPr>
            <w:tcW w:w="1144" w:type="dxa"/>
          </w:tcPr>
          <w:p w:rsidR="00B0738A" w:rsidRDefault="00B0738A">
            <w:pPr>
              <w:pStyle w:val="ConsPlusNormal"/>
              <w:jc w:val="center"/>
            </w:pPr>
            <w:r>
              <w:t>-</w:t>
            </w:r>
          </w:p>
        </w:tc>
        <w:tc>
          <w:tcPr>
            <w:tcW w:w="1144" w:type="dxa"/>
          </w:tcPr>
          <w:p w:rsidR="00B0738A" w:rsidRDefault="00B0738A">
            <w:pPr>
              <w:pStyle w:val="ConsPlusNormal"/>
              <w:jc w:val="center"/>
            </w:pPr>
            <w:r>
              <w:t>-</w:t>
            </w:r>
          </w:p>
        </w:tc>
        <w:tc>
          <w:tcPr>
            <w:tcW w:w="1144" w:type="dxa"/>
            <w:tcBorders>
              <w:right w:val="nil"/>
            </w:tcBorders>
          </w:tcPr>
          <w:p w:rsidR="00B0738A" w:rsidRDefault="00B0738A">
            <w:pPr>
              <w:pStyle w:val="ConsPlusNormal"/>
              <w:jc w:val="center"/>
            </w:pPr>
            <w:r>
              <w:t>-</w:t>
            </w:r>
          </w:p>
        </w:tc>
      </w:tr>
    </w:tbl>
    <w:p w:rsidR="00B0738A" w:rsidRDefault="00B0738A">
      <w:pPr>
        <w:sectPr w:rsidR="00B0738A">
          <w:pgSz w:w="16838" w:h="11905" w:orient="landscape"/>
          <w:pgMar w:top="1701" w:right="1134" w:bottom="850" w:left="1134" w:header="0" w:footer="0" w:gutter="0"/>
          <w:cols w:space="720"/>
        </w:sectPr>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11</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13" w:name="P13511"/>
      <w:bookmarkEnd w:id="13"/>
      <w:r>
        <w:t>ПОДПРОГРАММА</w:t>
      </w:r>
    </w:p>
    <w:p w:rsidR="00B0738A" w:rsidRDefault="00B0738A">
      <w:pPr>
        <w:pStyle w:val="ConsPlusNormal"/>
        <w:jc w:val="center"/>
      </w:pPr>
      <w:r>
        <w:t>"ОХРАНА ЗДОРОВЬЯ МАТЕРИ И РЕБЕНКА"</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(в ред. Постановлений Кабинета Министров ЧР</w:t>
      </w:r>
    </w:p>
    <w:p w:rsidR="00B0738A" w:rsidRDefault="00B0738A">
      <w:pPr>
        <w:pStyle w:val="ConsPlusNormal"/>
        <w:jc w:val="center"/>
      </w:pPr>
      <w:r>
        <w:t xml:space="preserve">от 13.02.2014 </w:t>
      </w:r>
      <w:hyperlink r:id="rId683" w:history="1">
        <w:r>
          <w:rPr>
            <w:color w:val="0000FF"/>
          </w:rPr>
          <w:t>N 43</w:t>
        </w:r>
      </w:hyperlink>
      <w:r>
        <w:t xml:space="preserve">, от 01.07.2014 </w:t>
      </w:r>
      <w:hyperlink r:id="rId684" w:history="1">
        <w:r>
          <w:rPr>
            <w:color w:val="0000FF"/>
          </w:rPr>
          <w:t>N 224</w:t>
        </w:r>
      </w:hyperlink>
      <w:r>
        <w:t xml:space="preserve">, от 26.12.2014 </w:t>
      </w:r>
      <w:hyperlink r:id="rId685" w:history="1">
        <w:r>
          <w:rPr>
            <w:color w:val="0000FF"/>
          </w:rPr>
          <w:t>N 488</w:t>
        </w:r>
      </w:hyperlink>
      <w:r>
        <w:t>,</w:t>
      </w:r>
    </w:p>
    <w:p w:rsidR="00B0738A" w:rsidRDefault="00B0738A">
      <w:pPr>
        <w:pStyle w:val="ConsPlusNormal"/>
        <w:jc w:val="center"/>
      </w:pPr>
      <w:r>
        <w:t xml:space="preserve">от 13.05.2015 </w:t>
      </w:r>
      <w:hyperlink r:id="rId686" w:history="1">
        <w:r>
          <w:rPr>
            <w:color w:val="0000FF"/>
          </w:rPr>
          <w:t>N 185</w:t>
        </w:r>
      </w:hyperlink>
      <w:r>
        <w:t xml:space="preserve">, от 30.05.2016 </w:t>
      </w:r>
      <w:hyperlink r:id="rId687" w:history="1">
        <w:r>
          <w:rPr>
            <w:color w:val="0000FF"/>
          </w:rPr>
          <w:t>N 202</w:t>
        </w:r>
      </w:hyperlink>
      <w:r>
        <w:t xml:space="preserve">, от 19.08.2016 </w:t>
      </w:r>
      <w:hyperlink r:id="rId688" w:history="1">
        <w:r>
          <w:rPr>
            <w:color w:val="0000FF"/>
          </w:rPr>
          <w:t>N 340</w:t>
        </w:r>
      </w:hyperlink>
      <w:r>
        <w:t>,</w:t>
      </w:r>
    </w:p>
    <w:p w:rsidR="00B0738A" w:rsidRDefault="00B0738A">
      <w:pPr>
        <w:pStyle w:val="ConsPlusNormal"/>
        <w:jc w:val="center"/>
      </w:pPr>
      <w:r>
        <w:t xml:space="preserve">от 14.11.2016 </w:t>
      </w:r>
      <w:hyperlink r:id="rId689" w:history="1">
        <w:r>
          <w:rPr>
            <w:color w:val="0000FF"/>
          </w:rPr>
          <w:t>N 466</w:t>
        </w:r>
      </w:hyperlink>
      <w:r>
        <w:t>)</w:t>
      </w:r>
    </w:p>
    <w:p w:rsidR="00B0738A" w:rsidRDefault="00B0738A">
      <w:pPr>
        <w:pStyle w:val="ConsPlusNormal"/>
        <w:jc w:val="both"/>
      </w:pPr>
    </w:p>
    <w:p w:rsidR="00B0738A" w:rsidRDefault="00B0738A">
      <w:pPr>
        <w:pStyle w:val="ConsPlusNormal"/>
        <w:jc w:val="center"/>
        <w:outlineLvl w:val="2"/>
      </w:pPr>
      <w:r>
        <w:t>ПАСПОРТ ПОДПРОГРАММЫ</w:t>
      </w:r>
    </w:p>
    <w:p w:rsidR="00B0738A" w:rsidRDefault="00B073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330"/>
        <w:gridCol w:w="6123"/>
      </w:tblGrid>
      <w:tr w:rsidR="00B0738A">
        <w:tc>
          <w:tcPr>
            <w:tcW w:w="2608" w:type="dxa"/>
            <w:tcBorders>
              <w:top w:val="nil"/>
              <w:left w:val="nil"/>
              <w:bottom w:val="nil"/>
              <w:right w:val="nil"/>
            </w:tcBorders>
          </w:tcPr>
          <w:p w:rsidR="00B0738A" w:rsidRDefault="00B0738A">
            <w:pPr>
              <w:pStyle w:val="ConsPlusNormal"/>
            </w:pPr>
            <w:r>
              <w:t>Ответственный исполнитель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Министерство здравоохранения Чувашской Республики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w:t>
            </w:r>
            <w:hyperlink r:id="rId690" w:history="1">
              <w:r>
                <w:rPr>
                  <w:color w:val="0000FF"/>
                </w:rPr>
                <w:t>Постановления</w:t>
              </w:r>
            </w:hyperlink>
            <w:r>
              <w:t xml:space="preserve"> Кабинета Министров ЧР от 30.05.2016 N 202)</w:t>
            </w:r>
          </w:p>
        </w:tc>
      </w:tr>
      <w:tr w:rsidR="00B0738A">
        <w:tc>
          <w:tcPr>
            <w:tcW w:w="2608" w:type="dxa"/>
            <w:tcBorders>
              <w:top w:val="nil"/>
              <w:left w:val="nil"/>
              <w:bottom w:val="nil"/>
              <w:right w:val="nil"/>
            </w:tcBorders>
          </w:tcPr>
          <w:p w:rsidR="00B0738A" w:rsidRDefault="00B0738A">
            <w:pPr>
              <w:pStyle w:val="ConsPlusNormal"/>
            </w:pPr>
            <w:r>
              <w:t>Соисполнители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медицинские организации, находящиеся в ведении Минздрава Чувашии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Постановлений Кабинета Министров ЧР от 13.02.2014 </w:t>
            </w:r>
            <w:hyperlink r:id="rId691" w:history="1">
              <w:r>
                <w:rPr>
                  <w:color w:val="0000FF"/>
                </w:rPr>
                <w:t>N 43</w:t>
              </w:r>
            </w:hyperlink>
            <w:r>
              <w:t xml:space="preserve">, от 30.05.2016 </w:t>
            </w:r>
            <w:hyperlink r:id="rId692" w:history="1">
              <w:r>
                <w:rPr>
                  <w:color w:val="0000FF"/>
                </w:rPr>
                <w:t>N 202</w:t>
              </w:r>
            </w:hyperlink>
            <w:r>
              <w:t>)</w:t>
            </w:r>
          </w:p>
        </w:tc>
      </w:tr>
      <w:tr w:rsidR="00B0738A">
        <w:tc>
          <w:tcPr>
            <w:tcW w:w="2608" w:type="dxa"/>
            <w:tcBorders>
              <w:top w:val="nil"/>
              <w:left w:val="nil"/>
              <w:bottom w:val="nil"/>
              <w:right w:val="nil"/>
            </w:tcBorders>
          </w:tcPr>
          <w:p w:rsidR="00B0738A" w:rsidRDefault="00B0738A">
            <w:pPr>
              <w:pStyle w:val="ConsPlusNormal"/>
            </w:pPr>
            <w:r>
              <w:t>Цели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создание условий для оказания доступной и качественной медицинской помощи детям и матерям;</w:t>
            </w:r>
          </w:p>
          <w:p w:rsidR="00B0738A" w:rsidRDefault="00B0738A">
            <w:pPr>
              <w:pStyle w:val="ConsPlusNormal"/>
              <w:jc w:val="both"/>
            </w:pPr>
            <w:r>
              <w:t>улучшение состояния здоровья детей и матерей;</w:t>
            </w:r>
          </w:p>
          <w:p w:rsidR="00B0738A" w:rsidRDefault="00B0738A">
            <w:pPr>
              <w:pStyle w:val="ConsPlusNormal"/>
              <w:jc w:val="both"/>
            </w:pPr>
            <w:r>
              <w:t>снижение материнской, младенческой и детской смертности; снижение уровня вертикальной передачи ВИЧ от матери ребенку</w:t>
            </w:r>
          </w:p>
        </w:tc>
      </w:tr>
      <w:tr w:rsidR="00B0738A">
        <w:tc>
          <w:tcPr>
            <w:tcW w:w="2608" w:type="dxa"/>
            <w:tcBorders>
              <w:top w:val="nil"/>
              <w:left w:val="nil"/>
              <w:bottom w:val="nil"/>
              <w:right w:val="nil"/>
            </w:tcBorders>
          </w:tcPr>
          <w:p w:rsidR="00B0738A" w:rsidRDefault="00B0738A">
            <w:pPr>
              <w:pStyle w:val="ConsPlusNormal"/>
            </w:pPr>
            <w:r>
              <w:t>Задачи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повышение доступности и качества медицинской помощи матерям и детям;</w:t>
            </w:r>
          </w:p>
          <w:p w:rsidR="00B0738A" w:rsidRDefault="00B0738A">
            <w:pPr>
              <w:pStyle w:val="ConsPlusNormal"/>
              <w:jc w:val="both"/>
            </w:pPr>
            <w:r>
              <w:t>развитие специализированной медицинской помощи матерям и детям;</w:t>
            </w:r>
          </w:p>
          <w:p w:rsidR="00B0738A" w:rsidRDefault="00B0738A">
            <w:pPr>
              <w:pStyle w:val="ConsPlusNormal"/>
              <w:jc w:val="both"/>
            </w:pPr>
            <w:r>
              <w:t>совершенствование и развитие пренатальной (дородовой) и неонатальной диагностики, неонатальной и фетальной хирургии;</w:t>
            </w:r>
          </w:p>
          <w:p w:rsidR="00B0738A" w:rsidRDefault="00B0738A">
            <w:pPr>
              <w:pStyle w:val="ConsPlusNormal"/>
              <w:jc w:val="both"/>
            </w:pPr>
            <w:r>
              <w:t>снижение уровня первичной инвалидности детей; профилактика и снижение количества абортов;</w:t>
            </w:r>
          </w:p>
          <w:p w:rsidR="00B0738A" w:rsidRDefault="00B0738A">
            <w:pPr>
              <w:pStyle w:val="ConsPlusNormal"/>
              <w:jc w:val="both"/>
            </w:pPr>
            <w:r>
              <w:t>увеличение охвата трехэтапной химиопрофилактикой пар "мать - дитя" в целях предотвращения вертикальной передачи ВИЧ-инфекции</w:t>
            </w:r>
          </w:p>
        </w:tc>
      </w:tr>
      <w:tr w:rsidR="00B0738A">
        <w:tc>
          <w:tcPr>
            <w:tcW w:w="2608" w:type="dxa"/>
            <w:tcBorders>
              <w:top w:val="nil"/>
              <w:left w:val="nil"/>
              <w:bottom w:val="nil"/>
              <w:right w:val="nil"/>
            </w:tcBorders>
          </w:tcPr>
          <w:p w:rsidR="00B0738A" w:rsidRDefault="00B0738A">
            <w:pPr>
              <w:pStyle w:val="ConsPlusNormal"/>
            </w:pPr>
            <w:r>
              <w:lastRenderedPageBreak/>
              <w:t>Целевые индикаторы и показатели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к 2021 году будут достигнуты следующие показатели:</w:t>
            </w:r>
          </w:p>
          <w:p w:rsidR="00B0738A" w:rsidRDefault="00B0738A">
            <w:pPr>
              <w:pStyle w:val="ConsPlusNormal"/>
              <w:jc w:val="both"/>
            </w:pPr>
            <w:r>
              <w:t>доля беременных женщин, обследованных по новому алгоритму проведения комплексной пренатальной диагностики нарушений развития ребенка, в числе поставленных на учет в первый триместр беременности, до 92,0%;</w:t>
            </w:r>
          </w:p>
          <w:p w:rsidR="00B0738A" w:rsidRDefault="00B0738A">
            <w:pPr>
              <w:pStyle w:val="ConsPlusNormal"/>
              <w:jc w:val="both"/>
            </w:pPr>
            <w:r>
              <w:t>охват детей неонатальным скринингом до 99,9% в общем числе новорожденных;</w:t>
            </w:r>
          </w:p>
          <w:p w:rsidR="00B0738A" w:rsidRDefault="00B0738A">
            <w:pPr>
              <w:pStyle w:val="ConsPlusNormal"/>
              <w:jc w:val="both"/>
            </w:pPr>
            <w:r>
              <w:t>охват детей аудиологическим скринингом до 99,7% в общем числе новорожденных;</w:t>
            </w:r>
          </w:p>
          <w:p w:rsidR="00B0738A" w:rsidRDefault="00B0738A">
            <w:pPr>
              <w:pStyle w:val="ConsPlusNormal"/>
              <w:jc w:val="both"/>
            </w:pPr>
            <w:r>
              <w:t>ранняя неонатальная смертность до 1,02 случая на 1 тыс. родившихся живыми;</w:t>
            </w:r>
          </w:p>
          <w:p w:rsidR="00B0738A" w:rsidRDefault="00B0738A">
            <w:pPr>
              <w:pStyle w:val="ConsPlusNormal"/>
              <w:jc w:val="both"/>
            </w:pPr>
            <w:r>
              <w:t>смертность детей 0 - 17 лет до 62,1 случая на 100 тыс. населения соответствующего возраста;</w:t>
            </w:r>
          </w:p>
          <w:p w:rsidR="00B0738A" w:rsidRDefault="00B0738A">
            <w:pPr>
              <w:pStyle w:val="ConsPlusNormal"/>
              <w:jc w:val="both"/>
            </w:pPr>
            <w:r>
              <w:t>доля женщин с преждевременными родами, родоразрешенных в перинатальных центрах, до 90,0%;</w:t>
            </w:r>
          </w:p>
          <w:p w:rsidR="00B0738A" w:rsidRDefault="00B0738A">
            <w:pPr>
              <w:pStyle w:val="ConsPlusNormal"/>
              <w:jc w:val="both"/>
            </w:pPr>
            <w:r>
              <w:t>выживаемость детей, имевших при рождении в акушерском стационаре очень низкую и экстремально низкую массу тела, до 989%о;</w:t>
            </w:r>
          </w:p>
          <w:p w:rsidR="00B0738A" w:rsidRDefault="00B0738A">
            <w:pPr>
              <w:pStyle w:val="ConsPlusNormal"/>
              <w:jc w:val="both"/>
            </w:pPr>
            <w:r>
              <w:t>больничная летальность детей до 0,08%;</w:t>
            </w:r>
          </w:p>
          <w:p w:rsidR="00B0738A" w:rsidRDefault="00B0738A">
            <w:pPr>
              <w:pStyle w:val="ConsPlusNormal"/>
              <w:jc w:val="both"/>
            </w:pPr>
            <w:r>
              <w:t>первичная инвалидность у детей до 19,7 на 10 тыс. детей соответствующего возраста;</w:t>
            </w:r>
          </w:p>
          <w:p w:rsidR="00B0738A" w:rsidRDefault="00B0738A">
            <w:pPr>
              <w:pStyle w:val="ConsPlusNormal"/>
              <w:jc w:val="both"/>
            </w:pPr>
            <w:r>
              <w:t>результативность мероприятий по профилактике абортов до 15%;</w:t>
            </w:r>
          </w:p>
          <w:p w:rsidR="00B0738A" w:rsidRDefault="00B0738A">
            <w:pPr>
              <w:pStyle w:val="ConsPlusNormal"/>
              <w:jc w:val="both"/>
            </w:pPr>
            <w:r>
              <w:t>охват пар "мать - дитя" химиопрофилактикой в соответствии с действующими стандартами до 99%</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w:t>
            </w:r>
            <w:hyperlink r:id="rId693" w:history="1">
              <w:r>
                <w:rPr>
                  <w:color w:val="0000FF"/>
                </w:rPr>
                <w:t>Постановления</w:t>
              </w:r>
            </w:hyperlink>
            <w:r>
              <w:t xml:space="preserve"> Кабинета Министров ЧР от 01.07.2014 N 224)</w:t>
            </w:r>
          </w:p>
        </w:tc>
      </w:tr>
      <w:tr w:rsidR="00B0738A">
        <w:tc>
          <w:tcPr>
            <w:tcW w:w="2608" w:type="dxa"/>
            <w:tcBorders>
              <w:top w:val="nil"/>
              <w:left w:val="nil"/>
              <w:bottom w:val="nil"/>
              <w:right w:val="nil"/>
            </w:tcBorders>
          </w:tcPr>
          <w:p w:rsidR="00B0738A" w:rsidRDefault="00B0738A">
            <w:pPr>
              <w:pStyle w:val="ConsPlusNormal"/>
            </w:pPr>
            <w:r>
              <w:t>Сроки и этапы реализации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подпрограмма реализуется в два этапа:</w:t>
            </w:r>
          </w:p>
          <w:p w:rsidR="00B0738A" w:rsidRDefault="00B0738A">
            <w:pPr>
              <w:pStyle w:val="ConsPlusNormal"/>
              <w:jc w:val="both"/>
            </w:pPr>
            <w:r>
              <w:t>I этап - 2013 - 2015 годы;</w:t>
            </w:r>
          </w:p>
          <w:p w:rsidR="00B0738A" w:rsidRDefault="00B0738A">
            <w:pPr>
              <w:pStyle w:val="ConsPlusNormal"/>
              <w:jc w:val="both"/>
            </w:pPr>
            <w:r>
              <w:t>II этап - 2016 - 2020 годы</w:t>
            </w:r>
          </w:p>
        </w:tc>
      </w:tr>
      <w:tr w:rsidR="00B0738A">
        <w:tc>
          <w:tcPr>
            <w:tcW w:w="2608" w:type="dxa"/>
            <w:tcBorders>
              <w:top w:val="nil"/>
              <w:left w:val="nil"/>
              <w:bottom w:val="nil"/>
              <w:right w:val="nil"/>
            </w:tcBorders>
          </w:tcPr>
          <w:p w:rsidR="00B0738A" w:rsidRDefault="00B0738A">
            <w:pPr>
              <w:pStyle w:val="ConsPlusNormal"/>
            </w:pPr>
            <w:r>
              <w:t>Объемы финансирования подпрограммы с разбивкой по годам ее реализации</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общий объем финансирования подпрограммы на 2013 - 2020 годы составляет 12000290,51 тыс. рублей, в том числе:</w:t>
            </w:r>
          </w:p>
          <w:p w:rsidR="00B0738A" w:rsidRDefault="00B0738A">
            <w:pPr>
              <w:pStyle w:val="ConsPlusNormal"/>
              <w:jc w:val="both"/>
            </w:pPr>
            <w:r>
              <w:t>в 2013 году - 2842174,50 тыс. рублей;</w:t>
            </w:r>
          </w:p>
          <w:p w:rsidR="00B0738A" w:rsidRDefault="00B0738A">
            <w:pPr>
              <w:pStyle w:val="ConsPlusNormal"/>
              <w:jc w:val="both"/>
            </w:pPr>
            <w:r>
              <w:t>в 2014 году - 3020934,34 тыс. рублей;</w:t>
            </w:r>
          </w:p>
          <w:p w:rsidR="00B0738A" w:rsidRDefault="00B0738A">
            <w:pPr>
              <w:pStyle w:val="ConsPlusNormal"/>
              <w:jc w:val="both"/>
            </w:pPr>
            <w:r>
              <w:t>в 2015 году - 3057089,24 тыс. рублей;</w:t>
            </w:r>
          </w:p>
          <w:p w:rsidR="00B0738A" w:rsidRDefault="00B0738A">
            <w:pPr>
              <w:pStyle w:val="ConsPlusNormal"/>
              <w:jc w:val="both"/>
            </w:pPr>
            <w:r>
              <w:t>в 2016 году - 85208,00 тыс. рублей;</w:t>
            </w:r>
          </w:p>
          <w:p w:rsidR="00B0738A" w:rsidRDefault="00B0738A">
            <w:pPr>
              <w:pStyle w:val="ConsPlusNormal"/>
              <w:jc w:val="both"/>
            </w:pPr>
            <w:r>
              <w:t>в 2017 году - 38961,40 тыс. рублей;</w:t>
            </w:r>
          </w:p>
          <w:p w:rsidR="00B0738A" w:rsidRDefault="00B0738A">
            <w:pPr>
              <w:pStyle w:val="ConsPlusNormal"/>
              <w:jc w:val="both"/>
            </w:pPr>
            <w:r>
              <w:t>в 2018 году - 1015024,06 тыс. рублей;</w:t>
            </w:r>
          </w:p>
          <w:p w:rsidR="00B0738A" w:rsidRDefault="00B0738A">
            <w:pPr>
              <w:pStyle w:val="ConsPlusNormal"/>
              <w:jc w:val="both"/>
            </w:pPr>
            <w:r>
              <w:t>в 2019 году - 984448,76 тыс. рублей;</w:t>
            </w:r>
          </w:p>
          <w:p w:rsidR="00B0738A" w:rsidRDefault="00B0738A">
            <w:pPr>
              <w:pStyle w:val="ConsPlusNormal"/>
              <w:jc w:val="both"/>
            </w:pPr>
            <w:r>
              <w:t>в 2020 году - 956450,21 тыс. рублей;</w:t>
            </w:r>
          </w:p>
          <w:p w:rsidR="00B0738A" w:rsidRDefault="00B0738A">
            <w:pPr>
              <w:pStyle w:val="ConsPlusNormal"/>
              <w:jc w:val="both"/>
            </w:pPr>
            <w:r>
              <w:t>из них:</w:t>
            </w:r>
          </w:p>
          <w:p w:rsidR="00B0738A" w:rsidRDefault="00B0738A">
            <w:pPr>
              <w:pStyle w:val="ConsPlusNormal"/>
              <w:jc w:val="both"/>
            </w:pPr>
            <w:r>
              <w:t>средства федерального бюджета - 929330,80 тыс. рублей (7,74%), в том числе:</w:t>
            </w:r>
          </w:p>
          <w:p w:rsidR="00B0738A" w:rsidRDefault="00B0738A">
            <w:pPr>
              <w:pStyle w:val="ConsPlusNormal"/>
              <w:jc w:val="both"/>
            </w:pPr>
            <w:r>
              <w:t>в 2013 году - 11383,50 тыс. рублей;</w:t>
            </w:r>
          </w:p>
          <w:p w:rsidR="00B0738A" w:rsidRDefault="00B0738A">
            <w:pPr>
              <w:pStyle w:val="ConsPlusNormal"/>
              <w:jc w:val="both"/>
            </w:pPr>
            <w:r>
              <w:t>в 2014 году - 12342,30 тыс. рублей;</w:t>
            </w:r>
          </w:p>
          <w:p w:rsidR="00B0738A" w:rsidRDefault="00B0738A">
            <w:pPr>
              <w:pStyle w:val="ConsPlusNormal"/>
              <w:jc w:val="both"/>
            </w:pPr>
            <w:r>
              <w:t>в 2015 году - 0 рублей;</w:t>
            </w:r>
          </w:p>
          <w:p w:rsidR="00B0738A" w:rsidRDefault="00B0738A">
            <w:pPr>
              <w:pStyle w:val="ConsPlusNormal"/>
              <w:jc w:val="both"/>
            </w:pPr>
            <w:r>
              <w:t>в 2016 году - 0 рублей;</w:t>
            </w:r>
          </w:p>
          <w:p w:rsidR="00B0738A" w:rsidRDefault="00B0738A">
            <w:pPr>
              <w:pStyle w:val="ConsPlusNormal"/>
              <w:jc w:val="both"/>
            </w:pPr>
            <w:r>
              <w:t>в 2017 году - 0 рублей;</w:t>
            </w:r>
          </w:p>
          <w:p w:rsidR="00B0738A" w:rsidRDefault="00B0738A">
            <w:pPr>
              <w:pStyle w:val="ConsPlusNormal"/>
              <w:jc w:val="both"/>
            </w:pPr>
            <w:r>
              <w:t>в 2018 году - 356630,00 тыс. рублей;</w:t>
            </w:r>
          </w:p>
          <w:p w:rsidR="00B0738A" w:rsidRDefault="00B0738A">
            <w:pPr>
              <w:pStyle w:val="ConsPlusNormal"/>
              <w:jc w:val="both"/>
            </w:pPr>
            <w:r>
              <w:t>в 2019 году - 274485,00 тыс. рублей;</w:t>
            </w:r>
          </w:p>
          <w:p w:rsidR="00B0738A" w:rsidRDefault="00B0738A">
            <w:pPr>
              <w:pStyle w:val="ConsPlusNormal"/>
              <w:jc w:val="both"/>
            </w:pPr>
            <w:r>
              <w:t>в 2020 году - 274490,00 тыс. рублей;</w:t>
            </w:r>
          </w:p>
          <w:p w:rsidR="00B0738A" w:rsidRDefault="00B0738A">
            <w:pPr>
              <w:pStyle w:val="ConsPlusNormal"/>
              <w:jc w:val="both"/>
            </w:pPr>
            <w:r>
              <w:lastRenderedPageBreak/>
              <w:t>средства республиканского бюджета Чувашской Республики - 2370619,43 тыс. рублей (19,76%), в том числе:</w:t>
            </w:r>
          </w:p>
          <w:p w:rsidR="00B0738A" w:rsidRDefault="00B0738A">
            <w:pPr>
              <w:pStyle w:val="ConsPlusNormal"/>
              <w:jc w:val="both"/>
            </w:pPr>
            <w:r>
              <w:t>в 2013 году - 70442,50 тыс. рублей;</w:t>
            </w:r>
          </w:p>
          <w:p w:rsidR="00B0738A" w:rsidRDefault="00B0738A">
            <w:pPr>
              <w:pStyle w:val="ConsPlusNormal"/>
              <w:jc w:val="both"/>
            </w:pPr>
            <w:r>
              <w:t>в 2014 году - 93613,20 тыс. рублей;</w:t>
            </w:r>
          </w:p>
          <w:p w:rsidR="00B0738A" w:rsidRDefault="00B0738A">
            <w:pPr>
              <w:pStyle w:val="ConsPlusNormal"/>
              <w:jc w:val="both"/>
            </w:pPr>
            <w:r>
              <w:t>в 2015 году - 32076,30 тыс. рублей;</w:t>
            </w:r>
          </w:p>
          <w:p w:rsidR="00B0738A" w:rsidRDefault="00B0738A">
            <w:pPr>
              <w:pStyle w:val="ConsPlusNormal"/>
              <w:jc w:val="both"/>
            </w:pPr>
            <w:r>
              <w:t>в 2016 году - 85208,00 тыс. рублей;</w:t>
            </w:r>
          </w:p>
          <w:p w:rsidR="00B0738A" w:rsidRDefault="00B0738A">
            <w:pPr>
              <w:pStyle w:val="ConsPlusNormal"/>
              <w:jc w:val="both"/>
            </w:pPr>
            <w:r>
              <w:t>в 2017 году - 38961,40 тыс. рублей;</w:t>
            </w:r>
          </w:p>
          <w:p w:rsidR="00B0738A" w:rsidRDefault="00B0738A">
            <w:pPr>
              <w:pStyle w:val="ConsPlusNormal"/>
              <w:jc w:val="both"/>
            </w:pPr>
            <w:r>
              <w:t>в 2018 году - 658394,06 тыс. рублей;</w:t>
            </w:r>
          </w:p>
          <w:p w:rsidR="00B0738A" w:rsidRDefault="00B0738A">
            <w:pPr>
              <w:pStyle w:val="ConsPlusNormal"/>
              <w:jc w:val="both"/>
            </w:pPr>
            <w:r>
              <w:t>в 2019 году - 709963,76 тыс. рублей;</w:t>
            </w:r>
          </w:p>
          <w:p w:rsidR="00B0738A" w:rsidRDefault="00B0738A">
            <w:pPr>
              <w:pStyle w:val="ConsPlusNormal"/>
              <w:jc w:val="both"/>
            </w:pPr>
            <w:r>
              <w:t>в 2020 году - 681960,21 тыс. рублей;</w:t>
            </w:r>
          </w:p>
          <w:p w:rsidR="00B0738A" w:rsidRDefault="00B0738A">
            <w:pPr>
              <w:pStyle w:val="ConsPlusNormal"/>
              <w:jc w:val="both"/>
            </w:pPr>
            <w:r>
              <w:t>средства ТФОМС Чувашской Республики - 8700340,28 тыс. рублей (72,50%), в том числе:</w:t>
            </w:r>
          </w:p>
          <w:p w:rsidR="00B0738A" w:rsidRDefault="00B0738A">
            <w:pPr>
              <w:pStyle w:val="ConsPlusNormal"/>
              <w:jc w:val="both"/>
            </w:pPr>
            <w:r>
              <w:t>в 2013 году - 2760348,50 тыс. рублей;</w:t>
            </w:r>
          </w:p>
          <w:p w:rsidR="00B0738A" w:rsidRDefault="00B0738A">
            <w:pPr>
              <w:pStyle w:val="ConsPlusNormal"/>
              <w:jc w:val="both"/>
            </w:pPr>
            <w:r>
              <w:t>в 2014 году - 2914978,84 тыс. рублей;</w:t>
            </w:r>
          </w:p>
          <w:p w:rsidR="00B0738A" w:rsidRDefault="00B0738A">
            <w:pPr>
              <w:pStyle w:val="ConsPlusNormal"/>
              <w:jc w:val="both"/>
            </w:pPr>
            <w:r>
              <w:t>в 2015 году - 3025012,94 тыс. рублей;</w:t>
            </w:r>
          </w:p>
          <w:p w:rsidR="00B0738A" w:rsidRDefault="00B0738A">
            <w:pPr>
              <w:pStyle w:val="ConsPlusNormal"/>
              <w:jc w:val="both"/>
            </w:pPr>
            <w:r>
              <w:t>в 2016 году - 0 рублей;</w:t>
            </w:r>
          </w:p>
          <w:p w:rsidR="00B0738A" w:rsidRDefault="00B0738A">
            <w:pPr>
              <w:pStyle w:val="ConsPlusNormal"/>
              <w:jc w:val="both"/>
            </w:pPr>
            <w:r>
              <w:t>в 2017 году - 0 рублей;</w:t>
            </w:r>
          </w:p>
          <w:p w:rsidR="00B0738A" w:rsidRDefault="00B0738A">
            <w:pPr>
              <w:pStyle w:val="ConsPlusNormal"/>
              <w:jc w:val="both"/>
            </w:pPr>
            <w:r>
              <w:t>в 2018 году - 0 рублей;</w:t>
            </w:r>
          </w:p>
          <w:p w:rsidR="00B0738A" w:rsidRDefault="00B0738A">
            <w:pPr>
              <w:pStyle w:val="ConsPlusNormal"/>
              <w:jc w:val="both"/>
            </w:pPr>
            <w:r>
              <w:t>в 2019 году - 0 рублей;</w:t>
            </w:r>
          </w:p>
          <w:p w:rsidR="00B0738A" w:rsidRDefault="00B0738A">
            <w:pPr>
              <w:pStyle w:val="ConsPlusNormal"/>
              <w:jc w:val="both"/>
            </w:pPr>
            <w:r>
              <w:t>в 2020 году - 0 рублей.</w:t>
            </w:r>
          </w:p>
          <w:p w:rsidR="00B0738A" w:rsidRDefault="00B0738A">
            <w:pPr>
              <w:pStyle w:val="ConsPlusNormal"/>
              <w:jc w:val="both"/>
            </w:pPr>
            <w:r>
              <w:t>Необходимое дополнительное финансирование на 2013 - 2020 годы составляет 1168304,00 тыс. рублей, из них средства федерального бюджета - 492792,00 тыс. рублей, средства республиканского бюджета Чувашской Республики - 675512,00 тыс. рублей</w:t>
            </w:r>
          </w:p>
        </w:tc>
      </w:tr>
      <w:tr w:rsidR="00B0738A">
        <w:tc>
          <w:tcPr>
            <w:tcW w:w="9061" w:type="dxa"/>
            <w:gridSpan w:val="3"/>
            <w:tcBorders>
              <w:top w:val="nil"/>
              <w:left w:val="nil"/>
              <w:bottom w:val="nil"/>
              <w:right w:val="nil"/>
            </w:tcBorders>
          </w:tcPr>
          <w:p w:rsidR="00B0738A" w:rsidRDefault="00B0738A">
            <w:pPr>
              <w:pStyle w:val="ConsPlusNormal"/>
              <w:jc w:val="both"/>
            </w:pPr>
            <w:r>
              <w:lastRenderedPageBreak/>
              <w:t xml:space="preserve">(позиция в ред. </w:t>
            </w:r>
            <w:hyperlink r:id="rId694" w:history="1">
              <w:r>
                <w:rPr>
                  <w:color w:val="0000FF"/>
                </w:rPr>
                <w:t>Постановления</w:t>
              </w:r>
            </w:hyperlink>
            <w:r>
              <w:t xml:space="preserve"> Кабинета Министров ЧР от 14.11.2016 N 466)</w:t>
            </w:r>
          </w:p>
        </w:tc>
      </w:tr>
      <w:tr w:rsidR="00B0738A">
        <w:tc>
          <w:tcPr>
            <w:tcW w:w="2608" w:type="dxa"/>
            <w:tcBorders>
              <w:top w:val="nil"/>
              <w:left w:val="nil"/>
              <w:bottom w:val="nil"/>
              <w:right w:val="nil"/>
            </w:tcBorders>
          </w:tcPr>
          <w:p w:rsidR="00B0738A" w:rsidRDefault="00B0738A">
            <w:pPr>
              <w:pStyle w:val="ConsPlusNormal"/>
            </w:pPr>
            <w:r>
              <w:t>Ожидаемые результаты реализации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создание оптимальной системы оказания медицинской помощи матерям и детям, медико-генетической службы с приоритетом профилактики врожденных пороков развития и наследственных заболеваний;</w:t>
            </w:r>
          </w:p>
          <w:p w:rsidR="00B0738A" w:rsidRDefault="00B0738A">
            <w:pPr>
              <w:pStyle w:val="ConsPlusNormal"/>
              <w:jc w:val="both"/>
            </w:pPr>
            <w:r>
              <w:t>совершенствование системы экстренной помощи матерям и детям.</w:t>
            </w:r>
          </w:p>
        </w:tc>
      </w:tr>
    </w:tbl>
    <w:p w:rsidR="00B0738A" w:rsidRDefault="00B0738A">
      <w:pPr>
        <w:pStyle w:val="ConsPlusNormal"/>
        <w:jc w:val="both"/>
      </w:pPr>
    </w:p>
    <w:p w:rsidR="00B0738A" w:rsidRDefault="00B0738A">
      <w:pPr>
        <w:pStyle w:val="ConsPlusNormal"/>
        <w:jc w:val="center"/>
        <w:outlineLvl w:val="2"/>
      </w:pPr>
      <w:r>
        <w:t>Раздел I. Характеристика сферы реализации подпрограммы,</w:t>
      </w:r>
    </w:p>
    <w:p w:rsidR="00B0738A" w:rsidRDefault="00B0738A">
      <w:pPr>
        <w:pStyle w:val="ConsPlusNormal"/>
        <w:jc w:val="center"/>
      </w:pPr>
      <w:r>
        <w:t>описание основных проблем в указанной сфере</w:t>
      </w:r>
    </w:p>
    <w:p w:rsidR="00B0738A" w:rsidRDefault="00B0738A">
      <w:pPr>
        <w:pStyle w:val="ConsPlusNormal"/>
        <w:jc w:val="center"/>
      </w:pPr>
      <w:r>
        <w:t>и прогноз ее развития</w:t>
      </w:r>
    </w:p>
    <w:p w:rsidR="00B0738A" w:rsidRDefault="00B0738A">
      <w:pPr>
        <w:pStyle w:val="ConsPlusNormal"/>
        <w:jc w:val="center"/>
      </w:pPr>
      <w:r>
        <w:t xml:space="preserve">(в ред. </w:t>
      </w:r>
      <w:hyperlink r:id="rId695"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В Чувашской Республике создана комплексная система охраны здоровья и социальной защиты матери и ребенка, основу которой составляет программно-целевой подход к решению наиболее актуальных проблем в состоянии здоровья женщин и детей.</w:t>
      </w:r>
    </w:p>
    <w:p w:rsidR="00B0738A" w:rsidRDefault="00B0738A">
      <w:pPr>
        <w:pStyle w:val="ConsPlusNormal"/>
        <w:ind w:firstLine="540"/>
        <w:jc w:val="both"/>
      </w:pPr>
      <w:r>
        <w:t xml:space="preserve">Ежегодно более 25% ассигнований, направляемых в целом на финансирование здравоохранения республики, расходуется на материально-ресурсное и кадровое обеспечение системы охраны здоровья матери и ребенка. На мероприятия по охране материнства, дополнительной социальной поддержке семей с детьми, демографического развития с 2005 года направлено 3,36 млрд. рублей из всех источников финансирования. Построено 5 крупных объектов охраны здоровья матери и ребенка, в их числе - Центр восстановительного лечения для детей и подростков на базе БУ "Республиканская детская клиническая больница" Минздравсоцразвития Чувашии, БУ "Президентский перинатальный центр" Минздравсоцразвития Чувашии, БУ "Реабилитационный центр для детей и подростков с ограниченными </w:t>
      </w:r>
      <w:r>
        <w:lastRenderedPageBreak/>
        <w:t>возможностями" Минздравсоцразвития Чувашии.</w:t>
      </w:r>
    </w:p>
    <w:p w:rsidR="00B0738A" w:rsidRDefault="00B0738A">
      <w:pPr>
        <w:pStyle w:val="ConsPlusNormal"/>
        <w:ind w:firstLine="540"/>
        <w:jc w:val="both"/>
      </w:pPr>
      <w:r>
        <w:t>Реализация республиканских инициатив и федеральных проектов, направленных на усиление государственной поддержки семьи, материнства и детства, способствовала более эффективному достижению поставленных целей. Только по программе "Родовый сертификат" приоритетного национального проекта "Здоровье" медицинскими организациями, находящимися в ведении Минздравсоцразвития Чувашии (далее - медицинские организации), получено 1315,5 млн. рублей, которые направлены на оплату труда медицинских работников, улучшение условий их труда, закупку современного оборудования и высокоэффективных медикаментов.</w:t>
      </w:r>
    </w:p>
    <w:p w:rsidR="00B0738A" w:rsidRDefault="00B0738A">
      <w:pPr>
        <w:pStyle w:val="ConsPlusNormal"/>
        <w:jc w:val="both"/>
      </w:pPr>
      <w:r>
        <w:t xml:space="preserve">(в ред. Постановлений Кабинета Министров ЧР от 13.02.2014 </w:t>
      </w:r>
      <w:hyperlink r:id="rId696" w:history="1">
        <w:r>
          <w:rPr>
            <w:color w:val="0000FF"/>
          </w:rPr>
          <w:t>N 43</w:t>
        </w:r>
      </w:hyperlink>
      <w:r>
        <w:t xml:space="preserve">, от 30.05.2016 </w:t>
      </w:r>
      <w:hyperlink r:id="rId697" w:history="1">
        <w:r>
          <w:rPr>
            <w:color w:val="0000FF"/>
          </w:rPr>
          <w:t>N 202</w:t>
        </w:r>
      </w:hyperlink>
      <w:r>
        <w:t>)</w:t>
      </w:r>
    </w:p>
    <w:p w:rsidR="00B0738A" w:rsidRDefault="00B0738A">
      <w:pPr>
        <w:pStyle w:val="ConsPlusNormal"/>
        <w:ind w:firstLine="540"/>
        <w:jc w:val="both"/>
      </w:pPr>
      <w:r>
        <w:t>Введение в 2007 году третьего талона родовых сертификатов для детских поликлиник позволило внедрить новый стандарт диспансеризации детей до 1 года, улучшить наблюдение за детьми первого года в медицинских организациях, оказывающих медицинскую помощь в амбулаторных условиях. Привлечение "узких" специалистов к обследованию детей увеличило число выявленных врожденных аномалий (пороков развития) и наследственных заболеваний на 24,5%, болезней органов дыхания - на 11,4%, болезней глаза и его придаточного аппарата - на 35,7%. Диагностика заболеваний до года обусловила оказание специализированной, в том числе высокотехнологичной, медицинской помощи данному контингенту детей и проведение своевременной госпитализации детей первого года жизни, на 0,38% снизила досуточную летальность.</w:t>
      </w:r>
    </w:p>
    <w:p w:rsidR="00B0738A" w:rsidRDefault="00B0738A">
      <w:pPr>
        <w:pStyle w:val="ConsPlusNormal"/>
        <w:jc w:val="both"/>
      </w:pPr>
      <w:r>
        <w:t xml:space="preserve">(в ред. </w:t>
      </w:r>
      <w:hyperlink r:id="rId69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Совершенствование службы охраны материнства и детства явилось также одним из приоритетов Программы модернизации здравоохранения. На оснащение медицинских организаций акушерского и педиатрического профиля медицинским оборудованием, проведение ремонтных работ и информатизацию направлено 1411,8 млн. рублей (29% от общего финансового обеспечения), из которых на укрепление материально-технической базы и проведение ремонтных работ - 408,6 млн. рублей. В медицинские организации акушерского и педиатрического профиля поставлено 2380 единиц оборудования общей стоимостью 441,1 млн. рублей.</w:t>
      </w:r>
    </w:p>
    <w:p w:rsidR="00B0738A" w:rsidRDefault="00B0738A">
      <w:pPr>
        <w:pStyle w:val="ConsPlusNormal"/>
        <w:jc w:val="both"/>
      </w:pPr>
      <w:r>
        <w:t xml:space="preserve">(в ред. </w:t>
      </w:r>
      <w:hyperlink r:id="rId69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Реализация мероприятий Программы модернизации здравоохранения и предпринятых государством мер способствовала увеличению коэффициента рождаемости с 2006 года на 22,3%, снижению младенческой смертности на 32,1%. В 2012 году не зарегистрирована материнская смертность.</w:t>
      </w:r>
    </w:p>
    <w:p w:rsidR="00B0738A" w:rsidRDefault="00B0738A">
      <w:pPr>
        <w:pStyle w:val="ConsPlusNormal"/>
        <w:ind w:firstLine="540"/>
        <w:jc w:val="both"/>
      </w:pPr>
      <w:r>
        <w:t>В медицинских организациях, в которых из года в год отмечаются малое количество родов и высокие показатели перинатальной смертности, в течение более 10 лет проводится централизация акушерской службы с концентрацией родов в межрайонных и перинатальных центрах. К началу 2013 года организована двухуровневая система родовспоможения, представленная шестью межрайонными акушерскими отделениями (Городской перинатальный центр БУ "Городская клиническая больница N 1" Минздравсоцразвития Чувашии, БУ "Центральная районная больница Алатырского района" Минздравсоцразвития Чувашии, БУ "Батыревская центральная районная больница" Минздравсоцразвития Чувашии, БУ "Новочебоксарский медицинский центр" Минздравсоцразвития Чувашии, БУ "Канашский межтерриториальный медицинский центр" Минздравсоцразвития Чувашии, БУ "Шумерлинский межтерриториальный медицинский центр" Минздравсоцразвития Чувашии). При сокращении акушерских стационаров первого уровня обеспечена доступность для всех женщин республики специализированной медицинской помощи, конкретизирована маршрутизация беременных, рожениц в сторону более крупных, лучше оснащенных и укомплектованных кадрами медицинских организаций.</w:t>
      </w:r>
    </w:p>
    <w:p w:rsidR="00B0738A" w:rsidRDefault="00B0738A">
      <w:pPr>
        <w:pStyle w:val="ConsPlusNormal"/>
        <w:jc w:val="both"/>
      </w:pPr>
      <w:r>
        <w:t xml:space="preserve">(в ред. Постановлений Кабинета Министров ЧР от 13.02.2014 </w:t>
      </w:r>
      <w:hyperlink r:id="rId700" w:history="1">
        <w:r>
          <w:rPr>
            <w:color w:val="0000FF"/>
          </w:rPr>
          <w:t>N 43</w:t>
        </w:r>
      </w:hyperlink>
      <w:r>
        <w:t xml:space="preserve">, от 30.05.2016 </w:t>
      </w:r>
      <w:hyperlink r:id="rId701" w:history="1">
        <w:r>
          <w:rPr>
            <w:color w:val="0000FF"/>
          </w:rPr>
          <w:t>N 202</w:t>
        </w:r>
      </w:hyperlink>
      <w:r>
        <w:t>)</w:t>
      </w:r>
    </w:p>
    <w:p w:rsidR="00B0738A" w:rsidRDefault="00B0738A">
      <w:pPr>
        <w:pStyle w:val="ConsPlusNormal"/>
        <w:ind w:firstLine="540"/>
        <w:jc w:val="both"/>
      </w:pPr>
      <w:r>
        <w:t xml:space="preserve">В процессе реорганизации акушерских коек основное внимание уделялось эффективности работы акушерских отделений, определяемой в первую очередь отношением количества осложнений к числу родов, показателями материнской и ранней неонатальной смертности, а также эффективности использования медицинского оборудования. При определении маршрутизации беременных и рожениц учитывались состояние автотранспортной инфраструктуры, наличие санитарного транспорта, закрепленного за районной медицинской организацией для транспортировки беременных и рожениц, а также территориальная близость к </w:t>
      </w:r>
      <w:r>
        <w:lastRenderedPageBreak/>
        <w:t>межрайонным акушерским отделениям и перинатальным центрам.</w:t>
      </w:r>
    </w:p>
    <w:p w:rsidR="00B0738A" w:rsidRDefault="00B0738A">
      <w:pPr>
        <w:pStyle w:val="ConsPlusNormal"/>
        <w:jc w:val="both"/>
      </w:pPr>
      <w:r>
        <w:t xml:space="preserve">(в ред. </w:t>
      </w:r>
      <w:hyperlink r:id="rId70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Проводимые комплексные мероприятия позволили улучшить качество диспансерного наблюдения беременных женщин, увеличить в 2012 году долю нормальных родов до 30,3% против 25,8% в 2006 году. За последние 7 лет увеличилась доля беременных, вставших на учет до 12 недель беременности, на 4,8% - с 80,0% в 2006 году до 84,8% в 2012 году. Удельный вес женщин, не состоящих под наблюдением в женской консультации, снизился с 1,45% из числа родивших в стационаре в 2006 году до 0,53% в 2012 году.</w:t>
      </w:r>
    </w:p>
    <w:p w:rsidR="00B0738A" w:rsidRDefault="00B0738A">
      <w:pPr>
        <w:pStyle w:val="ConsPlusNormal"/>
        <w:ind w:firstLine="540"/>
        <w:jc w:val="both"/>
      </w:pPr>
      <w:r>
        <w:t>За последние годы значительно снизилась частота развития акушерских кровотечений как наиболее тяжелых осложнений в родах и послеродовом периоде (с 22,8%о в 2006 г. до 9,4%о в 2012 г.).</w:t>
      </w:r>
    </w:p>
    <w:p w:rsidR="00B0738A" w:rsidRDefault="00B0738A">
      <w:pPr>
        <w:pStyle w:val="ConsPlusNormal"/>
        <w:ind w:firstLine="540"/>
        <w:jc w:val="both"/>
      </w:pPr>
      <w:r>
        <w:t>Ведущей медицинской организацией акушерского профиля клинического уровня является БУ "Президентский перинатальный центр" Минздравсоцразвития Чувашии, где сконцентрированы материально-технические ресурсы и высококвалифицированные медицинские работники, внедрены новые эффективные медико-организационные технологии, обеспечивающие преемственность медицинской помощи женщинам с этапа планирования беременности до родоразрешения. В Центре ежегодно получают стационарное лечение более 11 тыс. пациентов, в том числе 7 тыс. беременных, рожениц и родильниц группы высокого и крайне высокого риска развития различных осложнений во время беременности и родов, 900 гинекологических больных и 3500 новорожденных детей. Более 90 тыс. посещений в год осуществляется в амбулаторно-поликлинических отделениях.</w:t>
      </w:r>
    </w:p>
    <w:p w:rsidR="00B0738A" w:rsidRDefault="00B0738A">
      <w:pPr>
        <w:pStyle w:val="ConsPlusNormal"/>
        <w:jc w:val="both"/>
      </w:pPr>
      <w:r>
        <w:t xml:space="preserve">(в ред. </w:t>
      </w:r>
      <w:hyperlink r:id="rId70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 2009 года БУ "Президентский перинатальный центр" Минздравсоцразвития Чувашии Министерством здравоохранения и социального развития Российской Федерации включен в список специализированных центров, оказывающих высокотехнологичные виды медицинской помощи по профилям "Акушерство и гинекология/ЭКО", "Неонатология".</w:t>
      </w:r>
    </w:p>
    <w:p w:rsidR="00B0738A" w:rsidRDefault="00B0738A">
      <w:pPr>
        <w:pStyle w:val="ConsPlusNormal"/>
        <w:ind w:firstLine="540"/>
        <w:jc w:val="both"/>
      </w:pPr>
      <w:r>
        <w:t>В Президентском перинатальном центре функционирует более 25 лет неонатальная реанимационная служба. В условиях компактности Чувашской Республики имеется возможность транспортировки детей из родильных домов в отделение реанимации и интенсивной терапии по принципу "на себя" (на клинический уровень) от 15 минут до 2 часов. В настоящий момент в БУ "Президентский перинатальный центр" Минздравсоцразвития Чувашии функционирует отделение экстренной и плановой консультативной медицинской помощи по вопросам акушерства-гинекологии и неонатологии. Для организации консультации тяжелобольных пациентов различного профиля с 2003 года при медицинской организации функционирует телемедицинский центр, объединенный в единую систему республиканской телемедицинской сети.</w:t>
      </w:r>
    </w:p>
    <w:p w:rsidR="00B0738A" w:rsidRDefault="00B0738A">
      <w:pPr>
        <w:pStyle w:val="ConsPlusNormal"/>
        <w:jc w:val="both"/>
      </w:pPr>
      <w:r>
        <w:t xml:space="preserve">(в ред. Постановлений Кабинета Министров ЧР от 13.02.2014 </w:t>
      </w:r>
      <w:hyperlink r:id="rId704" w:history="1">
        <w:r>
          <w:rPr>
            <w:color w:val="0000FF"/>
          </w:rPr>
          <w:t>N 43</w:t>
        </w:r>
      </w:hyperlink>
      <w:r>
        <w:t xml:space="preserve">, от 30.05.2016 </w:t>
      </w:r>
      <w:hyperlink r:id="rId705" w:history="1">
        <w:r>
          <w:rPr>
            <w:color w:val="0000FF"/>
          </w:rPr>
          <w:t>N 202</w:t>
        </w:r>
      </w:hyperlink>
      <w:r>
        <w:t>)</w:t>
      </w:r>
    </w:p>
    <w:p w:rsidR="00B0738A" w:rsidRDefault="00B0738A">
      <w:pPr>
        <w:pStyle w:val="ConsPlusNormal"/>
        <w:ind w:firstLine="540"/>
        <w:jc w:val="both"/>
      </w:pPr>
      <w:r>
        <w:t>С переходом на двухуровневую систему родовспоможения значительно возросла интенсивность оказываемой медицинской помощи матерям и новорожденным в ведущих медицинских организациях - БУ "Президентский перинатальный центр" Минздравсоцразвития Чувашии и БУ "Городская клиническая больница N 1" Минздравсоцразвития Чувашии. За годы работы в организациях неоднократно проводились строительные работы по расширению клинико-диагностических отделений. В настоящее время остро ощущается дефицит акушерских коек для послеродового пребывания женщин и коек сестринского ухода акушерского профиля для беременных женщин из высокой группы риска. В связи с вышеизложенным необходима реконструкция акушерско-реанимационных корпусов БУ "Президентский перинатальный центр" Минздравсоцразвития Чувашии и БУ "Городская клиническая больница N 1" Минздравсоцразвития Чувашии.</w:t>
      </w:r>
    </w:p>
    <w:p w:rsidR="00B0738A" w:rsidRDefault="00B0738A">
      <w:pPr>
        <w:pStyle w:val="ConsPlusNormal"/>
        <w:jc w:val="both"/>
      </w:pPr>
      <w:r>
        <w:t xml:space="preserve">(в ред. </w:t>
      </w:r>
      <w:hyperlink r:id="rId70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Несмотря на сложившуюся положительную динамику демографических процессов, особого внимания заслуживают дети, рожденные с низкой и экстремально низкой массой тела. В Чувашской Республике ежегодно рождается 4 - 6% недоношенных детей, на роды при сроке 34 - 36 недель приходится 64% всех преждевременных родов. За последнее десятилетие благодаря внедрению инновационных методов искусственной вентиляции и сурфактантного замещения, а </w:t>
      </w:r>
      <w:r>
        <w:lastRenderedPageBreak/>
        <w:t>также разработанным методикам первичной реанимационной помощи с учетом особенностей организма различного гестационного возраста более 90% младенцев с низкой массой тела выживают в неонатальный период. В условиях выхаживания глубоко недоношенных детей возрастает риск присоединения РС-инфекции на фоне БЛД, что может значительно увеличить летальность среди госпитализированных недоношенных детей до 37%. В проведении специфической профилактики РС-инфекции нуждаются 150 - 170 детей с ЭНМТ и ОНМТ. В сложившейся системе финансирования выхаживания детей с ЭНМТ и ОНМТ для адекватной профилактики РС-инфекции у детей из групп риска (от 1500 г и менее) необходимо выделение финансовых средств около 230 млн. рублей.</w:t>
      </w:r>
    </w:p>
    <w:p w:rsidR="00B0738A" w:rsidRDefault="00B0738A">
      <w:pPr>
        <w:pStyle w:val="ConsPlusNormal"/>
        <w:ind w:firstLine="540"/>
        <w:jc w:val="both"/>
      </w:pPr>
      <w:r>
        <w:t>В настоящее время одним из наиболее перспективных направлений улучшения демографической ситуации являются охрана и восстановление репродуктивного здоровья населения. В современных условиях отмечается неуклонный рост гинекологических заболеваний по многим нозологическим формам. В Чувашской Республике 18% супружеских пар являются бесплодными, из них значительная часть нуждается во вспомогательных репродуктивных технологиях. В республике, первой среди субъектов Приволжского федерального округа, начата реализация программы экстракорпорального оплодотворения. С 1992 года по настоящее время помощь по программе получили около 5 тыс. супружеских пар, родилось более 1700 детей. Среди прошедших лечение в Чувашии - супружеские пары из более чем 20 регионов Российской Федерации (Республики Мордовия, Марий Эл, Саха-Якутия, Татарстан, Удмуртия, Владимировская, Костромская, Нижегородская, Пензенская, Ульяновская, Сахалинская области, Ханты-Мансийский АО, г. Москва и др.). Популярности отделения экстракорпорального оплодотворения Президентского перинатального центра способствует высокая частота наступления беременности (32,2% успешных попыток), сопоставимая со средними показателями ведущих аналогичных центров России и зарубежья.</w:t>
      </w:r>
    </w:p>
    <w:p w:rsidR="00B0738A" w:rsidRDefault="00B0738A">
      <w:pPr>
        <w:pStyle w:val="ConsPlusNormal"/>
        <w:ind w:firstLine="540"/>
        <w:jc w:val="both"/>
      </w:pPr>
      <w:r>
        <w:t>Одним из ведущих факторов, приводящих к нарушению репродуктивной функции и бесплодию, является аборт. Несмотря на снижение числа абортов в последние годы более чем на 30% (с 14078 в 2008 году до 9692 в 2012), частота искусственного прерывания беременности в республике остается высокой, что свидетельствует о необходимости продолжения комплекса мероприятий, направленных на ее снижение.</w:t>
      </w:r>
    </w:p>
    <w:p w:rsidR="00B0738A" w:rsidRDefault="00B0738A">
      <w:pPr>
        <w:pStyle w:val="ConsPlusNormal"/>
        <w:ind w:firstLine="540"/>
        <w:jc w:val="both"/>
      </w:pPr>
      <w:r>
        <w:t>Перед созданными на базе медицинских организаций центрами и кабинетами медико-социальной помощи женщинам в ситуации репродуктивного выбора и кризисной беременности стоят следующие задачи: социально-психологическое, медицинское и юридическое консультирование женщин, решение проблемы незапланированной беременности, обеспечение ведения беременности и родов в целевых партнерских группах. Работа по профилактике абортов в 2012 году привела к тому, что 14,36% женщин из числа обратившихся на аборт отказались от аборта и пролонгировали свою беременность.</w:t>
      </w:r>
    </w:p>
    <w:p w:rsidR="00B0738A" w:rsidRDefault="00B0738A">
      <w:pPr>
        <w:pStyle w:val="ConsPlusNormal"/>
        <w:jc w:val="both"/>
      </w:pPr>
      <w:r>
        <w:t xml:space="preserve">(в ред. Постановлений Кабинета Министров ЧР от 13.02.2014 </w:t>
      </w:r>
      <w:hyperlink r:id="rId707" w:history="1">
        <w:r>
          <w:rPr>
            <w:color w:val="0000FF"/>
          </w:rPr>
          <w:t>N 43</w:t>
        </w:r>
      </w:hyperlink>
      <w:r>
        <w:t xml:space="preserve">, от 30.05.2016 </w:t>
      </w:r>
      <w:hyperlink r:id="rId708" w:history="1">
        <w:r>
          <w:rPr>
            <w:color w:val="0000FF"/>
          </w:rPr>
          <w:t>N 202</w:t>
        </w:r>
      </w:hyperlink>
      <w:r>
        <w:t>)</w:t>
      </w:r>
    </w:p>
    <w:p w:rsidR="00B0738A" w:rsidRDefault="00B0738A">
      <w:pPr>
        <w:pStyle w:val="ConsPlusNormal"/>
        <w:ind w:firstLine="540"/>
        <w:jc w:val="both"/>
      </w:pPr>
      <w:r>
        <w:t>На базе медико-генетической консультации БУ "Президентский перинатальный центр" Минздравсоцразвития Чувашии в целях выявления наследственных заболеваний в семьях и пороков развития у плода проводятся селективный скрининг на биохимические маркеры врожденных пороков развития у плода и инвазивная пренатальная диагностика. Ежегодно благодаря организованной пренатальной диагностике и ультразвуковому скринингу удается предотвратить рождение 50 - 60 детей с пороками развития, не совместимыми с жизнью. Использование в работе медико-генетической службы современных технологий диагностики наследственной патологии в целях предупреждения рождения детей с врожденными пороками развития и наследственными заболеваниями позволило охватить автоматизированным скринингом 98,8% новорожденных.</w:t>
      </w:r>
    </w:p>
    <w:p w:rsidR="00B0738A" w:rsidRDefault="00B0738A">
      <w:pPr>
        <w:pStyle w:val="ConsPlusNormal"/>
        <w:ind w:firstLine="540"/>
        <w:jc w:val="both"/>
      </w:pPr>
      <w:r>
        <w:t>Медицинскую помощь детскому населению Чувашской Республики оказывают 35 медицинских организаций первого уровня, в том числе 2 городские детские больницы, 18 центральных районных больниц. Также первичную медико-санитарную помощь детям оказывают 29 отделений общеврачебной практики, первичную доврачебную медицинскую помощь - 525 фельдшерско-акушерских и фельдшерских пунктов.</w:t>
      </w:r>
    </w:p>
    <w:p w:rsidR="00B0738A" w:rsidRDefault="00B0738A">
      <w:pPr>
        <w:pStyle w:val="ConsPlusNormal"/>
        <w:jc w:val="both"/>
      </w:pPr>
      <w:r>
        <w:t xml:space="preserve">(в ред. </w:t>
      </w:r>
      <w:hyperlink r:id="rId70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Второй уровень - 14 медицинских организаций, в том числе 2 детские городские больницы, </w:t>
      </w:r>
      <w:r>
        <w:lastRenderedPageBreak/>
        <w:t>5 медицинских организаций, оказывающих помощь по межтерриториальному принципу. Уровень оснащенности межрайонных центров изделиями для медицинского назначения, медицинским оборудованием, лекарственными препаратами и средствами медицинского назначения в соответствии со стандартами оказания медицинской помощи в педиатрии около 45%. В организованных межрайонных детских центрах не обеспечивается в полном объеме лечебно-диагностическое лечение, отсутствуют условия для внедрения новых организационных форм медицинского обслуживания. Для полноценного функционирования и развития специализированных служб на базе БУ "Новочебоксарский медицинский центр" Минздравсоцразвития Чувашии, БУ "Канашский межтерриториальный медицинский центр" Минздравсоцразвития Чувашии необходимо укрепление их материально-технического состояния, объединение удаленно расположенных друг от друга корпусов в единый комплекс.</w:t>
      </w:r>
    </w:p>
    <w:p w:rsidR="00B0738A" w:rsidRDefault="00B0738A">
      <w:pPr>
        <w:pStyle w:val="ConsPlusNormal"/>
        <w:jc w:val="both"/>
      </w:pPr>
      <w:r>
        <w:t xml:space="preserve">(в ред. Постановлений Кабинета Министров ЧР от 13.02.2014 </w:t>
      </w:r>
      <w:hyperlink r:id="rId710" w:history="1">
        <w:r>
          <w:rPr>
            <w:color w:val="0000FF"/>
          </w:rPr>
          <w:t>N 43</w:t>
        </w:r>
      </w:hyperlink>
      <w:r>
        <w:t xml:space="preserve">, от 30.05.2016 </w:t>
      </w:r>
      <w:hyperlink r:id="rId711" w:history="1">
        <w:r>
          <w:rPr>
            <w:color w:val="0000FF"/>
          </w:rPr>
          <w:t>N 202</w:t>
        </w:r>
      </w:hyperlink>
      <w:r>
        <w:t>)</w:t>
      </w:r>
    </w:p>
    <w:p w:rsidR="00B0738A" w:rsidRDefault="00B0738A">
      <w:pPr>
        <w:pStyle w:val="ConsPlusNormal"/>
        <w:ind w:firstLine="540"/>
        <w:jc w:val="both"/>
      </w:pPr>
      <w:r>
        <w:t>Ведущей медицинской организацией третьего уровня является БУ "Республиканская детская клиническая больница" Минздравсоцразвития Чувашии - многопрофильная медицинская организация, оказывающая специализированную и высокотехнологичную медицинскую помощь детскому населению Чувашской Республики. С 2003 года в Чувашской Республике функционирует детский РКЦ при отделении реанимации и интенсивной терапии БУ "Республиканская детская клиническая больница" Минздравсоцразвития Чувашии, который является координатором помощи детям, находящимся в критическом состоянии. Основной задачей деятельности РКЦ является повышение уровня специализированной (анестезиолого-реанимационной и хирургической) помощи детям в стационарах республики. Специалистами РКЦ организуется динамическое наблюдение, а при необходимости и очная консультация врачей отделения пациентов в тяжелом и очень тяжелом состоянии, транспортировка детей в критическом состоянии в стационары республики. С целью оказания медицинской, психологической и социальной помощи детям с глубокими поражениями центральной нервной системы, врожденными пороками развития, злокачественными новообразованиями, с хроническими заболеваниями в терминальной стадии и другими инкурабельными заболеваниями создано специализированное отделение паллиативной медицинской помощи детям на 10 коек в БУ "Республиканская детская клиническая больница" Минздравсоцразвития Чувашии. В отделении осуществляется уход, подбор адекватной симптоматической терапии, обучение родственников навыкам ухода за тяжелобольным ребенком, оказание психологической помощи больным детям и их родственникам. Организована выездная работа в районах республики.</w:t>
      </w:r>
    </w:p>
    <w:p w:rsidR="00B0738A" w:rsidRDefault="00B0738A">
      <w:pPr>
        <w:pStyle w:val="ConsPlusNormal"/>
        <w:jc w:val="both"/>
      </w:pPr>
      <w:r>
        <w:t xml:space="preserve">(в ред. Постановлений Кабинета Министров ЧР от 13.02.2014 </w:t>
      </w:r>
      <w:hyperlink r:id="rId712" w:history="1">
        <w:r>
          <w:rPr>
            <w:color w:val="0000FF"/>
          </w:rPr>
          <w:t>N 43</w:t>
        </w:r>
      </w:hyperlink>
      <w:r>
        <w:t xml:space="preserve">, от 30.05.2016 </w:t>
      </w:r>
      <w:hyperlink r:id="rId713" w:history="1">
        <w:r>
          <w:rPr>
            <w:color w:val="0000FF"/>
          </w:rPr>
          <w:t>N 202</w:t>
        </w:r>
      </w:hyperlink>
      <w:r>
        <w:t>)</w:t>
      </w:r>
    </w:p>
    <w:p w:rsidR="00B0738A" w:rsidRDefault="00B0738A">
      <w:pPr>
        <w:pStyle w:val="ConsPlusNormal"/>
        <w:ind w:firstLine="540"/>
        <w:jc w:val="both"/>
      </w:pPr>
      <w:r>
        <w:t>Медицинская помощь, оказываемая детям, страдающим ВИЧ-инфекцией, требует существенных затрат на диагностику, лечение и социальные выплаты на протяжении многих лет жизни ребенка. С учетом роста данной патологии в общей популяции профилактика вертикальной передачи требует унификации метода антиретровирусной профилактики, повышения до 99% охвата лекарственной профилактикой в соответствии с действующими стандартами и не менее 90% охвата трехэтапной профилактикой пар "мать - дитя".</w:t>
      </w:r>
    </w:p>
    <w:p w:rsidR="00B0738A" w:rsidRDefault="00B0738A">
      <w:pPr>
        <w:pStyle w:val="ConsPlusNormal"/>
        <w:ind w:firstLine="540"/>
        <w:jc w:val="both"/>
      </w:pPr>
      <w:r>
        <w:t>К началу 2013 года всего развернуты 1692 койки для оказания медицинской помощи детям, в динамике (2006 - 2012 годы) коечный фонд уменьшился на 83,5%. В результате реструктуризации коек увеличилось число кардиологических, урологических, отоларингологических, онкологических, гинекологических, паллиативных коек для детей, реанимационных коек для новорожденных и коек для недоношенных и новорожденных. В целях развития стационарзамещающих технологий при оказании медицинской помощи детям республики в медицинских организациях, оказывающих медицинскую помощь в амбулаторных условиях, количество коек дневного стационара увеличено в 2,46 раза, число пролеченных больных увеличилось в 2,4 раза. В медицинских организациях, оказывающих медицинскую помощь в стационарных условиях, количество коек дневного стационара увеличено на 40,1%, число пролеченных больных выросло на 92,5%. Число детей, пролеченных с применением стационарзамещающих технологий (дневные стационары) на дому, увеличилось на 40,8%.</w:t>
      </w:r>
    </w:p>
    <w:p w:rsidR="00B0738A" w:rsidRDefault="00B0738A">
      <w:pPr>
        <w:pStyle w:val="ConsPlusNormal"/>
        <w:jc w:val="both"/>
      </w:pPr>
      <w:r>
        <w:t xml:space="preserve">(в ред. </w:t>
      </w:r>
      <w:hyperlink r:id="rId71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В Чувашской Республике сформирована система реабилитации детей, включающая единый комплекс медицинских, психологических, социальных, педагогических моделей, дающих </w:t>
      </w:r>
      <w:r>
        <w:lastRenderedPageBreak/>
        <w:t>возможность оказания поэтапной медицинской помощи. Особое место в системе занимает Республиканский центр восстановительного лечения для детей (далее - Центр), функционирующий в составе БУ "Республиканская детская клиническая больница" Минздравсоцразвития Чувашии с ноября 2009 года. Ежедневно в Центре проходят реабилитацию более 150 детей с применением 65 комплексных технологий восстановительного лечения, включающих медицинские, медико-социальные, медико-педагогические, социально-педагогические методы реабилитации. В структуре пролеченных пациентов основное место занимают болезни нервной системы (56,0%), болезни костно-мышечной системы (в том числе послеоперационные пациенты), последствия травм и ожогов (9,0%), врожденные аномалии (8,2%) и болезни органов дыхания (6,5%). В условиях Центра организованы и функционируют 3 койки для реабилитации детей, рожденных с экстремально низкой массой тела.</w:t>
      </w:r>
    </w:p>
    <w:p w:rsidR="00B0738A" w:rsidRDefault="00B0738A">
      <w:pPr>
        <w:pStyle w:val="ConsPlusNormal"/>
        <w:jc w:val="both"/>
      </w:pPr>
      <w:r>
        <w:t xml:space="preserve">(в ред. </w:t>
      </w:r>
      <w:hyperlink r:id="rId71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Медицинская реабилитационная помощь проводится в БУ "Республиканский детский санаторий "Лесная сказка" Минздравсоцразвития Чувашии. Ежегодно в санатории оздоравливаются более 3500 детей с хроническими заболеваниями, в том числе 180 - 200 детей-инвалидов, страдающих детским церебральным параличом.</w:t>
      </w:r>
    </w:p>
    <w:p w:rsidR="00B0738A" w:rsidRDefault="00B0738A">
      <w:pPr>
        <w:pStyle w:val="ConsPlusNormal"/>
        <w:ind w:firstLine="540"/>
        <w:jc w:val="both"/>
      </w:pPr>
      <w:r>
        <w:t>С учетом роста хронической патологии у детей, уязвимых по формированию инвалидности (ЭНМТ, нейрохирургическая и онкологическая патология и др.), актуальными остаются сохранение и развитие реабилитационных отделений на базе медицинских организаций разного уровня. В существующих лечебно-диагностических и реабилитационных отделениях, функционирующих в зданиях, построенных в 1975 - 1980 годах и не соответствующих требованиям современных стандартов оказания медицинской помощи детям, особенно с ограниченными физическими возможностями, отсутствуют условия для реабилитации детей, рожденных с экстремально низкой массой тела. Не удовлетворяется потребность в реабилитационных услугах по следующим направлениям: неврология, реабилитация недоношенных детей по принципу "мать и дитя", онкология, наркология (семейная реабилитация), психотерапия (профилактика суицидов).</w:t>
      </w:r>
    </w:p>
    <w:p w:rsidR="00B0738A" w:rsidRDefault="00B0738A">
      <w:pPr>
        <w:pStyle w:val="ConsPlusNormal"/>
        <w:jc w:val="both"/>
      </w:pPr>
      <w:r>
        <w:t xml:space="preserve">(в ред. </w:t>
      </w:r>
      <w:hyperlink r:id="rId71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республике с 2007 года проводится диспансеризация детей-сирот и детей, оставшихся без попечения родителей, находящихся в стационарных медицинских организациях, организациях социальной защиты и образования. Численность осмотренных в 2012 году детей составила 3229 человек, в том числе сирот 197 (6,1%), детей, находящихся в трудной жизненной ситуации, - 3032 (93,9%). Благодаря проводимым лечебно-оздоровительным мероприятиям в ходе диспансеризации детей в 2007 - 2012 годах отмечено увеличение доли абсолютно здоровых детей, отнесенных к первой группе здоровья, на 0,7% (в 2007 г. - 0,9%, 2012 г. - 1,6%), увеличение детей второй группы здоровья на 19,1% (19,7 и 38,8%), снижение доли детей, имеющих хронические заболевания в стадии ремиссии, - третьей группы на 20,8% (52,9 и 32,1%).</w:t>
      </w:r>
    </w:p>
    <w:p w:rsidR="00B0738A" w:rsidRDefault="00B0738A">
      <w:pPr>
        <w:pStyle w:val="ConsPlusNormal"/>
        <w:jc w:val="both"/>
      </w:pPr>
      <w:r>
        <w:t xml:space="preserve">(в ред. Постановлений Кабинета Министров ЧР от 13.02.2014 </w:t>
      </w:r>
      <w:hyperlink r:id="rId717" w:history="1">
        <w:r>
          <w:rPr>
            <w:color w:val="0000FF"/>
          </w:rPr>
          <w:t>N 43</w:t>
        </w:r>
      </w:hyperlink>
      <w:r>
        <w:t xml:space="preserve">, от 30.05.2016 </w:t>
      </w:r>
      <w:hyperlink r:id="rId718" w:history="1">
        <w:r>
          <w:rPr>
            <w:color w:val="0000FF"/>
          </w:rPr>
          <w:t>N 202</w:t>
        </w:r>
      </w:hyperlink>
      <w:r>
        <w:t>)</w:t>
      </w:r>
    </w:p>
    <w:p w:rsidR="00B0738A" w:rsidRDefault="00B0738A">
      <w:pPr>
        <w:pStyle w:val="ConsPlusNormal"/>
        <w:ind w:firstLine="540"/>
        <w:jc w:val="both"/>
      </w:pPr>
      <w:r>
        <w:t>Очередной инициативой в развитии государственной политики поддержки семьи, материнства и детства в Чувашии является дополнительная диспансеризация детей в возрасте 4, 9, 10 лет.</w:t>
      </w:r>
    </w:p>
    <w:p w:rsidR="00B0738A" w:rsidRDefault="00B0738A">
      <w:pPr>
        <w:pStyle w:val="ConsPlusNormal"/>
        <w:jc w:val="both"/>
      </w:pPr>
      <w:r>
        <w:t xml:space="preserve">(в ред. </w:t>
      </w:r>
      <w:hyperlink r:id="rId71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 целью раннего выявления и профилактики заболеваний, сохранения репродуктивного здоровья подростков в рамках реализации национального проекта "Здоровье" в 2011 - 2012 годах в Чувашской Республике проведена диспансеризация более 40 тыс. подростков в возрасте 14 лет. По данным диспансеризации, только 12,1% детей 14 лет признаны здоровыми (I группа здоровья), 69,1% имеют функциональные отклонения (II группа здоровья), 18,8% имеют хронические заболевания (III - V группы здоровья).</w:t>
      </w:r>
    </w:p>
    <w:p w:rsidR="00B0738A" w:rsidRDefault="00B0738A">
      <w:pPr>
        <w:pStyle w:val="ConsPlusNormal"/>
        <w:ind w:firstLine="540"/>
        <w:jc w:val="both"/>
      </w:pPr>
      <w:r>
        <w:t>Проводимые мероприятия по раннему выявлению патологии у детей (пренатальная диагностика, неонатальный скрининг, аудиологический скрининг, целевая диспансеризация, диспансеризация в декретированные сроки и др.) обусловили снижение общей заболеваемости новорожденных в 2012 году относительно 2006 года на 2,5%, первого года жизни - на 2,7%.</w:t>
      </w:r>
    </w:p>
    <w:p w:rsidR="00B0738A" w:rsidRDefault="00B0738A">
      <w:pPr>
        <w:pStyle w:val="ConsPlusNormal"/>
        <w:ind w:firstLine="540"/>
        <w:jc w:val="both"/>
      </w:pPr>
      <w:r>
        <w:t xml:space="preserve">Ожидаемыми результатами реализации мероприятия по обеспечению лекарственными препаратами больных жизнеугрожающими и хроническими прогрессирующими редкими (орфанными) заболеваниями </w:t>
      </w:r>
      <w:hyperlink w:anchor="P18053" w:history="1">
        <w:r>
          <w:rPr>
            <w:color w:val="0000FF"/>
          </w:rPr>
          <w:t>подпрограммы</w:t>
        </w:r>
      </w:hyperlink>
      <w:r>
        <w:t xml:space="preserve"> "Совершенствование системы лекарственного </w:t>
      </w:r>
      <w:r>
        <w:lastRenderedPageBreak/>
        <w:t>обеспечения, в том числе в амбулаторных условиях" Государственной программы является показатель уровня удовлетворения спроса на лекарственные препараты, предназначенные для лечения больных жизнеугрожающими и хроническими прогрессирующими редкими (орфанными) заболеваниями (из числа лиц, включенных в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 не менее 80%.</w:t>
      </w:r>
    </w:p>
    <w:p w:rsidR="00B0738A" w:rsidRDefault="00B0738A">
      <w:pPr>
        <w:pStyle w:val="ConsPlusNormal"/>
        <w:ind w:firstLine="540"/>
        <w:jc w:val="both"/>
      </w:pPr>
      <w:r>
        <w:t>Вместе с тем для обеспечения достижения максимального эффекта от уже принятых действий в сфере льготного лекарственного обеспечения необходима концентрация государственного участия в решении следующей проблемы. На сегодняшний день не на все заболевания, относящиеся к категории "орфанные", разработаны и утверждены стандарты оказания медицинской помощи. Как следствие, отсутствует перечень лекарственных препаратов, назначаемых для их лечения. Это создает определенные трудности при организации лекарственного обеспечения, так как субъекты вынуждены руководствоваться рекомендациями федеральных клиник и научно-исследовательских институтов.</w:t>
      </w:r>
    </w:p>
    <w:p w:rsidR="00B0738A" w:rsidRDefault="00B0738A">
      <w:pPr>
        <w:pStyle w:val="ConsPlusNormal"/>
        <w:ind w:firstLine="540"/>
        <w:jc w:val="both"/>
      </w:pPr>
      <w:r>
        <w:t>В то же время рост заболеваемости во всех возрастных группах сопровождается значительным снижением смертности детей всех возрастных групп. По показателю младенческой смертности республика заняла первое место в ПФО, в динамике (2006 - 2012 годы) указанный показатель снизился на 32,1%. В структуре по-прежнему лидируют отдельные состояния, возникающие в перинатальном периоде (14,3 на 10 тыс. родившихся живыми), затем следуют врожденные аномалии развития (13,1 на 10 тыс. родившихся живыми), внешние причины (10,7 на 10 тыс. родившихся живыми). При этом необходимо подчеркнуть, что в структуре причин летальности новорожденных значительную часть (51,5%) составляют внутриутробные инфекции, которые до настоящего времени продолжают оставаться нерешенной проблемой в пренатальной диагностике состояния плода и в основном верифицируются в постнатальном периоде. Это обусловлено прежде всего полиэтиологичностью заболевания, отсутствием четкой корреляции выраженности клинических проявлений инфекции у матери со степенью поражения плода, многофакторным влиянием инфекционного агента на плод. Неблагоприятным фоном остается прогрессирующее ухудшение репродуктивного здоровья населения.</w:t>
      </w:r>
    </w:p>
    <w:p w:rsidR="00B0738A" w:rsidRDefault="00B0738A">
      <w:pPr>
        <w:pStyle w:val="ConsPlusNormal"/>
        <w:ind w:firstLine="540"/>
        <w:jc w:val="both"/>
      </w:pPr>
      <w:r>
        <w:t>Большую настороженность вызывает распространенность среди детей в возрасте до 1 года травм и последствий воздействия других внешних причин (в 2006 г. - 23,0%, 2007 г. - 25,8, 2008 г. - 26,98, 2009 г. - 16,3, 2010 г. - 20,1, 2011 г. - 24,59, в 2012 г. - 23,4%). Из умерших на дому детей основную долю составляют дети из семей социального риска, что большей частью обусловлено дефектами в организации и качестве оказания помощи в амбулаторных условиях этой категории детей. Это также свидетельствует о нарастании семейного неблагополучия и необходимости развития системы медико-социальной помощи детям из семей высокого социального риска, обеспечивающей преемственность в работе медицинских, социальных работников, специалистов по опеке и попечительству, органов внутренних дел, прокуратуры и др. В связи с ростом заболеваний бронхо-легочной системы среди детского населения (рост внебольничных пневмоний по итогам января - февраля 2013 года по сравнению с прошлым годом составил 3,75 раза) и с учетом постоянно возрастающей устойчивости пневмококков к антибактериальной терапии рассматривается возможность введения вакцинопрофилактики пневмококковой инфекции среди детей до 2 лет на территории Чувашской Республики с целью увеличения иммунной прослойки и снижения экономических потерь вследствие прямых и непрямых затрат (дети до 2 лет жизни наиболее подвержены возникновению инвазивных и неинвазивных форм пневмококковых инфекций, особенно дети группы риска (ВИЧ-инфекция, муковисцидоз, недоношенные дети и др.). При этом отмечен рост заболеваемости детей в возрасте 0 - 14 лет на 9,9%, 15 - 17 лет на 6,2%, что связано с эффективным использованием поступившего в медицинские организации лечебно-диагностического оборудования.</w:t>
      </w:r>
    </w:p>
    <w:p w:rsidR="00B0738A" w:rsidRDefault="00B0738A">
      <w:pPr>
        <w:pStyle w:val="ConsPlusNormal"/>
        <w:jc w:val="both"/>
      </w:pPr>
      <w:r>
        <w:t xml:space="preserve">(в ред. </w:t>
      </w:r>
      <w:hyperlink r:id="rId72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Коэффициент детской смертности от 0 до 17 лет включительно за период 2006 - 2012 годов снизился на 39,7% и составил в 2012 году 69,7 на 100 тыс. соответствующего населения против 97,4 в 2006 году. Первые три ранговых места в структуре детской смертности заняли внешние причины смерти (в 2012 г. - 36,9%, 2006 г. - 40,2%), врожденные пороки развития (в 2012 г. - 16,1%, </w:t>
      </w:r>
      <w:r>
        <w:lastRenderedPageBreak/>
        <w:t>2006 г. - 17,0%), отдельные состояния, возникающие в перинатальном периоде (в 2012 г. - 14,3%, 2006 г. - 23,6%). Особенно актуальной проблемой службы детства остается смертность детского населения от травм, суицидов и отравлений. Необходимо отметить, что усложнение образовательных программ, неадекватные эмоционально-стрессовые реакции во время учебного процесса, рост нарушений психического здоровья и пограничных психических состояний, часто формирующие социальную недостаточность подростков, приводят к неблагоприятным социально-биологическим последствиям, в частности к самоубийству. В 2012 году 8 детей погибло от самоубийств, 12 детей - в ДТП.</w:t>
      </w:r>
    </w:p>
    <w:p w:rsidR="00B0738A" w:rsidRDefault="00B0738A">
      <w:pPr>
        <w:pStyle w:val="ConsPlusNormal"/>
        <w:ind w:firstLine="540"/>
        <w:jc w:val="both"/>
      </w:pPr>
      <w:r>
        <w:t>Резервом снижения материнской, детской смертности в республике является дальнейшая модернизация существующей в республике трехуровневой системы оказания медицинской помощи матерям и детям, медико-генетической службы с приоритетом профилактики врожденных пороков развития и наследственных заболеваний; совершенствование системы экстренной помощи матерям и детям; укрепление материально-технической базы медицинских организаций акушерского и педиатрического профиля и дополнительное профессиональное образование медицинских кадров.</w:t>
      </w:r>
    </w:p>
    <w:p w:rsidR="00B0738A" w:rsidRDefault="00B0738A">
      <w:pPr>
        <w:pStyle w:val="ConsPlusNormal"/>
        <w:jc w:val="both"/>
      </w:pPr>
      <w:r>
        <w:t xml:space="preserve">(в ред. </w:t>
      </w:r>
      <w:hyperlink r:id="rId72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По результатам реализации I этапа подпрограммы в 2015 году:</w:t>
      </w:r>
    </w:p>
    <w:p w:rsidR="00B0738A" w:rsidRDefault="00B0738A">
      <w:pPr>
        <w:pStyle w:val="ConsPlusNormal"/>
        <w:ind w:firstLine="540"/>
        <w:jc w:val="both"/>
      </w:pPr>
      <w:r>
        <w:t>доля беременных женщин, обследованных по новому алгоритму проведения комплексной пренатальной (дородовой) диагностики нарушений развития ребенка, в числе поставленных на учет в первый триместр беременности вырастет с 85% в 2012 году до 88% в 2015 году;</w:t>
      </w:r>
    </w:p>
    <w:p w:rsidR="00B0738A" w:rsidRDefault="00B0738A">
      <w:pPr>
        <w:pStyle w:val="ConsPlusNormal"/>
        <w:ind w:firstLine="540"/>
        <w:jc w:val="both"/>
      </w:pPr>
      <w:r>
        <w:t>охват неонатальным скринингом увеличится с 99,8% в общем числе новорожденных в 2012 году до 99,9% в 2015 году;</w:t>
      </w:r>
    </w:p>
    <w:p w:rsidR="00B0738A" w:rsidRDefault="00B0738A">
      <w:pPr>
        <w:pStyle w:val="ConsPlusNormal"/>
        <w:ind w:firstLine="540"/>
        <w:jc w:val="both"/>
      </w:pPr>
      <w:r>
        <w:t>охват аудиологическим скринингом увеличится с 99,0% в общем числе новорожденных в 2012 году до 99,5% в 2015 году;</w:t>
      </w:r>
    </w:p>
    <w:p w:rsidR="00B0738A" w:rsidRDefault="00B0738A">
      <w:pPr>
        <w:pStyle w:val="ConsPlusNormal"/>
        <w:ind w:firstLine="540"/>
        <w:jc w:val="both"/>
      </w:pPr>
      <w:r>
        <w:t>показатель ранней неонатальной смертности снизится с 1,1 случая на 1 тыс. родившихся живыми в 2012 году до 1,05 случая на 1 тыс. родившихся живыми в 2015 году;</w:t>
      </w:r>
    </w:p>
    <w:p w:rsidR="00B0738A" w:rsidRDefault="00B0738A">
      <w:pPr>
        <w:pStyle w:val="ConsPlusNormal"/>
        <w:ind w:firstLine="540"/>
        <w:jc w:val="both"/>
      </w:pPr>
      <w:r>
        <w:t>смертность детей 0 - 17 лет снизится с 69,4 случая на 100 тыс. населения соответствующего возраста в 2012 году до 66,2 случая на 100 тыс. населения соответствующего возраста в 2015 году;</w:t>
      </w:r>
    </w:p>
    <w:p w:rsidR="00B0738A" w:rsidRDefault="00B0738A">
      <w:pPr>
        <w:pStyle w:val="ConsPlusNormal"/>
        <w:jc w:val="both"/>
      </w:pPr>
      <w:r>
        <w:t xml:space="preserve">(в ред. </w:t>
      </w:r>
      <w:hyperlink r:id="rId722"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доля женщин с преждевременными родами, родоразрешенных в перинатальных центрах, возрастет с 77,7% в 2012 году до 83% в 2015 году;</w:t>
      </w:r>
    </w:p>
    <w:p w:rsidR="00B0738A" w:rsidRDefault="00B0738A">
      <w:pPr>
        <w:pStyle w:val="ConsPlusNormal"/>
        <w:ind w:firstLine="540"/>
        <w:jc w:val="both"/>
      </w:pPr>
      <w:r>
        <w:t>выживаемость детей, имевших при рождении в акушерском стационаре очень низкую и экстремально низкую массу тела, возрастет с 981,5%о выживших от числа новорожденных, родившихся с низкой и экстремально низкой массой тела в акушерском стационаре, в 2012 году до 985%о выживших от числа новорожденных, родившихся с низкой и экстремально низкой массой тела в акушерском стационаре, в 2015 году;</w:t>
      </w:r>
    </w:p>
    <w:p w:rsidR="00B0738A" w:rsidRDefault="00B0738A">
      <w:pPr>
        <w:pStyle w:val="ConsPlusNormal"/>
        <w:ind w:firstLine="540"/>
        <w:jc w:val="both"/>
      </w:pPr>
      <w:r>
        <w:t>больничная летальность детей уменьшится с 0,15% от числа поступивших в 2012 году до 0,10% от числа поступивших в 2015 году;</w:t>
      </w:r>
    </w:p>
    <w:p w:rsidR="00B0738A" w:rsidRDefault="00B0738A">
      <w:pPr>
        <w:pStyle w:val="ConsPlusNormal"/>
        <w:ind w:firstLine="540"/>
        <w:jc w:val="both"/>
      </w:pPr>
      <w:r>
        <w:t>первичная инвалидность у детей снизится с 22,4 ребенка, которым впервые установлена инвалидность (на 10 тыс. детей соответствующего возраста), в 2012 году до 20 детей, которым впервые установлена инвалидность (на 10 тыс. детей соответствующего возраста), в 2015 году;</w:t>
      </w:r>
    </w:p>
    <w:p w:rsidR="00B0738A" w:rsidRDefault="00B0738A">
      <w:pPr>
        <w:pStyle w:val="ConsPlusNormal"/>
        <w:ind w:firstLine="540"/>
        <w:jc w:val="both"/>
      </w:pPr>
      <w:r>
        <w:t>результативность мероприятий по профилактике абортов возрастет с 14,36% женщин, принявших решение вынашивать беременность, от числа женщин, обратившихся в медицинские организации по поводу прерывания беременности, в 2012 году до 14,55% женщин, принявших решение вынашивать беременность, от числа женщин, обратившихся в медицинские организации по поводу прерывания беременности, в 2015 году;</w:t>
      </w:r>
    </w:p>
    <w:p w:rsidR="00B0738A" w:rsidRDefault="00B0738A">
      <w:pPr>
        <w:pStyle w:val="ConsPlusNormal"/>
        <w:ind w:firstLine="540"/>
        <w:jc w:val="both"/>
      </w:pPr>
      <w:r>
        <w:t>охват пар "мать - дитя" химиопрофилактикой в соответствии с действующими стандартами вырастет с 95% в 2012 году до 96,5% в 2015 году.</w:t>
      </w:r>
    </w:p>
    <w:p w:rsidR="00B0738A" w:rsidRDefault="00B0738A">
      <w:pPr>
        <w:pStyle w:val="ConsPlusNormal"/>
        <w:ind w:firstLine="540"/>
        <w:jc w:val="both"/>
      </w:pPr>
      <w:r>
        <w:t>На I этапе решаются задачи, связанные с функционированием системы мониторинга деятельности перинатальных центров в плане организации трехуровневой (двухуровневой - на этапе стационарного предоставления медицинской помощи) системы в регионе, качества клинической работы и результативности снижения показателей материнской, перинатальной и младенческой смертности.</w:t>
      </w:r>
    </w:p>
    <w:p w:rsidR="00B0738A" w:rsidRDefault="00B0738A">
      <w:pPr>
        <w:pStyle w:val="ConsPlusNormal"/>
        <w:ind w:firstLine="540"/>
        <w:jc w:val="both"/>
      </w:pPr>
      <w:r>
        <w:t>По результатам реализации II этапа подпрограммы в 2020 году:</w:t>
      </w:r>
    </w:p>
    <w:p w:rsidR="00B0738A" w:rsidRDefault="00B0738A">
      <w:pPr>
        <w:pStyle w:val="ConsPlusNormal"/>
        <w:ind w:firstLine="540"/>
        <w:jc w:val="both"/>
      </w:pPr>
      <w:r>
        <w:lastRenderedPageBreak/>
        <w:t>доля беременных женщин, обследованных по новому алгоритму проведения комплексной пренатальной (дородовой) диагностики нарушений развития ребенка в числе поставленных на учет в первый триместр беременности вырастет с 89,0% в 2016 году до 92% в 2020 году;</w:t>
      </w:r>
    </w:p>
    <w:p w:rsidR="00B0738A" w:rsidRDefault="00B0738A">
      <w:pPr>
        <w:pStyle w:val="ConsPlusNormal"/>
        <w:ind w:firstLine="540"/>
        <w:jc w:val="both"/>
      </w:pPr>
      <w:r>
        <w:t>охват неонатальным скринингом составит не менее 99,9% в общем числе новорожденных в период с 2016 по 2020 год;</w:t>
      </w:r>
    </w:p>
    <w:p w:rsidR="00B0738A" w:rsidRDefault="00B0738A">
      <w:pPr>
        <w:pStyle w:val="ConsPlusNormal"/>
        <w:ind w:firstLine="540"/>
        <w:jc w:val="both"/>
      </w:pPr>
      <w:r>
        <w:t>охват аудиологическим скринингом составит не менее 99,7% в общем числе новорожденных в период с 2016 по 2020 год;</w:t>
      </w:r>
    </w:p>
    <w:p w:rsidR="00B0738A" w:rsidRDefault="00B0738A">
      <w:pPr>
        <w:pStyle w:val="ConsPlusNormal"/>
        <w:ind w:firstLine="540"/>
        <w:jc w:val="both"/>
      </w:pPr>
      <w:r>
        <w:t>показатель ранней неонатальной смертности снизится с 1,05 случая на 1 тыс. родившихся живыми в 2016 году до 1,02 случая на 1 тыс. родившихся живыми в 2020 году;</w:t>
      </w:r>
    </w:p>
    <w:p w:rsidR="00B0738A" w:rsidRDefault="00B0738A">
      <w:pPr>
        <w:pStyle w:val="ConsPlusNormal"/>
        <w:ind w:firstLine="540"/>
        <w:jc w:val="both"/>
      </w:pPr>
      <w:r>
        <w:t>смертность детей 0 - 17 лет снизится с 65,3 случая на 100 тыс. населения соответствующего возраста в 2016 году до 62,1 случая на 100 тыс. населения соответствующего возраста в 2020 году;</w:t>
      </w:r>
    </w:p>
    <w:p w:rsidR="00B0738A" w:rsidRDefault="00B0738A">
      <w:pPr>
        <w:pStyle w:val="ConsPlusNormal"/>
        <w:jc w:val="both"/>
      </w:pPr>
      <w:r>
        <w:t xml:space="preserve">(в ред. </w:t>
      </w:r>
      <w:hyperlink r:id="rId723" w:history="1">
        <w:r>
          <w:rPr>
            <w:color w:val="0000FF"/>
          </w:rPr>
          <w:t>Постановления</w:t>
        </w:r>
      </w:hyperlink>
      <w:r>
        <w:t xml:space="preserve"> Кабинета Министров ЧР от 01.07.2014 N 224)</w:t>
      </w:r>
    </w:p>
    <w:p w:rsidR="00B0738A" w:rsidRDefault="00B0738A">
      <w:pPr>
        <w:pStyle w:val="ConsPlusNormal"/>
        <w:ind w:firstLine="540"/>
        <w:jc w:val="both"/>
      </w:pPr>
      <w:r>
        <w:t>доля женщин с преждевременными родами, родоразрешенных в перинатальных центрах, возрастет с 84% в 2016 году до 90% в 2020 году;</w:t>
      </w:r>
    </w:p>
    <w:p w:rsidR="00B0738A" w:rsidRDefault="00B0738A">
      <w:pPr>
        <w:pStyle w:val="ConsPlusNormal"/>
        <w:ind w:firstLine="540"/>
        <w:jc w:val="both"/>
      </w:pPr>
      <w:r>
        <w:t>выживаемость детей, имевших при рождении в акушерском стационаре очень низкую и экстремально низкую массу тела, возрастет с 986%о выживших от числа новорожденных, родившихся с низкой и экстремально низкой массой тела в акушерском стационаре, в 2016 году до 989%о выживших от числа новорожденных, родившихся с низкой и экстремально низкой массой тела в акушерском стационаре, в 2020 году;</w:t>
      </w:r>
    </w:p>
    <w:p w:rsidR="00B0738A" w:rsidRDefault="00B0738A">
      <w:pPr>
        <w:pStyle w:val="ConsPlusNormal"/>
        <w:ind w:firstLine="540"/>
        <w:jc w:val="both"/>
      </w:pPr>
      <w:r>
        <w:t>больничная летальность детей уменьшится с 0,10% от числа поступивших в 2016 году до 0,08% от числа поступивших в 2020 году;</w:t>
      </w:r>
    </w:p>
    <w:p w:rsidR="00B0738A" w:rsidRDefault="00B0738A">
      <w:pPr>
        <w:pStyle w:val="ConsPlusNormal"/>
        <w:ind w:firstLine="540"/>
        <w:jc w:val="both"/>
      </w:pPr>
      <w:r>
        <w:t>первичная инвалидность у детей снизится с 20 детей, которым впервые установлена инвалидность (на 10 тыс. детей соответствующего возраста), в 2016 году до 19,7 ребенка, которым впервые установлена инвалидность (на 10 тыс. детей соответствующего возраста), в 2020 году;</w:t>
      </w:r>
    </w:p>
    <w:p w:rsidR="00B0738A" w:rsidRDefault="00B0738A">
      <w:pPr>
        <w:pStyle w:val="ConsPlusNormal"/>
        <w:ind w:firstLine="540"/>
        <w:jc w:val="both"/>
      </w:pPr>
      <w:r>
        <w:t>результативность мероприятий по профилактике абортов возрастет с 14,6% женщин, принявших решение вынашивать беременность, от числа женщин, обратившихся в медицинские организации по поводу прерывания беременности, в 2016 году до 15% женщин, принявших решение вынашивать беременность, от числа женщин, обратившихся в медицинские организации по поводу прерывания беременности, в 2020 году;</w:t>
      </w:r>
    </w:p>
    <w:p w:rsidR="00B0738A" w:rsidRDefault="00B0738A">
      <w:pPr>
        <w:pStyle w:val="ConsPlusNormal"/>
        <w:ind w:firstLine="540"/>
        <w:jc w:val="both"/>
      </w:pPr>
      <w:r>
        <w:t>охват пар "мать - дитя" химиопрофилактикой в соответствии с действующими стандартами вырастет с 97% в 2016 году до 99% в 2020 году.</w:t>
      </w:r>
    </w:p>
    <w:p w:rsidR="00B0738A" w:rsidRDefault="00B0738A">
      <w:pPr>
        <w:pStyle w:val="ConsPlusNormal"/>
        <w:jc w:val="both"/>
      </w:pPr>
    </w:p>
    <w:p w:rsidR="00B0738A" w:rsidRDefault="00B0738A">
      <w:pPr>
        <w:pStyle w:val="ConsPlusNormal"/>
        <w:jc w:val="center"/>
        <w:outlineLvl w:val="2"/>
      </w:pPr>
      <w:r>
        <w:t>Раздел II. Приоритеты государственной политики</w:t>
      </w:r>
    </w:p>
    <w:p w:rsidR="00B0738A" w:rsidRDefault="00B0738A">
      <w:pPr>
        <w:pStyle w:val="ConsPlusNormal"/>
        <w:jc w:val="center"/>
      </w:pPr>
      <w:r>
        <w:t>в сфере реализации подпрограммы, цели, задачи,</w:t>
      </w:r>
    </w:p>
    <w:p w:rsidR="00B0738A" w:rsidRDefault="00B0738A">
      <w:pPr>
        <w:pStyle w:val="ConsPlusNormal"/>
        <w:jc w:val="center"/>
      </w:pPr>
      <w:r>
        <w:t>целевые индикаторы и показатели достижения целей</w:t>
      </w:r>
    </w:p>
    <w:p w:rsidR="00B0738A" w:rsidRDefault="00B0738A">
      <w:pPr>
        <w:pStyle w:val="ConsPlusNormal"/>
        <w:jc w:val="center"/>
      </w:pPr>
      <w:r>
        <w:t>и решения задач, описание основных ожидаемых конечных</w:t>
      </w:r>
    </w:p>
    <w:p w:rsidR="00B0738A" w:rsidRDefault="00B0738A">
      <w:pPr>
        <w:pStyle w:val="ConsPlusNormal"/>
        <w:jc w:val="center"/>
      </w:pPr>
      <w:r>
        <w:t>результатов подпрограммы, сроков и этапов</w:t>
      </w:r>
    </w:p>
    <w:p w:rsidR="00B0738A" w:rsidRDefault="00B0738A">
      <w:pPr>
        <w:pStyle w:val="ConsPlusNormal"/>
        <w:jc w:val="center"/>
      </w:pPr>
      <w:r>
        <w:t>реализации подпрограммы</w:t>
      </w:r>
    </w:p>
    <w:p w:rsidR="00B0738A" w:rsidRDefault="00B0738A">
      <w:pPr>
        <w:pStyle w:val="ConsPlusNormal"/>
        <w:jc w:val="center"/>
      </w:pPr>
      <w:r>
        <w:t xml:space="preserve">(в ред. </w:t>
      </w:r>
      <w:hyperlink r:id="rId724"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Приоритетом государственной политики в сфере реализации подпрограммы является обеспечение качества и доступности оказания медицинской помощи службой родовспоможения и детства.</w:t>
      </w:r>
    </w:p>
    <w:p w:rsidR="00B0738A" w:rsidRDefault="00B0738A">
      <w:pPr>
        <w:pStyle w:val="ConsPlusNormal"/>
        <w:ind w:firstLine="540"/>
        <w:jc w:val="both"/>
      </w:pPr>
      <w:r>
        <w:t>Основными целями подпрограммы являются создание условий для оказания доступной и качественной медицинской помощи детям и матерям; улучшение состояния здоровья детей и матерей; снижение материнской, младенческой и детской смертности; снижение уровня вертикальной передачи ВИЧ от матери к ребенку.</w:t>
      </w:r>
    </w:p>
    <w:p w:rsidR="00B0738A" w:rsidRDefault="00B0738A">
      <w:pPr>
        <w:pStyle w:val="ConsPlusNormal"/>
        <w:jc w:val="both"/>
      </w:pPr>
      <w:r>
        <w:t xml:space="preserve">(в ред. </w:t>
      </w:r>
      <w:hyperlink r:id="rId72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Достижению поставленных в подпрограмме целей способствует решение следующих приоритетных задач:</w:t>
      </w:r>
    </w:p>
    <w:p w:rsidR="00B0738A" w:rsidRDefault="00B0738A">
      <w:pPr>
        <w:pStyle w:val="ConsPlusNormal"/>
        <w:jc w:val="both"/>
      </w:pPr>
      <w:r>
        <w:t xml:space="preserve">(в ред. </w:t>
      </w:r>
      <w:hyperlink r:id="rId726"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повышение доступности и качества медицинской помощи матерям и детям;</w:t>
      </w:r>
    </w:p>
    <w:p w:rsidR="00B0738A" w:rsidRDefault="00B0738A">
      <w:pPr>
        <w:pStyle w:val="ConsPlusNormal"/>
        <w:jc w:val="both"/>
      </w:pPr>
      <w:r>
        <w:t xml:space="preserve">(в ред. </w:t>
      </w:r>
      <w:hyperlink r:id="rId727"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lastRenderedPageBreak/>
        <w:t>развитие специализированной медицинской помощи матерям и детям;</w:t>
      </w:r>
    </w:p>
    <w:p w:rsidR="00B0738A" w:rsidRDefault="00B0738A">
      <w:pPr>
        <w:pStyle w:val="ConsPlusNormal"/>
        <w:jc w:val="both"/>
      </w:pPr>
      <w:r>
        <w:t xml:space="preserve">(в ред. </w:t>
      </w:r>
      <w:hyperlink r:id="rId728"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совершенствование и развитие пренатальной (дородовой) и неонатальной диагностики, неонатальной и фетальной хирургии;</w:t>
      </w:r>
    </w:p>
    <w:p w:rsidR="00B0738A" w:rsidRDefault="00B0738A">
      <w:pPr>
        <w:pStyle w:val="ConsPlusNormal"/>
        <w:jc w:val="both"/>
      </w:pPr>
      <w:r>
        <w:t xml:space="preserve">(в ред. </w:t>
      </w:r>
      <w:hyperlink r:id="rId729"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снижение уровня первичной инвалидности детей;</w:t>
      </w:r>
    </w:p>
    <w:p w:rsidR="00B0738A" w:rsidRDefault="00B0738A">
      <w:pPr>
        <w:pStyle w:val="ConsPlusNormal"/>
        <w:jc w:val="both"/>
      </w:pPr>
      <w:r>
        <w:t xml:space="preserve">(в ред. </w:t>
      </w:r>
      <w:hyperlink r:id="rId730"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профилактика и снижение количества абортов;</w:t>
      </w:r>
    </w:p>
    <w:p w:rsidR="00B0738A" w:rsidRDefault="00B0738A">
      <w:pPr>
        <w:pStyle w:val="ConsPlusNormal"/>
        <w:jc w:val="both"/>
      </w:pPr>
      <w:r>
        <w:t xml:space="preserve">(в ред. </w:t>
      </w:r>
      <w:hyperlink r:id="rId73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увеличение охвата трехэтапной химиопрофилактикой пар "мать - дитя" в целях предотвращения вертикальной передачи ВИЧ-инфекции.</w:t>
      </w:r>
    </w:p>
    <w:p w:rsidR="00B0738A" w:rsidRDefault="00B0738A">
      <w:pPr>
        <w:pStyle w:val="ConsPlusNormal"/>
        <w:jc w:val="both"/>
      </w:pPr>
      <w:r>
        <w:t xml:space="preserve">(в ред. </w:t>
      </w:r>
      <w:hyperlink r:id="rId732"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Мероприятия подпрограммы планируется осуществлять в два этапа в течение 2013 - 2020 годов:</w:t>
      </w:r>
    </w:p>
    <w:p w:rsidR="00B0738A" w:rsidRDefault="00B0738A">
      <w:pPr>
        <w:pStyle w:val="ConsPlusNormal"/>
        <w:ind w:firstLine="540"/>
        <w:jc w:val="both"/>
      </w:pPr>
      <w:r>
        <w:t>I этап - 2013 - 2015 годы;</w:t>
      </w:r>
    </w:p>
    <w:p w:rsidR="00B0738A" w:rsidRDefault="00B0738A">
      <w:pPr>
        <w:pStyle w:val="ConsPlusNormal"/>
        <w:ind w:firstLine="540"/>
        <w:jc w:val="both"/>
      </w:pPr>
      <w:r>
        <w:t>II этап - 2016 - 2020 годы.</w:t>
      </w:r>
    </w:p>
    <w:p w:rsidR="00B0738A" w:rsidRDefault="00B0738A">
      <w:pPr>
        <w:pStyle w:val="ConsPlusNormal"/>
        <w:ind w:firstLine="540"/>
        <w:jc w:val="both"/>
      </w:pPr>
      <w:r>
        <w:t>На первом этапе решаются задачи, связанные с функционированием системы мониторинга деятельности перинатальных центров в плане организации трехуровневой (двухуровневой - на этапе стационарного предоставления медицинской помощи) системы в регионе, качества клинической работы и результативности снижения показателей материнской, перинатальной и младенческой смертности.</w:t>
      </w:r>
    </w:p>
    <w:p w:rsidR="00B0738A" w:rsidRDefault="00B0738A">
      <w:pPr>
        <w:pStyle w:val="ConsPlusNormal"/>
        <w:ind w:firstLine="540"/>
        <w:jc w:val="both"/>
      </w:pPr>
      <w:r>
        <w:t>На втором этапе планируется дальнейшая реализация мероприятий, предусмотренных подпрограммой, направленных на достижение основных показателей подпрограммы.</w:t>
      </w:r>
    </w:p>
    <w:p w:rsidR="00B0738A" w:rsidRDefault="00B0738A">
      <w:pPr>
        <w:pStyle w:val="ConsPlusNormal"/>
        <w:ind w:firstLine="540"/>
        <w:jc w:val="both"/>
      </w:pPr>
      <w:hyperlink w:anchor="P14079" w:history="1">
        <w:r>
          <w:rPr>
            <w:color w:val="0000FF"/>
          </w:rPr>
          <w:t>Сведения</w:t>
        </w:r>
      </w:hyperlink>
      <w:r>
        <w:t xml:space="preserve"> о целевых индикаторах и показателях подпрограммы и их значениях приведены в приложении N 4 к подпрограмме. Перечень показателей носит открытый характер и предусматривает возможность их корректировки.</w:t>
      </w:r>
    </w:p>
    <w:p w:rsidR="00B0738A" w:rsidRDefault="00B0738A">
      <w:pPr>
        <w:pStyle w:val="ConsPlusNormal"/>
        <w:jc w:val="both"/>
      </w:pPr>
      <w:r>
        <w:t xml:space="preserve">(в ред. Постановлений Кабинета Министров ЧР от 30.05.2016 </w:t>
      </w:r>
      <w:hyperlink r:id="rId733" w:history="1">
        <w:r>
          <w:rPr>
            <w:color w:val="0000FF"/>
          </w:rPr>
          <w:t>N 202</w:t>
        </w:r>
      </w:hyperlink>
      <w:r>
        <w:t xml:space="preserve">, от 19.08.2016 </w:t>
      </w:r>
      <w:hyperlink r:id="rId734" w:history="1">
        <w:r>
          <w:rPr>
            <w:color w:val="0000FF"/>
          </w:rPr>
          <w:t>N 340</w:t>
        </w:r>
      </w:hyperlink>
      <w:r>
        <w:t>)</w:t>
      </w:r>
    </w:p>
    <w:p w:rsidR="00B0738A" w:rsidRDefault="00B0738A">
      <w:pPr>
        <w:pStyle w:val="ConsPlusNormal"/>
        <w:jc w:val="both"/>
      </w:pPr>
    </w:p>
    <w:p w:rsidR="00B0738A" w:rsidRDefault="00B0738A">
      <w:pPr>
        <w:pStyle w:val="ConsPlusNormal"/>
        <w:jc w:val="center"/>
        <w:outlineLvl w:val="2"/>
      </w:pPr>
      <w:r>
        <w:t>Раздел III. Характеристика основных мероприятий подпрограммы</w:t>
      </w:r>
    </w:p>
    <w:p w:rsidR="00B0738A" w:rsidRDefault="00B0738A">
      <w:pPr>
        <w:pStyle w:val="ConsPlusNormal"/>
        <w:jc w:val="center"/>
      </w:pPr>
      <w:r>
        <w:t xml:space="preserve">(в ред. </w:t>
      </w:r>
      <w:hyperlink r:id="rId735"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Основные мероприятия подпрограммы направлены на реализацию поставленных целей и задач подпрограммы и Государственной программы в целом. Основные мероприятия подпрограммы подразделяются на отдельные мероприятия, реализация которых обеспечит достижение индикаторов эффективности подпрограммы.</w:t>
      </w:r>
    </w:p>
    <w:p w:rsidR="00B0738A" w:rsidRDefault="00B0738A">
      <w:pPr>
        <w:pStyle w:val="ConsPlusNormal"/>
        <w:ind w:firstLine="540"/>
        <w:jc w:val="both"/>
      </w:pPr>
      <w:r>
        <w:t xml:space="preserve">Абзац утратил силу. - </w:t>
      </w:r>
      <w:hyperlink r:id="rId736" w:history="1">
        <w:r>
          <w:rPr>
            <w:color w:val="0000FF"/>
          </w:rPr>
          <w:t>Постановление</w:t>
        </w:r>
      </w:hyperlink>
      <w:r>
        <w:t xml:space="preserve"> Кабинета Министров ЧР от 30.05.2016 N 202.</w:t>
      </w:r>
    </w:p>
    <w:p w:rsidR="00B0738A" w:rsidRDefault="00B0738A">
      <w:pPr>
        <w:pStyle w:val="ConsPlusNormal"/>
        <w:ind w:firstLine="540"/>
        <w:jc w:val="both"/>
      </w:pPr>
      <w:r>
        <w:t>Подпрограмма включает шесть основных мероприятий.</w:t>
      </w:r>
    </w:p>
    <w:p w:rsidR="00B0738A" w:rsidRDefault="00B0738A">
      <w:pPr>
        <w:pStyle w:val="ConsPlusNormal"/>
        <w:jc w:val="both"/>
      </w:pPr>
    </w:p>
    <w:p w:rsidR="00B0738A" w:rsidRDefault="00B0738A">
      <w:pPr>
        <w:pStyle w:val="ConsPlusNormal"/>
        <w:ind w:firstLine="540"/>
        <w:jc w:val="both"/>
        <w:outlineLvl w:val="3"/>
      </w:pPr>
      <w:r>
        <w:t>Основное мероприятие 1. Совершенствование службы родовспоможения</w:t>
      </w:r>
    </w:p>
    <w:p w:rsidR="00B0738A" w:rsidRDefault="00B0738A">
      <w:pPr>
        <w:pStyle w:val="ConsPlusNormal"/>
        <w:jc w:val="both"/>
      </w:pPr>
      <w:r>
        <w:t xml:space="preserve">(в ред. </w:t>
      </w:r>
      <w:hyperlink r:id="rId737"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Чувашской Республике с 2003 года организована трехуровневая модель оказания акушерско-гинекологической и педиатрической помощи. Для рационального использования ресурсов здравоохранения в 2013 году создана новая организационная модель деятельности службы родовспоможения - двухуровневая система родовспоможения, ориентированная на обеспечение потребности населения в высокоэффективной перинатальной помощи. В этих условиях значительно возрастет интенсивность оказываемой медицинской помощи матерям и новорожденным в ведущих медицинских организациях - БУ "Президентский перинатальный центр" Минздравсоцразвития Чувашии и БУ "Городская клиническая больница N 1" Минздравсоцразвития Чувашии. По итогам 2012 года 70,6% родов произошли в указанных медицинских организациях (12369 родов, всего 17513 родов).</w:t>
      </w:r>
    </w:p>
    <w:p w:rsidR="00B0738A" w:rsidRDefault="00B0738A">
      <w:pPr>
        <w:pStyle w:val="ConsPlusNormal"/>
        <w:jc w:val="both"/>
      </w:pPr>
      <w:r>
        <w:t xml:space="preserve">(в ред. </w:t>
      </w:r>
      <w:hyperlink r:id="rId73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За годы работы в медицинских организациях неоднократно проведены строительные работы по расширению клинико-диагностических отделений. В настоящее время остро ощущается </w:t>
      </w:r>
      <w:r>
        <w:lastRenderedPageBreak/>
        <w:t>дефицит акушерских коек для послеродового пребывания женщин и коек сестринского ухода акушерского профиля для беременных женщин из высокой группы риска.</w:t>
      </w:r>
    </w:p>
    <w:p w:rsidR="00B0738A" w:rsidRDefault="00B0738A">
      <w:pPr>
        <w:pStyle w:val="ConsPlusNormal"/>
        <w:jc w:val="both"/>
      </w:pPr>
      <w:r>
        <w:t xml:space="preserve">(в ред. </w:t>
      </w:r>
      <w:hyperlink r:id="rId73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Для обеспечения работы акушерских отделений с соблюдением санитарных норм и для внедрения перинатальных технологий необходимо в рамках реконструкции выполнить пристрой к акушерским корпусам, в которых планируется разместить: операционный блок, родильный блок с индивидуальными родильными залами, послеродовые отделения, приемное отделение. Это позволит расширить площади анестезиолого-реанимационного отделения, клинической лаборатории, отделения патологии беременных и создать отделение сестринского ухода акушерского профиля.</w:t>
      </w:r>
    </w:p>
    <w:p w:rsidR="00B0738A" w:rsidRDefault="00B0738A">
      <w:pPr>
        <w:pStyle w:val="ConsPlusNormal"/>
        <w:ind w:firstLine="540"/>
        <w:jc w:val="both"/>
      </w:pPr>
      <w:r>
        <w:t>Общий дефицит площадей по БУ "Президентский перинатальный центр" Минздравсоцразвития Чувашии составляет до 3800 кв. метров. В акушерских отделениях, занимающих площадь 485,3 кв. метра, рассчитанных на 60 коек, размещены до 80 коек, дефицит площадей составляет до 400 кв. метров. В отделении патологии беременных площадью 465,2 кв. метра на 55 коек размещены 78 коек, дефицит площадей составляет 120 кв. метров. В акушерском анестезиолого-реанимационном отделении отсутствуют реанимационный зал (противошоковая палата), помещения для обработки и хранения наркозно-дыхательной аппаратуры, ряд служебных и подсобных помещений. В родово-операционном блоке, где в среднем проводится до 35 родов в сутки, отсутствуют условия для родов в индивидуальных родзалах, "партнерских родов", недостаточно вспомогательных помещений (отсутствует наркозная, "палата пробуждения", комната хранения крови и др.), что противоречит основным требованиям порядков оказания акушерско-гинекологической и неонатологической помощи населению.</w:t>
      </w:r>
    </w:p>
    <w:p w:rsidR="00B0738A" w:rsidRDefault="00B0738A">
      <w:pPr>
        <w:pStyle w:val="ConsPlusNormal"/>
        <w:ind w:firstLine="540"/>
        <w:jc w:val="both"/>
      </w:pPr>
      <w:r>
        <w:t>Городской перинатальный центр является структурным подразделением БУ "Городская клиническая больница N 1" Минздравсоцразвития Чувашии и оказывает лечебную и реабилитационную помощь преимущественно тяжелому контингенту беременных женщин, рожениц, родильниц и новорожденных, осуществляет профилактику отдаленных последствий перинатальной патологии (ретинопатии недоношенных, тугоухости с детства, детского церебрального паралича). В Городском перинатальном центре количество родов составляет до 8 тыс. в год (проектная мощность - 6 тыс. родов в год). Для улучшения оказания помощи женщинам и детям, повышения безопасности родов и создания более комфортных условий в рамках Программы модернизации здравоохранения в данной медицинской организации произведен полный капитальный ремонт акушерского корпуса: замена кровли, окон, дверей, сантехнических, вентиляционных и электрических инженерных систем, отделка помещений, на что направлено 46,2 млн. рублей.</w:t>
      </w:r>
    </w:p>
    <w:p w:rsidR="00B0738A" w:rsidRDefault="00B0738A">
      <w:pPr>
        <w:pStyle w:val="ConsPlusNormal"/>
        <w:jc w:val="both"/>
      </w:pPr>
      <w:r>
        <w:t xml:space="preserve">(в ред. </w:t>
      </w:r>
      <w:hyperlink r:id="rId74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Однако здание акушерско-реанимационного корпуса Городского перинатального центра БУ "Городская клиническая больница N 1" Минздравсоцразвития Чувашии, сданное в эксплуатацию в 1985 году, не отвечает современным требованиям. В акушерском корпусе, рассчитанном на 160 коек, фактически развернуто 180 коек. В акушерских отделениях, занимающих площадь 452,6 кв. метра, рассчитанных на 50 коек, размещены 75. Кроме того, на существующих площадях развернут педиатрический блок на 60 коек. Все это обусловило уменьшение фактических площадей на одну акушерскую и неонатологическую койку. В палатах, рассчитанных на 2 матерей с детьми, находятся до 4 матерей с детьми. При этом на них приходится около 7 кв. метров площади. Дефицит площадей составляет 1000 кв. метров. В отделении патологии беременных площадью 440,2 кв. метра на 55 коек размещены 70 коек. В среднем на каждую пациентку приходится от 4 до 5 кв. метров вместо необходимых 7 кв. метров, дефицит площадей составляет 200 кв. метров. В акушерском анестезиолого-реанимационном отделении размещены 12 коек, в среднем на одну пациентку приходится 13 кв. метров вместо рекомендованных 20 кв. метров, отсутствуют палаты (отделения) для проведения реанимационных мероприятий и интенсивной терапии новорожденным, организовано недостаточное количество индивидуальных родовых залов. В этих условиях не обеспечиваются соблюдение цикличности заполнения предродовых палат и родовых залов, нормируемые параметры микроклимата и воздушной среды помещений, в которых осуществляется медицинская деятельность. Не устроен родовой блок по типу "семейной комнаты". Общий дефицит площадей в данном блоке составляет 1200 кв. метров.</w:t>
      </w:r>
    </w:p>
    <w:p w:rsidR="00B0738A" w:rsidRDefault="00B0738A">
      <w:pPr>
        <w:pStyle w:val="ConsPlusNormal"/>
        <w:ind w:firstLine="540"/>
        <w:jc w:val="both"/>
      </w:pPr>
      <w:r>
        <w:lastRenderedPageBreak/>
        <w:t>Реконструкция БУ "Президентский перинатальный центр" Минздравсоцразвития Чувашии и БУ "Городская клиническая больница N 1" Минздравсоцразвития Чувашии позволит создать безопасную, комфортную и высокотехнологичную среду, обеспечивающую условия для сохранения беременности и рождения здорового ребенка, выхаживания недоношенных и лечения патологии новорожденных, а также процессов сохранения и восстановления репродуктивного здоровья женщин. Ориентировочная стоимость работ составляет более 1000 млн. рублей - на строительство новых корпусов БУ "Президентский перинатальный центр" Минздравсоцразвития Чувашии и БУ "Городская клиническая больница N 1" Минздравсоцразвития Чувашии.</w:t>
      </w:r>
    </w:p>
    <w:p w:rsidR="00B0738A" w:rsidRDefault="00B0738A">
      <w:pPr>
        <w:pStyle w:val="ConsPlusNormal"/>
        <w:ind w:firstLine="540"/>
        <w:jc w:val="both"/>
      </w:pPr>
      <w:r>
        <w:t>Дальнейшая модернизация системы родовспоможения и детства позволит сохранить позитивную динамику показателей работы службы, а также достичь социального эффекта, выражающегося в повышении доступности специализированной медицинской помощи в области акушерства, гинекологии, перинатологии и неонатологии для жителей Чувашской Республики.</w:t>
      </w:r>
    </w:p>
    <w:p w:rsidR="00B0738A" w:rsidRDefault="00B0738A">
      <w:pPr>
        <w:pStyle w:val="ConsPlusNormal"/>
        <w:ind w:firstLine="540"/>
        <w:jc w:val="both"/>
      </w:pPr>
      <w:r>
        <w:t>Одним из факторов, влияющих на демографическую ситуацию, является бесплодие. Решение этой проблемы - в использовании и совершенствовании вспомогательных репродуктивных технологий.</w:t>
      </w:r>
    </w:p>
    <w:p w:rsidR="00B0738A" w:rsidRDefault="00B0738A">
      <w:pPr>
        <w:pStyle w:val="ConsPlusNormal"/>
        <w:ind w:firstLine="540"/>
        <w:jc w:val="both"/>
      </w:pPr>
      <w:r>
        <w:t>В Чувашской Республике с 1992 года на базе амбулаторного отделения БУ "Президентский перинатальный центр" Минздравсоцразвития Чувашии применяются современные вспомогательные репродуктивные технологии (экстракорпоральное оплодотворение, инсеминация спермой мужа, донора и др.) С 2009 года БУ "Президентский перинатальный центр" Минздравсоцразвития Чувашии участвует в выполнении государственного задания на оказание высокотехнологичной медицинской помощи по профилю "Акушерство и гинекология/ЭКО".</w:t>
      </w:r>
    </w:p>
    <w:p w:rsidR="00B0738A" w:rsidRDefault="00B0738A">
      <w:pPr>
        <w:pStyle w:val="ConsPlusNormal"/>
        <w:jc w:val="both"/>
      </w:pPr>
      <w:r>
        <w:t xml:space="preserve">(в ред. </w:t>
      </w:r>
      <w:hyperlink r:id="rId74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2012 году проведено 850 циклов процедуры ЭКО: 345 - за счет средств республиканского бюджета Чувашской Республики и федерального бюджета, 505 - за счет личных средств пациентов. Эффективность лечения бесплодия методом ЭКО (на перенос эмбриона) составила 32,2%. В отделении ежегодно обследуются и состоят на учете по бесплодию около 3400 пар, среди которых на долю женщин старше 35 лет приходится около 50%. В данной возрастной группе частота наступления беременности в результате ЭКО ниже, значительно чаще осложнения беременности и родов, что требует внедрения наиболее дорогостоящих методов репродуктивных технологий. Проблемами ЭКО также являются увеличение числа женщин с неоднократными попытками ЭКО, старшего репродуктивного возраста, увеличение количества мужчин с бесплодием, естественный износ оборудования (ИКСИ-станция).</w:t>
      </w:r>
    </w:p>
    <w:p w:rsidR="00B0738A" w:rsidRDefault="00B0738A">
      <w:pPr>
        <w:pStyle w:val="ConsPlusNormal"/>
        <w:ind w:firstLine="540"/>
        <w:jc w:val="both"/>
      </w:pPr>
      <w:r>
        <w:t>В настоящее время потребность населения в ЭКО с использованием бюджетных средств удовлетворена на 14,1%. Для полного охвата женщин, нуждающихся в ЭКО, для снятия социальной напряженности необходимы дополнительные средства в объеме более 250000,0 тыс. рублей.</w:t>
      </w:r>
    </w:p>
    <w:p w:rsidR="00B0738A" w:rsidRDefault="00B0738A">
      <w:pPr>
        <w:pStyle w:val="ConsPlusNormal"/>
        <w:ind w:firstLine="540"/>
        <w:jc w:val="both"/>
      </w:pPr>
      <w:r>
        <w:t>В результате реализации программы "Родовый сертификат" в Чувашской Республике улучшены материально-техническая база медицинских организаций акушерского профиля, показатели службы охраны матери и ребенка, снижена заболеваемость новорожденных, проводятся мероприятия по ранней диагностике заболеваний и снижению первичной инвалидности и смертности детей. Финансирование медицинских организаций в рамках реализации программы "Родовой сертификат" в период 2006 - 2012 годов позволило оснастить медицинские организации, оказывающие медицинскую помощь женщинам в период беременности, родов и послеродовой период, медицинским оборудованием (неонатальные мониторы, инкубаторы, аппараты искусственной вентиляции легких, ультразвуковые системы, цифровые рентгеновские аппараты, открытые реанимационные комплексы и др.).</w:t>
      </w:r>
    </w:p>
    <w:p w:rsidR="00B0738A" w:rsidRDefault="00B0738A">
      <w:pPr>
        <w:pStyle w:val="ConsPlusNormal"/>
        <w:jc w:val="both"/>
      </w:pPr>
      <w:r>
        <w:t xml:space="preserve">(в ред. Постановлений Кабинета Министров ЧР от 13.02.2014 </w:t>
      </w:r>
      <w:hyperlink r:id="rId742" w:history="1">
        <w:r>
          <w:rPr>
            <w:color w:val="0000FF"/>
          </w:rPr>
          <w:t>N 43</w:t>
        </w:r>
      </w:hyperlink>
      <w:r>
        <w:t xml:space="preserve">, от 30.05.2016 </w:t>
      </w:r>
      <w:hyperlink r:id="rId743" w:history="1">
        <w:r>
          <w:rPr>
            <w:color w:val="0000FF"/>
          </w:rPr>
          <w:t>N 202</w:t>
        </w:r>
      </w:hyperlink>
      <w:r>
        <w:t>)</w:t>
      </w:r>
    </w:p>
    <w:p w:rsidR="00B0738A" w:rsidRDefault="00B0738A">
      <w:pPr>
        <w:pStyle w:val="ConsPlusNormal"/>
        <w:ind w:firstLine="540"/>
        <w:jc w:val="both"/>
      </w:pPr>
      <w:r>
        <w:t>В рамках Программы модернизации здравоохранения в медицинских организациях, оказывающих медицинскую помощь беременным женщинам и роженицам, произведена замена устаревшего оборудования. Медицинские организации первого уровня (женские консультации центральных районных больниц) дооснащены до 82,8%, второго уровня (межрайонные акушерские отделения) - до 89,0%, клинического уровня - до 94,4%.</w:t>
      </w:r>
    </w:p>
    <w:p w:rsidR="00B0738A" w:rsidRDefault="00B0738A">
      <w:pPr>
        <w:pStyle w:val="ConsPlusNormal"/>
        <w:jc w:val="both"/>
      </w:pPr>
      <w:r>
        <w:t xml:space="preserve">(в ред. </w:t>
      </w:r>
      <w:hyperlink r:id="rId74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lastRenderedPageBreak/>
        <w:t>В результате проведенных мероприятий, четкой маршрутизации беременных и рожениц высокой группы риска по развитию осложнений в родах в 2012 году 79,3% женщин с преждевременными родами получили медицинскую помощь в перинатальных центрах республики. Как результат, в 2012 году в Чувашской Республике не зафиксировано случаев материнской смертности (в 2011 г. - 1 случай, показатель 6,2 на 100 тыс. родившихся живыми), снизилась ранняя неонатальная смертность в акушерских стационарах и в 2012 году составила 0,3%о (в 2011 г. - 1,1%о). Улучшено качество диспансерного наблюдения беременных женщин, увеличен охват беременных диспансерным наблюдением на ранних сроках, снижена частота развития акушерских кровотечений. Однако при этом остаются высокими частота осложнений во время беременности и родов и показатель гестозов - 18%о. Чаще стали встречаться такие тяжелые формы гестозов, как острый жировой гепатоз беременных, HELLP-синдром, летальность при данных осложнениях достигает 90%. Наличие и развитие у беременных женщин тяжелых экстрагенитальных заболеваний приводит к рождению недоношенных и маловесных детей, которые нуждаются в продолжительном лечении и реабилитации.</w:t>
      </w:r>
    </w:p>
    <w:p w:rsidR="00B0738A" w:rsidRDefault="00B0738A">
      <w:pPr>
        <w:pStyle w:val="ConsPlusNormal"/>
        <w:ind w:firstLine="540"/>
        <w:jc w:val="both"/>
      </w:pPr>
      <w:r>
        <w:t>С учетом того, что на показатели репродуктивного здоровья населения непосредственное влияние оказывает состояние соматического здоровья женщин и при этом врачебная деятельность осуществляется в условиях все повышающейся ответственности медицинских работников за исход беременности и родов пациенток, для обеспечения максимально возможного в сложившихся социально-экономических обстоятельствах уровня акушерско-гинекологической помощи необходимо повышение роли терапевтов и врачей общей (семейной) практики в оказании медицинской помощи беременным с экстрагенитальной патологией, а также создание оптимальных организационных форм взаимодействия и преемственности в работе указанных специалистов на всех этапах оказания этой помощи женщинам.</w:t>
      </w:r>
    </w:p>
    <w:p w:rsidR="00B0738A" w:rsidRDefault="00B0738A">
      <w:pPr>
        <w:pStyle w:val="ConsPlusNormal"/>
        <w:ind w:firstLine="540"/>
        <w:jc w:val="both"/>
      </w:pPr>
      <w:r>
        <w:t>Таким образом, развитие службы родовспоможения направлено на обеспечение качества и дальнейшее совершенствование медицинской помощи женщинам во время беременности, родов и послеродовой период.</w:t>
      </w:r>
    </w:p>
    <w:p w:rsidR="00B0738A" w:rsidRDefault="00B0738A">
      <w:pPr>
        <w:pStyle w:val="ConsPlusNormal"/>
        <w:ind w:firstLine="540"/>
        <w:jc w:val="both"/>
      </w:pPr>
      <w:r>
        <w:t>На I этапе реализации подпрограммы (к 2015 году) планируются:</w:t>
      </w:r>
    </w:p>
    <w:p w:rsidR="00B0738A" w:rsidRDefault="00B0738A">
      <w:pPr>
        <w:pStyle w:val="ConsPlusNormal"/>
        <w:ind w:firstLine="540"/>
        <w:jc w:val="both"/>
      </w:pPr>
      <w:r>
        <w:t>приведение уровня материнской смертности до 6 случаев на 100 тыс. родившихся живыми;</w:t>
      </w:r>
    </w:p>
    <w:p w:rsidR="00B0738A" w:rsidRDefault="00B0738A">
      <w:pPr>
        <w:pStyle w:val="ConsPlusNormal"/>
        <w:ind w:firstLine="540"/>
        <w:jc w:val="both"/>
      </w:pPr>
      <w:r>
        <w:t>приведение уровня младенческой смертности до 5 случаев на 1 тыс. родившихся живыми в 2015 году;</w:t>
      </w:r>
    </w:p>
    <w:p w:rsidR="00B0738A" w:rsidRDefault="00B0738A">
      <w:pPr>
        <w:pStyle w:val="ConsPlusNormal"/>
        <w:ind w:firstLine="540"/>
        <w:jc w:val="both"/>
      </w:pPr>
      <w:r>
        <w:t>снижение показателя ранней неонатальной смертности с 1,1 случая на 1 тыс. родившихся живыми в 2012 году до 1,05 случая на 1 тыс. родившихся живыми в 2015 году;</w:t>
      </w:r>
    </w:p>
    <w:p w:rsidR="00B0738A" w:rsidRDefault="00B0738A">
      <w:pPr>
        <w:pStyle w:val="ConsPlusNormal"/>
        <w:ind w:firstLine="540"/>
        <w:jc w:val="both"/>
      </w:pPr>
      <w:r>
        <w:t>увеличение доли женщин с преждевременными родами, родоразрешенных в перинатальных центрах, с 79,3% в 2012 году до 83% в 2015 году;</w:t>
      </w:r>
    </w:p>
    <w:p w:rsidR="00B0738A" w:rsidRDefault="00B0738A">
      <w:pPr>
        <w:pStyle w:val="ConsPlusNormal"/>
        <w:ind w:firstLine="540"/>
        <w:jc w:val="both"/>
      </w:pPr>
      <w:r>
        <w:t xml:space="preserve">приведение в соответствие с СанПиН и </w:t>
      </w:r>
      <w:hyperlink r:id="rId745" w:history="1">
        <w:r>
          <w:rPr>
            <w:color w:val="0000FF"/>
          </w:rPr>
          <w:t>Порядком</w:t>
        </w:r>
      </w:hyperlink>
      <w:r>
        <w:t xml:space="preserve"> оказания медицинской помощи по профилю "акушерство и гинекология" (за исключением использования вспомогательных репродуктивных технологий) (приказ Минздрава России от 1 ноября 2012 г. N 572н (зарегистрирован в Министерстве юстиции Российской Федерации 2 апреля 2013 г., регистрационный N 27960) медицинских организаций клинического уровня (БУ "Президентский перинатальный центр" Минздравсоцразвития Чувашии и Городской перинатальный центр БУ "Городская клиническая больница N 1" Минздравсоцразвития Чувашии) с реконструкцией акушерско-реанимационного корпуса;</w:t>
      </w:r>
    </w:p>
    <w:p w:rsidR="00B0738A" w:rsidRDefault="00B0738A">
      <w:pPr>
        <w:pStyle w:val="ConsPlusNormal"/>
        <w:jc w:val="both"/>
      </w:pPr>
      <w:r>
        <w:t xml:space="preserve">(в ред. </w:t>
      </w:r>
      <w:hyperlink r:id="rId74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дооснащение медицинским оборудованием медицинских организаций в соответствии с </w:t>
      </w:r>
      <w:hyperlink r:id="rId747" w:history="1">
        <w:r>
          <w:rPr>
            <w:color w:val="0000FF"/>
          </w:rPr>
          <w:t>Порядком</w:t>
        </w:r>
      </w:hyperlink>
      <w:r>
        <w:t xml:space="preserve"> оказания медицинской помощи по профилю "акушерство и гинекология" (за исключением использования вспомогательных репродуктивных технологий) (приказ Минздрава России от 1 ноября 2012 г. N 572н (зарегистрирован в Министерстве юстиции Российской Федерации 2 апреля 2013 г., регистрационный N 27960): I уровня - до 90% (в 2012 г. - 82,8%), II уровня - до 95% (в 2012 г. - 89,0%), III уровня - до 98% (в 2012 г. - 94,4%);</w:t>
      </w:r>
    </w:p>
    <w:p w:rsidR="00B0738A" w:rsidRDefault="00B0738A">
      <w:pPr>
        <w:pStyle w:val="ConsPlusNormal"/>
        <w:jc w:val="both"/>
      </w:pPr>
      <w:r>
        <w:t xml:space="preserve">(в ред. Постановлений Кабинета Министров ЧР от 13.02.2014 </w:t>
      </w:r>
      <w:hyperlink r:id="rId748" w:history="1">
        <w:r>
          <w:rPr>
            <w:color w:val="0000FF"/>
          </w:rPr>
          <w:t>N 43</w:t>
        </w:r>
      </w:hyperlink>
      <w:r>
        <w:t xml:space="preserve">, от 30.05.2016 </w:t>
      </w:r>
      <w:hyperlink r:id="rId749" w:history="1">
        <w:r>
          <w:rPr>
            <w:color w:val="0000FF"/>
          </w:rPr>
          <w:t>N 202</w:t>
        </w:r>
      </w:hyperlink>
      <w:r>
        <w:t>)</w:t>
      </w:r>
    </w:p>
    <w:p w:rsidR="00B0738A" w:rsidRDefault="00B0738A">
      <w:pPr>
        <w:pStyle w:val="ConsPlusNormal"/>
        <w:ind w:firstLine="540"/>
        <w:jc w:val="both"/>
      </w:pPr>
      <w:r>
        <w:t>внедрение и развитие новых технологий в диагностике и лечении акушерско-гинекологической патологии (МРТ, совершенствование оперативной эндоскопической техники при гинекологических заболеваниях);</w:t>
      </w:r>
    </w:p>
    <w:p w:rsidR="00B0738A" w:rsidRDefault="00B0738A">
      <w:pPr>
        <w:pStyle w:val="ConsPlusNormal"/>
        <w:ind w:firstLine="540"/>
        <w:jc w:val="both"/>
      </w:pPr>
      <w:r>
        <w:t xml:space="preserve">обеспечение до 75% беременных женщин с отрицательным резус-фактором медицинскими </w:t>
      </w:r>
      <w:r>
        <w:lastRenderedPageBreak/>
        <w:t>препаратами для проведения антирезус-иммунизации на амбулаторном этапе.</w:t>
      </w:r>
    </w:p>
    <w:p w:rsidR="00B0738A" w:rsidRDefault="00B0738A">
      <w:pPr>
        <w:pStyle w:val="ConsPlusNormal"/>
        <w:ind w:firstLine="540"/>
        <w:jc w:val="both"/>
      </w:pPr>
      <w:r>
        <w:t>На II этапе реализации подпрограммы (к 2021 году) планируются:</w:t>
      </w:r>
    </w:p>
    <w:p w:rsidR="00B0738A" w:rsidRDefault="00B0738A">
      <w:pPr>
        <w:pStyle w:val="ConsPlusNormal"/>
        <w:ind w:firstLine="540"/>
        <w:jc w:val="both"/>
      </w:pPr>
      <w:r>
        <w:t>приведение уровня материнской смертности до 5,7 случая на 100 тыс. родившихся живыми;</w:t>
      </w:r>
    </w:p>
    <w:p w:rsidR="00B0738A" w:rsidRDefault="00B0738A">
      <w:pPr>
        <w:pStyle w:val="ConsPlusNormal"/>
        <w:ind w:firstLine="540"/>
        <w:jc w:val="both"/>
      </w:pPr>
      <w:r>
        <w:t>приведение уровня младенческой смертности до 4,7 случая на 1 тыс. родившихся живыми;</w:t>
      </w:r>
    </w:p>
    <w:p w:rsidR="00B0738A" w:rsidRDefault="00B0738A">
      <w:pPr>
        <w:pStyle w:val="ConsPlusNormal"/>
        <w:ind w:firstLine="540"/>
        <w:jc w:val="both"/>
      </w:pPr>
      <w:r>
        <w:t>снижение показателя ранней неонатальной смертности с 1,05 случая на 1 тыс. родившихся живыми в 2016 году до 1,02 случая на 1 тыс. родившихся живыми в 2020 году;</w:t>
      </w:r>
    </w:p>
    <w:p w:rsidR="00B0738A" w:rsidRDefault="00B0738A">
      <w:pPr>
        <w:pStyle w:val="ConsPlusNormal"/>
        <w:ind w:firstLine="540"/>
        <w:jc w:val="both"/>
      </w:pPr>
      <w:r>
        <w:t>увеличение доли женщин с преждевременными родами, родоразрешенных в перинатальных центрах, с 84% в 2016 году до 90% в 2020 году;</w:t>
      </w:r>
    </w:p>
    <w:p w:rsidR="00B0738A" w:rsidRDefault="00B0738A">
      <w:pPr>
        <w:pStyle w:val="ConsPlusNormal"/>
        <w:ind w:firstLine="540"/>
        <w:jc w:val="both"/>
      </w:pPr>
      <w:r>
        <w:t xml:space="preserve">дооснащение медицинским оборудованием медицинских организаций в соответствии с </w:t>
      </w:r>
      <w:hyperlink r:id="rId750" w:history="1">
        <w:r>
          <w:rPr>
            <w:color w:val="0000FF"/>
          </w:rPr>
          <w:t>Порядком</w:t>
        </w:r>
      </w:hyperlink>
      <w:r>
        <w:t xml:space="preserve"> оказания медицинской помощи по профилю "акушерство и гинекология" (за исключением использования вспомогательных репродуктивных технологий) (приказ Минздрава России от 1 ноября 2012 г. N 572н (зарегистрирован в Министерстве юстиции Российской Федерации 2 апреля 2013 г., регистрационный N 27960) на всех уровнях до 100%;</w:t>
      </w:r>
    </w:p>
    <w:p w:rsidR="00B0738A" w:rsidRDefault="00B0738A">
      <w:pPr>
        <w:pStyle w:val="ConsPlusNormal"/>
        <w:jc w:val="both"/>
      </w:pPr>
      <w:r>
        <w:t xml:space="preserve">(в ред. Постановлений Кабинета Министров ЧР от 13.02.2014 </w:t>
      </w:r>
      <w:hyperlink r:id="rId751" w:history="1">
        <w:r>
          <w:rPr>
            <w:color w:val="0000FF"/>
          </w:rPr>
          <w:t>N 43</w:t>
        </w:r>
      </w:hyperlink>
      <w:r>
        <w:t xml:space="preserve">, от 30.05.2016 </w:t>
      </w:r>
      <w:hyperlink r:id="rId752" w:history="1">
        <w:r>
          <w:rPr>
            <w:color w:val="0000FF"/>
          </w:rPr>
          <w:t>N 202</w:t>
        </w:r>
      </w:hyperlink>
      <w:r>
        <w:t>)</w:t>
      </w:r>
    </w:p>
    <w:p w:rsidR="00B0738A" w:rsidRDefault="00B0738A">
      <w:pPr>
        <w:pStyle w:val="ConsPlusNormal"/>
        <w:ind w:firstLine="540"/>
        <w:jc w:val="both"/>
      </w:pPr>
      <w:r>
        <w:t>развитие и совершенствование новых технологий в диагностике и лечении акушерско-гинекологической патологии (МРТ, совершенствование оперативной эндоскопической техники при гинекологических заболеваниях);</w:t>
      </w:r>
    </w:p>
    <w:p w:rsidR="00B0738A" w:rsidRDefault="00B0738A">
      <w:pPr>
        <w:pStyle w:val="ConsPlusNormal"/>
        <w:ind w:firstLine="540"/>
        <w:jc w:val="both"/>
      </w:pPr>
      <w:r>
        <w:t>обеспечение до 95% беременных женщин с отрицательным резус-фактором медицинскими препаратами для проведения антирезус-иммунизации на амбулаторном этапе.</w:t>
      </w:r>
    </w:p>
    <w:p w:rsidR="00B0738A" w:rsidRDefault="00B0738A">
      <w:pPr>
        <w:pStyle w:val="ConsPlusNormal"/>
        <w:jc w:val="both"/>
      </w:pPr>
    </w:p>
    <w:p w:rsidR="00B0738A" w:rsidRDefault="00B0738A">
      <w:pPr>
        <w:pStyle w:val="ConsPlusNormal"/>
        <w:ind w:firstLine="540"/>
        <w:jc w:val="both"/>
        <w:outlineLvl w:val="3"/>
      </w:pPr>
      <w:r>
        <w:t>Основное мероприятие 2. Создание системы раннего выявления и коррекции нарушений развития ребенка</w:t>
      </w:r>
    </w:p>
    <w:p w:rsidR="00B0738A" w:rsidRDefault="00B0738A">
      <w:pPr>
        <w:pStyle w:val="ConsPlusNormal"/>
        <w:jc w:val="both"/>
      </w:pPr>
      <w:r>
        <w:t xml:space="preserve">(в ред. </w:t>
      </w:r>
      <w:hyperlink r:id="rId753"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Наиболее эффективным инструментом профилактики врожденных и наследственных болезней является комплексная пренатальная (дородовая) диагностика, представляющая перспективное направление медицинской генетики и включающая ультразвуковой и биохимический скрининг на сывороточные маркеры матери, программу индивидуального риска, инвазивные методы диагностики (молекулярно-генетические, цитогенетические исследования, секвенирование). Новые возможности для пренатальной диагностики стали доступны с развитием современных молекулярно-генетических методов, позволивших выявить ДНК плода в плазме крови беременных женщин на ранних сроках беременности. С 2012 года проводится пренатальный скрининг по новому алгоритму, внедрен метод инвазивной пренатальной диагностики - амниоцентез. С 1 марта 2012 г. обследование беременных проводится по новому алгоритму с расчетом индивидуального риска хромосомной патологии у плода в I триместре беременности.</w:t>
      </w:r>
    </w:p>
    <w:p w:rsidR="00B0738A" w:rsidRDefault="00B0738A">
      <w:pPr>
        <w:pStyle w:val="ConsPlusNormal"/>
        <w:ind w:firstLine="540"/>
        <w:jc w:val="both"/>
      </w:pPr>
      <w:r>
        <w:t>В группу высокого индивидуального риска включены 92 женщины (55%). В 45 случаях проведена хорионбиопсия, выявлен синдром Дауна - 4 случая, 1 - норма, остальным 7 женщинам будет проведена инвазивная диагностика.</w:t>
      </w:r>
    </w:p>
    <w:p w:rsidR="00B0738A" w:rsidRDefault="00B0738A">
      <w:pPr>
        <w:pStyle w:val="ConsPlusNormal"/>
        <w:ind w:firstLine="540"/>
        <w:jc w:val="both"/>
      </w:pPr>
      <w:r>
        <w:t>При проведении ультразвукового скрининга в I триместре выявлено 2 случая ВПР ЦНС, беременности прерваны.</w:t>
      </w:r>
    </w:p>
    <w:p w:rsidR="00B0738A" w:rsidRDefault="00B0738A">
      <w:pPr>
        <w:pStyle w:val="ConsPlusNormal"/>
        <w:ind w:firstLine="540"/>
        <w:jc w:val="both"/>
      </w:pPr>
      <w:r>
        <w:t xml:space="preserve">Другим важным направлением в снижении заболеваемости и инвалидности является проведение неонатального скрининга как основы раннего выявления и профилактики наследственной патологии. В Чувашской Республике более 20 лет проводится массовое обследование новорожденных детей на фенилкетонурию и 17 лет - на врожденный гипотиреоз. С 2006 года, помимо проводимого обследования на вышеуказанные заболевания, в рамках приоритетного национального проекта "Здоровье" начато обследование новорожденных на выявление адреногенитального синдрома, галактоземии и муковисцидоза. Всего за последние 6 лет в рамках национального проекта "Здоровье" обследовано более 108 тыс. новорожденных. Во всех случаях выявленного заболевания проводится уточняющая диагностика, дети поставлены на диспансерный учет, проводится лечение. Неонатальный скрининг позволяет в будущем создать больному ребенку возможности и условия для нормального развития, получения образования, профессионального обучения, последующего трудоустройства и полноценной жизни. Данное направление требует дальнейшего развития как в плане перехода на новые более современные технологии неонатального скрининга (например, тандемная масс-спектрометрия и др.), так и в </w:t>
      </w:r>
      <w:r>
        <w:lastRenderedPageBreak/>
        <w:t>плане расширения перечня скринируемых заболеваний (в ряде стран скринируется более 40 заболеваний).</w:t>
      </w:r>
    </w:p>
    <w:p w:rsidR="00B0738A" w:rsidRDefault="00B0738A">
      <w:pPr>
        <w:pStyle w:val="ConsPlusNormal"/>
        <w:jc w:val="both"/>
      </w:pPr>
      <w:r>
        <w:t xml:space="preserve">(в ред. </w:t>
      </w:r>
      <w:hyperlink r:id="rId75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рамках приоритетного национального проекта "Здоровье" внедрен новый алгоритм аудиологического скрининга новорожденных. Благодаря проводимым мероприятиям в Чувашской Республике охват аудиологическим скринингом с 2009 по 2012 год вырос с 90,8 до 99%. Сурдологическим центром на базе БУ "Республиканская детская клиническая больница" Минздравсоцразвития Чувашии осуществляется выявление детей с нарушениями слуха, динамическое наблюдение, реабилитация и отбор детей на высокотехнологичные методы лечения в медицинские организации, подведомственные федеральным органам исполнительной власти. Объем оказываемой высокотехнологичной помощи детям Чувашской Республики с нарушением слуха ежегодно увеличивается: в 2008 году проведена 1 операция кохлеарной имплантации, 2010 году - 18, 2011 году - 6, в 2012 году - 6 операций. Аудиологический скрининг является одним из важнейших компонентов профилактики детской инвалидности и требует дальнейшего развития.</w:t>
      </w:r>
    </w:p>
    <w:p w:rsidR="00B0738A" w:rsidRDefault="00B0738A">
      <w:pPr>
        <w:pStyle w:val="ConsPlusNormal"/>
        <w:jc w:val="both"/>
      </w:pPr>
      <w:r>
        <w:t xml:space="preserve">(в ред. Постановлений Кабинета Министров ЧР от 13.02.2014 </w:t>
      </w:r>
      <w:hyperlink r:id="rId755" w:history="1">
        <w:r>
          <w:rPr>
            <w:color w:val="0000FF"/>
          </w:rPr>
          <w:t>N 43</w:t>
        </w:r>
      </w:hyperlink>
      <w:r>
        <w:t xml:space="preserve">, от 14.11.2016 </w:t>
      </w:r>
      <w:hyperlink r:id="rId756" w:history="1">
        <w:r>
          <w:rPr>
            <w:color w:val="0000FF"/>
          </w:rPr>
          <w:t>N 466</w:t>
        </w:r>
      </w:hyperlink>
      <w:r>
        <w:t>)</w:t>
      </w:r>
    </w:p>
    <w:p w:rsidR="00B0738A" w:rsidRDefault="00B0738A">
      <w:pPr>
        <w:pStyle w:val="ConsPlusNormal"/>
        <w:ind w:firstLine="540"/>
        <w:jc w:val="both"/>
      </w:pPr>
      <w:r>
        <w:t>В 2011 - 2012 годах на базе БУ "Республиканская детская клиническая больница" внедрены эндохирургические методики неонатальной хирургии, организовано 5 коек неонатальной хирургии, выделена отдельная операционная, оснащенная специализированным оборудованием для выполнения операций и анестезиологического пособия новорожденным, развернуто 6 коек в отделении реанимации для выхаживания новорожденных в послеоперационном периоде. Благодаря внедрению новых методов лечения в 2012 году на базе медицинской организации проведено 36 операций новорожденным. Дальнейшее развитие неонатальной хирургии, включая создание трехуровневой системы оказания медицинской помощи данному контингенту детей, позволит сохранить жизнь тысячам детей и обеспечить им полноценное развитие и интеграцию в общество. Развитие технологий оперативного лечения детей раннего возраста требует не только наличия определенного материально-технического оснащения медицинских организаций, оказывающих хирургическую помощь детям раннего возраста, но и специально подготовленных кадров, обладающих навыками и опытом лечения таких пациентов.</w:t>
      </w:r>
    </w:p>
    <w:p w:rsidR="00B0738A" w:rsidRDefault="00B0738A">
      <w:pPr>
        <w:pStyle w:val="ConsPlusNormal"/>
        <w:jc w:val="both"/>
      </w:pPr>
      <w:r>
        <w:t xml:space="preserve">(в ред. </w:t>
      </w:r>
      <w:hyperlink r:id="rId75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 учетом большого количества детей с врожденными пороками развития челюстно-лицевой области на базе БУ "Городская детская больница N 3" Минздравсоцразвития Чувашии развернут Центр по лечению и реабилитации детей с врожденными аномалиями и приобретенными деформациями челюстно-лицевой области. В перспективах развития детской челюстно-лицевой хирургической службы в Чувашской Республике с целью снижения младенческой и детской смертности, а также снижения показателя первичного выхода на инвалидность среди детей необходимо решить следующие задачи: доукомплектование и оснащение службы медицинским оборудованием и материалами в соответствии со стандартами; освоение мини-инвазивных оперативных вмешательств при лечении плановой хирургической патологии; снижение возрастного ценза для операций с врожденной патологией - в течение 1 месяца после родов (на уровне мировых стандартов); решение проблемы кадрового дефицита.</w:t>
      </w:r>
    </w:p>
    <w:p w:rsidR="00B0738A" w:rsidRDefault="00B0738A">
      <w:pPr>
        <w:pStyle w:val="ConsPlusNormal"/>
        <w:ind w:firstLine="540"/>
        <w:jc w:val="both"/>
      </w:pPr>
      <w:r>
        <w:t>В рамках реализации этого мероприятия планируется повысить выявляемость врожденных пороков развития, хромосомных аномалий, что приведет к снижению рождения детей с неизлечимыми пороками и инвалидностью на 30%, снижению смертности от излечимых пороков развития на 50%. Все это позволит снизить младенческую смертность на 10%, то есть сохранить жизни 1 - 2 тыс. детей.</w:t>
      </w:r>
    </w:p>
    <w:p w:rsidR="00B0738A" w:rsidRDefault="00B0738A">
      <w:pPr>
        <w:pStyle w:val="ConsPlusNormal"/>
        <w:jc w:val="both"/>
      </w:pPr>
    </w:p>
    <w:p w:rsidR="00B0738A" w:rsidRDefault="00B0738A">
      <w:pPr>
        <w:pStyle w:val="ConsPlusNormal"/>
        <w:ind w:firstLine="540"/>
        <w:jc w:val="both"/>
        <w:outlineLvl w:val="3"/>
      </w:pPr>
      <w:r>
        <w:t>Основное мероприятие 3. Выхаживание детей с экстремально низкой массой тела</w:t>
      </w:r>
    </w:p>
    <w:p w:rsidR="00B0738A" w:rsidRDefault="00B0738A">
      <w:pPr>
        <w:pStyle w:val="ConsPlusNormal"/>
        <w:jc w:val="both"/>
      </w:pPr>
      <w:r>
        <w:t xml:space="preserve">(в ред. </w:t>
      </w:r>
      <w:hyperlink r:id="rId758"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Чувашской Республике достигнуты хорошие результаты выхаживания детей с экстремально низкой массой тела. Выживаемость детей по достижении возраста 1 месяц составляет до 80%, при этом больше половины среди выживших не имеют тяжелых инвалидизирующих заболеваний.</w:t>
      </w:r>
    </w:p>
    <w:p w:rsidR="00B0738A" w:rsidRDefault="00B0738A">
      <w:pPr>
        <w:pStyle w:val="ConsPlusNormal"/>
        <w:ind w:firstLine="540"/>
        <w:jc w:val="both"/>
      </w:pPr>
      <w:r>
        <w:t xml:space="preserve">Для оказания медицинской помощи новорожденным, родившимся с низкой и экстремально </w:t>
      </w:r>
      <w:r>
        <w:lastRenderedPageBreak/>
        <w:t>низкой массой тела, обеспечения дальнейшего снижения показателей перинатальной и младенческой смертности в республике организованы 53 реанимационные койки для новорожденных в медицинских организациях акушерского и педиатрического профиля и 3 койки в педиатрических стационарах, что в основном решается в рамках мероприятия по развитию сети перинатальных центров.</w:t>
      </w:r>
    </w:p>
    <w:p w:rsidR="00B0738A" w:rsidRDefault="00B0738A">
      <w:pPr>
        <w:pStyle w:val="ConsPlusNormal"/>
        <w:jc w:val="both"/>
      </w:pPr>
      <w:r>
        <w:t xml:space="preserve">(в ред. </w:t>
      </w:r>
      <w:hyperlink r:id="rId75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рамках реализации мероприятий по выхаживанию новорожденных с низкой и экстремально низкой массой тела закуплено современное медицинское оборудование для оснащения отделений реанимации и интенсивной терапии новорожденных и отделений патологии новорожденных и недоношенных детей, оказывающих медицинскую помощь женщинам и новорожденным, так как эти организации должны располагать современной материально-технической базой, быть укомплектованы специалистами высокого уровня и оказывать организационную и методическую помощь регионам. Однако обеспеченность врачами-неонатологами составляет 26,3 на 10 тыс. населения, коэффициент совместительства врачей-неонатологов 1,3, анестезиологов-реаниматологов в отделениях реанимации и интенсивной терапии новорожденных 1,8.</w:t>
      </w:r>
    </w:p>
    <w:p w:rsidR="00B0738A" w:rsidRDefault="00B0738A">
      <w:pPr>
        <w:pStyle w:val="ConsPlusNormal"/>
        <w:jc w:val="both"/>
      </w:pPr>
      <w:r>
        <w:t xml:space="preserve">(в ред. </w:t>
      </w:r>
      <w:hyperlink r:id="rId76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Важным является тот факт, что мероприятия по выхаживанию детей с экстремально низкой массой тела позволят улучшить результаты лечения не только этой категории детей, но и всех новорожденных, как недоношенных так и доношенных, то есть будут иметь большое значение для снижения смертности новорожденных; так, доля умерших новорожденных с ЭНМТ составила 29,6%, детей с ОНМТ - 2,04%, детей с низкой массой тела при рождении - 0,4%, а доношенных - 0,04%.</w:t>
      </w:r>
    </w:p>
    <w:p w:rsidR="00B0738A" w:rsidRDefault="00B0738A">
      <w:pPr>
        <w:pStyle w:val="ConsPlusNormal"/>
        <w:ind w:firstLine="540"/>
        <w:jc w:val="both"/>
      </w:pPr>
      <w:r>
        <w:t>Показатель выживаемости недоношенных детей с ЭНМТ по достижении ими возраста 1 год составил в 2009 году 26,6%, 2010 году - 44,2%, в 2011 году - 52,8%. Развитие мероприятий по выхаживанию детей с экстремально низкой массой тела также позволило снизить показатели инвалидности в 2,5 раза за 3 года (в 2009 г. - 23,5%, 2010 г. - 21%, в 2011 г. - 10,7%).</w:t>
      </w:r>
    </w:p>
    <w:p w:rsidR="00B0738A" w:rsidRDefault="00B0738A">
      <w:pPr>
        <w:pStyle w:val="ConsPlusNormal"/>
        <w:ind w:firstLine="540"/>
        <w:jc w:val="both"/>
      </w:pPr>
      <w:r>
        <w:t>Недоношенные новорожденные с низкой и экстремально низкой массой тела являются группой риска по возникновению тяжелой патологии органов дыхания, ведущей к росту госпитализации, расходов системы здравоохранения, инвалидизации и смерти, наиболее частой этиологической причиной поражения дыхательной системы младенцев на первом году жизни является РС-вирусная инфекция, летальность у госпитализированных недоношенных детей может достигать 3 - 5%. При врожденных пороках сердца этот показатель колеблется от 4 до 37%.</w:t>
      </w:r>
    </w:p>
    <w:p w:rsidR="00B0738A" w:rsidRDefault="00B0738A">
      <w:pPr>
        <w:pStyle w:val="ConsPlusNormal"/>
        <w:ind w:firstLine="540"/>
        <w:jc w:val="both"/>
      </w:pPr>
      <w:r>
        <w:t>В течение 2011 и 2012 годов в Чувашской Республике нуждалось в профилактике РС-инфекции 150 - 170 детей с ЭНМТ и ОНМТ (новорожденных с ЭНМТ 30 человек).</w:t>
      </w:r>
    </w:p>
    <w:p w:rsidR="00B0738A" w:rsidRDefault="00B0738A">
      <w:pPr>
        <w:pStyle w:val="ConsPlusNormal"/>
        <w:ind w:firstLine="540"/>
        <w:jc w:val="both"/>
      </w:pPr>
      <w:r>
        <w:t>В сложившейся системе финансирования выхаживания детей с ЭНМТ и ОНМТ медицинские организации не в силах обеспечить всех пациентов, нуждающихся в профилактике РС-вирусной инфекции. Для адекватной профилактики РС-вирусной инфекции у детей из групп риска (от 1500,0 г и менее) необходимо выделение финансовых средств на сезон 2013 года на закупку лекарственного препарата паливизумаб на 120 детей в размере 47000,0 тыс. рублей.</w:t>
      </w:r>
    </w:p>
    <w:p w:rsidR="00B0738A" w:rsidRDefault="00B0738A">
      <w:pPr>
        <w:pStyle w:val="ConsPlusNormal"/>
        <w:jc w:val="both"/>
      </w:pPr>
      <w:r>
        <w:t xml:space="preserve">(в ред. </w:t>
      </w:r>
      <w:hyperlink r:id="rId761" w:history="1">
        <w:r>
          <w:rPr>
            <w:color w:val="0000FF"/>
          </w:rPr>
          <w:t>Постановления</w:t>
        </w:r>
      </w:hyperlink>
      <w:r>
        <w:t xml:space="preserve"> Кабинета Министров ЧР от 13.02.2014 N 43)</w:t>
      </w:r>
    </w:p>
    <w:p w:rsidR="00B0738A" w:rsidRDefault="00B0738A">
      <w:pPr>
        <w:pStyle w:val="ConsPlusNormal"/>
        <w:jc w:val="both"/>
      </w:pPr>
    </w:p>
    <w:p w:rsidR="00B0738A" w:rsidRDefault="00B0738A">
      <w:pPr>
        <w:pStyle w:val="ConsPlusNormal"/>
        <w:ind w:firstLine="540"/>
        <w:jc w:val="both"/>
        <w:outlineLvl w:val="3"/>
      </w:pPr>
      <w:r>
        <w:t>Основное мероприятие 4. Развитие специализированной медицинской помощи детям</w:t>
      </w:r>
    </w:p>
    <w:p w:rsidR="00B0738A" w:rsidRDefault="00B0738A">
      <w:pPr>
        <w:pStyle w:val="ConsPlusNormal"/>
        <w:jc w:val="both"/>
      </w:pPr>
      <w:r>
        <w:t xml:space="preserve">(в ред. </w:t>
      </w:r>
      <w:hyperlink r:id="rId762"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Реорганизация педиатрической помощи ведется с учетом демографической ситуации в республике, особенностей заболеваемости детского населения, анализа эффективности использования ресурсов здравоохранения. Для оказания первичной медицинской помощи развернуто 274 педиатрических участка (в 2011 г. - 259 педиатрических участков). Кроме того, медицинская помощь детям оказывается в 435 дошкольных образовательных организациях и 498 общеобразовательных организациях. Анализ состояния детского коечного фонда показал, что снижение числа общепедиатрических коек шло за счет закрытия маломощных стационаров и нерентабельных общепедиатрических коек. При этом показатели доступности стационарной помощи не снизились.</w:t>
      </w:r>
    </w:p>
    <w:p w:rsidR="00B0738A" w:rsidRDefault="00B0738A">
      <w:pPr>
        <w:pStyle w:val="ConsPlusNormal"/>
        <w:jc w:val="both"/>
      </w:pPr>
      <w:r>
        <w:t xml:space="preserve">(в ред. </w:t>
      </w:r>
      <w:hyperlink r:id="rId76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lastRenderedPageBreak/>
        <w:t>Реструктуризация коечного фонда, применение новых организационных и лечебно-диагностических технологий в стационарах привели к уменьшению коечного фонда в детской сети. К началу 2013 года число круглосуточных коек для детей (без учета реанимационных коек) по сравнению с 2010 годом снизилось на 47 коек (на 2,8%), соответственно, обеспеченность койками уменьшилась на 2,2%.</w:t>
      </w:r>
    </w:p>
    <w:p w:rsidR="00B0738A" w:rsidRDefault="00B0738A">
      <w:pPr>
        <w:pStyle w:val="ConsPlusNormal"/>
        <w:ind w:firstLine="540"/>
        <w:jc w:val="both"/>
      </w:pPr>
      <w:r>
        <w:t>В 2012 году в медицинских организациях, оказывающих медицинскую помощь в стационарных условиях, в полном соответствии со стандартами и порядками оказания медицинской помощи проведено лечение 60015 пациентов (в 2011 г. - 50655, 2010 г. - 45945). В рамках реализации Программы модернизации здравоохранения проведена большая работа по оптимизации технологического процесса медицинской помощи. За 2011 - 2012 годы внедрены 12 порядков оказания медицинской помощи детям и разработаны маршруты движения пациентов с инфекционной патологией, с заболеваниями по профилям "оториноларингология" и "сурдология", уроандрологическими заболеваниями и нефрологической патологией. Проведена большая работа по организации суицидологической помощи населению Чувашской Республики и рационализации неотложной помощи детям с учетом временной доступности.</w:t>
      </w:r>
    </w:p>
    <w:p w:rsidR="00B0738A" w:rsidRDefault="00B0738A">
      <w:pPr>
        <w:pStyle w:val="ConsPlusNormal"/>
        <w:jc w:val="both"/>
      </w:pPr>
      <w:r>
        <w:t xml:space="preserve">(в ред. </w:t>
      </w:r>
      <w:hyperlink r:id="rId76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Стационарная медицинская помощь детям, в том числе специализированная, оказывается в 9 межтерриториальных центрах: БУ "Республиканская детская клиническая больница" Минздравсоцразвития Чувашии, БУ "Батыревская центральная районная больница" Минздравсоцразвития Чувашии, БУ "Канашский межтерриториальный медицинский центр" Минздравсоцразвития Чувашии, БУ "Шумерлинский межтерриториальный медицинский центр" Минздравсоцразвития Чувашии, БУ "Новочебоксарский медицинский центр" Минздравсоцразвития Чувашии, БУ "Центральная районная больница Алатырского района" Минздравсоцразвития Чувашии, БУ "Городская детская больница N 2" Минздравсоцразвития Чувашии, БУ "Городская детская больница N 3" Минздравсоцразвития Чувашии, БУ "Городская детская больница N 4" Минздравсоцразвития Чувашии, в круглосуточных и дневных стационарах на койках при медицинских организациях, оказывающих медицинскую помощь в стационарных и амбулаторных условиях. В составе всех межтерриториальных детских отделений организована работа палат интенсивной терапии, приобретено необходимое медицинское оборудование. Оснащенность межрайонных центров стационарной помощи детям лечебно-диагностической аппаратурой, медицинским оборудованием, лекарственными препаратами и средствами медицинского назначения в соответствии со стандартами оказания медицинской помощи в педиатрии - 45%. Имеет место дефицит медицинских кадров.</w:t>
      </w:r>
    </w:p>
    <w:p w:rsidR="00B0738A" w:rsidRDefault="00B0738A">
      <w:pPr>
        <w:pStyle w:val="ConsPlusNormal"/>
        <w:jc w:val="both"/>
      </w:pPr>
      <w:r>
        <w:t xml:space="preserve">(в ред. </w:t>
      </w:r>
      <w:hyperlink r:id="rId76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некоторых медицинских организациях, оказывающих специализированную медицинскую помощь детям, имеется значительный износ капитальных фондов, устаревшее оборудование, ограничены возможности приобретения современного высокотехнологичного медицинского оборудования, что обусловлено его высокой стоимостью.</w:t>
      </w:r>
    </w:p>
    <w:p w:rsidR="00B0738A" w:rsidRDefault="00B0738A">
      <w:pPr>
        <w:pStyle w:val="ConsPlusNormal"/>
        <w:jc w:val="both"/>
      </w:pPr>
      <w:r>
        <w:t xml:space="preserve">(в ред. Постановлений Кабинета Министров ЧР от 13.02.2014 </w:t>
      </w:r>
      <w:hyperlink r:id="rId766" w:history="1">
        <w:r>
          <w:rPr>
            <w:color w:val="0000FF"/>
          </w:rPr>
          <w:t>N 43</w:t>
        </w:r>
      </w:hyperlink>
      <w:r>
        <w:t xml:space="preserve">, от 30.05.2016 </w:t>
      </w:r>
      <w:hyperlink r:id="rId767" w:history="1">
        <w:r>
          <w:rPr>
            <w:color w:val="0000FF"/>
          </w:rPr>
          <w:t>N 202</w:t>
        </w:r>
      </w:hyperlink>
      <w:r>
        <w:t>)</w:t>
      </w:r>
    </w:p>
    <w:p w:rsidR="00B0738A" w:rsidRDefault="00B0738A">
      <w:pPr>
        <w:pStyle w:val="ConsPlusNormal"/>
        <w:ind w:firstLine="540"/>
        <w:jc w:val="both"/>
      </w:pPr>
      <w:r>
        <w:t>Значительные проблемы имеются в техническом состоянии зданий межрайонных детских центров БУ "Новочебоксарский медицинский центр" Минздравсоцразвития Чувашии и БУ "Канашский межтерриториальный медицинский центр" Минздравсоцразвития Чувашии.</w:t>
      </w:r>
    </w:p>
    <w:p w:rsidR="00B0738A" w:rsidRDefault="00B0738A">
      <w:pPr>
        <w:pStyle w:val="ConsPlusNormal"/>
        <w:ind w:firstLine="540"/>
        <w:jc w:val="both"/>
      </w:pPr>
      <w:r>
        <w:t>Материально-техническое состояние ряда подразделений (лечебно-диагностический блок, отделение восстановительного лечения и др.) БУ "Новочебоксарский медицинский центр" Минздравсоцразвития Чувашии, созданного в 1985 году, требует проведения капитального ремонта здания больницы с заменой внутренних инженерных коммуникаций, кровли и т.д. Примерная стоимость работ по капитальному ремонту БУ "Новочебоксарский медицинский центр" Минздравсоцразвития Чувашии составит 60,0 млн. рублей.</w:t>
      </w:r>
    </w:p>
    <w:p w:rsidR="00B0738A" w:rsidRDefault="00B0738A">
      <w:pPr>
        <w:pStyle w:val="ConsPlusNormal"/>
        <w:ind w:firstLine="540"/>
        <w:jc w:val="both"/>
      </w:pPr>
      <w:r>
        <w:t xml:space="preserve">Межрайонный детский центр БУ "Канашский межтерриториальный медицинский центр" Минздравсоцразвития Чувашии расположен в приспособленных помещениях на первых этажах трех жилых домов, стационар находится в здании бывшего детского сада, где отсутствуют приемное отделение с диагностическими палатами, боксированные палаты для детей раннего возраста, палата интенсивной терапии. В целях рационального размещения всех служб Канашского межрайонного детского центра необходимо строительство нового корпуса на </w:t>
      </w:r>
      <w:r>
        <w:lastRenderedPageBreak/>
        <w:t>территории БУ "Канашский межтерриториальный медицинский центр" Минздравсоцразвития Чувашии с размещением в нем поликлиники на 250 посещений в смену и стационара на 40 коек, в том числе для организации медицинской помощи неизлечимым пациентам. Сметная стоимость строительства указанного объекта составит 420,0 млн. рублей.</w:t>
      </w:r>
    </w:p>
    <w:p w:rsidR="00B0738A" w:rsidRDefault="00B0738A">
      <w:pPr>
        <w:pStyle w:val="ConsPlusNormal"/>
        <w:ind w:firstLine="540"/>
        <w:jc w:val="both"/>
      </w:pPr>
      <w:r>
        <w:t>Одним из приоритетных направлений охраны здоровья матери и ребенка является внедрения технологий реабилитации в службу родовспоможения и детства с организацией реабилитационных отделений на базе медицинских организаций разного уровня. Существующие отделения соответствующего профиля, функционирующие в зданиях постройки 1975 - 1980 годов, не соответствуют требованиям современных стандартов оказания медицинской помощи детям, особенно с ограниченными физическими возможностями, отсутствуют условия для реабилитации детей, рожденных с ЭНМТ. Реконструкция здания родильного дома БУ "Центральная городская больница" Минздравсоцразвития Чувашии позволит разместить в нем детское реабилитационное отделение с консультативно-диагностическим блоком, где планируется создать "низкопороговую" службу - центр по профилактике аддиктивного поведения. Это позволит уменьшить уровень стигматизации при обращении к психиатру-наркологу на донозологическом этапе.</w:t>
      </w:r>
    </w:p>
    <w:p w:rsidR="00B0738A" w:rsidRDefault="00B0738A">
      <w:pPr>
        <w:pStyle w:val="ConsPlusNormal"/>
        <w:jc w:val="both"/>
      </w:pPr>
      <w:r>
        <w:t xml:space="preserve">(в ред. </w:t>
      </w:r>
      <w:hyperlink r:id="rId76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Одним из координаторов специализированной медицинской помощи детям и внедрения инновационных технологий в педиатрию является БУ "Республиканская детская клиническая больница" Минздравсоцразвития Чувашии, размещенное в четырех лечебно-диагностических корпусах. Организация рассчитана на 250 коек, в ней развернуто 370 коек. Для полноценного функционирования, укрепления материально-технической базы, развития специализированных служб необходимо увеличение ее площади путем пристроя пятиэтажного лечебно-диагностического корпуса. Сметная стоимость работ по реконструкции лечебно-диагностического корпуса БУ "Республиканская детская клиническая больница" Минздравсоцразвития Чувашии составит 400 млн. рублей.</w:t>
      </w:r>
    </w:p>
    <w:p w:rsidR="00B0738A" w:rsidRDefault="00B0738A">
      <w:pPr>
        <w:pStyle w:val="ConsPlusNormal"/>
        <w:jc w:val="both"/>
      </w:pPr>
      <w:r>
        <w:t xml:space="preserve">(в ред. </w:t>
      </w:r>
      <w:hyperlink r:id="rId76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Здание инфекционного стационара БУ "Городская детская больница N 2" Минздравсоцразвития Чувашии представляет собой четырехэтажный корпус, введенный в эксплуатацию в 1969 году. В стационаре площадью 5304 кв. метра размещены 140 коек круглосуточного пребывания. Ежегодно в данном стационаре получают лечение более 7000 детей, в возрастной структуре преобладают дети до трех лет (69,3%). Существующие площади указанного здания не позволяют рационально организовать работу инфекционного стационара, отсутствуют приемно-смотровые боксы для уточнения диагноза и временного содержания детей.</w:t>
      </w:r>
    </w:p>
    <w:p w:rsidR="00B0738A" w:rsidRDefault="00B0738A">
      <w:pPr>
        <w:pStyle w:val="ConsPlusNormal"/>
        <w:jc w:val="both"/>
      </w:pPr>
      <w:r>
        <w:t xml:space="preserve">(в ред. </w:t>
      </w:r>
      <w:hyperlink r:id="rId770" w:history="1">
        <w:r>
          <w:rPr>
            <w:color w:val="0000FF"/>
          </w:rPr>
          <w:t>Постановления</w:t>
        </w:r>
      </w:hyperlink>
      <w:r>
        <w:t xml:space="preserve"> Кабинета Министров ЧР от 14.11.2016 N 466)</w:t>
      </w:r>
    </w:p>
    <w:p w:rsidR="00B0738A" w:rsidRDefault="00B0738A">
      <w:pPr>
        <w:pStyle w:val="ConsPlusNormal"/>
        <w:ind w:firstLine="540"/>
        <w:jc w:val="both"/>
      </w:pPr>
      <w:r>
        <w:t>Ориентировочная сметная стоимость составляет 322,0 млн. рублей, в том числе средства республиканского бюджета Чувашской Республики - 192,0 млн. рублей и средства федерального бюджета - 130,0 млн. рублей.</w:t>
      </w:r>
    </w:p>
    <w:p w:rsidR="00B0738A" w:rsidRDefault="00B0738A">
      <w:pPr>
        <w:pStyle w:val="ConsPlusNormal"/>
        <w:ind w:firstLine="540"/>
        <w:jc w:val="both"/>
      </w:pPr>
      <w:r>
        <w:t>С учетом высокой медико-социальной значимости указанных медицинских организаций на укрепление их материально-технического состояния необходимо выделение из федерального бюджета средств в размере 2236,0 млн. рублей.</w:t>
      </w:r>
    </w:p>
    <w:p w:rsidR="00B0738A" w:rsidRDefault="00B0738A">
      <w:pPr>
        <w:pStyle w:val="ConsPlusNormal"/>
        <w:jc w:val="both"/>
      </w:pPr>
      <w:r>
        <w:t xml:space="preserve">(в ред. </w:t>
      </w:r>
      <w:hyperlink r:id="rId77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Кроме того, большое влияние на качество и доступность специализированной медицинской помощи детям оказывает тот факт, что она по ряду профилей оказывается в стационарах для взрослых пациентов, например, по профилю "детская фтизиатрия" - БУ "Республиканский противотуберкулезный диспансер" Минздрава Чувашии, по офтальмологии - в БУ "Республиканская клиническая офтальмологическая больница" Минздрава Чувашии, по психиатрии - в БУ "Республиканская психиатрическая больница" Минздрава Чувашии и т.д.</w:t>
      </w:r>
    </w:p>
    <w:p w:rsidR="00B0738A" w:rsidRDefault="00B0738A">
      <w:pPr>
        <w:pStyle w:val="ConsPlusNormal"/>
        <w:jc w:val="both"/>
      </w:pPr>
      <w:r>
        <w:t xml:space="preserve">(в ред. </w:t>
      </w:r>
      <w:hyperlink r:id="rId772"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 xml:space="preserve">Необходимо отметить, что лечение детей требует междисциплинарного подхода: как правило, у ребенка выявляется несколько заболеваний одновременно, лечение детей требует специальных навыков и умений от врачей всех специальностей, включая диагностику, дети чаще нуждаются в проведении реанимации и интенсивной терапии, дети требуют особого подхода при назначении и применении лекарственных препаратов, особенно при проведении терапии иммуносупрессивными и генно-инженерными препаратами, у детей быстрее и чаще развиваются </w:t>
      </w:r>
      <w:r>
        <w:lastRenderedPageBreak/>
        <w:t>прогнозируемые осложнения терапии и др. Лечение детей в стационарах для взрослых пациентов не позволяет в полной мере обеспечить такой междисциплинарный подход.</w:t>
      </w:r>
    </w:p>
    <w:p w:rsidR="00B0738A" w:rsidRDefault="00B0738A">
      <w:pPr>
        <w:pStyle w:val="ConsPlusNormal"/>
        <w:ind w:firstLine="540"/>
        <w:jc w:val="both"/>
      </w:pPr>
      <w:r>
        <w:t>С 2008 года в Чувашской Республике внедрены новые технологии в работу по организации раннего выявления, лечения и ранней реабилитации ретинопатии у недоношенных детей. В условиях БУ "Президентский перинатальный центр" Минздрава Чувашии проводится ранний осмотр офтальмологом недоношенных детей с применением ретинальной камеры, при необходимости в Чебоксарском филиале ФГБУ "Межотраслевой научно-технический комплекс "Микрохирургия глаза" имени академика С.Н.Федорова" Минздрава России проводятся высокотехнологические виды оперативных вмешательств у недоношенных и маловесных детей по лазерокоагуляции сетчатки. В результате проведенного оперативного лечения в 94,7 - 96% достигнут стабильный регресс заболевания. Ранняя профилактика и реабилитация пациентов с ретинопатией новорожденных позволила не только сократить за год расходы финансовых средств в размере 1,0 млн. рублей на проведение оперативного вмешательства, но и уменьшить количество детей-инвалидов по зрению. Так, по данным Федерального бюро медико-социальной экспертизы по Чувашской Республике, в 2008 году первичная инвалидность была оформлена 8 детям в возрасте 0 - 3 лет с патологией зрения, в 2012 году - 1 ребенку (снижение на 87,5%).</w:t>
      </w:r>
    </w:p>
    <w:p w:rsidR="00B0738A" w:rsidRDefault="00B0738A">
      <w:pPr>
        <w:pStyle w:val="ConsPlusNormal"/>
        <w:jc w:val="both"/>
      </w:pPr>
      <w:r>
        <w:t xml:space="preserve">(в ред. </w:t>
      </w:r>
      <w:hyperlink r:id="rId773"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2012 году в рамках Программы модернизации здравоохранения в БУ "Президентский перинатальный центр" Минздравсоцразвития Чувашии поступило оборудование для проведения лазерокоагуляции сетчатки при ретинопатии недоношенных, что даст возможность проводить оперативное лечение на месте, без транспортировки недоношенного новорожденного.</w:t>
      </w:r>
    </w:p>
    <w:p w:rsidR="00B0738A" w:rsidRDefault="00B0738A">
      <w:pPr>
        <w:pStyle w:val="ConsPlusNormal"/>
        <w:ind w:firstLine="540"/>
        <w:jc w:val="both"/>
      </w:pPr>
      <w:r>
        <w:t>В республике квалифицированную медицинскую помощь детям с нейрохирургической, нефроурологической, ортопедической и травматологической патологией оказывает БУ "Городская детская больница N 3" Минздрава Чувашии, где сконцентрированы кадровые и материально-технические ресурсы в области детской нейрохирургии, внедрены технологии минимально-инвазивных, щадящих методов оперативных и диагностических вмешательств. На базе БУ "Городская детская больница N 3" Минздрава Чувашии создан республиканский Центр консультативной и лечебно-диагностической помощи несовершеннолетним, пострадавшим в дорожно-транспортных происшествиях. Разработаны алгоритмы обследования и оказания специализированной медицинской помощи детям, поступившим в БУ "Городская детская больница N 3" Минздрава Чувашии с черепно-мозговой и сочетанной травмой.</w:t>
      </w:r>
    </w:p>
    <w:p w:rsidR="00B0738A" w:rsidRDefault="00B0738A">
      <w:pPr>
        <w:pStyle w:val="ConsPlusNormal"/>
        <w:jc w:val="both"/>
      </w:pPr>
      <w:r>
        <w:t xml:space="preserve">(в ред. </w:t>
      </w:r>
      <w:hyperlink r:id="rId774"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целях совершенствования оказания медицинской помощи детям с онкологическими заболеваниями в Чувашской Республике создан Республиканский детский онкогематологический центр на базе БУ "Республиканская детская клиническая больница" Минздрава Чувашии.</w:t>
      </w:r>
    </w:p>
    <w:p w:rsidR="00B0738A" w:rsidRDefault="00B0738A">
      <w:pPr>
        <w:pStyle w:val="ConsPlusNormal"/>
        <w:jc w:val="both"/>
      </w:pPr>
      <w:r>
        <w:t xml:space="preserve">(в ред. </w:t>
      </w:r>
      <w:hyperlink r:id="rId77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 xml:space="preserve">Республиканский детский онкогематологический центр оснащен в соответствии с </w:t>
      </w:r>
      <w:hyperlink r:id="rId776" w:history="1">
        <w:r>
          <w:rPr>
            <w:color w:val="0000FF"/>
          </w:rPr>
          <w:t>Порядком</w:t>
        </w:r>
      </w:hyperlink>
      <w:r>
        <w:t xml:space="preserve"> оказания медицинской помощи по профилю "детская онкология", утвержденным приказом Минздрава России от 31 октября 2012 г. N 560н (зарегистрирован в Министерстве юстиции Российской Федерации 22 марта 2013 г., регистрационный N 27833). Центр имеет возможность проведения диагностических исследований: гистологических, в том числе иммуногистохимии, цитогенетических и молекулярно-биологических, иммунофенотипирования, ультразвуковых исследований, компьютерной томографии, магнитно-резонансной томографии, ангиографии/КТ-ангиографии, сцинтиграфии, в том числе почек, печени, костей, мягких тканей, щитовидной железы, опухолей нейрогенной природы, маркеров опухолевого роста. На онкологическом учете состоят 130 пациентов. Пятилетняя выживаемость составила 37,2% - 48 пациентов (ПФО - 34,9, Россия - 36,0), индекс накопления контингента - 4,9 (ПФО - 4,9, Россия - 5,2). Летальность на первом году с момента установления диагноза составила 13,7% (ПФО - 14,7, Россия - 11,8). Летальных исходов у пациентов с впервые выявленными острыми лейкозами с установленными диагнозами в течение 2012 года не было.</w:t>
      </w:r>
    </w:p>
    <w:p w:rsidR="00B0738A" w:rsidRDefault="00B0738A">
      <w:pPr>
        <w:pStyle w:val="ConsPlusNormal"/>
        <w:jc w:val="both"/>
      </w:pPr>
      <w:r>
        <w:t xml:space="preserve">(в ред. </w:t>
      </w:r>
      <w:hyperlink r:id="rId777"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Залогом повышения качества медицинской помощи детям станет развитие в республике многопрофильных и специализированных педиатрических стационаров с учетом региональных потребностей в конкретных видах медицинской помощи.</w:t>
      </w:r>
    </w:p>
    <w:p w:rsidR="00B0738A" w:rsidRDefault="00B0738A">
      <w:pPr>
        <w:pStyle w:val="ConsPlusNormal"/>
        <w:ind w:firstLine="540"/>
        <w:jc w:val="both"/>
      </w:pPr>
      <w:r>
        <w:lastRenderedPageBreak/>
        <w:t>Решение вопроса государственной поддержки строительства и реконструкции областных (краевых, республиканских) детских многопрофильных стационаров, структура которых должна полностью соответствовать современным требованиям, позволит обеспечить реальное достижение целей и задач, поставленных в данном разделе подпрограммы.</w:t>
      </w:r>
    </w:p>
    <w:p w:rsidR="00B0738A" w:rsidRDefault="00B0738A">
      <w:pPr>
        <w:pStyle w:val="ConsPlusNormal"/>
        <w:ind w:firstLine="540"/>
        <w:jc w:val="both"/>
      </w:pPr>
      <w:r>
        <w:t>Необходимо также кардинально изменить подход к госпитализации детей: госпитализация должна быть обоснованна, стационарное звено не может заменять собой амбулаторно-поликлиническое.</w:t>
      </w:r>
    </w:p>
    <w:p w:rsidR="00B0738A" w:rsidRDefault="00B0738A">
      <w:pPr>
        <w:pStyle w:val="ConsPlusNormal"/>
        <w:ind w:firstLine="540"/>
        <w:jc w:val="both"/>
      </w:pPr>
      <w:r>
        <w:t>Одним из важнейших направлений развития детской медицины является более широкое внедрение стационарзамещающих технологий как на уровне медицинских организаций, оказывающих медицинскую помощь детям в стационарных условиях, так и медицинских организаций, оказывающих медицинскую помощь в амбулаторных условиях.</w:t>
      </w:r>
    </w:p>
    <w:p w:rsidR="00B0738A" w:rsidRDefault="00B0738A">
      <w:pPr>
        <w:pStyle w:val="ConsPlusNormal"/>
        <w:jc w:val="both"/>
      </w:pPr>
      <w:r>
        <w:t xml:space="preserve">(в ред. </w:t>
      </w:r>
      <w:hyperlink r:id="rId77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Только улучшение материально-технической базы медицинских организаций в республике не позволит достичь поставленных целей. Необходимо развитие технологий, предусматривающих четкую маршрутизацию детей в соответствии с действующей сетью медицинских организаций, с учетом особенностей заболеваемости и смертности детского населения в разных возрастах.</w:t>
      </w:r>
    </w:p>
    <w:p w:rsidR="00B0738A" w:rsidRDefault="00B0738A">
      <w:pPr>
        <w:pStyle w:val="ConsPlusNormal"/>
        <w:jc w:val="both"/>
      </w:pPr>
      <w:r>
        <w:t xml:space="preserve">(в ред. </w:t>
      </w:r>
      <w:hyperlink r:id="rId779"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совершенствовании специализированной медицинской помощи детям важная роль принадлежит кафедре педиатрии ведущего вуза республики, задачей которой является разработка и содействие во внедрении новых технологий диагностики, лечения и реабилитации в педиатрическую практику, а также тиражирование инновационных подходов к оказанию данных видов помощи детям за счет обучения и дополнительного профессионального образования для медицинских организаций республики.</w:t>
      </w:r>
    </w:p>
    <w:p w:rsidR="00B0738A" w:rsidRDefault="00B0738A">
      <w:pPr>
        <w:pStyle w:val="ConsPlusNormal"/>
        <w:jc w:val="both"/>
      </w:pPr>
      <w:r>
        <w:t xml:space="preserve">(в ред. </w:t>
      </w:r>
      <w:hyperlink r:id="rId78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В соответствии с </w:t>
      </w:r>
      <w:hyperlink r:id="rId781" w:history="1">
        <w:r>
          <w:rPr>
            <w:color w:val="0000FF"/>
          </w:rPr>
          <w:t>постановлением</w:t>
        </w:r>
      </w:hyperlink>
      <w:r>
        <w:t xml:space="preserve"> Правительства Российской Федерации от 26 апреля 2012 г.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в Чувашской Республике с октября 2012 года организована работа по формированию регионального сегмента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В регистр по состоянию на 1 марта 2013 г. включены 63 пациента (исключен 1 пациент по причине смерти), из них 42 ребенка. Лекарственные препараты получают 36 человек (57%).</w:t>
      </w:r>
    </w:p>
    <w:p w:rsidR="00B0738A" w:rsidRDefault="00B0738A">
      <w:pPr>
        <w:pStyle w:val="ConsPlusNormal"/>
        <w:ind w:firstLine="540"/>
        <w:jc w:val="both"/>
      </w:pPr>
      <w:r>
        <w:t>Из числа всех пациентов получают лечение:</w:t>
      </w:r>
    </w:p>
    <w:p w:rsidR="00B0738A" w:rsidRDefault="00B0738A">
      <w:pPr>
        <w:pStyle w:val="ConsPlusNormal"/>
        <w:ind w:firstLine="540"/>
        <w:jc w:val="both"/>
      </w:pPr>
      <w:r>
        <w:t>с фенилкетонурией - 20 пациентов, в том числе 18 детей, из них получают лечение 15 детей в возрасте до 15 лет (специализированные белковые гидролизаты "Афенилак-20", "Тетрафен-70", "ПАМ");</w:t>
      </w:r>
    </w:p>
    <w:p w:rsidR="00B0738A" w:rsidRDefault="00B0738A">
      <w:pPr>
        <w:pStyle w:val="ConsPlusNormal"/>
        <w:ind w:firstLine="540"/>
        <w:jc w:val="both"/>
      </w:pPr>
      <w:r>
        <w:t>с преждевременной половой зрелостью центрального генеза - 3 ребенка получают диферелин в 2013 году, в 2012 году получали декапептил депо;</w:t>
      </w:r>
    </w:p>
    <w:p w:rsidR="00B0738A" w:rsidRDefault="00B0738A">
      <w:pPr>
        <w:pStyle w:val="ConsPlusNormal"/>
        <w:ind w:firstLine="540"/>
        <w:jc w:val="both"/>
      </w:pPr>
      <w:r>
        <w:t>с юношеским артритом с системным началом - 14 пациентов (11 детей и 3 взрослых) в 2012 году получали медрол, метотрексат, урсадез, кальций Д3 никомед форте, 4 ребенка получают актемру);</w:t>
      </w:r>
    </w:p>
    <w:p w:rsidR="00B0738A" w:rsidRDefault="00B0738A">
      <w:pPr>
        <w:pStyle w:val="ConsPlusNormal"/>
        <w:ind w:firstLine="540"/>
        <w:jc w:val="both"/>
      </w:pPr>
      <w:r>
        <w:t>с галактоземией - 3 пациента, все дети, лечение не получают;</w:t>
      </w:r>
    </w:p>
    <w:p w:rsidR="00B0738A" w:rsidRDefault="00B0738A">
      <w:pPr>
        <w:pStyle w:val="ConsPlusNormal"/>
        <w:ind w:firstLine="540"/>
        <w:jc w:val="both"/>
      </w:pPr>
      <w:r>
        <w:t>с мукополисахаридозом (2-го типа - 3 пациента, из них 1 ребенок, и 6-го типа - 1 ребенок);</w:t>
      </w:r>
    </w:p>
    <w:p w:rsidR="00B0738A" w:rsidRDefault="00B0738A">
      <w:pPr>
        <w:pStyle w:val="ConsPlusNormal"/>
        <w:ind w:firstLine="540"/>
        <w:jc w:val="both"/>
      </w:pPr>
      <w:r>
        <w:t>с пароксизмальной ночной гемоглобинурией - 4 пациента, все взрослые, лечение не получают, один умер;</w:t>
      </w:r>
    </w:p>
    <w:p w:rsidR="00B0738A" w:rsidRDefault="00B0738A">
      <w:pPr>
        <w:pStyle w:val="ConsPlusNormal"/>
        <w:ind w:firstLine="540"/>
        <w:jc w:val="both"/>
      </w:pPr>
      <w:r>
        <w:t>с апластической анемией - 1 пациент (взрослый) получает циклоспорин;</w:t>
      </w:r>
    </w:p>
    <w:p w:rsidR="00B0738A" w:rsidRDefault="00B0738A">
      <w:pPr>
        <w:pStyle w:val="ConsPlusNormal"/>
        <w:ind w:firstLine="540"/>
        <w:jc w:val="both"/>
      </w:pPr>
      <w:r>
        <w:t>с идиопатической пурпурой - 13 пациентов (взрослые) лечение не получают;</w:t>
      </w:r>
    </w:p>
    <w:p w:rsidR="00B0738A" w:rsidRDefault="00B0738A">
      <w:pPr>
        <w:pStyle w:val="ConsPlusNormal"/>
        <w:ind w:firstLine="540"/>
        <w:jc w:val="both"/>
      </w:pPr>
      <w:r>
        <w:t>с несовершенным остеогенезом - 9 пациентов, из них 4 детей, лечение не получают.</w:t>
      </w:r>
    </w:p>
    <w:p w:rsidR="00B0738A" w:rsidRDefault="00B0738A">
      <w:pPr>
        <w:pStyle w:val="ConsPlusNormal"/>
        <w:ind w:firstLine="540"/>
        <w:jc w:val="both"/>
      </w:pPr>
      <w:r>
        <w:t xml:space="preserve">Для обеспечения максимального эффекта от уже предпринятых действий в сфере льготного лекарственного обеспечения необходима концентрация государственного участия в решении следующей проблемы. На сегодняшний день не на все заболевания, относящиеся к категории "орфанные", разработаны и утверждены стандарты оказания медицинской помощи. Как </w:t>
      </w:r>
      <w:r>
        <w:lastRenderedPageBreak/>
        <w:t>следствие, отсутствует перечень лекарственных препаратов, назначаемых для их лечения. Это создает определенные трудности при организации лекарственного обеспечения, так как субъекты вынуждены руководствоваться рекомендациями медицинских организаций, подведомственных федеральным органам исполнительной власти, и научных организаций.</w:t>
      </w:r>
    </w:p>
    <w:p w:rsidR="00B0738A" w:rsidRDefault="00B0738A">
      <w:pPr>
        <w:pStyle w:val="ConsPlusNormal"/>
        <w:jc w:val="both"/>
      </w:pPr>
      <w:r>
        <w:t xml:space="preserve">(в ред. Постановлений Кабинета Министров ЧР от 13.02.2014 </w:t>
      </w:r>
      <w:hyperlink r:id="rId782" w:history="1">
        <w:r>
          <w:rPr>
            <w:color w:val="0000FF"/>
          </w:rPr>
          <w:t>N 43</w:t>
        </w:r>
      </w:hyperlink>
      <w:r>
        <w:t xml:space="preserve">, от 30.05.2016 </w:t>
      </w:r>
      <w:hyperlink r:id="rId783" w:history="1">
        <w:r>
          <w:rPr>
            <w:color w:val="0000FF"/>
          </w:rPr>
          <w:t>N 202</w:t>
        </w:r>
      </w:hyperlink>
      <w:r>
        <w:t>)</w:t>
      </w:r>
    </w:p>
    <w:p w:rsidR="00B0738A" w:rsidRDefault="00B0738A">
      <w:pPr>
        <w:pStyle w:val="ConsPlusNormal"/>
        <w:ind w:firstLine="540"/>
        <w:jc w:val="both"/>
      </w:pPr>
      <w:r>
        <w:t>Таким образом, развитие специализированной медицинской помощи детям, улучшение материально-технической базы медицинских организаций, оказывающих специализированную, в том числе высокотехнологичную, помощь детям, а также совершенствование кадрового потенциала медицинских организаций педиатрического профиля, внедрение современных организационных технологий оказания медицинской помощи детям, внедрение в педиатрическую практику современных научных достижений позволят достичь прогнозных показателей младенческой смертности, смертности детей в возрасте до 17 лет включительно, снижения уровня госпитализации детей и больничной летальности, а также снижения показателя первичного выхода на инвалидность среди детей.</w:t>
      </w:r>
    </w:p>
    <w:p w:rsidR="00B0738A" w:rsidRDefault="00B0738A">
      <w:pPr>
        <w:pStyle w:val="ConsPlusNormal"/>
        <w:jc w:val="both"/>
      </w:pPr>
      <w:r>
        <w:t xml:space="preserve">(в ред. </w:t>
      </w:r>
      <w:hyperlink r:id="rId784" w:history="1">
        <w:r>
          <w:rPr>
            <w:color w:val="0000FF"/>
          </w:rPr>
          <w:t>Постановления</w:t>
        </w:r>
      </w:hyperlink>
      <w:r>
        <w:t xml:space="preserve"> Кабинета Министров ЧР от 13.02.2014 N 43)</w:t>
      </w:r>
    </w:p>
    <w:p w:rsidR="00B0738A" w:rsidRDefault="00B0738A">
      <w:pPr>
        <w:pStyle w:val="ConsPlusNormal"/>
        <w:jc w:val="both"/>
      </w:pPr>
    </w:p>
    <w:p w:rsidR="00B0738A" w:rsidRDefault="00B0738A">
      <w:pPr>
        <w:pStyle w:val="ConsPlusNormal"/>
        <w:ind w:firstLine="540"/>
        <w:jc w:val="both"/>
        <w:outlineLvl w:val="3"/>
      </w:pPr>
      <w:r>
        <w:t>Основное мероприятие 5. Совершенствование методов борьбы с вертикальной передачей ВИЧ от матери к плоду</w:t>
      </w:r>
    </w:p>
    <w:p w:rsidR="00B0738A" w:rsidRDefault="00B0738A">
      <w:pPr>
        <w:pStyle w:val="ConsPlusNormal"/>
        <w:jc w:val="both"/>
      </w:pPr>
      <w:r>
        <w:t xml:space="preserve">(в ред. </w:t>
      </w:r>
      <w:hyperlink r:id="rId78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Чувашская Республика последовательно выполняет обязательства, взятые в рамках принятой в 2001 году Генеральной Ассамблеей ООН Декларации "О приверженности делу борьбы с ВИЧ/СПИД". Правительство Российской Федерации, российские государственные и общественные организации осуществляют глобальную инициативу обеспечения универсального доступа к профилактике, лечению и уходу при ВИЧ/СПИДе к 2010 году, поддерживаемую "Группой восьми" и Объединенной программой ООН по ВИЧ/СПИДу.</w:t>
      </w:r>
    </w:p>
    <w:p w:rsidR="00B0738A" w:rsidRDefault="00B0738A">
      <w:pPr>
        <w:pStyle w:val="ConsPlusNormal"/>
        <w:ind w:firstLine="540"/>
        <w:jc w:val="both"/>
      </w:pPr>
      <w:r>
        <w:t>В Чувашской Республике создана комплексная система оказания медицинской помощи ВИЧ-инфицированным. Оказание своевременной и эффективной лечебно-диагностической и профилактической помощи, а также социально-психологическое сопровождение в медицинских организациях ВИЧ-инфицированных беременных женщин и их детей - одна из важнейших задач, стоящих перед службой охраны здоровья матери и ребенка.</w:t>
      </w:r>
    </w:p>
    <w:p w:rsidR="00B0738A" w:rsidRDefault="00B0738A">
      <w:pPr>
        <w:pStyle w:val="ConsPlusNormal"/>
        <w:jc w:val="both"/>
      </w:pPr>
      <w:r>
        <w:t xml:space="preserve">(в ред. </w:t>
      </w:r>
      <w:hyperlink r:id="rId78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Особенностью эпидемического процесса в последние 3 года является интенсивное вовлечение в эпидемический процесс женщин. К концу 2012 года кумулятивное количество инфицированных ВИЧ женщин утроилось по сравнению с 2005 годом и составило 639 человек (43,4% всех зарегистрированных случаев ВИЧ-инфекции).</w:t>
      </w:r>
    </w:p>
    <w:p w:rsidR="00B0738A" w:rsidRDefault="00B0738A">
      <w:pPr>
        <w:pStyle w:val="ConsPlusNormal"/>
        <w:ind w:firstLine="540"/>
        <w:jc w:val="both"/>
      </w:pPr>
      <w:r>
        <w:t>Доля ВИЧ-инфицированных женщин с 2008 года возросла с 43,8 до 50%. Ежегодно регистрируется от 48 до 69 новых случаев заражения среди женщин, при этом в 62,2% случаев оно связано с гетеросексуальными контактами, тогда как мужчины в 80% инфицированы при внутривенном введении наркотических средств. В 2012 году кумулятивное количество женщин составило 43,4% от всех ВИЧ-инфицированных.</w:t>
      </w:r>
    </w:p>
    <w:p w:rsidR="00B0738A" w:rsidRDefault="00B0738A">
      <w:pPr>
        <w:pStyle w:val="ConsPlusNormal"/>
        <w:jc w:val="both"/>
      </w:pPr>
      <w:r>
        <w:t xml:space="preserve">(в ред. </w:t>
      </w:r>
      <w:hyperlink r:id="rId78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Внедрение в республике современной бесплатной высокоактивной антиретровирусной терапии кардинально изменило отношение медицинских специалистов и людей, живущих с ВИЧ, к беременности.</w:t>
      </w:r>
    </w:p>
    <w:p w:rsidR="00B0738A" w:rsidRDefault="00B0738A">
      <w:pPr>
        <w:pStyle w:val="ConsPlusNormal"/>
        <w:ind w:firstLine="540"/>
        <w:jc w:val="both"/>
      </w:pPr>
      <w:r>
        <w:t>Доля ВИЧ-инфицированных женщин, закончивших беременность родами, возросла с 35,5% в 2005 году до 59,2% в 2012 году.</w:t>
      </w:r>
    </w:p>
    <w:p w:rsidR="00B0738A" w:rsidRDefault="00B0738A">
      <w:pPr>
        <w:pStyle w:val="ConsPlusNormal"/>
        <w:ind w:firstLine="540"/>
        <w:jc w:val="both"/>
      </w:pPr>
      <w:r>
        <w:t>В 2012 году в Чувашской Республике родилось 32 ребенка от 32 женщин с ВИЧ-инфекцией (в 2011 г. - 26 детей от 26 женщин).</w:t>
      </w:r>
    </w:p>
    <w:p w:rsidR="00B0738A" w:rsidRDefault="00B0738A">
      <w:pPr>
        <w:pStyle w:val="ConsPlusNormal"/>
        <w:ind w:firstLine="540"/>
        <w:jc w:val="both"/>
      </w:pPr>
      <w:r>
        <w:t>Организация и проведение комплекса профилактических мероприятий по предупреждению передачи ВИЧ-инфекции от матери ребенку, прежде всего антиретровирусная профилактика во время беременности, родов и новорожденному осуществляется в соответствии с утвержденным и единым для всей Российской Федерации стандартом.</w:t>
      </w:r>
    </w:p>
    <w:p w:rsidR="00B0738A" w:rsidRDefault="00B0738A">
      <w:pPr>
        <w:pStyle w:val="ConsPlusNormal"/>
        <w:ind w:firstLine="540"/>
        <w:jc w:val="both"/>
      </w:pPr>
      <w:r>
        <w:t xml:space="preserve">В целях профилактики передачи вируса ВИЧ от матери ребенку в 2012 году получила АРВ-препараты 31 инфицированная беременная женщина, или 97% завершивших беременность </w:t>
      </w:r>
      <w:r>
        <w:lastRenderedPageBreak/>
        <w:t>родами. Из них полный трехэтапный курс химиопрофилактики прошли 97% матерей.</w:t>
      </w:r>
    </w:p>
    <w:p w:rsidR="00B0738A" w:rsidRDefault="00B0738A">
      <w:pPr>
        <w:pStyle w:val="ConsPlusNormal"/>
        <w:ind w:firstLine="540"/>
        <w:jc w:val="both"/>
      </w:pPr>
      <w:r>
        <w:t>Охват новорожденных химиопрофилактикой составил 97%.</w:t>
      </w:r>
    </w:p>
    <w:p w:rsidR="00B0738A" w:rsidRDefault="00B0738A">
      <w:pPr>
        <w:pStyle w:val="ConsPlusNormal"/>
        <w:ind w:firstLine="540"/>
        <w:jc w:val="both"/>
      </w:pPr>
      <w:r>
        <w:t>По данным ведомственного мониторинга, в последние годы наблюдается устойчивая тенденция снижения числа детей, инфицированных ВИЧ при перинатальных контактах, с 4 человек в 2005 году до 0 в 2010 - 2011 годах и 1 случая в 2012 году.</w:t>
      </w:r>
    </w:p>
    <w:p w:rsidR="00B0738A" w:rsidRDefault="00B0738A">
      <w:pPr>
        <w:pStyle w:val="ConsPlusNormal"/>
        <w:ind w:firstLine="540"/>
        <w:jc w:val="both"/>
      </w:pPr>
      <w:r>
        <w:t>Вместе с тем, несмотря на ежегодное увеличение охвата антиретровирусной профилактикой беременных женщин и рожденных ими детей, частота вертикальной передачи ВИЧ-инфекции остается высокой и составляет в целом по республике 6,2%, что требует дальнейшего совершенствования организации системы профилактики вертикальной передачи вируса иммунодефицита человека и обеспечения условий для снижения заболеваемости ВИЧ-инфекцией у детей.</w:t>
      </w:r>
    </w:p>
    <w:p w:rsidR="00B0738A" w:rsidRDefault="00B0738A">
      <w:pPr>
        <w:pStyle w:val="ConsPlusNormal"/>
        <w:ind w:firstLine="540"/>
        <w:jc w:val="both"/>
      </w:pPr>
      <w:r>
        <w:t>В этих целях в рамках подпрограммы планируются следующие конкретные меры:</w:t>
      </w:r>
    </w:p>
    <w:p w:rsidR="00B0738A" w:rsidRDefault="00B0738A">
      <w:pPr>
        <w:pStyle w:val="ConsPlusNormal"/>
        <w:ind w:firstLine="540"/>
        <w:jc w:val="both"/>
      </w:pPr>
      <w:r>
        <w:t>обеспечение всех ВИЧ-инфицированных беременных женщин антиретровирусными препаратами;</w:t>
      </w:r>
    </w:p>
    <w:p w:rsidR="00B0738A" w:rsidRDefault="00B0738A">
      <w:pPr>
        <w:pStyle w:val="ConsPlusNormal"/>
        <w:ind w:firstLine="540"/>
        <w:jc w:val="both"/>
      </w:pPr>
      <w:r>
        <w:t>информирование ВИЧ-инфицированных беременных женщин о средствах и методах химиопрофилактики ВИЧ во время беременности, в родах и послеродовой период;</w:t>
      </w:r>
    </w:p>
    <w:p w:rsidR="00B0738A" w:rsidRDefault="00B0738A">
      <w:pPr>
        <w:pStyle w:val="ConsPlusNormal"/>
        <w:ind w:firstLine="540"/>
        <w:jc w:val="both"/>
      </w:pPr>
      <w:r>
        <w:t>индивидуальный подбор наиболее эффективных препаратов и схем химиопрофилактики для ВИЧ-инфицированных беременных женщин, уже получающих антиретровирусную терапию;</w:t>
      </w:r>
    </w:p>
    <w:p w:rsidR="00B0738A" w:rsidRDefault="00B0738A">
      <w:pPr>
        <w:pStyle w:val="ConsPlusNormal"/>
        <w:ind w:firstLine="540"/>
        <w:jc w:val="both"/>
      </w:pPr>
      <w:r>
        <w:t>предотвращение передачи ВИЧ-инфекции от матери к ребенку при грудном вскармливании в послеродовой период;</w:t>
      </w:r>
    </w:p>
    <w:p w:rsidR="00B0738A" w:rsidRDefault="00B0738A">
      <w:pPr>
        <w:pStyle w:val="ConsPlusNormal"/>
        <w:ind w:firstLine="540"/>
        <w:jc w:val="both"/>
      </w:pPr>
      <w:r>
        <w:t>повышение ответственности ВИЧ-инфицированных беременных женщин за свое здоровье в период беременности и обеспечение раннего обращения в медицинские организации акушерского профиля.</w:t>
      </w:r>
    </w:p>
    <w:p w:rsidR="00B0738A" w:rsidRDefault="00B0738A">
      <w:pPr>
        <w:pStyle w:val="ConsPlusNormal"/>
        <w:jc w:val="both"/>
      </w:pPr>
      <w:r>
        <w:t xml:space="preserve">(в ред. </w:t>
      </w:r>
      <w:hyperlink r:id="rId78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результате реализации этих мероприятий будут обеспечены охват пар "мать - дитя" химиопрофилактикой в соответствии с требованиями действующих стандартов начиная с 95% в 2012 году и увеличение охвата до 99% к 2020 году, что позволит обеспечить снижение вертикального пути передачи ВИЧ-инфекции от матери к ребенку до 5%.</w:t>
      </w:r>
    </w:p>
    <w:p w:rsidR="00B0738A" w:rsidRDefault="00B0738A">
      <w:pPr>
        <w:pStyle w:val="ConsPlusNormal"/>
        <w:jc w:val="both"/>
      </w:pPr>
    </w:p>
    <w:p w:rsidR="00B0738A" w:rsidRDefault="00B0738A">
      <w:pPr>
        <w:pStyle w:val="ConsPlusNormal"/>
        <w:ind w:firstLine="540"/>
        <w:jc w:val="both"/>
        <w:outlineLvl w:val="3"/>
      </w:pPr>
      <w:r>
        <w:t>Основное мероприятие 6. Профилактика абортов. Сохранение репродуктивного здоровья. Развитие медико-социальной помощи женщинам в ситуации репродуктивного выбора и кризисной беременности</w:t>
      </w:r>
    </w:p>
    <w:p w:rsidR="00B0738A" w:rsidRDefault="00B0738A">
      <w:pPr>
        <w:pStyle w:val="ConsPlusNormal"/>
        <w:jc w:val="both"/>
      </w:pPr>
      <w:r>
        <w:t xml:space="preserve">(в ред. </w:t>
      </w:r>
      <w:hyperlink r:id="rId789"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Чувашской Республике в последние годы сохраняется стойкая тенденция к снижению числа абортов во всех возрастных группах. Число абортов в последние годы снизилось более чем на 30% (с 14078 случаев прерывания беременности в 2008 году до 9692 случаев прерывания беременности в 2012 году), показатель абортов на 1 тыс. женщин фертильного возраста снизился на 22% и в 2012 году составил 30,2 (в 2008 г. - 39,03). Общее число абортов у девочек-подростков уменьшилось более чем в 2,5 раза (с 352 в 2008 г. до 136 в 2012 г.). Доля абортов у девочек-подростков к общему числу абортов в Чувашской Республике также снизилась почти в два раза (с 2,6% в 2008 г. до 1,4% в 2012 г.).</w:t>
      </w:r>
    </w:p>
    <w:p w:rsidR="00B0738A" w:rsidRDefault="00B0738A">
      <w:pPr>
        <w:pStyle w:val="ConsPlusNormal"/>
        <w:ind w:firstLine="540"/>
        <w:jc w:val="both"/>
      </w:pPr>
      <w:r>
        <w:t>Показатель постабортной реабилитации у подростков в республике составляет 100%. Девочки-подростки после аборта находятся под наблюдением врача-акушера-гинеколога, направившего на прерывание беременности, в течение года.</w:t>
      </w:r>
    </w:p>
    <w:p w:rsidR="00B0738A" w:rsidRDefault="00B0738A">
      <w:pPr>
        <w:pStyle w:val="ConsPlusNormal"/>
        <w:jc w:val="both"/>
      </w:pPr>
      <w:r>
        <w:t xml:space="preserve">(в ред. </w:t>
      </w:r>
      <w:hyperlink r:id="rId790"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Такая динамика цифр напрямую связана с мероприятиями, проводимыми в республике в рамках различных программ и проектов.</w:t>
      </w:r>
    </w:p>
    <w:p w:rsidR="00B0738A" w:rsidRDefault="00B0738A">
      <w:pPr>
        <w:pStyle w:val="ConsPlusNormal"/>
        <w:jc w:val="both"/>
      </w:pPr>
      <w:r>
        <w:t xml:space="preserve">(в ред. </w:t>
      </w:r>
      <w:hyperlink r:id="rId79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Беременные подростки, принявшие решение сохранить ребенка, направляются на учет в женскую консультацию территориальной медицинской организации, имеют возможность сопровождения в школе матерей и индивидуального сопровождения психотерапевтом.</w:t>
      </w:r>
    </w:p>
    <w:p w:rsidR="00B0738A" w:rsidRDefault="00B0738A">
      <w:pPr>
        <w:pStyle w:val="ConsPlusNormal"/>
        <w:jc w:val="both"/>
      </w:pPr>
      <w:r>
        <w:t xml:space="preserve">(в ред. </w:t>
      </w:r>
      <w:hyperlink r:id="rId79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В Чувашской Республике создана сеть кабинетов врачей-гинекологов детского возраста, функционирует 2 подростковых центра. На базе 21 медицинской организации республики </w:t>
      </w:r>
      <w:r>
        <w:lastRenderedPageBreak/>
        <w:t>работают кабинеты охраны репродуктивного здоровья населения (планирования семьи). На базе амбулаторного отделения (подросткового) БУ "Президентский перинатальный центр" Минздрава Чувашии функционирует телефон "горячей линии", на который поступает 700 - 800 звонков ежегодно по вопросам профилактики беременности, использования средств контрацепции.</w:t>
      </w:r>
    </w:p>
    <w:p w:rsidR="00B0738A" w:rsidRDefault="00B0738A">
      <w:pPr>
        <w:pStyle w:val="ConsPlusNormal"/>
        <w:jc w:val="both"/>
      </w:pPr>
      <w:r>
        <w:t xml:space="preserve">(в ред. Постановлений Кабинета Министров ЧР от 13.02.2014 </w:t>
      </w:r>
      <w:hyperlink r:id="rId793" w:history="1">
        <w:r>
          <w:rPr>
            <w:color w:val="0000FF"/>
          </w:rPr>
          <w:t>N 43</w:t>
        </w:r>
      </w:hyperlink>
      <w:r>
        <w:t xml:space="preserve">, от 30.05.2016 </w:t>
      </w:r>
      <w:hyperlink r:id="rId794" w:history="1">
        <w:r>
          <w:rPr>
            <w:color w:val="0000FF"/>
          </w:rPr>
          <w:t>N 202</w:t>
        </w:r>
      </w:hyperlink>
      <w:r>
        <w:t>)</w:t>
      </w:r>
    </w:p>
    <w:p w:rsidR="00B0738A" w:rsidRDefault="00B0738A">
      <w:pPr>
        <w:pStyle w:val="ConsPlusNormal"/>
        <w:ind w:firstLine="540"/>
        <w:jc w:val="both"/>
      </w:pPr>
      <w:r>
        <w:t>Среди педагогов, родителей, подростков проводится комплексная просветительская кампания по предупреждению ранней беременности. Это лекции, акции, круглые столы, беседы, часто с демонстрацией видеофильмов, с использованием плакатов, муляжей, буклетов и других наглядных пособий, информационных материалов по изучаемой теме.</w:t>
      </w:r>
    </w:p>
    <w:p w:rsidR="00B0738A" w:rsidRDefault="00B0738A">
      <w:pPr>
        <w:pStyle w:val="ConsPlusNormal"/>
        <w:ind w:firstLine="540"/>
        <w:jc w:val="both"/>
      </w:pPr>
      <w:r>
        <w:t>Ежегодно создается волонтерская команда из числа студентов образовательных организаций высшего образования для работы по основным направлениям воспитания ответственного репродуктивного поведения, родительства и укрепления семьи.</w:t>
      </w:r>
    </w:p>
    <w:p w:rsidR="00B0738A" w:rsidRDefault="00B0738A">
      <w:pPr>
        <w:pStyle w:val="ConsPlusNormal"/>
        <w:jc w:val="both"/>
      </w:pPr>
      <w:r>
        <w:t xml:space="preserve">(в ред. </w:t>
      </w:r>
      <w:hyperlink r:id="rId79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Однако, несмотря на положительную динамику, число абортов сохраняется достаточно высоким, что является одним из факторов, влияющих на процессы депопуляции. В связи с этим снижение числа абортов в Чувашской Республике является одним из резервов повышения рождаемости.</w:t>
      </w:r>
    </w:p>
    <w:p w:rsidR="00B0738A" w:rsidRDefault="00B0738A">
      <w:pPr>
        <w:pStyle w:val="ConsPlusNormal"/>
        <w:ind w:firstLine="540"/>
        <w:jc w:val="both"/>
      </w:pPr>
      <w:r>
        <w:t>Важным компонентом комплекса мероприятий, направленных на профилактику и снижение абортов в Чувашской Республике, является создание центров и кабинетов медико-социальной помощи женщинам в ситуации репродуктивного выбора и кризисной беременности. Кроме того, приняты законодательные меры, к которым, в частности, относится установление срока, отведенного женщине после обращения в медицинскую организацию по поводу искусственного прерывания беременности, для обдумывания данного решения и получения консультации психолога и специалиста по социальной работе. При сроке беременности четвертая - седьмая недели и одиннадцатая - двенадцатая недели женщине на обдумывание решения предоставляется 48 часов, а при сроке беременности восьмая - десятая недели - не менее семи дней.</w:t>
      </w:r>
    </w:p>
    <w:p w:rsidR="00B0738A" w:rsidRDefault="00B0738A">
      <w:pPr>
        <w:pStyle w:val="ConsPlusNormal"/>
        <w:ind w:firstLine="540"/>
        <w:jc w:val="both"/>
      </w:pPr>
      <w:r>
        <w:t>В Чувашской Республике организованы 7 центров и 5 кабинетов медико-социальной помощи женщинам в ситуации репродуктивного выбора и кризисной беременности для социально-психологического, медицинского и юридического консультирования женщин, решения проблемы незапланированной беременности, обеспечения ведения беременности и родов в целевых партнерских группах на базе медицинских организаций.</w:t>
      </w:r>
    </w:p>
    <w:p w:rsidR="00B0738A" w:rsidRDefault="00B0738A">
      <w:pPr>
        <w:pStyle w:val="ConsPlusNormal"/>
        <w:jc w:val="both"/>
      </w:pPr>
      <w:r>
        <w:t xml:space="preserve">(в ред. Постановлений Кабинета Министров ЧР от 13.02.2014 </w:t>
      </w:r>
      <w:hyperlink r:id="rId796" w:history="1">
        <w:r>
          <w:rPr>
            <w:color w:val="0000FF"/>
          </w:rPr>
          <w:t>N 43</w:t>
        </w:r>
      </w:hyperlink>
      <w:r>
        <w:t xml:space="preserve">, от 30.05.2016 </w:t>
      </w:r>
      <w:hyperlink r:id="rId797" w:history="1">
        <w:r>
          <w:rPr>
            <w:color w:val="0000FF"/>
          </w:rPr>
          <w:t>N 202</w:t>
        </w:r>
      </w:hyperlink>
      <w:r>
        <w:t>)</w:t>
      </w:r>
    </w:p>
    <w:p w:rsidR="00B0738A" w:rsidRDefault="00B0738A">
      <w:pPr>
        <w:pStyle w:val="ConsPlusNormal"/>
        <w:ind w:firstLine="540"/>
        <w:jc w:val="both"/>
      </w:pPr>
      <w:r>
        <w:t>Целью создания центров медико-социальной помощи женщинам в ситуации репродуктивного выбора и кризисной беременности является организация и координация работы кабинетов медико-социальной помощи женских консультаций в Чувашской Республике, а также деятельности специалистов по социальной работе и психологов акушерских стационаров.</w:t>
      </w:r>
    </w:p>
    <w:p w:rsidR="00B0738A" w:rsidRDefault="00B0738A">
      <w:pPr>
        <w:pStyle w:val="ConsPlusNormal"/>
        <w:ind w:firstLine="540"/>
        <w:jc w:val="both"/>
      </w:pPr>
      <w:r>
        <w:t>Первостепенными задачами центров медико-социальной помощи женщинам в ситуации репродуктивного выбора и кризисной беременности являются:</w:t>
      </w:r>
    </w:p>
    <w:p w:rsidR="00B0738A" w:rsidRDefault="00B0738A">
      <w:pPr>
        <w:pStyle w:val="ConsPlusNormal"/>
        <w:ind w:firstLine="540"/>
        <w:jc w:val="both"/>
      </w:pPr>
      <w:r>
        <w:t>социальный патронаж беременных, нуждающихся в социальной помощи, реабилитации и поддержке;</w:t>
      </w:r>
    </w:p>
    <w:p w:rsidR="00B0738A" w:rsidRDefault="00B0738A">
      <w:pPr>
        <w:pStyle w:val="ConsPlusNormal"/>
        <w:ind w:firstLine="540"/>
        <w:jc w:val="both"/>
      </w:pPr>
      <w:r>
        <w:t>привлечение различных государственных органов и общественных объединений к решению вопросов поддержки женщин в ситуации репродуктивного выбора и кризисной беременности и координация их деятельности в данном направлении.</w:t>
      </w:r>
    </w:p>
    <w:p w:rsidR="00B0738A" w:rsidRDefault="00B0738A">
      <w:pPr>
        <w:pStyle w:val="ConsPlusNormal"/>
        <w:ind w:firstLine="540"/>
        <w:jc w:val="both"/>
      </w:pPr>
      <w:r>
        <w:t>распространение информации о задачах и перечне услуг, оказываемых центрами, пропаганда в средствах массовой информации деятельности центров;</w:t>
      </w:r>
    </w:p>
    <w:p w:rsidR="00B0738A" w:rsidRDefault="00B0738A">
      <w:pPr>
        <w:pStyle w:val="ConsPlusNormal"/>
        <w:ind w:firstLine="540"/>
        <w:jc w:val="both"/>
      </w:pPr>
      <w:r>
        <w:t>координация и методическое сопровождение работы кабинетов медико-социальной помощи женщинам, функционирующих в медицинских организациях.</w:t>
      </w:r>
    </w:p>
    <w:p w:rsidR="00B0738A" w:rsidRDefault="00B0738A">
      <w:pPr>
        <w:pStyle w:val="ConsPlusNormal"/>
        <w:jc w:val="both"/>
      </w:pPr>
      <w:r>
        <w:t xml:space="preserve">(в ред. </w:t>
      </w:r>
      <w:hyperlink r:id="rId79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Центры медико-социальной помощи женщинам в ситуации репродуктивного выбора и кризисной беременности также призваны оказывать медико-социальные и юридические услуги женщинам, подвергшимся психофизическому насилию, потерявшим родных и близких, имеющим детей-инвалидов, женщинам-инвалидам, одиноким матерям с несовершеннолетними детьми, несовершеннолетним матерям и пр.</w:t>
      </w:r>
    </w:p>
    <w:p w:rsidR="00B0738A" w:rsidRDefault="00B0738A">
      <w:pPr>
        <w:pStyle w:val="ConsPlusNormal"/>
        <w:ind w:firstLine="540"/>
        <w:jc w:val="both"/>
      </w:pPr>
      <w:r>
        <w:lastRenderedPageBreak/>
        <w:t>В 2012 году доля женщин, решивших сохранить беременность, из числа обратившихся на аборт после консультаций специалистов центров медико-социальной помощи женщинам в ситуации репродуктивного выбора и кризисной беременности составила 14,36%.</w:t>
      </w:r>
    </w:p>
    <w:p w:rsidR="00B0738A" w:rsidRDefault="00B0738A">
      <w:pPr>
        <w:pStyle w:val="ConsPlusNormal"/>
        <w:jc w:val="both"/>
      </w:pPr>
    </w:p>
    <w:p w:rsidR="00B0738A" w:rsidRDefault="00B0738A">
      <w:pPr>
        <w:pStyle w:val="ConsPlusNormal"/>
        <w:jc w:val="center"/>
        <w:outlineLvl w:val="2"/>
      </w:pPr>
      <w:r>
        <w:t>Раздел IV. Обобщенная характеристика мер</w:t>
      </w:r>
    </w:p>
    <w:p w:rsidR="00B0738A" w:rsidRDefault="00B0738A">
      <w:pPr>
        <w:pStyle w:val="ConsPlusNormal"/>
        <w:jc w:val="center"/>
      </w:pPr>
      <w:r>
        <w:t>правового регулирования подпрограммы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799"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center"/>
        <w:outlineLvl w:val="2"/>
      </w:pPr>
      <w:r>
        <w:t>Раздел V. Информация об участии ТФОМС</w:t>
      </w:r>
    </w:p>
    <w:p w:rsidR="00B0738A" w:rsidRDefault="00B0738A">
      <w:pPr>
        <w:pStyle w:val="ConsPlusNormal"/>
        <w:jc w:val="center"/>
      </w:pPr>
      <w:r>
        <w:t>Чувашской Республики в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800"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Средства ТФОМС Чувашской Республики составляют 8700340,28 тыс. рублей, в том числе:</w:t>
      </w:r>
    </w:p>
    <w:p w:rsidR="00B0738A" w:rsidRDefault="00B0738A">
      <w:pPr>
        <w:pStyle w:val="ConsPlusNormal"/>
        <w:ind w:firstLine="540"/>
        <w:jc w:val="both"/>
      </w:pPr>
      <w:r>
        <w:t>в 2013 году - 2760348,50 тыс. рублей;</w:t>
      </w:r>
    </w:p>
    <w:p w:rsidR="00B0738A" w:rsidRDefault="00B0738A">
      <w:pPr>
        <w:pStyle w:val="ConsPlusNormal"/>
        <w:ind w:firstLine="540"/>
        <w:jc w:val="both"/>
      </w:pPr>
      <w:r>
        <w:t>в 2014 году - 2914978,84 тыс. рублей;</w:t>
      </w:r>
    </w:p>
    <w:p w:rsidR="00B0738A" w:rsidRDefault="00B0738A">
      <w:pPr>
        <w:pStyle w:val="ConsPlusNormal"/>
        <w:ind w:firstLine="540"/>
        <w:jc w:val="both"/>
      </w:pPr>
      <w:r>
        <w:t>в 2015 году - 3025012,94 тыс.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- 0 рублей;</w:t>
      </w:r>
    </w:p>
    <w:p w:rsidR="00B0738A" w:rsidRDefault="00B0738A">
      <w:pPr>
        <w:pStyle w:val="ConsPlusNormal"/>
        <w:ind w:firstLine="540"/>
        <w:jc w:val="both"/>
      </w:pPr>
      <w:r>
        <w:t>в 2019 году - 0 рублей;</w:t>
      </w:r>
    </w:p>
    <w:p w:rsidR="00B0738A" w:rsidRDefault="00B0738A">
      <w:pPr>
        <w:pStyle w:val="ConsPlusNormal"/>
        <w:ind w:firstLine="540"/>
        <w:jc w:val="both"/>
      </w:pPr>
      <w:r>
        <w:t>в 2020 году - 0 рублей.</w:t>
      </w:r>
    </w:p>
    <w:p w:rsidR="00B0738A" w:rsidRDefault="00B0738A">
      <w:pPr>
        <w:pStyle w:val="ConsPlusNormal"/>
        <w:jc w:val="both"/>
      </w:pPr>
    </w:p>
    <w:p w:rsidR="00B0738A" w:rsidRDefault="00B0738A">
      <w:pPr>
        <w:pStyle w:val="ConsPlusNormal"/>
        <w:jc w:val="center"/>
        <w:outlineLvl w:val="2"/>
      </w:pPr>
      <w:r>
        <w:t>Раздел VI. Обоснование объема финансовых ресурсов,</w:t>
      </w:r>
    </w:p>
    <w:p w:rsidR="00B0738A" w:rsidRDefault="00B0738A">
      <w:pPr>
        <w:pStyle w:val="ConsPlusNormal"/>
        <w:jc w:val="center"/>
      </w:pPr>
      <w:r>
        <w:t>необходимых для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801"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Расходы подпрограммы формируются за счет средств федерального бюджета, республиканского бюджета Чувашской Республики и средств ТФОМС Чувашской Республики.</w:t>
      </w:r>
    </w:p>
    <w:p w:rsidR="00B0738A" w:rsidRDefault="00B0738A">
      <w:pPr>
        <w:pStyle w:val="ConsPlusNormal"/>
        <w:ind w:firstLine="540"/>
        <w:jc w:val="both"/>
      </w:pPr>
      <w:r>
        <w:t>Общий объем финансирования подпрограммы на 2013 - 2020 годы составляет 12000290,51 тыс. рублей, в том числе:</w:t>
      </w:r>
    </w:p>
    <w:p w:rsidR="00B0738A" w:rsidRDefault="00B0738A">
      <w:pPr>
        <w:pStyle w:val="ConsPlusNormal"/>
        <w:ind w:firstLine="540"/>
        <w:jc w:val="both"/>
      </w:pPr>
      <w:r>
        <w:t>в 2013 году - 2842174,50 тыс. рублей;</w:t>
      </w:r>
    </w:p>
    <w:p w:rsidR="00B0738A" w:rsidRDefault="00B0738A">
      <w:pPr>
        <w:pStyle w:val="ConsPlusNormal"/>
        <w:ind w:firstLine="540"/>
        <w:jc w:val="both"/>
      </w:pPr>
      <w:r>
        <w:t>в 2014 году - 3020934,34 тыс. рублей;</w:t>
      </w:r>
    </w:p>
    <w:p w:rsidR="00B0738A" w:rsidRDefault="00B0738A">
      <w:pPr>
        <w:pStyle w:val="ConsPlusNormal"/>
        <w:ind w:firstLine="540"/>
        <w:jc w:val="both"/>
      </w:pPr>
      <w:r>
        <w:t>в 2015 году - 3057089,24 тыс. рублей;</w:t>
      </w:r>
    </w:p>
    <w:p w:rsidR="00B0738A" w:rsidRDefault="00B0738A">
      <w:pPr>
        <w:pStyle w:val="ConsPlusNormal"/>
        <w:ind w:firstLine="540"/>
        <w:jc w:val="both"/>
      </w:pPr>
      <w:r>
        <w:t>в 2016 году - 85208,00 тыс. рублей;</w:t>
      </w:r>
    </w:p>
    <w:p w:rsidR="00B0738A" w:rsidRDefault="00B0738A">
      <w:pPr>
        <w:pStyle w:val="ConsPlusNormal"/>
        <w:ind w:firstLine="540"/>
        <w:jc w:val="both"/>
      </w:pPr>
      <w:r>
        <w:t>в 2017 году - 38961,40 тыс. рублей;</w:t>
      </w:r>
    </w:p>
    <w:p w:rsidR="00B0738A" w:rsidRDefault="00B0738A">
      <w:pPr>
        <w:pStyle w:val="ConsPlusNormal"/>
        <w:ind w:firstLine="540"/>
        <w:jc w:val="both"/>
      </w:pPr>
      <w:r>
        <w:t>в 2018 году - 1015024,06 тыс. рублей;</w:t>
      </w:r>
    </w:p>
    <w:p w:rsidR="00B0738A" w:rsidRDefault="00B0738A">
      <w:pPr>
        <w:pStyle w:val="ConsPlusNormal"/>
        <w:ind w:firstLine="540"/>
        <w:jc w:val="both"/>
      </w:pPr>
      <w:r>
        <w:t>в 2019 году - 984448,76 тыс. рублей;</w:t>
      </w:r>
    </w:p>
    <w:p w:rsidR="00B0738A" w:rsidRDefault="00B0738A">
      <w:pPr>
        <w:pStyle w:val="ConsPlusNormal"/>
        <w:ind w:firstLine="540"/>
        <w:jc w:val="both"/>
      </w:pPr>
      <w:r>
        <w:t>в 2020 году - 956450,21 тыс. рублей;</w:t>
      </w:r>
    </w:p>
    <w:p w:rsidR="00B0738A" w:rsidRDefault="00B0738A">
      <w:pPr>
        <w:pStyle w:val="ConsPlusNormal"/>
        <w:ind w:firstLine="540"/>
        <w:jc w:val="both"/>
      </w:pPr>
      <w:r>
        <w:t>из них:</w:t>
      </w:r>
    </w:p>
    <w:p w:rsidR="00B0738A" w:rsidRDefault="00B0738A">
      <w:pPr>
        <w:pStyle w:val="ConsPlusNormal"/>
        <w:ind w:firstLine="540"/>
        <w:jc w:val="both"/>
      </w:pPr>
      <w:r>
        <w:t>средства федерального бюджета - 929330,80 тыс. рублей (7,74%), в том числе:</w:t>
      </w:r>
    </w:p>
    <w:p w:rsidR="00B0738A" w:rsidRDefault="00B0738A">
      <w:pPr>
        <w:pStyle w:val="ConsPlusNormal"/>
        <w:ind w:firstLine="540"/>
        <w:jc w:val="both"/>
      </w:pPr>
      <w:r>
        <w:t>в 2013 году - 11383,50 тыс. рублей;</w:t>
      </w:r>
    </w:p>
    <w:p w:rsidR="00B0738A" w:rsidRDefault="00B0738A">
      <w:pPr>
        <w:pStyle w:val="ConsPlusNormal"/>
        <w:ind w:firstLine="540"/>
        <w:jc w:val="both"/>
      </w:pPr>
      <w:r>
        <w:t>в 2014 году - 12342,30 тыс. рублей;</w:t>
      </w:r>
    </w:p>
    <w:p w:rsidR="00B0738A" w:rsidRDefault="00B0738A">
      <w:pPr>
        <w:pStyle w:val="ConsPlusNormal"/>
        <w:ind w:firstLine="540"/>
        <w:jc w:val="both"/>
      </w:pPr>
      <w:r>
        <w:t>в 2015 году - 0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- 356630,00 тыс. рублей;</w:t>
      </w:r>
    </w:p>
    <w:p w:rsidR="00B0738A" w:rsidRDefault="00B0738A">
      <w:pPr>
        <w:pStyle w:val="ConsPlusNormal"/>
        <w:ind w:firstLine="540"/>
        <w:jc w:val="both"/>
      </w:pPr>
      <w:r>
        <w:t>в 2019 году - 274485,00 тыс. рублей;</w:t>
      </w:r>
    </w:p>
    <w:p w:rsidR="00B0738A" w:rsidRDefault="00B0738A">
      <w:pPr>
        <w:pStyle w:val="ConsPlusNormal"/>
        <w:ind w:firstLine="540"/>
        <w:jc w:val="both"/>
      </w:pPr>
      <w:r>
        <w:t>в 2020 году - 274490,00 тыс. рублей;</w:t>
      </w:r>
    </w:p>
    <w:p w:rsidR="00B0738A" w:rsidRDefault="00B0738A">
      <w:pPr>
        <w:pStyle w:val="ConsPlusNormal"/>
        <w:ind w:firstLine="540"/>
        <w:jc w:val="both"/>
      </w:pPr>
      <w:r>
        <w:t xml:space="preserve">средства республиканского бюджета Чувашской Республики - 2370619,43 тыс. рублей </w:t>
      </w:r>
      <w:r>
        <w:lastRenderedPageBreak/>
        <w:t>(19,76%), в том числе:</w:t>
      </w:r>
    </w:p>
    <w:p w:rsidR="00B0738A" w:rsidRDefault="00B0738A">
      <w:pPr>
        <w:pStyle w:val="ConsPlusNormal"/>
        <w:ind w:firstLine="540"/>
        <w:jc w:val="both"/>
      </w:pPr>
      <w:r>
        <w:t>в 2013 году - 70442,50 тыс. рублей;</w:t>
      </w:r>
    </w:p>
    <w:p w:rsidR="00B0738A" w:rsidRDefault="00B0738A">
      <w:pPr>
        <w:pStyle w:val="ConsPlusNormal"/>
        <w:ind w:firstLine="540"/>
        <w:jc w:val="both"/>
      </w:pPr>
      <w:r>
        <w:t>в 2014 году - 93613,20 тыс. рублей;</w:t>
      </w:r>
    </w:p>
    <w:p w:rsidR="00B0738A" w:rsidRDefault="00B0738A">
      <w:pPr>
        <w:pStyle w:val="ConsPlusNormal"/>
        <w:ind w:firstLine="540"/>
        <w:jc w:val="both"/>
      </w:pPr>
      <w:r>
        <w:t>в 2015 году - 32076,30 тыс. рублей;</w:t>
      </w:r>
    </w:p>
    <w:p w:rsidR="00B0738A" w:rsidRDefault="00B0738A">
      <w:pPr>
        <w:pStyle w:val="ConsPlusNormal"/>
        <w:ind w:firstLine="540"/>
        <w:jc w:val="both"/>
      </w:pPr>
      <w:r>
        <w:t>в 2016 году - 85208,00 тыс. рублей;</w:t>
      </w:r>
    </w:p>
    <w:p w:rsidR="00B0738A" w:rsidRDefault="00B0738A">
      <w:pPr>
        <w:pStyle w:val="ConsPlusNormal"/>
        <w:ind w:firstLine="540"/>
        <w:jc w:val="both"/>
      </w:pPr>
      <w:r>
        <w:t>в 2017 году - 38961,40 тыс. рублей;</w:t>
      </w:r>
    </w:p>
    <w:p w:rsidR="00B0738A" w:rsidRDefault="00B0738A">
      <w:pPr>
        <w:pStyle w:val="ConsPlusNormal"/>
        <w:ind w:firstLine="540"/>
        <w:jc w:val="both"/>
      </w:pPr>
      <w:r>
        <w:t>в 2018 году - 658394,06 тыс. рублей;</w:t>
      </w:r>
    </w:p>
    <w:p w:rsidR="00B0738A" w:rsidRDefault="00B0738A">
      <w:pPr>
        <w:pStyle w:val="ConsPlusNormal"/>
        <w:ind w:firstLine="540"/>
        <w:jc w:val="both"/>
      </w:pPr>
      <w:r>
        <w:t>в 2019 году - 709963,76 тыс. рублей;</w:t>
      </w:r>
    </w:p>
    <w:p w:rsidR="00B0738A" w:rsidRDefault="00B0738A">
      <w:pPr>
        <w:pStyle w:val="ConsPlusNormal"/>
        <w:ind w:firstLine="540"/>
        <w:jc w:val="both"/>
      </w:pPr>
      <w:r>
        <w:t>в 2020 году - 681960,21 тыс. рублей;</w:t>
      </w:r>
    </w:p>
    <w:p w:rsidR="00B0738A" w:rsidRDefault="00B0738A">
      <w:pPr>
        <w:pStyle w:val="ConsPlusNormal"/>
        <w:ind w:firstLine="540"/>
        <w:jc w:val="both"/>
      </w:pPr>
      <w:r>
        <w:t>средства ТФОМС Чувашской Республики - 8700340,28 тыс. рублей (72,50%), в том числе:</w:t>
      </w:r>
    </w:p>
    <w:p w:rsidR="00B0738A" w:rsidRDefault="00B0738A">
      <w:pPr>
        <w:pStyle w:val="ConsPlusNormal"/>
        <w:ind w:firstLine="540"/>
        <w:jc w:val="both"/>
      </w:pPr>
      <w:r>
        <w:t>в 2013 году - 2760348,50 тыс. рублей;</w:t>
      </w:r>
    </w:p>
    <w:p w:rsidR="00B0738A" w:rsidRDefault="00B0738A">
      <w:pPr>
        <w:pStyle w:val="ConsPlusNormal"/>
        <w:ind w:firstLine="540"/>
        <w:jc w:val="both"/>
      </w:pPr>
      <w:r>
        <w:t>в 2014 году - 2914978,84 тыс. рублей;</w:t>
      </w:r>
    </w:p>
    <w:p w:rsidR="00B0738A" w:rsidRDefault="00B0738A">
      <w:pPr>
        <w:pStyle w:val="ConsPlusNormal"/>
        <w:ind w:firstLine="540"/>
        <w:jc w:val="both"/>
      </w:pPr>
      <w:r>
        <w:t>в 2015 году - 3025012,94 тыс.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- 0 рублей;</w:t>
      </w:r>
    </w:p>
    <w:p w:rsidR="00B0738A" w:rsidRDefault="00B0738A">
      <w:pPr>
        <w:pStyle w:val="ConsPlusNormal"/>
        <w:ind w:firstLine="540"/>
        <w:jc w:val="both"/>
      </w:pPr>
      <w:r>
        <w:t>в 2019 году - 0 рублей;</w:t>
      </w:r>
    </w:p>
    <w:p w:rsidR="00B0738A" w:rsidRDefault="00B0738A">
      <w:pPr>
        <w:pStyle w:val="ConsPlusNormal"/>
        <w:ind w:firstLine="540"/>
        <w:jc w:val="both"/>
      </w:pPr>
      <w:r>
        <w:t>в 2020 году - 0 рублей.</w:t>
      </w:r>
    </w:p>
    <w:p w:rsidR="00B0738A" w:rsidRDefault="00B0738A">
      <w:pPr>
        <w:pStyle w:val="ConsPlusNormal"/>
        <w:ind w:firstLine="540"/>
        <w:jc w:val="both"/>
      </w:pPr>
      <w:r>
        <w:t>Необходимое дополнительное финансирование на 2013 - 2020 годы составляет 1168304,00 тыс. рублей, из них средства федерального бюджета - 492792,00 тыс. рублей, средства республиканского бюджета Чувашской Республики - 675512,00 тыс. рублей.</w:t>
      </w:r>
    </w:p>
    <w:p w:rsidR="00B0738A" w:rsidRDefault="00B0738A">
      <w:pPr>
        <w:pStyle w:val="ConsPlusNormal"/>
        <w:ind w:firstLine="540"/>
        <w:jc w:val="both"/>
      </w:pPr>
      <w:r>
        <w:t>Объемы бюджетных ассигнований уточняются ежегодно при формировании республиканского бюджета Чувашской Республики на очередной финансовый год и плановый период.</w:t>
      </w:r>
    </w:p>
    <w:p w:rsidR="00B0738A" w:rsidRDefault="00B0738A">
      <w:pPr>
        <w:pStyle w:val="ConsPlusNormal"/>
        <w:ind w:firstLine="540"/>
        <w:jc w:val="both"/>
      </w:pPr>
      <w:r>
        <w:t xml:space="preserve">Ресурсное </w:t>
      </w:r>
      <w:hyperlink w:anchor="P14079" w:history="1">
        <w:r>
          <w:rPr>
            <w:color w:val="0000FF"/>
          </w:rPr>
          <w:t>обеспечение</w:t>
        </w:r>
      </w:hyperlink>
      <w:r>
        <w:t xml:space="preserve"> реализации подпрограммы за счет всех источников финансирования приведено в приложении N 4 к подпрограмме.</w:t>
      </w:r>
    </w:p>
    <w:p w:rsidR="00B0738A" w:rsidRDefault="00B0738A">
      <w:pPr>
        <w:pStyle w:val="ConsPlusNormal"/>
        <w:jc w:val="both"/>
      </w:pPr>
    </w:p>
    <w:p w:rsidR="00B0738A" w:rsidRDefault="00B0738A">
      <w:pPr>
        <w:pStyle w:val="ConsPlusNormal"/>
        <w:jc w:val="center"/>
        <w:outlineLvl w:val="2"/>
      </w:pPr>
      <w:r>
        <w:t>Раздел VII. Анализ рисков реализации подпрограммы</w:t>
      </w:r>
    </w:p>
    <w:p w:rsidR="00B0738A" w:rsidRDefault="00B0738A">
      <w:pPr>
        <w:pStyle w:val="ConsPlusNormal"/>
        <w:jc w:val="center"/>
      </w:pPr>
      <w:r>
        <w:t>и описание мер управления рисками реализации подпрограммы</w:t>
      </w:r>
    </w:p>
    <w:p w:rsidR="00B0738A" w:rsidRDefault="00B0738A">
      <w:pPr>
        <w:pStyle w:val="ConsPlusNormal"/>
        <w:jc w:val="both"/>
      </w:pPr>
    </w:p>
    <w:p w:rsidR="00B0738A" w:rsidRDefault="00B0738A">
      <w:pPr>
        <w:pStyle w:val="ConsPlusNormal"/>
        <w:ind w:firstLine="540"/>
        <w:jc w:val="both"/>
      </w:pPr>
      <w:r>
        <w:t>К рискам реализации подпрограммы, которыми могут управлять ответственный исполнитель и соисполнители, уменьшая вероятность их возникновения, следует отнести следующие:</w:t>
      </w:r>
    </w:p>
    <w:p w:rsidR="00B0738A" w:rsidRDefault="00B0738A">
      <w:pPr>
        <w:pStyle w:val="ConsPlusNormal"/>
        <w:ind w:firstLine="540"/>
        <w:jc w:val="both"/>
      </w:pPr>
      <w:r>
        <w:t>1. Организационные риски, связанные с ошибками управления реализацией подпрограммы, в том числе отдельных ее исполнителей, неготовностью организационной инфраструктуры к решению задач, поставленных подпрограммой, что может привести к нецелевому и/или неэффективному использованию бюджетных средств, невыполнению ряда мероприятий подпрограммы или задержке их выполнения.</w:t>
      </w:r>
    </w:p>
    <w:p w:rsidR="00B0738A" w:rsidRDefault="00B0738A">
      <w:pPr>
        <w:pStyle w:val="ConsPlusNormal"/>
        <w:ind w:firstLine="540"/>
        <w:jc w:val="both"/>
      </w:pPr>
      <w:r>
        <w:t>2. Финансовые риски, связанные с финансированием подпрограммы не в полном объеме как за счет бюджетных, так и внебюджетных источников. Данные риски возникают по причине значительной продолжительности реализации подпрограммы, а также высокой зависимости ее успешной реализации от привлечения внебюджетных источников.</w:t>
      </w:r>
    </w:p>
    <w:p w:rsidR="00B0738A" w:rsidRDefault="00B0738A">
      <w:pPr>
        <w:pStyle w:val="ConsPlusNormal"/>
        <w:ind w:firstLine="540"/>
        <w:jc w:val="both"/>
      </w:pPr>
      <w:r>
        <w:t>3. Непредвиденные риски, связанные с кризисными явлениями в экономике и с природными и техногенными катастрофами и катаклизмами,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средств республиканского бюджета Чувашской Республики для преодоления последствий таких катастроф.</w:t>
      </w:r>
    </w:p>
    <w:p w:rsidR="00B0738A" w:rsidRDefault="00B0738A">
      <w:pPr>
        <w:pStyle w:val="ConsPlusNormal"/>
        <w:ind w:firstLine="540"/>
        <w:jc w:val="both"/>
      </w:pPr>
      <w:r>
        <w:t>В целях управления финансовыми рисками планируется снижение величины риска путем ежегодного уточнения финансирования подпрограммы. В рамках управления предусмотрены прогнозирование, регулирование и координация рисков путем уточнения и внесения необходимых изменений в настоящую подпрограмму.</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1</w:t>
      </w:r>
    </w:p>
    <w:p w:rsidR="00B0738A" w:rsidRDefault="00B0738A">
      <w:pPr>
        <w:pStyle w:val="ConsPlusNormal"/>
        <w:jc w:val="right"/>
      </w:pPr>
      <w:r>
        <w:t>к подпрограмме "Охрана здоровья</w:t>
      </w:r>
    </w:p>
    <w:p w:rsidR="00B0738A" w:rsidRDefault="00B0738A">
      <w:pPr>
        <w:pStyle w:val="ConsPlusNormal"/>
        <w:jc w:val="right"/>
      </w:pPr>
      <w:r>
        <w:t>матери и ребенка"</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 ЦЕЛЕВЫХ ИНДИКАТОРАХ И ПОКАЗАТЕЛЯХ "ОХРАНА ЗДОРОВЬЯ</w:t>
      </w:r>
    </w:p>
    <w:p w:rsidR="00B0738A" w:rsidRDefault="00B0738A">
      <w:pPr>
        <w:pStyle w:val="ConsPlusNormal"/>
        <w:jc w:val="center"/>
      </w:pPr>
      <w:r>
        <w:t>МАТЕРИ И РЕБЕНКА"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802"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2</w:t>
      </w:r>
    </w:p>
    <w:p w:rsidR="00B0738A" w:rsidRDefault="00B0738A">
      <w:pPr>
        <w:pStyle w:val="ConsPlusNormal"/>
        <w:jc w:val="right"/>
      </w:pPr>
      <w:r>
        <w:t>к подпрограмме "Охрана здоровья</w:t>
      </w:r>
    </w:p>
    <w:p w:rsidR="00B0738A" w:rsidRDefault="00B0738A">
      <w:pPr>
        <w:pStyle w:val="ConsPlusNormal"/>
        <w:jc w:val="right"/>
      </w:pPr>
      <w:r>
        <w:t>матери и ребенка"</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ПЕРЕЧЕНЬ</w:t>
      </w:r>
    </w:p>
    <w:p w:rsidR="00B0738A" w:rsidRDefault="00B0738A">
      <w:pPr>
        <w:pStyle w:val="ConsPlusNormal"/>
        <w:jc w:val="center"/>
      </w:pPr>
      <w:r>
        <w:t>ОСНОВНЫХ МЕРОПРИЯТИЙ ПОДПРОГРАММЫ "ОХРАНА ЗДОРОВЬЯ</w:t>
      </w:r>
    </w:p>
    <w:p w:rsidR="00B0738A" w:rsidRDefault="00B0738A">
      <w:pPr>
        <w:pStyle w:val="ConsPlusNormal"/>
        <w:jc w:val="center"/>
      </w:pPr>
      <w:r>
        <w:t>МАТЕРИ И РЕБЕНКА"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803"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3</w:t>
      </w:r>
    </w:p>
    <w:p w:rsidR="00B0738A" w:rsidRDefault="00B0738A">
      <w:pPr>
        <w:pStyle w:val="ConsPlusNormal"/>
        <w:jc w:val="right"/>
      </w:pPr>
      <w:r>
        <w:t>к подпрограмме "Охрана здоровья</w:t>
      </w:r>
    </w:p>
    <w:p w:rsidR="00B0738A" w:rsidRDefault="00B0738A">
      <w:pPr>
        <w:pStyle w:val="ConsPlusNormal"/>
        <w:jc w:val="right"/>
      </w:pPr>
      <w:r>
        <w:t>матери и ребенка"</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ОБ ОСНОВНЫХ МЕРАХ ПРАВОВОГО РЕГУЛИРОВАНИЯ</w:t>
      </w:r>
    </w:p>
    <w:p w:rsidR="00B0738A" w:rsidRDefault="00B0738A">
      <w:pPr>
        <w:pStyle w:val="ConsPlusNormal"/>
        <w:jc w:val="center"/>
      </w:pPr>
      <w:r>
        <w:t>В СФЕРЕ РЕАЛИЗАЦИИ ПОДПРОГРАММЫ "ОХРАНА ЗДОРОВЬЯ</w:t>
      </w:r>
    </w:p>
    <w:p w:rsidR="00B0738A" w:rsidRDefault="00B0738A">
      <w:pPr>
        <w:pStyle w:val="ConsPlusNormal"/>
        <w:jc w:val="center"/>
      </w:pPr>
      <w:r>
        <w:lastRenderedPageBreak/>
        <w:t>МАТЕРИ И РЕБЕНКА"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804"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sectPr w:rsidR="00B0738A">
          <w:pgSz w:w="11905" w:h="16838"/>
          <w:pgMar w:top="1134" w:right="850" w:bottom="1134" w:left="1701" w:header="0" w:footer="0" w:gutter="0"/>
          <w:cols w:space="720"/>
        </w:sectPr>
      </w:pPr>
    </w:p>
    <w:p w:rsidR="00B0738A" w:rsidRDefault="00B0738A">
      <w:pPr>
        <w:pStyle w:val="ConsPlusNormal"/>
        <w:jc w:val="right"/>
        <w:outlineLvl w:val="2"/>
      </w:pPr>
      <w:r>
        <w:lastRenderedPageBreak/>
        <w:t>Приложение N 4</w:t>
      </w:r>
    </w:p>
    <w:p w:rsidR="00B0738A" w:rsidRDefault="00B0738A">
      <w:pPr>
        <w:pStyle w:val="ConsPlusNormal"/>
        <w:jc w:val="right"/>
      </w:pPr>
      <w:r>
        <w:t>к подпрограмме "Охрана здоровья</w:t>
      </w:r>
    </w:p>
    <w:p w:rsidR="00B0738A" w:rsidRDefault="00B0738A">
      <w:pPr>
        <w:pStyle w:val="ConsPlusNormal"/>
        <w:jc w:val="right"/>
      </w:pPr>
      <w:r>
        <w:t>матери и ребенка"</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14" w:name="P14079"/>
      <w:bookmarkEnd w:id="14"/>
      <w:r>
        <w:t>РЕСУРСНОЕ ОБЕСПЕЧЕНИЕ</w:t>
      </w:r>
    </w:p>
    <w:p w:rsidR="00B0738A" w:rsidRDefault="00B0738A">
      <w:pPr>
        <w:pStyle w:val="ConsPlusNormal"/>
        <w:jc w:val="center"/>
      </w:pPr>
      <w:r>
        <w:t>РЕАЛИЗАЦИИ ПОДПРОГРАММЫ "ОХРАНА ЗДОРОВЬЯ МАТЕРИ И РЕБЕНКА"</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ЗА СЧЕТ ВСЕХ</w:t>
      </w:r>
    </w:p>
    <w:p w:rsidR="00B0738A" w:rsidRDefault="00B0738A">
      <w:pPr>
        <w:pStyle w:val="ConsPlusNormal"/>
        <w:jc w:val="center"/>
      </w:pPr>
      <w:r>
        <w:t>ИСТОЧНИКОВ ФИНАНСИРОВАНИЯ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 xml:space="preserve">(в ред. </w:t>
      </w:r>
      <w:hyperlink r:id="rId805" w:history="1">
        <w:r>
          <w:rPr>
            <w:color w:val="0000FF"/>
          </w:rPr>
          <w:t>Постановления</w:t>
        </w:r>
      </w:hyperlink>
      <w:r>
        <w:t xml:space="preserve"> Кабинета Министров ЧР от 14.11.2016 N 466)</w:t>
      </w:r>
    </w:p>
    <w:p w:rsidR="00B0738A" w:rsidRDefault="00B0738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154"/>
        <w:gridCol w:w="2098"/>
        <w:gridCol w:w="1644"/>
        <w:gridCol w:w="624"/>
        <w:gridCol w:w="615"/>
        <w:gridCol w:w="1417"/>
        <w:gridCol w:w="510"/>
        <w:gridCol w:w="1361"/>
        <w:gridCol w:w="1264"/>
        <w:gridCol w:w="1264"/>
        <w:gridCol w:w="1264"/>
        <w:gridCol w:w="1024"/>
        <w:gridCol w:w="1024"/>
        <w:gridCol w:w="1264"/>
        <w:gridCol w:w="1144"/>
        <w:gridCol w:w="1144"/>
      </w:tblGrid>
      <w:tr w:rsidR="00B0738A">
        <w:tc>
          <w:tcPr>
            <w:tcW w:w="1020" w:type="dxa"/>
            <w:vMerge w:val="restart"/>
            <w:tcBorders>
              <w:left w:val="nil"/>
            </w:tcBorders>
          </w:tcPr>
          <w:p w:rsidR="00B0738A" w:rsidRDefault="00B0738A">
            <w:pPr>
              <w:pStyle w:val="ConsPlusNormal"/>
              <w:jc w:val="center"/>
            </w:pPr>
            <w:r>
              <w:t>Статус</w:t>
            </w:r>
          </w:p>
        </w:tc>
        <w:tc>
          <w:tcPr>
            <w:tcW w:w="2154" w:type="dxa"/>
            <w:vMerge w:val="restart"/>
          </w:tcPr>
          <w:p w:rsidR="00B0738A" w:rsidRDefault="00B0738A">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098" w:type="dxa"/>
            <w:vMerge w:val="restart"/>
          </w:tcPr>
          <w:p w:rsidR="00B0738A" w:rsidRDefault="00B0738A">
            <w:pPr>
              <w:pStyle w:val="ConsPlusNormal"/>
              <w:jc w:val="center"/>
            </w:pPr>
            <w:r>
              <w:t>Задача подпрограммы государственной программы Чувашской Республики</w:t>
            </w:r>
          </w:p>
        </w:tc>
        <w:tc>
          <w:tcPr>
            <w:tcW w:w="1644" w:type="dxa"/>
            <w:vMerge w:val="restart"/>
          </w:tcPr>
          <w:p w:rsidR="00B0738A" w:rsidRDefault="00B0738A">
            <w:pPr>
              <w:pStyle w:val="ConsPlusNormal"/>
              <w:jc w:val="center"/>
            </w:pPr>
            <w:r>
              <w:t>Ответственный исполнитель, соисполнитель, участники</w:t>
            </w:r>
          </w:p>
        </w:tc>
        <w:tc>
          <w:tcPr>
            <w:tcW w:w="3166" w:type="dxa"/>
            <w:gridSpan w:val="4"/>
          </w:tcPr>
          <w:p w:rsidR="00B0738A" w:rsidRDefault="00B0738A">
            <w:pPr>
              <w:pStyle w:val="ConsPlusNormal"/>
              <w:jc w:val="center"/>
            </w:pPr>
            <w:r>
              <w:t>Код бюджетной классификации</w:t>
            </w:r>
          </w:p>
        </w:tc>
        <w:tc>
          <w:tcPr>
            <w:tcW w:w="1361" w:type="dxa"/>
            <w:vMerge w:val="restart"/>
          </w:tcPr>
          <w:p w:rsidR="00B0738A" w:rsidRDefault="00B0738A">
            <w:pPr>
              <w:pStyle w:val="ConsPlusNormal"/>
              <w:jc w:val="center"/>
            </w:pPr>
            <w:r>
              <w:t>Источники финансирования</w:t>
            </w:r>
          </w:p>
        </w:tc>
        <w:tc>
          <w:tcPr>
            <w:tcW w:w="9392" w:type="dxa"/>
            <w:gridSpan w:val="8"/>
            <w:tcBorders>
              <w:right w:val="nil"/>
            </w:tcBorders>
          </w:tcPr>
          <w:p w:rsidR="00B0738A" w:rsidRDefault="00B0738A">
            <w:pPr>
              <w:pStyle w:val="ConsPlusNormal"/>
              <w:jc w:val="center"/>
            </w:pPr>
            <w:r>
              <w:t>Расходы по годам, тыс. рублей</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главный распорядитель бюджетных средств</w:t>
            </w:r>
          </w:p>
        </w:tc>
        <w:tc>
          <w:tcPr>
            <w:tcW w:w="615" w:type="dxa"/>
          </w:tcPr>
          <w:p w:rsidR="00B0738A" w:rsidRDefault="00B0738A">
            <w:pPr>
              <w:pStyle w:val="ConsPlusNormal"/>
              <w:jc w:val="center"/>
            </w:pPr>
            <w:r>
              <w:t>раздел, подраздел</w:t>
            </w:r>
          </w:p>
        </w:tc>
        <w:tc>
          <w:tcPr>
            <w:tcW w:w="1417" w:type="dxa"/>
          </w:tcPr>
          <w:p w:rsidR="00B0738A" w:rsidRDefault="00B0738A">
            <w:pPr>
              <w:pStyle w:val="ConsPlusNormal"/>
              <w:jc w:val="center"/>
            </w:pPr>
            <w:r>
              <w:t>целевая статья расходов</w:t>
            </w:r>
          </w:p>
        </w:tc>
        <w:tc>
          <w:tcPr>
            <w:tcW w:w="510" w:type="dxa"/>
          </w:tcPr>
          <w:p w:rsidR="00B0738A" w:rsidRDefault="00B0738A">
            <w:pPr>
              <w:pStyle w:val="ConsPlusNormal"/>
              <w:jc w:val="center"/>
            </w:pPr>
            <w:r>
              <w:t>группа (подгруппа) вида расходов</w:t>
            </w:r>
          </w:p>
        </w:tc>
        <w:tc>
          <w:tcPr>
            <w:tcW w:w="1361" w:type="dxa"/>
            <w:vMerge/>
          </w:tcPr>
          <w:p w:rsidR="00B0738A" w:rsidRDefault="00B0738A"/>
        </w:tc>
        <w:tc>
          <w:tcPr>
            <w:tcW w:w="1264" w:type="dxa"/>
          </w:tcPr>
          <w:p w:rsidR="00B0738A" w:rsidRDefault="00B0738A">
            <w:pPr>
              <w:pStyle w:val="ConsPlusNormal"/>
              <w:jc w:val="center"/>
            </w:pPr>
            <w:r>
              <w:t>2013</w:t>
            </w:r>
          </w:p>
        </w:tc>
        <w:tc>
          <w:tcPr>
            <w:tcW w:w="1264" w:type="dxa"/>
          </w:tcPr>
          <w:p w:rsidR="00B0738A" w:rsidRDefault="00B0738A">
            <w:pPr>
              <w:pStyle w:val="ConsPlusNormal"/>
              <w:jc w:val="center"/>
            </w:pPr>
            <w:r>
              <w:t>2014</w:t>
            </w:r>
          </w:p>
        </w:tc>
        <w:tc>
          <w:tcPr>
            <w:tcW w:w="1264" w:type="dxa"/>
          </w:tcPr>
          <w:p w:rsidR="00B0738A" w:rsidRDefault="00B0738A">
            <w:pPr>
              <w:pStyle w:val="ConsPlusNormal"/>
              <w:jc w:val="center"/>
            </w:pPr>
            <w:r>
              <w:t>2015</w:t>
            </w:r>
          </w:p>
        </w:tc>
        <w:tc>
          <w:tcPr>
            <w:tcW w:w="1024" w:type="dxa"/>
          </w:tcPr>
          <w:p w:rsidR="00B0738A" w:rsidRDefault="00B0738A">
            <w:pPr>
              <w:pStyle w:val="ConsPlusNormal"/>
              <w:jc w:val="center"/>
            </w:pPr>
            <w:r>
              <w:t>2016</w:t>
            </w:r>
          </w:p>
        </w:tc>
        <w:tc>
          <w:tcPr>
            <w:tcW w:w="1024" w:type="dxa"/>
          </w:tcPr>
          <w:p w:rsidR="00B0738A" w:rsidRDefault="00B0738A">
            <w:pPr>
              <w:pStyle w:val="ConsPlusNormal"/>
              <w:jc w:val="center"/>
            </w:pPr>
            <w:r>
              <w:t>2017</w:t>
            </w:r>
          </w:p>
        </w:tc>
        <w:tc>
          <w:tcPr>
            <w:tcW w:w="1264" w:type="dxa"/>
          </w:tcPr>
          <w:p w:rsidR="00B0738A" w:rsidRDefault="00B0738A">
            <w:pPr>
              <w:pStyle w:val="ConsPlusNormal"/>
              <w:jc w:val="center"/>
            </w:pPr>
            <w:r>
              <w:t>2018</w:t>
            </w:r>
          </w:p>
        </w:tc>
        <w:tc>
          <w:tcPr>
            <w:tcW w:w="1144" w:type="dxa"/>
          </w:tcPr>
          <w:p w:rsidR="00B0738A" w:rsidRDefault="00B0738A">
            <w:pPr>
              <w:pStyle w:val="ConsPlusNormal"/>
              <w:jc w:val="center"/>
            </w:pPr>
            <w:r>
              <w:t>2019</w:t>
            </w:r>
          </w:p>
        </w:tc>
        <w:tc>
          <w:tcPr>
            <w:tcW w:w="1144" w:type="dxa"/>
            <w:tcBorders>
              <w:right w:val="nil"/>
            </w:tcBorders>
          </w:tcPr>
          <w:p w:rsidR="00B0738A" w:rsidRDefault="00B0738A">
            <w:pPr>
              <w:pStyle w:val="ConsPlusNormal"/>
              <w:jc w:val="center"/>
            </w:pPr>
            <w:r>
              <w:t>2020</w:t>
            </w:r>
          </w:p>
        </w:tc>
      </w:tr>
      <w:tr w:rsidR="00B0738A">
        <w:tc>
          <w:tcPr>
            <w:tcW w:w="1020" w:type="dxa"/>
            <w:tcBorders>
              <w:left w:val="nil"/>
            </w:tcBorders>
          </w:tcPr>
          <w:p w:rsidR="00B0738A" w:rsidRDefault="00B0738A">
            <w:pPr>
              <w:pStyle w:val="ConsPlusNormal"/>
              <w:jc w:val="center"/>
            </w:pPr>
            <w:r>
              <w:t>1</w:t>
            </w:r>
          </w:p>
        </w:tc>
        <w:tc>
          <w:tcPr>
            <w:tcW w:w="2154" w:type="dxa"/>
          </w:tcPr>
          <w:p w:rsidR="00B0738A" w:rsidRDefault="00B0738A">
            <w:pPr>
              <w:pStyle w:val="ConsPlusNormal"/>
              <w:jc w:val="center"/>
            </w:pPr>
            <w:r>
              <w:t>2</w:t>
            </w:r>
          </w:p>
        </w:tc>
        <w:tc>
          <w:tcPr>
            <w:tcW w:w="2098" w:type="dxa"/>
          </w:tcPr>
          <w:p w:rsidR="00B0738A" w:rsidRDefault="00B0738A">
            <w:pPr>
              <w:pStyle w:val="ConsPlusNormal"/>
              <w:jc w:val="center"/>
            </w:pPr>
            <w:r>
              <w:t>3</w:t>
            </w:r>
          </w:p>
        </w:tc>
        <w:tc>
          <w:tcPr>
            <w:tcW w:w="1644" w:type="dxa"/>
          </w:tcPr>
          <w:p w:rsidR="00B0738A" w:rsidRDefault="00B0738A">
            <w:pPr>
              <w:pStyle w:val="ConsPlusNormal"/>
              <w:jc w:val="center"/>
            </w:pPr>
            <w:r>
              <w:t>4</w:t>
            </w:r>
          </w:p>
        </w:tc>
        <w:tc>
          <w:tcPr>
            <w:tcW w:w="624" w:type="dxa"/>
          </w:tcPr>
          <w:p w:rsidR="00B0738A" w:rsidRDefault="00B0738A">
            <w:pPr>
              <w:pStyle w:val="ConsPlusNormal"/>
              <w:jc w:val="center"/>
            </w:pPr>
            <w:r>
              <w:t>5</w:t>
            </w:r>
          </w:p>
        </w:tc>
        <w:tc>
          <w:tcPr>
            <w:tcW w:w="615" w:type="dxa"/>
          </w:tcPr>
          <w:p w:rsidR="00B0738A" w:rsidRDefault="00B0738A">
            <w:pPr>
              <w:pStyle w:val="ConsPlusNormal"/>
              <w:jc w:val="center"/>
            </w:pPr>
            <w:r>
              <w:t>6</w:t>
            </w:r>
          </w:p>
        </w:tc>
        <w:tc>
          <w:tcPr>
            <w:tcW w:w="1417" w:type="dxa"/>
          </w:tcPr>
          <w:p w:rsidR="00B0738A" w:rsidRDefault="00B0738A">
            <w:pPr>
              <w:pStyle w:val="ConsPlusNormal"/>
              <w:jc w:val="center"/>
            </w:pPr>
            <w:r>
              <w:t>7</w:t>
            </w:r>
          </w:p>
        </w:tc>
        <w:tc>
          <w:tcPr>
            <w:tcW w:w="510" w:type="dxa"/>
          </w:tcPr>
          <w:p w:rsidR="00B0738A" w:rsidRDefault="00B0738A">
            <w:pPr>
              <w:pStyle w:val="ConsPlusNormal"/>
              <w:jc w:val="center"/>
            </w:pPr>
            <w:r>
              <w:t>8</w:t>
            </w:r>
          </w:p>
        </w:tc>
        <w:tc>
          <w:tcPr>
            <w:tcW w:w="1361" w:type="dxa"/>
          </w:tcPr>
          <w:p w:rsidR="00B0738A" w:rsidRDefault="00B0738A">
            <w:pPr>
              <w:pStyle w:val="ConsPlusNormal"/>
              <w:jc w:val="center"/>
            </w:pPr>
            <w:r>
              <w:t>9</w:t>
            </w:r>
          </w:p>
        </w:tc>
        <w:tc>
          <w:tcPr>
            <w:tcW w:w="1264" w:type="dxa"/>
          </w:tcPr>
          <w:p w:rsidR="00B0738A" w:rsidRDefault="00B0738A">
            <w:pPr>
              <w:pStyle w:val="ConsPlusNormal"/>
              <w:jc w:val="center"/>
            </w:pPr>
            <w:r>
              <w:t>10</w:t>
            </w:r>
          </w:p>
        </w:tc>
        <w:tc>
          <w:tcPr>
            <w:tcW w:w="1264" w:type="dxa"/>
          </w:tcPr>
          <w:p w:rsidR="00B0738A" w:rsidRDefault="00B0738A">
            <w:pPr>
              <w:pStyle w:val="ConsPlusNormal"/>
              <w:jc w:val="center"/>
            </w:pPr>
            <w:r>
              <w:t>11</w:t>
            </w:r>
          </w:p>
        </w:tc>
        <w:tc>
          <w:tcPr>
            <w:tcW w:w="1264" w:type="dxa"/>
          </w:tcPr>
          <w:p w:rsidR="00B0738A" w:rsidRDefault="00B0738A">
            <w:pPr>
              <w:pStyle w:val="ConsPlusNormal"/>
              <w:jc w:val="center"/>
            </w:pPr>
            <w:r>
              <w:t>12</w:t>
            </w:r>
          </w:p>
        </w:tc>
        <w:tc>
          <w:tcPr>
            <w:tcW w:w="1024" w:type="dxa"/>
          </w:tcPr>
          <w:p w:rsidR="00B0738A" w:rsidRDefault="00B0738A">
            <w:pPr>
              <w:pStyle w:val="ConsPlusNormal"/>
              <w:jc w:val="center"/>
            </w:pPr>
            <w:r>
              <w:t>13</w:t>
            </w:r>
          </w:p>
        </w:tc>
        <w:tc>
          <w:tcPr>
            <w:tcW w:w="1024" w:type="dxa"/>
          </w:tcPr>
          <w:p w:rsidR="00B0738A" w:rsidRDefault="00B0738A">
            <w:pPr>
              <w:pStyle w:val="ConsPlusNormal"/>
              <w:jc w:val="center"/>
            </w:pPr>
            <w:r>
              <w:t>14</w:t>
            </w:r>
          </w:p>
        </w:tc>
        <w:tc>
          <w:tcPr>
            <w:tcW w:w="1264" w:type="dxa"/>
          </w:tcPr>
          <w:p w:rsidR="00B0738A" w:rsidRDefault="00B0738A">
            <w:pPr>
              <w:pStyle w:val="ConsPlusNormal"/>
              <w:jc w:val="center"/>
            </w:pPr>
            <w:r>
              <w:t>15</w:t>
            </w:r>
          </w:p>
        </w:tc>
        <w:tc>
          <w:tcPr>
            <w:tcW w:w="1144" w:type="dxa"/>
          </w:tcPr>
          <w:p w:rsidR="00B0738A" w:rsidRDefault="00B0738A">
            <w:pPr>
              <w:pStyle w:val="ConsPlusNormal"/>
              <w:jc w:val="center"/>
            </w:pPr>
            <w:r>
              <w:t>16</w:t>
            </w:r>
          </w:p>
        </w:tc>
        <w:tc>
          <w:tcPr>
            <w:tcW w:w="1144" w:type="dxa"/>
            <w:tcBorders>
              <w:right w:val="nil"/>
            </w:tcBorders>
          </w:tcPr>
          <w:p w:rsidR="00B0738A" w:rsidRDefault="00B0738A">
            <w:pPr>
              <w:pStyle w:val="ConsPlusNormal"/>
              <w:jc w:val="center"/>
            </w:pPr>
            <w:r>
              <w:t>17</w:t>
            </w:r>
          </w:p>
        </w:tc>
      </w:tr>
      <w:tr w:rsidR="00B0738A">
        <w:tc>
          <w:tcPr>
            <w:tcW w:w="1020" w:type="dxa"/>
            <w:vMerge w:val="restart"/>
            <w:tcBorders>
              <w:left w:val="nil"/>
            </w:tcBorders>
          </w:tcPr>
          <w:p w:rsidR="00B0738A" w:rsidRDefault="00B0738A">
            <w:pPr>
              <w:pStyle w:val="ConsPlusNormal"/>
              <w:jc w:val="both"/>
            </w:pPr>
            <w:r>
              <w:t>Подпрог</w:t>
            </w:r>
            <w:r>
              <w:lastRenderedPageBreak/>
              <w:t>рамма</w:t>
            </w:r>
          </w:p>
        </w:tc>
        <w:tc>
          <w:tcPr>
            <w:tcW w:w="2154" w:type="dxa"/>
            <w:vMerge w:val="restart"/>
          </w:tcPr>
          <w:p w:rsidR="00B0738A" w:rsidRDefault="00B0738A">
            <w:pPr>
              <w:pStyle w:val="ConsPlusNormal"/>
              <w:jc w:val="both"/>
            </w:pPr>
            <w:r>
              <w:lastRenderedPageBreak/>
              <w:t xml:space="preserve">Охрана здоровья </w:t>
            </w:r>
            <w:r>
              <w:lastRenderedPageBreak/>
              <w:t>матери и ребенка</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2842174,50</w:t>
            </w:r>
          </w:p>
        </w:tc>
        <w:tc>
          <w:tcPr>
            <w:tcW w:w="1264" w:type="dxa"/>
          </w:tcPr>
          <w:p w:rsidR="00B0738A" w:rsidRDefault="00B0738A">
            <w:pPr>
              <w:pStyle w:val="ConsPlusNormal"/>
              <w:jc w:val="center"/>
            </w:pPr>
            <w:r>
              <w:t>3020934,34</w:t>
            </w:r>
          </w:p>
        </w:tc>
        <w:tc>
          <w:tcPr>
            <w:tcW w:w="1264" w:type="dxa"/>
          </w:tcPr>
          <w:p w:rsidR="00B0738A" w:rsidRDefault="00B0738A">
            <w:pPr>
              <w:pStyle w:val="ConsPlusNormal"/>
              <w:jc w:val="center"/>
            </w:pPr>
            <w:r>
              <w:t>3057089,24</w:t>
            </w:r>
          </w:p>
        </w:tc>
        <w:tc>
          <w:tcPr>
            <w:tcW w:w="1024" w:type="dxa"/>
          </w:tcPr>
          <w:p w:rsidR="00B0738A" w:rsidRDefault="00B0738A">
            <w:pPr>
              <w:pStyle w:val="ConsPlusNormal"/>
              <w:jc w:val="center"/>
            </w:pPr>
            <w:r>
              <w:t>85208,00</w:t>
            </w:r>
          </w:p>
        </w:tc>
        <w:tc>
          <w:tcPr>
            <w:tcW w:w="1024" w:type="dxa"/>
          </w:tcPr>
          <w:p w:rsidR="00B0738A" w:rsidRDefault="00B0738A">
            <w:pPr>
              <w:pStyle w:val="ConsPlusNormal"/>
              <w:jc w:val="center"/>
            </w:pPr>
            <w:r>
              <w:t>38961,40</w:t>
            </w:r>
          </w:p>
        </w:tc>
        <w:tc>
          <w:tcPr>
            <w:tcW w:w="1264" w:type="dxa"/>
          </w:tcPr>
          <w:p w:rsidR="00B0738A" w:rsidRDefault="00B0738A">
            <w:pPr>
              <w:pStyle w:val="ConsPlusNormal"/>
              <w:jc w:val="center"/>
            </w:pPr>
            <w:r>
              <w:t>1015024,06</w:t>
            </w:r>
          </w:p>
        </w:tc>
        <w:tc>
          <w:tcPr>
            <w:tcW w:w="1144" w:type="dxa"/>
          </w:tcPr>
          <w:p w:rsidR="00B0738A" w:rsidRDefault="00B0738A">
            <w:pPr>
              <w:pStyle w:val="ConsPlusNormal"/>
              <w:jc w:val="center"/>
            </w:pPr>
            <w:r>
              <w:t>984448,76</w:t>
            </w:r>
          </w:p>
        </w:tc>
        <w:tc>
          <w:tcPr>
            <w:tcW w:w="1144" w:type="dxa"/>
            <w:tcBorders>
              <w:right w:val="nil"/>
            </w:tcBorders>
          </w:tcPr>
          <w:p w:rsidR="00B0738A" w:rsidRDefault="00B0738A">
            <w:pPr>
              <w:pStyle w:val="ConsPlusNormal"/>
              <w:jc w:val="center"/>
            </w:pPr>
            <w:r>
              <w:t>956450,21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11383,50</w:t>
            </w:r>
          </w:p>
        </w:tc>
        <w:tc>
          <w:tcPr>
            <w:tcW w:w="1264" w:type="dxa"/>
          </w:tcPr>
          <w:p w:rsidR="00B0738A" w:rsidRDefault="00B0738A">
            <w:pPr>
              <w:pStyle w:val="ConsPlusNormal"/>
              <w:jc w:val="center"/>
            </w:pPr>
            <w:r>
              <w:t>12342,30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356630,00</w:t>
            </w:r>
          </w:p>
        </w:tc>
        <w:tc>
          <w:tcPr>
            <w:tcW w:w="1144" w:type="dxa"/>
          </w:tcPr>
          <w:p w:rsidR="00B0738A" w:rsidRDefault="00B0738A">
            <w:pPr>
              <w:pStyle w:val="ConsPlusNormal"/>
              <w:jc w:val="center"/>
            </w:pPr>
            <w:r>
              <w:t>274485,00</w:t>
            </w:r>
          </w:p>
        </w:tc>
        <w:tc>
          <w:tcPr>
            <w:tcW w:w="1144" w:type="dxa"/>
            <w:tcBorders>
              <w:right w:val="nil"/>
            </w:tcBorders>
          </w:tcPr>
          <w:p w:rsidR="00B0738A" w:rsidRDefault="00B0738A">
            <w:pPr>
              <w:pStyle w:val="ConsPlusNormal"/>
              <w:jc w:val="center"/>
            </w:pPr>
            <w:r>
              <w:t>274490,00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70442,50</w:t>
            </w:r>
          </w:p>
        </w:tc>
        <w:tc>
          <w:tcPr>
            <w:tcW w:w="1264" w:type="dxa"/>
          </w:tcPr>
          <w:p w:rsidR="00B0738A" w:rsidRDefault="00B0738A">
            <w:pPr>
              <w:pStyle w:val="ConsPlusNormal"/>
              <w:jc w:val="center"/>
            </w:pPr>
            <w:r>
              <w:t>93613,20</w:t>
            </w:r>
          </w:p>
        </w:tc>
        <w:tc>
          <w:tcPr>
            <w:tcW w:w="1264" w:type="dxa"/>
          </w:tcPr>
          <w:p w:rsidR="00B0738A" w:rsidRDefault="00B0738A">
            <w:pPr>
              <w:pStyle w:val="ConsPlusNormal"/>
              <w:jc w:val="center"/>
            </w:pPr>
            <w:r>
              <w:t>32076,30</w:t>
            </w:r>
          </w:p>
        </w:tc>
        <w:tc>
          <w:tcPr>
            <w:tcW w:w="1024" w:type="dxa"/>
          </w:tcPr>
          <w:p w:rsidR="00B0738A" w:rsidRDefault="00B0738A">
            <w:pPr>
              <w:pStyle w:val="ConsPlusNormal"/>
              <w:jc w:val="center"/>
            </w:pPr>
            <w:r>
              <w:t>85208,00</w:t>
            </w:r>
          </w:p>
        </w:tc>
        <w:tc>
          <w:tcPr>
            <w:tcW w:w="1024" w:type="dxa"/>
          </w:tcPr>
          <w:p w:rsidR="00B0738A" w:rsidRDefault="00B0738A">
            <w:pPr>
              <w:pStyle w:val="ConsPlusNormal"/>
              <w:jc w:val="center"/>
            </w:pPr>
            <w:r>
              <w:t>38961,40</w:t>
            </w:r>
          </w:p>
        </w:tc>
        <w:tc>
          <w:tcPr>
            <w:tcW w:w="1264" w:type="dxa"/>
          </w:tcPr>
          <w:p w:rsidR="00B0738A" w:rsidRDefault="00B0738A">
            <w:pPr>
              <w:pStyle w:val="ConsPlusNormal"/>
              <w:jc w:val="center"/>
            </w:pPr>
            <w:r>
              <w:t>658394,06</w:t>
            </w:r>
          </w:p>
        </w:tc>
        <w:tc>
          <w:tcPr>
            <w:tcW w:w="1144" w:type="dxa"/>
          </w:tcPr>
          <w:p w:rsidR="00B0738A" w:rsidRDefault="00B0738A">
            <w:pPr>
              <w:pStyle w:val="ConsPlusNormal"/>
              <w:jc w:val="center"/>
            </w:pPr>
            <w:r>
              <w:t>709963,76</w:t>
            </w:r>
          </w:p>
        </w:tc>
        <w:tc>
          <w:tcPr>
            <w:tcW w:w="1144" w:type="dxa"/>
            <w:tcBorders>
              <w:right w:val="nil"/>
            </w:tcBorders>
          </w:tcPr>
          <w:p w:rsidR="00B0738A" w:rsidRDefault="00B0738A">
            <w:pPr>
              <w:pStyle w:val="ConsPlusNormal"/>
              <w:jc w:val="center"/>
            </w:pPr>
            <w:r>
              <w:t>681960,21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2760348,50</w:t>
            </w:r>
          </w:p>
        </w:tc>
        <w:tc>
          <w:tcPr>
            <w:tcW w:w="1264" w:type="dxa"/>
          </w:tcPr>
          <w:p w:rsidR="00B0738A" w:rsidRDefault="00B0738A">
            <w:pPr>
              <w:pStyle w:val="ConsPlusNormal"/>
              <w:jc w:val="center"/>
            </w:pPr>
            <w:r>
              <w:t>2914978,84</w:t>
            </w:r>
          </w:p>
        </w:tc>
        <w:tc>
          <w:tcPr>
            <w:tcW w:w="1264" w:type="dxa"/>
          </w:tcPr>
          <w:p w:rsidR="00B0738A" w:rsidRDefault="00B0738A">
            <w:pPr>
              <w:pStyle w:val="ConsPlusNormal"/>
              <w:jc w:val="center"/>
            </w:pPr>
            <w:r>
              <w:t>3025012,94</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20835" w:type="dxa"/>
            <w:gridSpan w:val="17"/>
            <w:tcBorders>
              <w:left w:val="nil"/>
              <w:right w:val="nil"/>
            </w:tcBorders>
          </w:tcPr>
          <w:p w:rsidR="00B0738A" w:rsidRDefault="00B0738A">
            <w:pPr>
              <w:pStyle w:val="ConsPlusNormal"/>
              <w:jc w:val="center"/>
            </w:pPr>
            <w:r>
              <w:t>Цель: создание условий для оказания доступной и качественной медицинской помощи детям и матерям</w:t>
            </w:r>
          </w:p>
        </w:tc>
      </w:tr>
      <w:tr w:rsidR="00B0738A">
        <w:tc>
          <w:tcPr>
            <w:tcW w:w="1020" w:type="dxa"/>
            <w:vMerge w:val="restart"/>
            <w:tcBorders>
              <w:left w:val="nil"/>
            </w:tcBorders>
          </w:tcPr>
          <w:p w:rsidR="00B0738A" w:rsidRDefault="00B0738A">
            <w:pPr>
              <w:pStyle w:val="ConsPlusNormal"/>
              <w:jc w:val="both"/>
            </w:pPr>
            <w:r>
              <w:t>Основное мероприятие 1</w:t>
            </w:r>
          </w:p>
        </w:tc>
        <w:tc>
          <w:tcPr>
            <w:tcW w:w="2154" w:type="dxa"/>
            <w:vMerge w:val="restart"/>
          </w:tcPr>
          <w:p w:rsidR="00B0738A" w:rsidRDefault="00B0738A">
            <w:pPr>
              <w:pStyle w:val="ConsPlusNormal"/>
              <w:jc w:val="both"/>
            </w:pPr>
            <w:r>
              <w:t>Совершенствование службы родовспоможения</w:t>
            </w:r>
          </w:p>
        </w:tc>
        <w:tc>
          <w:tcPr>
            <w:tcW w:w="2098" w:type="dxa"/>
            <w:vMerge w:val="restart"/>
          </w:tcPr>
          <w:p w:rsidR="00B0738A" w:rsidRDefault="00B0738A">
            <w:pPr>
              <w:pStyle w:val="ConsPlusNormal"/>
              <w:jc w:val="both"/>
            </w:pPr>
            <w:r>
              <w:t>повышение доступности и качества медицинской помощи матерям и детям</w:t>
            </w:r>
          </w:p>
        </w:tc>
        <w:tc>
          <w:tcPr>
            <w:tcW w:w="1644" w:type="dxa"/>
            <w:vMerge w:val="restart"/>
          </w:tcPr>
          <w:p w:rsidR="00B0738A" w:rsidRDefault="00B0738A">
            <w:pPr>
              <w:pStyle w:val="ConsPlusNormal"/>
              <w:jc w:val="both"/>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1049491,07</w:t>
            </w:r>
          </w:p>
        </w:tc>
        <w:tc>
          <w:tcPr>
            <w:tcW w:w="1264" w:type="dxa"/>
          </w:tcPr>
          <w:p w:rsidR="00B0738A" w:rsidRDefault="00B0738A">
            <w:pPr>
              <w:pStyle w:val="ConsPlusNormal"/>
              <w:jc w:val="center"/>
            </w:pPr>
            <w:r>
              <w:t>1045675,54</w:t>
            </w:r>
          </w:p>
        </w:tc>
        <w:tc>
          <w:tcPr>
            <w:tcW w:w="1264" w:type="dxa"/>
          </w:tcPr>
          <w:p w:rsidR="00B0738A" w:rsidRDefault="00B0738A">
            <w:pPr>
              <w:pStyle w:val="ConsPlusNormal"/>
              <w:jc w:val="center"/>
            </w:pPr>
            <w:r>
              <w:t>949706,93</w:t>
            </w:r>
          </w:p>
        </w:tc>
        <w:tc>
          <w:tcPr>
            <w:tcW w:w="1024" w:type="dxa"/>
          </w:tcPr>
          <w:p w:rsidR="00B0738A" w:rsidRDefault="00B0738A">
            <w:pPr>
              <w:pStyle w:val="ConsPlusNormal"/>
              <w:jc w:val="center"/>
            </w:pPr>
            <w:r>
              <w:t>13293,30</w:t>
            </w:r>
          </w:p>
        </w:tc>
        <w:tc>
          <w:tcPr>
            <w:tcW w:w="1024" w:type="dxa"/>
          </w:tcPr>
          <w:p w:rsidR="00B0738A" w:rsidRDefault="00B0738A">
            <w:pPr>
              <w:pStyle w:val="ConsPlusNormal"/>
              <w:jc w:val="center"/>
            </w:pPr>
            <w:r>
              <w:t>0,00</w:t>
            </w:r>
          </w:p>
        </w:tc>
        <w:tc>
          <w:tcPr>
            <w:tcW w:w="1264" w:type="dxa"/>
          </w:tcPr>
          <w:p w:rsidR="00B0738A" w:rsidRDefault="00B0738A">
            <w:pPr>
              <w:pStyle w:val="ConsPlusNormal"/>
              <w:jc w:val="center"/>
            </w:pPr>
            <w:r>
              <w:t>421660,00</w:t>
            </w:r>
          </w:p>
        </w:tc>
        <w:tc>
          <w:tcPr>
            <w:tcW w:w="1144" w:type="dxa"/>
          </w:tcPr>
          <w:p w:rsidR="00B0738A" w:rsidRDefault="00B0738A">
            <w:pPr>
              <w:pStyle w:val="ConsPlusNormal"/>
              <w:jc w:val="center"/>
            </w:pPr>
            <w:r>
              <w:t>416670,00</w:t>
            </w:r>
          </w:p>
        </w:tc>
        <w:tc>
          <w:tcPr>
            <w:tcW w:w="1144" w:type="dxa"/>
            <w:tcBorders>
              <w:right w:val="nil"/>
            </w:tcBorders>
          </w:tcPr>
          <w:p w:rsidR="00B0738A" w:rsidRDefault="00B0738A">
            <w:pPr>
              <w:pStyle w:val="ConsPlusNormal"/>
              <w:jc w:val="center"/>
            </w:pPr>
            <w:r>
              <w:t>416680,00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189080,00</w:t>
            </w:r>
          </w:p>
        </w:tc>
        <w:tc>
          <w:tcPr>
            <w:tcW w:w="1144" w:type="dxa"/>
          </w:tcPr>
          <w:p w:rsidR="00B0738A" w:rsidRDefault="00B0738A">
            <w:pPr>
              <w:pStyle w:val="ConsPlusNormal"/>
              <w:jc w:val="center"/>
            </w:pPr>
            <w:r>
              <w:t>186585,00</w:t>
            </w:r>
          </w:p>
        </w:tc>
        <w:tc>
          <w:tcPr>
            <w:tcW w:w="1144" w:type="dxa"/>
            <w:tcBorders>
              <w:right w:val="nil"/>
            </w:tcBorders>
          </w:tcPr>
          <w:p w:rsidR="00B0738A" w:rsidRDefault="00B0738A">
            <w:pPr>
              <w:pStyle w:val="ConsPlusNormal"/>
              <w:jc w:val="center"/>
            </w:pPr>
            <w:r>
              <w:t>186590,00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Ц221023</w:t>
            </w:r>
          </w:p>
        </w:tc>
        <w:tc>
          <w:tcPr>
            <w:tcW w:w="510" w:type="dxa"/>
          </w:tcPr>
          <w:p w:rsidR="00B0738A" w:rsidRDefault="00B0738A">
            <w:pPr>
              <w:pStyle w:val="ConsPlusNormal"/>
              <w:jc w:val="center"/>
            </w:pPr>
            <w:r>
              <w:t>612</w:t>
            </w:r>
          </w:p>
        </w:tc>
        <w:tc>
          <w:tcPr>
            <w:tcW w:w="1361" w:type="dxa"/>
            <w:vMerge w:val="restart"/>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5000,00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Ц240110230</w:t>
            </w:r>
          </w:p>
        </w:tc>
        <w:tc>
          <w:tcPr>
            <w:tcW w:w="510" w:type="dxa"/>
          </w:tcPr>
          <w:p w:rsidR="00B0738A" w:rsidRDefault="00B0738A">
            <w:pPr>
              <w:pStyle w:val="ConsPlusNormal"/>
              <w:jc w:val="center"/>
            </w:pPr>
            <w:r>
              <w:t>000</w:t>
            </w:r>
          </w:p>
        </w:tc>
        <w:tc>
          <w:tcPr>
            <w:tcW w:w="1361" w:type="dxa"/>
            <w:vMerge/>
          </w:tcPr>
          <w:p w:rsidR="00B0738A" w:rsidRDefault="00B0738A"/>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1000,00</w:t>
            </w:r>
          </w:p>
        </w:tc>
        <w:tc>
          <w:tcPr>
            <w:tcW w:w="1264" w:type="dxa"/>
          </w:tcPr>
          <w:p w:rsidR="00B0738A" w:rsidRDefault="00B0738A">
            <w:pPr>
              <w:pStyle w:val="ConsPlusNormal"/>
              <w:jc w:val="center"/>
            </w:pPr>
            <w:r>
              <w:t>468,20</w:t>
            </w:r>
          </w:p>
        </w:tc>
        <w:tc>
          <w:tcPr>
            <w:tcW w:w="1024" w:type="dxa"/>
          </w:tcPr>
          <w:p w:rsidR="00B0738A" w:rsidRDefault="00B0738A">
            <w:pPr>
              <w:pStyle w:val="ConsPlusNormal"/>
              <w:jc w:val="center"/>
            </w:pPr>
            <w:r>
              <w:t>13293,30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232580,00</w:t>
            </w:r>
          </w:p>
        </w:tc>
        <w:tc>
          <w:tcPr>
            <w:tcW w:w="1144" w:type="dxa"/>
          </w:tcPr>
          <w:p w:rsidR="00B0738A" w:rsidRDefault="00B0738A">
            <w:pPr>
              <w:pStyle w:val="ConsPlusNormal"/>
              <w:jc w:val="center"/>
            </w:pPr>
            <w:r>
              <w:t>230085,00</w:t>
            </w:r>
          </w:p>
        </w:tc>
        <w:tc>
          <w:tcPr>
            <w:tcW w:w="1144" w:type="dxa"/>
            <w:tcBorders>
              <w:right w:val="nil"/>
            </w:tcBorders>
          </w:tcPr>
          <w:p w:rsidR="00B0738A" w:rsidRDefault="00B0738A">
            <w:pPr>
              <w:pStyle w:val="ConsPlusNormal"/>
              <w:jc w:val="center"/>
            </w:pPr>
            <w:r>
              <w:t>230090,00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1044491,07</w:t>
            </w:r>
          </w:p>
        </w:tc>
        <w:tc>
          <w:tcPr>
            <w:tcW w:w="1264" w:type="dxa"/>
          </w:tcPr>
          <w:p w:rsidR="00B0738A" w:rsidRDefault="00B0738A">
            <w:pPr>
              <w:pStyle w:val="ConsPlusNormal"/>
              <w:jc w:val="center"/>
            </w:pPr>
            <w:r>
              <w:t>1044675,54</w:t>
            </w:r>
          </w:p>
        </w:tc>
        <w:tc>
          <w:tcPr>
            <w:tcW w:w="1264" w:type="dxa"/>
          </w:tcPr>
          <w:p w:rsidR="00B0738A" w:rsidRDefault="00B0738A">
            <w:pPr>
              <w:pStyle w:val="ConsPlusNormal"/>
              <w:jc w:val="center"/>
            </w:pPr>
            <w:r>
              <w:t>949238,73</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1</w:t>
            </w:r>
          </w:p>
        </w:tc>
        <w:tc>
          <w:tcPr>
            <w:tcW w:w="10423" w:type="dxa"/>
            <w:gridSpan w:val="8"/>
          </w:tcPr>
          <w:p w:rsidR="00B0738A" w:rsidRDefault="00B0738A">
            <w:pPr>
              <w:pStyle w:val="ConsPlusNormal"/>
              <w:jc w:val="both"/>
            </w:pPr>
            <w:r>
              <w:t>Доля беременных женщин, обследованных по новому алгоритму проведения комплексной пренатальной (дородовой) диагностики нарушений развития ребенка (% в числе поставленных на учет в первый триместр беременности)</w:t>
            </w:r>
          </w:p>
        </w:tc>
        <w:tc>
          <w:tcPr>
            <w:tcW w:w="1264" w:type="dxa"/>
          </w:tcPr>
          <w:p w:rsidR="00B0738A" w:rsidRDefault="00B0738A">
            <w:pPr>
              <w:pStyle w:val="ConsPlusNormal"/>
              <w:jc w:val="center"/>
            </w:pPr>
            <w:r>
              <w:t>86,00</w:t>
            </w:r>
          </w:p>
        </w:tc>
        <w:tc>
          <w:tcPr>
            <w:tcW w:w="1264" w:type="dxa"/>
          </w:tcPr>
          <w:p w:rsidR="00B0738A" w:rsidRDefault="00B0738A">
            <w:pPr>
              <w:pStyle w:val="ConsPlusNormal"/>
              <w:jc w:val="center"/>
            </w:pPr>
            <w:r>
              <w:t>87,00</w:t>
            </w:r>
          </w:p>
        </w:tc>
        <w:tc>
          <w:tcPr>
            <w:tcW w:w="1264" w:type="dxa"/>
          </w:tcPr>
          <w:p w:rsidR="00B0738A" w:rsidRDefault="00B0738A">
            <w:pPr>
              <w:pStyle w:val="ConsPlusNormal"/>
              <w:jc w:val="center"/>
            </w:pPr>
            <w:r>
              <w:t>88,00</w:t>
            </w:r>
          </w:p>
        </w:tc>
        <w:tc>
          <w:tcPr>
            <w:tcW w:w="1024" w:type="dxa"/>
          </w:tcPr>
          <w:p w:rsidR="00B0738A" w:rsidRDefault="00B0738A">
            <w:pPr>
              <w:pStyle w:val="ConsPlusNormal"/>
              <w:jc w:val="center"/>
            </w:pPr>
            <w:r>
              <w:t>89,00</w:t>
            </w:r>
          </w:p>
        </w:tc>
        <w:tc>
          <w:tcPr>
            <w:tcW w:w="1024" w:type="dxa"/>
          </w:tcPr>
          <w:p w:rsidR="00B0738A" w:rsidRDefault="00B0738A">
            <w:pPr>
              <w:pStyle w:val="ConsPlusNormal"/>
              <w:jc w:val="center"/>
            </w:pPr>
            <w:r>
              <w:t>90,00</w:t>
            </w:r>
          </w:p>
        </w:tc>
        <w:tc>
          <w:tcPr>
            <w:tcW w:w="1264" w:type="dxa"/>
          </w:tcPr>
          <w:p w:rsidR="00B0738A" w:rsidRDefault="00B0738A">
            <w:pPr>
              <w:pStyle w:val="ConsPlusNormal"/>
              <w:jc w:val="center"/>
            </w:pPr>
            <w:r>
              <w:t>91,00</w:t>
            </w:r>
          </w:p>
        </w:tc>
        <w:tc>
          <w:tcPr>
            <w:tcW w:w="1144" w:type="dxa"/>
          </w:tcPr>
          <w:p w:rsidR="00B0738A" w:rsidRDefault="00B0738A">
            <w:pPr>
              <w:pStyle w:val="ConsPlusNormal"/>
              <w:jc w:val="center"/>
            </w:pPr>
            <w:r>
              <w:t>92,00</w:t>
            </w:r>
          </w:p>
        </w:tc>
        <w:tc>
          <w:tcPr>
            <w:tcW w:w="1144" w:type="dxa"/>
            <w:tcBorders>
              <w:right w:val="nil"/>
            </w:tcBorders>
          </w:tcPr>
          <w:p w:rsidR="00B0738A" w:rsidRDefault="00B0738A">
            <w:pPr>
              <w:pStyle w:val="ConsPlusNormal"/>
              <w:jc w:val="center"/>
            </w:pPr>
            <w:r>
              <w:t>92,00</w:t>
            </w:r>
          </w:p>
        </w:tc>
      </w:tr>
      <w:tr w:rsidR="00B0738A">
        <w:tc>
          <w:tcPr>
            <w:tcW w:w="20835" w:type="dxa"/>
            <w:gridSpan w:val="17"/>
            <w:tcBorders>
              <w:left w:val="nil"/>
              <w:right w:val="nil"/>
            </w:tcBorders>
          </w:tcPr>
          <w:p w:rsidR="00B0738A" w:rsidRDefault="00B0738A">
            <w:pPr>
              <w:pStyle w:val="ConsPlusNormal"/>
              <w:jc w:val="center"/>
            </w:pPr>
            <w:r>
              <w:t>Цель: улучшение состояния здоровья детей и матерей</w:t>
            </w:r>
          </w:p>
        </w:tc>
      </w:tr>
      <w:tr w:rsidR="00B0738A">
        <w:tc>
          <w:tcPr>
            <w:tcW w:w="1020" w:type="dxa"/>
            <w:vMerge w:val="restart"/>
            <w:tcBorders>
              <w:left w:val="nil"/>
            </w:tcBorders>
          </w:tcPr>
          <w:p w:rsidR="00B0738A" w:rsidRDefault="00B0738A">
            <w:pPr>
              <w:pStyle w:val="ConsPlusNormal"/>
              <w:jc w:val="both"/>
            </w:pPr>
            <w:r>
              <w:t>Основное мероприятие 2</w:t>
            </w:r>
          </w:p>
        </w:tc>
        <w:tc>
          <w:tcPr>
            <w:tcW w:w="2154" w:type="dxa"/>
            <w:vMerge w:val="restart"/>
          </w:tcPr>
          <w:p w:rsidR="00B0738A" w:rsidRDefault="00B0738A">
            <w:pPr>
              <w:pStyle w:val="ConsPlusNormal"/>
              <w:jc w:val="both"/>
            </w:pPr>
            <w:r>
              <w:t>Создание системы раннего выявления и коррекции нарушений развития ребенка</w:t>
            </w:r>
          </w:p>
        </w:tc>
        <w:tc>
          <w:tcPr>
            <w:tcW w:w="2098" w:type="dxa"/>
            <w:vMerge w:val="restart"/>
          </w:tcPr>
          <w:p w:rsidR="00B0738A" w:rsidRDefault="00B0738A">
            <w:pPr>
              <w:pStyle w:val="ConsPlusNormal"/>
              <w:jc w:val="both"/>
            </w:pPr>
            <w:r>
              <w:t>совершенствование и развитие пренатальной (дородовой) и неонатальной диагностики, неонатальной и фетальной хирургии</w:t>
            </w:r>
          </w:p>
        </w:tc>
        <w:tc>
          <w:tcPr>
            <w:tcW w:w="1644" w:type="dxa"/>
            <w:vMerge w:val="restart"/>
          </w:tcPr>
          <w:p w:rsidR="00B0738A" w:rsidRDefault="00B0738A">
            <w:pPr>
              <w:pStyle w:val="ConsPlusNormal"/>
              <w:jc w:val="both"/>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1080806,34</w:t>
            </w:r>
          </w:p>
        </w:tc>
        <w:tc>
          <w:tcPr>
            <w:tcW w:w="1264" w:type="dxa"/>
          </w:tcPr>
          <w:p w:rsidR="00B0738A" w:rsidRDefault="00B0738A">
            <w:pPr>
              <w:pStyle w:val="ConsPlusNormal"/>
              <w:jc w:val="center"/>
            </w:pPr>
            <w:r>
              <w:t>1135407,61</w:t>
            </w:r>
          </w:p>
        </w:tc>
        <w:tc>
          <w:tcPr>
            <w:tcW w:w="1264" w:type="dxa"/>
          </w:tcPr>
          <w:p w:rsidR="00B0738A" w:rsidRDefault="00B0738A">
            <w:pPr>
              <w:pStyle w:val="ConsPlusNormal"/>
              <w:jc w:val="center"/>
            </w:pPr>
            <w:r>
              <w:t>1236399,46</w:t>
            </w:r>
          </w:p>
        </w:tc>
        <w:tc>
          <w:tcPr>
            <w:tcW w:w="1024" w:type="dxa"/>
          </w:tcPr>
          <w:p w:rsidR="00B0738A" w:rsidRDefault="00B0738A">
            <w:pPr>
              <w:pStyle w:val="ConsPlusNormal"/>
              <w:jc w:val="center"/>
            </w:pPr>
            <w:r>
              <w:t>14200,00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21590,00</w:t>
            </w:r>
          </w:p>
        </w:tc>
        <w:tc>
          <w:tcPr>
            <w:tcW w:w="1144" w:type="dxa"/>
          </w:tcPr>
          <w:p w:rsidR="00B0738A" w:rsidRDefault="00B0738A">
            <w:pPr>
              <w:pStyle w:val="ConsPlusNormal"/>
              <w:jc w:val="center"/>
            </w:pPr>
            <w:r>
              <w:t>22600,00</w:t>
            </w:r>
          </w:p>
        </w:tc>
        <w:tc>
          <w:tcPr>
            <w:tcW w:w="1144" w:type="dxa"/>
            <w:tcBorders>
              <w:right w:val="nil"/>
            </w:tcBorders>
          </w:tcPr>
          <w:p w:rsidR="00B0738A" w:rsidRDefault="00B0738A">
            <w:pPr>
              <w:pStyle w:val="ConsPlusNormal"/>
              <w:jc w:val="center"/>
            </w:pPr>
            <w:r>
              <w:t>20200,00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11383,50</w:t>
            </w:r>
          </w:p>
        </w:tc>
        <w:tc>
          <w:tcPr>
            <w:tcW w:w="1264" w:type="dxa"/>
          </w:tcPr>
          <w:p w:rsidR="00B0738A" w:rsidRDefault="00B0738A">
            <w:pPr>
              <w:pStyle w:val="ConsPlusNormal"/>
              <w:jc w:val="center"/>
            </w:pPr>
            <w:r>
              <w:t>12342,30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4500,00</w:t>
            </w:r>
          </w:p>
        </w:tc>
        <w:tc>
          <w:tcPr>
            <w:tcW w:w="1144" w:type="dxa"/>
          </w:tcPr>
          <w:p w:rsidR="00B0738A" w:rsidRDefault="00B0738A">
            <w:pPr>
              <w:pStyle w:val="ConsPlusNormal"/>
              <w:jc w:val="center"/>
            </w:pPr>
            <w:r>
              <w:t>5000,00</w:t>
            </w:r>
          </w:p>
        </w:tc>
        <w:tc>
          <w:tcPr>
            <w:tcW w:w="1144" w:type="dxa"/>
            <w:tcBorders>
              <w:right w:val="nil"/>
            </w:tcBorders>
          </w:tcPr>
          <w:p w:rsidR="00B0738A" w:rsidRDefault="00B0738A">
            <w:pPr>
              <w:pStyle w:val="ConsPlusNormal"/>
              <w:jc w:val="center"/>
            </w:pPr>
            <w:r>
              <w:t>5000,00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599,10</w:t>
            </w:r>
          </w:p>
        </w:tc>
        <w:tc>
          <w:tcPr>
            <w:tcW w:w="1264" w:type="dxa"/>
          </w:tcPr>
          <w:p w:rsidR="00B0738A" w:rsidRDefault="00B0738A">
            <w:pPr>
              <w:pStyle w:val="ConsPlusNormal"/>
              <w:jc w:val="center"/>
            </w:pPr>
            <w:r>
              <w:t>649,50</w:t>
            </w:r>
          </w:p>
        </w:tc>
        <w:tc>
          <w:tcPr>
            <w:tcW w:w="1264" w:type="dxa"/>
          </w:tcPr>
          <w:p w:rsidR="00B0738A" w:rsidRDefault="00B0738A">
            <w:pPr>
              <w:pStyle w:val="ConsPlusNormal"/>
              <w:jc w:val="center"/>
            </w:pPr>
            <w:r>
              <w:t>2220,00</w:t>
            </w:r>
          </w:p>
        </w:tc>
        <w:tc>
          <w:tcPr>
            <w:tcW w:w="1024" w:type="dxa"/>
          </w:tcPr>
          <w:p w:rsidR="00B0738A" w:rsidRDefault="00B0738A">
            <w:pPr>
              <w:pStyle w:val="ConsPlusNormal"/>
              <w:jc w:val="center"/>
            </w:pPr>
            <w:r>
              <w:t>14200,00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17090,00</w:t>
            </w:r>
          </w:p>
        </w:tc>
        <w:tc>
          <w:tcPr>
            <w:tcW w:w="1144" w:type="dxa"/>
          </w:tcPr>
          <w:p w:rsidR="00B0738A" w:rsidRDefault="00B0738A">
            <w:pPr>
              <w:pStyle w:val="ConsPlusNormal"/>
              <w:jc w:val="center"/>
            </w:pPr>
            <w:r>
              <w:t>17600,00</w:t>
            </w:r>
          </w:p>
        </w:tc>
        <w:tc>
          <w:tcPr>
            <w:tcW w:w="1144" w:type="dxa"/>
            <w:tcBorders>
              <w:right w:val="nil"/>
            </w:tcBorders>
          </w:tcPr>
          <w:p w:rsidR="00B0738A" w:rsidRDefault="00B0738A">
            <w:pPr>
              <w:pStyle w:val="ConsPlusNormal"/>
              <w:jc w:val="center"/>
            </w:pPr>
            <w:r>
              <w:t>15200,00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1068823,74</w:t>
            </w:r>
          </w:p>
        </w:tc>
        <w:tc>
          <w:tcPr>
            <w:tcW w:w="1264" w:type="dxa"/>
          </w:tcPr>
          <w:p w:rsidR="00B0738A" w:rsidRDefault="00B0738A">
            <w:pPr>
              <w:pStyle w:val="ConsPlusNormal"/>
              <w:jc w:val="center"/>
            </w:pPr>
            <w:r>
              <w:t>1122415,81</w:t>
            </w:r>
          </w:p>
        </w:tc>
        <w:tc>
          <w:tcPr>
            <w:tcW w:w="1264" w:type="dxa"/>
          </w:tcPr>
          <w:p w:rsidR="00B0738A" w:rsidRDefault="00B0738A">
            <w:pPr>
              <w:pStyle w:val="ConsPlusNormal"/>
              <w:jc w:val="center"/>
            </w:pPr>
            <w:r>
              <w:t>1234179,46</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 xml:space="preserve">Целевой </w:t>
            </w:r>
            <w:r>
              <w:lastRenderedPageBreak/>
              <w:t>индикатор и показатель подпрограммы, увязанный с основным мероприятием 2</w:t>
            </w:r>
          </w:p>
        </w:tc>
        <w:tc>
          <w:tcPr>
            <w:tcW w:w="10423" w:type="dxa"/>
            <w:gridSpan w:val="8"/>
          </w:tcPr>
          <w:p w:rsidR="00B0738A" w:rsidRDefault="00B0738A">
            <w:pPr>
              <w:pStyle w:val="ConsPlusNormal"/>
              <w:jc w:val="both"/>
            </w:pPr>
            <w:r>
              <w:lastRenderedPageBreak/>
              <w:t xml:space="preserve">Охват неонатальным скринингом (% новорожденных, обследованных на наследственные заболевания, в </w:t>
            </w:r>
            <w:r>
              <w:lastRenderedPageBreak/>
              <w:t>общем числе новорожденных)</w:t>
            </w:r>
          </w:p>
        </w:tc>
        <w:tc>
          <w:tcPr>
            <w:tcW w:w="1264" w:type="dxa"/>
          </w:tcPr>
          <w:p w:rsidR="00B0738A" w:rsidRDefault="00B0738A">
            <w:pPr>
              <w:pStyle w:val="ConsPlusNormal"/>
              <w:jc w:val="center"/>
            </w:pPr>
            <w:r>
              <w:lastRenderedPageBreak/>
              <w:t>99,8</w:t>
            </w:r>
          </w:p>
        </w:tc>
        <w:tc>
          <w:tcPr>
            <w:tcW w:w="1264" w:type="dxa"/>
          </w:tcPr>
          <w:p w:rsidR="00B0738A" w:rsidRDefault="00B0738A">
            <w:pPr>
              <w:pStyle w:val="ConsPlusNormal"/>
              <w:jc w:val="center"/>
            </w:pPr>
            <w:r>
              <w:t>99,8</w:t>
            </w:r>
          </w:p>
        </w:tc>
        <w:tc>
          <w:tcPr>
            <w:tcW w:w="1264" w:type="dxa"/>
          </w:tcPr>
          <w:p w:rsidR="00B0738A" w:rsidRDefault="00B0738A">
            <w:pPr>
              <w:pStyle w:val="ConsPlusNormal"/>
              <w:jc w:val="center"/>
            </w:pPr>
            <w:r>
              <w:t>99,9</w:t>
            </w:r>
          </w:p>
        </w:tc>
        <w:tc>
          <w:tcPr>
            <w:tcW w:w="1024" w:type="dxa"/>
          </w:tcPr>
          <w:p w:rsidR="00B0738A" w:rsidRDefault="00B0738A">
            <w:pPr>
              <w:pStyle w:val="ConsPlusNormal"/>
              <w:jc w:val="center"/>
            </w:pPr>
            <w:r>
              <w:t>99,9</w:t>
            </w:r>
          </w:p>
        </w:tc>
        <w:tc>
          <w:tcPr>
            <w:tcW w:w="1024" w:type="dxa"/>
          </w:tcPr>
          <w:p w:rsidR="00B0738A" w:rsidRDefault="00B0738A">
            <w:pPr>
              <w:pStyle w:val="ConsPlusNormal"/>
              <w:jc w:val="center"/>
            </w:pPr>
            <w:r>
              <w:t>99,9</w:t>
            </w:r>
          </w:p>
        </w:tc>
        <w:tc>
          <w:tcPr>
            <w:tcW w:w="1264" w:type="dxa"/>
          </w:tcPr>
          <w:p w:rsidR="00B0738A" w:rsidRDefault="00B0738A">
            <w:pPr>
              <w:pStyle w:val="ConsPlusNormal"/>
              <w:jc w:val="center"/>
            </w:pPr>
            <w:r>
              <w:t>99,9</w:t>
            </w:r>
          </w:p>
        </w:tc>
        <w:tc>
          <w:tcPr>
            <w:tcW w:w="1144" w:type="dxa"/>
          </w:tcPr>
          <w:p w:rsidR="00B0738A" w:rsidRDefault="00B0738A">
            <w:pPr>
              <w:pStyle w:val="ConsPlusNormal"/>
              <w:jc w:val="center"/>
            </w:pPr>
            <w:r>
              <w:t>99,9</w:t>
            </w:r>
          </w:p>
        </w:tc>
        <w:tc>
          <w:tcPr>
            <w:tcW w:w="1144" w:type="dxa"/>
            <w:tcBorders>
              <w:right w:val="nil"/>
            </w:tcBorders>
          </w:tcPr>
          <w:p w:rsidR="00B0738A" w:rsidRDefault="00B0738A">
            <w:pPr>
              <w:pStyle w:val="ConsPlusNormal"/>
              <w:jc w:val="center"/>
            </w:pPr>
            <w:r>
              <w:t>99,9</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Охват аудиологическим скринингом (% новорожденных, обследованных на аудиологический скрининг, в общем числе новорожденных)</w:t>
            </w:r>
          </w:p>
        </w:tc>
        <w:tc>
          <w:tcPr>
            <w:tcW w:w="1264" w:type="dxa"/>
          </w:tcPr>
          <w:p w:rsidR="00B0738A" w:rsidRDefault="00B0738A">
            <w:pPr>
              <w:pStyle w:val="ConsPlusNormal"/>
              <w:jc w:val="center"/>
            </w:pPr>
            <w:r>
              <w:t>99,1</w:t>
            </w:r>
          </w:p>
        </w:tc>
        <w:tc>
          <w:tcPr>
            <w:tcW w:w="1264" w:type="dxa"/>
          </w:tcPr>
          <w:p w:rsidR="00B0738A" w:rsidRDefault="00B0738A">
            <w:pPr>
              <w:pStyle w:val="ConsPlusNormal"/>
              <w:jc w:val="center"/>
            </w:pPr>
            <w:r>
              <w:t>99,3</w:t>
            </w:r>
          </w:p>
        </w:tc>
        <w:tc>
          <w:tcPr>
            <w:tcW w:w="1264" w:type="dxa"/>
          </w:tcPr>
          <w:p w:rsidR="00B0738A" w:rsidRDefault="00B0738A">
            <w:pPr>
              <w:pStyle w:val="ConsPlusNormal"/>
              <w:jc w:val="center"/>
            </w:pPr>
            <w:r>
              <w:t>99,5</w:t>
            </w:r>
          </w:p>
        </w:tc>
        <w:tc>
          <w:tcPr>
            <w:tcW w:w="1024" w:type="dxa"/>
          </w:tcPr>
          <w:p w:rsidR="00B0738A" w:rsidRDefault="00B0738A">
            <w:pPr>
              <w:pStyle w:val="ConsPlusNormal"/>
              <w:jc w:val="center"/>
            </w:pPr>
            <w:r>
              <w:t>99,55</w:t>
            </w:r>
          </w:p>
        </w:tc>
        <w:tc>
          <w:tcPr>
            <w:tcW w:w="1024" w:type="dxa"/>
          </w:tcPr>
          <w:p w:rsidR="00B0738A" w:rsidRDefault="00B0738A">
            <w:pPr>
              <w:pStyle w:val="ConsPlusNormal"/>
              <w:jc w:val="center"/>
            </w:pPr>
            <w:r>
              <w:t>99,6</w:t>
            </w:r>
          </w:p>
        </w:tc>
        <w:tc>
          <w:tcPr>
            <w:tcW w:w="1264" w:type="dxa"/>
          </w:tcPr>
          <w:p w:rsidR="00B0738A" w:rsidRDefault="00B0738A">
            <w:pPr>
              <w:pStyle w:val="ConsPlusNormal"/>
              <w:jc w:val="center"/>
            </w:pPr>
            <w:r>
              <w:t>99,65</w:t>
            </w:r>
          </w:p>
        </w:tc>
        <w:tc>
          <w:tcPr>
            <w:tcW w:w="1144" w:type="dxa"/>
          </w:tcPr>
          <w:p w:rsidR="00B0738A" w:rsidRDefault="00B0738A">
            <w:pPr>
              <w:pStyle w:val="ConsPlusNormal"/>
              <w:jc w:val="center"/>
            </w:pPr>
            <w:r>
              <w:t>99,7</w:t>
            </w:r>
          </w:p>
        </w:tc>
        <w:tc>
          <w:tcPr>
            <w:tcW w:w="1144" w:type="dxa"/>
            <w:tcBorders>
              <w:right w:val="nil"/>
            </w:tcBorders>
          </w:tcPr>
          <w:p w:rsidR="00B0738A" w:rsidRDefault="00B0738A">
            <w:pPr>
              <w:pStyle w:val="ConsPlusNormal"/>
              <w:jc w:val="center"/>
            </w:pPr>
            <w:r>
              <w:t>99,7</w:t>
            </w:r>
          </w:p>
        </w:tc>
      </w:tr>
      <w:tr w:rsidR="00B0738A">
        <w:tc>
          <w:tcPr>
            <w:tcW w:w="1020" w:type="dxa"/>
            <w:vMerge w:val="restart"/>
            <w:tcBorders>
              <w:left w:val="nil"/>
            </w:tcBorders>
          </w:tcPr>
          <w:p w:rsidR="00B0738A" w:rsidRDefault="00B0738A">
            <w:pPr>
              <w:pStyle w:val="ConsPlusNormal"/>
              <w:jc w:val="both"/>
            </w:pPr>
            <w:r>
              <w:t>Мероприятие 2.1</w:t>
            </w:r>
          </w:p>
        </w:tc>
        <w:tc>
          <w:tcPr>
            <w:tcW w:w="2154" w:type="dxa"/>
            <w:vMerge w:val="restart"/>
          </w:tcPr>
          <w:p w:rsidR="00B0738A" w:rsidRDefault="00B0738A">
            <w:pPr>
              <w:pStyle w:val="ConsPlusNormal"/>
              <w:jc w:val="both"/>
            </w:pPr>
            <w:r>
              <w:t>Закупка оборудования и расходных материалов для неонатального и аудиологического скрининга</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1080751,88</w:t>
            </w:r>
          </w:p>
        </w:tc>
        <w:tc>
          <w:tcPr>
            <w:tcW w:w="1264" w:type="dxa"/>
          </w:tcPr>
          <w:p w:rsidR="00B0738A" w:rsidRDefault="00B0738A">
            <w:pPr>
              <w:pStyle w:val="ConsPlusNormal"/>
              <w:jc w:val="center"/>
            </w:pPr>
            <w:r>
              <w:t>1135348,56</w:t>
            </w:r>
          </w:p>
        </w:tc>
        <w:tc>
          <w:tcPr>
            <w:tcW w:w="1264" w:type="dxa"/>
          </w:tcPr>
          <w:p w:rsidR="00B0738A" w:rsidRDefault="00B0738A">
            <w:pPr>
              <w:pStyle w:val="ConsPlusNormal"/>
              <w:jc w:val="center"/>
            </w:pPr>
            <w:r>
              <w:t>1236197,64</w:t>
            </w:r>
          </w:p>
        </w:tc>
        <w:tc>
          <w:tcPr>
            <w:tcW w:w="1024" w:type="dxa"/>
          </w:tcPr>
          <w:p w:rsidR="00B0738A" w:rsidRDefault="00B0738A">
            <w:pPr>
              <w:pStyle w:val="ConsPlusNormal"/>
              <w:jc w:val="center"/>
            </w:pPr>
            <w:r>
              <w:t>14000,00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20036,36</w:t>
            </w:r>
          </w:p>
        </w:tc>
        <w:tc>
          <w:tcPr>
            <w:tcW w:w="1144" w:type="dxa"/>
          </w:tcPr>
          <w:p w:rsidR="00B0738A" w:rsidRDefault="00B0738A">
            <w:pPr>
              <w:pStyle w:val="ConsPlusNormal"/>
              <w:jc w:val="center"/>
            </w:pPr>
            <w:r>
              <w:t>21000,00</w:t>
            </w:r>
          </w:p>
        </w:tc>
        <w:tc>
          <w:tcPr>
            <w:tcW w:w="1144" w:type="dxa"/>
            <w:tcBorders>
              <w:right w:val="nil"/>
            </w:tcBorders>
          </w:tcPr>
          <w:p w:rsidR="00B0738A" w:rsidRDefault="00B0738A">
            <w:pPr>
              <w:pStyle w:val="ConsPlusNormal"/>
              <w:jc w:val="center"/>
            </w:pPr>
            <w:r>
              <w:t>18818,18</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11383,50</w:t>
            </w:r>
          </w:p>
        </w:tc>
        <w:tc>
          <w:tcPr>
            <w:tcW w:w="1264" w:type="dxa"/>
          </w:tcPr>
          <w:p w:rsidR="00B0738A" w:rsidRDefault="00B0738A">
            <w:pPr>
              <w:pStyle w:val="ConsPlusNormal"/>
              <w:jc w:val="center"/>
            </w:pPr>
            <w:r>
              <w:t>12342,30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4500,00</w:t>
            </w:r>
          </w:p>
        </w:tc>
        <w:tc>
          <w:tcPr>
            <w:tcW w:w="1144" w:type="dxa"/>
          </w:tcPr>
          <w:p w:rsidR="00B0738A" w:rsidRDefault="00B0738A">
            <w:pPr>
              <w:pStyle w:val="ConsPlusNormal"/>
              <w:jc w:val="center"/>
            </w:pPr>
            <w:r>
              <w:t>5000,00</w:t>
            </w:r>
          </w:p>
        </w:tc>
        <w:tc>
          <w:tcPr>
            <w:tcW w:w="1144" w:type="dxa"/>
            <w:tcBorders>
              <w:right w:val="nil"/>
            </w:tcBorders>
          </w:tcPr>
          <w:p w:rsidR="00B0738A" w:rsidRDefault="00B0738A">
            <w:pPr>
              <w:pStyle w:val="ConsPlusNormal"/>
              <w:jc w:val="center"/>
            </w:pPr>
            <w:r>
              <w:t>5000,00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Ц240210160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544,64</w:t>
            </w:r>
          </w:p>
        </w:tc>
        <w:tc>
          <w:tcPr>
            <w:tcW w:w="1264" w:type="dxa"/>
          </w:tcPr>
          <w:p w:rsidR="00B0738A" w:rsidRDefault="00B0738A">
            <w:pPr>
              <w:pStyle w:val="ConsPlusNormal"/>
              <w:jc w:val="center"/>
            </w:pPr>
            <w:r>
              <w:t>590,45</w:t>
            </w:r>
          </w:p>
        </w:tc>
        <w:tc>
          <w:tcPr>
            <w:tcW w:w="1264" w:type="dxa"/>
          </w:tcPr>
          <w:p w:rsidR="00B0738A" w:rsidRDefault="00B0738A">
            <w:pPr>
              <w:pStyle w:val="ConsPlusNormal"/>
              <w:jc w:val="center"/>
            </w:pPr>
            <w:r>
              <w:t>2018,18</w:t>
            </w:r>
          </w:p>
        </w:tc>
        <w:tc>
          <w:tcPr>
            <w:tcW w:w="1024" w:type="dxa"/>
          </w:tcPr>
          <w:p w:rsidR="00B0738A" w:rsidRDefault="00B0738A">
            <w:pPr>
              <w:pStyle w:val="ConsPlusNormal"/>
              <w:jc w:val="center"/>
            </w:pPr>
            <w:r>
              <w:t>14000,00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15536,36</w:t>
            </w:r>
          </w:p>
        </w:tc>
        <w:tc>
          <w:tcPr>
            <w:tcW w:w="1144" w:type="dxa"/>
          </w:tcPr>
          <w:p w:rsidR="00B0738A" w:rsidRDefault="00B0738A">
            <w:pPr>
              <w:pStyle w:val="ConsPlusNormal"/>
              <w:jc w:val="center"/>
            </w:pPr>
            <w:r>
              <w:t>16000,00</w:t>
            </w:r>
          </w:p>
        </w:tc>
        <w:tc>
          <w:tcPr>
            <w:tcW w:w="1144" w:type="dxa"/>
            <w:tcBorders>
              <w:right w:val="nil"/>
            </w:tcBorders>
          </w:tcPr>
          <w:p w:rsidR="00B0738A" w:rsidRDefault="00B0738A">
            <w:pPr>
              <w:pStyle w:val="ConsPlusNormal"/>
              <w:jc w:val="center"/>
            </w:pPr>
            <w:r>
              <w:t>13818,18</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1068823,74</w:t>
            </w:r>
          </w:p>
        </w:tc>
        <w:tc>
          <w:tcPr>
            <w:tcW w:w="1264" w:type="dxa"/>
          </w:tcPr>
          <w:p w:rsidR="00B0738A" w:rsidRDefault="00B0738A">
            <w:pPr>
              <w:pStyle w:val="ConsPlusNormal"/>
              <w:jc w:val="center"/>
            </w:pPr>
            <w:r>
              <w:t>1122415,81</w:t>
            </w:r>
          </w:p>
        </w:tc>
        <w:tc>
          <w:tcPr>
            <w:tcW w:w="1264" w:type="dxa"/>
          </w:tcPr>
          <w:p w:rsidR="00B0738A" w:rsidRDefault="00B0738A">
            <w:pPr>
              <w:pStyle w:val="ConsPlusNormal"/>
              <w:jc w:val="center"/>
            </w:pPr>
            <w:r>
              <w:t>1234179,46</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2.2</w:t>
            </w:r>
          </w:p>
        </w:tc>
        <w:tc>
          <w:tcPr>
            <w:tcW w:w="2154" w:type="dxa"/>
            <w:vMerge w:val="restart"/>
          </w:tcPr>
          <w:p w:rsidR="00B0738A" w:rsidRDefault="00B0738A">
            <w:pPr>
              <w:pStyle w:val="ConsPlusNormal"/>
              <w:jc w:val="both"/>
            </w:pPr>
            <w:r>
              <w:t xml:space="preserve">Мероприятия по пренатальной (дородовой) </w:t>
            </w:r>
            <w:r>
              <w:lastRenderedPageBreak/>
              <w:t>диагностике</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54,46</w:t>
            </w:r>
          </w:p>
        </w:tc>
        <w:tc>
          <w:tcPr>
            <w:tcW w:w="1264" w:type="dxa"/>
          </w:tcPr>
          <w:p w:rsidR="00B0738A" w:rsidRDefault="00B0738A">
            <w:pPr>
              <w:pStyle w:val="ConsPlusNormal"/>
              <w:jc w:val="center"/>
            </w:pPr>
            <w:r>
              <w:t>59,05</w:t>
            </w:r>
          </w:p>
        </w:tc>
        <w:tc>
          <w:tcPr>
            <w:tcW w:w="1264" w:type="dxa"/>
          </w:tcPr>
          <w:p w:rsidR="00B0738A" w:rsidRDefault="00B0738A">
            <w:pPr>
              <w:pStyle w:val="ConsPlusNormal"/>
              <w:jc w:val="center"/>
            </w:pPr>
            <w:r>
              <w:t>201,82</w:t>
            </w:r>
          </w:p>
        </w:tc>
        <w:tc>
          <w:tcPr>
            <w:tcW w:w="1024" w:type="dxa"/>
          </w:tcPr>
          <w:p w:rsidR="00B0738A" w:rsidRDefault="00B0738A">
            <w:pPr>
              <w:pStyle w:val="ConsPlusNormal"/>
              <w:jc w:val="center"/>
            </w:pPr>
            <w:r>
              <w:t>200,00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1553,64</w:t>
            </w:r>
          </w:p>
        </w:tc>
        <w:tc>
          <w:tcPr>
            <w:tcW w:w="1144" w:type="dxa"/>
          </w:tcPr>
          <w:p w:rsidR="00B0738A" w:rsidRDefault="00B0738A">
            <w:pPr>
              <w:pStyle w:val="ConsPlusNormal"/>
              <w:jc w:val="center"/>
            </w:pPr>
            <w:r>
              <w:t>1600,00</w:t>
            </w:r>
          </w:p>
        </w:tc>
        <w:tc>
          <w:tcPr>
            <w:tcW w:w="1144" w:type="dxa"/>
            <w:tcBorders>
              <w:right w:val="nil"/>
            </w:tcBorders>
          </w:tcPr>
          <w:p w:rsidR="00B0738A" w:rsidRDefault="00B0738A">
            <w:pPr>
              <w:pStyle w:val="ConsPlusNormal"/>
              <w:jc w:val="center"/>
            </w:pPr>
            <w:r>
              <w:t>1381,82</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Ц240210170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54,46</w:t>
            </w:r>
          </w:p>
        </w:tc>
        <w:tc>
          <w:tcPr>
            <w:tcW w:w="1264" w:type="dxa"/>
          </w:tcPr>
          <w:p w:rsidR="00B0738A" w:rsidRDefault="00B0738A">
            <w:pPr>
              <w:pStyle w:val="ConsPlusNormal"/>
              <w:jc w:val="center"/>
            </w:pPr>
            <w:r>
              <w:t>59,05</w:t>
            </w:r>
          </w:p>
        </w:tc>
        <w:tc>
          <w:tcPr>
            <w:tcW w:w="1264" w:type="dxa"/>
          </w:tcPr>
          <w:p w:rsidR="00B0738A" w:rsidRDefault="00B0738A">
            <w:pPr>
              <w:pStyle w:val="ConsPlusNormal"/>
              <w:jc w:val="center"/>
            </w:pPr>
            <w:r>
              <w:t>201,82</w:t>
            </w:r>
          </w:p>
        </w:tc>
        <w:tc>
          <w:tcPr>
            <w:tcW w:w="1024" w:type="dxa"/>
          </w:tcPr>
          <w:p w:rsidR="00B0738A" w:rsidRDefault="00B0738A">
            <w:pPr>
              <w:pStyle w:val="ConsPlusNormal"/>
              <w:jc w:val="center"/>
            </w:pPr>
            <w:r>
              <w:t>200,00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1553,64</w:t>
            </w:r>
          </w:p>
        </w:tc>
        <w:tc>
          <w:tcPr>
            <w:tcW w:w="1144" w:type="dxa"/>
          </w:tcPr>
          <w:p w:rsidR="00B0738A" w:rsidRDefault="00B0738A">
            <w:pPr>
              <w:pStyle w:val="ConsPlusNormal"/>
              <w:jc w:val="center"/>
            </w:pPr>
            <w:r>
              <w:t>1600,00</w:t>
            </w:r>
          </w:p>
        </w:tc>
        <w:tc>
          <w:tcPr>
            <w:tcW w:w="1144" w:type="dxa"/>
            <w:tcBorders>
              <w:right w:val="nil"/>
            </w:tcBorders>
          </w:tcPr>
          <w:p w:rsidR="00B0738A" w:rsidRDefault="00B0738A">
            <w:pPr>
              <w:pStyle w:val="ConsPlusNormal"/>
              <w:jc w:val="center"/>
            </w:pPr>
            <w:r>
              <w:t>1381,82</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20835" w:type="dxa"/>
            <w:gridSpan w:val="17"/>
            <w:tcBorders>
              <w:left w:val="nil"/>
              <w:right w:val="nil"/>
            </w:tcBorders>
          </w:tcPr>
          <w:p w:rsidR="00B0738A" w:rsidRDefault="00B0738A">
            <w:pPr>
              <w:pStyle w:val="ConsPlusNormal"/>
              <w:jc w:val="center"/>
            </w:pPr>
            <w:r>
              <w:t>Цель: снижение материнской, младенческой и детской смертности</w:t>
            </w:r>
          </w:p>
        </w:tc>
      </w:tr>
      <w:tr w:rsidR="00B0738A">
        <w:tc>
          <w:tcPr>
            <w:tcW w:w="1020" w:type="dxa"/>
            <w:vMerge w:val="restart"/>
            <w:tcBorders>
              <w:left w:val="nil"/>
            </w:tcBorders>
          </w:tcPr>
          <w:p w:rsidR="00B0738A" w:rsidRDefault="00B0738A">
            <w:pPr>
              <w:pStyle w:val="ConsPlusNormal"/>
              <w:jc w:val="both"/>
            </w:pPr>
            <w:r>
              <w:t>Основное мероприятие 3</w:t>
            </w:r>
          </w:p>
        </w:tc>
        <w:tc>
          <w:tcPr>
            <w:tcW w:w="2154" w:type="dxa"/>
            <w:vMerge w:val="restart"/>
          </w:tcPr>
          <w:p w:rsidR="00B0738A" w:rsidRDefault="00B0738A">
            <w:pPr>
              <w:pStyle w:val="ConsPlusNormal"/>
              <w:jc w:val="both"/>
            </w:pPr>
            <w:r>
              <w:t>Выхаживание детей с экстремально низкой массой тела</w:t>
            </w:r>
          </w:p>
        </w:tc>
        <w:tc>
          <w:tcPr>
            <w:tcW w:w="2098" w:type="dxa"/>
            <w:vMerge w:val="restart"/>
          </w:tcPr>
          <w:p w:rsidR="00B0738A" w:rsidRDefault="00B0738A">
            <w:pPr>
              <w:pStyle w:val="ConsPlusNormal"/>
              <w:jc w:val="both"/>
            </w:pPr>
            <w:r>
              <w:t>снижение уровня первичной инвалидности детей</w:t>
            </w:r>
          </w:p>
        </w:tc>
        <w:tc>
          <w:tcPr>
            <w:tcW w:w="1644" w:type="dxa"/>
            <w:vMerge w:val="restart"/>
          </w:tcPr>
          <w:p w:rsidR="00B0738A" w:rsidRDefault="00B0738A">
            <w:pPr>
              <w:pStyle w:val="ConsPlusNormal"/>
              <w:jc w:val="both"/>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всего</w:t>
            </w:r>
          </w:p>
        </w:tc>
        <w:tc>
          <w:tcPr>
            <w:tcW w:w="1264" w:type="dxa"/>
          </w:tcPr>
          <w:p w:rsidR="00B0738A" w:rsidRDefault="00B0738A">
            <w:pPr>
              <w:pStyle w:val="ConsPlusNormal"/>
              <w:jc w:val="center"/>
            </w:pPr>
            <w:r>
              <w:t>3460,80</w:t>
            </w:r>
          </w:p>
        </w:tc>
        <w:tc>
          <w:tcPr>
            <w:tcW w:w="1264" w:type="dxa"/>
          </w:tcPr>
          <w:p w:rsidR="00B0738A" w:rsidRDefault="00B0738A">
            <w:pPr>
              <w:pStyle w:val="ConsPlusNormal"/>
              <w:jc w:val="center"/>
            </w:pPr>
            <w:r>
              <w:t>129651,60</w:t>
            </w:r>
          </w:p>
        </w:tc>
        <w:tc>
          <w:tcPr>
            <w:tcW w:w="1264" w:type="dxa"/>
          </w:tcPr>
          <w:p w:rsidR="00B0738A" w:rsidRDefault="00B0738A">
            <w:pPr>
              <w:pStyle w:val="ConsPlusNormal"/>
              <w:jc w:val="center"/>
            </w:pPr>
            <w:r>
              <w:t>257525,20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4812,90</w:t>
            </w:r>
          </w:p>
        </w:tc>
        <w:tc>
          <w:tcPr>
            <w:tcW w:w="1264" w:type="dxa"/>
          </w:tcPr>
          <w:p w:rsidR="00B0738A" w:rsidRDefault="00B0738A">
            <w:pPr>
              <w:pStyle w:val="ConsPlusNormal"/>
              <w:jc w:val="center"/>
            </w:pPr>
            <w:r>
              <w:t>58094,06</w:t>
            </w:r>
          </w:p>
        </w:tc>
        <w:tc>
          <w:tcPr>
            <w:tcW w:w="1144" w:type="dxa"/>
          </w:tcPr>
          <w:p w:rsidR="00B0738A" w:rsidRDefault="00B0738A">
            <w:pPr>
              <w:pStyle w:val="ConsPlusNormal"/>
              <w:jc w:val="center"/>
            </w:pPr>
            <w:r>
              <w:t>58298,76</w:t>
            </w:r>
          </w:p>
        </w:tc>
        <w:tc>
          <w:tcPr>
            <w:tcW w:w="1144" w:type="dxa"/>
            <w:tcBorders>
              <w:right w:val="nil"/>
            </w:tcBorders>
          </w:tcPr>
          <w:p w:rsidR="00B0738A" w:rsidRDefault="00B0738A">
            <w:pPr>
              <w:pStyle w:val="ConsPlusNormal"/>
              <w:jc w:val="center"/>
            </w:pPr>
            <w:r>
              <w:t>58513,70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27000,00</w:t>
            </w:r>
          </w:p>
        </w:tc>
        <w:tc>
          <w:tcPr>
            <w:tcW w:w="1144" w:type="dxa"/>
          </w:tcPr>
          <w:p w:rsidR="00B0738A" w:rsidRDefault="00B0738A">
            <w:pPr>
              <w:pStyle w:val="ConsPlusNormal"/>
              <w:jc w:val="center"/>
            </w:pPr>
            <w:r>
              <w:t>27000,00</w:t>
            </w:r>
          </w:p>
        </w:tc>
        <w:tc>
          <w:tcPr>
            <w:tcW w:w="1144" w:type="dxa"/>
            <w:tcBorders>
              <w:right w:val="nil"/>
            </w:tcBorders>
          </w:tcPr>
          <w:p w:rsidR="00B0738A" w:rsidRDefault="00B0738A">
            <w:pPr>
              <w:pStyle w:val="ConsPlusNormal"/>
              <w:jc w:val="center"/>
            </w:pPr>
            <w:r>
              <w:t>27000,00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0904</w:t>
            </w:r>
          </w:p>
        </w:tc>
        <w:tc>
          <w:tcPr>
            <w:tcW w:w="1417" w:type="dxa"/>
          </w:tcPr>
          <w:p w:rsidR="00B0738A" w:rsidRDefault="00B0738A">
            <w:pPr>
              <w:pStyle w:val="ConsPlusNormal"/>
              <w:jc w:val="center"/>
            </w:pPr>
            <w:r>
              <w:t>4709900</w:t>
            </w:r>
          </w:p>
        </w:tc>
        <w:tc>
          <w:tcPr>
            <w:tcW w:w="510" w:type="dxa"/>
          </w:tcPr>
          <w:p w:rsidR="00B0738A" w:rsidRDefault="00B0738A">
            <w:pPr>
              <w:pStyle w:val="ConsPlusNormal"/>
              <w:jc w:val="center"/>
            </w:pPr>
            <w:r>
              <w:t>611</w:t>
            </w:r>
          </w:p>
        </w:tc>
        <w:tc>
          <w:tcPr>
            <w:tcW w:w="1361" w:type="dxa"/>
            <w:vMerge w:val="restart"/>
          </w:tcPr>
          <w:p w:rsidR="00B0738A" w:rsidRDefault="00B0738A">
            <w:pPr>
              <w:pStyle w:val="ConsPlusNormal"/>
            </w:pPr>
            <w:r>
              <w:t>республиканский бюджет Чувашской Республики</w:t>
            </w:r>
          </w:p>
        </w:tc>
        <w:tc>
          <w:tcPr>
            <w:tcW w:w="1264" w:type="dxa"/>
          </w:tcPr>
          <w:p w:rsidR="00B0738A" w:rsidRDefault="00B0738A">
            <w:pPr>
              <w:pStyle w:val="ConsPlusNormal"/>
              <w:jc w:val="center"/>
            </w:pPr>
            <w:r>
              <w:t>3460,80</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Ц221023</w:t>
            </w:r>
          </w:p>
        </w:tc>
        <w:tc>
          <w:tcPr>
            <w:tcW w:w="510" w:type="dxa"/>
          </w:tcPr>
          <w:p w:rsidR="00B0738A" w:rsidRDefault="00B0738A">
            <w:pPr>
              <w:pStyle w:val="ConsPlusNormal"/>
              <w:jc w:val="center"/>
            </w:pPr>
            <w:r>
              <w:t>612</w:t>
            </w:r>
          </w:p>
        </w:tc>
        <w:tc>
          <w:tcPr>
            <w:tcW w:w="1361" w:type="dxa"/>
            <w:vMerge/>
          </w:tcPr>
          <w:p w:rsidR="00B0738A" w:rsidRDefault="00B0738A"/>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4536,60</w:t>
            </w:r>
          </w:p>
        </w:tc>
        <w:tc>
          <w:tcPr>
            <w:tcW w:w="1264" w:type="dxa"/>
          </w:tcPr>
          <w:p w:rsidR="00B0738A" w:rsidRDefault="00B0738A">
            <w:pPr>
              <w:pStyle w:val="ConsPlusNormal"/>
              <w:jc w:val="center"/>
            </w:pPr>
            <w:r>
              <w:t>2157,60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4812,90</w:t>
            </w:r>
          </w:p>
        </w:tc>
        <w:tc>
          <w:tcPr>
            <w:tcW w:w="1264" w:type="dxa"/>
          </w:tcPr>
          <w:p w:rsidR="00B0738A" w:rsidRDefault="00B0738A">
            <w:pPr>
              <w:pStyle w:val="ConsPlusNormal"/>
              <w:jc w:val="center"/>
            </w:pPr>
            <w:r>
              <w:t>31094,06</w:t>
            </w:r>
          </w:p>
        </w:tc>
        <w:tc>
          <w:tcPr>
            <w:tcW w:w="1144" w:type="dxa"/>
          </w:tcPr>
          <w:p w:rsidR="00B0738A" w:rsidRDefault="00B0738A">
            <w:pPr>
              <w:pStyle w:val="ConsPlusNormal"/>
              <w:jc w:val="center"/>
            </w:pPr>
            <w:r>
              <w:t>31298,76</w:t>
            </w:r>
          </w:p>
        </w:tc>
        <w:tc>
          <w:tcPr>
            <w:tcW w:w="1144" w:type="dxa"/>
            <w:tcBorders>
              <w:right w:val="nil"/>
            </w:tcBorders>
          </w:tcPr>
          <w:p w:rsidR="00B0738A" w:rsidRDefault="00B0738A">
            <w:pPr>
              <w:pStyle w:val="ConsPlusNormal"/>
              <w:jc w:val="center"/>
            </w:pPr>
            <w:r>
              <w:t>31513,70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125115,00</w:t>
            </w:r>
          </w:p>
        </w:tc>
        <w:tc>
          <w:tcPr>
            <w:tcW w:w="1264" w:type="dxa"/>
          </w:tcPr>
          <w:p w:rsidR="00B0738A" w:rsidRDefault="00B0738A">
            <w:pPr>
              <w:pStyle w:val="ConsPlusNormal"/>
              <w:jc w:val="center"/>
            </w:pPr>
            <w:r>
              <w:t>255367,60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Целевой индикато</w:t>
            </w:r>
            <w:r>
              <w:lastRenderedPageBreak/>
              <w:t>р и показатель подпрограммы, увязанный с основным мероприятием 3</w:t>
            </w:r>
          </w:p>
        </w:tc>
        <w:tc>
          <w:tcPr>
            <w:tcW w:w="10423" w:type="dxa"/>
            <w:gridSpan w:val="8"/>
          </w:tcPr>
          <w:p w:rsidR="00B0738A" w:rsidRDefault="00B0738A">
            <w:pPr>
              <w:pStyle w:val="ConsPlusNormal"/>
              <w:jc w:val="both"/>
            </w:pPr>
            <w:r>
              <w:lastRenderedPageBreak/>
              <w:t>Ранняя неонатальная смертность (случаев на 1 тыс. родившихся живыми)</w:t>
            </w:r>
          </w:p>
        </w:tc>
        <w:tc>
          <w:tcPr>
            <w:tcW w:w="1264" w:type="dxa"/>
          </w:tcPr>
          <w:p w:rsidR="00B0738A" w:rsidRDefault="00B0738A">
            <w:pPr>
              <w:pStyle w:val="ConsPlusNormal"/>
              <w:jc w:val="center"/>
            </w:pPr>
            <w:r>
              <w:t>1,09</w:t>
            </w:r>
          </w:p>
        </w:tc>
        <w:tc>
          <w:tcPr>
            <w:tcW w:w="1264" w:type="dxa"/>
          </w:tcPr>
          <w:p w:rsidR="00B0738A" w:rsidRDefault="00B0738A">
            <w:pPr>
              <w:pStyle w:val="ConsPlusNormal"/>
              <w:jc w:val="center"/>
            </w:pPr>
            <w:r>
              <w:t>1,07</w:t>
            </w:r>
          </w:p>
        </w:tc>
        <w:tc>
          <w:tcPr>
            <w:tcW w:w="1264" w:type="dxa"/>
          </w:tcPr>
          <w:p w:rsidR="00B0738A" w:rsidRDefault="00B0738A">
            <w:pPr>
              <w:pStyle w:val="ConsPlusNormal"/>
              <w:jc w:val="center"/>
            </w:pPr>
            <w:r>
              <w:t>1,05</w:t>
            </w:r>
          </w:p>
        </w:tc>
        <w:tc>
          <w:tcPr>
            <w:tcW w:w="1024" w:type="dxa"/>
          </w:tcPr>
          <w:p w:rsidR="00B0738A" w:rsidRDefault="00B0738A">
            <w:pPr>
              <w:pStyle w:val="ConsPlusNormal"/>
              <w:jc w:val="center"/>
            </w:pPr>
            <w:r>
              <w:t>1,05</w:t>
            </w:r>
          </w:p>
        </w:tc>
        <w:tc>
          <w:tcPr>
            <w:tcW w:w="1024" w:type="dxa"/>
          </w:tcPr>
          <w:p w:rsidR="00B0738A" w:rsidRDefault="00B0738A">
            <w:pPr>
              <w:pStyle w:val="ConsPlusNormal"/>
              <w:jc w:val="center"/>
            </w:pPr>
            <w:r>
              <w:t>1,04</w:t>
            </w:r>
          </w:p>
        </w:tc>
        <w:tc>
          <w:tcPr>
            <w:tcW w:w="1264" w:type="dxa"/>
          </w:tcPr>
          <w:p w:rsidR="00B0738A" w:rsidRDefault="00B0738A">
            <w:pPr>
              <w:pStyle w:val="ConsPlusNormal"/>
              <w:jc w:val="center"/>
            </w:pPr>
            <w:r>
              <w:t>1,04</w:t>
            </w:r>
          </w:p>
        </w:tc>
        <w:tc>
          <w:tcPr>
            <w:tcW w:w="1144" w:type="dxa"/>
          </w:tcPr>
          <w:p w:rsidR="00B0738A" w:rsidRDefault="00B0738A">
            <w:pPr>
              <w:pStyle w:val="ConsPlusNormal"/>
              <w:jc w:val="center"/>
            </w:pPr>
            <w:r>
              <w:t>1,03</w:t>
            </w:r>
          </w:p>
        </w:tc>
        <w:tc>
          <w:tcPr>
            <w:tcW w:w="1144" w:type="dxa"/>
            <w:tcBorders>
              <w:right w:val="nil"/>
            </w:tcBorders>
          </w:tcPr>
          <w:p w:rsidR="00B0738A" w:rsidRDefault="00B0738A">
            <w:pPr>
              <w:pStyle w:val="ConsPlusNormal"/>
              <w:jc w:val="center"/>
            </w:pPr>
            <w:r>
              <w:t>1,02</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 xml:space="preserve">Выживаемость детей, имевших при рождении в акушерском стационаре очень низкую и экстремально </w:t>
            </w:r>
            <w:r>
              <w:lastRenderedPageBreak/>
              <w:t>низкую массу тела (промилле выживших от числа новорожденных, родившихся с низкой и экстремально низкой массой тела в акушерском стационаре)</w:t>
            </w:r>
          </w:p>
        </w:tc>
        <w:tc>
          <w:tcPr>
            <w:tcW w:w="1264" w:type="dxa"/>
          </w:tcPr>
          <w:p w:rsidR="00B0738A" w:rsidRDefault="00B0738A">
            <w:pPr>
              <w:pStyle w:val="ConsPlusNormal"/>
              <w:jc w:val="center"/>
            </w:pPr>
            <w:r>
              <w:lastRenderedPageBreak/>
              <w:t>983,0</w:t>
            </w:r>
          </w:p>
        </w:tc>
        <w:tc>
          <w:tcPr>
            <w:tcW w:w="1264" w:type="dxa"/>
          </w:tcPr>
          <w:p w:rsidR="00B0738A" w:rsidRDefault="00B0738A">
            <w:pPr>
              <w:pStyle w:val="ConsPlusNormal"/>
              <w:jc w:val="center"/>
            </w:pPr>
            <w:r>
              <w:t>984,0</w:t>
            </w:r>
          </w:p>
        </w:tc>
        <w:tc>
          <w:tcPr>
            <w:tcW w:w="1264" w:type="dxa"/>
          </w:tcPr>
          <w:p w:rsidR="00B0738A" w:rsidRDefault="00B0738A">
            <w:pPr>
              <w:pStyle w:val="ConsPlusNormal"/>
              <w:jc w:val="center"/>
            </w:pPr>
            <w:r>
              <w:t>985,0</w:t>
            </w:r>
          </w:p>
        </w:tc>
        <w:tc>
          <w:tcPr>
            <w:tcW w:w="1024" w:type="dxa"/>
          </w:tcPr>
          <w:p w:rsidR="00B0738A" w:rsidRDefault="00B0738A">
            <w:pPr>
              <w:pStyle w:val="ConsPlusNormal"/>
              <w:jc w:val="center"/>
            </w:pPr>
            <w:r>
              <w:t>986,0</w:t>
            </w:r>
          </w:p>
        </w:tc>
        <w:tc>
          <w:tcPr>
            <w:tcW w:w="1024" w:type="dxa"/>
          </w:tcPr>
          <w:p w:rsidR="00B0738A" w:rsidRDefault="00B0738A">
            <w:pPr>
              <w:pStyle w:val="ConsPlusNormal"/>
              <w:jc w:val="center"/>
            </w:pPr>
            <w:r>
              <w:t>987,0</w:t>
            </w:r>
          </w:p>
        </w:tc>
        <w:tc>
          <w:tcPr>
            <w:tcW w:w="1264" w:type="dxa"/>
          </w:tcPr>
          <w:p w:rsidR="00B0738A" w:rsidRDefault="00B0738A">
            <w:pPr>
              <w:pStyle w:val="ConsPlusNormal"/>
              <w:jc w:val="center"/>
            </w:pPr>
            <w:r>
              <w:t>988,0</w:t>
            </w:r>
          </w:p>
        </w:tc>
        <w:tc>
          <w:tcPr>
            <w:tcW w:w="1144" w:type="dxa"/>
          </w:tcPr>
          <w:p w:rsidR="00B0738A" w:rsidRDefault="00B0738A">
            <w:pPr>
              <w:pStyle w:val="ConsPlusNormal"/>
              <w:jc w:val="center"/>
            </w:pPr>
            <w:r>
              <w:t>989,0</w:t>
            </w:r>
          </w:p>
        </w:tc>
        <w:tc>
          <w:tcPr>
            <w:tcW w:w="1144" w:type="dxa"/>
            <w:tcBorders>
              <w:right w:val="nil"/>
            </w:tcBorders>
          </w:tcPr>
          <w:p w:rsidR="00B0738A" w:rsidRDefault="00B0738A">
            <w:pPr>
              <w:pStyle w:val="ConsPlusNormal"/>
              <w:jc w:val="center"/>
            </w:pPr>
            <w:r>
              <w:t>989,0</w:t>
            </w:r>
          </w:p>
        </w:tc>
      </w:tr>
      <w:tr w:rsidR="00B0738A">
        <w:tc>
          <w:tcPr>
            <w:tcW w:w="20835" w:type="dxa"/>
            <w:gridSpan w:val="17"/>
            <w:tcBorders>
              <w:left w:val="nil"/>
              <w:right w:val="nil"/>
            </w:tcBorders>
          </w:tcPr>
          <w:p w:rsidR="00B0738A" w:rsidRDefault="00B0738A">
            <w:pPr>
              <w:pStyle w:val="ConsPlusNormal"/>
              <w:jc w:val="center"/>
            </w:pPr>
            <w:r>
              <w:lastRenderedPageBreak/>
              <w:t>Цель: создание условий для оказания доступной и качественной медицинской помощи детям и матерям</w:t>
            </w:r>
          </w:p>
        </w:tc>
      </w:tr>
      <w:tr w:rsidR="00B0738A">
        <w:tc>
          <w:tcPr>
            <w:tcW w:w="1020" w:type="dxa"/>
            <w:vMerge w:val="restart"/>
            <w:tcBorders>
              <w:left w:val="nil"/>
            </w:tcBorders>
          </w:tcPr>
          <w:p w:rsidR="00B0738A" w:rsidRDefault="00B0738A">
            <w:pPr>
              <w:pStyle w:val="ConsPlusNormal"/>
              <w:jc w:val="both"/>
            </w:pPr>
            <w:r>
              <w:t>Основное мероприятие 4</w:t>
            </w:r>
          </w:p>
        </w:tc>
        <w:tc>
          <w:tcPr>
            <w:tcW w:w="2154" w:type="dxa"/>
            <w:vMerge w:val="restart"/>
          </w:tcPr>
          <w:p w:rsidR="00B0738A" w:rsidRDefault="00B0738A">
            <w:pPr>
              <w:pStyle w:val="ConsPlusNormal"/>
              <w:jc w:val="both"/>
            </w:pPr>
            <w:r>
              <w:t>Развитие специализированной медицинской помощи детям</w:t>
            </w:r>
          </w:p>
        </w:tc>
        <w:tc>
          <w:tcPr>
            <w:tcW w:w="2098" w:type="dxa"/>
            <w:vMerge w:val="restart"/>
          </w:tcPr>
          <w:p w:rsidR="00B0738A" w:rsidRDefault="00B0738A">
            <w:pPr>
              <w:pStyle w:val="ConsPlusNormal"/>
              <w:jc w:val="both"/>
            </w:pPr>
            <w:r>
              <w:t>развитие специализированной медицинской помощи матерям и детям</w:t>
            </w:r>
          </w:p>
        </w:tc>
        <w:tc>
          <w:tcPr>
            <w:tcW w:w="1644" w:type="dxa"/>
            <w:vMerge w:val="restart"/>
          </w:tcPr>
          <w:p w:rsidR="00B0738A" w:rsidRDefault="00B0738A">
            <w:pPr>
              <w:pStyle w:val="ConsPlusNormal"/>
              <w:jc w:val="both"/>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708416,29</w:t>
            </w:r>
          </w:p>
        </w:tc>
        <w:tc>
          <w:tcPr>
            <w:tcW w:w="1264" w:type="dxa"/>
          </w:tcPr>
          <w:p w:rsidR="00B0738A" w:rsidRDefault="00B0738A">
            <w:pPr>
              <w:pStyle w:val="ConsPlusNormal"/>
              <w:jc w:val="center"/>
            </w:pPr>
            <w:r>
              <w:t>710199,59</w:t>
            </w:r>
          </w:p>
        </w:tc>
        <w:tc>
          <w:tcPr>
            <w:tcW w:w="1264" w:type="dxa"/>
          </w:tcPr>
          <w:p w:rsidR="00B0738A" w:rsidRDefault="00B0738A">
            <w:pPr>
              <w:pStyle w:val="ConsPlusNormal"/>
              <w:jc w:val="center"/>
            </w:pPr>
            <w:r>
              <w:t>613457,65</w:t>
            </w:r>
          </w:p>
        </w:tc>
        <w:tc>
          <w:tcPr>
            <w:tcW w:w="1024" w:type="dxa"/>
          </w:tcPr>
          <w:p w:rsidR="00B0738A" w:rsidRDefault="00B0738A">
            <w:pPr>
              <w:pStyle w:val="ConsPlusNormal"/>
              <w:jc w:val="center"/>
            </w:pPr>
            <w:r>
              <w:t>57714,70</w:t>
            </w:r>
          </w:p>
        </w:tc>
        <w:tc>
          <w:tcPr>
            <w:tcW w:w="1024" w:type="dxa"/>
          </w:tcPr>
          <w:p w:rsidR="00B0738A" w:rsidRDefault="00B0738A">
            <w:pPr>
              <w:pStyle w:val="ConsPlusNormal"/>
              <w:jc w:val="center"/>
            </w:pPr>
            <w:r>
              <w:t>34148,50</w:t>
            </w:r>
          </w:p>
        </w:tc>
        <w:tc>
          <w:tcPr>
            <w:tcW w:w="1264" w:type="dxa"/>
          </w:tcPr>
          <w:p w:rsidR="00B0738A" w:rsidRDefault="00B0738A">
            <w:pPr>
              <w:pStyle w:val="ConsPlusNormal"/>
              <w:jc w:val="center"/>
            </w:pPr>
            <w:r>
              <w:t>507030,00</w:t>
            </w:r>
          </w:p>
        </w:tc>
        <w:tc>
          <w:tcPr>
            <w:tcW w:w="1144" w:type="dxa"/>
          </w:tcPr>
          <w:p w:rsidR="00B0738A" w:rsidRDefault="00B0738A">
            <w:pPr>
              <w:pStyle w:val="ConsPlusNormal"/>
              <w:jc w:val="center"/>
            </w:pPr>
            <w:r>
              <w:t>480180,00</w:t>
            </w:r>
          </w:p>
        </w:tc>
        <w:tc>
          <w:tcPr>
            <w:tcW w:w="1144" w:type="dxa"/>
            <w:tcBorders>
              <w:right w:val="nil"/>
            </w:tcBorders>
          </w:tcPr>
          <w:p w:rsidR="00B0738A" w:rsidRDefault="00B0738A">
            <w:pPr>
              <w:pStyle w:val="ConsPlusNormal"/>
              <w:jc w:val="center"/>
            </w:pPr>
            <w:r>
              <w:t>454256,51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133700,00</w:t>
            </w:r>
          </w:p>
        </w:tc>
        <w:tc>
          <w:tcPr>
            <w:tcW w:w="1144" w:type="dxa"/>
          </w:tcPr>
          <w:p w:rsidR="00B0738A" w:rsidRDefault="00B0738A">
            <w:pPr>
              <w:pStyle w:val="ConsPlusNormal"/>
              <w:jc w:val="center"/>
            </w:pPr>
            <w:r>
              <w:t>53550,00</w:t>
            </w:r>
          </w:p>
        </w:tc>
        <w:tc>
          <w:tcPr>
            <w:tcW w:w="1144" w:type="dxa"/>
            <w:tcBorders>
              <w:right w:val="nil"/>
            </w:tcBorders>
          </w:tcPr>
          <w:p w:rsidR="00B0738A" w:rsidRDefault="00B0738A">
            <w:pPr>
              <w:pStyle w:val="ConsPlusNormal"/>
              <w:jc w:val="center"/>
            </w:pPr>
            <w:r>
              <w:t>53550,00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Ц240440240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61382,60</w:t>
            </w:r>
          </w:p>
        </w:tc>
        <w:tc>
          <w:tcPr>
            <w:tcW w:w="1264" w:type="dxa"/>
          </w:tcPr>
          <w:p w:rsidR="00B0738A" w:rsidRDefault="00B0738A">
            <w:pPr>
              <w:pStyle w:val="ConsPlusNormal"/>
              <w:jc w:val="center"/>
            </w:pPr>
            <w:r>
              <w:t>87427,10</w:t>
            </w:r>
          </w:p>
        </w:tc>
        <w:tc>
          <w:tcPr>
            <w:tcW w:w="1264" w:type="dxa"/>
          </w:tcPr>
          <w:p w:rsidR="00B0738A" w:rsidRDefault="00B0738A">
            <w:pPr>
              <w:pStyle w:val="ConsPlusNormal"/>
              <w:jc w:val="center"/>
            </w:pPr>
            <w:r>
              <w:t>27230,50</w:t>
            </w:r>
          </w:p>
        </w:tc>
        <w:tc>
          <w:tcPr>
            <w:tcW w:w="1024" w:type="dxa"/>
          </w:tcPr>
          <w:p w:rsidR="00B0738A" w:rsidRDefault="00B0738A">
            <w:pPr>
              <w:pStyle w:val="ConsPlusNormal"/>
              <w:jc w:val="center"/>
            </w:pPr>
            <w:r>
              <w:t>57714,70</w:t>
            </w:r>
          </w:p>
        </w:tc>
        <w:tc>
          <w:tcPr>
            <w:tcW w:w="1024" w:type="dxa"/>
          </w:tcPr>
          <w:p w:rsidR="00B0738A" w:rsidRDefault="00B0738A">
            <w:pPr>
              <w:pStyle w:val="ConsPlusNormal"/>
              <w:jc w:val="center"/>
            </w:pPr>
            <w:r>
              <w:t>34148,50</w:t>
            </w:r>
          </w:p>
        </w:tc>
        <w:tc>
          <w:tcPr>
            <w:tcW w:w="1264" w:type="dxa"/>
          </w:tcPr>
          <w:p w:rsidR="00B0738A" w:rsidRDefault="00B0738A">
            <w:pPr>
              <w:pStyle w:val="ConsPlusNormal"/>
              <w:jc w:val="center"/>
            </w:pPr>
            <w:r>
              <w:t>373330,00</w:t>
            </w:r>
          </w:p>
        </w:tc>
        <w:tc>
          <w:tcPr>
            <w:tcW w:w="1144" w:type="dxa"/>
          </w:tcPr>
          <w:p w:rsidR="00B0738A" w:rsidRDefault="00B0738A">
            <w:pPr>
              <w:pStyle w:val="ConsPlusNormal"/>
              <w:jc w:val="center"/>
            </w:pPr>
            <w:r>
              <w:t>426630,00</w:t>
            </w:r>
          </w:p>
        </w:tc>
        <w:tc>
          <w:tcPr>
            <w:tcW w:w="1144" w:type="dxa"/>
            <w:tcBorders>
              <w:right w:val="nil"/>
            </w:tcBorders>
          </w:tcPr>
          <w:p w:rsidR="00B0738A" w:rsidRDefault="00B0738A">
            <w:pPr>
              <w:pStyle w:val="ConsPlusNormal"/>
              <w:jc w:val="center"/>
            </w:pPr>
            <w:r>
              <w:t>400706,51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647033,69</w:t>
            </w:r>
          </w:p>
        </w:tc>
        <w:tc>
          <w:tcPr>
            <w:tcW w:w="1264" w:type="dxa"/>
          </w:tcPr>
          <w:p w:rsidR="00B0738A" w:rsidRDefault="00B0738A">
            <w:pPr>
              <w:pStyle w:val="ConsPlusNormal"/>
              <w:jc w:val="center"/>
            </w:pPr>
            <w:r>
              <w:t>622772,49</w:t>
            </w:r>
          </w:p>
        </w:tc>
        <w:tc>
          <w:tcPr>
            <w:tcW w:w="1264" w:type="dxa"/>
          </w:tcPr>
          <w:p w:rsidR="00B0738A" w:rsidRDefault="00B0738A">
            <w:pPr>
              <w:pStyle w:val="ConsPlusNormal"/>
              <w:jc w:val="center"/>
            </w:pPr>
            <w:r>
              <w:t>586227,15</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Целевой индикато</w:t>
            </w:r>
            <w:r>
              <w:lastRenderedPageBreak/>
              <w:t>р и показатель подпрограммы, увязанный с основным мероприятием 4</w:t>
            </w:r>
          </w:p>
        </w:tc>
        <w:tc>
          <w:tcPr>
            <w:tcW w:w="10423" w:type="dxa"/>
            <w:gridSpan w:val="8"/>
          </w:tcPr>
          <w:p w:rsidR="00B0738A" w:rsidRDefault="00B0738A">
            <w:pPr>
              <w:pStyle w:val="ConsPlusNormal"/>
              <w:jc w:val="both"/>
            </w:pPr>
            <w:r>
              <w:lastRenderedPageBreak/>
              <w:t>Смертность детей 0 - 17 лет (случаев на 100 тыс. населения соответствующего возраста)</w:t>
            </w:r>
          </w:p>
        </w:tc>
        <w:tc>
          <w:tcPr>
            <w:tcW w:w="1264" w:type="dxa"/>
          </w:tcPr>
          <w:p w:rsidR="00B0738A" w:rsidRDefault="00B0738A">
            <w:pPr>
              <w:pStyle w:val="ConsPlusNormal"/>
              <w:jc w:val="center"/>
            </w:pPr>
            <w:r>
              <w:t>67,0</w:t>
            </w:r>
          </w:p>
        </w:tc>
        <w:tc>
          <w:tcPr>
            <w:tcW w:w="1264" w:type="dxa"/>
          </w:tcPr>
          <w:p w:rsidR="00B0738A" w:rsidRDefault="00B0738A">
            <w:pPr>
              <w:pStyle w:val="ConsPlusNormal"/>
              <w:jc w:val="center"/>
            </w:pPr>
            <w:r>
              <w:t>67,3</w:t>
            </w:r>
          </w:p>
        </w:tc>
        <w:tc>
          <w:tcPr>
            <w:tcW w:w="1264" w:type="dxa"/>
          </w:tcPr>
          <w:p w:rsidR="00B0738A" w:rsidRDefault="00B0738A">
            <w:pPr>
              <w:pStyle w:val="ConsPlusNormal"/>
              <w:jc w:val="center"/>
            </w:pPr>
            <w:r>
              <w:t>66,2</w:t>
            </w:r>
          </w:p>
        </w:tc>
        <w:tc>
          <w:tcPr>
            <w:tcW w:w="1024" w:type="dxa"/>
          </w:tcPr>
          <w:p w:rsidR="00B0738A" w:rsidRDefault="00B0738A">
            <w:pPr>
              <w:pStyle w:val="ConsPlusNormal"/>
              <w:jc w:val="center"/>
            </w:pPr>
            <w:r>
              <w:t>65,3</w:t>
            </w:r>
          </w:p>
        </w:tc>
        <w:tc>
          <w:tcPr>
            <w:tcW w:w="1024" w:type="dxa"/>
          </w:tcPr>
          <w:p w:rsidR="00B0738A" w:rsidRDefault="00B0738A">
            <w:pPr>
              <w:pStyle w:val="ConsPlusNormal"/>
              <w:jc w:val="center"/>
            </w:pPr>
            <w:r>
              <w:t>64,2</w:t>
            </w:r>
          </w:p>
        </w:tc>
        <w:tc>
          <w:tcPr>
            <w:tcW w:w="1264" w:type="dxa"/>
          </w:tcPr>
          <w:p w:rsidR="00B0738A" w:rsidRDefault="00B0738A">
            <w:pPr>
              <w:pStyle w:val="ConsPlusNormal"/>
              <w:jc w:val="center"/>
            </w:pPr>
            <w:r>
              <w:t>63,6</w:t>
            </w:r>
          </w:p>
        </w:tc>
        <w:tc>
          <w:tcPr>
            <w:tcW w:w="1144" w:type="dxa"/>
          </w:tcPr>
          <w:p w:rsidR="00B0738A" w:rsidRDefault="00B0738A">
            <w:pPr>
              <w:pStyle w:val="ConsPlusNormal"/>
              <w:jc w:val="center"/>
            </w:pPr>
            <w:r>
              <w:t>62,9</w:t>
            </w:r>
          </w:p>
        </w:tc>
        <w:tc>
          <w:tcPr>
            <w:tcW w:w="1144" w:type="dxa"/>
            <w:tcBorders>
              <w:right w:val="nil"/>
            </w:tcBorders>
          </w:tcPr>
          <w:p w:rsidR="00B0738A" w:rsidRDefault="00B0738A">
            <w:pPr>
              <w:pStyle w:val="ConsPlusNormal"/>
              <w:jc w:val="center"/>
            </w:pPr>
            <w:r>
              <w:t>62,1</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 xml:space="preserve">Доля женщин с преждевременными родами, родоразрешенных в перинатальных центрах (% женщин с </w:t>
            </w:r>
            <w:r>
              <w:lastRenderedPageBreak/>
              <w:t>преждевременными родами, которые были родоразрешены в перинатальных центрах)</w:t>
            </w:r>
          </w:p>
        </w:tc>
        <w:tc>
          <w:tcPr>
            <w:tcW w:w="1264" w:type="dxa"/>
          </w:tcPr>
          <w:p w:rsidR="00B0738A" w:rsidRDefault="00B0738A">
            <w:pPr>
              <w:pStyle w:val="ConsPlusNormal"/>
              <w:jc w:val="center"/>
            </w:pPr>
            <w:r>
              <w:lastRenderedPageBreak/>
              <w:t>81,0</w:t>
            </w:r>
          </w:p>
        </w:tc>
        <w:tc>
          <w:tcPr>
            <w:tcW w:w="1264" w:type="dxa"/>
          </w:tcPr>
          <w:p w:rsidR="00B0738A" w:rsidRDefault="00B0738A">
            <w:pPr>
              <w:pStyle w:val="ConsPlusNormal"/>
              <w:jc w:val="center"/>
            </w:pPr>
            <w:r>
              <w:t>82,0</w:t>
            </w:r>
          </w:p>
        </w:tc>
        <w:tc>
          <w:tcPr>
            <w:tcW w:w="1264" w:type="dxa"/>
          </w:tcPr>
          <w:p w:rsidR="00B0738A" w:rsidRDefault="00B0738A">
            <w:pPr>
              <w:pStyle w:val="ConsPlusNormal"/>
              <w:jc w:val="center"/>
            </w:pPr>
            <w:r>
              <w:t>83,0</w:t>
            </w:r>
          </w:p>
        </w:tc>
        <w:tc>
          <w:tcPr>
            <w:tcW w:w="1024" w:type="dxa"/>
          </w:tcPr>
          <w:p w:rsidR="00B0738A" w:rsidRDefault="00B0738A">
            <w:pPr>
              <w:pStyle w:val="ConsPlusNormal"/>
              <w:jc w:val="center"/>
            </w:pPr>
            <w:r>
              <w:t>84,0</w:t>
            </w:r>
          </w:p>
        </w:tc>
        <w:tc>
          <w:tcPr>
            <w:tcW w:w="1024" w:type="dxa"/>
          </w:tcPr>
          <w:p w:rsidR="00B0738A" w:rsidRDefault="00B0738A">
            <w:pPr>
              <w:pStyle w:val="ConsPlusNormal"/>
              <w:jc w:val="center"/>
            </w:pPr>
            <w:r>
              <w:t>86,0</w:t>
            </w:r>
          </w:p>
        </w:tc>
        <w:tc>
          <w:tcPr>
            <w:tcW w:w="1264" w:type="dxa"/>
          </w:tcPr>
          <w:p w:rsidR="00B0738A" w:rsidRDefault="00B0738A">
            <w:pPr>
              <w:pStyle w:val="ConsPlusNormal"/>
              <w:jc w:val="center"/>
            </w:pPr>
            <w:r>
              <w:t>87,0</w:t>
            </w:r>
          </w:p>
        </w:tc>
        <w:tc>
          <w:tcPr>
            <w:tcW w:w="1144" w:type="dxa"/>
          </w:tcPr>
          <w:p w:rsidR="00B0738A" w:rsidRDefault="00B0738A">
            <w:pPr>
              <w:pStyle w:val="ConsPlusNormal"/>
              <w:jc w:val="center"/>
            </w:pPr>
            <w:r>
              <w:t>89,0</w:t>
            </w:r>
          </w:p>
        </w:tc>
        <w:tc>
          <w:tcPr>
            <w:tcW w:w="1144" w:type="dxa"/>
            <w:tcBorders>
              <w:right w:val="nil"/>
            </w:tcBorders>
          </w:tcPr>
          <w:p w:rsidR="00B0738A" w:rsidRDefault="00B0738A">
            <w:pPr>
              <w:pStyle w:val="ConsPlusNormal"/>
              <w:jc w:val="center"/>
            </w:pPr>
            <w:r>
              <w:t>90,0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Больничная летальность детей (% умерших детей от числа поступивших)</w:t>
            </w:r>
          </w:p>
        </w:tc>
        <w:tc>
          <w:tcPr>
            <w:tcW w:w="1264" w:type="dxa"/>
          </w:tcPr>
          <w:p w:rsidR="00B0738A" w:rsidRDefault="00B0738A">
            <w:pPr>
              <w:pStyle w:val="ConsPlusNormal"/>
              <w:jc w:val="center"/>
            </w:pPr>
            <w:r>
              <w:t>0,14</w:t>
            </w:r>
          </w:p>
        </w:tc>
        <w:tc>
          <w:tcPr>
            <w:tcW w:w="1264" w:type="dxa"/>
          </w:tcPr>
          <w:p w:rsidR="00B0738A" w:rsidRDefault="00B0738A">
            <w:pPr>
              <w:pStyle w:val="ConsPlusNormal"/>
              <w:jc w:val="center"/>
            </w:pPr>
            <w:r>
              <w:t>0,12</w:t>
            </w:r>
          </w:p>
        </w:tc>
        <w:tc>
          <w:tcPr>
            <w:tcW w:w="1264" w:type="dxa"/>
          </w:tcPr>
          <w:p w:rsidR="00B0738A" w:rsidRDefault="00B0738A">
            <w:pPr>
              <w:pStyle w:val="ConsPlusNormal"/>
              <w:jc w:val="center"/>
            </w:pPr>
            <w:r>
              <w:t>0,10</w:t>
            </w:r>
          </w:p>
        </w:tc>
        <w:tc>
          <w:tcPr>
            <w:tcW w:w="1024" w:type="dxa"/>
          </w:tcPr>
          <w:p w:rsidR="00B0738A" w:rsidRDefault="00B0738A">
            <w:pPr>
              <w:pStyle w:val="ConsPlusNormal"/>
              <w:jc w:val="center"/>
            </w:pPr>
            <w:r>
              <w:t>0,10</w:t>
            </w:r>
          </w:p>
        </w:tc>
        <w:tc>
          <w:tcPr>
            <w:tcW w:w="1024" w:type="dxa"/>
          </w:tcPr>
          <w:p w:rsidR="00B0738A" w:rsidRDefault="00B0738A">
            <w:pPr>
              <w:pStyle w:val="ConsPlusNormal"/>
              <w:jc w:val="center"/>
            </w:pPr>
            <w:r>
              <w:t>0,09</w:t>
            </w:r>
          </w:p>
        </w:tc>
        <w:tc>
          <w:tcPr>
            <w:tcW w:w="1264" w:type="dxa"/>
          </w:tcPr>
          <w:p w:rsidR="00B0738A" w:rsidRDefault="00B0738A">
            <w:pPr>
              <w:pStyle w:val="ConsPlusNormal"/>
              <w:jc w:val="center"/>
            </w:pPr>
            <w:r>
              <w:t>0,09</w:t>
            </w:r>
          </w:p>
        </w:tc>
        <w:tc>
          <w:tcPr>
            <w:tcW w:w="1144" w:type="dxa"/>
          </w:tcPr>
          <w:p w:rsidR="00B0738A" w:rsidRDefault="00B0738A">
            <w:pPr>
              <w:pStyle w:val="ConsPlusNormal"/>
              <w:jc w:val="center"/>
            </w:pPr>
            <w:r>
              <w:t>0,08</w:t>
            </w:r>
          </w:p>
        </w:tc>
        <w:tc>
          <w:tcPr>
            <w:tcW w:w="1144" w:type="dxa"/>
            <w:tcBorders>
              <w:right w:val="nil"/>
            </w:tcBorders>
          </w:tcPr>
          <w:p w:rsidR="00B0738A" w:rsidRDefault="00B0738A">
            <w:pPr>
              <w:pStyle w:val="ConsPlusNormal"/>
              <w:jc w:val="center"/>
            </w:pPr>
            <w:r>
              <w:t>0,08</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Первичная инвалидность у детей (детей, которым впервые установлена инвалидность, на 10 тыс. детей соответствующего возраста)</w:t>
            </w:r>
          </w:p>
        </w:tc>
        <w:tc>
          <w:tcPr>
            <w:tcW w:w="1264" w:type="dxa"/>
          </w:tcPr>
          <w:p w:rsidR="00B0738A" w:rsidRDefault="00B0738A">
            <w:pPr>
              <w:pStyle w:val="ConsPlusNormal"/>
              <w:jc w:val="center"/>
            </w:pPr>
            <w:r>
              <w:t>22,2</w:t>
            </w:r>
          </w:p>
        </w:tc>
        <w:tc>
          <w:tcPr>
            <w:tcW w:w="1264" w:type="dxa"/>
          </w:tcPr>
          <w:p w:rsidR="00B0738A" w:rsidRDefault="00B0738A">
            <w:pPr>
              <w:pStyle w:val="ConsPlusNormal"/>
              <w:jc w:val="center"/>
            </w:pPr>
            <w:r>
              <w:t>22,1</w:t>
            </w:r>
          </w:p>
        </w:tc>
        <w:tc>
          <w:tcPr>
            <w:tcW w:w="1264" w:type="dxa"/>
          </w:tcPr>
          <w:p w:rsidR="00B0738A" w:rsidRDefault="00B0738A">
            <w:pPr>
              <w:pStyle w:val="ConsPlusNormal"/>
              <w:jc w:val="center"/>
            </w:pPr>
            <w:r>
              <w:t>20,0</w:t>
            </w:r>
          </w:p>
        </w:tc>
        <w:tc>
          <w:tcPr>
            <w:tcW w:w="1024" w:type="dxa"/>
          </w:tcPr>
          <w:p w:rsidR="00B0738A" w:rsidRDefault="00B0738A">
            <w:pPr>
              <w:pStyle w:val="ConsPlusNormal"/>
              <w:jc w:val="center"/>
            </w:pPr>
            <w:r>
              <w:t>20,0</w:t>
            </w:r>
          </w:p>
        </w:tc>
        <w:tc>
          <w:tcPr>
            <w:tcW w:w="1024" w:type="dxa"/>
          </w:tcPr>
          <w:p w:rsidR="00B0738A" w:rsidRDefault="00B0738A">
            <w:pPr>
              <w:pStyle w:val="ConsPlusNormal"/>
              <w:jc w:val="center"/>
            </w:pPr>
            <w:r>
              <w:t>19,9</w:t>
            </w:r>
          </w:p>
        </w:tc>
        <w:tc>
          <w:tcPr>
            <w:tcW w:w="1264" w:type="dxa"/>
          </w:tcPr>
          <w:p w:rsidR="00B0738A" w:rsidRDefault="00B0738A">
            <w:pPr>
              <w:pStyle w:val="ConsPlusNormal"/>
              <w:jc w:val="center"/>
            </w:pPr>
            <w:r>
              <w:t>19,8</w:t>
            </w:r>
          </w:p>
        </w:tc>
        <w:tc>
          <w:tcPr>
            <w:tcW w:w="1144" w:type="dxa"/>
          </w:tcPr>
          <w:p w:rsidR="00B0738A" w:rsidRDefault="00B0738A">
            <w:pPr>
              <w:pStyle w:val="ConsPlusNormal"/>
              <w:jc w:val="center"/>
            </w:pPr>
            <w:r>
              <w:t>19,7</w:t>
            </w:r>
          </w:p>
        </w:tc>
        <w:tc>
          <w:tcPr>
            <w:tcW w:w="1144" w:type="dxa"/>
            <w:tcBorders>
              <w:right w:val="nil"/>
            </w:tcBorders>
          </w:tcPr>
          <w:p w:rsidR="00B0738A" w:rsidRDefault="00B0738A">
            <w:pPr>
              <w:pStyle w:val="ConsPlusNormal"/>
              <w:jc w:val="center"/>
            </w:pPr>
            <w:r>
              <w:t>19,7</w:t>
            </w:r>
          </w:p>
        </w:tc>
      </w:tr>
      <w:tr w:rsidR="00B0738A">
        <w:tc>
          <w:tcPr>
            <w:tcW w:w="1020" w:type="dxa"/>
            <w:vMerge w:val="restart"/>
            <w:tcBorders>
              <w:left w:val="nil"/>
            </w:tcBorders>
          </w:tcPr>
          <w:p w:rsidR="00B0738A" w:rsidRDefault="00B0738A">
            <w:pPr>
              <w:pStyle w:val="ConsPlusNormal"/>
              <w:jc w:val="both"/>
            </w:pPr>
            <w:r>
              <w:t>Мероприятие 4.1</w:t>
            </w:r>
          </w:p>
        </w:tc>
        <w:tc>
          <w:tcPr>
            <w:tcW w:w="2154" w:type="dxa"/>
            <w:vMerge w:val="restart"/>
          </w:tcPr>
          <w:p w:rsidR="00B0738A" w:rsidRDefault="00B0738A">
            <w:pPr>
              <w:pStyle w:val="ConsPlusNormal"/>
              <w:jc w:val="both"/>
            </w:pPr>
            <w:r>
              <w:t>Обеспечение деятельности государственных организаций Чувашской Республики для детей-сирот и детей, оставшихся без попечения родителей, оказывающих специализированную медицинскую помощь</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708416,29</w:t>
            </w:r>
          </w:p>
        </w:tc>
        <w:tc>
          <w:tcPr>
            <w:tcW w:w="1264" w:type="dxa"/>
          </w:tcPr>
          <w:p w:rsidR="00B0738A" w:rsidRDefault="00B0738A">
            <w:pPr>
              <w:pStyle w:val="ConsPlusNormal"/>
              <w:jc w:val="center"/>
            </w:pPr>
            <w:r>
              <w:t>710199,59</w:t>
            </w:r>
          </w:p>
        </w:tc>
        <w:tc>
          <w:tcPr>
            <w:tcW w:w="1264" w:type="dxa"/>
          </w:tcPr>
          <w:p w:rsidR="00B0738A" w:rsidRDefault="00B0738A">
            <w:pPr>
              <w:pStyle w:val="ConsPlusNormal"/>
              <w:jc w:val="center"/>
            </w:pPr>
            <w:r>
              <w:t>613457,65</w:t>
            </w:r>
          </w:p>
        </w:tc>
        <w:tc>
          <w:tcPr>
            <w:tcW w:w="1024" w:type="dxa"/>
          </w:tcPr>
          <w:p w:rsidR="00B0738A" w:rsidRDefault="00B0738A">
            <w:pPr>
              <w:pStyle w:val="ConsPlusNormal"/>
              <w:jc w:val="center"/>
            </w:pPr>
            <w:r>
              <w:t>57714,70</w:t>
            </w:r>
          </w:p>
        </w:tc>
        <w:tc>
          <w:tcPr>
            <w:tcW w:w="1024" w:type="dxa"/>
          </w:tcPr>
          <w:p w:rsidR="00B0738A" w:rsidRDefault="00B0738A">
            <w:pPr>
              <w:pStyle w:val="ConsPlusNormal"/>
              <w:jc w:val="center"/>
            </w:pPr>
            <w:r>
              <w:t>34148,50</w:t>
            </w:r>
          </w:p>
        </w:tc>
        <w:tc>
          <w:tcPr>
            <w:tcW w:w="1264" w:type="dxa"/>
          </w:tcPr>
          <w:p w:rsidR="00B0738A" w:rsidRDefault="00B0738A">
            <w:pPr>
              <w:pStyle w:val="ConsPlusNormal"/>
              <w:jc w:val="center"/>
            </w:pPr>
            <w:r>
              <w:t>507030,00</w:t>
            </w:r>
          </w:p>
        </w:tc>
        <w:tc>
          <w:tcPr>
            <w:tcW w:w="1144" w:type="dxa"/>
          </w:tcPr>
          <w:p w:rsidR="00B0738A" w:rsidRDefault="00B0738A">
            <w:pPr>
              <w:pStyle w:val="ConsPlusNormal"/>
              <w:jc w:val="center"/>
            </w:pPr>
            <w:r>
              <w:t>480180,00</w:t>
            </w:r>
          </w:p>
        </w:tc>
        <w:tc>
          <w:tcPr>
            <w:tcW w:w="1144" w:type="dxa"/>
            <w:tcBorders>
              <w:right w:val="nil"/>
            </w:tcBorders>
          </w:tcPr>
          <w:p w:rsidR="00B0738A" w:rsidRDefault="00B0738A">
            <w:pPr>
              <w:pStyle w:val="ConsPlusNormal"/>
              <w:jc w:val="center"/>
            </w:pPr>
            <w:r>
              <w:t>454256,51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133700,00</w:t>
            </w:r>
          </w:p>
        </w:tc>
        <w:tc>
          <w:tcPr>
            <w:tcW w:w="1144" w:type="dxa"/>
          </w:tcPr>
          <w:p w:rsidR="00B0738A" w:rsidRDefault="00B0738A">
            <w:pPr>
              <w:pStyle w:val="ConsPlusNormal"/>
              <w:jc w:val="center"/>
            </w:pPr>
            <w:r>
              <w:t>53550,00</w:t>
            </w:r>
          </w:p>
        </w:tc>
        <w:tc>
          <w:tcPr>
            <w:tcW w:w="1144" w:type="dxa"/>
            <w:tcBorders>
              <w:right w:val="nil"/>
            </w:tcBorders>
          </w:tcPr>
          <w:p w:rsidR="00B0738A" w:rsidRDefault="00B0738A">
            <w:pPr>
              <w:pStyle w:val="ConsPlusNormal"/>
              <w:jc w:val="center"/>
            </w:pPr>
            <w:r>
              <w:t>53550,00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Ц240440240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61382,60</w:t>
            </w:r>
          </w:p>
        </w:tc>
        <w:tc>
          <w:tcPr>
            <w:tcW w:w="1264" w:type="dxa"/>
          </w:tcPr>
          <w:p w:rsidR="00B0738A" w:rsidRDefault="00B0738A">
            <w:pPr>
              <w:pStyle w:val="ConsPlusNormal"/>
              <w:jc w:val="center"/>
            </w:pPr>
            <w:r>
              <w:t>87427,10</w:t>
            </w:r>
          </w:p>
        </w:tc>
        <w:tc>
          <w:tcPr>
            <w:tcW w:w="1264" w:type="dxa"/>
          </w:tcPr>
          <w:p w:rsidR="00B0738A" w:rsidRDefault="00B0738A">
            <w:pPr>
              <w:pStyle w:val="ConsPlusNormal"/>
              <w:jc w:val="center"/>
            </w:pPr>
            <w:r>
              <w:t>27230,50</w:t>
            </w:r>
          </w:p>
        </w:tc>
        <w:tc>
          <w:tcPr>
            <w:tcW w:w="1024" w:type="dxa"/>
          </w:tcPr>
          <w:p w:rsidR="00B0738A" w:rsidRDefault="00B0738A">
            <w:pPr>
              <w:pStyle w:val="ConsPlusNormal"/>
              <w:jc w:val="center"/>
            </w:pPr>
            <w:r>
              <w:t>57714,70</w:t>
            </w:r>
          </w:p>
        </w:tc>
        <w:tc>
          <w:tcPr>
            <w:tcW w:w="1024" w:type="dxa"/>
          </w:tcPr>
          <w:p w:rsidR="00B0738A" w:rsidRDefault="00B0738A">
            <w:pPr>
              <w:pStyle w:val="ConsPlusNormal"/>
              <w:jc w:val="center"/>
            </w:pPr>
            <w:r>
              <w:t>34148,50</w:t>
            </w:r>
          </w:p>
        </w:tc>
        <w:tc>
          <w:tcPr>
            <w:tcW w:w="1264" w:type="dxa"/>
          </w:tcPr>
          <w:p w:rsidR="00B0738A" w:rsidRDefault="00B0738A">
            <w:pPr>
              <w:pStyle w:val="ConsPlusNormal"/>
              <w:jc w:val="center"/>
            </w:pPr>
            <w:r>
              <w:t>373330,00</w:t>
            </w:r>
          </w:p>
        </w:tc>
        <w:tc>
          <w:tcPr>
            <w:tcW w:w="1144" w:type="dxa"/>
          </w:tcPr>
          <w:p w:rsidR="00B0738A" w:rsidRDefault="00B0738A">
            <w:pPr>
              <w:pStyle w:val="ConsPlusNormal"/>
              <w:jc w:val="center"/>
            </w:pPr>
            <w:r>
              <w:t>426630,00</w:t>
            </w:r>
          </w:p>
        </w:tc>
        <w:tc>
          <w:tcPr>
            <w:tcW w:w="1144" w:type="dxa"/>
            <w:tcBorders>
              <w:right w:val="nil"/>
            </w:tcBorders>
          </w:tcPr>
          <w:p w:rsidR="00B0738A" w:rsidRDefault="00B0738A">
            <w:pPr>
              <w:pStyle w:val="ConsPlusNormal"/>
              <w:jc w:val="center"/>
            </w:pPr>
            <w:r>
              <w:t>400706,51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647033,69</w:t>
            </w:r>
          </w:p>
        </w:tc>
        <w:tc>
          <w:tcPr>
            <w:tcW w:w="1264" w:type="dxa"/>
          </w:tcPr>
          <w:p w:rsidR="00B0738A" w:rsidRDefault="00B0738A">
            <w:pPr>
              <w:pStyle w:val="ConsPlusNormal"/>
              <w:jc w:val="center"/>
            </w:pPr>
            <w:r>
              <w:t>622772,49</w:t>
            </w:r>
          </w:p>
        </w:tc>
        <w:tc>
          <w:tcPr>
            <w:tcW w:w="1264" w:type="dxa"/>
          </w:tcPr>
          <w:p w:rsidR="00B0738A" w:rsidRDefault="00B0738A">
            <w:pPr>
              <w:pStyle w:val="ConsPlusNormal"/>
              <w:jc w:val="center"/>
            </w:pPr>
            <w:r>
              <w:t>586227,15</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20835" w:type="dxa"/>
            <w:gridSpan w:val="17"/>
            <w:tcBorders>
              <w:left w:val="nil"/>
              <w:right w:val="nil"/>
            </w:tcBorders>
          </w:tcPr>
          <w:p w:rsidR="00B0738A" w:rsidRDefault="00B0738A">
            <w:pPr>
              <w:pStyle w:val="ConsPlusNormal"/>
              <w:jc w:val="center"/>
            </w:pPr>
            <w:r>
              <w:t>Цель: снижение уровня вертикальной передачи ВИЧ от матери ребенку</w:t>
            </w:r>
          </w:p>
        </w:tc>
      </w:tr>
      <w:tr w:rsidR="00B0738A">
        <w:tc>
          <w:tcPr>
            <w:tcW w:w="1020" w:type="dxa"/>
            <w:vMerge w:val="restart"/>
            <w:tcBorders>
              <w:left w:val="nil"/>
            </w:tcBorders>
          </w:tcPr>
          <w:p w:rsidR="00B0738A" w:rsidRDefault="00B0738A">
            <w:pPr>
              <w:pStyle w:val="ConsPlusNormal"/>
              <w:jc w:val="both"/>
            </w:pPr>
            <w:r>
              <w:t xml:space="preserve">Основное </w:t>
            </w:r>
            <w:r>
              <w:lastRenderedPageBreak/>
              <w:t>мероприятие 5</w:t>
            </w:r>
          </w:p>
        </w:tc>
        <w:tc>
          <w:tcPr>
            <w:tcW w:w="2154" w:type="dxa"/>
            <w:vMerge w:val="restart"/>
          </w:tcPr>
          <w:p w:rsidR="00B0738A" w:rsidRDefault="00B0738A">
            <w:pPr>
              <w:pStyle w:val="ConsPlusNormal"/>
              <w:jc w:val="both"/>
            </w:pPr>
            <w:r>
              <w:lastRenderedPageBreak/>
              <w:t xml:space="preserve">Совершенствование методов борьбы с </w:t>
            </w:r>
            <w:r>
              <w:lastRenderedPageBreak/>
              <w:t>вертикальной передачей ВИЧ от матери к плоду</w:t>
            </w:r>
          </w:p>
        </w:tc>
        <w:tc>
          <w:tcPr>
            <w:tcW w:w="2098" w:type="dxa"/>
            <w:vMerge w:val="restart"/>
          </w:tcPr>
          <w:p w:rsidR="00B0738A" w:rsidRDefault="00B0738A">
            <w:pPr>
              <w:pStyle w:val="ConsPlusNormal"/>
              <w:jc w:val="both"/>
            </w:pPr>
            <w:r>
              <w:lastRenderedPageBreak/>
              <w:t xml:space="preserve">увеличение охвата трехэтапной </w:t>
            </w:r>
            <w:r>
              <w:lastRenderedPageBreak/>
              <w:t>химиопрофилактикой пар "мать - дитя" в целях предотвращения вертикальной передачи ВИЧ-инфекции</w:t>
            </w:r>
          </w:p>
        </w:tc>
        <w:tc>
          <w:tcPr>
            <w:tcW w:w="1644" w:type="dxa"/>
            <w:vMerge w:val="restart"/>
          </w:tcPr>
          <w:p w:rsidR="00B0738A" w:rsidRDefault="00B0738A">
            <w:pPr>
              <w:pStyle w:val="ConsPlusNormal"/>
              <w:jc w:val="both"/>
            </w:pPr>
            <w:r>
              <w:lastRenderedPageBreak/>
              <w:t xml:space="preserve">ответственный исполнитель - </w:t>
            </w:r>
            <w:r>
              <w:lastRenderedPageBreak/>
              <w:t>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lastRenderedPageBreak/>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4950,00</w:t>
            </w:r>
          </w:p>
        </w:tc>
        <w:tc>
          <w:tcPr>
            <w:tcW w:w="1144" w:type="dxa"/>
          </w:tcPr>
          <w:p w:rsidR="00B0738A" w:rsidRDefault="00B0738A">
            <w:pPr>
              <w:pStyle w:val="ConsPlusNormal"/>
              <w:jc w:val="center"/>
            </w:pPr>
            <w:r>
              <w:t>5000,00</w:t>
            </w:r>
          </w:p>
        </w:tc>
        <w:tc>
          <w:tcPr>
            <w:tcW w:w="1144" w:type="dxa"/>
            <w:tcBorders>
              <w:right w:val="nil"/>
            </w:tcBorders>
          </w:tcPr>
          <w:p w:rsidR="00B0738A" w:rsidRDefault="00B0738A">
            <w:pPr>
              <w:pStyle w:val="ConsPlusNormal"/>
              <w:jc w:val="center"/>
            </w:pPr>
            <w:r>
              <w:t>5100,00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w:t>
            </w:r>
            <w:r>
              <w:lastRenderedPageBreak/>
              <w:t>й бюджет</w:t>
            </w:r>
          </w:p>
        </w:tc>
        <w:tc>
          <w:tcPr>
            <w:tcW w:w="1264" w:type="dxa"/>
          </w:tcPr>
          <w:p w:rsidR="00B0738A" w:rsidRDefault="00B0738A">
            <w:pPr>
              <w:pStyle w:val="ConsPlusNormal"/>
              <w:jc w:val="center"/>
            </w:pPr>
            <w:r>
              <w:lastRenderedPageBreak/>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1500,00</w:t>
            </w:r>
          </w:p>
        </w:tc>
        <w:tc>
          <w:tcPr>
            <w:tcW w:w="1144" w:type="dxa"/>
          </w:tcPr>
          <w:p w:rsidR="00B0738A" w:rsidRDefault="00B0738A">
            <w:pPr>
              <w:pStyle w:val="ConsPlusNormal"/>
              <w:jc w:val="center"/>
            </w:pPr>
            <w:r>
              <w:t>1500,00</w:t>
            </w:r>
          </w:p>
        </w:tc>
        <w:tc>
          <w:tcPr>
            <w:tcW w:w="1144" w:type="dxa"/>
            <w:tcBorders>
              <w:right w:val="nil"/>
            </w:tcBorders>
          </w:tcPr>
          <w:p w:rsidR="00B0738A" w:rsidRDefault="00B0738A">
            <w:pPr>
              <w:pStyle w:val="ConsPlusNormal"/>
              <w:jc w:val="center"/>
            </w:pPr>
            <w:r>
              <w:t>1500,00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3450,00</w:t>
            </w:r>
          </w:p>
        </w:tc>
        <w:tc>
          <w:tcPr>
            <w:tcW w:w="1144" w:type="dxa"/>
          </w:tcPr>
          <w:p w:rsidR="00B0738A" w:rsidRDefault="00B0738A">
            <w:pPr>
              <w:pStyle w:val="ConsPlusNormal"/>
              <w:jc w:val="center"/>
            </w:pPr>
            <w:r>
              <w:t>3500,00</w:t>
            </w:r>
          </w:p>
        </w:tc>
        <w:tc>
          <w:tcPr>
            <w:tcW w:w="1144" w:type="dxa"/>
            <w:tcBorders>
              <w:right w:val="nil"/>
            </w:tcBorders>
          </w:tcPr>
          <w:p w:rsidR="00B0738A" w:rsidRDefault="00B0738A">
            <w:pPr>
              <w:pStyle w:val="ConsPlusNormal"/>
              <w:jc w:val="center"/>
            </w:pPr>
            <w:r>
              <w:t>3600,00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jc w:val="both"/>
            </w:pPr>
            <w:r>
              <w:t>Целевой индикатор и показатель подпрограммы, увязанный с основным мероприятием 5</w:t>
            </w:r>
          </w:p>
        </w:tc>
        <w:tc>
          <w:tcPr>
            <w:tcW w:w="10423" w:type="dxa"/>
            <w:gridSpan w:val="8"/>
          </w:tcPr>
          <w:p w:rsidR="00B0738A" w:rsidRDefault="00B0738A">
            <w:pPr>
              <w:pStyle w:val="ConsPlusNormal"/>
              <w:jc w:val="both"/>
            </w:pPr>
            <w:r>
              <w:t>Охват пар "мать - дитя" химиопрофилактикой в соответствии с действующими стандартами (%)</w:t>
            </w:r>
          </w:p>
        </w:tc>
        <w:tc>
          <w:tcPr>
            <w:tcW w:w="1264" w:type="dxa"/>
          </w:tcPr>
          <w:p w:rsidR="00B0738A" w:rsidRDefault="00B0738A">
            <w:pPr>
              <w:pStyle w:val="ConsPlusNormal"/>
              <w:jc w:val="center"/>
            </w:pPr>
            <w:r>
              <w:t>96,0</w:t>
            </w:r>
          </w:p>
        </w:tc>
        <w:tc>
          <w:tcPr>
            <w:tcW w:w="1264" w:type="dxa"/>
          </w:tcPr>
          <w:p w:rsidR="00B0738A" w:rsidRDefault="00B0738A">
            <w:pPr>
              <w:pStyle w:val="ConsPlusNormal"/>
              <w:jc w:val="center"/>
            </w:pPr>
            <w:r>
              <w:t>96,5</w:t>
            </w:r>
          </w:p>
        </w:tc>
        <w:tc>
          <w:tcPr>
            <w:tcW w:w="1264" w:type="dxa"/>
          </w:tcPr>
          <w:p w:rsidR="00B0738A" w:rsidRDefault="00B0738A">
            <w:pPr>
              <w:pStyle w:val="ConsPlusNormal"/>
              <w:jc w:val="center"/>
            </w:pPr>
            <w:r>
              <w:t>96,5</w:t>
            </w:r>
          </w:p>
        </w:tc>
        <w:tc>
          <w:tcPr>
            <w:tcW w:w="1024" w:type="dxa"/>
          </w:tcPr>
          <w:p w:rsidR="00B0738A" w:rsidRDefault="00B0738A">
            <w:pPr>
              <w:pStyle w:val="ConsPlusNormal"/>
              <w:jc w:val="center"/>
            </w:pPr>
            <w:r>
              <w:t>97,0</w:t>
            </w:r>
          </w:p>
        </w:tc>
        <w:tc>
          <w:tcPr>
            <w:tcW w:w="1024" w:type="dxa"/>
          </w:tcPr>
          <w:p w:rsidR="00B0738A" w:rsidRDefault="00B0738A">
            <w:pPr>
              <w:pStyle w:val="ConsPlusNormal"/>
              <w:jc w:val="center"/>
            </w:pPr>
            <w:r>
              <w:t>97,0</w:t>
            </w:r>
          </w:p>
        </w:tc>
        <w:tc>
          <w:tcPr>
            <w:tcW w:w="1264" w:type="dxa"/>
          </w:tcPr>
          <w:p w:rsidR="00B0738A" w:rsidRDefault="00B0738A">
            <w:pPr>
              <w:pStyle w:val="ConsPlusNormal"/>
              <w:jc w:val="center"/>
            </w:pPr>
            <w:r>
              <w:t>97,5</w:t>
            </w:r>
          </w:p>
        </w:tc>
        <w:tc>
          <w:tcPr>
            <w:tcW w:w="1144" w:type="dxa"/>
          </w:tcPr>
          <w:p w:rsidR="00B0738A" w:rsidRDefault="00B0738A">
            <w:pPr>
              <w:pStyle w:val="ConsPlusNormal"/>
              <w:jc w:val="center"/>
            </w:pPr>
            <w:r>
              <w:t>98,0</w:t>
            </w:r>
          </w:p>
        </w:tc>
        <w:tc>
          <w:tcPr>
            <w:tcW w:w="1144" w:type="dxa"/>
            <w:tcBorders>
              <w:right w:val="nil"/>
            </w:tcBorders>
          </w:tcPr>
          <w:p w:rsidR="00B0738A" w:rsidRDefault="00B0738A">
            <w:pPr>
              <w:pStyle w:val="ConsPlusNormal"/>
              <w:jc w:val="center"/>
            </w:pPr>
            <w:r>
              <w:t>99,0</w:t>
            </w:r>
          </w:p>
        </w:tc>
      </w:tr>
      <w:tr w:rsidR="00B0738A">
        <w:tc>
          <w:tcPr>
            <w:tcW w:w="20835" w:type="dxa"/>
            <w:gridSpan w:val="17"/>
            <w:tcBorders>
              <w:left w:val="nil"/>
              <w:right w:val="nil"/>
            </w:tcBorders>
          </w:tcPr>
          <w:p w:rsidR="00B0738A" w:rsidRDefault="00B0738A">
            <w:pPr>
              <w:pStyle w:val="ConsPlusNormal"/>
              <w:jc w:val="center"/>
            </w:pPr>
            <w:r>
              <w:t>Цель: улучшение состояния здоровья детей и матерей</w:t>
            </w:r>
          </w:p>
        </w:tc>
      </w:tr>
      <w:tr w:rsidR="00B0738A">
        <w:tc>
          <w:tcPr>
            <w:tcW w:w="1020" w:type="dxa"/>
            <w:vMerge w:val="restart"/>
            <w:tcBorders>
              <w:left w:val="nil"/>
            </w:tcBorders>
          </w:tcPr>
          <w:p w:rsidR="00B0738A" w:rsidRDefault="00B0738A">
            <w:pPr>
              <w:pStyle w:val="ConsPlusNormal"/>
              <w:jc w:val="both"/>
            </w:pPr>
            <w:r>
              <w:t>Основное меропри</w:t>
            </w:r>
            <w:r>
              <w:lastRenderedPageBreak/>
              <w:t>ятие 6</w:t>
            </w:r>
          </w:p>
        </w:tc>
        <w:tc>
          <w:tcPr>
            <w:tcW w:w="2154" w:type="dxa"/>
            <w:vMerge w:val="restart"/>
          </w:tcPr>
          <w:p w:rsidR="00B0738A" w:rsidRDefault="00B0738A">
            <w:pPr>
              <w:pStyle w:val="ConsPlusNormal"/>
              <w:jc w:val="both"/>
            </w:pPr>
            <w:r>
              <w:lastRenderedPageBreak/>
              <w:t xml:space="preserve">Профилактика абортов. Сохранение репродуктивного </w:t>
            </w:r>
            <w:r>
              <w:lastRenderedPageBreak/>
              <w:t>здоровья. Развитие центров медико-социальной помощи женщинам в ситуации репродуктивного выбора и кризисной беременности</w:t>
            </w:r>
          </w:p>
        </w:tc>
        <w:tc>
          <w:tcPr>
            <w:tcW w:w="2098" w:type="dxa"/>
            <w:vMerge w:val="restart"/>
          </w:tcPr>
          <w:p w:rsidR="00B0738A" w:rsidRDefault="00B0738A">
            <w:pPr>
              <w:pStyle w:val="ConsPlusNormal"/>
              <w:jc w:val="both"/>
            </w:pPr>
            <w:r>
              <w:lastRenderedPageBreak/>
              <w:t>профилактика и снижение количества абортов</w:t>
            </w:r>
          </w:p>
        </w:tc>
        <w:tc>
          <w:tcPr>
            <w:tcW w:w="1644" w:type="dxa"/>
            <w:vMerge w:val="restart"/>
          </w:tcPr>
          <w:p w:rsidR="00B0738A" w:rsidRDefault="00B0738A">
            <w:pPr>
              <w:pStyle w:val="ConsPlusNormal"/>
              <w:jc w:val="both"/>
            </w:pPr>
            <w:r>
              <w:t xml:space="preserve">ответственный исполнитель - Минздрав </w:t>
            </w:r>
            <w:r>
              <w:lastRenderedPageBreak/>
              <w:t>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lastRenderedPageBreak/>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1700,00</w:t>
            </w:r>
          </w:p>
        </w:tc>
        <w:tc>
          <w:tcPr>
            <w:tcW w:w="1144" w:type="dxa"/>
          </w:tcPr>
          <w:p w:rsidR="00B0738A" w:rsidRDefault="00B0738A">
            <w:pPr>
              <w:pStyle w:val="ConsPlusNormal"/>
              <w:jc w:val="center"/>
            </w:pPr>
            <w:r>
              <w:t>1700,00</w:t>
            </w:r>
          </w:p>
        </w:tc>
        <w:tc>
          <w:tcPr>
            <w:tcW w:w="1144" w:type="dxa"/>
            <w:tcBorders>
              <w:right w:val="nil"/>
            </w:tcBorders>
          </w:tcPr>
          <w:p w:rsidR="00B0738A" w:rsidRDefault="00B0738A">
            <w:pPr>
              <w:pStyle w:val="ConsPlusNormal"/>
              <w:jc w:val="center"/>
            </w:pPr>
            <w:r>
              <w:t>1700,00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850,00</w:t>
            </w:r>
          </w:p>
        </w:tc>
        <w:tc>
          <w:tcPr>
            <w:tcW w:w="1144" w:type="dxa"/>
          </w:tcPr>
          <w:p w:rsidR="00B0738A" w:rsidRDefault="00B0738A">
            <w:pPr>
              <w:pStyle w:val="ConsPlusNormal"/>
              <w:jc w:val="center"/>
            </w:pPr>
            <w:r>
              <w:t>850,00</w:t>
            </w:r>
          </w:p>
        </w:tc>
        <w:tc>
          <w:tcPr>
            <w:tcW w:w="1144" w:type="dxa"/>
            <w:tcBorders>
              <w:right w:val="nil"/>
            </w:tcBorders>
          </w:tcPr>
          <w:p w:rsidR="00B0738A" w:rsidRDefault="00B0738A">
            <w:pPr>
              <w:pStyle w:val="ConsPlusNormal"/>
              <w:jc w:val="center"/>
            </w:pPr>
            <w:r>
              <w:t>850,00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850,00</w:t>
            </w:r>
          </w:p>
        </w:tc>
        <w:tc>
          <w:tcPr>
            <w:tcW w:w="1144" w:type="dxa"/>
          </w:tcPr>
          <w:p w:rsidR="00B0738A" w:rsidRDefault="00B0738A">
            <w:pPr>
              <w:pStyle w:val="ConsPlusNormal"/>
              <w:jc w:val="center"/>
            </w:pPr>
            <w:r>
              <w:t>850,00</w:t>
            </w:r>
          </w:p>
        </w:tc>
        <w:tc>
          <w:tcPr>
            <w:tcW w:w="1144" w:type="dxa"/>
            <w:tcBorders>
              <w:right w:val="nil"/>
            </w:tcBorders>
          </w:tcPr>
          <w:p w:rsidR="00B0738A" w:rsidRDefault="00B0738A">
            <w:pPr>
              <w:pStyle w:val="ConsPlusNormal"/>
              <w:jc w:val="center"/>
            </w:pPr>
            <w:r>
              <w:t>850,00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jc w:val="both"/>
            </w:pPr>
            <w:r>
              <w:t>Целевой индикатор и показатель подпрограммы, увязанный с основным мероприятием 6</w:t>
            </w:r>
          </w:p>
        </w:tc>
        <w:tc>
          <w:tcPr>
            <w:tcW w:w="10423" w:type="dxa"/>
            <w:gridSpan w:val="8"/>
          </w:tcPr>
          <w:p w:rsidR="00B0738A" w:rsidRDefault="00B0738A">
            <w:pPr>
              <w:pStyle w:val="ConsPlusNormal"/>
              <w:jc w:val="both"/>
            </w:pPr>
            <w:r>
              <w:t>Результативность мероприятий по профилактике абортов (% женщин, принявших решение вынашивать беременность, от числа женщин, обратившихся в медицинские организации по поводу прерывания беременности)</w:t>
            </w:r>
          </w:p>
        </w:tc>
        <w:tc>
          <w:tcPr>
            <w:tcW w:w="1264" w:type="dxa"/>
          </w:tcPr>
          <w:p w:rsidR="00B0738A" w:rsidRDefault="00B0738A">
            <w:pPr>
              <w:pStyle w:val="ConsPlusNormal"/>
              <w:jc w:val="center"/>
            </w:pPr>
            <w:r>
              <w:t>14,4</w:t>
            </w:r>
          </w:p>
        </w:tc>
        <w:tc>
          <w:tcPr>
            <w:tcW w:w="1264" w:type="dxa"/>
          </w:tcPr>
          <w:p w:rsidR="00B0738A" w:rsidRDefault="00B0738A">
            <w:pPr>
              <w:pStyle w:val="ConsPlusNormal"/>
              <w:jc w:val="center"/>
            </w:pPr>
            <w:r>
              <w:t>14,5</w:t>
            </w:r>
          </w:p>
        </w:tc>
        <w:tc>
          <w:tcPr>
            <w:tcW w:w="1264" w:type="dxa"/>
          </w:tcPr>
          <w:p w:rsidR="00B0738A" w:rsidRDefault="00B0738A">
            <w:pPr>
              <w:pStyle w:val="ConsPlusNormal"/>
              <w:jc w:val="center"/>
            </w:pPr>
            <w:r>
              <w:t>14,55</w:t>
            </w:r>
          </w:p>
        </w:tc>
        <w:tc>
          <w:tcPr>
            <w:tcW w:w="1024" w:type="dxa"/>
          </w:tcPr>
          <w:p w:rsidR="00B0738A" w:rsidRDefault="00B0738A">
            <w:pPr>
              <w:pStyle w:val="ConsPlusNormal"/>
              <w:jc w:val="center"/>
            </w:pPr>
            <w:r>
              <w:t>14,6</w:t>
            </w:r>
          </w:p>
        </w:tc>
        <w:tc>
          <w:tcPr>
            <w:tcW w:w="1024" w:type="dxa"/>
          </w:tcPr>
          <w:p w:rsidR="00B0738A" w:rsidRDefault="00B0738A">
            <w:pPr>
              <w:pStyle w:val="ConsPlusNormal"/>
              <w:jc w:val="center"/>
            </w:pPr>
            <w:r>
              <w:t>14,7</w:t>
            </w:r>
          </w:p>
        </w:tc>
        <w:tc>
          <w:tcPr>
            <w:tcW w:w="1264" w:type="dxa"/>
          </w:tcPr>
          <w:p w:rsidR="00B0738A" w:rsidRDefault="00B0738A">
            <w:pPr>
              <w:pStyle w:val="ConsPlusNormal"/>
              <w:jc w:val="center"/>
            </w:pPr>
            <w:r>
              <w:t>14,8</w:t>
            </w:r>
          </w:p>
        </w:tc>
        <w:tc>
          <w:tcPr>
            <w:tcW w:w="1144" w:type="dxa"/>
          </w:tcPr>
          <w:p w:rsidR="00B0738A" w:rsidRDefault="00B0738A">
            <w:pPr>
              <w:pStyle w:val="ConsPlusNormal"/>
              <w:jc w:val="center"/>
            </w:pPr>
            <w:r>
              <w:t>14,9</w:t>
            </w:r>
          </w:p>
        </w:tc>
        <w:tc>
          <w:tcPr>
            <w:tcW w:w="1144" w:type="dxa"/>
            <w:tcBorders>
              <w:right w:val="nil"/>
            </w:tcBorders>
          </w:tcPr>
          <w:p w:rsidR="00B0738A" w:rsidRDefault="00B0738A">
            <w:pPr>
              <w:pStyle w:val="ConsPlusNormal"/>
              <w:jc w:val="center"/>
            </w:pPr>
            <w:r>
              <w:t>15,0</w:t>
            </w:r>
          </w:p>
        </w:tc>
      </w:tr>
    </w:tbl>
    <w:p w:rsidR="00B0738A" w:rsidRDefault="00B0738A">
      <w:pPr>
        <w:sectPr w:rsidR="00B0738A">
          <w:pgSz w:w="16838" w:h="11905" w:orient="landscape"/>
          <w:pgMar w:top="1701" w:right="1134" w:bottom="850" w:left="1134" w:header="0" w:footer="0" w:gutter="0"/>
          <w:cols w:space="720"/>
        </w:sectPr>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12</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15" w:name="P14959"/>
      <w:bookmarkEnd w:id="15"/>
      <w:r>
        <w:t>ПОДПРОГРАММА</w:t>
      </w:r>
    </w:p>
    <w:p w:rsidR="00B0738A" w:rsidRDefault="00B0738A">
      <w:pPr>
        <w:pStyle w:val="ConsPlusNormal"/>
        <w:jc w:val="center"/>
      </w:pPr>
      <w:r>
        <w:t>"РАЗВИТИЕ МЕДИЦИНСКОЙ РЕАБИЛИТАЦИИ</w:t>
      </w:r>
    </w:p>
    <w:p w:rsidR="00B0738A" w:rsidRDefault="00B0738A">
      <w:pPr>
        <w:pStyle w:val="ConsPlusNormal"/>
        <w:jc w:val="center"/>
      </w:pPr>
      <w:r>
        <w:t>И САНАТОРНО-КУРОРТНОГО ЛЕЧЕНИЯ, В ТОМ ЧИСЛЕ ДЕТЕЙ"</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(в ред. Постановлений Кабинета Министров ЧР</w:t>
      </w:r>
    </w:p>
    <w:p w:rsidR="00B0738A" w:rsidRDefault="00B0738A">
      <w:pPr>
        <w:pStyle w:val="ConsPlusNormal"/>
        <w:jc w:val="center"/>
      </w:pPr>
      <w:r>
        <w:t xml:space="preserve">от 13.02.2014 </w:t>
      </w:r>
      <w:hyperlink r:id="rId806" w:history="1">
        <w:r>
          <w:rPr>
            <w:color w:val="0000FF"/>
          </w:rPr>
          <w:t>N 43</w:t>
        </w:r>
      </w:hyperlink>
      <w:r>
        <w:t xml:space="preserve">, от 01.07.2014 </w:t>
      </w:r>
      <w:hyperlink r:id="rId807" w:history="1">
        <w:r>
          <w:rPr>
            <w:color w:val="0000FF"/>
          </w:rPr>
          <w:t>N 224</w:t>
        </w:r>
      </w:hyperlink>
      <w:r>
        <w:t xml:space="preserve">, от 26.12.2014 </w:t>
      </w:r>
      <w:hyperlink r:id="rId808" w:history="1">
        <w:r>
          <w:rPr>
            <w:color w:val="0000FF"/>
          </w:rPr>
          <w:t>N 488</w:t>
        </w:r>
      </w:hyperlink>
      <w:r>
        <w:t>,</w:t>
      </w:r>
    </w:p>
    <w:p w:rsidR="00B0738A" w:rsidRDefault="00B0738A">
      <w:pPr>
        <w:pStyle w:val="ConsPlusNormal"/>
        <w:jc w:val="center"/>
      </w:pPr>
      <w:r>
        <w:t xml:space="preserve">от 13.05.2015 </w:t>
      </w:r>
      <w:hyperlink r:id="rId809" w:history="1">
        <w:r>
          <w:rPr>
            <w:color w:val="0000FF"/>
          </w:rPr>
          <w:t>N 185</w:t>
        </w:r>
      </w:hyperlink>
      <w:r>
        <w:t xml:space="preserve">, от 30.05.2016 </w:t>
      </w:r>
      <w:hyperlink r:id="rId810" w:history="1">
        <w:r>
          <w:rPr>
            <w:color w:val="0000FF"/>
          </w:rPr>
          <w:t>N 202</w:t>
        </w:r>
      </w:hyperlink>
      <w:r>
        <w:t xml:space="preserve">, от 19.08.2016 </w:t>
      </w:r>
      <w:hyperlink r:id="rId811" w:history="1">
        <w:r>
          <w:rPr>
            <w:color w:val="0000FF"/>
          </w:rPr>
          <w:t>N 340</w:t>
        </w:r>
      </w:hyperlink>
      <w:r>
        <w:t>,</w:t>
      </w:r>
    </w:p>
    <w:p w:rsidR="00B0738A" w:rsidRDefault="00B0738A">
      <w:pPr>
        <w:pStyle w:val="ConsPlusNormal"/>
        <w:jc w:val="center"/>
      </w:pPr>
      <w:r>
        <w:t xml:space="preserve">от 14.11.2016 </w:t>
      </w:r>
      <w:hyperlink r:id="rId812" w:history="1">
        <w:r>
          <w:rPr>
            <w:color w:val="0000FF"/>
          </w:rPr>
          <w:t>N 466</w:t>
        </w:r>
      </w:hyperlink>
      <w:r>
        <w:t>)</w:t>
      </w:r>
    </w:p>
    <w:p w:rsidR="00B0738A" w:rsidRDefault="00B0738A">
      <w:pPr>
        <w:pStyle w:val="ConsPlusNormal"/>
        <w:jc w:val="both"/>
      </w:pPr>
    </w:p>
    <w:p w:rsidR="00B0738A" w:rsidRDefault="00B0738A">
      <w:pPr>
        <w:pStyle w:val="ConsPlusNormal"/>
        <w:jc w:val="center"/>
        <w:outlineLvl w:val="2"/>
      </w:pPr>
      <w:r>
        <w:t>ПАСПОРТ ПОДПРОГРАММЫ</w:t>
      </w:r>
    </w:p>
    <w:p w:rsidR="00B0738A" w:rsidRDefault="00B073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330"/>
        <w:gridCol w:w="6123"/>
      </w:tblGrid>
      <w:tr w:rsidR="00B0738A">
        <w:tc>
          <w:tcPr>
            <w:tcW w:w="2608" w:type="dxa"/>
            <w:tcBorders>
              <w:top w:val="nil"/>
              <w:left w:val="nil"/>
              <w:bottom w:val="nil"/>
              <w:right w:val="nil"/>
            </w:tcBorders>
          </w:tcPr>
          <w:p w:rsidR="00B0738A" w:rsidRDefault="00B0738A">
            <w:pPr>
              <w:pStyle w:val="ConsPlusNormal"/>
            </w:pPr>
            <w:r>
              <w:t>Ответственный исполнитель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Министерство здравоохранения Чувашской Республики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w:t>
            </w:r>
            <w:hyperlink r:id="rId813" w:history="1">
              <w:r>
                <w:rPr>
                  <w:color w:val="0000FF"/>
                </w:rPr>
                <w:t>Постановления</w:t>
              </w:r>
            </w:hyperlink>
            <w:r>
              <w:t xml:space="preserve"> Кабинета Министров ЧР от 30.05.2016 N 202)</w:t>
            </w:r>
          </w:p>
        </w:tc>
      </w:tr>
      <w:tr w:rsidR="00B0738A">
        <w:tc>
          <w:tcPr>
            <w:tcW w:w="2608" w:type="dxa"/>
            <w:tcBorders>
              <w:top w:val="nil"/>
              <w:left w:val="nil"/>
              <w:bottom w:val="nil"/>
              <w:right w:val="nil"/>
            </w:tcBorders>
          </w:tcPr>
          <w:p w:rsidR="00B0738A" w:rsidRDefault="00B0738A">
            <w:pPr>
              <w:pStyle w:val="ConsPlusNormal"/>
            </w:pPr>
            <w:r>
              <w:t>Соисполнители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медицинские организации, находящиеся в ведении Минздрава Чувашии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Постановлений Кабинета Министров ЧР от 13.02.2014 </w:t>
            </w:r>
            <w:hyperlink r:id="rId814" w:history="1">
              <w:r>
                <w:rPr>
                  <w:color w:val="0000FF"/>
                </w:rPr>
                <w:t>N 43</w:t>
              </w:r>
            </w:hyperlink>
            <w:r>
              <w:t xml:space="preserve">, от 30.05.2016 </w:t>
            </w:r>
            <w:hyperlink r:id="rId815" w:history="1">
              <w:r>
                <w:rPr>
                  <w:color w:val="0000FF"/>
                </w:rPr>
                <w:t>N 202</w:t>
              </w:r>
            </w:hyperlink>
            <w:r>
              <w:t>)</w:t>
            </w:r>
          </w:p>
        </w:tc>
      </w:tr>
      <w:tr w:rsidR="00B0738A">
        <w:tc>
          <w:tcPr>
            <w:tcW w:w="2608" w:type="dxa"/>
            <w:tcBorders>
              <w:top w:val="nil"/>
              <w:left w:val="nil"/>
              <w:bottom w:val="nil"/>
              <w:right w:val="nil"/>
            </w:tcBorders>
          </w:tcPr>
          <w:p w:rsidR="00B0738A" w:rsidRDefault="00B0738A">
            <w:pPr>
              <w:pStyle w:val="ConsPlusNormal"/>
            </w:pPr>
            <w:r>
              <w:t>Цели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увеличение продолжительности активного периода жизни населения;</w:t>
            </w:r>
          </w:p>
          <w:p w:rsidR="00B0738A" w:rsidRDefault="00B0738A">
            <w:pPr>
              <w:pStyle w:val="ConsPlusNormal"/>
              <w:jc w:val="both"/>
            </w:pPr>
            <w:r>
              <w:t>обеспечение доступности и повышение качества помощи по медицинской реабилитации в условиях трехуровневой системы оказания медицинской помощи;</w:t>
            </w:r>
          </w:p>
          <w:p w:rsidR="00B0738A" w:rsidRDefault="00B0738A">
            <w:pPr>
              <w:pStyle w:val="ConsPlusNormal"/>
              <w:jc w:val="both"/>
            </w:pPr>
            <w:r>
              <w:t>сокращение финансовой нагрузки на соответствующие бюджеты за счет сокращения инвалидизации населения;</w:t>
            </w:r>
          </w:p>
          <w:p w:rsidR="00B0738A" w:rsidRDefault="00B0738A">
            <w:pPr>
              <w:pStyle w:val="ConsPlusNormal"/>
              <w:jc w:val="both"/>
            </w:pPr>
            <w:r>
              <w:t>оптимизация системы медицинской реабилитации лиц с ограниченными возможностями;</w:t>
            </w:r>
          </w:p>
          <w:p w:rsidR="00B0738A" w:rsidRDefault="00B0738A">
            <w:pPr>
              <w:pStyle w:val="ConsPlusNormal"/>
              <w:jc w:val="both"/>
            </w:pPr>
            <w:r>
              <w:t>создание условий для дальнейшего повышения качества жизни и охраны здоровья детей</w:t>
            </w:r>
          </w:p>
        </w:tc>
      </w:tr>
      <w:tr w:rsidR="00B0738A">
        <w:tc>
          <w:tcPr>
            <w:tcW w:w="2608" w:type="dxa"/>
            <w:tcBorders>
              <w:top w:val="nil"/>
              <w:left w:val="nil"/>
              <w:bottom w:val="nil"/>
              <w:right w:val="nil"/>
            </w:tcBorders>
          </w:tcPr>
          <w:p w:rsidR="00B0738A" w:rsidRDefault="00B0738A">
            <w:pPr>
              <w:pStyle w:val="ConsPlusNormal"/>
            </w:pPr>
            <w:r>
              <w:t>Задачи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совершенствование системы реабилитации в Чувашской Республике, а также развитие инфраструктуры системы медицинской реабилитации;</w:t>
            </w:r>
          </w:p>
          <w:p w:rsidR="00B0738A" w:rsidRDefault="00B0738A">
            <w:pPr>
              <w:pStyle w:val="ConsPlusNormal"/>
              <w:jc w:val="both"/>
            </w:pPr>
            <w:r>
              <w:t>совершенствование системы санаторно-курортного лечения в Чувашской Республике, а также развитие инфраструктуры системы санаторно-курортного лечения</w:t>
            </w:r>
          </w:p>
        </w:tc>
      </w:tr>
      <w:tr w:rsidR="00B0738A">
        <w:tc>
          <w:tcPr>
            <w:tcW w:w="2608" w:type="dxa"/>
            <w:tcBorders>
              <w:top w:val="nil"/>
              <w:left w:val="nil"/>
              <w:bottom w:val="nil"/>
              <w:right w:val="nil"/>
            </w:tcBorders>
          </w:tcPr>
          <w:p w:rsidR="00B0738A" w:rsidRDefault="00B0738A">
            <w:pPr>
              <w:pStyle w:val="ConsPlusNormal"/>
            </w:pPr>
            <w:r>
              <w:lastRenderedPageBreak/>
              <w:t>Целевые индикаторы и показатели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к 2021 году будут достигнуты следующие показатели:</w:t>
            </w:r>
          </w:p>
          <w:p w:rsidR="00B0738A" w:rsidRDefault="00B0738A">
            <w:pPr>
              <w:pStyle w:val="ConsPlusNormal"/>
              <w:jc w:val="both"/>
            </w:pPr>
            <w:r>
              <w:t>охват пациентов санаторно-курортным лечением до 45%;</w:t>
            </w:r>
          </w:p>
          <w:p w:rsidR="00B0738A" w:rsidRDefault="00B0738A">
            <w:pPr>
              <w:pStyle w:val="ConsPlusNormal"/>
              <w:jc w:val="both"/>
            </w:pPr>
            <w:r>
              <w:t>охват пациентов реабилитационной медицинской помощью до 25%;</w:t>
            </w:r>
          </w:p>
          <w:p w:rsidR="00B0738A" w:rsidRDefault="00B0738A">
            <w:pPr>
              <w:pStyle w:val="ConsPlusNormal"/>
              <w:jc w:val="both"/>
            </w:pPr>
            <w:r>
              <w:t>охват детей-инвалидов реабилитационной медицинской помощью до 98%</w:t>
            </w:r>
          </w:p>
        </w:tc>
      </w:tr>
      <w:tr w:rsidR="00B0738A">
        <w:tc>
          <w:tcPr>
            <w:tcW w:w="2608" w:type="dxa"/>
            <w:tcBorders>
              <w:top w:val="nil"/>
              <w:left w:val="nil"/>
              <w:bottom w:val="nil"/>
              <w:right w:val="nil"/>
            </w:tcBorders>
          </w:tcPr>
          <w:p w:rsidR="00B0738A" w:rsidRDefault="00B0738A">
            <w:pPr>
              <w:pStyle w:val="ConsPlusNormal"/>
            </w:pPr>
            <w:r>
              <w:t>Сроки и этапы реализации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подпрограмма реализуется в два этапа:</w:t>
            </w:r>
          </w:p>
          <w:p w:rsidR="00B0738A" w:rsidRDefault="00B0738A">
            <w:pPr>
              <w:pStyle w:val="ConsPlusNormal"/>
              <w:jc w:val="both"/>
            </w:pPr>
            <w:r>
              <w:t>I этап - 2013 - 2015 годы;</w:t>
            </w:r>
          </w:p>
          <w:p w:rsidR="00B0738A" w:rsidRDefault="00B0738A">
            <w:pPr>
              <w:pStyle w:val="ConsPlusNormal"/>
              <w:jc w:val="both"/>
            </w:pPr>
            <w:r>
              <w:t>II этап - 2016 - 2020 годы</w:t>
            </w:r>
          </w:p>
        </w:tc>
      </w:tr>
      <w:tr w:rsidR="00B0738A">
        <w:tc>
          <w:tcPr>
            <w:tcW w:w="2608" w:type="dxa"/>
            <w:tcBorders>
              <w:top w:val="nil"/>
              <w:left w:val="nil"/>
              <w:bottom w:val="nil"/>
              <w:right w:val="nil"/>
            </w:tcBorders>
          </w:tcPr>
          <w:p w:rsidR="00B0738A" w:rsidRDefault="00B0738A">
            <w:pPr>
              <w:pStyle w:val="ConsPlusNormal"/>
            </w:pPr>
            <w:r>
              <w:t>Объемы финансирования подпрограммы с разбивкой по годам ее реализации</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общий объем финансирования подпрограммы на 2013 - 2020 годы составляет 5638726,00 тыс. рублей, в том числе:</w:t>
            </w:r>
          </w:p>
          <w:p w:rsidR="00B0738A" w:rsidRDefault="00B0738A">
            <w:pPr>
              <w:pStyle w:val="ConsPlusNormal"/>
              <w:jc w:val="both"/>
            </w:pPr>
            <w:r>
              <w:t>в 2013 году - 122516,94 тыс. рублей;</w:t>
            </w:r>
          </w:p>
          <w:p w:rsidR="00B0738A" w:rsidRDefault="00B0738A">
            <w:pPr>
              <w:pStyle w:val="ConsPlusNormal"/>
              <w:jc w:val="both"/>
            </w:pPr>
            <w:r>
              <w:t>в 2014 году - 148759,95 тыс. рублей;</w:t>
            </w:r>
          </w:p>
          <w:p w:rsidR="00B0738A" w:rsidRDefault="00B0738A">
            <w:pPr>
              <w:pStyle w:val="ConsPlusNormal"/>
              <w:jc w:val="both"/>
            </w:pPr>
            <w:r>
              <w:t>в 2015 году - 152098,16 тыс. рублей;</w:t>
            </w:r>
          </w:p>
          <w:p w:rsidR="00B0738A" w:rsidRDefault="00B0738A">
            <w:pPr>
              <w:pStyle w:val="ConsPlusNormal"/>
              <w:jc w:val="both"/>
            </w:pPr>
            <w:r>
              <w:t>в 2016 году - 85909,20 тыс. рублей;</w:t>
            </w:r>
          </w:p>
          <w:p w:rsidR="00B0738A" w:rsidRDefault="00B0738A">
            <w:pPr>
              <w:pStyle w:val="ConsPlusNormal"/>
              <w:jc w:val="both"/>
            </w:pPr>
            <w:r>
              <w:t>в 2017 году - 93499,10 тыс. рублей;</w:t>
            </w:r>
          </w:p>
          <w:p w:rsidR="00B0738A" w:rsidRDefault="00B0738A">
            <w:pPr>
              <w:pStyle w:val="ConsPlusNormal"/>
              <w:jc w:val="both"/>
            </w:pPr>
            <w:r>
              <w:t>в 2018 году - 1604617,31 тыс. рублей;</w:t>
            </w:r>
          </w:p>
          <w:p w:rsidR="00B0738A" w:rsidRDefault="00B0738A">
            <w:pPr>
              <w:pStyle w:val="ConsPlusNormal"/>
              <w:jc w:val="both"/>
            </w:pPr>
            <w:r>
              <w:t>в 2019 году - 1678224,51 тыс. рублей;</w:t>
            </w:r>
          </w:p>
          <w:p w:rsidR="00B0738A" w:rsidRDefault="00B0738A">
            <w:pPr>
              <w:pStyle w:val="ConsPlusNormal"/>
              <w:jc w:val="both"/>
            </w:pPr>
            <w:r>
              <w:t>в 2020 году - 1753100,83 тыс. рублей;</w:t>
            </w:r>
          </w:p>
          <w:p w:rsidR="00B0738A" w:rsidRDefault="00B0738A">
            <w:pPr>
              <w:pStyle w:val="ConsPlusNormal"/>
              <w:jc w:val="both"/>
            </w:pPr>
            <w:r>
              <w:t>из них:</w:t>
            </w:r>
          </w:p>
          <w:p w:rsidR="00B0738A" w:rsidRDefault="00B0738A">
            <w:pPr>
              <w:pStyle w:val="ConsPlusNormal"/>
              <w:jc w:val="both"/>
            </w:pPr>
            <w:r>
              <w:t>средства федерального бюджета - 4687759,11 тыс. рублей (83,13%), в том числе:</w:t>
            </w:r>
          </w:p>
          <w:p w:rsidR="00B0738A" w:rsidRDefault="00B0738A">
            <w:pPr>
              <w:pStyle w:val="ConsPlusNormal"/>
              <w:jc w:val="both"/>
            </w:pPr>
            <w:r>
              <w:t>в 2013 году - 0 рублей;</w:t>
            </w:r>
          </w:p>
          <w:p w:rsidR="00B0738A" w:rsidRDefault="00B0738A">
            <w:pPr>
              <w:pStyle w:val="ConsPlusNormal"/>
              <w:jc w:val="both"/>
            </w:pPr>
            <w:r>
              <w:t>в 2014 году - 0 рублей;</w:t>
            </w:r>
          </w:p>
          <w:p w:rsidR="00B0738A" w:rsidRDefault="00B0738A">
            <w:pPr>
              <w:pStyle w:val="ConsPlusNormal"/>
              <w:jc w:val="both"/>
            </w:pPr>
            <w:r>
              <w:t>в 2015 году - 0 рублей;</w:t>
            </w:r>
          </w:p>
          <w:p w:rsidR="00B0738A" w:rsidRDefault="00B0738A">
            <w:pPr>
              <w:pStyle w:val="ConsPlusNormal"/>
              <w:jc w:val="both"/>
            </w:pPr>
            <w:r>
              <w:t>в 2016 году - 0 рублей;</w:t>
            </w:r>
          </w:p>
          <w:p w:rsidR="00B0738A" w:rsidRDefault="00B0738A">
            <w:pPr>
              <w:pStyle w:val="ConsPlusNormal"/>
              <w:jc w:val="both"/>
            </w:pPr>
            <w:r>
              <w:t>в 2017 году - 0 рублей;</w:t>
            </w:r>
          </w:p>
          <w:p w:rsidR="00B0738A" w:rsidRDefault="00B0738A">
            <w:pPr>
              <w:pStyle w:val="ConsPlusNormal"/>
              <w:jc w:val="both"/>
            </w:pPr>
            <w:r>
              <w:t>в 2018 году - 1494170,51 тыс. рублей;</w:t>
            </w:r>
          </w:p>
          <w:p w:rsidR="00B0738A" w:rsidRDefault="00B0738A">
            <w:pPr>
              <w:pStyle w:val="ConsPlusNormal"/>
              <w:jc w:val="both"/>
            </w:pPr>
            <w:r>
              <w:t>в 2019 году - 1562255,37 тыс. рублей;</w:t>
            </w:r>
          </w:p>
          <w:p w:rsidR="00B0738A" w:rsidRDefault="00B0738A">
            <w:pPr>
              <w:pStyle w:val="ConsPlusNormal"/>
              <w:jc w:val="both"/>
            </w:pPr>
            <w:r>
              <w:t>в 2020 году - 1631333,23 тыс. рублей;</w:t>
            </w:r>
          </w:p>
          <w:p w:rsidR="00B0738A" w:rsidRDefault="00B0738A">
            <w:pPr>
              <w:pStyle w:val="ConsPlusNormal"/>
              <w:jc w:val="both"/>
            </w:pPr>
            <w:r>
              <w:t>средства республиканского бюджета Чувашской Республики - 780916,38 тыс. рублей (13,85%), в том числе:</w:t>
            </w:r>
          </w:p>
          <w:p w:rsidR="00B0738A" w:rsidRDefault="00B0738A">
            <w:pPr>
              <w:pStyle w:val="ConsPlusNormal"/>
              <w:jc w:val="both"/>
            </w:pPr>
            <w:r>
              <w:t>в 2013 году - 81333,94 тыс. рублей;</w:t>
            </w:r>
          </w:p>
          <w:p w:rsidR="00B0738A" w:rsidRDefault="00B0738A">
            <w:pPr>
              <w:pStyle w:val="ConsPlusNormal"/>
              <w:jc w:val="both"/>
            </w:pPr>
            <w:r>
              <w:t>в 2014 году - 85497,40 тыс. рублей;</w:t>
            </w:r>
          </w:p>
          <w:p w:rsidR="00B0738A" w:rsidRDefault="00B0738A">
            <w:pPr>
              <w:pStyle w:val="ConsPlusNormal"/>
              <w:jc w:val="both"/>
            </w:pPr>
            <w:r>
              <w:t>в 2015 году - 86493,20 тыс. рублей;</w:t>
            </w:r>
          </w:p>
          <w:p w:rsidR="00B0738A" w:rsidRDefault="00B0738A">
            <w:pPr>
              <w:pStyle w:val="ConsPlusNormal"/>
              <w:jc w:val="both"/>
            </w:pPr>
            <w:r>
              <w:t>в 2016 году - 85909,20 тыс. рублей;</w:t>
            </w:r>
          </w:p>
          <w:p w:rsidR="00B0738A" w:rsidRDefault="00B0738A">
            <w:pPr>
              <w:pStyle w:val="ConsPlusNormal"/>
              <w:jc w:val="both"/>
            </w:pPr>
            <w:r>
              <w:t>в 2017 году - 93499,10 тыс. рублей;</w:t>
            </w:r>
          </w:p>
          <w:p w:rsidR="00B0738A" w:rsidRDefault="00B0738A">
            <w:pPr>
              <w:pStyle w:val="ConsPlusNormal"/>
              <w:jc w:val="both"/>
            </w:pPr>
            <w:r>
              <w:t>в 2018 году - 110446,80 тыс. рублей;</w:t>
            </w:r>
          </w:p>
          <w:p w:rsidR="00B0738A" w:rsidRDefault="00B0738A">
            <w:pPr>
              <w:pStyle w:val="ConsPlusNormal"/>
              <w:jc w:val="both"/>
            </w:pPr>
            <w:r>
              <w:t>в 2019 году - 115969,14 тыс. рублей;</w:t>
            </w:r>
          </w:p>
          <w:p w:rsidR="00B0738A" w:rsidRDefault="00B0738A">
            <w:pPr>
              <w:pStyle w:val="ConsPlusNormal"/>
              <w:jc w:val="both"/>
            </w:pPr>
            <w:r>
              <w:t>в 2020 году - 121767,60 тыс. рублей;</w:t>
            </w:r>
          </w:p>
          <w:p w:rsidR="00B0738A" w:rsidRDefault="00B0738A">
            <w:pPr>
              <w:pStyle w:val="ConsPlusNormal"/>
              <w:jc w:val="both"/>
            </w:pPr>
            <w:r>
              <w:t>средства ТФОМС Чувашской Республики - 170050,51 тыс. рублей (3,02%), в том числе:</w:t>
            </w:r>
          </w:p>
          <w:p w:rsidR="00B0738A" w:rsidRDefault="00B0738A">
            <w:pPr>
              <w:pStyle w:val="ConsPlusNormal"/>
              <w:jc w:val="both"/>
            </w:pPr>
            <w:r>
              <w:t>в 2013 году - 41183,00 тыс. рублей;</w:t>
            </w:r>
          </w:p>
          <w:p w:rsidR="00B0738A" w:rsidRDefault="00B0738A">
            <w:pPr>
              <w:pStyle w:val="ConsPlusNormal"/>
              <w:jc w:val="both"/>
            </w:pPr>
            <w:r>
              <w:t>в 2014 году - 63262,55 тыс. рублей;</w:t>
            </w:r>
          </w:p>
          <w:p w:rsidR="00B0738A" w:rsidRDefault="00B0738A">
            <w:pPr>
              <w:pStyle w:val="ConsPlusNormal"/>
              <w:jc w:val="both"/>
            </w:pPr>
            <w:r>
              <w:t>в 2015 году - 65604,96 тыс. рублей;</w:t>
            </w:r>
          </w:p>
          <w:p w:rsidR="00B0738A" w:rsidRDefault="00B0738A">
            <w:pPr>
              <w:pStyle w:val="ConsPlusNormal"/>
              <w:jc w:val="both"/>
            </w:pPr>
            <w:r>
              <w:t>в 2016 году - 0 рублей;</w:t>
            </w:r>
          </w:p>
          <w:p w:rsidR="00B0738A" w:rsidRDefault="00B0738A">
            <w:pPr>
              <w:pStyle w:val="ConsPlusNormal"/>
              <w:jc w:val="both"/>
            </w:pPr>
            <w:r>
              <w:t>в 2017 году - 0 рублей;</w:t>
            </w:r>
          </w:p>
          <w:p w:rsidR="00B0738A" w:rsidRDefault="00B0738A">
            <w:pPr>
              <w:pStyle w:val="ConsPlusNormal"/>
              <w:jc w:val="both"/>
            </w:pPr>
            <w:r>
              <w:t>в 2018 году - 0 рублей;</w:t>
            </w:r>
          </w:p>
          <w:p w:rsidR="00B0738A" w:rsidRDefault="00B0738A">
            <w:pPr>
              <w:pStyle w:val="ConsPlusNormal"/>
              <w:jc w:val="both"/>
            </w:pPr>
            <w:r>
              <w:t>в 2019 году - 0 рублей;</w:t>
            </w:r>
          </w:p>
          <w:p w:rsidR="00B0738A" w:rsidRDefault="00B0738A">
            <w:pPr>
              <w:pStyle w:val="ConsPlusNormal"/>
              <w:jc w:val="both"/>
            </w:pPr>
            <w:r>
              <w:t>в 2020 году - 0 рублей.</w:t>
            </w:r>
          </w:p>
          <w:p w:rsidR="00B0738A" w:rsidRDefault="00B0738A">
            <w:pPr>
              <w:pStyle w:val="ConsPlusNormal"/>
              <w:jc w:val="both"/>
            </w:pPr>
            <w:r>
              <w:t xml:space="preserve">Необходимое дополнительное финансирование на 2013 - 2020 </w:t>
            </w:r>
            <w:r>
              <w:lastRenderedPageBreak/>
              <w:t>годы за счет средств федерального бюджета составляет 2445990,62 тыс. рублей</w:t>
            </w:r>
          </w:p>
        </w:tc>
      </w:tr>
      <w:tr w:rsidR="00B0738A">
        <w:tc>
          <w:tcPr>
            <w:tcW w:w="9061" w:type="dxa"/>
            <w:gridSpan w:val="3"/>
            <w:tcBorders>
              <w:top w:val="nil"/>
              <w:left w:val="nil"/>
              <w:bottom w:val="nil"/>
              <w:right w:val="nil"/>
            </w:tcBorders>
          </w:tcPr>
          <w:p w:rsidR="00B0738A" w:rsidRDefault="00B0738A">
            <w:pPr>
              <w:pStyle w:val="ConsPlusNormal"/>
              <w:jc w:val="both"/>
            </w:pPr>
            <w:r>
              <w:lastRenderedPageBreak/>
              <w:t xml:space="preserve">(позиция в ред. </w:t>
            </w:r>
            <w:hyperlink r:id="rId816" w:history="1">
              <w:r>
                <w:rPr>
                  <w:color w:val="0000FF"/>
                </w:rPr>
                <w:t>Постановления</w:t>
              </w:r>
            </w:hyperlink>
            <w:r>
              <w:t xml:space="preserve"> Кабинета Министров ЧР от 14.11.2016 N 466)</w:t>
            </w:r>
          </w:p>
        </w:tc>
      </w:tr>
      <w:tr w:rsidR="00B0738A">
        <w:tc>
          <w:tcPr>
            <w:tcW w:w="2608" w:type="dxa"/>
            <w:tcBorders>
              <w:top w:val="nil"/>
              <w:left w:val="nil"/>
              <w:bottom w:val="nil"/>
              <w:right w:val="nil"/>
            </w:tcBorders>
          </w:tcPr>
          <w:p w:rsidR="00B0738A" w:rsidRDefault="00B0738A">
            <w:pPr>
              <w:pStyle w:val="ConsPlusNormal"/>
            </w:pPr>
            <w:r>
              <w:t>Ожидаемые результаты реализации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формирование трехэтапной системы медицинской реабилитации на основании мультидисциплинарности и преемственности проведения реабилитационных мероприятий; сохранение трудового потенциала населения Чувашской Республики.</w:t>
            </w:r>
          </w:p>
        </w:tc>
      </w:tr>
    </w:tbl>
    <w:p w:rsidR="00B0738A" w:rsidRDefault="00B0738A">
      <w:pPr>
        <w:pStyle w:val="ConsPlusNormal"/>
        <w:jc w:val="both"/>
      </w:pPr>
    </w:p>
    <w:p w:rsidR="00B0738A" w:rsidRDefault="00B0738A">
      <w:pPr>
        <w:pStyle w:val="ConsPlusNormal"/>
        <w:jc w:val="center"/>
        <w:outlineLvl w:val="2"/>
      </w:pPr>
      <w:r>
        <w:t>Раздел I. Характеристика сферы реализации подпрограммы,</w:t>
      </w:r>
    </w:p>
    <w:p w:rsidR="00B0738A" w:rsidRDefault="00B0738A">
      <w:pPr>
        <w:pStyle w:val="ConsPlusNormal"/>
        <w:jc w:val="center"/>
      </w:pPr>
      <w:r>
        <w:t>описание основных проблем в указанной сфере</w:t>
      </w:r>
    </w:p>
    <w:p w:rsidR="00B0738A" w:rsidRDefault="00B0738A">
      <w:pPr>
        <w:pStyle w:val="ConsPlusNormal"/>
        <w:jc w:val="center"/>
      </w:pPr>
      <w:r>
        <w:t>и прогноз ее развития</w:t>
      </w:r>
    </w:p>
    <w:p w:rsidR="00B0738A" w:rsidRDefault="00B0738A">
      <w:pPr>
        <w:pStyle w:val="ConsPlusNormal"/>
        <w:jc w:val="center"/>
      </w:pPr>
      <w:r>
        <w:t xml:space="preserve">(в ред. </w:t>
      </w:r>
      <w:hyperlink r:id="rId817"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Основополагающими принципами медико-социальной реабилитации являются предпочтение финансирования превентивных лечебно-реабилитационных мероприятий, реинтеграция инвалидов в трудовую и общественную жизнь и осознанное предотвращение финансовых расходов на выплаты пенсий по нетрудоспособности.</w:t>
      </w:r>
    </w:p>
    <w:p w:rsidR="00B0738A" w:rsidRDefault="00B0738A">
      <w:pPr>
        <w:pStyle w:val="ConsPlusNormal"/>
        <w:ind w:firstLine="540"/>
        <w:jc w:val="both"/>
      </w:pPr>
      <w:r>
        <w:t>Современная ситуация в республике характеризуется недоступностью медицинской реабилитации для пациентов с наиболее распространенными и одновременно инвалидизирующими заболеваниями нервной, сердечно-сосудистой системы, опорно-двигательного аппарата, онкологических заболеваниях. Особую категорию среди всех групп населения представляют дети, особенно дети-инвалиды. Потребность в реабилитационной помощи другим контингентам детей значительно выше.</w:t>
      </w:r>
    </w:p>
    <w:p w:rsidR="00B0738A" w:rsidRDefault="00B0738A">
      <w:pPr>
        <w:pStyle w:val="ConsPlusNormal"/>
        <w:jc w:val="both"/>
      </w:pPr>
      <w:r>
        <w:t xml:space="preserve">(в ред. </w:t>
      </w:r>
      <w:hyperlink r:id="rId818"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Отсутствие системного подхода в организации оказания реабилитационной помощи, дефицит коечного фонда для оказания помощи по медицинской реабилитации как взрослых, так и детей, дефицит амбулаторной формы оказания реабилитационной помощи, отсутствие патронажной формы оказания реабилитационной помощи не позволяют в полной мере обеспечить потребность в данных медицинских услугах.</w:t>
      </w:r>
    </w:p>
    <w:p w:rsidR="00B0738A" w:rsidRDefault="00B0738A">
      <w:pPr>
        <w:pStyle w:val="ConsPlusNormal"/>
        <w:ind w:firstLine="540"/>
        <w:jc w:val="both"/>
      </w:pPr>
      <w:r>
        <w:t>Таким образом, без создания и развития единой системы оказания специализированной, преемственной, максимально индивидуализированной, управляемой помощи по медицинской реабилитации при основных инвалидизирующих заболеваниях и повреждениях органов и систем невозможно добиться значимого снижения показателей инвалидизации населения, увеличения периода активной жизни.</w:t>
      </w:r>
    </w:p>
    <w:p w:rsidR="00B0738A" w:rsidRDefault="00B0738A">
      <w:pPr>
        <w:pStyle w:val="ConsPlusNormal"/>
        <w:ind w:firstLine="540"/>
        <w:jc w:val="both"/>
      </w:pPr>
      <w:r>
        <w:t>Наряду с медицинской реабилитацией важным компонентом восстановления и поддержания здоровья граждан является санаторно-курортное лечение. Отсутствие научно обоснованной программы развития системы санаторно-курортного лечения в республике приведет к снижению качества и эффективности оказания санаторно-курортной помощи, и, как следствие, к снижению резервов здоровья и социально-демографических показателей качества и уровня жизни, активности и трудоспособности населения.</w:t>
      </w:r>
    </w:p>
    <w:p w:rsidR="00B0738A" w:rsidRDefault="00B0738A">
      <w:pPr>
        <w:pStyle w:val="ConsPlusNormal"/>
        <w:ind w:firstLine="540"/>
        <w:jc w:val="both"/>
      </w:pPr>
      <w:r>
        <w:t>Разработка подпрограммы обусловлена необходимостью принятия мер по реализации государственной политики по борьбе с социально значимыми заболеваниями, внедрению в медицинскую практику трехуровневой системы реабилитации на разных сроках, ранней диагностике и адекватному лечению, вторичной профилактике и, как следствие, снижению показателей инвалидизации и смертности.</w:t>
      </w:r>
    </w:p>
    <w:p w:rsidR="00B0738A" w:rsidRDefault="00B0738A">
      <w:pPr>
        <w:pStyle w:val="ConsPlusNormal"/>
        <w:ind w:firstLine="540"/>
        <w:jc w:val="both"/>
      </w:pPr>
      <w:r>
        <w:t>В настоящее время заболеваемость взрослого населения болезнями системы кровообращения занимает второе место. Наиболее распространенными нозологиями являются артериальная гипертония (33,8%), цереброваскулярные болезни (28,4%) и ишемическая болезнь сердца (16,1%).</w:t>
      </w:r>
    </w:p>
    <w:p w:rsidR="00B0738A" w:rsidRDefault="00B0738A">
      <w:pPr>
        <w:pStyle w:val="ConsPlusNormal"/>
        <w:ind w:firstLine="540"/>
        <w:jc w:val="both"/>
      </w:pPr>
      <w:r>
        <w:lastRenderedPageBreak/>
        <w:t>Вследствие этого за последние годы в Чувашской Республике наблюдается неуклонный рост смертности от сосудистых заболеваний головного мозга, превышающей в 2 - 4 раза смертность от данной нозологии в индустриально развитых странах.</w:t>
      </w:r>
    </w:p>
    <w:p w:rsidR="00B0738A" w:rsidRDefault="00B0738A">
      <w:pPr>
        <w:pStyle w:val="ConsPlusNormal"/>
        <w:ind w:firstLine="540"/>
        <w:jc w:val="both"/>
      </w:pPr>
      <w:r>
        <w:t>С учетом медико-социальной значимости сердечно-сосудистых заболеваний профилактика, лечение и реабилитация данной патологии проводятся на общегосударственном уровне.</w:t>
      </w:r>
    </w:p>
    <w:p w:rsidR="00B0738A" w:rsidRDefault="00B0738A">
      <w:pPr>
        <w:pStyle w:val="ConsPlusNormal"/>
        <w:ind w:firstLine="540"/>
        <w:jc w:val="both"/>
      </w:pPr>
      <w:r>
        <w:t>В Чувашской Республике медицинская реабилитация пациентов с острым инфарктом миокарда проводится в три этапа. Первый этап реабилитации начинается в палатах ранней реабилитации первичных сосудистых отделений и регионального сосудистого центра. Второй этап реабилитации (стационарный) организован в кардиологическом отделении N 3 на 30 койках на базе БУ "Республиканский кардиологический диспансер" Минздравсоцразвития Чувашии. Третий этап реабилитации (амбулаторно-поликлинический) проводится в кабинетах врача-кардиолога БУ "Республиканский кардиологический диспансер" Минздравсоцразвития Чувашии, кабинетах врача-кардиолога медицинских организаций, находящихся в ведении Минздравсоцразвития Чувашии (далее - медицинские организации), по месту жительства.</w:t>
      </w:r>
    </w:p>
    <w:p w:rsidR="00B0738A" w:rsidRDefault="00B0738A">
      <w:pPr>
        <w:pStyle w:val="ConsPlusNormal"/>
        <w:jc w:val="both"/>
      </w:pPr>
      <w:r>
        <w:t xml:space="preserve">(в ред. Постановлений Кабинета Министров ЧР от 13.02.2014 </w:t>
      </w:r>
      <w:hyperlink r:id="rId819" w:history="1">
        <w:r>
          <w:rPr>
            <w:color w:val="0000FF"/>
          </w:rPr>
          <w:t>N 43</w:t>
        </w:r>
      </w:hyperlink>
      <w:r>
        <w:t xml:space="preserve">, от 30.05.2016 </w:t>
      </w:r>
      <w:hyperlink r:id="rId820" w:history="1">
        <w:r>
          <w:rPr>
            <w:color w:val="0000FF"/>
          </w:rPr>
          <w:t>N 202</w:t>
        </w:r>
      </w:hyperlink>
      <w:r>
        <w:t>)</w:t>
      </w:r>
    </w:p>
    <w:p w:rsidR="00B0738A" w:rsidRDefault="00B0738A">
      <w:pPr>
        <w:pStyle w:val="ConsPlusNormal"/>
        <w:ind w:firstLine="540"/>
        <w:jc w:val="both"/>
      </w:pPr>
      <w:r>
        <w:t>Третий этап реабилитации также предусматривает лечение в санаторно-курортных организациях.</w:t>
      </w:r>
    </w:p>
    <w:p w:rsidR="00B0738A" w:rsidRDefault="00B0738A">
      <w:pPr>
        <w:pStyle w:val="ConsPlusNormal"/>
        <w:jc w:val="both"/>
      </w:pPr>
      <w:r>
        <w:t xml:space="preserve">(в ред. </w:t>
      </w:r>
      <w:hyperlink r:id="rId82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Для решения вышеуказанных проблем в рамках подпрограммы в 2013 году планируется открытие дополнительных 20 реабилитационных коек на базе БУ "Республиканский кардиологический диспансер" Минздравсоцразвития Чувашии, дооснащение кардиологического отделения БУ "Республиканский кардиологический диспансер" Минздравсоцразвития Чувашии необходимым реабилитационным оборудованием в соответствии со стандартами оказания медицинской помощи, обучение необходимых кадров по медицинской реабилитации, а также организация санаторно-курортного этапа реабилитации на базе ОАО "Санаторий "Чувашиякурорт" посредством государственно-частного партнерства. Всего для оснащения кардиологического отделения реабилитационным оборудованием необходимо более 22 млн. рублей.</w:t>
      </w:r>
    </w:p>
    <w:p w:rsidR="00B0738A" w:rsidRDefault="00B0738A">
      <w:pPr>
        <w:pStyle w:val="ConsPlusNormal"/>
        <w:jc w:val="both"/>
      </w:pPr>
      <w:r>
        <w:t xml:space="preserve">(в ред. </w:t>
      </w:r>
      <w:hyperlink r:id="rId82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Нейрореабилитация пациентов с острыми нарушениями мозгового кровообращения начинается в палатах ранней реабилитации первичных сосудистых отделений и регионального сосудистого центра. Второй этап реабилитации проводится в БУ "Городская клиническая больница N 1" Минздравсоцразвития Чувашии на 16 койках.</w:t>
      </w:r>
    </w:p>
    <w:p w:rsidR="00B0738A" w:rsidRDefault="00B0738A">
      <w:pPr>
        <w:pStyle w:val="ConsPlusNormal"/>
        <w:jc w:val="both"/>
      </w:pPr>
      <w:r>
        <w:t xml:space="preserve">(в ред. </w:t>
      </w:r>
      <w:hyperlink r:id="rId823"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Для решения проблем, возникающих при организации нейрореабилитационной помощи, и в целях разгрузки Регионального сосудистого центра в рамках подпрограммы планируется создание дополнительного первичного сосудистого отделения на базе БУ "Больница скорой медицинской помощи" Минздравсоцразвития Чувашии на 30 коек с оснащением необходимым оборудованием в соответствии со стандартами, дооснащение палат ранней реабилитации первичных сосудистых отделений и регионального сосудистого центра необходимым оборудованием для реабилитации в соответствии со стандартами. Также предусмотрена организация санаторно-курортного этапа реабилитации на базе ОАО "Санаторий "Чувашиякурорт" посредством ГЧП.</w:t>
      </w:r>
    </w:p>
    <w:p w:rsidR="00B0738A" w:rsidRDefault="00B0738A">
      <w:pPr>
        <w:pStyle w:val="ConsPlusNormal"/>
        <w:jc w:val="both"/>
      </w:pPr>
      <w:r>
        <w:t xml:space="preserve">(в ред. </w:t>
      </w:r>
      <w:hyperlink r:id="rId82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Медицинская реабилитация пациентов травматологического профиля в зависимости от вида травмы осуществляется по следующим направлениям:</w:t>
      </w:r>
    </w:p>
    <w:p w:rsidR="00B0738A" w:rsidRDefault="00B0738A">
      <w:pPr>
        <w:pStyle w:val="ConsPlusNormal"/>
        <w:jc w:val="both"/>
      </w:pPr>
      <w:r>
        <w:t xml:space="preserve">(в ред. </w:t>
      </w:r>
      <w:hyperlink r:id="rId82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Первая группа пациентов (больные с черепно-мозговой и спинномозговой травмой) после получения травмы поступают в БУ "Больница скорой медицинской помощи" Минздравсоцразвития Чувашии либо в нейрохирургическое отделение БУ "Республиканская клиническая больница" Минздравсоцразвития Чувашии, где и начинается первый этап реабилитации. При наличии показаний для оперативного лечения пациенты направляются в ФГБУ "Федеральный центр травматологии, ортопедии и эндопротезирования" Минздрава России (г. Чебоксары).</w:t>
      </w:r>
    </w:p>
    <w:p w:rsidR="00B0738A" w:rsidRDefault="00B0738A">
      <w:pPr>
        <w:pStyle w:val="ConsPlusNormal"/>
        <w:jc w:val="both"/>
      </w:pPr>
      <w:r>
        <w:t xml:space="preserve">(в ред. </w:t>
      </w:r>
      <w:hyperlink r:id="rId826"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lastRenderedPageBreak/>
        <w:t>Для проведения второго, стационарного этапа реабилитации пациенты из ФГБУ "Федеральный центр травматологии, ортопедии и эндопротезирования" Минздрава России (г. Чебоксары) направляются в травматологическое отделение БУ "Городская клиническая больница N 1" Минздравсоцразвития Чувашии, общая коечная мощность которого составляет 60 коек.</w:t>
      </w:r>
    </w:p>
    <w:p w:rsidR="00B0738A" w:rsidRDefault="00B0738A">
      <w:pPr>
        <w:pStyle w:val="ConsPlusNormal"/>
        <w:ind w:firstLine="540"/>
        <w:jc w:val="both"/>
      </w:pPr>
      <w:r>
        <w:t>Для проведения третьего этапа реабилитации пациенты направляются в поликлинические подразделения медицинских организаций по месту жительства (кабинеты лечебной физкультуры, физиотерапии, рефлексотерапии и т.д.). Третий этап также предусматривает санаторно-курортную реабилитацию. Однако санаторно-курортную реабилитацию получают только те жители Чувашской Республики, которые прошли лечение в ФГБУ "Федеральный центр травматологии, ортопедии и эндопротезирования" Минздрава России (г. Чебоксары). Пациенты, прошедшие через ФГБУ "Федеральный центр травматологии, ортопедии и эндопротезирования" Минздрава России (г. Чебоксары), при наличии показаний направляются на санаторно-курортную реабилитацию в соответствующие медицинские организации по заранее выделенным квотам за пределы Чувашской Республики. На реабилитацию в санаторно-курортные организации, подведомственные федеральным органам исполнительной власти, направляются 12% от общего количества пролеченных пациентов в ФГБУ "Федеральный центр травматологии, ортопедии и эндопротезирования" Минздрава России (г. Чебоксары).</w:t>
      </w:r>
    </w:p>
    <w:p w:rsidR="00B0738A" w:rsidRDefault="00B0738A">
      <w:pPr>
        <w:pStyle w:val="ConsPlusNormal"/>
        <w:jc w:val="both"/>
      </w:pPr>
      <w:r>
        <w:t xml:space="preserve">(в ред. Постановлений Кабинета Министров ЧР от 13.02.2014 </w:t>
      </w:r>
      <w:hyperlink r:id="rId827" w:history="1">
        <w:r>
          <w:rPr>
            <w:color w:val="0000FF"/>
          </w:rPr>
          <w:t>N 43</w:t>
        </w:r>
      </w:hyperlink>
      <w:r>
        <w:t xml:space="preserve">, от 30.05.2016 </w:t>
      </w:r>
      <w:hyperlink r:id="rId828" w:history="1">
        <w:r>
          <w:rPr>
            <w:color w:val="0000FF"/>
          </w:rPr>
          <w:t>N 202</w:t>
        </w:r>
      </w:hyperlink>
      <w:r>
        <w:t>)</w:t>
      </w:r>
    </w:p>
    <w:p w:rsidR="00B0738A" w:rsidRDefault="00B0738A">
      <w:pPr>
        <w:pStyle w:val="ConsPlusNormal"/>
        <w:ind w:firstLine="540"/>
        <w:jc w:val="both"/>
      </w:pPr>
      <w:r>
        <w:t>В целях совершенствования медицинской реабилитации пациентов травматологического профиля в рамках подпрограммы планируется дооснащение медицинских организаций недостающим реабилитационным оборудованием либо замена изношенного оборудования на сумму 32000 тыс. рублей, а также организация санаторно-курортного этапа реабилитации на базе ОАО "Санаторий "Чувашиякурорт" посредством ГЧП.</w:t>
      </w:r>
    </w:p>
    <w:p w:rsidR="00B0738A" w:rsidRDefault="00B0738A">
      <w:pPr>
        <w:pStyle w:val="ConsPlusNormal"/>
        <w:jc w:val="both"/>
      </w:pPr>
      <w:r>
        <w:t xml:space="preserve">(в ред. Постановлений Кабинета Министров ЧР от 13.02.2014 </w:t>
      </w:r>
      <w:hyperlink r:id="rId829" w:history="1">
        <w:r>
          <w:rPr>
            <w:color w:val="0000FF"/>
          </w:rPr>
          <w:t>N 43</w:t>
        </w:r>
      </w:hyperlink>
      <w:r>
        <w:t xml:space="preserve">, от 30.05.2016 </w:t>
      </w:r>
      <w:hyperlink r:id="rId830" w:history="1">
        <w:r>
          <w:rPr>
            <w:color w:val="0000FF"/>
          </w:rPr>
          <w:t>N 202</w:t>
        </w:r>
      </w:hyperlink>
      <w:r>
        <w:t>)</w:t>
      </w:r>
    </w:p>
    <w:p w:rsidR="00B0738A" w:rsidRDefault="00B0738A">
      <w:pPr>
        <w:pStyle w:val="ConsPlusNormal"/>
        <w:ind w:firstLine="540"/>
        <w:jc w:val="both"/>
      </w:pPr>
      <w:r>
        <w:t>Медицинская реабилитация пациентов с онкологическими заболеваниями в настоящее время проводится лишь на третьем этапе на 28 койках дневного стационара БУ "Республиканский клинический онкологический диспансер" Минздравсоцразвития Чувашии. Пациенты, имеющие выраженное нарушение жизненно важных функций, полностью зависимые от посторонней помощи в осуществлении самообслуживания, перемещения и общения и не имеющие перспективы восстановления функций, подтвержденной результатами обследования (реабилитационного потенциала), направляются в отделения паллиативной медицинской помощи или отделения сестринского ухода медицинских организаций.</w:t>
      </w:r>
    </w:p>
    <w:p w:rsidR="00B0738A" w:rsidRDefault="00B0738A">
      <w:pPr>
        <w:pStyle w:val="ConsPlusNormal"/>
        <w:jc w:val="both"/>
      </w:pPr>
      <w:r>
        <w:t xml:space="preserve">(в ред. </w:t>
      </w:r>
      <w:hyperlink r:id="rId83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целях организации реабилитационной помощи пациентам с онкологическими заболеваниями в Чувашской Республике планируется создание единого организационно-методического центра по организации онкологической реабилитации на базе БУ "Республиканский клинический онкологический диспансер" Минздравсоцразвития Чувашии, а также дооснащение физиотерапевтическим оборудованием БУ "Республиканский клинический онкологический диспансер" Минздравсоцразвития Чувашии на сумму более 14000 тыс. рублей.</w:t>
      </w:r>
    </w:p>
    <w:p w:rsidR="00B0738A" w:rsidRDefault="00B0738A">
      <w:pPr>
        <w:pStyle w:val="ConsPlusNormal"/>
        <w:jc w:val="both"/>
      </w:pPr>
      <w:r>
        <w:t xml:space="preserve">(в ред. Постановлений Кабинета Министров ЧР от 13.02.2014 </w:t>
      </w:r>
      <w:hyperlink r:id="rId832" w:history="1">
        <w:r>
          <w:rPr>
            <w:color w:val="0000FF"/>
          </w:rPr>
          <w:t>N 43</w:t>
        </w:r>
      </w:hyperlink>
      <w:r>
        <w:t xml:space="preserve">, от 30.05.2016 </w:t>
      </w:r>
      <w:hyperlink r:id="rId833" w:history="1">
        <w:r>
          <w:rPr>
            <w:color w:val="0000FF"/>
          </w:rPr>
          <w:t>N 202</w:t>
        </w:r>
      </w:hyperlink>
      <w:r>
        <w:t>)</w:t>
      </w:r>
    </w:p>
    <w:p w:rsidR="00B0738A" w:rsidRDefault="00B0738A">
      <w:pPr>
        <w:pStyle w:val="ConsPlusNormal"/>
        <w:ind w:firstLine="540"/>
        <w:jc w:val="both"/>
      </w:pPr>
      <w:r>
        <w:t>Медицинская реабилитация детей с хроническими заболеваниями (в том числе перенесших нейротравму и онкозаболевание) и детей-инвалидов осуществляется в три этапа:</w:t>
      </w:r>
    </w:p>
    <w:p w:rsidR="00B0738A" w:rsidRDefault="00B0738A">
      <w:pPr>
        <w:pStyle w:val="ConsPlusNormal"/>
        <w:ind w:firstLine="540"/>
        <w:jc w:val="both"/>
      </w:pPr>
      <w:r>
        <w:t>Первый этап реабилитации проводится в отделениях реанимации и интенсивной терапии (24 койки) и специализированных отделениях межрайонных и городских многопрофильных медицинских организаций и БУ "Республиканская детская клиническая больница" Минздравсоцразвития Чувашии, где осуществляется медицинская реабилитация по профилю основного заболевания.</w:t>
      </w:r>
    </w:p>
    <w:p w:rsidR="00B0738A" w:rsidRDefault="00B0738A">
      <w:pPr>
        <w:pStyle w:val="ConsPlusNormal"/>
        <w:jc w:val="both"/>
      </w:pPr>
      <w:r>
        <w:t xml:space="preserve">(в ред. </w:t>
      </w:r>
      <w:hyperlink r:id="rId83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Второй этап реабилитации организован для детей в ранний восстановительный период течения заболевания или травмы, поздний реабилитационный период, в период остаточных явлений течения заболевания, при хроническом течении заболевания вне обострения, детей-инвалидов и часто болеющих детей на 431 круглосуточном и стационарзамещающем койко-месте детских отделений районных (21 отделение), городских медицинских организаций (7 единиц), Республиканского центра восстановительного лечения для детей на базе БУ "Республиканская </w:t>
      </w:r>
      <w:r>
        <w:lastRenderedPageBreak/>
        <w:t>детская клиническая больница" Минздравсоцразвития Чувашии, БУ "Реабилитационный центр для детей и подростков с ограниченными возможностями" Минздравсоцразвития Чувашии по профилю основного заболевания с применением комплексной реабилитации.</w:t>
      </w:r>
    </w:p>
    <w:p w:rsidR="00B0738A" w:rsidRDefault="00B0738A">
      <w:pPr>
        <w:pStyle w:val="ConsPlusNormal"/>
        <w:jc w:val="both"/>
      </w:pPr>
      <w:r>
        <w:t xml:space="preserve">(в ред. </w:t>
      </w:r>
      <w:hyperlink r:id="rId83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Третий этап - амбулаторно-поликлинический (адаптационный) этап реабилитации организован в амбулаторных условиях в медицинских организациях по месту жительства в 29 кабинетах физиотерапии, 26 кабинетах лечебной физкультуры, 27 кабинетах массажа. Кроме того, третий этап медицинской реабилитационной помощи проводится в поликлиническом отделении Республиканского центра восстановительного лечения для детей БУ "Республиканская детская клиническая больница" Минздравсоцразвития Чувашии и БУ "Республиканский детский санаторий "Лесная сказка" Минздравсоцразвития Чувашии на 250 коек пульмонологического, кардиологического, соматического и неврологического профиля. Ежегодно в санатории оздоравливаются более 3500 детей с хроническими заболеваниями, в том числе 180 - 200 детей-инвалидов, страдающих детским церебральным параличом.</w:t>
      </w:r>
    </w:p>
    <w:p w:rsidR="00B0738A" w:rsidRDefault="00B0738A">
      <w:pPr>
        <w:pStyle w:val="ConsPlusNormal"/>
        <w:jc w:val="both"/>
      </w:pPr>
      <w:r>
        <w:t xml:space="preserve">(в ред. Постановлений Кабинета Министров ЧР от 13.02.2014 </w:t>
      </w:r>
      <w:hyperlink r:id="rId836" w:history="1">
        <w:r>
          <w:rPr>
            <w:color w:val="0000FF"/>
          </w:rPr>
          <w:t>N 43</w:t>
        </w:r>
      </w:hyperlink>
      <w:r>
        <w:t xml:space="preserve">, от 30.05.2016 </w:t>
      </w:r>
      <w:hyperlink r:id="rId837" w:history="1">
        <w:r>
          <w:rPr>
            <w:color w:val="0000FF"/>
          </w:rPr>
          <w:t>N 202</w:t>
        </w:r>
      </w:hyperlink>
      <w:r>
        <w:t>)</w:t>
      </w:r>
    </w:p>
    <w:p w:rsidR="00B0738A" w:rsidRDefault="00B0738A">
      <w:pPr>
        <w:pStyle w:val="ConsPlusNormal"/>
        <w:ind w:firstLine="540"/>
        <w:jc w:val="both"/>
      </w:pPr>
      <w:r>
        <w:t>Проводимые реабилитационные мероприятия позволили за последние годы снизить уровень общей заболеваемости детей в возрасте 0 - 17 лет. Однако при этом необходимо отметить, что показатели общей заболеваемости среди детей в возрасте 0 - 14 лет по Чувашской Республике превышают показатели в среднем по Российской Федерации на 19,0%, а показатели общей заболеваемости среди подростков - на 26,4%.</w:t>
      </w:r>
    </w:p>
    <w:p w:rsidR="00B0738A" w:rsidRDefault="00B0738A">
      <w:pPr>
        <w:pStyle w:val="ConsPlusNormal"/>
        <w:ind w:firstLine="540"/>
        <w:jc w:val="both"/>
      </w:pPr>
      <w:r>
        <w:t>Данное обстоятельство требует усиления реабилитационных мероприятий и оснащения медицинских организаций по месту жительства детей необходимым реабилитационным оборудованием.</w:t>
      </w:r>
    </w:p>
    <w:p w:rsidR="00B0738A" w:rsidRDefault="00B0738A">
      <w:pPr>
        <w:pStyle w:val="ConsPlusNormal"/>
        <w:jc w:val="both"/>
      </w:pPr>
      <w:r>
        <w:t xml:space="preserve">(в ред. </w:t>
      </w:r>
      <w:hyperlink r:id="rId83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Кроме того, для совершенствования оказания реабилитационной помощи на санаторном этапе необходимо создание отделения на 50 коек в БУ "Республиканский детский санаторий "Лесная сказка" Минздравсоцразвития Чувашии с дооснащением его реабилитационным и лечебно-диагностическим оборудованием. Создание указанного отделения в конечном итоге будет способствовать снижению количества детей, состоящих на диспансерном учете по хроническим заболеваниям.</w:t>
      </w:r>
    </w:p>
    <w:p w:rsidR="00B0738A" w:rsidRDefault="00B0738A">
      <w:pPr>
        <w:pStyle w:val="ConsPlusNormal"/>
        <w:ind w:firstLine="540"/>
        <w:jc w:val="both"/>
      </w:pPr>
      <w:r>
        <w:t>В Чувашии ежегодно рождается более 16 тыс. детей, из них 4 - 6% - недоношенными. При этом особого внимания заслуживают дети, рожденные с низкой и экстремально низкой массой тела. За последнее десятилетие благодаря внедрению инновационных методов искусственной вентиляции и сурфактантного замещения, а также разработанным методикам первичной реанимационной помощи с учетом особенностей организма различного гестационного возраста более 90% младенцев с низкой массой тела выживают в неонатальный период.</w:t>
      </w:r>
    </w:p>
    <w:p w:rsidR="00B0738A" w:rsidRDefault="00B0738A">
      <w:pPr>
        <w:pStyle w:val="ConsPlusNormal"/>
        <w:ind w:firstLine="540"/>
        <w:jc w:val="both"/>
      </w:pPr>
      <w:r>
        <w:t>Для указанной категории детей медицинская реабилитационная помощь реализуется в три этапа:</w:t>
      </w:r>
    </w:p>
    <w:p w:rsidR="00B0738A" w:rsidRDefault="00B0738A">
      <w:pPr>
        <w:pStyle w:val="ConsPlusNormal"/>
        <w:ind w:firstLine="540"/>
        <w:jc w:val="both"/>
      </w:pPr>
      <w:r>
        <w:t>первый этап медицинской реабилитации новорожденных в острый период течения заболевания проводится на 48 койках в отделениях реанимации и интенсивной терапии и 175 койках патологии новорожденных детей городских и республиканских медицинских организаций. При этом применяются технологии развивающего ухода за новорожденными NIDCAP. Кроме того, совместно со специалистами ФГБУ Межотраслевой научно-технический комплекс "Микрохирургия глаза" имени академика С.Н.Федорова" Минздрава России проводится ранняя реабилитация детей с нарушениями функции органа зрения;</w:t>
      </w:r>
    </w:p>
    <w:p w:rsidR="00B0738A" w:rsidRDefault="00B0738A">
      <w:pPr>
        <w:pStyle w:val="ConsPlusNormal"/>
        <w:jc w:val="both"/>
      </w:pPr>
      <w:r>
        <w:t xml:space="preserve">(в ред. </w:t>
      </w:r>
      <w:hyperlink r:id="rId83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второй этап реабилитации организован для детей в возрасте 0 - 3 лет в ранний восстановительный период течения заболевания на койках патологии детей раннего возраста в городских медицинских организациях БУ "Городская детская больница N 3" Минздравсоцразвития Чувашии (30 коек), БУ "Новочебоксарский медицинский центр" Минздравсоцразвития Чувашии (20 коек), БУ "Президентский перинатальный центр" Минздравсоцразвития Чувашии (80 коек) и БУ "Республиканская детская клиническая больница" Минздравсоцразвития Чувашии (45 коек) по профилю основного заболевания при отсутствии противопоказаний с применением высокоинтенсивной реабилитации;</w:t>
      </w:r>
    </w:p>
    <w:p w:rsidR="00B0738A" w:rsidRDefault="00B0738A">
      <w:pPr>
        <w:pStyle w:val="ConsPlusNormal"/>
        <w:jc w:val="both"/>
      </w:pPr>
      <w:r>
        <w:lastRenderedPageBreak/>
        <w:t xml:space="preserve">(в ред. </w:t>
      </w:r>
      <w:hyperlink r:id="rId84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третий этап - амбулаторно-поликлинический (адаптационный) этап реабилитации проводится в детской поликлинике по месту жительства круглогодично в условиях Республиканского центра восстановительного лечения для детей БУ "Республиканская детская клиническая больница" Минздравсоцразвития Чувашии, где организовано и функционируют 3 койки для реабилитации детей, рожденных с экстремально низкой массой тела.</w:t>
      </w:r>
    </w:p>
    <w:p w:rsidR="00B0738A" w:rsidRDefault="00B0738A">
      <w:pPr>
        <w:pStyle w:val="ConsPlusNormal"/>
        <w:ind w:firstLine="540"/>
        <w:jc w:val="both"/>
      </w:pPr>
      <w:r>
        <w:t>Общая коечная мощность педиатрических коек в системе здравоохранения Чувашской Республики для детей с нарушениями функций различных органов и систем, возникших в перинатальном периоде, соответствует требуемым нормативам. В целях совершенствования первого этапа оказания медицинской реабилитации детям указанной категории необходимо дооснащение реабилитационным оборудованием отделения реанимации и интенсивной терапии БУ "Президентский перинатальный центр" Минздравсоцразвития Чувашии и БУ "Городская клиническая больница N 1" Минздравсоцразвития Чувашии.</w:t>
      </w:r>
    </w:p>
    <w:p w:rsidR="00B0738A" w:rsidRDefault="00B0738A">
      <w:pPr>
        <w:pStyle w:val="ConsPlusNormal"/>
        <w:ind w:firstLine="540"/>
        <w:jc w:val="both"/>
      </w:pPr>
      <w:r>
        <w:t>Таким образом, состояние медицинской реабилитации в Чувашской Республике требует принятия мер по совершенствованию, систематизации медицинской реабилитации в соответствии с основными принципами организации реабилитационной помощи, такими как обоснованность, этапность, непрерывность, преемственность реабилитационных мероприятий между медицинскими организациями, санаторно-курортными организациями, организациями, оказывающими паллиативную помощь, мультидисциплинарность и ориентированность на четко сформулированную цель проведения реабилитационных мероприятий.</w:t>
      </w:r>
    </w:p>
    <w:p w:rsidR="00B0738A" w:rsidRDefault="00B0738A">
      <w:pPr>
        <w:pStyle w:val="ConsPlusNormal"/>
        <w:jc w:val="both"/>
      </w:pPr>
      <w:r>
        <w:t xml:space="preserve">(в ред. </w:t>
      </w:r>
      <w:hyperlink r:id="rId84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связи с этим необходима реализация мероприятий, направленных на совершенствование медицинской реабилитации взрослого населения Чувашской Республики.</w:t>
      </w:r>
    </w:p>
    <w:p w:rsidR="00B0738A" w:rsidRDefault="00B0738A">
      <w:pPr>
        <w:pStyle w:val="ConsPlusNormal"/>
        <w:jc w:val="both"/>
      </w:pPr>
    </w:p>
    <w:p w:rsidR="00B0738A" w:rsidRDefault="00B0738A">
      <w:pPr>
        <w:pStyle w:val="ConsPlusNormal"/>
        <w:jc w:val="center"/>
        <w:outlineLvl w:val="2"/>
      </w:pPr>
      <w:r>
        <w:t>Раздел II. Приоритеты государственной политики</w:t>
      </w:r>
    </w:p>
    <w:p w:rsidR="00B0738A" w:rsidRDefault="00B0738A">
      <w:pPr>
        <w:pStyle w:val="ConsPlusNormal"/>
        <w:jc w:val="center"/>
      </w:pPr>
      <w:r>
        <w:t>в сфере реализации подпрограммы, цели, задачи,</w:t>
      </w:r>
    </w:p>
    <w:p w:rsidR="00B0738A" w:rsidRDefault="00B0738A">
      <w:pPr>
        <w:pStyle w:val="ConsPlusNormal"/>
        <w:jc w:val="center"/>
      </w:pPr>
      <w:r>
        <w:t>целевые индикаторы и показатели достижения целей</w:t>
      </w:r>
    </w:p>
    <w:p w:rsidR="00B0738A" w:rsidRDefault="00B0738A">
      <w:pPr>
        <w:pStyle w:val="ConsPlusNormal"/>
        <w:jc w:val="center"/>
      </w:pPr>
      <w:r>
        <w:t>и решения задач, описание основных ожидаемых конечных</w:t>
      </w:r>
    </w:p>
    <w:p w:rsidR="00B0738A" w:rsidRDefault="00B0738A">
      <w:pPr>
        <w:pStyle w:val="ConsPlusNormal"/>
        <w:jc w:val="center"/>
      </w:pPr>
      <w:r>
        <w:t>результатов подпрограммы, сроков и этапов</w:t>
      </w:r>
    </w:p>
    <w:p w:rsidR="00B0738A" w:rsidRDefault="00B0738A">
      <w:pPr>
        <w:pStyle w:val="ConsPlusNormal"/>
        <w:jc w:val="center"/>
      </w:pPr>
      <w:r>
        <w:t>реализации подпрограммы</w:t>
      </w:r>
    </w:p>
    <w:p w:rsidR="00B0738A" w:rsidRDefault="00B0738A">
      <w:pPr>
        <w:pStyle w:val="ConsPlusNormal"/>
        <w:jc w:val="center"/>
      </w:pPr>
      <w:r>
        <w:t xml:space="preserve">(в ред. </w:t>
      </w:r>
      <w:hyperlink r:id="rId842"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Приоритетом государственной политики в сфере реализации подпрограммы является увеличение продолжительности активного периода жизни населения.</w:t>
      </w:r>
    </w:p>
    <w:p w:rsidR="00B0738A" w:rsidRDefault="00B0738A">
      <w:pPr>
        <w:pStyle w:val="ConsPlusNormal"/>
        <w:ind w:firstLine="540"/>
        <w:jc w:val="both"/>
      </w:pPr>
      <w:r>
        <w:t>Основными целями подпрограммы являются:</w:t>
      </w:r>
    </w:p>
    <w:p w:rsidR="00B0738A" w:rsidRDefault="00B0738A">
      <w:pPr>
        <w:pStyle w:val="ConsPlusNormal"/>
        <w:ind w:firstLine="540"/>
        <w:jc w:val="both"/>
      </w:pPr>
      <w:r>
        <w:t>увеличение продолжительности активного периода жизни населения;</w:t>
      </w:r>
    </w:p>
    <w:p w:rsidR="00B0738A" w:rsidRDefault="00B0738A">
      <w:pPr>
        <w:pStyle w:val="ConsPlusNormal"/>
        <w:ind w:firstLine="540"/>
        <w:jc w:val="both"/>
      </w:pPr>
      <w:r>
        <w:t>обеспечение доступности и повышение качества помощи по медицинской реабилитации в условиях трехуровневой системы оказания медицинской помощи;</w:t>
      </w:r>
    </w:p>
    <w:p w:rsidR="00B0738A" w:rsidRDefault="00B0738A">
      <w:pPr>
        <w:pStyle w:val="ConsPlusNormal"/>
        <w:ind w:firstLine="540"/>
        <w:jc w:val="both"/>
      </w:pPr>
      <w:r>
        <w:t>сокращение финансовой нагрузки на соответствующие бюджеты за счет сокращения инвалидизации населения;</w:t>
      </w:r>
    </w:p>
    <w:p w:rsidR="00B0738A" w:rsidRDefault="00B0738A">
      <w:pPr>
        <w:pStyle w:val="ConsPlusNormal"/>
        <w:ind w:firstLine="540"/>
        <w:jc w:val="both"/>
      </w:pPr>
      <w:r>
        <w:t>оптимизация системы медицинской реабилитации лиц с ограниченными возможностями;</w:t>
      </w:r>
    </w:p>
    <w:p w:rsidR="00B0738A" w:rsidRDefault="00B0738A">
      <w:pPr>
        <w:pStyle w:val="ConsPlusNormal"/>
        <w:ind w:firstLine="540"/>
        <w:jc w:val="both"/>
      </w:pPr>
      <w:r>
        <w:t>создание условий для дальнейшего повышения качества жизни и охраны здоровья детей.</w:t>
      </w:r>
    </w:p>
    <w:p w:rsidR="00B0738A" w:rsidRDefault="00B0738A">
      <w:pPr>
        <w:pStyle w:val="ConsPlusNormal"/>
        <w:ind w:firstLine="540"/>
        <w:jc w:val="both"/>
      </w:pPr>
      <w:r>
        <w:t>Достижению поставленных в подпрограмме целей способствует решение следующих приоритетных задач:</w:t>
      </w:r>
    </w:p>
    <w:p w:rsidR="00B0738A" w:rsidRDefault="00B0738A">
      <w:pPr>
        <w:pStyle w:val="ConsPlusNormal"/>
        <w:ind w:firstLine="540"/>
        <w:jc w:val="both"/>
      </w:pPr>
      <w:r>
        <w:t>совершенствование системы реабилитации в Чувашской Республике, а также развитие инфраструктуры системы медицинской реабилитации;</w:t>
      </w:r>
    </w:p>
    <w:p w:rsidR="00B0738A" w:rsidRDefault="00B0738A">
      <w:pPr>
        <w:pStyle w:val="ConsPlusNormal"/>
        <w:ind w:firstLine="540"/>
        <w:jc w:val="both"/>
      </w:pPr>
      <w:r>
        <w:t>совершенствование системы санаторно-курортного лечения в Чувашской Республике, а также развитие инфраструктуры системы санаторно-курортного лечения.</w:t>
      </w:r>
    </w:p>
    <w:p w:rsidR="00B0738A" w:rsidRDefault="00B0738A">
      <w:pPr>
        <w:pStyle w:val="ConsPlusNormal"/>
        <w:ind w:firstLine="540"/>
        <w:jc w:val="both"/>
      </w:pPr>
      <w:r>
        <w:t>Подпрограмма реализуется в два этапа:</w:t>
      </w:r>
    </w:p>
    <w:p w:rsidR="00B0738A" w:rsidRDefault="00B0738A">
      <w:pPr>
        <w:pStyle w:val="ConsPlusNormal"/>
        <w:ind w:firstLine="540"/>
        <w:jc w:val="both"/>
      </w:pPr>
      <w:r>
        <w:t>I этап - 2013 - 2015 годы - этап формирования системы трехэтапной реабилитации совершенствования системы в Чувашской Республике;</w:t>
      </w:r>
    </w:p>
    <w:p w:rsidR="00B0738A" w:rsidRDefault="00B0738A">
      <w:pPr>
        <w:pStyle w:val="ConsPlusNormal"/>
        <w:ind w:firstLine="540"/>
        <w:jc w:val="both"/>
      </w:pPr>
      <w:r>
        <w:t>II этап - 2016 - 2020 год - осуществление мероприятий по реабилитации пациентов в Чувашской Республике.</w:t>
      </w:r>
    </w:p>
    <w:p w:rsidR="00B0738A" w:rsidRDefault="00B0738A">
      <w:pPr>
        <w:pStyle w:val="ConsPlusNormal"/>
        <w:ind w:firstLine="540"/>
        <w:jc w:val="both"/>
      </w:pPr>
      <w:hyperlink w:anchor="P15339" w:history="1">
        <w:r>
          <w:rPr>
            <w:color w:val="0000FF"/>
          </w:rPr>
          <w:t>Сведения</w:t>
        </w:r>
      </w:hyperlink>
      <w:r>
        <w:t xml:space="preserve"> о целевых индикаторах и показателях подпрограммы и их значениях приведены в приложении N 4 к подпрограмме. Перечень показателей носит открытый характер и предусматривает возможность их корректировки.</w:t>
      </w:r>
    </w:p>
    <w:p w:rsidR="00B0738A" w:rsidRDefault="00B0738A">
      <w:pPr>
        <w:pStyle w:val="ConsPlusNormal"/>
        <w:jc w:val="both"/>
      </w:pPr>
      <w:r>
        <w:t xml:space="preserve">(в ред. Постановлений Кабинета Министров ЧР от 30.05.2016 </w:t>
      </w:r>
      <w:hyperlink r:id="rId843" w:history="1">
        <w:r>
          <w:rPr>
            <w:color w:val="0000FF"/>
          </w:rPr>
          <w:t>N 202</w:t>
        </w:r>
      </w:hyperlink>
      <w:r>
        <w:t xml:space="preserve">, от 19.08.2016 </w:t>
      </w:r>
      <w:hyperlink r:id="rId844" w:history="1">
        <w:r>
          <w:rPr>
            <w:color w:val="0000FF"/>
          </w:rPr>
          <w:t>N 340</w:t>
        </w:r>
      </w:hyperlink>
      <w:r>
        <w:t>)</w:t>
      </w:r>
    </w:p>
    <w:p w:rsidR="00B0738A" w:rsidRDefault="00B0738A">
      <w:pPr>
        <w:pStyle w:val="ConsPlusNormal"/>
        <w:jc w:val="both"/>
      </w:pPr>
    </w:p>
    <w:p w:rsidR="00B0738A" w:rsidRDefault="00B0738A">
      <w:pPr>
        <w:pStyle w:val="ConsPlusNormal"/>
        <w:jc w:val="center"/>
        <w:outlineLvl w:val="2"/>
      </w:pPr>
      <w:r>
        <w:t>Раздел III. Характеристика основных мероприятий подпрограммы</w:t>
      </w:r>
    </w:p>
    <w:p w:rsidR="00B0738A" w:rsidRDefault="00B0738A">
      <w:pPr>
        <w:pStyle w:val="ConsPlusNormal"/>
        <w:jc w:val="center"/>
      </w:pPr>
      <w:r>
        <w:t xml:space="preserve">(в ред. </w:t>
      </w:r>
      <w:hyperlink r:id="rId845"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Основные мероприятия подпрограммы направлены на реализацию поставленных целей и задач подпрограммы и Государственной программы в целом. Основные мероприятия подпрограммы подразделяются на отдельные мероприятия, реализация которых обеспечит достижение индикаторов эффективности подпрограммы.</w:t>
      </w:r>
    </w:p>
    <w:p w:rsidR="00B0738A" w:rsidRDefault="00B0738A">
      <w:pPr>
        <w:pStyle w:val="ConsPlusNormal"/>
        <w:ind w:firstLine="540"/>
        <w:jc w:val="both"/>
      </w:pPr>
      <w:r>
        <w:t>Подпрограмма включает три основных мероприятия:</w:t>
      </w:r>
    </w:p>
    <w:p w:rsidR="00B0738A" w:rsidRDefault="00B0738A">
      <w:pPr>
        <w:pStyle w:val="ConsPlusNormal"/>
        <w:jc w:val="both"/>
      </w:pPr>
    </w:p>
    <w:p w:rsidR="00B0738A" w:rsidRDefault="00B0738A">
      <w:pPr>
        <w:pStyle w:val="ConsPlusNormal"/>
        <w:ind w:firstLine="540"/>
        <w:jc w:val="both"/>
        <w:outlineLvl w:val="3"/>
      </w:pPr>
      <w:r>
        <w:t>Основное мероприятие 1. Совершенствование системы медицинской реабилитации, в том числе детей</w:t>
      </w:r>
    </w:p>
    <w:p w:rsidR="00B0738A" w:rsidRDefault="00B0738A">
      <w:pPr>
        <w:pStyle w:val="ConsPlusNormal"/>
        <w:jc w:val="both"/>
      </w:pPr>
      <w:r>
        <w:t xml:space="preserve">(в ред. </w:t>
      </w:r>
      <w:hyperlink r:id="rId846"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рамках реализации мероприятия планируются:</w:t>
      </w:r>
    </w:p>
    <w:p w:rsidR="00B0738A" w:rsidRDefault="00B0738A">
      <w:pPr>
        <w:pStyle w:val="ConsPlusNormal"/>
        <w:ind w:firstLine="540"/>
        <w:jc w:val="both"/>
      </w:pPr>
      <w:r>
        <w:t>создание единой системы медицинских организаций, оказывающих помощь по медицинской реабилитации, с формированием организационно-методических центров на базе БУ "Республиканский центр восстановительной медицины и реабилитации" Минздравсоцразвития Чувашии для больных неврологического, кардиологического, травматологического профилей; на базе БУ "Республиканский клинический онкологический диспансер" Минздравсоцразвития Чувашии - для больных онкологического профиля; на базе Республиканского центра восстановительного лечения для детей БУ "Республиканская детская клиническая больница" Минздравсоцразвития Чувашии - для детского населения;</w:t>
      </w:r>
    </w:p>
    <w:p w:rsidR="00B0738A" w:rsidRDefault="00B0738A">
      <w:pPr>
        <w:pStyle w:val="ConsPlusNormal"/>
        <w:jc w:val="both"/>
      </w:pPr>
      <w:r>
        <w:t xml:space="preserve">(в ред. Постановлений Кабинета Министров ЧР от 13.02.2014 </w:t>
      </w:r>
      <w:hyperlink r:id="rId847" w:history="1">
        <w:r>
          <w:rPr>
            <w:color w:val="0000FF"/>
          </w:rPr>
          <w:t>N 43</w:t>
        </w:r>
      </w:hyperlink>
      <w:r>
        <w:t xml:space="preserve">, от 30.05.2016 </w:t>
      </w:r>
      <w:hyperlink r:id="rId848" w:history="1">
        <w:r>
          <w:rPr>
            <w:color w:val="0000FF"/>
          </w:rPr>
          <w:t>N 202</w:t>
        </w:r>
      </w:hyperlink>
      <w:r>
        <w:t>)</w:t>
      </w:r>
    </w:p>
    <w:p w:rsidR="00B0738A" w:rsidRDefault="00B0738A">
      <w:pPr>
        <w:pStyle w:val="ConsPlusNormal"/>
        <w:ind w:firstLine="540"/>
        <w:jc w:val="both"/>
      </w:pPr>
      <w:r>
        <w:t>создание единой республиканской информационной системы маршрутизации и контроля эффективности реабилитационных мероприятий по профилю оказываемой помощи;</w:t>
      </w:r>
    </w:p>
    <w:p w:rsidR="00B0738A" w:rsidRDefault="00B0738A">
      <w:pPr>
        <w:pStyle w:val="ConsPlusNormal"/>
        <w:ind w:firstLine="540"/>
        <w:jc w:val="both"/>
      </w:pPr>
      <w:r>
        <w:t>создание первичного сосудистого отделения для больных с острыми нарушениями мозгового кровообращения на 30 коек на базе БУ "Больница скорой медицинской помощи" Минздравсоцразвития Чувашии и оснащение его необходимой специальной мебелью и оборудованием;</w:t>
      </w:r>
    </w:p>
    <w:p w:rsidR="00B0738A" w:rsidRDefault="00B0738A">
      <w:pPr>
        <w:pStyle w:val="ConsPlusNormal"/>
        <w:ind w:firstLine="540"/>
        <w:jc w:val="both"/>
      </w:pPr>
      <w:r>
        <w:t>создание стационарного отделения медицинской реабилитации для пациентов с перенесенным ОНМК, черепно-мозговой травмой, спинальной травмой и оснащение его необходимой специальной мебелью и оборудованием;</w:t>
      </w:r>
    </w:p>
    <w:p w:rsidR="00B0738A" w:rsidRDefault="00B0738A">
      <w:pPr>
        <w:pStyle w:val="ConsPlusNormal"/>
        <w:jc w:val="both"/>
      </w:pPr>
      <w:r>
        <w:t xml:space="preserve">(в ред. Постановлений Кабинета Министров ЧР от 13.02.2014 </w:t>
      </w:r>
      <w:hyperlink r:id="rId849" w:history="1">
        <w:r>
          <w:rPr>
            <w:color w:val="0000FF"/>
          </w:rPr>
          <w:t>N 43</w:t>
        </w:r>
      </w:hyperlink>
      <w:r>
        <w:t xml:space="preserve">, от 30.05.2016 </w:t>
      </w:r>
      <w:hyperlink r:id="rId850" w:history="1">
        <w:r>
          <w:rPr>
            <w:color w:val="0000FF"/>
          </w:rPr>
          <w:t>N 202</w:t>
        </w:r>
      </w:hyperlink>
      <w:r>
        <w:t>)</w:t>
      </w:r>
    </w:p>
    <w:p w:rsidR="00B0738A" w:rsidRDefault="00B0738A">
      <w:pPr>
        <w:pStyle w:val="ConsPlusNormal"/>
        <w:ind w:firstLine="540"/>
        <w:jc w:val="both"/>
      </w:pPr>
      <w:r>
        <w:t>в среднесрочной перспективе организация коек реабилитации пациентов с онкологическими заболеваниями на базе многопрофильных медицинских организаций в муниципальных районах и городских округах Чувашской Республики;</w:t>
      </w:r>
    </w:p>
    <w:p w:rsidR="00B0738A" w:rsidRDefault="00B0738A">
      <w:pPr>
        <w:pStyle w:val="ConsPlusNormal"/>
        <w:jc w:val="both"/>
      </w:pPr>
      <w:r>
        <w:t xml:space="preserve">(в ред. Постановлений Кабинета Министров ЧР от 13.02.2014 </w:t>
      </w:r>
      <w:hyperlink r:id="rId851" w:history="1">
        <w:r>
          <w:rPr>
            <w:color w:val="0000FF"/>
          </w:rPr>
          <w:t>N 43</w:t>
        </w:r>
      </w:hyperlink>
      <w:r>
        <w:t xml:space="preserve">, от 30.05.2016 </w:t>
      </w:r>
      <w:hyperlink r:id="rId852" w:history="1">
        <w:r>
          <w:rPr>
            <w:color w:val="0000FF"/>
          </w:rPr>
          <w:t>N 202</w:t>
        </w:r>
      </w:hyperlink>
      <w:r>
        <w:t>)</w:t>
      </w:r>
    </w:p>
    <w:p w:rsidR="00B0738A" w:rsidRDefault="00B0738A">
      <w:pPr>
        <w:pStyle w:val="ConsPlusNormal"/>
        <w:ind w:firstLine="540"/>
        <w:jc w:val="both"/>
      </w:pPr>
      <w:r>
        <w:t>организация на базе всех сосудистых центров полноценных мультидисциплинарных бригад при палатах ранней реабилитации, включающих врача-невролога, инструктора по лечебной физкультуре, врача-физиотерапевта, психолога, логопеда, рефлексотерапевта, массажиста;</w:t>
      </w:r>
    </w:p>
    <w:p w:rsidR="00B0738A" w:rsidRDefault="00B0738A">
      <w:pPr>
        <w:pStyle w:val="ConsPlusNormal"/>
        <w:ind w:firstLine="540"/>
        <w:jc w:val="both"/>
      </w:pPr>
      <w:r>
        <w:t>дооснащение необходимым оборудованием палат ранней реабилитации первичных сосудистых отделений и Регионального сосудистого центра для больных с ОНМК на базе БУ "Республиканская клиническая больница" Минздравсоцразвития Чувашии, БУ "Городская клиническая больница N 1" Минздравсоцразвития Чувашии, БУ "Канашский межтерриториальный медицинский центр" Минздравсоцразвития Чувашии, БУ "Новочебоксарская городская больница" Минздравсоцразвития Чувашии, БУ "Шумерлинский межтерриториальный медицинский центр" Минздравсоцразвития Чувашии;</w:t>
      </w:r>
    </w:p>
    <w:p w:rsidR="00B0738A" w:rsidRDefault="00B0738A">
      <w:pPr>
        <w:pStyle w:val="ConsPlusNormal"/>
        <w:ind w:firstLine="540"/>
        <w:jc w:val="both"/>
      </w:pPr>
      <w:r>
        <w:t xml:space="preserve">дооснащение необходимым реабилитационным и лечебно-диагностическим оборудованием отделения реанимации и выхаживания новорожденных БУ "Президентский </w:t>
      </w:r>
      <w:r>
        <w:lastRenderedPageBreak/>
        <w:t>перинатальный центр" Минздравсоцразвития Чувашии;</w:t>
      </w:r>
    </w:p>
    <w:p w:rsidR="00B0738A" w:rsidRDefault="00B0738A">
      <w:pPr>
        <w:pStyle w:val="ConsPlusNormal"/>
        <w:ind w:firstLine="540"/>
        <w:jc w:val="both"/>
      </w:pPr>
      <w:r>
        <w:t>дооснащение необходимым оборудованием медицинских организаций, оказывающих реабилитационную помощь на втором этапе медицинской реабилитации: БУ "Республиканский кардиологический диспансер" Минздравсоцразвития Чувашии, БУ "Городская клиническая больница N 1" Минздравсоцразвития Чувашии, Республиканского центра восстановительного лечения для детей БУ "Республиканская детская клиническая больница" Минздравсоцразвития Чувашии;</w:t>
      </w:r>
    </w:p>
    <w:p w:rsidR="00B0738A" w:rsidRDefault="00B0738A">
      <w:pPr>
        <w:pStyle w:val="ConsPlusNormal"/>
        <w:jc w:val="both"/>
      </w:pPr>
      <w:r>
        <w:t xml:space="preserve">(в ред. </w:t>
      </w:r>
      <w:hyperlink r:id="rId85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дооснащение необходимым оборудованием медицинских организаций, оказывающих реабилитационную помощь на третьем этапе медицинской реабилитации: БУ "Республиканский центр восстановительной медицины и реабилитации" Минздравсоцразвития Чувашии, БУ "Республиканский клинический онкологический диспансер" Минздравсоцразвития Чувашии, в среднесрочной перспективе - создание дополнительного реабилитационного центра на базе многопрофильной медицинской организации;</w:t>
      </w:r>
    </w:p>
    <w:p w:rsidR="00B0738A" w:rsidRDefault="00B0738A">
      <w:pPr>
        <w:pStyle w:val="ConsPlusNormal"/>
        <w:jc w:val="both"/>
      </w:pPr>
      <w:r>
        <w:t xml:space="preserve">(в ред. </w:t>
      </w:r>
      <w:hyperlink r:id="rId85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дооснащение необходимым оборудованием для проведения реабилитационных мероприятий амбулаторно-поликлинического звена медицинских организаций;</w:t>
      </w:r>
    </w:p>
    <w:p w:rsidR="00B0738A" w:rsidRDefault="00B0738A">
      <w:pPr>
        <w:pStyle w:val="ConsPlusNormal"/>
        <w:jc w:val="both"/>
      </w:pPr>
      <w:r>
        <w:t xml:space="preserve">(в ред. </w:t>
      </w:r>
      <w:hyperlink r:id="rId85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создание мультидисциплинарных бригад при поликлинических подразделениях медицинских организаций в составе врача-реабилитолога, инструктора по лечебной физкультуре, врача-физиотерапевта, психолога, логопеда, массажиста, эрготерапевта, трудотерапевта, социального работника.</w:t>
      </w:r>
    </w:p>
    <w:p w:rsidR="00B0738A" w:rsidRDefault="00B0738A">
      <w:pPr>
        <w:pStyle w:val="ConsPlusNormal"/>
        <w:jc w:val="both"/>
      </w:pPr>
      <w:r>
        <w:t xml:space="preserve">(в ред. </w:t>
      </w:r>
      <w:hyperlink r:id="rId856" w:history="1">
        <w:r>
          <w:rPr>
            <w:color w:val="0000FF"/>
          </w:rPr>
          <w:t>Постановления</w:t>
        </w:r>
      </w:hyperlink>
      <w:r>
        <w:t xml:space="preserve"> Кабинета Министров ЧР от 13.02.2014 N 43)</w:t>
      </w:r>
    </w:p>
    <w:p w:rsidR="00B0738A" w:rsidRDefault="00B0738A">
      <w:pPr>
        <w:pStyle w:val="ConsPlusNormal"/>
        <w:jc w:val="both"/>
      </w:pPr>
    </w:p>
    <w:p w:rsidR="00B0738A" w:rsidRDefault="00B0738A">
      <w:pPr>
        <w:pStyle w:val="ConsPlusNormal"/>
        <w:ind w:firstLine="540"/>
        <w:jc w:val="both"/>
        <w:outlineLvl w:val="3"/>
      </w:pPr>
      <w:r>
        <w:t>Основное мероприятие 2. Развитие санаторно-курортного лечения, в том числе детей</w:t>
      </w:r>
    </w:p>
    <w:p w:rsidR="00B0738A" w:rsidRDefault="00B0738A">
      <w:pPr>
        <w:pStyle w:val="ConsPlusNormal"/>
        <w:jc w:val="both"/>
      </w:pPr>
      <w:r>
        <w:t xml:space="preserve">(в ред. </w:t>
      </w:r>
      <w:hyperlink r:id="rId857"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рамках реализации мероприятия планируются:</w:t>
      </w:r>
    </w:p>
    <w:p w:rsidR="00B0738A" w:rsidRDefault="00B0738A">
      <w:pPr>
        <w:pStyle w:val="ConsPlusNormal"/>
        <w:ind w:firstLine="540"/>
        <w:jc w:val="both"/>
      </w:pPr>
      <w:r>
        <w:t>реконструкция и оснащение необходимой специальной мебелью и оборудованием отделений ОАО "Санаторий "Чувашиякурорт" для проведения санаторного этапа реабилитации взрослого населения Чувашской Республики;</w:t>
      </w:r>
    </w:p>
    <w:p w:rsidR="00B0738A" w:rsidRDefault="00B0738A">
      <w:pPr>
        <w:pStyle w:val="ConsPlusNormal"/>
        <w:ind w:firstLine="540"/>
        <w:jc w:val="both"/>
      </w:pPr>
      <w:r>
        <w:t>создание и оснащение необходимой специальной мебелью и оборудованием отделения на 50 коек для детей с патологией костно-мышечной и центральной нервной систем на базе БУ "Республиканский детский санаторий "Лесная сказка" Минздравсоцразвития Чувашии для проведения санаторного (третьего) этапа реабилитации детского населения Чувашской Республики.</w:t>
      </w:r>
    </w:p>
    <w:p w:rsidR="00B0738A" w:rsidRDefault="00B0738A">
      <w:pPr>
        <w:pStyle w:val="ConsPlusNormal"/>
        <w:jc w:val="both"/>
      </w:pPr>
    </w:p>
    <w:p w:rsidR="00B0738A" w:rsidRDefault="00B0738A">
      <w:pPr>
        <w:pStyle w:val="ConsPlusNormal"/>
        <w:ind w:firstLine="540"/>
        <w:jc w:val="both"/>
        <w:outlineLvl w:val="3"/>
      </w:pPr>
      <w:r>
        <w:t>Основное мероприятие 3. Создание эффективной системы мероприятий по проведению вторичной профилактики, направленных на предотвращение возникновения заболеваний, являющихся основными причинами инвалидизации</w:t>
      </w:r>
    </w:p>
    <w:p w:rsidR="00B0738A" w:rsidRDefault="00B0738A">
      <w:pPr>
        <w:pStyle w:val="ConsPlusNormal"/>
        <w:jc w:val="both"/>
      </w:pPr>
      <w:r>
        <w:t xml:space="preserve">(в ред. </w:t>
      </w:r>
      <w:hyperlink r:id="rId858"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рамках реализации мероприятия планируются:</w:t>
      </w:r>
    </w:p>
    <w:p w:rsidR="00B0738A" w:rsidRDefault="00B0738A">
      <w:pPr>
        <w:pStyle w:val="ConsPlusNormal"/>
        <w:ind w:firstLine="540"/>
        <w:jc w:val="both"/>
      </w:pPr>
      <w:r>
        <w:t>обеспечение проведения информационно-образовательных и пропагандистских мероприятий по вторичной профилактике социально значимых заболеваний (создание теле- и радиопередач, материалов санитарно-просветительской направленности) среди взрослого населения, детей и учащейся молодежи;</w:t>
      </w:r>
    </w:p>
    <w:p w:rsidR="00B0738A" w:rsidRDefault="00B0738A">
      <w:pPr>
        <w:pStyle w:val="ConsPlusNormal"/>
        <w:ind w:firstLine="540"/>
        <w:jc w:val="both"/>
      </w:pPr>
      <w:r>
        <w:t>приобретение программного обеспечения: "Программа индивидуализированная вторичная профилактика", "Программа когнитивной реабилитации".</w:t>
      </w:r>
    </w:p>
    <w:p w:rsidR="00B0738A" w:rsidRDefault="00B0738A">
      <w:pPr>
        <w:pStyle w:val="ConsPlusNormal"/>
        <w:ind w:firstLine="540"/>
        <w:jc w:val="both"/>
      </w:pPr>
      <w:r>
        <w:t xml:space="preserve">Абзац утратил силу. - </w:t>
      </w:r>
      <w:hyperlink r:id="rId859"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center"/>
        <w:outlineLvl w:val="2"/>
      </w:pPr>
      <w:r>
        <w:t>Раздел IV. Обобщенная характеристика мер</w:t>
      </w:r>
    </w:p>
    <w:p w:rsidR="00B0738A" w:rsidRDefault="00B0738A">
      <w:pPr>
        <w:pStyle w:val="ConsPlusNormal"/>
        <w:jc w:val="center"/>
      </w:pPr>
      <w:r>
        <w:t>правового регулирования подпрограммы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860"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center"/>
        <w:outlineLvl w:val="2"/>
      </w:pPr>
      <w:r>
        <w:lastRenderedPageBreak/>
        <w:t>Раздел V. Информация об участии ТФОМС</w:t>
      </w:r>
    </w:p>
    <w:p w:rsidR="00B0738A" w:rsidRDefault="00B0738A">
      <w:pPr>
        <w:pStyle w:val="ConsPlusNormal"/>
        <w:jc w:val="center"/>
      </w:pPr>
      <w:r>
        <w:t>Чувашской Республики в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861"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Объем средств, выделяемых на реализацию подпрограммы за счет средств ТФОМС Чувашской Республики, составляет 170050,51 тыс. рублей, в том числе:</w:t>
      </w:r>
    </w:p>
    <w:p w:rsidR="00B0738A" w:rsidRDefault="00B0738A">
      <w:pPr>
        <w:pStyle w:val="ConsPlusNormal"/>
        <w:ind w:firstLine="540"/>
        <w:jc w:val="both"/>
      </w:pPr>
      <w:r>
        <w:t>в 2013 году - 41183,00 тыс. рублей;</w:t>
      </w:r>
    </w:p>
    <w:p w:rsidR="00B0738A" w:rsidRDefault="00B0738A">
      <w:pPr>
        <w:pStyle w:val="ConsPlusNormal"/>
        <w:ind w:firstLine="540"/>
        <w:jc w:val="both"/>
      </w:pPr>
      <w:r>
        <w:t>в 2014 году - 63262,55 тыс. рублей;</w:t>
      </w:r>
    </w:p>
    <w:p w:rsidR="00B0738A" w:rsidRDefault="00B0738A">
      <w:pPr>
        <w:pStyle w:val="ConsPlusNormal"/>
        <w:ind w:firstLine="540"/>
        <w:jc w:val="both"/>
      </w:pPr>
      <w:r>
        <w:t>в 2015 году - 65604,96 тыс.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- 0 рублей;</w:t>
      </w:r>
    </w:p>
    <w:p w:rsidR="00B0738A" w:rsidRDefault="00B0738A">
      <w:pPr>
        <w:pStyle w:val="ConsPlusNormal"/>
        <w:ind w:firstLine="540"/>
        <w:jc w:val="both"/>
      </w:pPr>
      <w:r>
        <w:t>в 2019 году - 0 рублей;</w:t>
      </w:r>
    </w:p>
    <w:p w:rsidR="00B0738A" w:rsidRDefault="00B0738A">
      <w:pPr>
        <w:pStyle w:val="ConsPlusNormal"/>
        <w:ind w:firstLine="540"/>
        <w:jc w:val="both"/>
      </w:pPr>
      <w:r>
        <w:t>в 2020 году - 0 рублей.</w:t>
      </w:r>
    </w:p>
    <w:p w:rsidR="00B0738A" w:rsidRDefault="00B0738A">
      <w:pPr>
        <w:pStyle w:val="ConsPlusNormal"/>
        <w:jc w:val="both"/>
      </w:pPr>
    </w:p>
    <w:p w:rsidR="00B0738A" w:rsidRDefault="00B0738A">
      <w:pPr>
        <w:pStyle w:val="ConsPlusNormal"/>
        <w:jc w:val="center"/>
        <w:outlineLvl w:val="2"/>
      </w:pPr>
      <w:r>
        <w:t>Раздел VI. Обоснование объема финансовых ресурсов,</w:t>
      </w:r>
    </w:p>
    <w:p w:rsidR="00B0738A" w:rsidRDefault="00B0738A">
      <w:pPr>
        <w:pStyle w:val="ConsPlusNormal"/>
        <w:jc w:val="center"/>
      </w:pPr>
      <w:r>
        <w:t>необходимых для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862"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Расходы подпрограммы формируются за счет средств федерального бюджета, республиканского бюджета Чувашской Республики и ТФОМС Чувашской Республики.</w:t>
      </w:r>
    </w:p>
    <w:p w:rsidR="00B0738A" w:rsidRDefault="00B0738A">
      <w:pPr>
        <w:pStyle w:val="ConsPlusNormal"/>
        <w:ind w:firstLine="540"/>
        <w:jc w:val="both"/>
      </w:pPr>
      <w:r>
        <w:t>Общий объем финансирования подпрограммы на 2013 - 2020 годы составляет 5638726,00 тыс. рублей, в том числе:</w:t>
      </w:r>
    </w:p>
    <w:p w:rsidR="00B0738A" w:rsidRDefault="00B0738A">
      <w:pPr>
        <w:pStyle w:val="ConsPlusNormal"/>
        <w:ind w:firstLine="540"/>
        <w:jc w:val="both"/>
      </w:pPr>
      <w:r>
        <w:t>в 2013 году - 122516,94 тыс. рублей;</w:t>
      </w:r>
    </w:p>
    <w:p w:rsidR="00B0738A" w:rsidRDefault="00B0738A">
      <w:pPr>
        <w:pStyle w:val="ConsPlusNormal"/>
        <w:ind w:firstLine="540"/>
        <w:jc w:val="both"/>
      </w:pPr>
      <w:r>
        <w:t>в 2014 году - 148759,95 тыс. рублей;</w:t>
      </w:r>
    </w:p>
    <w:p w:rsidR="00B0738A" w:rsidRDefault="00B0738A">
      <w:pPr>
        <w:pStyle w:val="ConsPlusNormal"/>
        <w:ind w:firstLine="540"/>
        <w:jc w:val="both"/>
      </w:pPr>
      <w:r>
        <w:t>в 2015 году - 152098,16 тыс. рублей;</w:t>
      </w:r>
    </w:p>
    <w:p w:rsidR="00B0738A" w:rsidRDefault="00B0738A">
      <w:pPr>
        <w:pStyle w:val="ConsPlusNormal"/>
        <w:ind w:firstLine="540"/>
        <w:jc w:val="both"/>
      </w:pPr>
      <w:r>
        <w:t>в 2016 году - 85909,20 тыс. рублей;</w:t>
      </w:r>
    </w:p>
    <w:p w:rsidR="00B0738A" w:rsidRDefault="00B0738A">
      <w:pPr>
        <w:pStyle w:val="ConsPlusNormal"/>
        <w:ind w:firstLine="540"/>
        <w:jc w:val="both"/>
      </w:pPr>
      <w:r>
        <w:t>в 2017 году - 93499,10 тыс. рублей;</w:t>
      </w:r>
    </w:p>
    <w:p w:rsidR="00B0738A" w:rsidRDefault="00B0738A">
      <w:pPr>
        <w:pStyle w:val="ConsPlusNormal"/>
        <w:ind w:firstLine="540"/>
        <w:jc w:val="both"/>
      </w:pPr>
      <w:r>
        <w:t>в 2018 году - 1604617,31 тыс. рублей;</w:t>
      </w:r>
    </w:p>
    <w:p w:rsidR="00B0738A" w:rsidRDefault="00B0738A">
      <w:pPr>
        <w:pStyle w:val="ConsPlusNormal"/>
        <w:ind w:firstLine="540"/>
        <w:jc w:val="both"/>
      </w:pPr>
      <w:r>
        <w:t>в 2019 году - 1678224,51 тыс. рублей;</w:t>
      </w:r>
    </w:p>
    <w:p w:rsidR="00B0738A" w:rsidRDefault="00B0738A">
      <w:pPr>
        <w:pStyle w:val="ConsPlusNormal"/>
        <w:ind w:firstLine="540"/>
        <w:jc w:val="both"/>
      </w:pPr>
      <w:r>
        <w:t>в 2020 году - 1753100,83 тыс. рублей;</w:t>
      </w:r>
    </w:p>
    <w:p w:rsidR="00B0738A" w:rsidRDefault="00B0738A">
      <w:pPr>
        <w:pStyle w:val="ConsPlusNormal"/>
        <w:ind w:firstLine="540"/>
        <w:jc w:val="both"/>
      </w:pPr>
      <w:r>
        <w:t>из них:</w:t>
      </w:r>
    </w:p>
    <w:p w:rsidR="00B0738A" w:rsidRDefault="00B0738A">
      <w:pPr>
        <w:pStyle w:val="ConsPlusNormal"/>
        <w:ind w:firstLine="540"/>
        <w:jc w:val="both"/>
      </w:pPr>
      <w:r>
        <w:t>средства федерального бюджета - 4687759,11 тыс. рублей (83,13%), в том числе:</w:t>
      </w:r>
    </w:p>
    <w:p w:rsidR="00B0738A" w:rsidRDefault="00B0738A">
      <w:pPr>
        <w:pStyle w:val="ConsPlusNormal"/>
        <w:ind w:firstLine="540"/>
        <w:jc w:val="both"/>
      </w:pPr>
      <w:r>
        <w:t>в 2013 году - 0 рублей;</w:t>
      </w:r>
    </w:p>
    <w:p w:rsidR="00B0738A" w:rsidRDefault="00B0738A">
      <w:pPr>
        <w:pStyle w:val="ConsPlusNormal"/>
        <w:ind w:firstLine="540"/>
        <w:jc w:val="both"/>
      </w:pPr>
      <w:r>
        <w:t>в 2014 году - 0 рублей;</w:t>
      </w:r>
    </w:p>
    <w:p w:rsidR="00B0738A" w:rsidRDefault="00B0738A">
      <w:pPr>
        <w:pStyle w:val="ConsPlusNormal"/>
        <w:ind w:firstLine="540"/>
        <w:jc w:val="both"/>
      </w:pPr>
      <w:r>
        <w:t>в 2015 году - 0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- 1494170,51 тыс. рублей;</w:t>
      </w:r>
    </w:p>
    <w:p w:rsidR="00B0738A" w:rsidRDefault="00B0738A">
      <w:pPr>
        <w:pStyle w:val="ConsPlusNormal"/>
        <w:ind w:firstLine="540"/>
        <w:jc w:val="both"/>
      </w:pPr>
      <w:r>
        <w:t>в 2019 году - 1562255,37 тыс. рублей;</w:t>
      </w:r>
    </w:p>
    <w:p w:rsidR="00B0738A" w:rsidRDefault="00B0738A">
      <w:pPr>
        <w:pStyle w:val="ConsPlusNormal"/>
        <w:ind w:firstLine="540"/>
        <w:jc w:val="both"/>
      </w:pPr>
      <w:r>
        <w:t>в 2020 году - 1631333,23 тыс. рублей;</w:t>
      </w:r>
    </w:p>
    <w:p w:rsidR="00B0738A" w:rsidRDefault="00B0738A">
      <w:pPr>
        <w:pStyle w:val="ConsPlusNormal"/>
        <w:ind w:firstLine="540"/>
        <w:jc w:val="both"/>
      </w:pPr>
      <w:r>
        <w:t>средства республиканского бюджета Чувашской Республики - 780916,38 тыс. рублей (13,85%), в том числе:</w:t>
      </w:r>
    </w:p>
    <w:p w:rsidR="00B0738A" w:rsidRDefault="00B0738A">
      <w:pPr>
        <w:pStyle w:val="ConsPlusNormal"/>
        <w:ind w:firstLine="540"/>
        <w:jc w:val="both"/>
      </w:pPr>
      <w:r>
        <w:t>в 2013 году - 81333,94 тыс. рублей;</w:t>
      </w:r>
    </w:p>
    <w:p w:rsidR="00B0738A" w:rsidRDefault="00B0738A">
      <w:pPr>
        <w:pStyle w:val="ConsPlusNormal"/>
        <w:ind w:firstLine="540"/>
        <w:jc w:val="both"/>
      </w:pPr>
      <w:r>
        <w:t>в 2014 году - 85497,40 тыс. рублей;</w:t>
      </w:r>
    </w:p>
    <w:p w:rsidR="00B0738A" w:rsidRDefault="00B0738A">
      <w:pPr>
        <w:pStyle w:val="ConsPlusNormal"/>
        <w:ind w:firstLine="540"/>
        <w:jc w:val="both"/>
      </w:pPr>
      <w:r>
        <w:t>в 2015 году - 86493,20 тыс. рублей;</w:t>
      </w:r>
    </w:p>
    <w:p w:rsidR="00B0738A" w:rsidRDefault="00B0738A">
      <w:pPr>
        <w:pStyle w:val="ConsPlusNormal"/>
        <w:ind w:firstLine="540"/>
        <w:jc w:val="both"/>
      </w:pPr>
      <w:r>
        <w:t>в 2016 году - 85909,20 тыс. рублей;</w:t>
      </w:r>
    </w:p>
    <w:p w:rsidR="00B0738A" w:rsidRDefault="00B0738A">
      <w:pPr>
        <w:pStyle w:val="ConsPlusNormal"/>
        <w:ind w:firstLine="540"/>
        <w:jc w:val="both"/>
      </w:pPr>
      <w:r>
        <w:t>в 2017 году - 93499,10 тыс. рублей;</w:t>
      </w:r>
    </w:p>
    <w:p w:rsidR="00B0738A" w:rsidRDefault="00B0738A">
      <w:pPr>
        <w:pStyle w:val="ConsPlusNormal"/>
        <w:ind w:firstLine="540"/>
        <w:jc w:val="both"/>
      </w:pPr>
      <w:r>
        <w:t>в 2018 году - 110446,80 тыс. рублей;</w:t>
      </w:r>
    </w:p>
    <w:p w:rsidR="00B0738A" w:rsidRDefault="00B0738A">
      <w:pPr>
        <w:pStyle w:val="ConsPlusNormal"/>
        <w:ind w:firstLine="540"/>
        <w:jc w:val="both"/>
      </w:pPr>
      <w:r>
        <w:t>в 2019 году - 115969,14 тыс. рублей;</w:t>
      </w:r>
    </w:p>
    <w:p w:rsidR="00B0738A" w:rsidRDefault="00B0738A">
      <w:pPr>
        <w:pStyle w:val="ConsPlusNormal"/>
        <w:ind w:firstLine="540"/>
        <w:jc w:val="both"/>
      </w:pPr>
      <w:r>
        <w:lastRenderedPageBreak/>
        <w:t>в 2020 году - 121767,60 тыс. рублей;</w:t>
      </w:r>
    </w:p>
    <w:p w:rsidR="00B0738A" w:rsidRDefault="00B0738A">
      <w:pPr>
        <w:pStyle w:val="ConsPlusNormal"/>
        <w:ind w:firstLine="540"/>
        <w:jc w:val="both"/>
      </w:pPr>
      <w:r>
        <w:t>средства ТФОМС Чувашской Республики - 170050,51 тыс. рублей (3,02%), в том числе:</w:t>
      </w:r>
    </w:p>
    <w:p w:rsidR="00B0738A" w:rsidRDefault="00B0738A">
      <w:pPr>
        <w:pStyle w:val="ConsPlusNormal"/>
        <w:ind w:firstLine="540"/>
        <w:jc w:val="both"/>
      </w:pPr>
      <w:r>
        <w:t>в 2013 году - 41183,00 тыс. рублей;</w:t>
      </w:r>
    </w:p>
    <w:p w:rsidR="00B0738A" w:rsidRDefault="00B0738A">
      <w:pPr>
        <w:pStyle w:val="ConsPlusNormal"/>
        <w:ind w:firstLine="540"/>
        <w:jc w:val="both"/>
      </w:pPr>
      <w:r>
        <w:t>в 2014 году - 63262,55 тыс. рублей;</w:t>
      </w:r>
    </w:p>
    <w:p w:rsidR="00B0738A" w:rsidRDefault="00B0738A">
      <w:pPr>
        <w:pStyle w:val="ConsPlusNormal"/>
        <w:ind w:firstLine="540"/>
        <w:jc w:val="both"/>
      </w:pPr>
      <w:r>
        <w:t>в 2015 году - 65604,96 тыс.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- 0 рублей;</w:t>
      </w:r>
    </w:p>
    <w:p w:rsidR="00B0738A" w:rsidRDefault="00B0738A">
      <w:pPr>
        <w:pStyle w:val="ConsPlusNormal"/>
        <w:ind w:firstLine="540"/>
        <w:jc w:val="both"/>
      </w:pPr>
      <w:r>
        <w:t>в 2019 году - 0 рублей;</w:t>
      </w:r>
    </w:p>
    <w:p w:rsidR="00B0738A" w:rsidRDefault="00B0738A">
      <w:pPr>
        <w:pStyle w:val="ConsPlusNormal"/>
        <w:ind w:firstLine="540"/>
        <w:jc w:val="both"/>
      </w:pPr>
      <w:r>
        <w:t>в 2020 году - 0 рублей.</w:t>
      </w:r>
    </w:p>
    <w:p w:rsidR="00B0738A" w:rsidRDefault="00B0738A">
      <w:pPr>
        <w:pStyle w:val="ConsPlusNormal"/>
        <w:ind w:firstLine="540"/>
        <w:jc w:val="both"/>
      </w:pPr>
      <w:r>
        <w:t>Необходимое дополнительное финансирование на 2013 - 2020 годы за счет средств федерального бюджета составляет 2445990,62 тыс. рублей.</w:t>
      </w:r>
    </w:p>
    <w:p w:rsidR="00B0738A" w:rsidRDefault="00B0738A">
      <w:pPr>
        <w:pStyle w:val="ConsPlusNormal"/>
        <w:ind w:firstLine="540"/>
        <w:jc w:val="both"/>
      </w:pPr>
      <w:r>
        <w:t>Объемы бюджетных ассигнований уточняются ежегодно при формировании республиканского бюджета Чувашской Республики на очередной финансовый год и плановый период.</w:t>
      </w:r>
    </w:p>
    <w:p w:rsidR="00B0738A" w:rsidRDefault="00B0738A">
      <w:pPr>
        <w:pStyle w:val="ConsPlusNormal"/>
        <w:ind w:firstLine="540"/>
        <w:jc w:val="both"/>
      </w:pPr>
      <w:r>
        <w:t xml:space="preserve">Ресурсное </w:t>
      </w:r>
      <w:hyperlink w:anchor="P15339" w:history="1">
        <w:r>
          <w:rPr>
            <w:color w:val="0000FF"/>
          </w:rPr>
          <w:t>обеспечение</w:t>
        </w:r>
      </w:hyperlink>
      <w:r>
        <w:t xml:space="preserve"> реализации подпрограммы за счет всех источников финансирования приведено в приложении N 4 к подпрограмме.</w:t>
      </w:r>
    </w:p>
    <w:p w:rsidR="00B0738A" w:rsidRDefault="00B0738A">
      <w:pPr>
        <w:pStyle w:val="ConsPlusNormal"/>
        <w:jc w:val="both"/>
      </w:pPr>
    </w:p>
    <w:p w:rsidR="00B0738A" w:rsidRDefault="00B0738A">
      <w:pPr>
        <w:pStyle w:val="ConsPlusNormal"/>
        <w:jc w:val="center"/>
        <w:outlineLvl w:val="2"/>
      </w:pPr>
      <w:r>
        <w:t>Раздел VII. Анализ рисков реализации подпрограммы</w:t>
      </w:r>
    </w:p>
    <w:p w:rsidR="00B0738A" w:rsidRDefault="00B0738A">
      <w:pPr>
        <w:pStyle w:val="ConsPlusNormal"/>
        <w:jc w:val="center"/>
      </w:pPr>
      <w:r>
        <w:t>и описание мер управления рисками реализации подпрограммы</w:t>
      </w:r>
    </w:p>
    <w:p w:rsidR="00B0738A" w:rsidRDefault="00B0738A">
      <w:pPr>
        <w:pStyle w:val="ConsPlusNormal"/>
        <w:jc w:val="both"/>
      </w:pPr>
    </w:p>
    <w:p w:rsidR="00B0738A" w:rsidRDefault="00B0738A">
      <w:pPr>
        <w:pStyle w:val="ConsPlusNormal"/>
        <w:ind w:firstLine="540"/>
        <w:jc w:val="both"/>
      </w:pPr>
      <w:r>
        <w:t>К рискам реализации подпрограммы, которыми могут управлять ответственный исполнитель и соисполнители, уменьшая вероятность их возникновения, следует отнести следующие:</w:t>
      </w:r>
    </w:p>
    <w:p w:rsidR="00B0738A" w:rsidRDefault="00B0738A">
      <w:pPr>
        <w:pStyle w:val="ConsPlusNormal"/>
        <w:ind w:firstLine="540"/>
        <w:jc w:val="both"/>
      </w:pPr>
      <w:r>
        <w:t>1. Организационные риски, связанные с ошибками управления реализацией подпрограммы, в том числе отдельных ее исполнителей, неготовностью организационной инфраструктуры к решению задач, поставленных подпрограммой, что может привести к нецелевому и/или неэффективному использованию бюджетных средств, невыполнению ряда мероприятий подпрограммы или задержке их выполнения.</w:t>
      </w:r>
    </w:p>
    <w:p w:rsidR="00B0738A" w:rsidRDefault="00B0738A">
      <w:pPr>
        <w:pStyle w:val="ConsPlusNormal"/>
        <w:ind w:firstLine="540"/>
        <w:jc w:val="both"/>
      </w:pPr>
      <w:r>
        <w:t>2. Финансовые риски, связанные с финансированием подпрограммы в неполном объеме как за счет бюджетных, так и внебюджетных источников. Данный риск возникает по причине значительной продолжительности подпрограммы, а также высокой зависимости ее успешной реализации от привлечения внебюджетных источников.</w:t>
      </w:r>
    </w:p>
    <w:p w:rsidR="00B0738A" w:rsidRDefault="00B0738A">
      <w:pPr>
        <w:pStyle w:val="ConsPlusNormal"/>
        <w:ind w:firstLine="540"/>
        <w:jc w:val="both"/>
      </w:pPr>
      <w:r>
        <w:t>3. Непредвиденные риски, связанные с кризисными явлениями в экономике и с природными и техногенными катастрофами и катаклизмами,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средств республиканского бюджета Чувашской Республики для преодоления последствий таких катастроф.</w:t>
      </w:r>
    </w:p>
    <w:p w:rsidR="00B0738A" w:rsidRDefault="00B0738A">
      <w:pPr>
        <w:pStyle w:val="ConsPlusNormal"/>
        <w:ind w:firstLine="540"/>
        <w:jc w:val="both"/>
      </w:pPr>
      <w:r>
        <w:t>По мерам управления финансовыми рисками планируется снижение величины риска путем ежегодного уточнения финансирования подпрограммы. В рамках управления предусмотрено прогнозирование, регулирование и координация рисков путем уточнения и внесения необходимых изменений в настоящую подпрограмму.</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1</w:t>
      </w:r>
    </w:p>
    <w:p w:rsidR="00B0738A" w:rsidRDefault="00B0738A">
      <w:pPr>
        <w:pStyle w:val="ConsPlusNormal"/>
        <w:jc w:val="right"/>
      </w:pPr>
      <w:r>
        <w:t>к подпрограмме "Развитие</w:t>
      </w:r>
    </w:p>
    <w:p w:rsidR="00B0738A" w:rsidRDefault="00B0738A">
      <w:pPr>
        <w:pStyle w:val="ConsPlusNormal"/>
        <w:jc w:val="right"/>
      </w:pPr>
      <w:r>
        <w:t>медицинской реабилитации</w:t>
      </w:r>
    </w:p>
    <w:p w:rsidR="00B0738A" w:rsidRDefault="00B0738A">
      <w:pPr>
        <w:pStyle w:val="ConsPlusNormal"/>
        <w:jc w:val="right"/>
      </w:pPr>
      <w:r>
        <w:t>и санаторно-курортного лечения,</w:t>
      </w:r>
    </w:p>
    <w:p w:rsidR="00B0738A" w:rsidRDefault="00B0738A">
      <w:pPr>
        <w:pStyle w:val="ConsPlusNormal"/>
        <w:jc w:val="right"/>
      </w:pPr>
      <w:r>
        <w:t>в том числе детей"</w:t>
      </w:r>
    </w:p>
    <w:p w:rsidR="00B0738A" w:rsidRDefault="00B0738A">
      <w:pPr>
        <w:pStyle w:val="ConsPlusNormal"/>
        <w:jc w:val="right"/>
      </w:pPr>
      <w:r>
        <w:t>государственной программы</w:t>
      </w:r>
    </w:p>
    <w:p w:rsidR="00B0738A" w:rsidRDefault="00B0738A">
      <w:pPr>
        <w:pStyle w:val="ConsPlusNormal"/>
        <w:jc w:val="right"/>
      </w:pPr>
      <w:r>
        <w:lastRenderedPageBreak/>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 ЦЕЛЕВЫХ ИНДИКАТОРАХ И ПОКАЗАТЕЛЯХ ПОДПРОГРАММЫ</w:t>
      </w:r>
    </w:p>
    <w:p w:rsidR="00B0738A" w:rsidRDefault="00B0738A">
      <w:pPr>
        <w:pStyle w:val="ConsPlusNormal"/>
        <w:jc w:val="center"/>
      </w:pPr>
      <w:r>
        <w:t>"РАЗВИТИЕ МЕДИЦИНСКОЙ РЕАБИЛИТАЦИИ И САНАТОРНО-КУРОРТНОГО</w:t>
      </w:r>
    </w:p>
    <w:p w:rsidR="00B0738A" w:rsidRDefault="00B0738A">
      <w:pPr>
        <w:pStyle w:val="ConsPlusNormal"/>
        <w:jc w:val="center"/>
      </w:pPr>
      <w:r>
        <w:t>ЛЕЧЕНИЯ, В ТОМ ЧИСЛЕ ДЕТЕЙ"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863"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2</w:t>
      </w:r>
    </w:p>
    <w:p w:rsidR="00B0738A" w:rsidRDefault="00B0738A">
      <w:pPr>
        <w:pStyle w:val="ConsPlusNormal"/>
        <w:jc w:val="right"/>
      </w:pPr>
      <w:r>
        <w:t>к подпрограмме "Развитие</w:t>
      </w:r>
    </w:p>
    <w:p w:rsidR="00B0738A" w:rsidRDefault="00B0738A">
      <w:pPr>
        <w:pStyle w:val="ConsPlusNormal"/>
        <w:jc w:val="right"/>
      </w:pPr>
      <w:r>
        <w:t>медицинской реабилитации</w:t>
      </w:r>
    </w:p>
    <w:p w:rsidR="00B0738A" w:rsidRDefault="00B0738A">
      <w:pPr>
        <w:pStyle w:val="ConsPlusNormal"/>
        <w:jc w:val="right"/>
      </w:pPr>
      <w:r>
        <w:t>и санаторно-курортного лечения,</w:t>
      </w:r>
    </w:p>
    <w:p w:rsidR="00B0738A" w:rsidRDefault="00B0738A">
      <w:pPr>
        <w:pStyle w:val="ConsPlusNormal"/>
        <w:jc w:val="right"/>
      </w:pPr>
      <w:r>
        <w:t>в том числе детей"</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ПЕРЕЧЕНЬ</w:t>
      </w:r>
    </w:p>
    <w:p w:rsidR="00B0738A" w:rsidRDefault="00B0738A">
      <w:pPr>
        <w:pStyle w:val="ConsPlusNormal"/>
        <w:jc w:val="center"/>
      </w:pPr>
      <w:r>
        <w:t>ОСНОВНЫХ МЕРОПРИЯТИЙ ПОДПРОГРАММЫ "РАЗВИТИЕ</w:t>
      </w:r>
    </w:p>
    <w:p w:rsidR="00B0738A" w:rsidRDefault="00B0738A">
      <w:pPr>
        <w:pStyle w:val="ConsPlusNormal"/>
        <w:jc w:val="center"/>
      </w:pPr>
      <w:r>
        <w:t>МЕДИЦИНСКОЙ РЕАБИЛИТАЦИИ И САНАТОРНО-КУРОРТНОГО ЛЕЧЕНИЯ,</w:t>
      </w:r>
    </w:p>
    <w:p w:rsidR="00B0738A" w:rsidRDefault="00B0738A">
      <w:pPr>
        <w:pStyle w:val="ConsPlusNormal"/>
        <w:jc w:val="center"/>
      </w:pPr>
      <w:r>
        <w:t>В ТОМ ЧИСЛЕ ДЕТЕЙ"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864"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3</w:t>
      </w:r>
    </w:p>
    <w:p w:rsidR="00B0738A" w:rsidRDefault="00B0738A">
      <w:pPr>
        <w:pStyle w:val="ConsPlusNormal"/>
        <w:jc w:val="right"/>
      </w:pPr>
      <w:r>
        <w:t>к подпрограмме "Развитие</w:t>
      </w:r>
    </w:p>
    <w:p w:rsidR="00B0738A" w:rsidRDefault="00B0738A">
      <w:pPr>
        <w:pStyle w:val="ConsPlusNormal"/>
        <w:jc w:val="right"/>
      </w:pPr>
      <w:r>
        <w:t>медицинской реабилитации</w:t>
      </w:r>
    </w:p>
    <w:p w:rsidR="00B0738A" w:rsidRDefault="00B0738A">
      <w:pPr>
        <w:pStyle w:val="ConsPlusNormal"/>
        <w:jc w:val="right"/>
      </w:pPr>
      <w:r>
        <w:t>и санаторно-курортного лечения,</w:t>
      </w:r>
    </w:p>
    <w:p w:rsidR="00B0738A" w:rsidRDefault="00B0738A">
      <w:pPr>
        <w:pStyle w:val="ConsPlusNormal"/>
        <w:jc w:val="right"/>
      </w:pPr>
      <w:r>
        <w:t>в том числе детей"</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ОБ ОСНОВНЫХ МЕРАХ ПРАВОВОГО РЕГУЛИРОВАНИЯ</w:t>
      </w:r>
    </w:p>
    <w:p w:rsidR="00B0738A" w:rsidRDefault="00B0738A">
      <w:pPr>
        <w:pStyle w:val="ConsPlusNormal"/>
        <w:jc w:val="center"/>
      </w:pPr>
      <w:r>
        <w:t>В СФЕРЕ РЕАЛИЗАЦИИ ПОДПРОГРАММЫ "РАЗВИТИЕ</w:t>
      </w:r>
    </w:p>
    <w:p w:rsidR="00B0738A" w:rsidRDefault="00B0738A">
      <w:pPr>
        <w:pStyle w:val="ConsPlusNormal"/>
        <w:jc w:val="center"/>
      </w:pPr>
      <w:r>
        <w:t>МЕДИЦИНСКОЙ РЕАБИЛИТАЦИИ И САНАТОРНО-КУРОРТНОГО ЛЕЧЕНИЯ,</w:t>
      </w:r>
    </w:p>
    <w:p w:rsidR="00B0738A" w:rsidRDefault="00B0738A">
      <w:pPr>
        <w:pStyle w:val="ConsPlusNormal"/>
        <w:jc w:val="center"/>
      </w:pPr>
      <w:r>
        <w:lastRenderedPageBreak/>
        <w:t>В ТОМ ЧИСЛЕ ДЕТЕЙ"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865"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sectPr w:rsidR="00B0738A">
          <w:pgSz w:w="11905" w:h="16838"/>
          <w:pgMar w:top="1134" w:right="850" w:bottom="1134" w:left="1701" w:header="0" w:footer="0" w:gutter="0"/>
          <w:cols w:space="720"/>
        </w:sectPr>
      </w:pPr>
    </w:p>
    <w:p w:rsidR="00B0738A" w:rsidRDefault="00B0738A">
      <w:pPr>
        <w:pStyle w:val="ConsPlusNormal"/>
        <w:jc w:val="right"/>
        <w:outlineLvl w:val="2"/>
      </w:pPr>
      <w:r>
        <w:lastRenderedPageBreak/>
        <w:t>Приложение N 4</w:t>
      </w:r>
    </w:p>
    <w:p w:rsidR="00B0738A" w:rsidRDefault="00B0738A">
      <w:pPr>
        <w:pStyle w:val="ConsPlusNormal"/>
        <w:jc w:val="right"/>
      </w:pPr>
      <w:r>
        <w:t>к подпрограмме "Развитие</w:t>
      </w:r>
    </w:p>
    <w:p w:rsidR="00B0738A" w:rsidRDefault="00B0738A">
      <w:pPr>
        <w:pStyle w:val="ConsPlusNormal"/>
        <w:jc w:val="right"/>
      </w:pPr>
      <w:r>
        <w:t>медицинской реабилитации</w:t>
      </w:r>
    </w:p>
    <w:p w:rsidR="00B0738A" w:rsidRDefault="00B0738A">
      <w:pPr>
        <w:pStyle w:val="ConsPlusNormal"/>
        <w:jc w:val="right"/>
      </w:pPr>
      <w:r>
        <w:t>и санаторно-курортного лечения,</w:t>
      </w:r>
    </w:p>
    <w:p w:rsidR="00B0738A" w:rsidRDefault="00B0738A">
      <w:pPr>
        <w:pStyle w:val="ConsPlusNormal"/>
        <w:jc w:val="right"/>
      </w:pPr>
      <w:r>
        <w:t>в том числе детей"</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16" w:name="P15339"/>
      <w:bookmarkEnd w:id="16"/>
      <w:r>
        <w:t>РЕСУРСНОЕ ОБЕСПЕЧЕНИЕ</w:t>
      </w:r>
    </w:p>
    <w:p w:rsidR="00B0738A" w:rsidRDefault="00B0738A">
      <w:pPr>
        <w:pStyle w:val="ConsPlusNormal"/>
        <w:jc w:val="center"/>
      </w:pPr>
      <w:r>
        <w:t>РЕАЛИЗАЦИИ ПОДПРОГРАММЫ "РАЗВИТИЕ МЕДИЦИНСКОЙ РЕАБИЛИТАЦИИ</w:t>
      </w:r>
    </w:p>
    <w:p w:rsidR="00B0738A" w:rsidRDefault="00B0738A">
      <w:pPr>
        <w:pStyle w:val="ConsPlusNormal"/>
        <w:jc w:val="center"/>
      </w:pPr>
      <w:r>
        <w:t>И САНАТОРНО-КУРОРТНОГО ЛЕЧЕНИЯ, В ТОМ ЧИСЛЕ ДЕТЕЙ"</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ЗА СЧЕТ ВСЕХ</w:t>
      </w:r>
    </w:p>
    <w:p w:rsidR="00B0738A" w:rsidRDefault="00B0738A">
      <w:pPr>
        <w:pStyle w:val="ConsPlusNormal"/>
        <w:jc w:val="center"/>
      </w:pPr>
      <w:r>
        <w:t>ИСТОЧНИКОВ ФИНАНСИРОВАНИЯ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 xml:space="preserve">(в ред. </w:t>
      </w:r>
      <w:hyperlink r:id="rId866" w:history="1">
        <w:r>
          <w:rPr>
            <w:color w:val="0000FF"/>
          </w:rPr>
          <w:t>Постановления</w:t>
        </w:r>
      </w:hyperlink>
      <w:r>
        <w:t xml:space="preserve"> Кабинета Министров ЧР от 14.11.2016 N 466)</w:t>
      </w:r>
    </w:p>
    <w:p w:rsidR="00B0738A" w:rsidRDefault="00B0738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154"/>
        <w:gridCol w:w="2098"/>
        <w:gridCol w:w="1644"/>
        <w:gridCol w:w="624"/>
        <w:gridCol w:w="615"/>
        <w:gridCol w:w="1417"/>
        <w:gridCol w:w="510"/>
        <w:gridCol w:w="1361"/>
        <w:gridCol w:w="1144"/>
        <w:gridCol w:w="1144"/>
        <w:gridCol w:w="1144"/>
        <w:gridCol w:w="1024"/>
        <w:gridCol w:w="1024"/>
        <w:gridCol w:w="1264"/>
        <w:gridCol w:w="1264"/>
        <w:gridCol w:w="1264"/>
      </w:tblGrid>
      <w:tr w:rsidR="00B0738A">
        <w:tc>
          <w:tcPr>
            <w:tcW w:w="1020" w:type="dxa"/>
            <w:vMerge w:val="restart"/>
            <w:tcBorders>
              <w:left w:val="nil"/>
            </w:tcBorders>
          </w:tcPr>
          <w:p w:rsidR="00B0738A" w:rsidRDefault="00B0738A">
            <w:pPr>
              <w:pStyle w:val="ConsPlusNormal"/>
              <w:jc w:val="center"/>
            </w:pPr>
            <w:r>
              <w:t>Статус</w:t>
            </w:r>
          </w:p>
        </w:tc>
        <w:tc>
          <w:tcPr>
            <w:tcW w:w="2154" w:type="dxa"/>
            <w:vMerge w:val="restart"/>
          </w:tcPr>
          <w:p w:rsidR="00B0738A" w:rsidRDefault="00B0738A">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098" w:type="dxa"/>
            <w:vMerge w:val="restart"/>
          </w:tcPr>
          <w:p w:rsidR="00B0738A" w:rsidRDefault="00B0738A">
            <w:pPr>
              <w:pStyle w:val="ConsPlusNormal"/>
              <w:jc w:val="center"/>
            </w:pPr>
            <w:r>
              <w:t>Задача подпрограммы государственной программы Чувашской Республики</w:t>
            </w:r>
          </w:p>
        </w:tc>
        <w:tc>
          <w:tcPr>
            <w:tcW w:w="1644" w:type="dxa"/>
            <w:vMerge w:val="restart"/>
          </w:tcPr>
          <w:p w:rsidR="00B0738A" w:rsidRDefault="00B0738A">
            <w:pPr>
              <w:pStyle w:val="ConsPlusNormal"/>
              <w:jc w:val="center"/>
            </w:pPr>
            <w:r>
              <w:t>Ответственный исполнитель, соисполнитель, участники</w:t>
            </w:r>
          </w:p>
        </w:tc>
        <w:tc>
          <w:tcPr>
            <w:tcW w:w="3166" w:type="dxa"/>
            <w:gridSpan w:val="4"/>
          </w:tcPr>
          <w:p w:rsidR="00B0738A" w:rsidRDefault="00B0738A">
            <w:pPr>
              <w:pStyle w:val="ConsPlusNormal"/>
              <w:jc w:val="center"/>
            </w:pPr>
            <w:r>
              <w:t>Код бюджетной классификации</w:t>
            </w:r>
          </w:p>
        </w:tc>
        <w:tc>
          <w:tcPr>
            <w:tcW w:w="1361" w:type="dxa"/>
            <w:vMerge w:val="restart"/>
          </w:tcPr>
          <w:p w:rsidR="00B0738A" w:rsidRDefault="00B0738A">
            <w:pPr>
              <w:pStyle w:val="ConsPlusNormal"/>
              <w:jc w:val="center"/>
            </w:pPr>
            <w:r>
              <w:t>Источники финансирования</w:t>
            </w:r>
          </w:p>
        </w:tc>
        <w:tc>
          <w:tcPr>
            <w:tcW w:w="9272" w:type="dxa"/>
            <w:gridSpan w:val="8"/>
            <w:tcBorders>
              <w:right w:val="nil"/>
            </w:tcBorders>
          </w:tcPr>
          <w:p w:rsidR="00B0738A" w:rsidRDefault="00B0738A">
            <w:pPr>
              <w:pStyle w:val="ConsPlusNormal"/>
              <w:jc w:val="center"/>
            </w:pPr>
            <w:r>
              <w:t>Расходы по годам, тыс. рублей</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главный распорядитель бюджетных средств</w:t>
            </w:r>
          </w:p>
        </w:tc>
        <w:tc>
          <w:tcPr>
            <w:tcW w:w="615" w:type="dxa"/>
          </w:tcPr>
          <w:p w:rsidR="00B0738A" w:rsidRDefault="00B0738A">
            <w:pPr>
              <w:pStyle w:val="ConsPlusNormal"/>
              <w:jc w:val="center"/>
            </w:pPr>
            <w:r>
              <w:t>раздел, подраздел</w:t>
            </w:r>
          </w:p>
        </w:tc>
        <w:tc>
          <w:tcPr>
            <w:tcW w:w="1417" w:type="dxa"/>
          </w:tcPr>
          <w:p w:rsidR="00B0738A" w:rsidRDefault="00B0738A">
            <w:pPr>
              <w:pStyle w:val="ConsPlusNormal"/>
              <w:jc w:val="center"/>
            </w:pPr>
            <w:r>
              <w:t>целевая статья расходов</w:t>
            </w:r>
          </w:p>
        </w:tc>
        <w:tc>
          <w:tcPr>
            <w:tcW w:w="510" w:type="dxa"/>
          </w:tcPr>
          <w:p w:rsidR="00B0738A" w:rsidRDefault="00B0738A">
            <w:pPr>
              <w:pStyle w:val="ConsPlusNormal"/>
              <w:jc w:val="center"/>
            </w:pPr>
            <w:r>
              <w:t>группа (подгруппа) вида расходов</w:t>
            </w:r>
          </w:p>
        </w:tc>
        <w:tc>
          <w:tcPr>
            <w:tcW w:w="1361" w:type="dxa"/>
            <w:vMerge/>
          </w:tcPr>
          <w:p w:rsidR="00B0738A" w:rsidRDefault="00B0738A"/>
        </w:tc>
        <w:tc>
          <w:tcPr>
            <w:tcW w:w="1144" w:type="dxa"/>
          </w:tcPr>
          <w:p w:rsidR="00B0738A" w:rsidRDefault="00B0738A">
            <w:pPr>
              <w:pStyle w:val="ConsPlusNormal"/>
              <w:jc w:val="center"/>
            </w:pPr>
            <w:r>
              <w:t>2013</w:t>
            </w:r>
          </w:p>
        </w:tc>
        <w:tc>
          <w:tcPr>
            <w:tcW w:w="1144" w:type="dxa"/>
          </w:tcPr>
          <w:p w:rsidR="00B0738A" w:rsidRDefault="00B0738A">
            <w:pPr>
              <w:pStyle w:val="ConsPlusNormal"/>
              <w:jc w:val="center"/>
            </w:pPr>
            <w:r>
              <w:t>2014</w:t>
            </w:r>
          </w:p>
        </w:tc>
        <w:tc>
          <w:tcPr>
            <w:tcW w:w="1144" w:type="dxa"/>
          </w:tcPr>
          <w:p w:rsidR="00B0738A" w:rsidRDefault="00B0738A">
            <w:pPr>
              <w:pStyle w:val="ConsPlusNormal"/>
              <w:jc w:val="center"/>
            </w:pPr>
            <w:r>
              <w:t>2015</w:t>
            </w:r>
          </w:p>
        </w:tc>
        <w:tc>
          <w:tcPr>
            <w:tcW w:w="1024" w:type="dxa"/>
          </w:tcPr>
          <w:p w:rsidR="00B0738A" w:rsidRDefault="00B0738A">
            <w:pPr>
              <w:pStyle w:val="ConsPlusNormal"/>
              <w:jc w:val="center"/>
            </w:pPr>
            <w:r>
              <w:t>2016</w:t>
            </w:r>
          </w:p>
        </w:tc>
        <w:tc>
          <w:tcPr>
            <w:tcW w:w="1024" w:type="dxa"/>
          </w:tcPr>
          <w:p w:rsidR="00B0738A" w:rsidRDefault="00B0738A">
            <w:pPr>
              <w:pStyle w:val="ConsPlusNormal"/>
              <w:jc w:val="center"/>
            </w:pPr>
            <w:r>
              <w:t>2017</w:t>
            </w:r>
          </w:p>
        </w:tc>
        <w:tc>
          <w:tcPr>
            <w:tcW w:w="1264" w:type="dxa"/>
          </w:tcPr>
          <w:p w:rsidR="00B0738A" w:rsidRDefault="00B0738A">
            <w:pPr>
              <w:pStyle w:val="ConsPlusNormal"/>
              <w:jc w:val="center"/>
            </w:pPr>
            <w:r>
              <w:t>2018</w:t>
            </w:r>
          </w:p>
        </w:tc>
        <w:tc>
          <w:tcPr>
            <w:tcW w:w="1264" w:type="dxa"/>
          </w:tcPr>
          <w:p w:rsidR="00B0738A" w:rsidRDefault="00B0738A">
            <w:pPr>
              <w:pStyle w:val="ConsPlusNormal"/>
              <w:jc w:val="center"/>
            </w:pPr>
            <w:r>
              <w:t>2019</w:t>
            </w:r>
          </w:p>
        </w:tc>
        <w:tc>
          <w:tcPr>
            <w:tcW w:w="1264" w:type="dxa"/>
            <w:tcBorders>
              <w:right w:val="nil"/>
            </w:tcBorders>
          </w:tcPr>
          <w:p w:rsidR="00B0738A" w:rsidRDefault="00B0738A">
            <w:pPr>
              <w:pStyle w:val="ConsPlusNormal"/>
              <w:jc w:val="center"/>
            </w:pPr>
            <w:r>
              <w:t>2020</w:t>
            </w:r>
          </w:p>
        </w:tc>
      </w:tr>
      <w:tr w:rsidR="00B0738A">
        <w:tc>
          <w:tcPr>
            <w:tcW w:w="1020" w:type="dxa"/>
            <w:tcBorders>
              <w:left w:val="nil"/>
            </w:tcBorders>
          </w:tcPr>
          <w:p w:rsidR="00B0738A" w:rsidRDefault="00B0738A">
            <w:pPr>
              <w:pStyle w:val="ConsPlusNormal"/>
              <w:jc w:val="center"/>
            </w:pPr>
            <w:r>
              <w:t>1</w:t>
            </w:r>
          </w:p>
        </w:tc>
        <w:tc>
          <w:tcPr>
            <w:tcW w:w="2154" w:type="dxa"/>
          </w:tcPr>
          <w:p w:rsidR="00B0738A" w:rsidRDefault="00B0738A">
            <w:pPr>
              <w:pStyle w:val="ConsPlusNormal"/>
              <w:jc w:val="center"/>
            </w:pPr>
            <w:r>
              <w:t>2</w:t>
            </w:r>
          </w:p>
        </w:tc>
        <w:tc>
          <w:tcPr>
            <w:tcW w:w="2098" w:type="dxa"/>
          </w:tcPr>
          <w:p w:rsidR="00B0738A" w:rsidRDefault="00B0738A">
            <w:pPr>
              <w:pStyle w:val="ConsPlusNormal"/>
              <w:jc w:val="center"/>
            </w:pPr>
            <w:r>
              <w:t>3</w:t>
            </w:r>
          </w:p>
        </w:tc>
        <w:tc>
          <w:tcPr>
            <w:tcW w:w="1644" w:type="dxa"/>
          </w:tcPr>
          <w:p w:rsidR="00B0738A" w:rsidRDefault="00B0738A">
            <w:pPr>
              <w:pStyle w:val="ConsPlusNormal"/>
              <w:jc w:val="center"/>
            </w:pPr>
            <w:r>
              <w:t>4</w:t>
            </w:r>
          </w:p>
        </w:tc>
        <w:tc>
          <w:tcPr>
            <w:tcW w:w="624" w:type="dxa"/>
          </w:tcPr>
          <w:p w:rsidR="00B0738A" w:rsidRDefault="00B0738A">
            <w:pPr>
              <w:pStyle w:val="ConsPlusNormal"/>
              <w:jc w:val="center"/>
            </w:pPr>
            <w:r>
              <w:t>5</w:t>
            </w:r>
          </w:p>
        </w:tc>
        <w:tc>
          <w:tcPr>
            <w:tcW w:w="615" w:type="dxa"/>
          </w:tcPr>
          <w:p w:rsidR="00B0738A" w:rsidRDefault="00B0738A">
            <w:pPr>
              <w:pStyle w:val="ConsPlusNormal"/>
              <w:jc w:val="center"/>
            </w:pPr>
            <w:r>
              <w:t>6</w:t>
            </w:r>
          </w:p>
        </w:tc>
        <w:tc>
          <w:tcPr>
            <w:tcW w:w="1417" w:type="dxa"/>
          </w:tcPr>
          <w:p w:rsidR="00B0738A" w:rsidRDefault="00B0738A">
            <w:pPr>
              <w:pStyle w:val="ConsPlusNormal"/>
              <w:jc w:val="center"/>
            </w:pPr>
            <w:r>
              <w:t>7</w:t>
            </w:r>
          </w:p>
        </w:tc>
        <w:tc>
          <w:tcPr>
            <w:tcW w:w="510" w:type="dxa"/>
          </w:tcPr>
          <w:p w:rsidR="00B0738A" w:rsidRDefault="00B0738A">
            <w:pPr>
              <w:pStyle w:val="ConsPlusNormal"/>
              <w:jc w:val="center"/>
            </w:pPr>
            <w:r>
              <w:t>8</w:t>
            </w:r>
          </w:p>
        </w:tc>
        <w:tc>
          <w:tcPr>
            <w:tcW w:w="1361" w:type="dxa"/>
          </w:tcPr>
          <w:p w:rsidR="00B0738A" w:rsidRDefault="00B0738A">
            <w:pPr>
              <w:pStyle w:val="ConsPlusNormal"/>
              <w:jc w:val="center"/>
            </w:pPr>
            <w:r>
              <w:t>9</w:t>
            </w:r>
          </w:p>
        </w:tc>
        <w:tc>
          <w:tcPr>
            <w:tcW w:w="1144" w:type="dxa"/>
          </w:tcPr>
          <w:p w:rsidR="00B0738A" w:rsidRDefault="00B0738A">
            <w:pPr>
              <w:pStyle w:val="ConsPlusNormal"/>
              <w:jc w:val="center"/>
            </w:pPr>
            <w:r>
              <w:t>10</w:t>
            </w:r>
          </w:p>
        </w:tc>
        <w:tc>
          <w:tcPr>
            <w:tcW w:w="1144" w:type="dxa"/>
          </w:tcPr>
          <w:p w:rsidR="00B0738A" w:rsidRDefault="00B0738A">
            <w:pPr>
              <w:pStyle w:val="ConsPlusNormal"/>
              <w:jc w:val="center"/>
            </w:pPr>
            <w:r>
              <w:t>11</w:t>
            </w:r>
          </w:p>
        </w:tc>
        <w:tc>
          <w:tcPr>
            <w:tcW w:w="1144" w:type="dxa"/>
          </w:tcPr>
          <w:p w:rsidR="00B0738A" w:rsidRDefault="00B0738A">
            <w:pPr>
              <w:pStyle w:val="ConsPlusNormal"/>
              <w:jc w:val="center"/>
            </w:pPr>
            <w:r>
              <w:t>12</w:t>
            </w:r>
          </w:p>
        </w:tc>
        <w:tc>
          <w:tcPr>
            <w:tcW w:w="1024" w:type="dxa"/>
          </w:tcPr>
          <w:p w:rsidR="00B0738A" w:rsidRDefault="00B0738A">
            <w:pPr>
              <w:pStyle w:val="ConsPlusNormal"/>
              <w:jc w:val="center"/>
            </w:pPr>
            <w:r>
              <w:t>13</w:t>
            </w:r>
          </w:p>
        </w:tc>
        <w:tc>
          <w:tcPr>
            <w:tcW w:w="1024" w:type="dxa"/>
          </w:tcPr>
          <w:p w:rsidR="00B0738A" w:rsidRDefault="00B0738A">
            <w:pPr>
              <w:pStyle w:val="ConsPlusNormal"/>
              <w:jc w:val="center"/>
            </w:pPr>
            <w:r>
              <w:t>14</w:t>
            </w:r>
          </w:p>
        </w:tc>
        <w:tc>
          <w:tcPr>
            <w:tcW w:w="1264" w:type="dxa"/>
          </w:tcPr>
          <w:p w:rsidR="00B0738A" w:rsidRDefault="00B0738A">
            <w:pPr>
              <w:pStyle w:val="ConsPlusNormal"/>
              <w:jc w:val="center"/>
            </w:pPr>
            <w:r>
              <w:t>15</w:t>
            </w:r>
          </w:p>
        </w:tc>
        <w:tc>
          <w:tcPr>
            <w:tcW w:w="1264" w:type="dxa"/>
          </w:tcPr>
          <w:p w:rsidR="00B0738A" w:rsidRDefault="00B0738A">
            <w:pPr>
              <w:pStyle w:val="ConsPlusNormal"/>
              <w:jc w:val="center"/>
            </w:pPr>
            <w:r>
              <w:t>16</w:t>
            </w:r>
          </w:p>
        </w:tc>
        <w:tc>
          <w:tcPr>
            <w:tcW w:w="1264" w:type="dxa"/>
            <w:tcBorders>
              <w:right w:val="nil"/>
            </w:tcBorders>
          </w:tcPr>
          <w:p w:rsidR="00B0738A" w:rsidRDefault="00B0738A">
            <w:pPr>
              <w:pStyle w:val="ConsPlusNormal"/>
              <w:jc w:val="center"/>
            </w:pPr>
            <w:r>
              <w:t>17</w:t>
            </w:r>
          </w:p>
        </w:tc>
      </w:tr>
      <w:tr w:rsidR="00B0738A">
        <w:tc>
          <w:tcPr>
            <w:tcW w:w="1020" w:type="dxa"/>
            <w:vMerge w:val="restart"/>
            <w:tcBorders>
              <w:left w:val="nil"/>
            </w:tcBorders>
          </w:tcPr>
          <w:p w:rsidR="00B0738A" w:rsidRDefault="00B0738A">
            <w:pPr>
              <w:pStyle w:val="ConsPlusNormal"/>
              <w:jc w:val="both"/>
            </w:pPr>
            <w:r>
              <w:lastRenderedPageBreak/>
              <w:t>Подпрограмма</w:t>
            </w:r>
          </w:p>
        </w:tc>
        <w:tc>
          <w:tcPr>
            <w:tcW w:w="2154" w:type="dxa"/>
            <w:vMerge w:val="restart"/>
          </w:tcPr>
          <w:p w:rsidR="00B0738A" w:rsidRDefault="00B0738A">
            <w:pPr>
              <w:pStyle w:val="ConsPlusNormal"/>
              <w:jc w:val="both"/>
            </w:pPr>
            <w:r>
              <w:t>Развитие медицинской реабилитации и санаторно-курортного лечения, в том числе детей</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122516,94</w:t>
            </w:r>
          </w:p>
        </w:tc>
        <w:tc>
          <w:tcPr>
            <w:tcW w:w="1144" w:type="dxa"/>
          </w:tcPr>
          <w:p w:rsidR="00B0738A" w:rsidRDefault="00B0738A">
            <w:pPr>
              <w:pStyle w:val="ConsPlusNormal"/>
              <w:jc w:val="center"/>
            </w:pPr>
            <w:r>
              <w:t>148759,95</w:t>
            </w:r>
          </w:p>
        </w:tc>
        <w:tc>
          <w:tcPr>
            <w:tcW w:w="1144" w:type="dxa"/>
          </w:tcPr>
          <w:p w:rsidR="00B0738A" w:rsidRDefault="00B0738A">
            <w:pPr>
              <w:pStyle w:val="ConsPlusNormal"/>
              <w:jc w:val="center"/>
            </w:pPr>
            <w:r>
              <w:t>152098,16</w:t>
            </w:r>
          </w:p>
        </w:tc>
        <w:tc>
          <w:tcPr>
            <w:tcW w:w="1024" w:type="dxa"/>
          </w:tcPr>
          <w:p w:rsidR="00B0738A" w:rsidRDefault="00B0738A">
            <w:pPr>
              <w:pStyle w:val="ConsPlusNormal"/>
              <w:jc w:val="center"/>
            </w:pPr>
            <w:r>
              <w:t>85909,20</w:t>
            </w:r>
          </w:p>
        </w:tc>
        <w:tc>
          <w:tcPr>
            <w:tcW w:w="1024" w:type="dxa"/>
          </w:tcPr>
          <w:p w:rsidR="00B0738A" w:rsidRDefault="00B0738A">
            <w:pPr>
              <w:pStyle w:val="ConsPlusNormal"/>
              <w:jc w:val="center"/>
            </w:pPr>
            <w:r>
              <w:t>93499,10</w:t>
            </w:r>
          </w:p>
        </w:tc>
        <w:tc>
          <w:tcPr>
            <w:tcW w:w="1264" w:type="dxa"/>
          </w:tcPr>
          <w:p w:rsidR="00B0738A" w:rsidRDefault="00B0738A">
            <w:pPr>
              <w:pStyle w:val="ConsPlusNormal"/>
              <w:jc w:val="center"/>
            </w:pPr>
            <w:r>
              <w:t>1604617,31</w:t>
            </w:r>
          </w:p>
        </w:tc>
        <w:tc>
          <w:tcPr>
            <w:tcW w:w="1264" w:type="dxa"/>
          </w:tcPr>
          <w:p w:rsidR="00B0738A" w:rsidRDefault="00B0738A">
            <w:pPr>
              <w:pStyle w:val="ConsPlusNormal"/>
              <w:jc w:val="center"/>
            </w:pPr>
            <w:r>
              <w:t>1678224,51</w:t>
            </w:r>
          </w:p>
        </w:tc>
        <w:tc>
          <w:tcPr>
            <w:tcW w:w="1264" w:type="dxa"/>
            <w:tcBorders>
              <w:right w:val="nil"/>
            </w:tcBorders>
          </w:tcPr>
          <w:p w:rsidR="00B0738A" w:rsidRDefault="00B0738A">
            <w:pPr>
              <w:pStyle w:val="ConsPlusNormal"/>
              <w:jc w:val="center"/>
            </w:pPr>
            <w:r>
              <w:t>1753100,83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1494170,51</w:t>
            </w:r>
          </w:p>
        </w:tc>
        <w:tc>
          <w:tcPr>
            <w:tcW w:w="1264" w:type="dxa"/>
          </w:tcPr>
          <w:p w:rsidR="00B0738A" w:rsidRDefault="00B0738A">
            <w:pPr>
              <w:pStyle w:val="ConsPlusNormal"/>
              <w:jc w:val="center"/>
            </w:pPr>
            <w:r>
              <w:t>1562255,37</w:t>
            </w:r>
          </w:p>
        </w:tc>
        <w:tc>
          <w:tcPr>
            <w:tcW w:w="1264" w:type="dxa"/>
            <w:tcBorders>
              <w:right w:val="nil"/>
            </w:tcBorders>
          </w:tcPr>
          <w:p w:rsidR="00B0738A" w:rsidRDefault="00B0738A">
            <w:pPr>
              <w:pStyle w:val="ConsPlusNormal"/>
              <w:jc w:val="center"/>
            </w:pPr>
            <w:r>
              <w:t>1631333,23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81333,94</w:t>
            </w:r>
          </w:p>
        </w:tc>
        <w:tc>
          <w:tcPr>
            <w:tcW w:w="1144" w:type="dxa"/>
          </w:tcPr>
          <w:p w:rsidR="00B0738A" w:rsidRDefault="00B0738A">
            <w:pPr>
              <w:pStyle w:val="ConsPlusNormal"/>
              <w:jc w:val="center"/>
            </w:pPr>
            <w:r>
              <w:t>85497,40</w:t>
            </w:r>
          </w:p>
        </w:tc>
        <w:tc>
          <w:tcPr>
            <w:tcW w:w="1144" w:type="dxa"/>
          </w:tcPr>
          <w:p w:rsidR="00B0738A" w:rsidRDefault="00B0738A">
            <w:pPr>
              <w:pStyle w:val="ConsPlusNormal"/>
              <w:jc w:val="center"/>
            </w:pPr>
            <w:r>
              <w:t>86493,20</w:t>
            </w:r>
          </w:p>
        </w:tc>
        <w:tc>
          <w:tcPr>
            <w:tcW w:w="1024" w:type="dxa"/>
          </w:tcPr>
          <w:p w:rsidR="00B0738A" w:rsidRDefault="00B0738A">
            <w:pPr>
              <w:pStyle w:val="ConsPlusNormal"/>
              <w:jc w:val="center"/>
            </w:pPr>
            <w:r>
              <w:t>85909,20</w:t>
            </w:r>
          </w:p>
        </w:tc>
        <w:tc>
          <w:tcPr>
            <w:tcW w:w="1024" w:type="dxa"/>
          </w:tcPr>
          <w:p w:rsidR="00B0738A" w:rsidRDefault="00B0738A">
            <w:pPr>
              <w:pStyle w:val="ConsPlusNormal"/>
              <w:jc w:val="center"/>
            </w:pPr>
            <w:r>
              <w:t>93499,10</w:t>
            </w:r>
          </w:p>
        </w:tc>
        <w:tc>
          <w:tcPr>
            <w:tcW w:w="1264" w:type="dxa"/>
          </w:tcPr>
          <w:p w:rsidR="00B0738A" w:rsidRDefault="00B0738A">
            <w:pPr>
              <w:pStyle w:val="ConsPlusNormal"/>
              <w:jc w:val="center"/>
            </w:pPr>
            <w:r>
              <w:t>110446,80</w:t>
            </w:r>
          </w:p>
        </w:tc>
        <w:tc>
          <w:tcPr>
            <w:tcW w:w="1264" w:type="dxa"/>
          </w:tcPr>
          <w:p w:rsidR="00B0738A" w:rsidRDefault="00B0738A">
            <w:pPr>
              <w:pStyle w:val="ConsPlusNormal"/>
              <w:jc w:val="center"/>
            </w:pPr>
            <w:r>
              <w:t>115969,14</w:t>
            </w:r>
          </w:p>
        </w:tc>
        <w:tc>
          <w:tcPr>
            <w:tcW w:w="1264" w:type="dxa"/>
            <w:tcBorders>
              <w:right w:val="nil"/>
            </w:tcBorders>
          </w:tcPr>
          <w:p w:rsidR="00B0738A" w:rsidRDefault="00B0738A">
            <w:pPr>
              <w:pStyle w:val="ConsPlusNormal"/>
              <w:jc w:val="center"/>
            </w:pPr>
            <w:r>
              <w:t>121767,60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41183,00</w:t>
            </w:r>
          </w:p>
        </w:tc>
        <w:tc>
          <w:tcPr>
            <w:tcW w:w="1144" w:type="dxa"/>
          </w:tcPr>
          <w:p w:rsidR="00B0738A" w:rsidRDefault="00B0738A">
            <w:pPr>
              <w:pStyle w:val="ConsPlusNormal"/>
              <w:jc w:val="center"/>
            </w:pPr>
            <w:r>
              <w:t>63262,55</w:t>
            </w:r>
          </w:p>
        </w:tc>
        <w:tc>
          <w:tcPr>
            <w:tcW w:w="1144" w:type="dxa"/>
          </w:tcPr>
          <w:p w:rsidR="00B0738A" w:rsidRDefault="00B0738A">
            <w:pPr>
              <w:pStyle w:val="ConsPlusNormal"/>
              <w:jc w:val="center"/>
            </w:pPr>
            <w:r>
              <w:t>65604,96</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20715" w:type="dxa"/>
            <w:gridSpan w:val="17"/>
            <w:tcBorders>
              <w:left w:val="nil"/>
              <w:right w:val="nil"/>
            </w:tcBorders>
          </w:tcPr>
          <w:p w:rsidR="00B0738A" w:rsidRDefault="00B0738A">
            <w:pPr>
              <w:pStyle w:val="ConsPlusNormal"/>
              <w:jc w:val="center"/>
            </w:pPr>
            <w:r>
              <w:t>Цель: обеспечение доступности и повышение качества помощи по медицинской реабилитации в условиях трехуровневой системы оказания медицинской помощи; создание условий для дальнейшего повышения качества жизни и охраны здоровья детей</w:t>
            </w:r>
          </w:p>
        </w:tc>
      </w:tr>
      <w:tr w:rsidR="00B0738A">
        <w:tc>
          <w:tcPr>
            <w:tcW w:w="1020" w:type="dxa"/>
            <w:vMerge w:val="restart"/>
            <w:tcBorders>
              <w:left w:val="nil"/>
            </w:tcBorders>
          </w:tcPr>
          <w:p w:rsidR="00B0738A" w:rsidRDefault="00B0738A">
            <w:pPr>
              <w:pStyle w:val="ConsPlusNormal"/>
              <w:jc w:val="both"/>
            </w:pPr>
            <w:r>
              <w:t>Основное мероприятие 1</w:t>
            </w:r>
          </w:p>
        </w:tc>
        <w:tc>
          <w:tcPr>
            <w:tcW w:w="2154" w:type="dxa"/>
            <w:vMerge w:val="restart"/>
          </w:tcPr>
          <w:p w:rsidR="00B0738A" w:rsidRDefault="00B0738A">
            <w:pPr>
              <w:pStyle w:val="ConsPlusNormal"/>
              <w:jc w:val="both"/>
            </w:pPr>
            <w:r>
              <w:t>Совершенствование системы медицинской реабилитации, в том числе детей</w:t>
            </w:r>
          </w:p>
        </w:tc>
        <w:tc>
          <w:tcPr>
            <w:tcW w:w="2098" w:type="dxa"/>
            <w:vMerge w:val="restart"/>
          </w:tcPr>
          <w:p w:rsidR="00B0738A" w:rsidRDefault="00B0738A">
            <w:pPr>
              <w:pStyle w:val="ConsPlusNormal"/>
              <w:jc w:val="both"/>
            </w:pPr>
            <w:r>
              <w:t>совершенствование системы реабилитации в Чувашской Республике, а также развитие инфраструктуры системы медицинской реабилитации</w:t>
            </w:r>
          </w:p>
        </w:tc>
        <w:tc>
          <w:tcPr>
            <w:tcW w:w="1644" w:type="dxa"/>
            <w:vMerge w:val="restart"/>
          </w:tcPr>
          <w:p w:rsidR="00B0738A" w:rsidRDefault="00B0738A">
            <w:pPr>
              <w:pStyle w:val="ConsPlusNormal"/>
              <w:jc w:val="both"/>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27121,21</w:t>
            </w:r>
          </w:p>
        </w:tc>
        <w:tc>
          <w:tcPr>
            <w:tcW w:w="1144" w:type="dxa"/>
          </w:tcPr>
          <w:p w:rsidR="00B0738A" w:rsidRDefault="00B0738A">
            <w:pPr>
              <w:pStyle w:val="ConsPlusNormal"/>
              <w:jc w:val="center"/>
            </w:pPr>
            <w:r>
              <w:t>40600,60</w:t>
            </w:r>
          </w:p>
        </w:tc>
        <w:tc>
          <w:tcPr>
            <w:tcW w:w="1144" w:type="dxa"/>
          </w:tcPr>
          <w:p w:rsidR="00B0738A" w:rsidRDefault="00B0738A">
            <w:pPr>
              <w:pStyle w:val="ConsPlusNormal"/>
              <w:jc w:val="center"/>
            </w:pPr>
            <w:r>
              <w:t>42403,08</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711927,40</w:t>
            </w:r>
          </w:p>
        </w:tc>
        <w:tc>
          <w:tcPr>
            <w:tcW w:w="1264" w:type="dxa"/>
          </w:tcPr>
          <w:p w:rsidR="00B0738A" w:rsidRDefault="00B0738A">
            <w:pPr>
              <w:pStyle w:val="ConsPlusNormal"/>
              <w:jc w:val="center"/>
            </w:pPr>
            <w:r>
              <w:t>742480,94</w:t>
            </w:r>
          </w:p>
        </w:tc>
        <w:tc>
          <w:tcPr>
            <w:tcW w:w="1264" w:type="dxa"/>
            <w:tcBorders>
              <w:right w:val="nil"/>
            </w:tcBorders>
          </w:tcPr>
          <w:p w:rsidR="00B0738A" w:rsidRDefault="00B0738A">
            <w:pPr>
              <w:pStyle w:val="ConsPlusNormal"/>
              <w:jc w:val="center"/>
            </w:pPr>
            <w:r>
              <w:t>773050,42</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711927,40</w:t>
            </w:r>
          </w:p>
        </w:tc>
        <w:tc>
          <w:tcPr>
            <w:tcW w:w="1264" w:type="dxa"/>
          </w:tcPr>
          <w:p w:rsidR="00B0738A" w:rsidRDefault="00B0738A">
            <w:pPr>
              <w:pStyle w:val="ConsPlusNormal"/>
              <w:jc w:val="center"/>
            </w:pPr>
            <w:r>
              <w:t>742480,94</w:t>
            </w:r>
          </w:p>
        </w:tc>
        <w:tc>
          <w:tcPr>
            <w:tcW w:w="1264" w:type="dxa"/>
            <w:tcBorders>
              <w:right w:val="nil"/>
            </w:tcBorders>
          </w:tcPr>
          <w:p w:rsidR="00B0738A" w:rsidRDefault="00B0738A">
            <w:pPr>
              <w:pStyle w:val="ConsPlusNormal"/>
              <w:jc w:val="center"/>
            </w:pPr>
            <w:r>
              <w:t>773050,42</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27121,21</w:t>
            </w:r>
          </w:p>
        </w:tc>
        <w:tc>
          <w:tcPr>
            <w:tcW w:w="1144" w:type="dxa"/>
          </w:tcPr>
          <w:p w:rsidR="00B0738A" w:rsidRDefault="00B0738A">
            <w:pPr>
              <w:pStyle w:val="ConsPlusNormal"/>
              <w:jc w:val="center"/>
            </w:pPr>
            <w:r>
              <w:t>40600,60</w:t>
            </w:r>
          </w:p>
        </w:tc>
        <w:tc>
          <w:tcPr>
            <w:tcW w:w="1144" w:type="dxa"/>
          </w:tcPr>
          <w:p w:rsidR="00B0738A" w:rsidRDefault="00B0738A">
            <w:pPr>
              <w:pStyle w:val="ConsPlusNormal"/>
              <w:jc w:val="center"/>
            </w:pPr>
            <w:r>
              <w:t>42403,08</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144" w:type="dxa"/>
          </w:tcPr>
          <w:p w:rsidR="00B0738A" w:rsidRDefault="00B0738A">
            <w:pPr>
              <w:pStyle w:val="ConsPlusNormal"/>
              <w:jc w:val="center"/>
            </w:pPr>
            <w:r>
              <w:lastRenderedPageBreak/>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1</w:t>
            </w:r>
          </w:p>
        </w:tc>
        <w:tc>
          <w:tcPr>
            <w:tcW w:w="10423" w:type="dxa"/>
            <w:gridSpan w:val="8"/>
          </w:tcPr>
          <w:p w:rsidR="00B0738A" w:rsidRDefault="00B0738A">
            <w:pPr>
              <w:pStyle w:val="ConsPlusNormal"/>
              <w:jc w:val="both"/>
            </w:pPr>
            <w:r>
              <w:t>Охват пациентов реабилитационной медицинской помощью (%)</w:t>
            </w:r>
          </w:p>
        </w:tc>
        <w:tc>
          <w:tcPr>
            <w:tcW w:w="1144" w:type="dxa"/>
          </w:tcPr>
          <w:p w:rsidR="00B0738A" w:rsidRDefault="00B0738A">
            <w:pPr>
              <w:pStyle w:val="ConsPlusNormal"/>
              <w:jc w:val="center"/>
            </w:pPr>
            <w:r>
              <w:t>15,0</w:t>
            </w:r>
          </w:p>
        </w:tc>
        <w:tc>
          <w:tcPr>
            <w:tcW w:w="1144" w:type="dxa"/>
          </w:tcPr>
          <w:p w:rsidR="00B0738A" w:rsidRDefault="00B0738A">
            <w:pPr>
              <w:pStyle w:val="ConsPlusNormal"/>
              <w:jc w:val="center"/>
            </w:pPr>
            <w:r>
              <w:t>16,5</w:t>
            </w:r>
          </w:p>
        </w:tc>
        <w:tc>
          <w:tcPr>
            <w:tcW w:w="1144" w:type="dxa"/>
          </w:tcPr>
          <w:p w:rsidR="00B0738A" w:rsidRDefault="00B0738A">
            <w:pPr>
              <w:pStyle w:val="ConsPlusNormal"/>
              <w:jc w:val="center"/>
            </w:pPr>
            <w:r>
              <w:t>18,0</w:t>
            </w:r>
          </w:p>
        </w:tc>
        <w:tc>
          <w:tcPr>
            <w:tcW w:w="1024" w:type="dxa"/>
          </w:tcPr>
          <w:p w:rsidR="00B0738A" w:rsidRDefault="00B0738A">
            <w:pPr>
              <w:pStyle w:val="ConsPlusNormal"/>
              <w:jc w:val="center"/>
            </w:pPr>
            <w:r>
              <w:t>20,0</w:t>
            </w:r>
          </w:p>
        </w:tc>
        <w:tc>
          <w:tcPr>
            <w:tcW w:w="1024" w:type="dxa"/>
          </w:tcPr>
          <w:p w:rsidR="00B0738A" w:rsidRDefault="00B0738A">
            <w:pPr>
              <w:pStyle w:val="ConsPlusNormal"/>
              <w:jc w:val="center"/>
            </w:pPr>
            <w:r>
              <w:t>22,0</w:t>
            </w:r>
          </w:p>
        </w:tc>
        <w:tc>
          <w:tcPr>
            <w:tcW w:w="1264" w:type="dxa"/>
          </w:tcPr>
          <w:p w:rsidR="00B0738A" w:rsidRDefault="00B0738A">
            <w:pPr>
              <w:pStyle w:val="ConsPlusNormal"/>
              <w:jc w:val="center"/>
            </w:pPr>
            <w:r>
              <w:t>24,0</w:t>
            </w:r>
          </w:p>
        </w:tc>
        <w:tc>
          <w:tcPr>
            <w:tcW w:w="1264" w:type="dxa"/>
          </w:tcPr>
          <w:p w:rsidR="00B0738A" w:rsidRDefault="00B0738A">
            <w:pPr>
              <w:pStyle w:val="ConsPlusNormal"/>
              <w:jc w:val="center"/>
            </w:pPr>
            <w:r>
              <w:t>25,0</w:t>
            </w:r>
          </w:p>
        </w:tc>
        <w:tc>
          <w:tcPr>
            <w:tcW w:w="1264" w:type="dxa"/>
            <w:tcBorders>
              <w:right w:val="nil"/>
            </w:tcBorders>
          </w:tcPr>
          <w:p w:rsidR="00B0738A" w:rsidRDefault="00B0738A">
            <w:pPr>
              <w:pStyle w:val="ConsPlusNormal"/>
              <w:jc w:val="center"/>
            </w:pPr>
            <w:r>
              <w:t>25,0</w:t>
            </w:r>
          </w:p>
        </w:tc>
      </w:tr>
      <w:tr w:rsidR="00B0738A">
        <w:tc>
          <w:tcPr>
            <w:tcW w:w="20715" w:type="dxa"/>
            <w:gridSpan w:val="17"/>
            <w:tcBorders>
              <w:left w:val="nil"/>
              <w:right w:val="nil"/>
            </w:tcBorders>
          </w:tcPr>
          <w:p w:rsidR="00B0738A" w:rsidRDefault="00B0738A">
            <w:pPr>
              <w:pStyle w:val="ConsPlusNormal"/>
              <w:jc w:val="center"/>
            </w:pPr>
            <w:r>
              <w:t>Цель: увеличение продолжительности активного периода жизни населения</w:t>
            </w:r>
          </w:p>
        </w:tc>
      </w:tr>
      <w:tr w:rsidR="00B0738A">
        <w:tc>
          <w:tcPr>
            <w:tcW w:w="1020" w:type="dxa"/>
            <w:vMerge w:val="restart"/>
            <w:tcBorders>
              <w:left w:val="nil"/>
            </w:tcBorders>
          </w:tcPr>
          <w:p w:rsidR="00B0738A" w:rsidRDefault="00B0738A">
            <w:pPr>
              <w:pStyle w:val="ConsPlusNormal"/>
              <w:jc w:val="both"/>
            </w:pPr>
            <w:r>
              <w:t>Основное мероприятие 2</w:t>
            </w:r>
          </w:p>
        </w:tc>
        <w:tc>
          <w:tcPr>
            <w:tcW w:w="2154" w:type="dxa"/>
            <w:vMerge w:val="restart"/>
          </w:tcPr>
          <w:p w:rsidR="00B0738A" w:rsidRDefault="00B0738A">
            <w:pPr>
              <w:pStyle w:val="ConsPlusNormal"/>
              <w:jc w:val="both"/>
            </w:pPr>
            <w:r>
              <w:t>Развитие санаторно-курортного лечения, в том числе детей</w:t>
            </w:r>
          </w:p>
        </w:tc>
        <w:tc>
          <w:tcPr>
            <w:tcW w:w="2098" w:type="dxa"/>
            <w:vMerge w:val="restart"/>
          </w:tcPr>
          <w:p w:rsidR="00B0738A" w:rsidRDefault="00B0738A">
            <w:pPr>
              <w:pStyle w:val="ConsPlusNormal"/>
              <w:jc w:val="both"/>
            </w:pPr>
            <w:r>
              <w:t>совершенствование системы санаторно-курортного лечения в Чувашской Республике, а также развитие инфраструктуры системы санаторно-курортного лечения</w:t>
            </w:r>
          </w:p>
        </w:tc>
        <w:tc>
          <w:tcPr>
            <w:tcW w:w="1644" w:type="dxa"/>
            <w:vMerge w:val="restart"/>
          </w:tcPr>
          <w:p w:rsidR="00B0738A" w:rsidRDefault="00B0738A">
            <w:pPr>
              <w:pStyle w:val="ConsPlusNormal"/>
              <w:jc w:val="both"/>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81333,94</w:t>
            </w:r>
          </w:p>
        </w:tc>
        <w:tc>
          <w:tcPr>
            <w:tcW w:w="1144" w:type="dxa"/>
          </w:tcPr>
          <w:p w:rsidR="00B0738A" w:rsidRDefault="00B0738A">
            <w:pPr>
              <w:pStyle w:val="ConsPlusNormal"/>
              <w:jc w:val="center"/>
            </w:pPr>
            <w:r>
              <w:t>85497,40</w:t>
            </w:r>
          </w:p>
        </w:tc>
        <w:tc>
          <w:tcPr>
            <w:tcW w:w="1144" w:type="dxa"/>
          </w:tcPr>
          <w:p w:rsidR="00B0738A" w:rsidRDefault="00B0738A">
            <w:pPr>
              <w:pStyle w:val="ConsPlusNormal"/>
              <w:jc w:val="center"/>
            </w:pPr>
            <w:r>
              <w:t>86493,20</w:t>
            </w:r>
          </w:p>
        </w:tc>
        <w:tc>
          <w:tcPr>
            <w:tcW w:w="1024" w:type="dxa"/>
          </w:tcPr>
          <w:p w:rsidR="00B0738A" w:rsidRDefault="00B0738A">
            <w:pPr>
              <w:pStyle w:val="ConsPlusNormal"/>
              <w:jc w:val="center"/>
            </w:pPr>
            <w:r>
              <w:t>85909,20</w:t>
            </w:r>
          </w:p>
        </w:tc>
        <w:tc>
          <w:tcPr>
            <w:tcW w:w="1024" w:type="dxa"/>
          </w:tcPr>
          <w:p w:rsidR="00B0738A" w:rsidRDefault="00B0738A">
            <w:pPr>
              <w:pStyle w:val="ConsPlusNormal"/>
              <w:jc w:val="center"/>
            </w:pPr>
            <w:r>
              <w:t>93499,10</w:t>
            </w:r>
          </w:p>
        </w:tc>
        <w:tc>
          <w:tcPr>
            <w:tcW w:w="1264" w:type="dxa"/>
          </w:tcPr>
          <w:p w:rsidR="00B0738A" w:rsidRDefault="00B0738A">
            <w:pPr>
              <w:pStyle w:val="ConsPlusNormal"/>
              <w:jc w:val="center"/>
            </w:pPr>
            <w:r>
              <w:t>497478,49</w:t>
            </w:r>
          </w:p>
        </w:tc>
        <w:tc>
          <w:tcPr>
            <w:tcW w:w="1264" w:type="dxa"/>
          </w:tcPr>
          <w:p w:rsidR="00B0738A" w:rsidRDefault="00B0738A">
            <w:pPr>
              <w:pStyle w:val="ConsPlusNormal"/>
              <w:jc w:val="center"/>
            </w:pPr>
            <w:r>
              <w:t>522352,42</w:t>
            </w:r>
          </w:p>
        </w:tc>
        <w:tc>
          <w:tcPr>
            <w:tcW w:w="1264" w:type="dxa"/>
            <w:tcBorders>
              <w:right w:val="nil"/>
            </w:tcBorders>
          </w:tcPr>
          <w:p w:rsidR="00B0738A" w:rsidRDefault="00B0738A">
            <w:pPr>
              <w:pStyle w:val="ConsPlusNormal"/>
              <w:jc w:val="center"/>
            </w:pPr>
            <w:r>
              <w:t>548470,05</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387031,69</w:t>
            </w:r>
          </w:p>
        </w:tc>
        <w:tc>
          <w:tcPr>
            <w:tcW w:w="1264" w:type="dxa"/>
          </w:tcPr>
          <w:p w:rsidR="00B0738A" w:rsidRDefault="00B0738A">
            <w:pPr>
              <w:pStyle w:val="ConsPlusNormal"/>
              <w:jc w:val="center"/>
            </w:pPr>
            <w:r>
              <w:t>406383,28</w:t>
            </w:r>
          </w:p>
        </w:tc>
        <w:tc>
          <w:tcPr>
            <w:tcW w:w="1264" w:type="dxa"/>
            <w:tcBorders>
              <w:right w:val="nil"/>
            </w:tcBorders>
          </w:tcPr>
          <w:p w:rsidR="00B0738A" w:rsidRDefault="00B0738A">
            <w:pPr>
              <w:pStyle w:val="ConsPlusNormal"/>
              <w:jc w:val="center"/>
            </w:pPr>
            <w:r>
              <w:t>426702,45</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0905</w:t>
            </w:r>
          </w:p>
        </w:tc>
        <w:tc>
          <w:tcPr>
            <w:tcW w:w="1417" w:type="dxa"/>
          </w:tcPr>
          <w:p w:rsidR="00B0738A" w:rsidRDefault="00B0738A">
            <w:pPr>
              <w:pStyle w:val="ConsPlusNormal"/>
              <w:jc w:val="center"/>
            </w:pPr>
            <w:r>
              <w:t>4739900</w:t>
            </w:r>
          </w:p>
        </w:tc>
        <w:tc>
          <w:tcPr>
            <w:tcW w:w="510" w:type="dxa"/>
          </w:tcPr>
          <w:p w:rsidR="00B0738A" w:rsidRDefault="00B0738A">
            <w:pPr>
              <w:pStyle w:val="ConsPlusNormal"/>
              <w:jc w:val="center"/>
            </w:pPr>
            <w:r>
              <w:t>000</w:t>
            </w:r>
          </w:p>
        </w:tc>
        <w:tc>
          <w:tcPr>
            <w:tcW w:w="1361" w:type="dxa"/>
            <w:vMerge w:val="restart"/>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81333,94</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Pr>
          <w:p w:rsidR="00B0738A" w:rsidRDefault="00B0738A">
            <w:pPr>
              <w:pStyle w:val="ConsPlusNormal"/>
              <w:jc w:val="center"/>
            </w:pPr>
            <w:r>
              <w:t>x</w:t>
            </w:r>
          </w:p>
        </w:tc>
        <w:tc>
          <w:tcPr>
            <w:tcW w:w="126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0905</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vMerge/>
          </w:tcPr>
          <w:p w:rsidR="00B0738A" w:rsidRDefault="00B0738A"/>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85497,40</w:t>
            </w:r>
          </w:p>
        </w:tc>
        <w:tc>
          <w:tcPr>
            <w:tcW w:w="1144" w:type="dxa"/>
          </w:tcPr>
          <w:p w:rsidR="00B0738A" w:rsidRDefault="00B0738A">
            <w:pPr>
              <w:pStyle w:val="ConsPlusNormal"/>
              <w:jc w:val="center"/>
            </w:pPr>
            <w:r>
              <w:t>86493,20</w:t>
            </w:r>
          </w:p>
        </w:tc>
        <w:tc>
          <w:tcPr>
            <w:tcW w:w="1024" w:type="dxa"/>
          </w:tcPr>
          <w:p w:rsidR="00B0738A" w:rsidRDefault="00B0738A">
            <w:pPr>
              <w:pStyle w:val="ConsPlusNormal"/>
              <w:jc w:val="center"/>
            </w:pPr>
            <w:r>
              <w:t>85909,20</w:t>
            </w:r>
          </w:p>
        </w:tc>
        <w:tc>
          <w:tcPr>
            <w:tcW w:w="1024" w:type="dxa"/>
          </w:tcPr>
          <w:p w:rsidR="00B0738A" w:rsidRDefault="00B0738A">
            <w:pPr>
              <w:pStyle w:val="ConsPlusNormal"/>
              <w:jc w:val="center"/>
            </w:pPr>
            <w:r>
              <w:t>93499,10</w:t>
            </w:r>
          </w:p>
        </w:tc>
        <w:tc>
          <w:tcPr>
            <w:tcW w:w="1264" w:type="dxa"/>
          </w:tcPr>
          <w:p w:rsidR="00B0738A" w:rsidRDefault="00B0738A">
            <w:pPr>
              <w:pStyle w:val="ConsPlusNormal"/>
              <w:jc w:val="center"/>
            </w:pPr>
            <w:r>
              <w:t>110446,80</w:t>
            </w:r>
          </w:p>
        </w:tc>
        <w:tc>
          <w:tcPr>
            <w:tcW w:w="1264" w:type="dxa"/>
          </w:tcPr>
          <w:p w:rsidR="00B0738A" w:rsidRDefault="00B0738A">
            <w:pPr>
              <w:pStyle w:val="ConsPlusNormal"/>
              <w:jc w:val="center"/>
            </w:pPr>
            <w:r>
              <w:t>115969,14</w:t>
            </w:r>
          </w:p>
        </w:tc>
        <w:tc>
          <w:tcPr>
            <w:tcW w:w="1264" w:type="dxa"/>
            <w:tcBorders>
              <w:right w:val="nil"/>
            </w:tcBorders>
          </w:tcPr>
          <w:p w:rsidR="00B0738A" w:rsidRDefault="00B0738A">
            <w:pPr>
              <w:pStyle w:val="ConsPlusNormal"/>
              <w:jc w:val="center"/>
            </w:pPr>
            <w:r>
              <w:t>121767,60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внебюджетные </w:t>
            </w:r>
            <w:r>
              <w:lastRenderedPageBreak/>
              <w:t>источники</w:t>
            </w:r>
          </w:p>
        </w:tc>
        <w:tc>
          <w:tcPr>
            <w:tcW w:w="1144" w:type="dxa"/>
          </w:tcPr>
          <w:p w:rsidR="00B0738A" w:rsidRDefault="00B0738A">
            <w:pPr>
              <w:pStyle w:val="ConsPlusNormal"/>
              <w:jc w:val="center"/>
            </w:pPr>
            <w:r>
              <w:lastRenderedPageBreak/>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2</w:t>
            </w:r>
          </w:p>
        </w:tc>
        <w:tc>
          <w:tcPr>
            <w:tcW w:w="10423" w:type="dxa"/>
            <w:gridSpan w:val="8"/>
          </w:tcPr>
          <w:p w:rsidR="00B0738A" w:rsidRDefault="00B0738A">
            <w:pPr>
              <w:pStyle w:val="ConsPlusNormal"/>
              <w:jc w:val="both"/>
            </w:pPr>
            <w:r>
              <w:t>Охват пациентов санаторно-курортным лечением (%)</w:t>
            </w:r>
          </w:p>
        </w:tc>
        <w:tc>
          <w:tcPr>
            <w:tcW w:w="1144" w:type="dxa"/>
          </w:tcPr>
          <w:p w:rsidR="00B0738A" w:rsidRDefault="00B0738A">
            <w:pPr>
              <w:pStyle w:val="ConsPlusNormal"/>
              <w:jc w:val="center"/>
            </w:pPr>
            <w:r>
              <w:t>25,5</w:t>
            </w:r>
          </w:p>
        </w:tc>
        <w:tc>
          <w:tcPr>
            <w:tcW w:w="1144" w:type="dxa"/>
          </w:tcPr>
          <w:p w:rsidR="00B0738A" w:rsidRDefault="00B0738A">
            <w:pPr>
              <w:pStyle w:val="ConsPlusNormal"/>
              <w:jc w:val="center"/>
            </w:pPr>
            <w:r>
              <w:t>26,5</w:t>
            </w:r>
          </w:p>
        </w:tc>
        <w:tc>
          <w:tcPr>
            <w:tcW w:w="1144" w:type="dxa"/>
          </w:tcPr>
          <w:p w:rsidR="00B0738A" w:rsidRDefault="00B0738A">
            <w:pPr>
              <w:pStyle w:val="ConsPlusNormal"/>
              <w:jc w:val="center"/>
            </w:pPr>
            <w:r>
              <w:t>28,0</w:t>
            </w:r>
          </w:p>
        </w:tc>
        <w:tc>
          <w:tcPr>
            <w:tcW w:w="1024" w:type="dxa"/>
          </w:tcPr>
          <w:p w:rsidR="00B0738A" w:rsidRDefault="00B0738A">
            <w:pPr>
              <w:pStyle w:val="ConsPlusNormal"/>
              <w:jc w:val="center"/>
            </w:pPr>
            <w:r>
              <w:t>30,0</w:t>
            </w:r>
          </w:p>
        </w:tc>
        <w:tc>
          <w:tcPr>
            <w:tcW w:w="1024" w:type="dxa"/>
          </w:tcPr>
          <w:p w:rsidR="00B0738A" w:rsidRDefault="00B0738A">
            <w:pPr>
              <w:pStyle w:val="ConsPlusNormal"/>
              <w:jc w:val="center"/>
            </w:pPr>
            <w:r>
              <w:t>33,0</w:t>
            </w:r>
          </w:p>
        </w:tc>
        <w:tc>
          <w:tcPr>
            <w:tcW w:w="1264" w:type="dxa"/>
          </w:tcPr>
          <w:p w:rsidR="00B0738A" w:rsidRDefault="00B0738A">
            <w:pPr>
              <w:pStyle w:val="ConsPlusNormal"/>
              <w:jc w:val="center"/>
            </w:pPr>
            <w:r>
              <w:t>37,0</w:t>
            </w:r>
          </w:p>
        </w:tc>
        <w:tc>
          <w:tcPr>
            <w:tcW w:w="1264" w:type="dxa"/>
          </w:tcPr>
          <w:p w:rsidR="00B0738A" w:rsidRDefault="00B0738A">
            <w:pPr>
              <w:pStyle w:val="ConsPlusNormal"/>
              <w:jc w:val="center"/>
            </w:pPr>
            <w:r>
              <w:t>41,0</w:t>
            </w:r>
          </w:p>
        </w:tc>
        <w:tc>
          <w:tcPr>
            <w:tcW w:w="1264" w:type="dxa"/>
            <w:tcBorders>
              <w:right w:val="nil"/>
            </w:tcBorders>
          </w:tcPr>
          <w:p w:rsidR="00B0738A" w:rsidRDefault="00B0738A">
            <w:pPr>
              <w:pStyle w:val="ConsPlusNormal"/>
              <w:jc w:val="center"/>
            </w:pPr>
            <w:r>
              <w:t>45,0</w:t>
            </w:r>
          </w:p>
        </w:tc>
      </w:tr>
      <w:tr w:rsidR="00B0738A">
        <w:tc>
          <w:tcPr>
            <w:tcW w:w="1020" w:type="dxa"/>
            <w:vMerge w:val="restart"/>
            <w:tcBorders>
              <w:left w:val="nil"/>
            </w:tcBorders>
          </w:tcPr>
          <w:p w:rsidR="00B0738A" w:rsidRDefault="00B0738A">
            <w:pPr>
              <w:pStyle w:val="ConsPlusNormal"/>
              <w:jc w:val="both"/>
            </w:pPr>
            <w:r>
              <w:t>Мероприятие 2.1</w:t>
            </w:r>
          </w:p>
        </w:tc>
        <w:tc>
          <w:tcPr>
            <w:tcW w:w="2154" w:type="dxa"/>
            <w:vMerge w:val="restart"/>
          </w:tcPr>
          <w:p w:rsidR="00B0738A" w:rsidRDefault="00B0738A">
            <w:pPr>
              <w:pStyle w:val="ConsPlusNormal"/>
              <w:jc w:val="both"/>
            </w:pPr>
            <w:r>
              <w:t>Обеспечение деятельности санаториев для больных туберкулезом</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31940,21</w:t>
            </w:r>
          </w:p>
        </w:tc>
        <w:tc>
          <w:tcPr>
            <w:tcW w:w="1144" w:type="dxa"/>
          </w:tcPr>
          <w:p w:rsidR="00B0738A" w:rsidRDefault="00B0738A">
            <w:pPr>
              <w:pStyle w:val="ConsPlusNormal"/>
              <w:jc w:val="center"/>
            </w:pPr>
            <w:r>
              <w:t>34750,00</w:t>
            </w:r>
          </w:p>
        </w:tc>
        <w:tc>
          <w:tcPr>
            <w:tcW w:w="1144" w:type="dxa"/>
          </w:tcPr>
          <w:p w:rsidR="00B0738A" w:rsidRDefault="00B0738A">
            <w:pPr>
              <w:pStyle w:val="ConsPlusNormal"/>
              <w:jc w:val="center"/>
            </w:pPr>
            <w:r>
              <w:t>33077,60</w:t>
            </w:r>
          </w:p>
        </w:tc>
        <w:tc>
          <w:tcPr>
            <w:tcW w:w="1024" w:type="dxa"/>
          </w:tcPr>
          <w:p w:rsidR="00B0738A" w:rsidRDefault="00B0738A">
            <w:pPr>
              <w:pStyle w:val="ConsPlusNormal"/>
              <w:jc w:val="center"/>
            </w:pPr>
            <w:r>
              <w:t>33314,50</w:t>
            </w:r>
          </w:p>
        </w:tc>
        <w:tc>
          <w:tcPr>
            <w:tcW w:w="1024" w:type="dxa"/>
          </w:tcPr>
          <w:p w:rsidR="00B0738A" w:rsidRDefault="00B0738A">
            <w:pPr>
              <w:pStyle w:val="ConsPlusNormal"/>
              <w:jc w:val="center"/>
            </w:pPr>
            <w:r>
              <w:t>36717,53</w:t>
            </w:r>
          </w:p>
        </w:tc>
        <w:tc>
          <w:tcPr>
            <w:tcW w:w="1264" w:type="dxa"/>
          </w:tcPr>
          <w:p w:rsidR="00B0738A" w:rsidRDefault="00B0738A">
            <w:pPr>
              <w:pStyle w:val="ConsPlusNormal"/>
              <w:jc w:val="center"/>
            </w:pPr>
            <w:r>
              <w:t>430404,66</w:t>
            </w:r>
          </w:p>
        </w:tc>
        <w:tc>
          <w:tcPr>
            <w:tcW w:w="1264" w:type="dxa"/>
          </w:tcPr>
          <w:p w:rsidR="00B0738A" w:rsidRDefault="00B0738A">
            <w:pPr>
              <w:pStyle w:val="ConsPlusNormal"/>
              <w:jc w:val="center"/>
            </w:pPr>
            <w:r>
              <w:t>451924,90</w:t>
            </w:r>
          </w:p>
        </w:tc>
        <w:tc>
          <w:tcPr>
            <w:tcW w:w="1264" w:type="dxa"/>
            <w:tcBorders>
              <w:right w:val="nil"/>
            </w:tcBorders>
          </w:tcPr>
          <w:p w:rsidR="00B0738A" w:rsidRDefault="00B0738A">
            <w:pPr>
              <w:pStyle w:val="ConsPlusNormal"/>
              <w:jc w:val="center"/>
            </w:pPr>
            <w:r>
              <w:t>474521,15</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387031,69</w:t>
            </w:r>
          </w:p>
        </w:tc>
        <w:tc>
          <w:tcPr>
            <w:tcW w:w="1264" w:type="dxa"/>
          </w:tcPr>
          <w:p w:rsidR="00B0738A" w:rsidRDefault="00B0738A">
            <w:pPr>
              <w:pStyle w:val="ConsPlusNormal"/>
              <w:jc w:val="center"/>
            </w:pPr>
            <w:r>
              <w:t>406383,28</w:t>
            </w:r>
          </w:p>
        </w:tc>
        <w:tc>
          <w:tcPr>
            <w:tcW w:w="1264" w:type="dxa"/>
            <w:tcBorders>
              <w:right w:val="nil"/>
            </w:tcBorders>
          </w:tcPr>
          <w:p w:rsidR="00B0738A" w:rsidRDefault="00B0738A">
            <w:pPr>
              <w:pStyle w:val="ConsPlusNormal"/>
              <w:jc w:val="center"/>
            </w:pPr>
            <w:r>
              <w:t>426702,45</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0905</w:t>
            </w:r>
          </w:p>
        </w:tc>
        <w:tc>
          <w:tcPr>
            <w:tcW w:w="1417" w:type="dxa"/>
          </w:tcPr>
          <w:p w:rsidR="00B0738A" w:rsidRDefault="00B0738A">
            <w:pPr>
              <w:pStyle w:val="ConsPlusNormal"/>
              <w:jc w:val="center"/>
            </w:pPr>
            <w:r>
              <w:t>Ц250240170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31940,21</w:t>
            </w:r>
          </w:p>
        </w:tc>
        <w:tc>
          <w:tcPr>
            <w:tcW w:w="1144" w:type="dxa"/>
          </w:tcPr>
          <w:p w:rsidR="00B0738A" w:rsidRDefault="00B0738A">
            <w:pPr>
              <w:pStyle w:val="ConsPlusNormal"/>
              <w:jc w:val="center"/>
            </w:pPr>
            <w:r>
              <w:t>34750,00</w:t>
            </w:r>
          </w:p>
        </w:tc>
        <w:tc>
          <w:tcPr>
            <w:tcW w:w="1144" w:type="dxa"/>
          </w:tcPr>
          <w:p w:rsidR="00B0738A" w:rsidRDefault="00B0738A">
            <w:pPr>
              <w:pStyle w:val="ConsPlusNormal"/>
              <w:jc w:val="center"/>
            </w:pPr>
            <w:r>
              <w:t>33077,60</w:t>
            </w:r>
          </w:p>
        </w:tc>
        <w:tc>
          <w:tcPr>
            <w:tcW w:w="1024" w:type="dxa"/>
          </w:tcPr>
          <w:p w:rsidR="00B0738A" w:rsidRDefault="00B0738A">
            <w:pPr>
              <w:pStyle w:val="ConsPlusNormal"/>
              <w:jc w:val="center"/>
            </w:pPr>
            <w:r>
              <w:t>33314,50</w:t>
            </w:r>
          </w:p>
        </w:tc>
        <w:tc>
          <w:tcPr>
            <w:tcW w:w="1024" w:type="dxa"/>
          </w:tcPr>
          <w:p w:rsidR="00B0738A" w:rsidRDefault="00B0738A">
            <w:pPr>
              <w:pStyle w:val="ConsPlusNormal"/>
              <w:jc w:val="center"/>
            </w:pPr>
            <w:r>
              <w:t>36717,53</w:t>
            </w:r>
          </w:p>
        </w:tc>
        <w:tc>
          <w:tcPr>
            <w:tcW w:w="1264" w:type="dxa"/>
          </w:tcPr>
          <w:p w:rsidR="00B0738A" w:rsidRDefault="00B0738A">
            <w:pPr>
              <w:pStyle w:val="ConsPlusNormal"/>
              <w:jc w:val="center"/>
            </w:pPr>
            <w:r>
              <w:t>43372,97</w:t>
            </w:r>
          </w:p>
        </w:tc>
        <w:tc>
          <w:tcPr>
            <w:tcW w:w="1264" w:type="dxa"/>
          </w:tcPr>
          <w:p w:rsidR="00B0738A" w:rsidRDefault="00B0738A">
            <w:pPr>
              <w:pStyle w:val="ConsPlusNormal"/>
              <w:jc w:val="center"/>
            </w:pPr>
            <w:r>
              <w:t>45541,62</w:t>
            </w:r>
          </w:p>
        </w:tc>
        <w:tc>
          <w:tcPr>
            <w:tcW w:w="1264" w:type="dxa"/>
            <w:tcBorders>
              <w:right w:val="nil"/>
            </w:tcBorders>
          </w:tcPr>
          <w:p w:rsidR="00B0738A" w:rsidRDefault="00B0738A">
            <w:pPr>
              <w:pStyle w:val="ConsPlusNormal"/>
              <w:jc w:val="center"/>
            </w:pPr>
            <w:r>
              <w:t>47818,70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w:t>
            </w:r>
            <w:r>
              <w:lastRenderedPageBreak/>
              <w:t>ятие 2.2</w:t>
            </w:r>
          </w:p>
        </w:tc>
        <w:tc>
          <w:tcPr>
            <w:tcW w:w="2154" w:type="dxa"/>
            <w:vMerge w:val="restart"/>
          </w:tcPr>
          <w:p w:rsidR="00B0738A" w:rsidRDefault="00B0738A">
            <w:pPr>
              <w:pStyle w:val="ConsPlusNormal"/>
              <w:jc w:val="both"/>
            </w:pPr>
            <w:r>
              <w:lastRenderedPageBreak/>
              <w:t xml:space="preserve">Обеспечение </w:t>
            </w:r>
            <w:r>
              <w:lastRenderedPageBreak/>
              <w:t>деятельности санаториев для детей и подростков, оказывающих специализированную медицинскую помощь по прочим заболеваниям</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49393,73</w:t>
            </w:r>
          </w:p>
        </w:tc>
        <w:tc>
          <w:tcPr>
            <w:tcW w:w="1144" w:type="dxa"/>
          </w:tcPr>
          <w:p w:rsidR="00B0738A" w:rsidRDefault="00B0738A">
            <w:pPr>
              <w:pStyle w:val="ConsPlusNormal"/>
              <w:jc w:val="center"/>
            </w:pPr>
            <w:r>
              <w:t>50747,40</w:t>
            </w:r>
          </w:p>
        </w:tc>
        <w:tc>
          <w:tcPr>
            <w:tcW w:w="1144" w:type="dxa"/>
          </w:tcPr>
          <w:p w:rsidR="00B0738A" w:rsidRDefault="00B0738A">
            <w:pPr>
              <w:pStyle w:val="ConsPlusNormal"/>
              <w:jc w:val="center"/>
            </w:pPr>
            <w:r>
              <w:t>53415,60</w:t>
            </w:r>
          </w:p>
        </w:tc>
        <w:tc>
          <w:tcPr>
            <w:tcW w:w="1024" w:type="dxa"/>
          </w:tcPr>
          <w:p w:rsidR="00B0738A" w:rsidRDefault="00B0738A">
            <w:pPr>
              <w:pStyle w:val="ConsPlusNormal"/>
              <w:jc w:val="center"/>
            </w:pPr>
            <w:r>
              <w:t>52594,70</w:t>
            </w:r>
          </w:p>
        </w:tc>
        <w:tc>
          <w:tcPr>
            <w:tcW w:w="1024" w:type="dxa"/>
          </w:tcPr>
          <w:p w:rsidR="00B0738A" w:rsidRDefault="00B0738A">
            <w:pPr>
              <w:pStyle w:val="ConsPlusNormal"/>
              <w:jc w:val="center"/>
            </w:pPr>
            <w:r>
              <w:t>56781,57</w:t>
            </w:r>
          </w:p>
        </w:tc>
        <w:tc>
          <w:tcPr>
            <w:tcW w:w="1264" w:type="dxa"/>
          </w:tcPr>
          <w:p w:rsidR="00B0738A" w:rsidRDefault="00B0738A">
            <w:pPr>
              <w:pStyle w:val="ConsPlusNormal"/>
              <w:jc w:val="center"/>
            </w:pPr>
            <w:r>
              <w:t>67073,83</w:t>
            </w:r>
          </w:p>
        </w:tc>
        <w:tc>
          <w:tcPr>
            <w:tcW w:w="1264" w:type="dxa"/>
          </w:tcPr>
          <w:p w:rsidR="00B0738A" w:rsidRDefault="00B0738A">
            <w:pPr>
              <w:pStyle w:val="ConsPlusNormal"/>
              <w:jc w:val="center"/>
            </w:pPr>
            <w:r>
              <w:t>70427,52</w:t>
            </w:r>
          </w:p>
        </w:tc>
        <w:tc>
          <w:tcPr>
            <w:tcW w:w="1264" w:type="dxa"/>
            <w:tcBorders>
              <w:right w:val="nil"/>
            </w:tcBorders>
          </w:tcPr>
          <w:p w:rsidR="00B0738A" w:rsidRDefault="00B0738A">
            <w:pPr>
              <w:pStyle w:val="ConsPlusNormal"/>
              <w:jc w:val="center"/>
            </w:pPr>
            <w:r>
              <w:t>73948,90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0905</w:t>
            </w:r>
          </w:p>
        </w:tc>
        <w:tc>
          <w:tcPr>
            <w:tcW w:w="1417" w:type="dxa"/>
          </w:tcPr>
          <w:p w:rsidR="00B0738A" w:rsidRDefault="00B0738A">
            <w:pPr>
              <w:pStyle w:val="ConsPlusNormal"/>
              <w:jc w:val="center"/>
            </w:pPr>
            <w:r>
              <w:t>Ц250240250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49393,73</w:t>
            </w:r>
          </w:p>
        </w:tc>
        <w:tc>
          <w:tcPr>
            <w:tcW w:w="1144" w:type="dxa"/>
          </w:tcPr>
          <w:p w:rsidR="00B0738A" w:rsidRDefault="00B0738A">
            <w:pPr>
              <w:pStyle w:val="ConsPlusNormal"/>
              <w:jc w:val="center"/>
            </w:pPr>
            <w:r>
              <w:t>50747,40</w:t>
            </w:r>
          </w:p>
        </w:tc>
        <w:tc>
          <w:tcPr>
            <w:tcW w:w="1144" w:type="dxa"/>
          </w:tcPr>
          <w:p w:rsidR="00B0738A" w:rsidRDefault="00B0738A">
            <w:pPr>
              <w:pStyle w:val="ConsPlusNormal"/>
              <w:jc w:val="center"/>
            </w:pPr>
            <w:r>
              <w:t>53415,60</w:t>
            </w:r>
          </w:p>
        </w:tc>
        <w:tc>
          <w:tcPr>
            <w:tcW w:w="1024" w:type="dxa"/>
          </w:tcPr>
          <w:p w:rsidR="00B0738A" w:rsidRDefault="00B0738A">
            <w:pPr>
              <w:pStyle w:val="ConsPlusNormal"/>
              <w:jc w:val="center"/>
            </w:pPr>
            <w:r>
              <w:t>52594,70</w:t>
            </w:r>
          </w:p>
        </w:tc>
        <w:tc>
          <w:tcPr>
            <w:tcW w:w="1024" w:type="dxa"/>
          </w:tcPr>
          <w:p w:rsidR="00B0738A" w:rsidRDefault="00B0738A">
            <w:pPr>
              <w:pStyle w:val="ConsPlusNormal"/>
              <w:jc w:val="center"/>
            </w:pPr>
            <w:r>
              <w:t>56781,57</w:t>
            </w:r>
          </w:p>
        </w:tc>
        <w:tc>
          <w:tcPr>
            <w:tcW w:w="1264" w:type="dxa"/>
          </w:tcPr>
          <w:p w:rsidR="00B0738A" w:rsidRDefault="00B0738A">
            <w:pPr>
              <w:pStyle w:val="ConsPlusNormal"/>
              <w:jc w:val="center"/>
            </w:pPr>
            <w:r>
              <w:t>67073,83</w:t>
            </w:r>
          </w:p>
        </w:tc>
        <w:tc>
          <w:tcPr>
            <w:tcW w:w="1264" w:type="dxa"/>
          </w:tcPr>
          <w:p w:rsidR="00B0738A" w:rsidRDefault="00B0738A">
            <w:pPr>
              <w:pStyle w:val="ConsPlusNormal"/>
              <w:jc w:val="center"/>
            </w:pPr>
            <w:r>
              <w:t>70427,52</w:t>
            </w:r>
          </w:p>
        </w:tc>
        <w:tc>
          <w:tcPr>
            <w:tcW w:w="1264" w:type="dxa"/>
            <w:tcBorders>
              <w:right w:val="nil"/>
            </w:tcBorders>
          </w:tcPr>
          <w:p w:rsidR="00B0738A" w:rsidRDefault="00B0738A">
            <w:pPr>
              <w:pStyle w:val="ConsPlusNormal"/>
              <w:jc w:val="center"/>
            </w:pPr>
            <w:r>
              <w:t>73948,90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20715" w:type="dxa"/>
            <w:gridSpan w:val="17"/>
            <w:tcBorders>
              <w:left w:val="nil"/>
              <w:right w:val="nil"/>
            </w:tcBorders>
          </w:tcPr>
          <w:p w:rsidR="00B0738A" w:rsidRDefault="00B0738A">
            <w:pPr>
              <w:pStyle w:val="ConsPlusNormal"/>
              <w:jc w:val="center"/>
            </w:pPr>
            <w:r>
              <w:t>Цель: сокращение финансовой нагрузки на соответствующие бюджеты за счет сокращения инвалидизации населения; оптимизация системы медицинской реабилитации лиц с ограниченными возможностями</w:t>
            </w:r>
          </w:p>
        </w:tc>
      </w:tr>
      <w:tr w:rsidR="00B0738A">
        <w:tc>
          <w:tcPr>
            <w:tcW w:w="1020" w:type="dxa"/>
            <w:vMerge w:val="restart"/>
            <w:tcBorders>
              <w:left w:val="nil"/>
            </w:tcBorders>
          </w:tcPr>
          <w:p w:rsidR="00B0738A" w:rsidRDefault="00B0738A">
            <w:pPr>
              <w:pStyle w:val="ConsPlusNormal"/>
              <w:jc w:val="both"/>
            </w:pPr>
            <w:r>
              <w:t>Основное мероприятие 3</w:t>
            </w:r>
          </w:p>
        </w:tc>
        <w:tc>
          <w:tcPr>
            <w:tcW w:w="2154" w:type="dxa"/>
            <w:vMerge w:val="restart"/>
          </w:tcPr>
          <w:p w:rsidR="00B0738A" w:rsidRDefault="00B0738A">
            <w:pPr>
              <w:pStyle w:val="ConsPlusNormal"/>
              <w:jc w:val="both"/>
            </w:pPr>
            <w:r>
              <w:t>Создание эффективной системы мероприятий по проведению вторичной профилактики, направленных на предотвращение возникновения заболеваний, являющихся основными причинами инвалидизации</w:t>
            </w:r>
          </w:p>
        </w:tc>
        <w:tc>
          <w:tcPr>
            <w:tcW w:w="2098" w:type="dxa"/>
            <w:vMerge w:val="restart"/>
          </w:tcPr>
          <w:p w:rsidR="00B0738A" w:rsidRDefault="00B0738A">
            <w:pPr>
              <w:pStyle w:val="ConsPlusNormal"/>
              <w:jc w:val="both"/>
            </w:pPr>
            <w:r>
              <w:t>совершенствование системы реабилитации в Чувашской Республике, а также развитие инфраструктуры системы медицинской реабилитации</w:t>
            </w:r>
          </w:p>
        </w:tc>
        <w:tc>
          <w:tcPr>
            <w:tcW w:w="1644" w:type="dxa"/>
            <w:vMerge w:val="restart"/>
          </w:tcPr>
          <w:p w:rsidR="00B0738A" w:rsidRDefault="00B0738A">
            <w:pPr>
              <w:pStyle w:val="ConsPlusNormal"/>
              <w:jc w:val="both"/>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14061,79</w:t>
            </w:r>
          </w:p>
        </w:tc>
        <w:tc>
          <w:tcPr>
            <w:tcW w:w="1144" w:type="dxa"/>
          </w:tcPr>
          <w:p w:rsidR="00B0738A" w:rsidRDefault="00B0738A">
            <w:pPr>
              <w:pStyle w:val="ConsPlusNormal"/>
              <w:jc w:val="center"/>
            </w:pPr>
            <w:r>
              <w:t>22661,95</w:t>
            </w:r>
          </w:p>
        </w:tc>
        <w:tc>
          <w:tcPr>
            <w:tcW w:w="1144" w:type="dxa"/>
          </w:tcPr>
          <w:p w:rsidR="00B0738A" w:rsidRDefault="00B0738A">
            <w:pPr>
              <w:pStyle w:val="ConsPlusNormal"/>
              <w:jc w:val="center"/>
            </w:pPr>
            <w:r>
              <w:t>23201,88</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395211,42</w:t>
            </w:r>
          </w:p>
        </w:tc>
        <w:tc>
          <w:tcPr>
            <w:tcW w:w="1264" w:type="dxa"/>
          </w:tcPr>
          <w:p w:rsidR="00B0738A" w:rsidRDefault="00B0738A">
            <w:pPr>
              <w:pStyle w:val="ConsPlusNormal"/>
              <w:jc w:val="center"/>
            </w:pPr>
            <w:r>
              <w:t>413391,15</w:t>
            </w:r>
          </w:p>
        </w:tc>
        <w:tc>
          <w:tcPr>
            <w:tcW w:w="1264" w:type="dxa"/>
            <w:tcBorders>
              <w:right w:val="nil"/>
            </w:tcBorders>
          </w:tcPr>
          <w:p w:rsidR="00B0738A" w:rsidRDefault="00B0738A">
            <w:pPr>
              <w:pStyle w:val="ConsPlusNormal"/>
              <w:jc w:val="center"/>
            </w:pPr>
            <w:r>
              <w:t>431580,36</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395211,42</w:t>
            </w:r>
          </w:p>
        </w:tc>
        <w:tc>
          <w:tcPr>
            <w:tcW w:w="1264" w:type="dxa"/>
          </w:tcPr>
          <w:p w:rsidR="00B0738A" w:rsidRDefault="00B0738A">
            <w:pPr>
              <w:pStyle w:val="ConsPlusNormal"/>
              <w:jc w:val="center"/>
            </w:pPr>
            <w:r>
              <w:t>413391,15</w:t>
            </w:r>
          </w:p>
        </w:tc>
        <w:tc>
          <w:tcPr>
            <w:tcW w:w="1264" w:type="dxa"/>
            <w:tcBorders>
              <w:right w:val="nil"/>
            </w:tcBorders>
          </w:tcPr>
          <w:p w:rsidR="00B0738A" w:rsidRDefault="00B0738A">
            <w:pPr>
              <w:pStyle w:val="ConsPlusNormal"/>
              <w:jc w:val="center"/>
            </w:pPr>
            <w:r>
              <w:t>431580,36</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14061,79</w:t>
            </w:r>
          </w:p>
        </w:tc>
        <w:tc>
          <w:tcPr>
            <w:tcW w:w="1144" w:type="dxa"/>
          </w:tcPr>
          <w:p w:rsidR="00B0738A" w:rsidRDefault="00B0738A">
            <w:pPr>
              <w:pStyle w:val="ConsPlusNormal"/>
              <w:jc w:val="center"/>
            </w:pPr>
            <w:r>
              <w:t>22661,95</w:t>
            </w:r>
          </w:p>
        </w:tc>
        <w:tc>
          <w:tcPr>
            <w:tcW w:w="1144" w:type="dxa"/>
          </w:tcPr>
          <w:p w:rsidR="00B0738A" w:rsidRDefault="00B0738A">
            <w:pPr>
              <w:pStyle w:val="ConsPlusNormal"/>
              <w:jc w:val="center"/>
            </w:pPr>
            <w:r>
              <w:t>23201,88</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Pr>
          <w:p w:rsidR="00B0738A" w:rsidRDefault="00B0738A">
            <w:pPr>
              <w:pStyle w:val="ConsPlusNormal"/>
              <w:jc w:val="center"/>
            </w:pPr>
            <w:r>
              <w:t>0</w:t>
            </w:r>
          </w:p>
        </w:tc>
        <w:tc>
          <w:tcPr>
            <w:tcW w:w="126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3</w:t>
            </w:r>
          </w:p>
        </w:tc>
        <w:tc>
          <w:tcPr>
            <w:tcW w:w="10423" w:type="dxa"/>
            <w:gridSpan w:val="8"/>
          </w:tcPr>
          <w:p w:rsidR="00B0738A" w:rsidRDefault="00B0738A">
            <w:pPr>
              <w:pStyle w:val="ConsPlusNormal"/>
              <w:jc w:val="both"/>
            </w:pPr>
            <w:r>
              <w:t>Охват детей-инвалидов реабилитационной медицинской помощью (%)</w:t>
            </w:r>
          </w:p>
        </w:tc>
        <w:tc>
          <w:tcPr>
            <w:tcW w:w="1144" w:type="dxa"/>
          </w:tcPr>
          <w:p w:rsidR="00B0738A" w:rsidRDefault="00B0738A">
            <w:pPr>
              <w:pStyle w:val="ConsPlusNormal"/>
              <w:jc w:val="center"/>
            </w:pPr>
            <w:r>
              <w:t>97,0</w:t>
            </w:r>
          </w:p>
        </w:tc>
        <w:tc>
          <w:tcPr>
            <w:tcW w:w="1144" w:type="dxa"/>
          </w:tcPr>
          <w:p w:rsidR="00B0738A" w:rsidRDefault="00B0738A">
            <w:pPr>
              <w:pStyle w:val="ConsPlusNormal"/>
              <w:jc w:val="center"/>
            </w:pPr>
            <w:r>
              <w:t>97,5</w:t>
            </w:r>
          </w:p>
        </w:tc>
        <w:tc>
          <w:tcPr>
            <w:tcW w:w="1144" w:type="dxa"/>
          </w:tcPr>
          <w:p w:rsidR="00B0738A" w:rsidRDefault="00B0738A">
            <w:pPr>
              <w:pStyle w:val="ConsPlusNormal"/>
              <w:jc w:val="center"/>
            </w:pPr>
            <w:r>
              <w:t>98,0</w:t>
            </w:r>
          </w:p>
        </w:tc>
        <w:tc>
          <w:tcPr>
            <w:tcW w:w="1024" w:type="dxa"/>
          </w:tcPr>
          <w:p w:rsidR="00B0738A" w:rsidRDefault="00B0738A">
            <w:pPr>
              <w:pStyle w:val="ConsPlusNormal"/>
              <w:jc w:val="center"/>
            </w:pPr>
            <w:r>
              <w:t>98,0</w:t>
            </w:r>
          </w:p>
        </w:tc>
        <w:tc>
          <w:tcPr>
            <w:tcW w:w="1024" w:type="dxa"/>
          </w:tcPr>
          <w:p w:rsidR="00B0738A" w:rsidRDefault="00B0738A">
            <w:pPr>
              <w:pStyle w:val="ConsPlusNormal"/>
              <w:jc w:val="center"/>
            </w:pPr>
            <w:r>
              <w:t>98,0</w:t>
            </w:r>
          </w:p>
        </w:tc>
        <w:tc>
          <w:tcPr>
            <w:tcW w:w="1264" w:type="dxa"/>
          </w:tcPr>
          <w:p w:rsidR="00B0738A" w:rsidRDefault="00B0738A">
            <w:pPr>
              <w:pStyle w:val="ConsPlusNormal"/>
              <w:jc w:val="center"/>
            </w:pPr>
            <w:r>
              <w:t>98,0</w:t>
            </w:r>
          </w:p>
        </w:tc>
        <w:tc>
          <w:tcPr>
            <w:tcW w:w="1264" w:type="dxa"/>
          </w:tcPr>
          <w:p w:rsidR="00B0738A" w:rsidRDefault="00B0738A">
            <w:pPr>
              <w:pStyle w:val="ConsPlusNormal"/>
              <w:jc w:val="center"/>
            </w:pPr>
            <w:r>
              <w:t>98,0</w:t>
            </w:r>
          </w:p>
        </w:tc>
        <w:tc>
          <w:tcPr>
            <w:tcW w:w="1264" w:type="dxa"/>
            <w:tcBorders>
              <w:right w:val="nil"/>
            </w:tcBorders>
          </w:tcPr>
          <w:p w:rsidR="00B0738A" w:rsidRDefault="00B0738A">
            <w:pPr>
              <w:pStyle w:val="ConsPlusNormal"/>
              <w:jc w:val="center"/>
            </w:pPr>
            <w:r>
              <w:t>98,0</w:t>
            </w:r>
          </w:p>
        </w:tc>
      </w:tr>
    </w:tbl>
    <w:p w:rsidR="00B0738A" w:rsidRDefault="00B0738A">
      <w:pPr>
        <w:sectPr w:rsidR="00B0738A">
          <w:pgSz w:w="16838" w:h="11905" w:orient="landscape"/>
          <w:pgMar w:top="1701" w:right="1134" w:bottom="850" w:left="1134" w:header="0" w:footer="0" w:gutter="0"/>
          <w:cols w:space="720"/>
        </w:sectPr>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13</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17" w:name="P15854"/>
      <w:bookmarkEnd w:id="17"/>
      <w:r>
        <w:t>ПОДПРОГРАММА</w:t>
      </w:r>
    </w:p>
    <w:p w:rsidR="00B0738A" w:rsidRDefault="00B0738A">
      <w:pPr>
        <w:pStyle w:val="ConsPlusNormal"/>
        <w:jc w:val="center"/>
      </w:pPr>
      <w:r>
        <w:t>"ОКАЗАНИЕ ПАЛЛИАТИВНОЙ ПОМОЩИ, В ТОМ ЧИСЛЕ ДЕТЯМ"</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(в ред. Постановлений Кабинета Министров ЧР</w:t>
      </w:r>
    </w:p>
    <w:p w:rsidR="00B0738A" w:rsidRDefault="00B0738A">
      <w:pPr>
        <w:pStyle w:val="ConsPlusNormal"/>
        <w:jc w:val="center"/>
      </w:pPr>
      <w:r>
        <w:t xml:space="preserve">от 13.02.2014 </w:t>
      </w:r>
      <w:hyperlink r:id="rId867" w:history="1">
        <w:r>
          <w:rPr>
            <w:color w:val="0000FF"/>
          </w:rPr>
          <w:t>N 43</w:t>
        </w:r>
      </w:hyperlink>
      <w:r>
        <w:t xml:space="preserve">, от 01.07.2014 </w:t>
      </w:r>
      <w:hyperlink r:id="rId868" w:history="1">
        <w:r>
          <w:rPr>
            <w:color w:val="0000FF"/>
          </w:rPr>
          <w:t>N 224</w:t>
        </w:r>
      </w:hyperlink>
      <w:r>
        <w:t xml:space="preserve">, от 26.12.2014 </w:t>
      </w:r>
      <w:hyperlink r:id="rId869" w:history="1">
        <w:r>
          <w:rPr>
            <w:color w:val="0000FF"/>
          </w:rPr>
          <w:t>N 488</w:t>
        </w:r>
      </w:hyperlink>
      <w:r>
        <w:t>,</w:t>
      </w:r>
    </w:p>
    <w:p w:rsidR="00B0738A" w:rsidRDefault="00B0738A">
      <w:pPr>
        <w:pStyle w:val="ConsPlusNormal"/>
        <w:jc w:val="center"/>
      </w:pPr>
      <w:r>
        <w:t xml:space="preserve">от 13.05.2015 </w:t>
      </w:r>
      <w:hyperlink r:id="rId870" w:history="1">
        <w:r>
          <w:rPr>
            <w:color w:val="0000FF"/>
          </w:rPr>
          <w:t>N 185</w:t>
        </w:r>
      </w:hyperlink>
      <w:r>
        <w:t xml:space="preserve">, от 30.05.2016 </w:t>
      </w:r>
      <w:hyperlink r:id="rId871" w:history="1">
        <w:r>
          <w:rPr>
            <w:color w:val="0000FF"/>
          </w:rPr>
          <w:t>N 202</w:t>
        </w:r>
      </w:hyperlink>
      <w:r>
        <w:t xml:space="preserve">, от 19.08.2016 </w:t>
      </w:r>
      <w:hyperlink r:id="rId872" w:history="1">
        <w:r>
          <w:rPr>
            <w:color w:val="0000FF"/>
          </w:rPr>
          <w:t>N 340</w:t>
        </w:r>
      </w:hyperlink>
      <w:r>
        <w:t>,</w:t>
      </w:r>
    </w:p>
    <w:p w:rsidR="00B0738A" w:rsidRDefault="00B0738A">
      <w:pPr>
        <w:pStyle w:val="ConsPlusNormal"/>
        <w:jc w:val="center"/>
      </w:pPr>
      <w:r>
        <w:t xml:space="preserve">от 14.11.2016 </w:t>
      </w:r>
      <w:hyperlink r:id="rId873" w:history="1">
        <w:r>
          <w:rPr>
            <w:color w:val="0000FF"/>
          </w:rPr>
          <w:t>N 466</w:t>
        </w:r>
      </w:hyperlink>
      <w:r>
        <w:t>)</w:t>
      </w:r>
    </w:p>
    <w:p w:rsidR="00B0738A" w:rsidRDefault="00B0738A">
      <w:pPr>
        <w:pStyle w:val="ConsPlusNormal"/>
        <w:jc w:val="both"/>
      </w:pPr>
    </w:p>
    <w:p w:rsidR="00B0738A" w:rsidRDefault="00B0738A">
      <w:pPr>
        <w:pStyle w:val="ConsPlusNormal"/>
        <w:jc w:val="center"/>
        <w:outlineLvl w:val="2"/>
      </w:pPr>
      <w:r>
        <w:t>ПАСПОРТ ПОДПРОГРАММЫ</w:t>
      </w:r>
    </w:p>
    <w:p w:rsidR="00B0738A" w:rsidRDefault="00B073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330"/>
        <w:gridCol w:w="6123"/>
      </w:tblGrid>
      <w:tr w:rsidR="00B0738A">
        <w:tc>
          <w:tcPr>
            <w:tcW w:w="2608" w:type="dxa"/>
            <w:tcBorders>
              <w:top w:val="nil"/>
              <w:left w:val="nil"/>
              <w:bottom w:val="nil"/>
              <w:right w:val="nil"/>
            </w:tcBorders>
          </w:tcPr>
          <w:p w:rsidR="00B0738A" w:rsidRDefault="00B0738A">
            <w:pPr>
              <w:pStyle w:val="ConsPlusNormal"/>
            </w:pPr>
            <w:r>
              <w:t>Ответственный исполнитель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Министерство здравоохранения Чувашской Республики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w:t>
            </w:r>
            <w:hyperlink r:id="rId874" w:history="1">
              <w:r>
                <w:rPr>
                  <w:color w:val="0000FF"/>
                </w:rPr>
                <w:t>Постановления</w:t>
              </w:r>
            </w:hyperlink>
            <w:r>
              <w:t xml:space="preserve"> Кабинета Министров ЧР от 30.05.2016 N 202)</w:t>
            </w:r>
          </w:p>
        </w:tc>
      </w:tr>
      <w:tr w:rsidR="00B0738A">
        <w:tc>
          <w:tcPr>
            <w:tcW w:w="2608" w:type="dxa"/>
            <w:tcBorders>
              <w:top w:val="nil"/>
              <w:left w:val="nil"/>
              <w:bottom w:val="nil"/>
              <w:right w:val="nil"/>
            </w:tcBorders>
          </w:tcPr>
          <w:p w:rsidR="00B0738A" w:rsidRDefault="00B0738A">
            <w:pPr>
              <w:pStyle w:val="ConsPlusNormal"/>
            </w:pPr>
            <w:r>
              <w:t>Соисполнители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медицинские организации, находящиеся в ведении Минздрава Чувашии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Постановлений Кабинета Министров ЧР от 13.02.2014 </w:t>
            </w:r>
            <w:hyperlink r:id="rId875" w:history="1">
              <w:r>
                <w:rPr>
                  <w:color w:val="0000FF"/>
                </w:rPr>
                <w:t>N 43</w:t>
              </w:r>
            </w:hyperlink>
            <w:r>
              <w:t xml:space="preserve">, от 30.05.2016 </w:t>
            </w:r>
            <w:hyperlink r:id="rId876" w:history="1">
              <w:r>
                <w:rPr>
                  <w:color w:val="0000FF"/>
                </w:rPr>
                <w:t>N 202</w:t>
              </w:r>
            </w:hyperlink>
            <w:r>
              <w:t>)</w:t>
            </w:r>
          </w:p>
        </w:tc>
      </w:tr>
      <w:tr w:rsidR="00B0738A">
        <w:tc>
          <w:tcPr>
            <w:tcW w:w="2608" w:type="dxa"/>
            <w:tcBorders>
              <w:top w:val="nil"/>
              <w:left w:val="nil"/>
              <w:bottom w:val="nil"/>
              <w:right w:val="nil"/>
            </w:tcBorders>
          </w:tcPr>
          <w:p w:rsidR="00B0738A" w:rsidRDefault="00B0738A">
            <w:pPr>
              <w:pStyle w:val="ConsPlusNormal"/>
            </w:pPr>
            <w:r>
              <w:t>Цели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организация оказания паллиативной медицинской помощи в стационарных и амбулаторных условиях;</w:t>
            </w:r>
          </w:p>
          <w:p w:rsidR="00B0738A" w:rsidRDefault="00B0738A">
            <w:pPr>
              <w:pStyle w:val="ConsPlusNormal"/>
              <w:jc w:val="both"/>
            </w:pPr>
            <w:r>
              <w:t>создание и развитие выездной службы паллиативной помощи</w:t>
            </w:r>
          </w:p>
        </w:tc>
      </w:tr>
      <w:tr w:rsidR="00B0738A">
        <w:tc>
          <w:tcPr>
            <w:tcW w:w="2608" w:type="dxa"/>
            <w:tcBorders>
              <w:top w:val="nil"/>
              <w:left w:val="nil"/>
              <w:bottom w:val="nil"/>
              <w:right w:val="nil"/>
            </w:tcBorders>
          </w:tcPr>
          <w:p w:rsidR="00B0738A" w:rsidRDefault="00B0738A">
            <w:pPr>
              <w:pStyle w:val="ConsPlusNormal"/>
            </w:pPr>
            <w:r>
              <w:t>Задачи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обеспечение достойного качества жизни пациента путем предупреждения и облегчения физического дискомфорта пациента благодаря раннему выявлению, оценке тяжести и купированию симптомов заболевания;</w:t>
            </w:r>
          </w:p>
          <w:p w:rsidR="00B0738A" w:rsidRDefault="00B0738A">
            <w:pPr>
              <w:pStyle w:val="ConsPlusNormal"/>
              <w:jc w:val="both"/>
            </w:pPr>
            <w:r>
              <w:t>оказание психологической, социальной и духовной поддержки пациенту и его близким</w:t>
            </w:r>
          </w:p>
        </w:tc>
      </w:tr>
      <w:tr w:rsidR="00B0738A">
        <w:tc>
          <w:tcPr>
            <w:tcW w:w="2608" w:type="dxa"/>
            <w:tcBorders>
              <w:top w:val="nil"/>
              <w:left w:val="nil"/>
              <w:bottom w:val="nil"/>
              <w:right w:val="nil"/>
            </w:tcBorders>
          </w:tcPr>
          <w:p w:rsidR="00B0738A" w:rsidRDefault="00B0738A">
            <w:pPr>
              <w:pStyle w:val="ConsPlusNormal"/>
            </w:pPr>
            <w:r>
              <w:t>Целевые индикаторы и показатели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к 2021 году будут достигнуты следующие показатели:</w:t>
            </w:r>
          </w:p>
          <w:p w:rsidR="00B0738A" w:rsidRDefault="00B0738A">
            <w:pPr>
              <w:pStyle w:val="ConsPlusNormal"/>
              <w:jc w:val="both"/>
            </w:pPr>
            <w:r>
              <w:t>обеспеченность койками для оказания паллиативной помощи взрослым до 16,9 на 100 тыс. взрослого населения;</w:t>
            </w:r>
          </w:p>
          <w:p w:rsidR="00B0738A" w:rsidRDefault="00B0738A">
            <w:pPr>
              <w:pStyle w:val="ConsPlusNormal"/>
              <w:jc w:val="both"/>
            </w:pPr>
            <w:r>
              <w:t>обеспеченность койками для оказания паллиативной помощи детям до 8,3 на 100 тыс. детского населения</w:t>
            </w:r>
          </w:p>
        </w:tc>
      </w:tr>
      <w:tr w:rsidR="00B0738A">
        <w:tc>
          <w:tcPr>
            <w:tcW w:w="2608" w:type="dxa"/>
            <w:tcBorders>
              <w:top w:val="nil"/>
              <w:left w:val="nil"/>
              <w:bottom w:val="nil"/>
              <w:right w:val="nil"/>
            </w:tcBorders>
          </w:tcPr>
          <w:p w:rsidR="00B0738A" w:rsidRDefault="00B0738A">
            <w:pPr>
              <w:pStyle w:val="ConsPlusNormal"/>
            </w:pPr>
            <w:r>
              <w:t>Сроки реализации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2013 - 2020 годы</w:t>
            </w:r>
          </w:p>
        </w:tc>
      </w:tr>
      <w:tr w:rsidR="00B0738A">
        <w:tc>
          <w:tcPr>
            <w:tcW w:w="2608" w:type="dxa"/>
            <w:tcBorders>
              <w:top w:val="nil"/>
              <w:left w:val="nil"/>
              <w:bottom w:val="nil"/>
              <w:right w:val="nil"/>
            </w:tcBorders>
          </w:tcPr>
          <w:p w:rsidR="00B0738A" w:rsidRDefault="00B0738A">
            <w:pPr>
              <w:pStyle w:val="ConsPlusNormal"/>
            </w:pPr>
            <w:r>
              <w:t xml:space="preserve">Объемы финансирования </w:t>
            </w:r>
            <w:r>
              <w:lastRenderedPageBreak/>
              <w:t>подпрограммы с разбивкой по годам ее реализации</w:t>
            </w:r>
          </w:p>
        </w:tc>
        <w:tc>
          <w:tcPr>
            <w:tcW w:w="330" w:type="dxa"/>
            <w:tcBorders>
              <w:top w:val="nil"/>
              <w:left w:val="nil"/>
              <w:bottom w:val="nil"/>
              <w:right w:val="nil"/>
            </w:tcBorders>
          </w:tcPr>
          <w:p w:rsidR="00B0738A" w:rsidRDefault="00B0738A">
            <w:pPr>
              <w:pStyle w:val="ConsPlusNormal"/>
              <w:jc w:val="right"/>
            </w:pPr>
            <w:r>
              <w:lastRenderedPageBreak/>
              <w:t>-</w:t>
            </w:r>
          </w:p>
        </w:tc>
        <w:tc>
          <w:tcPr>
            <w:tcW w:w="6123" w:type="dxa"/>
            <w:tcBorders>
              <w:top w:val="nil"/>
              <w:left w:val="nil"/>
              <w:bottom w:val="nil"/>
              <w:right w:val="nil"/>
            </w:tcBorders>
          </w:tcPr>
          <w:p w:rsidR="00B0738A" w:rsidRDefault="00B0738A">
            <w:pPr>
              <w:pStyle w:val="ConsPlusNormal"/>
              <w:jc w:val="both"/>
            </w:pPr>
            <w:r>
              <w:t xml:space="preserve">общий объем финансирования подпрограммы за счет средств </w:t>
            </w:r>
            <w:r>
              <w:lastRenderedPageBreak/>
              <w:t>республиканского бюджета Чувашской Республики на 2013 - 2020 годы составляет 249641,41 тыс. рублей, в том числе:</w:t>
            </w:r>
          </w:p>
          <w:p w:rsidR="00B0738A" w:rsidRDefault="00B0738A">
            <w:pPr>
              <w:pStyle w:val="ConsPlusNormal"/>
              <w:jc w:val="both"/>
            </w:pPr>
            <w:r>
              <w:t>в 2013 году - 39834,30 тыс. рублей;</w:t>
            </w:r>
          </w:p>
          <w:p w:rsidR="00B0738A" w:rsidRDefault="00B0738A">
            <w:pPr>
              <w:pStyle w:val="ConsPlusNormal"/>
              <w:jc w:val="both"/>
            </w:pPr>
            <w:r>
              <w:t>в 2014 году - 35750,90 тыс. рублей;</w:t>
            </w:r>
          </w:p>
          <w:p w:rsidR="00B0738A" w:rsidRDefault="00B0738A">
            <w:pPr>
              <w:pStyle w:val="ConsPlusNormal"/>
              <w:jc w:val="both"/>
            </w:pPr>
            <w:r>
              <w:t>в 2015 году - 32857,70 тыс. рублей;</w:t>
            </w:r>
          </w:p>
          <w:p w:rsidR="00B0738A" w:rsidRDefault="00B0738A">
            <w:pPr>
              <w:pStyle w:val="ConsPlusNormal"/>
              <w:jc w:val="both"/>
            </w:pPr>
            <w:r>
              <w:t>в 2016 году - 52765,60 тыс. рублей;</w:t>
            </w:r>
          </w:p>
          <w:p w:rsidR="00B0738A" w:rsidRDefault="00B0738A">
            <w:pPr>
              <w:pStyle w:val="ConsPlusNormal"/>
              <w:jc w:val="both"/>
            </w:pPr>
            <w:r>
              <w:t>в 2017 году - 46463,30 тыс. рублей;</w:t>
            </w:r>
          </w:p>
          <w:p w:rsidR="00B0738A" w:rsidRDefault="00B0738A">
            <w:pPr>
              <w:pStyle w:val="ConsPlusNormal"/>
              <w:jc w:val="both"/>
            </w:pPr>
            <w:r>
              <w:t>в 2018 году - 13313,12 тыс. рублей;</w:t>
            </w:r>
          </w:p>
          <w:p w:rsidR="00B0738A" w:rsidRDefault="00B0738A">
            <w:pPr>
              <w:pStyle w:val="ConsPlusNormal"/>
              <w:jc w:val="both"/>
            </w:pPr>
            <w:r>
              <w:t>в 2019 году - 13978,76 тыс. рублей;</w:t>
            </w:r>
          </w:p>
          <w:p w:rsidR="00B0738A" w:rsidRDefault="00B0738A">
            <w:pPr>
              <w:pStyle w:val="ConsPlusNormal"/>
              <w:jc w:val="both"/>
            </w:pPr>
            <w:r>
              <w:t>в 2020 году - 14677,73 тыс. рублей.</w:t>
            </w:r>
          </w:p>
          <w:p w:rsidR="00B0738A" w:rsidRDefault="00B0738A">
            <w:pPr>
              <w:pStyle w:val="ConsPlusNormal"/>
              <w:jc w:val="both"/>
            </w:pPr>
            <w:r>
              <w:t>Необходимое дополнительное финансирование на 2013 - 2020 годы за счет средств республиканского бюджета Чувашской Республики составляет 4872,56 тыс. рублей</w:t>
            </w:r>
          </w:p>
        </w:tc>
      </w:tr>
      <w:tr w:rsidR="00B0738A">
        <w:tc>
          <w:tcPr>
            <w:tcW w:w="9061" w:type="dxa"/>
            <w:gridSpan w:val="3"/>
            <w:tcBorders>
              <w:top w:val="nil"/>
              <w:left w:val="nil"/>
              <w:bottom w:val="nil"/>
              <w:right w:val="nil"/>
            </w:tcBorders>
          </w:tcPr>
          <w:p w:rsidR="00B0738A" w:rsidRDefault="00B0738A">
            <w:pPr>
              <w:pStyle w:val="ConsPlusNormal"/>
              <w:jc w:val="both"/>
            </w:pPr>
            <w:r>
              <w:lastRenderedPageBreak/>
              <w:t xml:space="preserve">(позиция в ред. </w:t>
            </w:r>
            <w:hyperlink r:id="rId877" w:history="1">
              <w:r>
                <w:rPr>
                  <w:color w:val="0000FF"/>
                </w:rPr>
                <w:t>Постановления</w:t>
              </w:r>
            </w:hyperlink>
            <w:r>
              <w:t xml:space="preserve"> Кабинета Министров ЧР от 14.11.2016 N 466)</w:t>
            </w:r>
          </w:p>
        </w:tc>
      </w:tr>
      <w:tr w:rsidR="00B0738A">
        <w:tc>
          <w:tcPr>
            <w:tcW w:w="2608" w:type="dxa"/>
            <w:tcBorders>
              <w:top w:val="nil"/>
              <w:left w:val="nil"/>
              <w:bottom w:val="nil"/>
              <w:right w:val="nil"/>
            </w:tcBorders>
          </w:tcPr>
          <w:p w:rsidR="00B0738A" w:rsidRDefault="00B0738A">
            <w:pPr>
              <w:pStyle w:val="ConsPlusNormal"/>
            </w:pPr>
            <w:r>
              <w:t>Ожидаемые результаты реализации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создание эффективной службы оказания паллиативной помощи неизлечимым пациентам, в том числе детям, повышение качества жизни неизлечимых пациентов и их близких, адекватный контроль хронической боли и других тягостных симптомов.</w:t>
            </w:r>
          </w:p>
        </w:tc>
      </w:tr>
    </w:tbl>
    <w:p w:rsidR="00B0738A" w:rsidRDefault="00B0738A">
      <w:pPr>
        <w:pStyle w:val="ConsPlusNormal"/>
        <w:jc w:val="both"/>
      </w:pPr>
    </w:p>
    <w:p w:rsidR="00B0738A" w:rsidRDefault="00B0738A">
      <w:pPr>
        <w:pStyle w:val="ConsPlusNormal"/>
        <w:jc w:val="center"/>
        <w:outlineLvl w:val="2"/>
      </w:pPr>
      <w:r>
        <w:t>Раздел I. Характеристика сферы реализации подпрограммы,</w:t>
      </w:r>
    </w:p>
    <w:p w:rsidR="00B0738A" w:rsidRDefault="00B0738A">
      <w:pPr>
        <w:pStyle w:val="ConsPlusNormal"/>
        <w:jc w:val="center"/>
      </w:pPr>
      <w:r>
        <w:t>описание основных проблем в указанной сфере</w:t>
      </w:r>
    </w:p>
    <w:p w:rsidR="00B0738A" w:rsidRDefault="00B0738A">
      <w:pPr>
        <w:pStyle w:val="ConsPlusNormal"/>
        <w:jc w:val="center"/>
      </w:pPr>
      <w:r>
        <w:t>и прогноз ее развития</w:t>
      </w:r>
    </w:p>
    <w:p w:rsidR="00B0738A" w:rsidRDefault="00B0738A">
      <w:pPr>
        <w:pStyle w:val="ConsPlusNormal"/>
        <w:jc w:val="center"/>
      </w:pPr>
      <w:r>
        <w:t xml:space="preserve">(в ред. </w:t>
      </w:r>
      <w:hyperlink r:id="rId878"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 xml:space="preserve">В соответствии со </w:t>
      </w:r>
      <w:hyperlink r:id="rId879" w:history="1">
        <w:r>
          <w:rPr>
            <w:color w:val="0000FF"/>
          </w:rPr>
          <w:t>статьей 36</w:t>
        </w:r>
      </w:hyperlink>
      <w:r>
        <w:t xml:space="preserve"> Федерального закона "Об основах охраны здоровья граждан в Российской Федерации" введено понятие "паллиативная медицинская помощь".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 Паллиативная помощь может осуществляться как в стационаре, амбулаторных условиях, так и на дому. При этом непременным условием является наличие медицинских работников, прошедших обучение по оказанию такой помощи.</w:t>
      </w:r>
    </w:p>
    <w:p w:rsidR="00B0738A" w:rsidRDefault="00B0738A">
      <w:pPr>
        <w:pStyle w:val="ConsPlusNormal"/>
        <w:ind w:firstLine="540"/>
        <w:jc w:val="both"/>
      </w:pPr>
      <w:r>
        <w:t>Низкая обеспеченность койками для оказания паллиативной медицинской помощи неизлечимым пациентам, низкое качество жизни неизлечимых пациентов формируют отрицательную динамику в состоянии здоровья.</w:t>
      </w:r>
    </w:p>
    <w:p w:rsidR="00B0738A" w:rsidRDefault="00B0738A">
      <w:pPr>
        <w:pStyle w:val="ConsPlusNormal"/>
        <w:ind w:firstLine="540"/>
        <w:jc w:val="both"/>
      </w:pPr>
      <w:r>
        <w:t>Оказание паллиативной медицинской помощи в республике осуществляется на 120 койках (хосписных - 60, коек сестринского ухода - 60). Обеспеченность паллиативными койками (хосписными) в расчете на 100 тыс. человек в 2012 году составила 4,8, что не обеспечивает в полном объеме потребности населения в данном виде медицинской помощи. Медицинскую помощь на хосписных койках ежегодно получают около 200 человек, число койко-дней в расчете на 1 жителя составило 0,01.</w:t>
      </w:r>
    </w:p>
    <w:p w:rsidR="00B0738A" w:rsidRDefault="00B0738A">
      <w:pPr>
        <w:pStyle w:val="ConsPlusNormal"/>
        <w:ind w:firstLine="540"/>
        <w:jc w:val="both"/>
      </w:pPr>
      <w:r>
        <w:t xml:space="preserve">Всего объемы паллиативной медицинской помощи (оказанной в хосписах и на койках сестринского ухода) в 2012 году составили 0,04 койко-дня в расчете на 1 жителя, что в 2 раза меньше федерального норматива, определенного </w:t>
      </w:r>
      <w:hyperlink r:id="rId880" w:history="1">
        <w:r>
          <w:rPr>
            <w:color w:val="0000FF"/>
          </w:rPr>
          <w:t>Программой</w:t>
        </w:r>
      </w:hyperlink>
      <w:r>
        <w:t xml:space="preserve"> государственных гарантий бесплатного оказания гражданам медицинской помощи на 2013 год и на плановый период 2014 и 2015 годов, утвержденной постановлением Правительства Российской Федерации от 22 октября 2012 г. N 1074.</w:t>
      </w:r>
    </w:p>
    <w:p w:rsidR="00B0738A" w:rsidRDefault="00B0738A">
      <w:pPr>
        <w:pStyle w:val="ConsPlusNormal"/>
        <w:ind w:firstLine="540"/>
        <w:jc w:val="both"/>
      </w:pPr>
      <w:r>
        <w:t xml:space="preserve">Невзирая на предполагаемую небольшую продолжительность жизни, паллиативная помощь </w:t>
      </w:r>
      <w:r>
        <w:lastRenderedPageBreak/>
        <w:t>призвана повышать качество жизни пациента. Она не допускает эвтаназию и самоубийство при посредничестве врача. Просьбы об эвтаназии или о содействии в самоубийстве обычно свидетельствуют о необходимости улучшения ухода и лечения пациента. При развитой современной междисциплинарной паллиативной помощи пациенты не должны испытывать непереносимых физических страданий и психосоциальных проблем, на фоне которых чаще всего возникают подобные просьбы.</w:t>
      </w:r>
    </w:p>
    <w:p w:rsidR="00B0738A" w:rsidRDefault="00B0738A">
      <w:pPr>
        <w:pStyle w:val="ConsPlusNormal"/>
        <w:jc w:val="both"/>
      </w:pPr>
      <w:r>
        <w:t xml:space="preserve">(в ред. </w:t>
      </w:r>
      <w:hyperlink r:id="rId88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Современная паллиативная медицина тесно связана с клинической медициной, поскольку она обеспечивает действенный и целостный подход, дополняющий специальное лечение основного заболевания.</w:t>
      </w:r>
    </w:p>
    <w:p w:rsidR="00B0738A" w:rsidRDefault="00B0738A">
      <w:pPr>
        <w:pStyle w:val="ConsPlusNormal"/>
        <w:ind w:firstLine="540"/>
        <w:jc w:val="both"/>
      </w:pPr>
      <w:r>
        <w:t>Целью паллиативной помощи пациентам с поздними стадиями активно прогрессирующего заболевания и небольшой предполагаемой продолжительностью жизни является максимальное повышение качества жизни, а именно: адекватное обезболивание и купирование других физических симптомов, психологическая поддержка больного и ухаживающих родственников, выработка отношения к смерти как к нормальному этапу жизни человека, удовлетворение моральных потребностей больного и его близких, решение вопросов медицинской биоэтики. Задачей паллиативной помощи является решение физических, психологических и духовных проблем, возникающих при развитии неизлечимого заболевания.</w:t>
      </w:r>
    </w:p>
    <w:p w:rsidR="00B0738A" w:rsidRDefault="00B0738A">
      <w:pPr>
        <w:pStyle w:val="ConsPlusNormal"/>
        <w:ind w:firstLine="540"/>
        <w:jc w:val="both"/>
      </w:pPr>
      <w:r>
        <w:t>Расширение отделений паллиативной медицинской помощи позволит снизить нагрузку на дорогостоящие стационарные койки, на которых оказывается реанимационно-интенсивная помощь, не менее чем на 15%.</w:t>
      </w:r>
    </w:p>
    <w:p w:rsidR="00B0738A" w:rsidRDefault="00B0738A">
      <w:pPr>
        <w:pStyle w:val="ConsPlusNormal"/>
        <w:jc w:val="both"/>
      </w:pPr>
    </w:p>
    <w:p w:rsidR="00B0738A" w:rsidRDefault="00B0738A">
      <w:pPr>
        <w:pStyle w:val="ConsPlusNormal"/>
        <w:jc w:val="center"/>
        <w:outlineLvl w:val="2"/>
      </w:pPr>
      <w:r>
        <w:t>Раздел II. Приоритеты государственной политики</w:t>
      </w:r>
    </w:p>
    <w:p w:rsidR="00B0738A" w:rsidRDefault="00B0738A">
      <w:pPr>
        <w:pStyle w:val="ConsPlusNormal"/>
        <w:jc w:val="center"/>
      </w:pPr>
      <w:r>
        <w:t>в сфере реализации подпрограммы, цели, задачи,</w:t>
      </w:r>
    </w:p>
    <w:p w:rsidR="00B0738A" w:rsidRDefault="00B0738A">
      <w:pPr>
        <w:pStyle w:val="ConsPlusNormal"/>
        <w:jc w:val="center"/>
      </w:pPr>
      <w:r>
        <w:t>целевые индикаторы и показатели достижения целей</w:t>
      </w:r>
    </w:p>
    <w:p w:rsidR="00B0738A" w:rsidRDefault="00B0738A">
      <w:pPr>
        <w:pStyle w:val="ConsPlusNormal"/>
        <w:jc w:val="center"/>
      </w:pPr>
      <w:r>
        <w:t>и решения задач, описание основных ожидаемых конечных</w:t>
      </w:r>
    </w:p>
    <w:p w:rsidR="00B0738A" w:rsidRDefault="00B0738A">
      <w:pPr>
        <w:pStyle w:val="ConsPlusNormal"/>
        <w:jc w:val="center"/>
      </w:pPr>
      <w:r>
        <w:t>результатов подпрограммы, сроков реализации подпрограммы</w:t>
      </w:r>
    </w:p>
    <w:p w:rsidR="00B0738A" w:rsidRDefault="00B0738A">
      <w:pPr>
        <w:pStyle w:val="ConsPlusNormal"/>
        <w:jc w:val="center"/>
      </w:pPr>
      <w:r>
        <w:t xml:space="preserve">(в ред. </w:t>
      </w:r>
      <w:hyperlink r:id="rId882"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Приоритетом государственной политики в сфере реализации подпрограммы является обеспечение качества жизни неизлечимо больного пациента в рамках оказания паллиативной помощи.</w:t>
      </w:r>
    </w:p>
    <w:p w:rsidR="00B0738A" w:rsidRDefault="00B0738A">
      <w:pPr>
        <w:pStyle w:val="ConsPlusNormal"/>
        <w:jc w:val="both"/>
      </w:pPr>
      <w:r>
        <w:t xml:space="preserve">(в ред. </w:t>
      </w:r>
      <w:hyperlink r:id="rId883"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Основными целями подпрограммы являются организация оказания паллиативной медицинской помощи в стационарных и амбулаторных условиях и развитие выездной службы паллиативной помощи.</w:t>
      </w:r>
    </w:p>
    <w:p w:rsidR="00B0738A" w:rsidRDefault="00B0738A">
      <w:pPr>
        <w:pStyle w:val="ConsPlusNormal"/>
        <w:ind w:firstLine="540"/>
        <w:jc w:val="both"/>
      </w:pPr>
      <w:r>
        <w:t>Достижению поставленных в подпрограмме целей способствует решение следующих приоритетных задач:</w:t>
      </w:r>
    </w:p>
    <w:p w:rsidR="00B0738A" w:rsidRDefault="00B0738A">
      <w:pPr>
        <w:pStyle w:val="ConsPlusNormal"/>
        <w:ind w:firstLine="540"/>
        <w:jc w:val="both"/>
      </w:pPr>
      <w:r>
        <w:t>обеспечение достойного качества жизни пациента путем предупреждения и облегчения физического дискомфорта пациента благодаря раннему выявлению, оценке тяжести и купированию симптомов заболевания;</w:t>
      </w:r>
    </w:p>
    <w:p w:rsidR="00B0738A" w:rsidRDefault="00B0738A">
      <w:pPr>
        <w:pStyle w:val="ConsPlusNormal"/>
        <w:ind w:firstLine="540"/>
        <w:jc w:val="both"/>
      </w:pPr>
      <w:r>
        <w:t>оказание психологической, социальной и духовной поддержки пациенту и его близким.</w:t>
      </w:r>
    </w:p>
    <w:p w:rsidR="00B0738A" w:rsidRDefault="00B0738A">
      <w:pPr>
        <w:pStyle w:val="ConsPlusNormal"/>
        <w:ind w:firstLine="540"/>
        <w:jc w:val="both"/>
      </w:pPr>
      <w:r>
        <w:t>Мероприятия подпрограммы планируется осуществлять в течение 2013 - 2020 годов.</w:t>
      </w:r>
    </w:p>
    <w:p w:rsidR="00B0738A" w:rsidRDefault="00B0738A">
      <w:pPr>
        <w:pStyle w:val="ConsPlusNormal"/>
        <w:ind w:firstLine="540"/>
        <w:jc w:val="both"/>
      </w:pPr>
      <w:hyperlink w:anchor="P16113" w:history="1">
        <w:r>
          <w:rPr>
            <w:color w:val="0000FF"/>
          </w:rPr>
          <w:t>Сведения</w:t>
        </w:r>
      </w:hyperlink>
      <w:r>
        <w:t xml:space="preserve"> о целевых индикаторах и показателях подпрограммы и их значениях приведены в приложении N 4 к подпрограмме. Перечень показателей носит открытый характер и предусматривает возможность их корректировки.</w:t>
      </w:r>
    </w:p>
    <w:p w:rsidR="00B0738A" w:rsidRDefault="00B0738A">
      <w:pPr>
        <w:pStyle w:val="ConsPlusNormal"/>
        <w:jc w:val="both"/>
      </w:pPr>
      <w:r>
        <w:t xml:space="preserve">(в ред. Постановлений Кабинета Министров ЧР от 30.05.2016 </w:t>
      </w:r>
      <w:hyperlink r:id="rId884" w:history="1">
        <w:r>
          <w:rPr>
            <w:color w:val="0000FF"/>
          </w:rPr>
          <w:t>N 202</w:t>
        </w:r>
      </w:hyperlink>
      <w:r>
        <w:t xml:space="preserve">, от 19.08.2016 </w:t>
      </w:r>
      <w:hyperlink r:id="rId885" w:history="1">
        <w:r>
          <w:rPr>
            <w:color w:val="0000FF"/>
          </w:rPr>
          <w:t>N 340</w:t>
        </w:r>
      </w:hyperlink>
      <w:r>
        <w:t>)</w:t>
      </w:r>
    </w:p>
    <w:p w:rsidR="00B0738A" w:rsidRDefault="00B0738A">
      <w:pPr>
        <w:pStyle w:val="ConsPlusNormal"/>
        <w:jc w:val="both"/>
      </w:pPr>
    </w:p>
    <w:p w:rsidR="00B0738A" w:rsidRDefault="00B0738A">
      <w:pPr>
        <w:pStyle w:val="ConsPlusNormal"/>
        <w:jc w:val="center"/>
        <w:outlineLvl w:val="2"/>
      </w:pPr>
      <w:r>
        <w:t>Раздел III. Характеристика основных мероприятий подпрограммы</w:t>
      </w:r>
    </w:p>
    <w:p w:rsidR="00B0738A" w:rsidRDefault="00B0738A">
      <w:pPr>
        <w:pStyle w:val="ConsPlusNormal"/>
        <w:jc w:val="center"/>
      </w:pPr>
      <w:r>
        <w:t xml:space="preserve">(в ред. </w:t>
      </w:r>
      <w:hyperlink r:id="rId886"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 xml:space="preserve">Основные мероприятия подпрограммы направлены на реализацию поставленных целей и </w:t>
      </w:r>
      <w:r>
        <w:lastRenderedPageBreak/>
        <w:t>задач подпрограммы и Государственной программы в целом.</w:t>
      </w:r>
    </w:p>
    <w:p w:rsidR="00B0738A" w:rsidRDefault="00B0738A">
      <w:pPr>
        <w:pStyle w:val="ConsPlusNormal"/>
        <w:jc w:val="both"/>
      </w:pPr>
    </w:p>
    <w:p w:rsidR="00B0738A" w:rsidRDefault="00B0738A">
      <w:pPr>
        <w:pStyle w:val="ConsPlusNormal"/>
        <w:ind w:firstLine="540"/>
        <w:jc w:val="both"/>
        <w:outlineLvl w:val="3"/>
      </w:pPr>
      <w:r>
        <w:t>Основное мероприятие 1. Оказание паллиативной помощи взрослым</w:t>
      </w:r>
    </w:p>
    <w:p w:rsidR="00B0738A" w:rsidRDefault="00B0738A">
      <w:pPr>
        <w:pStyle w:val="ConsPlusNormal"/>
        <w:jc w:val="both"/>
      </w:pPr>
      <w:r>
        <w:t xml:space="preserve">(в ред. </w:t>
      </w:r>
      <w:hyperlink r:id="rId887"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Анализ случаев смерти неизлечимых больных свидетельствует о том, что стационарную симптоматическую терапию (после выписки из специализированных медицинских организаций, находящихся в ведении Минздрава Чувашии (далее - медицинские организации) в общесоматических стационарах получала незначительная часть пациентов. Основная масса пациентов получает лечение в амбулаторных условиях, преимущественно наркотическими анальгетиками, которые не всегда обоснованно назначаются врачами первичного звена здравоохранения. Такие больные выпадают из поля зрения специалистов, которые могли бы облегчить страдания пациентов, уменьшить тяжесть течения отдельных расстройств здоровья современными, достаточно простыми медицинскими пособиями.</w:t>
      </w:r>
    </w:p>
    <w:p w:rsidR="00B0738A" w:rsidRDefault="00B0738A">
      <w:pPr>
        <w:pStyle w:val="ConsPlusNormal"/>
        <w:jc w:val="both"/>
      </w:pPr>
      <w:r>
        <w:t xml:space="preserve">(в ред. Постановлений Кабинета Министров ЧР от 13.02.2014 </w:t>
      </w:r>
      <w:hyperlink r:id="rId888" w:history="1">
        <w:r>
          <w:rPr>
            <w:color w:val="0000FF"/>
          </w:rPr>
          <w:t>N 43</w:t>
        </w:r>
      </w:hyperlink>
      <w:r>
        <w:t xml:space="preserve">, от 30.05.2016 </w:t>
      </w:r>
      <w:hyperlink r:id="rId889" w:history="1">
        <w:r>
          <w:rPr>
            <w:color w:val="0000FF"/>
          </w:rPr>
          <w:t>N 202</w:t>
        </w:r>
      </w:hyperlink>
      <w:r>
        <w:t>)</w:t>
      </w:r>
    </w:p>
    <w:p w:rsidR="00B0738A" w:rsidRDefault="00B0738A">
      <w:pPr>
        <w:pStyle w:val="ConsPlusNormal"/>
        <w:ind w:firstLine="540"/>
        <w:jc w:val="both"/>
      </w:pPr>
      <w:r>
        <w:t>В целях реализации подпрограммы планируется применить комплексный подход, предусматривающий участие квалифицированных медицинских работников и наличие достаточного медико-психологического обеспечения.</w:t>
      </w:r>
    </w:p>
    <w:p w:rsidR="00B0738A" w:rsidRDefault="00B0738A">
      <w:pPr>
        <w:pStyle w:val="ConsPlusNormal"/>
        <w:jc w:val="both"/>
      </w:pPr>
      <w:r>
        <w:t xml:space="preserve">(в ред. </w:t>
      </w:r>
      <w:hyperlink r:id="rId89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Паллиативная медицинская помощь пациентам с неизлечимыми заболеваниями будет оказываться в плановом порядке преимущественно по месту жительства граждан в следующих условиях:</w:t>
      </w:r>
    </w:p>
    <w:p w:rsidR="00B0738A" w:rsidRDefault="00B0738A">
      <w:pPr>
        <w:pStyle w:val="ConsPlusNormal"/>
        <w:jc w:val="both"/>
      </w:pPr>
      <w:r>
        <w:t xml:space="preserve">(в ред. </w:t>
      </w:r>
      <w:hyperlink r:id="rId89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а) амбулаторно (в том числе на дому при вызове медицинского работника кабинета паллиативной помощи или выездной патронажной бригады паллиативной помощи);</w:t>
      </w:r>
    </w:p>
    <w:p w:rsidR="00B0738A" w:rsidRDefault="00B0738A">
      <w:pPr>
        <w:pStyle w:val="ConsPlusNormal"/>
        <w:ind w:firstLine="540"/>
        <w:jc w:val="both"/>
      </w:pPr>
      <w:r>
        <w:t>б) стационарно: отделение (центр) паллиативной помощи.</w:t>
      </w:r>
    </w:p>
    <w:p w:rsidR="00B0738A" w:rsidRDefault="00B0738A">
      <w:pPr>
        <w:pStyle w:val="ConsPlusNormal"/>
        <w:ind w:firstLine="540"/>
        <w:jc w:val="both"/>
      </w:pPr>
      <w:r>
        <w:t>Создание отделений паллиативной медицины является оптимальным вариантом организации паллиативной медицинской помощи пациентам с онкологическими или другими социально значимыми заболеваниями, поскольку, являясь структурным подразделением медицинской организации, отделение получает широкую возможность использования диагностической и клинической базы медицинской организации, проведения специальных методов поддерживающего лечения и реабилитационных мероприятий. При этом достигается решение как чисто медицинской задачи - более адекватного лечения пациента, так и изменение его социального статуса. Отделения паллиативной медицины (хосписные отделения) для взрослого населения организованы на базе БУ "Городская клиническая больница N 1" Минздравсоцразвития Чувашии (10 коек) и БУ "Центральная городская больница" Минздравсоцразвития Чувашии (40 коек), для детского населения - на базе БУ "Республиканская детская клиническая больница" Минздравсоцразвития Чувашии (10 коек), в которых преимущественно оказывается медицинская помощь пациентам с онкологическими заболеваниями.</w:t>
      </w:r>
    </w:p>
    <w:p w:rsidR="00B0738A" w:rsidRDefault="00B0738A">
      <w:pPr>
        <w:pStyle w:val="ConsPlusNormal"/>
        <w:jc w:val="both"/>
      </w:pPr>
      <w:r>
        <w:t xml:space="preserve">(в ред. Постановлений Кабинета Министров ЧР от 13.02.2014 </w:t>
      </w:r>
      <w:hyperlink r:id="rId892" w:history="1">
        <w:r>
          <w:rPr>
            <w:color w:val="0000FF"/>
          </w:rPr>
          <w:t>N 43</w:t>
        </w:r>
      </w:hyperlink>
      <w:r>
        <w:t xml:space="preserve">, от 30.05.2016 </w:t>
      </w:r>
      <w:hyperlink r:id="rId893" w:history="1">
        <w:r>
          <w:rPr>
            <w:color w:val="0000FF"/>
          </w:rPr>
          <w:t>N 202</w:t>
        </w:r>
      </w:hyperlink>
      <w:r>
        <w:t>)</w:t>
      </w:r>
    </w:p>
    <w:p w:rsidR="00B0738A" w:rsidRDefault="00B0738A">
      <w:pPr>
        <w:pStyle w:val="ConsPlusNormal"/>
        <w:ind w:firstLine="540"/>
        <w:jc w:val="both"/>
      </w:pPr>
      <w:r>
        <w:t>Кроме того, в республике паллиативная помощь оказывается также на 60 койках сестринского ухода (в БУ "Новочебоксарская городская больница" Минздравсоцразвития Чувашии (15 коек), БУ "Чебоксарская районная больница" Минздравсоцразвития Чувашии (10 коек), БУ "Городской клинический центр" Минздравсоцразвития Чувашии (25 коек), БУ "Вторая городская больница" Минздравсоцразвития Чувашии (10 коек). В 2012 году обеспеченность койками сестринского ухода для взрослого населения составила 8,9 в расчете на 100 тыс. взрослого населения.</w:t>
      </w:r>
    </w:p>
    <w:p w:rsidR="00B0738A" w:rsidRDefault="00B0738A">
      <w:pPr>
        <w:pStyle w:val="ConsPlusNormal"/>
        <w:ind w:firstLine="540"/>
        <w:jc w:val="both"/>
      </w:pPr>
      <w:r>
        <w:t>С 1 декабря 2013 г. на базе БУ "Комсомольская центральная районная больница" Минздравсоцразвития Чувашии организовано отделение паллиативной медицины мощностью на 20 коек круглосуточного стационарного пребывания.</w:t>
      </w:r>
    </w:p>
    <w:p w:rsidR="00B0738A" w:rsidRDefault="00B0738A">
      <w:pPr>
        <w:pStyle w:val="ConsPlusNormal"/>
        <w:jc w:val="both"/>
      </w:pPr>
      <w:r>
        <w:t xml:space="preserve">(абзац введен </w:t>
      </w:r>
      <w:hyperlink r:id="rId894" w:history="1">
        <w:r>
          <w:rPr>
            <w:color w:val="0000FF"/>
          </w:rPr>
          <w:t>Постановлением</w:t>
        </w:r>
      </w:hyperlink>
      <w:r>
        <w:t xml:space="preserve"> Кабинета Министров ЧР от 13.02.2014 N 43)</w:t>
      </w:r>
    </w:p>
    <w:p w:rsidR="00B0738A" w:rsidRDefault="00B0738A">
      <w:pPr>
        <w:pStyle w:val="ConsPlusNormal"/>
        <w:ind w:firstLine="540"/>
        <w:jc w:val="both"/>
      </w:pPr>
      <w:r>
        <w:t>В рамках реализации подпрограммы предусмотрено увеличение объемов паллиативной медицинской помощи.</w:t>
      </w:r>
    </w:p>
    <w:p w:rsidR="00B0738A" w:rsidRDefault="00B0738A">
      <w:pPr>
        <w:pStyle w:val="ConsPlusNormal"/>
        <w:ind w:firstLine="540"/>
        <w:jc w:val="both"/>
      </w:pPr>
      <w:r>
        <w:t xml:space="preserve">К 2018 году путем перепрофилирования коек будут дополнительно организованы </w:t>
      </w:r>
      <w:r>
        <w:lastRenderedPageBreak/>
        <w:t>межрайонные паллиативные отделения: на базе Первомайской участковой больницы БУ "Батыревская центральная районная больница" Минздравсоцразвития Чувашии - на 15 коек, на базе Татмышской участковой больницы БУ "Канашская центральная районная больница им. Ф.Г.Григорьева" Минздравсоцразвития Чувашии (15 коек), на базе Калининской участковой больницы БУ "Вурнарская центральная районная больница" Минздравсоцразвития Чувашии (15 коек), на базе Конарской участковой больницы БУ "Цивильская центральная районная больница" Минздравсоцразвития Чувашии (10 коек), на базе районной больницы N 2 БУ "Моргаушская центральная районная больница" Минздравсоцразвития Чувашии (15 коек). Вместе с тем на базе БУ "Городская клиническая больница N 1" Минздравсоцразвития Чувашии планируется открытие еще 20 коек с доведением общего количества паллиативных коек до 30.</w:t>
      </w:r>
    </w:p>
    <w:p w:rsidR="00B0738A" w:rsidRDefault="00B0738A">
      <w:pPr>
        <w:pStyle w:val="ConsPlusNormal"/>
        <w:ind w:firstLine="540"/>
        <w:jc w:val="both"/>
      </w:pPr>
      <w:r>
        <w:t>Таким образом, оказание паллиативной помощи пациентам республики будет осуществляться на 210 койках.</w:t>
      </w:r>
    </w:p>
    <w:p w:rsidR="00B0738A" w:rsidRDefault="00B0738A">
      <w:pPr>
        <w:pStyle w:val="ConsPlusNormal"/>
        <w:ind w:firstLine="540"/>
        <w:jc w:val="both"/>
      </w:pPr>
      <w:r>
        <w:t>Основные задачи таких отделений и медицинских организаций - создание оптимальных условий для оказания паллиативной медицинской помощи пациентам. Важным разделом работы данных структур является также медицинская реабилитация пациентов после проведенного лечения.</w:t>
      </w:r>
    </w:p>
    <w:p w:rsidR="00B0738A" w:rsidRDefault="00B0738A">
      <w:pPr>
        <w:pStyle w:val="ConsPlusNormal"/>
        <w:jc w:val="both"/>
      </w:pPr>
      <w:r>
        <w:t xml:space="preserve">(в ред. Постановлений Кабинета Министров ЧР от 13.02.2014 </w:t>
      </w:r>
      <w:hyperlink r:id="rId895" w:history="1">
        <w:r>
          <w:rPr>
            <w:color w:val="0000FF"/>
          </w:rPr>
          <w:t>N 43</w:t>
        </w:r>
      </w:hyperlink>
      <w:r>
        <w:t xml:space="preserve">, от 30.05.2016 </w:t>
      </w:r>
      <w:hyperlink r:id="rId896" w:history="1">
        <w:r>
          <w:rPr>
            <w:color w:val="0000FF"/>
          </w:rPr>
          <w:t>N 202</w:t>
        </w:r>
      </w:hyperlink>
      <w:r>
        <w:t>)</w:t>
      </w:r>
    </w:p>
    <w:p w:rsidR="00B0738A" w:rsidRDefault="00B0738A">
      <w:pPr>
        <w:pStyle w:val="ConsPlusNormal"/>
        <w:ind w:firstLine="540"/>
        <w:jc w:val="both"/>
      </w:pPr>
      <w:r>
        <w:t>Основными направлениями деятельности медицинских организаций паллиативной медицинской помощи являются организация паллиативной медицинской помощи в стационарных условиях, создание и развитие выездной службы паллиативной помощи, оказание паллиативной помощи на дому, отработка моделей оптимальной организации поддерживающей помощи на всех этапах ее оказания.</w:t>
      </w:r>
    </w:p>
    <w:p w:rsidR="00B0738A" w:rsidRDefault="00B0738A">
      <w:pPr>
        <w:pStyle w:val="ConsPlusNormal"/>
        <w:jc w:val="both"/>
      </w:pPr>
      <w:r>
        <w:t xml:space="preserve">(в ред. Постановлений Кабинета Министров ЧР от 13.02.2014 </w:t>
      </w:r>
      <w:hyperlink r:id="rId897" w:history="1">
        <w:r>
          <w:rPr>
            <w:color w:val="0000FF"/>
          </w:rPr>
          <w:t>N 43</w:t>
        </w:r>
      </w:hyperlink>
      <w:r>
        <w:t xml:space="preserve">, от 30.05.2016 </w:t>
      </w:r>
      <w:hyperlink r:id="rId898" w:history="1">
        <w:r>
          <w:rPr>
            <w:color w:val="0000FF"/>
          </w:rPr>
          <w:t>N 202</w:t>
        </w:r>
      </w:hyperlink>
      <w:r>
        <w:t>)</w:t>
      </w:r>
    </w:p>
    <w:p w:rsidR="00B0738A" w:rsidRDefault="00B0738A">
      <w:pPr>
        <w:pStyle w:val="ConsPlusNormal"/>
        <w:ind w:firstLine="540"/>
        <w:jc w:val="both"/>
      </w:pPr>
      <w:r>
        <w:t>Важным разделом деятельности медицинских организаций и отделений паллиативной медицинской помощи является проведение комплекса мероприятий по реабилитации пролеченных пациентов - ликвидация последствий лечения, например, после операционных вмешательств, лучевой и химиотерапии.</w:t>
      </w:r>
    </w:p>
    <w:p w:rsidR="00B0738A" w:rsidRDefault="00B0738A">
      <w:pPr>
        <w:pStyle w:val="ConsPlusNormal"/>
        <w:jc w:val="both"/>
      </w:pPr>
      <w:r>
        <w:t xml:space="preserve">(в ред. Постановлений Кабинета Министров ЧР от 13.02.2014 </w:t>
      </w:r>
      <w:hyperlink r:id="rId899" w:history="1">
        <w:r>
          <w:rPr>
            <w:color w:val="0000FF"/>
          </w:rPr>
          <w:t>N 43</w:t>
        </w:r>
      </w:hyperlink>
      <w:r>
        <w:t xml:space="preserve">, от 30.05.2016 </w:t>
      </w:r>
      <w:hyperlink r:id="rId900" w:history="1">
        <w:r>
          <w:rPr>
            <w:color w:val="0000FF"/>
          </w:rPr>
          <w:t>N 202</w:t>
        </w:r>
      </w:hyperlink>
      <w:r>
        <w:t>)</w:t>
      </w:r>
    </w:p>
    <w:p w:rsidR="00B0738A" w:rsidRDefault="00B0738A">
      <w:pPr>
        <w:pStyle w:val="ConsPlusNormal"/>
        <w:ind w:firstLine="540"/>
        <w:jc w:val="both"/>
      </w:pPr>
      <w:r>
        <w:t>Материально-техническая и ресурсная база данных подразделений отличается от общесоматических стационаров и не требует широкого перечня диагностического и лечебного оборудования. Медико-социальная реабилитационная база должна быть на самом высоком уровне, так как именно в оказании медико-социальной реабилитации и заключается главная функция подразделений паллиативной медицинской помощи.</w:t>
      </w:r>
    </w:p>
    <w:p w:rsidR="00B0738A" w:rsidRDefault="00B0738A">
      <w:pPr>
        <w:pStyle w:val="ConsPlusNormal"/>
        <w:ind w:firstLine="540"/>
        <w:jc w:val="both"/>
      </w:pPr>
      <w:r>
        <w:t>Помимо развития сети стационарных отделений паллиативной помощи для пациентов необходимо обеспечить доступность амбулаторных форм паллиативной помощи.</w:t>
      </w:r>
    </w:p>
    <w:p w:rsidR="00B0738A" w:rsidRDefault="00B0738A">
      <w:pPr>
        <w:pStyle w:val="ConsPlusNormal"/>
        <w:ind w:firstLine="540"/>
        <w:jc w:val="both"/>
      </w:pPr>
      <w:r>
        <w:t>Если принять во внимание тот факт, что большинство пациентов хотели бы провести остаток своей жизни и умереть дома (от 80 до 90% опрошенных в разных странах, в том числе в России), то оказание помощи в домашних условиях было бы наиболее целесообразно.</w:t>
      </w:r>
    </w:p>
    <w:p w:rsidR="00B0738A" w:rsidRDefault="00B0738A">
      <w:pPr>
        <w:pStyle w:val="ConsPlusNormal"/>
        <w:jc w:val="both"/>
      </w:pPr>
      <w:r>
        <w:t xml:space="preserve">(в ред. </w:t>
      </w:r>
      <w:hyperlink r:id="rId90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Помощь на дому должна осуществляться специалистами выездной службы, организованной как структурное подразделение медицинской организации, оказывающей стационарную паллиативную медицинскую помощь. Данные бригады также могут оказывать паллиативную медицинскую помощь пациентам, находящимся на лечении в других стационарах, а также амбулаторно. Выездная служба оказания паллиативной помощи должна быть создана на базе отделения паллиативной медицины.</w:t>
      </w:r>
    </w:p>
    <w:p w:rsidR="00B0738A" w:rsidRDefault="00B0738A">
      <w:pPr>
        <w:pStyle w:val="ConsPlusNormal"/>
        <w:jc w:val="both"/>
      </w:pPr>
      <w:r>
        <w:t xml:space="preserve">(в ред. Постановлений Кабинета Министров ЧР от 13.02.2014 </w:t>
      </w:r>
      <w:hyperlink r:id="rId902" w:history="1">
        <w:r>
          <w:rPr>
            <w:color w:val="0000FF"/>
          </w:rPr>
          <w:t>N 43</w:t>
        </w:r>
      </w:hyperlink>
      <w:r>
        <w:t xml:space="preserve">, от 30.05.2016 </w:t>
      </w:r>
      <w:hyperlink r:id="rId903" w:history="1">
        <w:r>
          <w:rPr>
            <w:color w:val="0000FF"/>
          </w:rPr>
          <w:t>N 202</w:t>
        </w:r>
      </w:hyperlink>
      <w:r>
        <w:t>)</w:t>
      </w:r>
    </w:p>
    <w:p w:rsidR="00B0738A" w:rsidRDefault="00B0738A">
      <w:pPr>
        <w:pStyle w:val="ConsPlusNormal"/>
        <w:ind w:firstLine="540"/>
        <w:jc w:val="both"/>
      </w:pPr>
      <w:r>
        <w:t>Для удовлетворения потребностей пациента в комплексном уходе и различных видах помощи необходимо привлечение различных специалистов как медицинских, так и немедицинских специальностей. Поэтому бригада должна состоять из врачей, медицинских сестер, имеющих соответствующую подготовку, психолога и социального работника. Другие специалисты могут привлекаться к оказанию помощи по мере необходимости. Данные бригады должны использовать также помощь родственников и волонтеров.</w:t>
      </w:r>
    </w:p>
    <w:p w:rsidR="00B0738A" w:rsidRDefault="00B0738A">
      <w:pPr>
        <w:pStyle w:val="ConsPlusNormal"/>
        <w:jc w:val="both"/>
      </w:pPr>
      <w:r>
        <w:t xml:space="preserve">(в ред. </w:t>
      </w:r>
      <w:hyperlink r:id="rId904"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 xml:space="preserve">Организация паллиативной медицинской помощи потребует обучение необходимого </w:t>
      </w:r>
      <w:r>
        <w:lastRenderedPageBreak/>
        <w:t>количества квалифицированных медицинских кадров (как врачей, так и средних медицинских работников), владеющих практическими навыками по основополагающим аспектам паллиативной медицины.</w:t>
      </w:r>
    </w:p>
    <w:p w:rsidR="00B0738A" w:rsidRDefault="00B0738A">
      <w:pPr>
        <w:pStyle w:val="ConsPlusNormal"/>
        <w:jc w:val="both"/>
      </w:pPr>
      <w:r>
        <w:t xml:space="preserve">(в ред. </w:t>
      </w:r>
      <w:hyperlink r:id="rId90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Ожидаемыми результатами реализации мероприятия являются создание эффективной службы оказания паллиативной медицинской помощи неизлечимым пациентам, повышение качества жизни неизлечимых пациентов и их родственников, адекватный контроль хронической боли и других тягостных симптомов.</w:t>
      </w:r>
    </w:p>
    <w:p w:rsidR="00B0738A" w:rsidRDefault="00B0738A">
      <w:pPr>
        <w:pStyle w:val="ConsPlusNormal"/>
        <w:jc w:val="both"/>
      </w:pPr>
    </w:p>
    <w:p w:rsidR="00B0738A" w:rsidRDefault="00B0738A">
      <w:pPr>
        <w:pStyle w:val="ConsPlusNormal"/>
        <w:ind w:firstLine="540"/>
        <w:jc w:val="both"/>
        <w:outlineLvl w:val="3"/>
      </w:pPr>
      <w:r>
        <w:t>Основное мероприятие 2. Оказание паллиативной помощи детям</w:t>
      </w:r>
    </w:p>
    <w:p w:rsidR="00B0738A" w:rsidRDefault="00B0738A">
      <w:pPr>
        <w:pStyle w:val="ConsPlusNormal"/>
        <w:jc w:val="both"/>
      </w:pPr>
      <w:r>
        <w:t xml:space="preserve">(в ред. </w:t>
      </w:r>
      <w:hyperlink r:id="rId906"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Чувашской Республике впервые развитие детской паллиативной медицины получило в рамках реализации Программы модернизации здравоохранения.</w:t>
      </w:r>
    </w:p>
    <w:p w:rsidR="00B0738A" w:rsidRDefault="00B0738A">
      <w:pPr>
        <w:pStyle w:val="ConsPlusNormal"/>
        <w:ind w:firstLine="540"/>
        <w:jc w:val="both"/>
      </w:pPr>
      <w:r>
        <w:t>С целью оказания медицинской, психологической и социальной помощи детям с глубокими поражениями центральной нервной системы, врожденными пороками развития, злокачественными новообразованиями, хроническими заболеваниями в терминальной стадии и другими инкурабельными заболеваниями в рамках реализации Программы модернизации здравоохранения в 2012 году на базе БУ "Республиканская детская клиническая больница" Минздравсоцразвития Чувашии создано специализированное отделение паллиативной (хосписной) помощи детям на 10 коек. В расчете на 100 тыс. детского населения обеспеченность детскими паллиативными койками составила 4,2 койки. Вместе с тем она недостаточно покрывает реальные потребности детей данным видом помощи, что продиктовано социальной незащищенностью нуждающихся в паллиативной помощи пациентов и их семей в силу тяжести течения заболеваний, а также ввиду закрепления законодательно понятия "паллиативная помощь" только в 2012 году.</w:t>
      </w:r>
    </w:p>
    <w:p w:rsidR="00B0738A" w:rsidRDefault="00B0738A">
      <w:pPr>
        <w:pStyle w:val="ConsPlusNormal"/>
        <w:ind w:firstLine="540"/>
        <w:jc w:val="both"/>
      </w:pPr>
      <w:r>
        <w:t>В рамках подпрограммы планируется дополнительное развитие детской паллиативной медицины путем дополнительной организации паллиативных коек в 5 межтерриториальных центрах, оказывающих специализированную медицинскую помощь детям (по 2 койки в БУ "Новочебоксарский медицинский центр" Минздравсоцразвития Чувашии, БУ "Шумерлинский межтерриториальный медицинский центр" Минздравсоцразвития Чувашии, БУ "Центральная районная больница Алатырского района" Минздравсоцразвития Чувашии, БУ "Канашский межтерриториальный медицинский центр" Минздравсоцразвития Чувашии, БУ "Батыревская центральная районная больница" Минздравсоцразвития Чувашии).</w:t>
      </w:r>
    </w:p>
    <w:p w:rsidR="00B0738A" w:rsidRDefault="00B0738A">
      <w:pPr>
        <w:pStyle w:val="ConsPlusNormal"/>
        <w:ind w:firstLine="540"/>
        <w:jc w:val="both"/>
      </w:pPr>
      <w:r>
        <w:t>Кроме того, для совершенствования оказания данного вида помощи детям и их семьям планируется внедрение новых технологий.</w:t>
      </w:r>
    </w:p>
    <w:p w:rsidR="00B0738A" w:rsidRDefault="00B0738A">
      <w:pPr>
        <w:pStyle w:val="ConsPlusNormal"/>
        <w:ind w:firstLine="540"/>
        <w:jc w:val="both"/>
      </w:pPr>
      <w:r>
        <w:t>Организация паллиативной медицинской помощи потребует обучение необходимого количества квалифицированных медицинских кадров (как врачей, так и средних медицинских работников), владеющих практическими навыками по основополагающим аспектам паллиативной медицины.</w:t>
      </w:r>
    </w:p>
    <w:p w:rsidR="00B0738A" w:rsidRDefault="00B0738A">
      <w:pPr>
        <w:pStyle w:val="ConsPlusNormal"/>
        <w:jc w:val="both"/>
      </w:pPr>
      <w:r>
        <w:t xml:space="preserve">(в ред. </w:t>
      </w:r>
      <w:hyperlink r:id="rId90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Ожидаемыми результатами реализации мероприятия будут создание эффективной службы оказания паллиативной медицинской помощи неизлечимым пациентам, повышение качества жизни неизлечимых пациентов и их родственников, адекватный контроль хронической боли и других тягостных симптомов.</w:t>
      </w:r>
    </w:p>
    <w:p w:rsidR="00B0738A" w:rsidRDefault="00B0738A">
      <w:pPr>
        <w:pStyle w:val="ConsPlusNormal"/>
        <w:ind w:firstLine="540"/>
        <w:jc w:val="both"/>
      </w:pPr>
      <w:r>
        <w:t xml:space="preserve">Абзац утратил силу. - </w:t>
      </w:r>
      <w:hyperlink r:id="rId908"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center"/>
        <w:outlineLvl w:val="2"/>
      </w:pPr>
      <w:r>
        <w:t>Раздел IV. Обобщенная характеристика мер</w:t>
      </w:r>
    </w:p>
    <w:p w:rsidR="00B0738A" w:rsidRDefault="00B0738A">
      <w:pPr>
        <w:pStyle w:val="ConsPlusNormal"/>
        <w:jc w:val="center"/>
      </w:pPr>
      <w:r>
        <w:t>правового регулирования подпрограммы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909"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center"/>
        <w:outlineLvl w:val="2"/>
      </w:pPr>
      <w:r>
        <w:t>Раздел V. Информация об участии территориального</w:t>
      </w:r>
    </w:p>
    <w:p w:rsidR="00B0738A" w:rsidRDefault="00B0738A">
      <w:pPr>
        <w:pStyle w:val="ConsPlusNormal"/>
        <w:jc w:val="center"/>
      </w:pPr>
      <w:r>
        <w:t>государственного внебюджетного фонда Чувашской Республики,</w:t>
      </w:r>
    </w:p>
    <w:p w:rsidR="00B0738A" w:rsidRDefault="00B0738A">
      <w:pPr>
        <w:pStyle w:val="ConsPlusNormal"/>
        <w:jc w:val="center"/>
      </w:pPr>
      <w:r>
        <w:t>государственных корпораций, акционерных обществ</w:t>
      </w:r>
    </w:p>
    <w:p w:rsidR="00B0738A" w:rsidRDefault="00B0738A">
      <w:pPr>
        <w:pStyle w:val="ConsPlusNormal"/>
        <w:jc w:val="center"/>
      </w:pPr>
      <w:r>
        <w:lastRenderedPageBreak/>
        <w:t>с государственным участием, общественных, научных</w:t>
      </w:r>
    </w:p>
    <w:p w:rsidR="00B0738A" w:rsidRDefault="00B0738A">
      <w:pPr>
        <w:pStyle w:val="ConsPlusNormal"/>
        <w:jc w:val="center"/>
      </w:pPr>
      <w:r>
        <w:t>и иных организаций в реализации подпрограммы</w:t>
      </w:r>
    </w:p>
    <w:p w:rsidR="00B0738A" w:rsidRDefault="00B0738A">
      <w:pPr>
        <w:pStyle w:val="ConsPlusNormal"/>
        <w:jc w:val="both"/>
      </w:pPr>
    </w:p>
    <w:p w:rsidR="00B0738A" w:rsidRDefault="00B0738A">
      <w:pPr>
        <w:pStyle w:val="ConsPlusNormal"/>
        <w:ind w:firstLine="540"/>
        <w:jc w:val="both"/>
      </w:pPr>
      <w:r>
        <w:t>Участие территориального государственного внебюджетного фонда Чувашской Республики, государственных корпораций, акционерных обществ с государственным участием, общественных, научных и иных организаций в реализации подпрограммы не предусматривается.</w:t>
      </w:r>
    </w:p>
    <w:p w:rsidR="00B0738A" w:rsidRDefault="00B0738A">
      <w:pPr>
        <w:pStyle w:val="ConsPlusNormal"/>
        <w:jc w:val="both"/>
      </w:pPr>
    </w:p>
    <w:p w:rsidR="00B0738A" w:rsidRDefault="00B0738A">
      <w:pPr>
        <w:pStyle w:val="ConsPlusNormal"/>
        <w:jc w:val="center"/>
        <w:outlineLvl w:val="2"/>
      </w:pPr>
      <w:r>
        <w:t>Раздел VI. Обоснование объема финансовых ресурсов,</w:t>
      </w:r>
    </w:p>
    <w:p w:rsidR="00B0738A" w:rsidRDefault="00B0738A">
      <w:pPr>
        <w:pStyle w:val="ConsPlusNormal"/>
        <w:jc w:val="center"/>
      </w:pPr>
      <w:r>
        <w:t>необходимых для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910"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Расходы подпрограммы формируются за счет средств республиканского бюджета Чувашской Республики.</w:t>
      </w:r>
    </w:p>
    <w:p w:rsidR="00B0738A" w:rsidRDefault="00B0738A">
      <w:pPr>
        <w:pStyle w:val="ConsPlusNormal"/>
        <w:ind w:firstLine="540"/>
        <w:jc w:val="both"/>
      </w:pPr>
      <w:r>
        <w:t>Общий объем финансирования подпрограммы за счет средств республиканского бюджета Чувашской Республики на 2013 - 2020 годы составит 249641,41 тыс. рублей, в том числе:</w:t>
      </w:r>
    </w:p>
    <w:p w:rsidR="00B0738A" w:rsidRDefault="00B0738A">
      <w:pPr>
        <w:pStyle w:val="ConsPlusNormal"/>
        <w:ind w:firstLine="540"/>
        <w:jc w:val="both"/>
      </w:pPr>
      <w:r>
        <w:t>в 2013 году - 39834,30 тыс. рублей;</w:t>
      </w:r>
    </w:p>
    <w:p w:rsidR="00B0738A" w:rsidRDefault="00B0738A">
      <w:pPr>
        <w:pStyle w:val="ConsPlusNormal"/>
        <w:ind w:firstLine="540"/>
        <w:jc w:val="both"/>
      </w:pPr>
      <w:r>
        <w:t>в 2014 году - 35750,90 тыс. рублей;</w:t>
      </w:r>
    </w:p>
    <w:p w:rsidR="00B0738A" w:rsidRDefault="00B0738A">
      <w:pPr>
        <w:pStyle w:val="ConsPlusNormal"/>
        <w:ind w:firstLine="540"/>
        <w:jc w:val="both"/>
      </w:pPr>
      <w:r>
        <w:t>в 2015 году - 32857,70 тыс. рублей;</w:t>
      </w:r>
    </w:p>
    <w:p w:rsidR="00B0738A" w:rsidRDefault="00B0738A">
      <w:pPr>
        <w:pStyle w:val="ConsPlusNormal"/>
        <w:ind w:firstLine="540"/>
        <w:jc w:val="both"/>
      </w:pPr>
      <w:r>
        <w:t>в 2016 году - 52765,60 тыс. рублей;</w:t>
      </w:r>
    </w:p>
    <w:p w:rsidR="00B0738A" w:rsidRDefault="00B0738A">
      <w:pPr>
        <w:pStyle w:val="ConsPlusNormal"/>
        <w:ind w:firstLine="540"/>
        <w:jc w:val="both"/>
      </w:pPr>
      <w:r>
        <w:t>в 2017 году - 46463,30 тыс. рублей;</w:t>
      </w:r>
    </w:p>
    <w:p w:rsidR="00B0738A" w:rsidRDefault="00B0738A">
      <w:pPr>
        <w:pStyle w:val="ConsPlusNormal"/>
        <w:ind w:firstLine="540"/>
        <w:jc w:val="both"/>
      </w:pPr>
      <w:r>
        <w:t>в 2018 году - 13313,12 тыс. рублей;</w:t>
      </w:r>
    </w:p>
    <w:p w:rsidR="00B0738A" w:rsidRDefault="00B0738A">
      <w:pPr>
        <w:pStyle w:val="ConsPlusNormal"/>
        <w:ind w:firstLine="540"/>
        <w:jc w:val="both"/>
      </w:pPr>
      <w:r>
        <w:t>в 2019 году - 13978,76 тыс. рублей;</w:t>
      </w:r>
    </w:p>
    <w:p w:rsidR="00B0738A" w:rsidRDefault="00B0738A">
      <w:pPr>
        <w:pStyle w:val="ConsPlusNormal"/>
        <w:ind w:firstLine="540"/>
        <w:jc w:val="both"/>
      </w:pPr>
      <w:r>
        <w:t>в 2020 году - 14677,73 тыс. рублей.</w:t>
      </w:r>
    </w:p>
    <w:p w:rsidR="00B0738A" w:rsidRDefault="00B0738A">
      <w:pPr>
        <w:pStyle w:val="ConsPlusNormal"/>
        <w:ind w:firstLine="540"/>
        <w:jc w:val="both"/>
      </w:pPr>
      <w:r>
        <w:t>Необходимое дополнительное финансирование на 2013 - 2020 годы за счет средств республиканского бюджета Чувашской Республики составляет 4872,56 тыс. рублей.</w:t>
      </w:r>
    </w:p>
    <w:p w:rsidR="00B0738A" w:rsidRDefault="00B0738A">
      <w:pPr>
        <w:pStyle w:val="ConsPlusNormal"/>
        <w:ind w:firstLine="540"/>
        <w:jc w:val="both"/>
      </w:pPr>
      <w:r>
        <w:t>Объемы бюджетных ассигнований уточняются ежегодно при формировании республиканского бюджета Чувашской Республики на очередной финансовый год и плановый период.</w:t>
      </w:r>
    </w:p>
    <w:p w:rsidR="00B0738A" w:rsidRDefault="00B0738A">
      <w:pPr>
        <w:pStyle w:val="ConsPlusNormal"/>
        <w:ind w:firstLine="540"/>
        <w:jc w:val="both"/>
      </w:pPr>
      <w:r>
        <w:t xml:space="preserve">Ресурсное </w:t>
      </w:r>
      <w:hyperlink w:anchor="P16113" w:history="1">
        <w:r>
          <w:rPr>
            <w:color w:val="0000FF"/>
          </w:rPr>
          <w:t>обеспечение</w:t>
        </w:r>
      </w:hyperlink>
      <w:r>
        <w:t xml:space="preserve"> реализации подпрограммы за счет всех источников финансирования приведено в приложении N 4 к подпрограмме.</w:t>
      </w:r>
    </w:p>
    <w:p w:rsidR="00B0738A" w:rsidRDefault="00B0738A">
      <w:pPr>
        <w:pStyle w:val="ConsPlusNormal"/>
        <w:jc w:val="both"/>
      </w:pPr>
    </w:p>
    <w:p w:rsidR="00B0738A" w:rsidRDefault="00B0738A">
      <w:pPr>
        <w:pStyle w:val="ConsPlusNormal"/>
        <w:jc w:val="center"/>
        <w:outlineLvl w:val="2"/>
      </w:pPr>
      <w:r>
        <w:t>Раздел VII. Анализ рисков реализации подпрограммы</w:t>
      </w:r>
    </w:p>
    <w:p w:rsidR="00B0738A" w:rsidRDefault="00B0738A">
      <w:pPr>
        <w:pStyle w:val="ConsPlusNormal"/>
        <w:jc w:val="center"/>
      </w:pPr>
      <w:r>
        <w:t>и описание мер управления рисками реализации подпрограммы</w:t>
      </w:r>
    </w:p>
    <w:p w:rsidR="00B0738A" w:rsidRDefault="00B0738A">
      <w:pPr>
        <w:pStyle w:val="ConsPlusNormal"/>
        <w:jc w:val="both"/>
      </w:pPr>
    </w:p>
    <w:p w:rsidR="00B0738A" w:rsidRDefault="00B0738A">
      <w:pPr>
        <w:pStyle w:val="ConsPlusNormal"/>
        <w:ind w:firstLine="540"/>
        <w:jc w:val="both"/>
      </w:pPr>
      <w:r>
        <w:t>К рискам реализации подпрограммы, которыми могут управлять ответственный исполнитель и соисполнители, уменьшая вероятность их возникновения, следует отнести следующие:</w:t>
      </w:r>
    </w:p>
    <w:p w:rsidR="00B0738A" w:rsidRDefault="00B0738A">
      <w:pPr>
        <w:pStyle w:val="ConsPlusNormal"/>
        <w:ind w:firstLine="540"/>
        <w:jc w:val="both"/>
      </w:pPr>
      <w:r>
        <w:t>1. Организационные риски, связанные с ошибками управления реализацией подпрограммы, в том числе отдельных ее исполнителей, неготовностью организационной инфраструктуры к решению задач, поставленных подпрограммой, что может привести к нецелевому и/или неэффективному использованию бюджетных средств, невыполнению ряда мероприятий подпрограммы или задержке их выполнения.</w:t>
      </w:r>
    </w:p>
    <w:p w:rsidR="00B0738A" w:rsidRDefault="00B0738A">
      <w:pPr>
        <w:pStyle w:val="ConsPlusNormal"/>
        <w:ind w:firstLine="540"/>
        <w:jc w:val="both"/>
      </w:pPr>
      <w:r>
        <w:t>2. Финансовые риски, связанные с финансированием подпрограммы в неполном объеме как за счет бюджетных, так и внебюджетных источников. Данный риск возникает по причине значительной продолжительности подпрограммы, а также высокой зависимости ее успешной реализации от привлечения внебюджетных источников.</w:t>
      </w:r>
    </w:p>
    <w:p w:rsidR="00B0738A" w:rsidRDefault="00B0738A">
      <w:pPr>
        <w:pStyle w:val="ConsPlusNormal"/>
        <w:ind w:firstLine="540"/>
        <w:jc w:val="both"/>
      </w:pPr>
      <w:r>
        <w:t>3. Непредвиденные риски, связанные с кризисными явлениями в экономике и с природными и техногенными катастрофами и катаклизмами,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средств республиканского бюджета Чувашской Республики для преодоления последствий таких катастроф.</w:t>
      </w:r>
    </w:p>
    <w:p w:rsidR="00B0738A" w:rsidRDefault="00B0738A">
      <w:pPr>
        <w:pStyle w:val="ConsPlusNormal"/>
        <w:ind w:firstLine="540"/>
        <w:jc w:val="both"/>
      </w:pPr>
      <w:r>
        <w:lastRenderedPageBreak/>
        <w:t>По мерам управления финансовыми рисками планируются мероприятия по снижению величины риска путем ежегодного уточнения финансирования подпрограммы. В рамках управления предусмотрены прогнозирование, регулирование и координация рисков путем уточнения и внесения необходимых изменений в настоящую подпрограмму.</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1</w:t>
      </w:r>
    </w:p>
    <w:p w:rsidR="00B0738A" w:rsidRDefault="00B0738A">
      <w:pPr>
        <w:pStyle w:val="ConsPlusNormal"/>
        <w:jc w:val="right"/>
      </w:pPr>
      <w:r>
        <w:t>к подпрограмме "Оказание</w:t>
      </w:r>
    </w:p>
    <w:p w:rsidR="00B0738A" w:rsidRDefault="00B0738A">
      <w:pPr>
        <w:pStyle w:val="ConsPlusNormal"/>
        <w:jc w:val="right"/>
      </w:pPr>
      <w:r>
        <w:t>паллиативной помощи,</w:t>
      </w:r>
    </w:p>
    <w:p w:rsidR="00B0738A" w:rsidRDefault="00B0738A">
      <w:pPr>
        <w:pStyle w:val="ConsPlusNormal"/>
        <w:jc w:val="right"/>
      </w:pPr>
      <w:r>
        <w:t>в том числе детям"</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 ЦЕЛЕВЫХ ИНДИКАТОРАХ И ПОКАЗАТЕЛЯХ ПОДПРОГРАММЫ</w:t>
      </w:r>
    </w:p>
    <w:p w:rsidR="00B0738A" w:rsidRDefault="00B0738A">
      <w:pPr>
        <w:pStyle w:val="ConsPlusNormal"/>
        <w:jc w:val="center"/>
      </w:pPr>
      <w:r>
        <w:t>"ОКАЗАНИЕ ПАЛЛИАТИВНОЙ ПОМОЩИ, В ТОМ ЧИСЛЕ ДЕТЯМ"</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911"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2</w:t>
      </w:r>
    </w:p>
    <w:p w:rsidR="00B0738A" w:rsidRDefault="00B0738A">
      <w:pPr>
        <w:pStyle w:val="ConsPlusNormal"/>
        <w:jc w:val="right"/>
      </w:pPr>
      <w:r>
        <w:t>к подпрограмме "Оказание</w:t>
      </w:r>
    </w:p>
    <w:p w:rsidR="00B0738A" w:rsidRDefault="00B0738A">
      <w:pPr>
        <w:pStyle w:val="ConsPlusNormal"/>
        <w:jc w:val="right"/>
      </w:pPr>
      <w:r>
        <w:t>паллиативной помощи,</w:t>
      </w:r>
    </w:p>
    <w:p w:rsidR="00B0738A" w:rsidRDefault="00B0738A">
      <w:pPr>
        <w:pStyle w:val="ConsPlusNormal"/>
        <w:jc w:val="right"/>
      </w:pPr>
      <w:r>
        <w:t>в том числе детям"</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ПЕРЕЧЕНЬ</w:t>
      </w:r>
    </w:p>
    <w:p w:rsidR="00B0738A" w:rsidRDefault="00B0738A">
      <w:pPr>
        <w:pStyle w:val="ConsPlusNormal"/>
        <w:jc w:val="center"/>
      </w:pPr>
      <w:r>
        <w:t>ОСНОВНЫХ МЕРОПРИЯТИЙ ПОДПРОГРАММЫ "ОКАЗАНИЕ</w:t>
      </w:r>
    </w:p>
    <w:p w:rsidR="00B0738A" w:rsidRDefault="00B0738A">
      <w:pPr>
        <w:pStyle w:val="ConsPlusNormal"/>
        <w:jc w:val="center"/>
      </w:pPr>
      <w:r>
        <w:t>ПАЛЛИАТИВНОЙ ПОМОЩИ, В ТОМ ЧИСЛЕ ДЕТЯМ"</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912"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3</w:t>
      </w:r>
    </w:p>
    <w:p w:rsidR="00B0738A" w:rsidRDefault="00B0738A">
      <w:pPr>
        <w:pStyle w:val="ConsPlusNormal"/>
        <w:jc w:val="right"/>
      </w:pPr>
      <w:r>
        <w:t>к подпрограмме "Оказание</w:t>
      </w:r>
    </w:p>
    <w:p w:rsidR="00B0738A" w:rsidRDefault="00B0738A">
      <w:pPr>
        <w:pStyle w:val="ConsPlusNormal"/>
        <w:jc w:val="right"/>
      </w:pPr>
      <w:r>
        <w:t>паллиативной помощи,</w:t>
      </w:r>
    </w:p>
    <w:p w:rsidR="00B0738A" w:rsidRDefault="00B0738A">
      <w:pPr>
        <w:pStyle w:val="ConsPlusNormal"/>
        <w:jc w:val="right"/>
      </w:pPr>
      <w:r>
        <w:lastRenderedPageBreak/>
        <w:t>в том числе детям"</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ОБ ОСНОВНЫХ МЕРАХ ПРАВОВОГО РЕГУЛИРОВАНИЯ</w:t>
      </w:r>
    </w:p>
    <w:p w:rsidR="00B0738A" w:rsidRDefault="00B0738A">
      <w:pPr>
        <w:pStyle w:val="ConsPlusNormal"/>
        <w:jc w:val="center"/>
      </w:pPr>
      <w:r>
        <w:t>В СФЕРЕ РЕАЛИЗАЦИИ ПОДПРОГРАММЫ "ОКАЗАНИЕ</w:t>
      </w:r>
    </w:p>
    <w:p w:rsidR="00B0738A" w:rsidRDefault="00B0738A">
      <w:pPr>
        <w:pStyle w:val="ConsPlusNormal"/>
        <w:jc w:val="center"/>
      </w:pPr>
      <w:r>
        <w:t>ПАЛЛИАТИВНОЙ ПОМОЩИ, В ТОМ ЧИСЛЕ ДЕТЯМ"</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913"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sectPr w:rsidR="00B0738A">
          <w:pgSz w:w="11905" w:h="16838"/>
          <w:pgMar w:top="1134" w:right="850" w:bottom="1134" w:left="1701" w:header="0" w:footer="0" w:gutter="0"/>
          <w:cols w:space="720"/>
        </w:sectPr>
      </w:pPr>
    </w:p>
    <w:p w:rsidR="00B0738A" w:rsidRDefault="00B0738A">
      <w:pPr>
        <w:pStyle w:val="ConsPlusNormal"/>
        <w:jc w:val="right"/>
        <w:outlineLvl w:val="2"/>
      </w:pPr>
      <w:r>
        <w:lastRenderedPageBreak/>
        <w:t>Приложение N 4</w:t>
      </w:r>
    </w:p>
    <w:p w:rsidR="00B0738A" w:rsidRDefault="00B0738A">
      <w:pPr>
        <w:pStyle w:val="ConsPlusNormal"/>
        <w:jc w:val="right"/>
      </w:pPr>
      <w:r>
        <w:t>к подпрограмме "Оказание</w:t>
      </w:r>
    </w:p>
    <w:p w:rsidR="00B0738A" w:rsidRDefault="00B0738A">
      <w:pPr>
        <w:pStyle w:val="ConsPlusNormal"/>
        <w:jc w:val="right"/>
      </w:pPr>
      <w:r>
        <w:t>паллиативной помощи,</w:t>
      </w:r>
    </w:p>
    <w:p w:rsidR="00B0738A" w:rsidRDefault="00B0738A">
      <w:pPr>
        <w:pStyle w:val="ConsPlusNormal"/>
        <w:jc w:val="right"/>
      </w:pPr>
      <w:r>
        <w:t>в том числе детям"</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18" w:name="P16113"/>
      <w:bookmarkEnd w:id="18"/>
      <w:r>
        <w:t>РЕСУРСНОЕ ОБЕСПЕЧЕНИЕ</w:t>
      </w:r>
    </w:p>
    <w:p w:rsidR="00B0738A" w:rsidRDefault="00B0738A">
      <w:pPr>
        <w:pStyle w:val="ConsPlusNormal"/>
        <w:jc w:val="center"/>
      </w:pPr>
      <w:r>
        <w:t>РЕАЛИЗАЦИИ ПОДПРОГРАММЫ "ОКАЗАНИЕ ПАЛЛИАТИВНОЙ ПОМОЩИ,</w:t>
      </w:r>
    </w:p>
    <w:p w:rsidR="00B0738A" w:rsidRDefault="00B0738A">
      <w:pPr>
        <w:pStyle w:val="ConsPlusNormal"/>
        <w:jc w:val="center"/>
      </w:pPr>
      <w:r>
        <w:t>В ТОМ ЧИСЛЕ ДЕТЯМ"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ЗА СЧЕТ ВСЕХ ИСТОЧНИКОВ ФИНАНСИРОВАНИЯ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 xml:space="preserve">(в ред. </w:t>
      </w:r>
      <w:hyperlink r:id="rId914" w:history="1">
        <w:r>
          <w:rPr>
            <w:color w:val="0000FF"/>
          </w:rPr>
          <w:t>Постановления</w:t>
        </w:r>
      </w:hyperlink>
      <w:r>
        <w:t xml:space="preserve"> Кабинета Министров ЧР от 14.11.2016 N 466)</w:t>
      </w:r>
    </w:p>
    <w:p w:rsidR="00B0738A" w:rsidRDefault="00B0738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154"/>
        <w:gridCol w:w="2098"/>
        <w:gridCol w:w="1644"/>
        <w:gridCol w:w="624"/>
        <w:gridCol w:w="615"/>
        <w:gridCol w:w="1417"/>
        <w:gridCol w:w="510"/>
        <w:gridCol w:w="1361"/>
        <w:gridCol w:w="1024"/>
        <w:gridCol w:w="1024"/>
        <w:gridCol w:w="1024"/>
        <w:gridCol w:w="1024"/>
        <w:gridCol w:w="1024"/>
        <w:gridCol w:w="1024"/>
        <w:gridCol w:w="1024"/>
        <w:gridCol w:w="1024"/>
      </w:tblGrid>
      <w:tr w:rsidR="00B0738A">
        <w:tc>
          <w:tcPr>
            <w:tcW w:w="1020" w:type="dxa"/>
            <w:vMerge w:val="restart"/>
            <w:tcBorders>
              <w:left w:val="nil"/>
            </w:tcBorders>
          </w:tcPr>
          <w:p w:rsidR="00B0738A" w:rsidRDefault="00B0738A">
            <w:pPr>
              <w:pStyle w:val="ConsPlusNormal"/>
              <w:jc w:val="center"/>
            </w:pPr>
            <w:r>
              <w:t>Статус</w:t>
            </w:r>
          </w:p>
        </w:tc>
        <w:tc>
          <w:tcPr>
            <w:tcW w:w="2154" w:type="dxa"/>
            <w:vMerge w:val="restart"/>
          </w:tcPr>
          <w:p w:rsidR="00B0738A" w:rsidRDefault="00B0738A">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098" w:type="dxa"/>
            <w:vMerge w:val="restart"/>
          </w:tcPr>
          <w:p w:rsidR="00B0738A" w:rsidRDefault="00B0738A">
            <w:pPr>
              <w:pStyle w:val="ConsPlusNormal"/>
              <w:jc w:val="center"/>
            </w:pPr>
            <w:r>
              <w:t>Задача подпрограммы государственной программы Чувашской Республики</w:t>
            </w:r>
          </w:p>
        </w:tc>
        <w:tc>
          <w:tcPr>
            <w:tcW w:w="1644" w:type="dxa"/>
            <w:vMerge w:val="restart"/>
          </w:tcPr>
          <w:p w:rsidR="00B0738A" w:rsidRDefault="00B0738A">
            <w:pPr>
              <w:pStyle w:val="ConsPlusNormal"/>
              <w:jc w:val="center"/>
            </w:pPr>
            <w:r>
              <w:t>Ответственный исполнитель, соисполнитель, участники</w:t>
            </w:r>
          </w:p>
        </w:tc>
        <w:tc>
          <w:tcPr>
            <w:tcW w:w="3166" w:type="dxa"/>
            <w:gridSpan w:val="4"/>
          </w:tcPr>
          <w:p w:rsidR="00B0738A" w:rsidRDefault="00B0738A">
            <w:pPr>
              <w:pStyle w:val="ConsPlusNormal"/>
              <w:jc w:val="center"/>
            </w:pPr>
            <w:r>
              <w:t>Код бюджетной классификации</w:t>
            </w:r>
          </w:p>
        </w:tc>
        <w:tc>
          <w:tcPr>
            <w:tcW w:w="1361" w:type="dxa"/>
            <w:vMerge w:val="restart"/>
          </w:tcPr>
          <w:p w:rsidR="00B0738A" w:rsidRDefault="00B0738A">
            <w:pPr>
              <w:pStyle w:val="ConsPlusNormal"/>
              <w:jc w:val="center"/>
            </w:pPr>
            <w:r>
              <w:t>Источники финансирования</w:t>
            </w:r>
          </w:p>
        </w:tc>
        <w:tc>
          <w:tcPr>
            <w:tcW w:w="8192" w:type="dxa"/>
            <w:gridSpan w:val="8"/>
            <w:tcBorders>
              <w:right w:val="nil"/>
            </w:tcBorders>
          </w:tcPr>
          <w:p w:rsidR="00B0738A" w:rsidRDefault="00B0738A">
            <w:pPr>
              <w:pStyle w:val="ConsPlusNormal"/>
              <w:jc w:val="center"/>
            </w:pPr>
            <w:r>
              <w:t>Расходы по годам, тыс. рублей</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главный распорядитель бюджетных средств</w:t>
            </w:r>
          </w:p>
        </w:tc>
        <w:tc>
          <w:tcPr>
            <w:tcW w:w="615" w:type="dxa"/>
          </w:tcPr>
          <w:p w:rsidR="00B0738A" w:rsidRDefault="00B0738A">
            <w:pPr>
              <w:pStyle w:val="ConsPlusNormal"/>
              <w:jc w:val="center"/>
            </w:pPr>
            <w:r>
              <w:t>раздел, подраздел</w:t>
            </w:r>
          </w:p>
        </w:tc>
        <w:tc>
          <w:tcPr>
            <w:tcW w:w="1417" w:type="dxa"/>
          </w:tcPr>
          <w:p w:rsidR="00B0738A" w:rsidRDefault="00B0738A">
            <w:pPr>
              <w:pStyle w:val="ConsPlusNormal"/>
              <w:jc w:val="center"/>
            </w:pPr>
            <w:r>
              <w:t>целевая статья расходов</w:t>
            </w:r>
          </w:p>
        </w:tc>
        <w:tc>
          <w:tcPr>
            <w:tcW w:w="510" w:type="dxa"/>
          </w:tcPr>
          <w:p w:rsidR="00B0738A" w:rsidRDefault="00B0738A">
            <w:pPr>
              <w:pStyle w:val="ConsPlusNormal"/>
              <w:jc w:val="center"/>
            </w:pPr>
            <w:r>
              <w:t>группа (подгруппа) вида расходов</w:t>
            </w:r>
          </w:p>
        </w:tc>
        <w:tc>
          <w:tcPr>
            <w:tcW w:w="1361" w:type="dxa"/>
            <w:vMerge/>
          </w:tcPr>
          <w:p w:rsidR="00B0738A" w:rsidRDefault="00B0738A"/>
        </w:tc>
        <w:tc>
          <w:tcPr>
            <w:tcW w:w="1024" w:type="dxa"/>
          </w:tcPr>
          <w:p w:rsidR="00B0738A" w:rsidRDefault="00B0738A">
            <w:pPr>
              <w:pStyle w:val="ConsPlusNormal"/>
              <w:jc w:val="center"/>
            </w:pPr>
            <w:r>
              <w:t>2013</w:t>
            </w:r>
          </w:p>
        </w:tc>
        <w:tc>
          <w:tcPr>
            <w:tcW w:w="1024" w:type="dxa"/>
          </w:tcPr>
          <w:p w:rsidR="00B0738A" w:rsidRDefault="00B0738A">
            <w:pPr>
              <w:pStyle w:val="ConsPlusNormal"/>
              <w:jc w:val="center"/>
            </w:pPr>
            <w:r>
              <w:t>2014</w:t>
            </w:r>
          </w:p>
        </w:tc>
        <w:tc>
          <w:tcPr>
            <w:tcW w:w="1024" w:type="dxa"/>
          </w:tcPr>
          <w:p w:rsidR="00B0738A" w:rsidRDefault="00B0738A">
            <w:pPr>
              <w:pStyle w:val="ConsPlusNormal"/>
              <w:jc w:val="center"/>
            </w:pPr>
            <w:r>
              <w:t>2015</w:t>
            </w:r>
          </w:p>
        </w:tc>
        <w:tc>
          <w:tcPr>
            <w:tcW w:w="1024" w:type="dxa"/>
          </w:tcPr>
          <w:p w:rsidR="00B0738A" w:rsidRDefault="00B0738A">
            <w:pPr>
              <w:pStyle w:val="ConsPlusNormal"/>
              <w:jc w:val="center"/>
            </w:pPr>
            <w:r>
              <w:t>2016</w:t>
            </w:r>
          </w:p>
        </w:tc>
        <w:tc>
          <w:tcPr>
            <w:tcW w:w="1024" w:type="dxa"/>
          </w:tcPr>
          <w:p w:rsidR="00B0738A" w:rsidRDefault="00B0738A">
            <w:pPr>
              <w:pStyle w:val="ConsPlusNormal"/>
              <w:jc w:val="center"/>
            </w:pPr>
            <w:r>
              <w:t>2017</w:t>
            </w:r>
          </w:p>
        </w:tc>
        <w:tc>
          <w:tcPr>
            <w:tcW w:w="1024" w:type="dxa"/>
          </w:tcPr>
          <w:p w:rsidR="00B0738A" w:rsidRDefault="00B0738A">
            <w:pPr>
              <w:pStyle w:val="ConsPlusNormal"/>
              <w:jc w:val="center"/>
            </w:pPr>
            <w:r>
              <w:t>2018</w:t>
            </w:r>
          </w:p>
        </w:tc>
        <w:tc>
          <w:tcPr>
            <w:tcW w:w="1024" w:type="dxa"/>
          </w:tcPr>
          <w:p w:rsidR="00B0738A" w:rsidRDefault="00B0738A">
            <w:pPr>
              <w:pStyle w:val="ConsPlusNormal"/>
              <w:jc w:val="center"/>
            </w:pPr>
            <w:r>
              <w:t>2019</w:t>
            </w:r>
          </w:p>
        </w:tc>
        <w:tc>
          <w:tcPr>
            <w:tcW w:w="1024" w:type="dxa"/>
            <w:tcBorders>
              <w:right w:val="nil"/>
            </w:tcBorders>
          </w:tcPr>
          <w:p w:rsidR="00B0738A" w:rsidRDefault="00B0738A">
            <w:pPr>
              <w:pStyle w:val="ConsPlusNormal"/>
              <w:jc w:val="center"/>
            </w:pPr>
            <w:r>
              <w:t>2020</w:t>
            </w:r>
          </w:p>
        </w:tc>
      </w:tr>
      <w:tr w:rsidR="00B0738A">
        <w:tc>
          <w:tcPr>
            <w:tcW w:w="1020" w:type="dxa"/>
            <w:tcBorders>
              <w:left w:val="nil"/>
            </w:tcBorders>
          </w:tcPr>
          <w:p w:rsidR="00B0738A" w:rsidRDefault="00B0738A">
            <w:pPr>
              <w:pStyle w:val="ConsPlusNormal"/>
              <w:jc w:val="center"/>
            </w:pPr>
            <w:r>
              <w:t>1</w:t>
            </w:r>
          </w:p>
        </w:tc>
        <w:tc>
          <w:tcPr>
            <w:tcW w:w="2154" w:type="dxa"/>
          </w:tcPr>
          <w:p w:rsidR="00B0738A" w:rsidRDefault="00B0738A">
            <w:pPr>
              <w:pStyle w:val="ConsPlusNormal"/>
              <w:jc w:val="center"/>
            </w:pPr>
            <w:r>
              <w:t>2</w:t>
            </w:r>
          </w:p>
        </w:tc>
        <w:tc>
          <w:tcPr>
            <w:tcW w:w="2098" w:type="dxa"/>
          </w:tcPr>
          <w:p w:rsidR="00B0738A" w:rsidRDefault="00B0738A">
            <w:pPr>
              <w:pStyle w:val="ConsPlusNormal"/>
              <w:jc w:val="center"/>
            </w:pPr>
            <w:r>
              <w:t>3</w:t>
            </w:r>
          </w:p>
        </w:tc>
        <w:tc>
          <w:tcPr>
            <w:tcW w:w="1644" w:type="dxa"/>
          </w:tcPr>
          <w:p w:rsidR="00B0738A" w:rsidRDefault="00B0738A">
            <w:pPr>
              <w:pStyle w:val="ConsPlusNormal"/>
              <w:jc w:val="center"/>
            </w:pPr>
            <w:r>
              <w:t>4</w:t>
            </w:r>
          </w:p>
        </w:tc>
        <w:tc>
          <w:tcPr>
            <w:tcW w:w="624" w:type="dxa"/>
          </w:tcPr>
          <w:p w:rsidR="00B0738A" w:rsidRDefault="00B0738A">
            <w:pPr>
              <w:pStyle w:val="ConsPlusNormal"/>
              <w:jc w:val="center"/>
            </w:pPr>
            <w:r>
              <w:t>5</w:t>
            </w:r>
          </w:p>
        </w:tc>
        <w:tc>
          <w:tcPr>
            <w:tcW w:w="615" w:type="dxa"/>
          </w:tcPr>
          <w:p w:rsidR="00B0738A" w:rsidRDefault="00B0738A">
            <w:pPr>
              <w:pStyle w:val="ConsPlusNormal"/>
              <w:jc w:val="center"/>
            </w:pPr>
            <w:r>
              <w:t>6</w:t>
            </w:r>
          </w:p>
        </w:tc>
        <w:tc>
          <w:tcPr>
            <w:tcW w:w="1417" w:type="dxa"/>
          </w:tcPr>
          <w:p w:rsidR="00B0738A" w:rsidRDefault="00B0738A">
            <w:pPr>
              <w:pStyle w:val="ConsPlusNormal"/>
              <w:jc w:val="center"/>
            </w:pPr>
            <w:r>
              <w:t>7</w:t>
            </w:r>
          </w:p>
        </w:tc>
        <w:tc>
          <w:tcPr>
            <w:tcW w:w="510" w:type="dxa"/>
          </w:tcPr>
          <w:p w:rsidR="00B0738A" w:rsidRDefault="00B0738A">
            <w:pPr>
              <w:pStyle w:val="ConsPlusNormal"/>
              <w:jc w:val="center"/>
            </w:pPr>
            <w:r>
              <w:t>8</w:t>
            </w:r>
          </w:p>
        </w:tc>
        <w:tc>
          <w:tcPr>
            <w:tcW w:w="1361" w:type="dxa"/>
          </w:tcPr>
          <w:p w:rsidR="00B0738A" w:rsidRDefault="00B0738A">
            <w:pPr>
              <w:pStyle w:val="ConsPlusNormal"/>
              <w:jc w:val="center"/>
            </w:pPr>
            <w:r>
              <w:t>9</w:t>
            </w:r>
          </w:p>
        </w:tc>
        <w:tc>
          <w:tcPr>
            <w:tcW w:w="1024" w:type="dxa"/>
          </w:tcPr>
          <w:p w:rsidR="00B0738A" w:rsidRDefault="00B0738A">
            <w:pPr>
              <w:pStyle w:val="ConsPlusNormal"/>
              <w:jc w:val="center"/>
            </w:pPr>
            <w:r>
              <w:t>10</w:t>
            </w:r>
          </w:p>
        </w:tc>
        <w:tc>
          <w:tcPr>
            <w:tcW w:w="1024" w:type="dxa"/>
          </w:tcPr>
          <w:p w:rsidR="00B0738A" w:rsidRDefault="00B0738A">
            <w:pPr>
              <w:pStyle w:val="ConsPlusNormal"/>
              <w:jc w:val="center"/>
            </w:pPr>
            <w:r>
              <w:t>11</w:t>
            </w:r>
          </w:p>
        </w:tc>
        <w:tc>
          <w:tcPr>
            <w:tcW w:w="1024" w:type="dxa"/>
          </w:tcPr>
          <w:p w:rsidR="00B0738A" w:rsidRDefault="00B0738A">
            <w:pPr>
              <w:pStyle w:val="ConsPlusNormal"/>
              <w:jc w:val="center"/>
            </w:pPr>
            <w:r>
              <w:t>12</w:t>
            </w:r>
          </w:p>
        </w:tc>
        <w:tc>
          <w:tcPr>
            <w:tcW w:w="1024" w:type="dxa"/>
          </w:tcPr>
          <w:p w:rsidR="00B0738A" w:rsidRDefault="00B0738A">
            <w:pPr>
              <w:pStyle w:val="ConsPlusNormal"/>
              <w:jc w:val="center"/>
            </w:pPr>
            <w:r>
              <w:t>13</w:t>
            </w:r>
          </w:p>
        </w:tc>
        <w:tc>
          <w:tcPr>
            <w:tcW w:w="1024" w:type="dxa"/>
          </w:tcPr>
          <w:p w:rsidR="00B0738A" w:rsidRDefault="00B0738A">
            <w:pPr>
              <w:pStyle w:val="ConsPlusNormal"/>
              <w:jc w:val="center"/>
            </w:pPr>
            <w:r>
              <w:t>14</w:t>
            </w:r>
          </w:p>
        </w:tc>
        <w:tc>
          <w:tcPr>
            <w:tcW w:w="1024" w:type="dxa"/>
          </w:tcPr>
          <w:p w:rsidR="00B0738A" w:rsidRDefault="00B0738A">
            <w:pPr>
              <w:pStyle w:val="ConsPlusNormal"/>
              <w:jc w:val="center"/>
            </w:pPr>
            <w:r>
              <w:t>15</w:t>
            </w:r>
          </w:p>
        </w:tc>
        <w:tc>
          <w:tcPr>
            <w:tcW w:w="1024" w:type="dxa"/>
          </w:tcPr>
          <w:p w:rsidR="00B0738A" w:rsidRDefault="00B0738A">
            <w:pPr>
              <w:pStyle w:val="ConsPlusNormal"/>
              <w:jc w:val="center"/>
            </w:pPr>
            <w:r>
              <w:t>16</w:t>
            </w:r>
          </w:p>
        </w:tc>
        <w:tc>
          <w:tcPr>
            <w:tcW w:w="1024" w:type="dxa"/>
            <w:tcBorders>
              <w:right w:val="nil"/>
            </w:tcBorders>
          </w:tcPr>
          <w:p w:rsidR="00B0738A" w:rsidRDefault="00B0738A">
            <w:pPr>
              <w:pStyle w:val="ConsPlusNormal"/>
              <w:jc w:val="center"/>
            </w:pPr>
            <w:r>
              <w:t>17</w:t>
            </w:r>
          </w:p>
        </w:tc>
      </w:tr>
      <w:tr w:rsidR="00B0738A">
        <w:tc>
          <w:tcPr>
            <w:tcW w:w="1020" w:type="dxa"/>
            <w:vMerge w:val="restart"/>
            <w:tcBorders>
              <w:left w:val="nil"/>
            </w:tcBorders>
          </w:tcPr>
          <w:p w:rsidR="00B0738A" w:rsidRDefault="00B0738A">
            <w:pPr>
              <w:pStyle w:val="ConsPlusNormal"/>
              <w:jc w:val="both"/>
            </w:pPr>
            <w:r>
              <w:t>Подпрог</w:t>
            </w:r>
            <w:r>
              <w:lastRenderedPageBreak/>
              <w:t>рамма</w:t>
            </w:r>
          </w:p>
        </w:tc>
        <w:tc>
          <w:tcPr>
            <w:tcW w:w="2154" w:type="dxa"/>
            <w:vMerge w:val="restart"/>
          </w:tcPr>
          <w:p w:rsidR="00B0738A" w:rsidRDefault="00B0738A">
            <w:pPr>
              <w:pStyle w:val="ConsPlusNormal"/>
              <w:jc w:val="both"/>
            </w:pPr>
            <w:r>
              <w:lastRenderedPageBreak/>
              <w:t xml:space="preserve">Оказание </w:t>
            </w:r>
            <w:r>
              <w:lastRenderedPageBreak/>
              <w:t>паллиативной помощи, в том числе детям</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всего</w:t>
            </w:r>
          </w:p>
        </w:tc>
        <w:tc>
          <w:tcPr>
            <w:tcW w:w="1024" w:type="dxa"/>
          </w:tcPr>
          <w:p w:rsidR="00B0738A" w:rsidRDefault="00B0738A">
            <w:pPr>
              <w:pStyle w:val="ConsPlusNormal"/>
              <w:jc w:val="center"/>
            </w:pPr>
            <w:r>
              <w:t>39834,30</w:t>
            </w:r>
          </w:p>
        </w:tc>
        <w:tc>
          <w:tcPr>
            <w:tcW w:w="1024" w:type="dxa"/>
          </w:tcPr>
          <w:p w:rsidR="00B0738A" w:rsidRDefault="00B0738A">
            <w:pPr>
              <w:pStyle w:val="ConsPlusNormal"/>
              <w:jc w:val="center"/>
            </w:pPr>
            <w:r>
              <w:t>35750,90</w:t>
            </w:r>
          </w:p>
        </w:tc>
        <w:tc>
          <w:tcPr>
            <w:tcW w:w="1024" w:type="dxa"/>
          </w:tcPr>
          <w:p w:rsidR="00B0738A" w:rsidRDefault="00B0738A">
            <w:pPr>
              <w:pStyle w:val="ConsPlusNormal"/>
              <w:jc w:val="center"/>
            </w:pPr>
            <w:r>
              <w:t>32857,70</w:t>
            </w:r>
          </w:p>
        </w:tc>
        <w:tc>
          <w:tcPr>
            <w:tcW w:w="1024" w:type="dxa"/>
          </w:tcPr>
          <w:p w:rsidR="00B0738A" w:rsidRDefault="00B0738A">
            <w:pPr>
              <w:pStyle w:val="ConsPlusNormal"/>
              <w:jc w:val="center"/>
            </w:pPr>
            <w:r>
              <w:t>52765,60</w:t>
            </w:r>
          </w:p>
        </w:tc>
        <w:tc>
          <w:tcPr>
            <w:tcW w:w="1024" w:type="dxa"/>
          </w:tcPr>
          <w:p w:rsidR="00B0738A" w:rsidRDefault="00B0738A">
            <w:pPr>
              <w:pStyle w:val="ConsPlusNormal"/>
              <w:jc w:val="center"/>
            </w:pPr>
            <w:r>
              <w:t>46463,30</w:t>
            </w:r>
          </w:p>
        </w:tc>
        <w:tc>
          <w:tcPr>
            <w:tcW w:w="1024" w:type="dxa"/>
          </w:tcPr>
          <w:p w:rsidR="00B0738A" w:rsidRDefault="00B0738A">
            <w:pPr>
              <w:pStyle w:val="ConsPlusNormal"/>
              <w:jc w:val="center"/>
            </w:pPr>
            <w:r>
              <w:t>13313,12</w:t>
            </w:r>
          </w:p>
        </w:tc>
        <w:tc>
          <w:tcPr>
            <w:tcW w:w="1024" w:type="dxa"/>
          </w:tcPr>
          <w:p w:rsidR="00B0738A" w:rsidRDefault="00B0738A">
            <w:pPr>
              <w:pStyle w:val="ConsPlusNormal"/>
              <w:jc w:val="center"/>
            </w:pPr>
            <w:r>
              <w:t>13978,76</w:t>
            </w:r>
          </w:p>
        </w:tc>
        <w:tc>
          <w:tcPr>
            <w:tcW w:w="1024" w:type="dxa"/>
            <w:tcBorders>
              <w:right w:val="nil"/>
            </w:tcBorders>
          </w:tcPr>
          <w:p w:rsidR="00B0738A" w:rsidRDefault="00B0738A">
            <w:pPr>
              <w:pStyle w:val="ConsPlusNormal"/>
              <w:jc w:val="center"/>
            </w:pPr>
            <w:r>
              <w:t>14677,73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федеральный бюджет</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республиканский бюджет Чувашской Республики</w:t>
            </w:r>
          </w:p>
        </w:tc>
        <w:tc>
          <w:tcPr>
            <w:tcW w:w="1024" w:type="dxa"/>
          </w:tcPr>
          <w:p w:rsidR="00B0738A" w:rsidRDefault="00B0738A">
            <w:pPr>
              <w:pStyle w:val="ConsPlusNormal"/>
              <w:jc w:val="center"/>
            </w:pPr>
            <w:r>
              <w:t>39834,30</w:t>
            </w:r>
          </w:p>
        </w:tc>
        <w:tc>
          <w:tcPr>
            <w:tcW w:w="1024" w:type="dxa"/>
          </w:tcPr>
          <w:p w:rsidR="00B0738A" w:rsidRDefault="00B0738A">
            <w:pPr>
              <w:pStyle w:val="ConsPlusNormal"/>
              <w:jc w:val="center"/>
            </w:pPr>
            <w:r>
              <w:t>35750,90</w:t>
            </w:r>
          </w:p>
        </w:tc>
        <w:tc>
          <w:tcPr>
            <w:tcW w:w="1024" w:type="dxa"/>
          </w:tcPr>
          <w:p w:rsidR="00B0738A" w:rsidRDefault="00B0738A">
            <w:pPr>
              <w:pStyle w:val="ConsPlusNormal"/>
              <w:jc w:val="center"/>
            </w:pPr>
            <w:r>
              <w:t>32857,70</w:t>
            </w:r>
          </w:p>
        </w:tc>
        <w:tc>
          <w:tcPr>
            <w:tcW w:w="1024" w:type="dxa"/>
          </w:tcPr>
          <w:p w:rsidR="00B0738A" w:rsidRDefault="00B0738A">
            <w:pPr>
              <w:pStyle w:val="ConsPlusNormal"/>
              <w:jc w:val="center"/>
            </w:pPr>
            <w:r>
              <w:t>52765,60</w:t>
            </w:r>
          </w:p>
        </w:tc>
        <w:tc>
          <w:tcPr>
            <w:tcW w:w="1024" w:type="dxa"/>
          </w:tcPr>
          <w:p w:rsidR="00B0738A" w:rsidRDefault="00B0738A">
            <w:pPr>
              <w:pStyle w:val="ConsPlusNormal"/>
              <w:jc w:val="center"/>
            </w:pPr>
            <w:r>
              <w:t>46463,30</w:t>
            </w:r>
          </w:p>
        </w:tc>
        <w:tc>
          <w:tcPr>
            <w:tcW w:w="1024" w:type="dxa"/>
          </w:tcPr>
          <w:p w:rsidR="00B0738A" w:rsidRDefault="00B0738A">
            <w:pPr>
              <w:pStyle w:val="ConsPlusNormal"/>
              <w:jc w:val="center"/>
            </w:pPr>
            <w:r>
              <w:t>13313,12</w:t>
            </w:r>
          </w:p>
        </w:tc>
        <w:tc>
          <w:tcPr>
            <w:tcW w:w="1024" w:type="dxa"/>
          </w:tcPr>
          <w:p w:rsidR="00B0738A" w:rsidRDefault="00B0738A">
            <w:pPr>
              <w:pStyle w:val="ConsPlusNormal"/>
              <w:jc w:val="center"/>
            </w:pPr>
            <w:r>
              <w:t>13978,76</w:t>
            </w:r>
          </w:p>
        </w:tc>
        <w:tc>
          <w:tcPr>
            <w:tcW w:w="1024" w:type="dxa"/>
            <w:tcBorders>
              <w:right w:val="nil"/>
            </w:tcBorders>
          </w:tcPr>
          <w:p w:rsidR="00B0738A" w:rsidRDefault="00B0738A">
            <w:pPr>
              <w:pStyle w:val="ConsPlusNormal"/>
              <w:jc w:val="center"/>
            </w:pPr>
            <w:r>
              <w:t>14677,73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ТФОМС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внебюджетные источники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9635" w:type="dxa"/>
            <w:gridSpan w:val="17"/>
            <w:tcBorders>
              <w:left w:val="nil"/>
              <w:right w:val="nil"/>
            </w:tcBorders>
          </w:tcPr>
          <w:p w:rsidR="00B0738A" w:rsidRDefault="00B0738A">
            <w:pPr>
              <w:pStyle w:val="ConsPlusNormal"/>
              <w:jc w:val="center"/>
            </w:pPr>
            <w:r>
              <w:t>Цель: создание и развитие выездной службы паллиативной помощи</w:t>
            </w:r>
          </w:p>
        </w:tc>
      </w:tr>
      <w:tr w:rsidR="00B0738A">
        <w:tc>
          <w:tcPr>
            <w:tcW w:w="1020" w:type="dxa"/>
            <w:vMerge w:val="restart"/>
            <w:tcBorders>
              <w:left w:val="nil"/>
            </w:tcBorders>
          </w:tcPr>
          <w:p w:rsidR="00B0738A" w:rsidRDefault="00B0738A">
            <w:pPr>
              <w:pStyle w:val="ConsPlusNormal"/>
              <w:jc w:val="both"/>
            </w:pPr>
            <w:r>
              <w:t>Основное мероприятие 1</w:t>
            </w:r>
          </w:p>
        </w:tc>
        <w:tc>
          <w:tcPr>
            <w:tcW w:w="2154" w:type="dxa"/>
            <w:vMerge w:val="restart"/>
          </w:tcPr>
          <w:p w:rsidR="00B0738A" w:rsidRDefault="00B0738A">
            <w:pPr>
              <w:pStyle w:val="ConsPlusNormal"/>
              <w:jc w:val="both"/>
            </w:pPr>
            <w:r>
              <w:t>Оказание паллиативной помощи взрослым</w:t>
            </w:r>
          </w:p>
        </w:tc>
        <w:tc>
          <w:tcPr>
            <w:tcW w:w="2098" w:type="dxa"/>
            <w:vMerge w:val="restart"/>
          </w:tcPr>
          <w:p w:rsidR="00B0738A" w:rsidRDefault="00B0738A">
            <w:pPr>
              <w:pStyle w:val="ConsPlusNormal"/>
              <w:jc w:val="both"/>
            </w:pPr>
            <w:r>
              <w:t>обеспечение достойного качества жизни пациента путем предупреждения и облегчения физического дискомфорта пациента благодаря раннему выявлению, оценке тяжести и купированию симптомов заболевания;</w:t>
            </w:r>
          </w:p>
          <w:p w:rsidR="00B0738A" w:rsidRDefault="00B0738A">
            <w:pPr>
              <w:pStyle w:val="ConsPlusNormal"/>
              <w:jc w:val="both"/>
            </w:pPr>
            <w:r>
              <w:t xml:space="preserve">оказание психологической, </w:t>
            </w:r>
            <w:r>
              <w:lastRenderedPageBreak/>
              <w:t>социальной и духовной поддержки пациенту и его близким</w:t>
            </w:r>
          </w:p>
        </w:tc>
        <w:tc>
          <w:tcPr>
            <w:tcW w:w="1644" w:type="dxa"/>
            <w:vMerge w:val="restart"/>
          </w:tcPr>
          <w:p w:rsidR="00B0738A" w:rsidRDefault="00B0738A">
            <w:pPr>
              <w:pStyle w:val="ConsPlusNormal"/>
              <w:jc w:val="both"/>
            </w:pPr>
            <w:r>
              <w:lastRenderedPageBreak/>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всего</w:t>
            </w:r>
          </w:p>
        </w:tc>
        <w:tc>
          <w:tcPr>
            <w:tcW w:w="1024" w:type="dxa"/>
          </w:tcPr>
          <w:p w:rsidR="00B0738A" w:rsidRDefault="00B0738A">
            <w:pPr>
              <w:pStyle w:val="ConsPlusNormal"/>
              <w:jc w:val="center"/>
            </w:pPr>
            <w:r>
              <w:t>30829,20</w:t>
            </w:r>
          </w:p>
        </w:tc>
        <w:tc>
          <w:tcPr>
            <w:tcW w:w="1024" w:type="dxa"/>
          </w:tcPr>
          <w:p w:rsidR="00B0738A" w:rsidRDefault="00B0738A">
            <w:pPr>
              <w:pStyle w:val="ConsPlusNormal"/>
              <w:jc w:val="center"/>
            </w:pPr>
            <w:r>
              <w:t>27385,20</w:t>
            </w:r>
          </w:p>
        </w:tc>
        <w:tc>
          <w:tcPr>
            <w:tcW w:w="1024" w:type="dxa"/>
          </w:tcPr>
          <w:p w:rsidR="00B0738A" w:rsidRDefault="00B0738A">
            <w:pPr>
              <w:pStyle w:val="ConsPlusNormal"/>
              <w:jc w:val="center"/>
            </w:pPr>
            <w:r>
              <w:t>29064,80</w:t>
            </w:r>
          </w:p>
        </w:tc>
        <w:tc>
          <w:tcPr>
            <w:tcW w:w="1024" w:type="dxa"/>
          </w:tcPr>
          <w:p w:rsidR="00B0738A" w:rsidRDefault="00B0738A">
            <w:pPr>
              <w:pStyle w:val="ConsPlusNormal"/>
              <w:jc w:val="center"/>
            </w:pPr>
            <w:r>
              <w:t>45955,90</w:t>
            </w:r>
          </w:p>
        </w:tc>
        <w:tc>
          <w:tcPr>
            <w:tcW w:w="1024" w:type="dxa"/>
          </w:tcPr>
          <w:p w:rsidR="00B0738A" w:rsidRDefault="00B0738A">
            <w:pPr>
              <w:pStyle w:val="ConsPlusNormal"/>
              <w:jc w:val="center"/>
            </w:pPr>
            <w:r>
              <w:t>41221,00</w:t>
            </w:r>
          </w:p>
        </w:tc>
        <w:tc>
          <w:tcPr>
            <w:tcW w:w="1024" w:type="dxa"/>
          </w:tcPr>
          <w:p w:rsidR="00B0738A" w:rsidRDefault="00B0738A">
            <w:pPr>
              <w:pStyle w:val="ConsPlusNormal"/>
              <w:jc w:val="center"/>
            </w:pPr>
            <w:r>
              <w:t>7498,59</w:t>
            </w:r>
          </w:p>
        </w:tc>
        <w:tc>
          <w:tcPr>
            <w:tcW w:w="1024" w:type="dxa"/>
          </w:tcPr>
          <w:p w:rsidR="00B0738A" w:rsidRDefault="00B0738A">
            <w:pPr>
              <w:pStyle w:val="ConsPlusNormal"/>
              <w:jc w:val="center"/>
            </w:pPr>
            <w:r>
              <w:t>7873,51</w:t>
            </w:r>
          </w:p>
        </w:tc>
        <w:tc>
          <w:tcPr>
            <w:tcW w:w="1024" w:type="dxa"/>
            <w:tcBorders>
              <w:right w:val="nil"/>
            </w:tcBorders>
          </w:tcPr>
          <w:p w:rsidR="00B0738A" w:rsidRDefault="00B0738A">
            <w:pPr>
              <w:pStyle w:val="ConsPlusNormal"/>
              <w:jc w:val="center"/>
            </w:pPr>
            <w:r>
              <w:t>8267,20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федеральный бюджет</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4709900</w:t>
            </w:r>
          </w:p>
        </w:tc>
        <w:tc>
          <w:tcPr>
            <w:tcW w:w="510" w:type="dxa"/>
          </w:tcPr>
          <w:p w:rsidR="00B0738A" w:rsidRDefault="00B0738A">
            <w:pPr>
              <w:pStyle w:val="ConsPlusNormal"/>
              <w:jc w:val="center"/>
            </w:pPr>
            <w:r>
              <w:t>611</w:t>
            </w:r>
          </w:p>
        </w:tc>
        <w:tc>
          <w:tcPr>
            <w:tcW w:w="1361" w:type="dxa"/>
            <w:vMerge w:val="restart"/>
          </w:tcPr>
          <w:p w:rsidR="00B0738A" w:rsidRDefault="00B0738A">
            <w:pPr>
              <w:pStyle w:val="ConsPlusNormal"/>
            </w:pPr>
            <w:r>
              <w:t>республиканский бюджет Чувашской Республики</w:t>
            </w:r>
          </w:p>
        </w:tc>
        <w:tc>
          <w:tcPr>
            <w:tcW w:w="1024" w:type="dxa"/>
          </w:tcPr>
          <w:p w:rsidR="00B0738A" w:rsidRDefault="00B0738A">
            <w:pPr>
              <w:pStyle w:val="ConsPlusNormal"/>
              <w:jc w:val="center"/>
            </w:pPr>
            <w:r>
              <w:t>30829,20</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vMerge/>
          </w:tcPr>
          <w:p w:rsidR="00B0738A" w:rsidRDefault="00B0738A"/>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27385,20</w:t>
            </w:r>
          </w:p>
        </w:tc>
        <w:tc>
          <w:tcPr>
            <w:tcW w:w="1024" w:type="dxa"/>
          </w:tcPr>
          <w:p w:rsidR="00B0738A" w:rsidRDefault="00B0738A">
            <w:pPr>
              <w:pStyle w:val="ConsPlusNormal"/>
              <w:jc w:val="center"/>
            </w:pPr>
            <w:r>
              <w:t>29064,80</w:t>
            </w:r>
          </w:p>
        </w:tc>
        <w:tc>
          <w:tcPr>
            <w:tcW w:w="1024" w:type="dxa"/>
          </w:tcPr>
          <w:p w:rsidR="00B0738A" w:rsidRDefault="00B0738A">
            <w:pPr>
              <w:pStyle w:val="ConsPlusNormal"/>
              <w:jc w:val="center"/>
            </w:pPr>
            <w:r>
              <w:t>45955,90</w:t>
            </w:r>
          </w:p>
        </w:tc>
        <w:tc>
          <w:tcPr>
            <w:tcW w:w="1024" w:type="dxa"/>
          </w:tcPr>
          <w:p w:rsidR="00B0738A" w:rsidRDefault="00B0738A">
            <w:pPr>
              <w:pStyle w:val="ConsPlusNormal"/>
              <w:jc w:val="center"/>
            </w:pPr>
            <w:r>
              <w:t>41221,00</w:t>
            </w:r>
          </w:p>
        </w:tc>
        <w:tc>
          <w:tcPr>
            <w:tcW w:w="1024" w:type="dxa"/>
          </w:tcPr>
          <w:p w:rsidR="00B0738A" w:rsidRDefault="00B0738A">
            <w:pPr>
              <w:pStyle w:val="ConsPlusNormal"/>
              <w:jc w:val="center"/>
            </w:pPr>
            <w:r>
              <w:t>7498,59</w:t>
            </w:r>
          </w:p>
        </w:tc>
        <w:tc>
          <w:tcPr>
            <w:tcW w:w="1024" w:type="dxa"/>
          </w:tcPr>
          <w:p w:rsidR="00B0738A" w:rsidRDefault="00B0738A">
            <w:pPr>
              <w:pStyle w:val="ConsPlusNormal"/>
              <w:jc w:val="center"/>
            </w:pPr>
            <w:r>
              <w:t>7873,51</w:t>
            </w:r>
          </w:p>
        </w:tc>
        <w:tc>
          <w:tcPr>
            <w:tcW w:w="1024" w:type="dxa"/>
            <w:tcBorders>
              <w:right w:val="nil"/>
            </w:tcBorders>
          </w:tcPr>
          <w:p w:rsidR="00B0738A" w:rsidRDefault="00B0738A">
            <w:pPr>
              <w:pStyle w:val="ConsPlusNormal"/>
              <w:jc w:val="center"/>
            </w:pPr>
            <w:r>
              <w:t>8267,20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ТФОМС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внебюджетные источники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1</w:t>
            </w:r>
          </w:p>
        </w:tc>
        <w:tc>
          <w:tcPr>
            <w:tcW w:w="10423" w:type="dxa"/>
            <w:gridSpan w:val="8"/>
          </w:tcPr>
          <w:p w:rsidR="00B0738A" w:rsidRDefault="00B0738A">
            <w:pPr>
              <w:pStyle w:val="ConsPlusNormal"/>
              <w:jc w:val="both"/>
            </w:pPr>
            <w:r>
              <w:t>Обеспеченность койками для оказания паллиативной помощи взрослым (коек на 100 тыс. взрослого населения)</w:t>
            </w:r>
          </w:p>
        </w:tc>
        <w:tc>
          <w:tcPr>
            <w:tcW w:w="1024" w:type="dxa"/>
          </w:tcPr>
          <w:p w:rsidR="00B0738A" w:rsidRDefault="00B0738A">
            <w:pPr>
              <w:pStyle w:val="ConsPlusNormal"/>
              <w:jc w:val="center"/>
            </w:pPr>
            <w:r>
              <w:t>5,3</w:t>
            </w:r>
          </w:p>
        </w:tc>
        <w:tc>
          <w:tcPr>
            <w:tcW w:w="1024" w:type="dxa"/>
          </w:tcPr>
          <w:p w:rsidR="00B0738A" w:rsidRDefault="00B0738A">
            <w:pPr>
              <w:pStyle w:val="ConsPlusNormal"/>
              <w:jc w:val="center"/>
            </w:pPr>
            <w:r>
              <w:t>6,5</w:t>
            </w:r>
          </w:p>
        </w:tc>
        <w:tc>
          <w:tcPr>
            <w:tcW w:w="1024" w:type="dxa"/>
          </w:tcPr>
          <w:p w:rsidR="00B0738A" w:rsidRDefault="00B0738A">
            <w:pPr>
              <w:pStyle w:val="ConsPlusNormal"/>
              <w:jc w:val="center"/>
            </w:pPr>
            <w:r>
              <w:t>7,5</w:t>
            </w:r>
          </w:p>
        </w:tc>
        <w:tc>
          <w:tcPr>
            <w:tcW w:w="1024" w:type="dxa"/>
          </w:tcPr>
          <w:p w:rsidR="00B0738A" w:rsidRDefault="00B0738A">
            <w:pPr>
              <w:pStyle w:val="ConsPlusNormal"/>
              <w:jc w:val="center"/>
            </w:pPr>
            <w:r>
              <w:t>12,9</w:t>
            </w:r>
          </w:p>
        </w:tc>
        <w:tc>
          <w:tcPr>
            <w:tcW w:w="1024" w:type="dxa"/>
          </w:tcPr>
          <w:p w:rsidR="00B0738A" w:rsidRDefault="00B0738A">
            <w:pPr>
              <w:pStyle w:val="ConsPlusNormal"/>
              <w:jc w:val="center"/>
            </w:pPr>
            <w:r>
              <w:t>15,7</w:t>
            </w:r>
          </w:p>
        </w:tc>
        <w:tc>
          <w:tcPr>
            <w:tcW w:w="1024" w:type="dxa"/>
          </w:tcPr>
          <w:p w:rsidR="00B0738A" w:rsidRDefault="00B0738A">
            <w:pPr>
              <w:pStyle w:val="ConsPlusNormal"/>
              <w:jc w:val="center"/>
            </w:pPr>
            <w:r>
              <w:t>16,9</w:t>
            </w:r>
          </w:p>
        </w:tc>
        <w:tc>
          <w:tcPr>
            <w:tcW w:w="1024" w:type="dxa"/>
          </w:tcPr>
          <w:p w:rsidR="00B0738A" w:rsidRDefault="00B0738A">
            <w:pPr>
              <w:pStyle w:val="ConsPlusNormal"/>
              <w:jc w:val="center"/>
            </w:pPr>
            <w:r>
              <w:t>16,9</w:t>
            </w:r>
          </w:p>
        </w:tc>
        <w:tc>
          <w:tcPr>
            <w:tcW w:w="1024" w:type="dxa"/>
            <w:tcBorders>
              <w:right w:val="nil"/>
            </w:tcBorders>
          </w:tcPr>
          <w:p w:rsidR="00B0738A" w:rsidRDefault="00B0738A">
            <w:pPr>
              <w:pStyle w:val="ConsPlusNormal"/>
              <w:jc w:val="center"/>
            </w:pPr>
            <w:r>
              <w:t>16,9</w:t>
            </w:r>
          </w:p>
        </w:tc>
      </w:tr>
      <w:tr w:rsidR="00B0738A">
        <w:tc>
          <w:tcPr>
            <w:tcW w:w="1020" w:type="dxa"/>
            <w:vMerge w:val="restart"/>
            <w:tcBorders>
              <w:left w:val="nil"/>
            </w:tcBorders>
          </w:tcPr>
          <w:p w:rsidR="00B0738A" w:rsidRDefault="00B0738A">
            <w:pPr>
              <w:pStyle w:val="ConsPlusNormal"/>
              <w:jc w:val="both"/>
            </w:pPr>
            <w:r>
              <w:t>Мероприятие 1.1</w:t>
            </w:r>
          </w:p>
        </w:tc>
        <w:tc>
          <w:tcPr>
            <w:tcW w:w="2154" w:type="dxa"/>
            <w:vMerge w:val="restart"/>
          </w:tcPr>
          <w:p w:rsidR="00B0738A" w:rsidRDefault="00B0738A">
            <w:pPr>
              <w:pStyle w:val="ConsPlusNormal"/>
              <w:jc w:val="both"/>
            </w:pPr>
            <w:r>
              <w:t>Обеспечение деятельности больниц, клиник, госпиталей, медико-санитарных частей, обеспечивающих развитие системы медицинской профилактики инфекционных заболеваний и формирования здорового образа жизни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всего</w:t>
            </w:r>
          </w:p>
        </w:tc>
        <w:tc>
          <w:tcPr>
            <w:tcW w:w="1024" w:type="dxa"/>
          </w:tcPr>
          <w:p w:rsidR="00B0738A" w:rsidRDefault="00B0738A">
            <w:pPr>
              <w:pStyle w:val="ConsPlusNormal"/>
              <w:jc w:val="center"/>
            </w:pPr>
            <w:r>
              <w:t>27010,88</w:t>
            </w:r>
          </w:p>
        </w:tc>
        <w:tc>
          <w:tcPr>
            <w:tcW w:w="1024" w:type="dxa"/>
          </w:tcPr>
          <w:p w:rsidR="00B0738A" w:rsidRDefault="00B0738A">
            <w:pPr>
              <w:pStyle w:val="ConsPlusNormal"/>
              <w:jc w:val="center"/>
            </w:pPr>
            <w:r>
              <w:t>23993,43</w:t>
            </w:r>
          </w:p>
        </w:tc>
        <w:tc>
          <w:tcPr>
            <w:tcW w:w="1024" w:type="dxa"/>
          </w:tcPr>
          <w:p w:rsidR="00B0738A" w:rsidRDefault="00B0738A">
            <w:pPr>
              <w:pStyle w:val="ConsPlusNormal"/>
              <w:jc w:val="center"/>
            </w:pPr>
            <w:r>
              <w:t>25465,01</w:t>
            </w:r>
          </w:p>
        </w:tc>
        <w:tc>
          <w:tcPr>
            <w:tcW w:w="1024" w:type="dxa"/>
          </w:tcPr>
          <w:p w:rsidR="00B0738A" w:rsidRDefault="00B0738A">
            <w:pPr>
              <w:pStyle w:val="ConsPlusNormal"/>
              <w:jc w:val="center"/>
            </w:pPr>
            <w:r>
              <w:t>41467,10</w:t>
            </w:r>
          </w:p>
        </w:tc>
        <w:tc>
          <w:tcPr>
            <w:tcW w:w="1024" w:type="dxa"/>
          </w:tcPr>
          <w:p w:rsidR="00B0738A" w:rsidRDefault="00B0738A">
            <w:pPr>
              <w:pStyle w:val="ConsPlusNormal"/>
              <w:jc w:val="center"/>
            </w:pPr>
            <w:r>
              <w:t>36115,62</w:t>
            </w:r>
          </w:p>
        </w:tc>
        <w:tc>
          <w:tcPr>
            <w:tcW w:w="1024" w:type="dxa"/>
          </w:tcPr>
          <w:p w:rsidR="00B0738A" w:rsidRDefault="00B0738A">
            <w:pPr>
              <w:pStyle w:val="ConsPlusNormal"/>
              <w:jc w:val="center"/>
            </w:pPr>
            <w:r>
              <w:t>6569,86</w:t>
            </w:r>
          </w:p>
        </w:tc>
        <w:tc>
          <w:tcPr>
            <w:tcW w:w="1024" w:type="dxa"/>
          </w:tcPr>
          <w:p w:rsidR="00B0738A" w:rsidRDefault="00B0738A">
            <w:pPr>
              <w:pStyle w:val="ConsPlusNormal"/>
              <w:jc w:val="center"/>
            </w:pPr>
            <w:r>
              <w:t>6898,34</w:t>
            </w:r>
          </w:p>
        </w:tc>
        <w:tc>
          <w:tcPr>
            <w:tcW w:w="1024" w:type="dxa"/>
            <w:tcBorders>
              <w:right w:val="nil"/>
            </w:tcBorders>
          </w:tcPr>
          <w:p w:rsidR="00B0738A" w:rsidRDefault="00B0738A">
            <w:pPr>
              <w:pStyle w:val="ConsPlusNormal"/>
              <w:jc w:val="center"/>
            </w:pPr>
            <w:r>
              <w:t>7243,27</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федеральный бюджет</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Ц260140120</w:t>
            </w:r>
          </w:p>
        </w:tc>
        <w:tc>
          <w:tcPr>
            <w:tcW w:w="510" w:type="dxa"/>
          </w:tcPr>
          <w:p w:rsidR="00B0738A" w:rsidRDefault="00B0738A">
            <w:pPr>
              <w:pStyle w:val="ConsPlusNormal"/>
              <w:jc w:val="center"/>
            </w:pPr>
            <w:r>
              <w:t>000</w:t>
            </w:r>
          </w:p>
        </w:tc>
        <w:tc>
          <w:tcPr>
            <w:tcW w:w="1361" w:type="dxa"/>
            <w:vMerge w:val="restart"/>
          </w:tcPr>
          <w:p w:rsidR="00B0738A" w:rsidRDefault="00B0738A">
            <w:pPr>
              <w:pStyle w:val="ConsPlusNormal"/>
            </w:pPr>
            <w:r>
              <w:t>республиканский бюджет Чувашской Республики</w:t>
            </w:r>
          </w:p>
        </w:tc>
        <w:tc>
          <w:tcPr>
            <w:tcW w:w="1024" w:type="dxa"/>
          </w:tcPr>
          <w:p w:rsidR="00B0738A" w:rsidRDefault="00B0738A">
            <w:pPr>
              <w:pStyle w:val="ConsPlusNormal"/>
              <w:jc w:val="center"/>
            </w:pPr>
            <w:r>
              <w:t>27010,88</w:t>
            </w:r>
          </w:p>
        </w:tc>
        <w:tc>
          <w:tcPr>
            <w:tcW w:w="1024" w:type="dxa"/>
          </w:tcPr>
          <w:p w:rsidR="00B0738A" w:rsidRDefault="00B0738A">
            <w:pPr>
              <w:pStyle w:val="ConsPlusNormal"/>
              <w:jc w:val="center"/>
            </w:pPr>
            <w:r>
              <w:t>23993,43</w:t>
            </w:r>
          </w:p>
        </w:tc>
        <w:tc>
          <w:tcPr>
            <w:tcW w:w="1024" w:type="dxa"/>
          </w:tcPr>
          <w:p w:rsidR="00B0738A" w:rsidRDefault="00B0738A">
            <w:pPr>
              <w:pStyle w:val="ConsPlusNormal"/>
              <w:jc w:val="center"/>
            </w:pPr>
            <w:r>
              <w:t>25465,01</w:t>
            </w:r>
          </w:p>
        </w:tc>
        <w:tc>
          <w:tcPr>
            <w:tcW w:w="1024" w:type="dxa"/>
          </w:tcPr>
          <w:p w:rsidR="00B0738A" w:rsidRDefault="00B0738A">
            <w:pPr>
              <w:pStyle w:val="ConsPlusNormal"/>
              <w:jc w:val="center"/>
            </w:pPr>
            <w:r>
              <w:t>40741,40</w:t>
            </w:r>
          </w:p>
        </w:tc>
        <w:tc>
          <w:tcPr>
            <w:tcW w:w="1024" w:type="dxa"/>
          </w:tcPr>
          <w:p w:rsidR="00B0738A" w:rsidRDefault="00B0738A">
            <w:pPr>
              <w:pStyle w:val="ConsPlusNormal"/>
              <w:jc w:val="center"/>
            </w:pPr>
            <w:r>
              <w:t>36115,62</w:t>
            </w:r>
          </w:p>
        </w:tc>
        <w:tc>
          <w:tcPr>
            <w:tcW w:w="1024" w:type="dxa"/>
          </w:tcPr>
          <w:p w:rsidR="00B0738A" w:rsidRDefault="00B0738A">
            <w:pPr>
              <w:pStyle w:val="ConsPlusNormal"/>
              <w:jc w:val="center"/>
            </w:pPr>
            <w:r>
              <w:t>6569,86</w:t>
            </w:r>
          </w:p>
        </w:tc>
        <w:tc>
          <w:tcPr>
            <w:tcW w:w="1024" w:type="dxa"/>
          </w:tcPr>
          <w:p w:rsidR="00B0738A" w:rsidRDefault="00B0738A">
            <w:pPr>
              <w:pStyle w:val="ConsPlusNormal"/>
              <w:jc w:val="center"/>
            </w:pPr>
            <w:r>
              <w:t>6898,34</w:t>
            </w:r>
          </w:p>
        </w:tc>
        <w:tc>
          <w:tcPr>
            <w:tcW w:w="1024" w:type="dxa"/>
            <w:tcBorders>
              <w:right w:val="nil"/>
            </w:tcBorders>
          </w:tcPr>
          <w:p w:rsidR="00B0738A" w:rsidRDefault="00B0738A">
            <w:pPr>
              <w:pStyle w:val="ConsPlusNormal"/>
              <w:jc w:val="center"/>
            </w:pPr>
            <w:r>
              <w:t>7243,27</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Ц260140120</w:t>
            </w:r>
          </w:p>
        </w:tc>
        <w:tc>
          <w:tcPr>
            <w:tcW w:w="510" w:type="dxa"/>
          </w:tcPr>
          <w:p w:rsidR="00B0738A" w:rsidRDefault="00B0738A">
            <w:pPr>
              <w:pStyle w:val="ConsPlusNormal"/>
              <w:jc w:val="center"/>
            </w:pPr>
            <w:r>
              <w:t>000</w:t>
            </w:r>
          </w:p>
        </w:tc>
        <w:tc>
          <w:tcPr>
            <w:tcW w:w="1361" w:type="dxa"/>
            <w:vMerge/>
          </w:tcPr>
          <w:p w:rsidR="00B0738A" w:rsidRDefault="00B0738A"/>
        </w:tc>
        <w:tc>
          <w:tcPr>
            <w:tcW w:w="1024" w:type="dxa"/>
          </w:tcPr>
          <w:p w:rsidR="00B0738A" w:rsidRDefault="00B0738A">
            <w:pPr>
              <w:pStyle w:val="ConsPlusNormal"/>
            </w:pPr>
          </w:p>
        </w:tc>
        <w:tc>
          <w:tcPr>
            <w:tcW w:w="1024" w:type="dxa"/>
          </w:tcPr>
          <w:p w:rsidR="00B0738A" w:rsidRDefault="00B0738A">
            <w:pPr>
              <w:pStyle w:val="ConsPlusNormal"/>
            </w:pPr>
          </w:p>
        </w:tc>
        <w:tc>
          <w:tcPr>
            <w:tcW w:w="1024" w:type="dxa"/>
          </w:tcPr>
          <w:p w:rsidR="00B0738A" w:rsidRDefault="00B0738A">
            <w:pPr>
              <w:pStyle w:val="ConsPlusNormal"/>
            </w:pPr>
          </w:p>
        </w:tc>
        <w:tc>
          <w:tcPr>
            <w:tcW w:w="1024" w:type="dxa"/>
          </w:tcPr>
          <w:p w:rsidR="00B0738A" w:rsidRDefault="00B0738A">
            <w:pPr>
              <w:pStyle w:val="ConsPlusNormal"/>
              <w:jc w:val="center"/>
            </w:pPr>
            <w:r>
              <w:t>725,70</w:t>
            </w:r>
          </w:p>
        </w:tc>
        <w:tc>
          <w:tcPr>
            <w:tcW w:w="1024" w:type="dxa"/>
          </w:tcPr>
          <w:p w:rsidR="00B0738A" w:rsidRDefault="00B0738A">
            <w:pPr>
              <w:pStyle w:val="ConsPlusNormal"/>
            </w:pPr>
          </w:p>
        </w:tc>
        <w:tc>
          <w:tcPr>
            <w:tcW w:w="1024" w:type="dxa"/>
          </w:tcPr>
          <w:p w:rsidR="00B0738A" w:rsidRDefault="00B0738A">
            <w:pPr>
              <w:pStyle w:val="ConsPlusNormal"/>
            </w:pPr>
          </w:p>
        </w:tc>
        <w:tc>
          <w:tcPr>
            <w:tcW w:w="1024" w:type="dxa"/>
          </w:tcPr>
          <w:p w:rsidR="00B0738A" w:rsidRDefault="00B0738A">
            <w:pPr>
              <w:pStyle w:val="ConsPlusNormal"/>
            </w:pPr>
          </w:p>
        </w:tc>
        <w:tc>
          <w:tcPr>
            <w:tcW w:w="1024" w:type="dxa"/>
            <w:tcBorders>
              <w:right w:val="nil"/>
            </w:tcBorders>
          </w:tcPr>
          <w:p w:rsidR="00B0738A" w:rsidRDefault="00B0738A">
            <w:pPr>
              <w:pStyle w:val="ConsPlusNormal"/>
            </w:pP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внебюджетн</w:t>
            </w:r>
            <w:r>
              <w:lastRenderedPageBreak/>
              <w:t>ые источники</w:t>
            </w:r>
          </w:p>
        </w:tc>
        <w:tc>
          <w:tcPr>
            <w:tcW w:w="1024" w:type="dxa"/>
          </w:tcPr>
          <w:p w:rsidR="00B0738A" w:rsidRDefault="00B0738A">
            <w:pPr>
              <w:pStyle w:val="ConsPlusNormal"/>
              <w:jc w:val="center"/>
            </w:pPr>
            <w:r>
              <w:lastRenderedPageBreak/>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lastRenderedPageBreak/>
              <w:t>Мероприятие 1.2</w:t>
            </w:r>
          </w:p>
        </w:tc>
        <w:tc>
          <w:tcPr>
            <w:tcW w:w="2154" w:type="dxa"/>
            <w:vMerge w:val="restart"/>
          </w:tcPr>
          <w:p w:rsidR="00B0738A" w:rsidRDefault="00B0738A">
            <w:pPr>
              <w:pStyle w:val="ConsPlusNormal"/>
              <w:jc w:val="both"/>
            </w:pPr>
            <w:r>
              <w:t>Обеспечение деятельности больниц, клиник, госпиталей, медико-санитарных частей, оказывающих специализированную медицинскую помощь по прочим заболеваниям</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всего</w:t>
            </w:r>
          </w:p>
        </w:tc>
        <w:tc>
          <w:tcPr>
            <w:tcW w:w="1024" w:type="dxa"/>
          </w:tcPr>
          <w:p w:rsidR="00B0738A" w:rsidRDefault="00B0738A">
            <w:pPr>
              <w:pStyle w:val="ConsPlusNormal"/>
              <w:jc w:val="center"/>
            </w:pPr>
            <w:r>
              <w:t>3818,32</w:t>
            </w:r>
          </w:p>
        </w:tc>
        <w:tc>
          <w:tcPr>
            <w:tcW w:w="1024" w:type="dxa"/>
          </w:tcPr>
          <w:p w:rsidR="00B0738A" w:rsidRDefault="00B0738A">
            <w:pPr>
              <w:pStyle w:val="ConsPlusNormal"/>
              <w:jc w:val="center"/>
            </w:pPr>
            <w:r>
              <w:t>3391,77</w:t>
            </w:r>
          </w:p>
        </w:tc>
        <w:tc>
          <w:tcPr>
            <w:tcW w:w="1024" w:type="dxa"/>
          </w:tcPr>
          <w:p w:rsidR="00B0738A" w:rsidRDefault="00B0738A">
            <w:pPr>
              <w:pStyle w:val="ConsPlusNormal"/>
              <w:jc w:val="center"/>
            </w:pPr>
            <w:r>
              <w:t>3599,79</w:t>
            </w:r>
          </w:p>
        </w:tc>
        <w:tc>
          <w:tcPr>
            <w:tcW w:w="1024" w:type="dxa"/>
          </w:tcPr>
          <w:p w:rsidR="00B0738A" w:rsidRDefault="00B0738A">
            <w:pPr>
              <w:pStyle w:val="ConsPlusNormal"/>
              <w:jc w:val="center"/>
            </w:pPr>
            <w:r>
              <w:t>4488,80</w:t>
            </w:r>
          </w:p>
        </w:tc>
        <w:tc>
          <w:tcPr>
            <w:tcW w:w="1024" w:type="dxa"/>
          </w:tcPr>
          <w:p w:rsidR="00B0738A" w:rsidRDefault="00B0738A">
            <w:pPr>
              <w:pStyle w:val="ConsPlusNormal"/>
              <w:jc w:val="center"/>
            </w:pPr>
            <w:r>
              <w:t>5105,38</w:t>
            </w:r>
          </w:p>
        </w:tc>
        <w:tc>
          <w:tcPr>
            <w:tcW w:w="1024" w:type="dxa"/>
          </w:tcPr>
          <w:p w:rsidR="00B0738A" w:rsidRDefault="00B0738A">
            <w:pPr>
              <w:pStyle w:val="ConsPlusNormal"/>
              <w:jc w:val="center"/>
            </w:pPr>
            <w:r>
              <w:t>928,73</w:t>
            </w:r>
          </w:p>
        </w:tc>
        <w:tc>
          <w:tcPr>
            <w:tcW w:w="1024" w:type="dxa"/>
          </w:tcPr>
          <w:p w:rsidR="00B0738A" w:rsidRDefault="00B0738A">
            <w:pPr>
              <w:pStyle w:val="ConsPlusNormal"/>
              <w:jc w:val="center"/>
            </w:pPr>
            <w:r>
              <w:t>975,17</w:t>
            </w:r>
          </w:p>
        </w:tc>
        <w:tc>
          <w:tcPr>
            <w:tcW w:w="1024" w:type="dxa"/>
            <w:tcBorders>
              <w:right w:val="nil"/>
            </w:tcBorders>
          </w:tcPr>
          <w:p w:rsidR="00B0738A" w:rsidRDefault="00B0738A">
            <w:pPr>
              <w:pStyle w:val="ConsPlusNormal"/>
              <w:jc w:val="center"/>
            </w:pPr>
            <w:r>
              <w:t>1023,93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федеральный бюджет</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Ц260140220</w:t>
            </w:r>
          </w:p>
        </w:tc>
        <w:tc>
          <w:tcPr>
            <w:tcW w:w="510" w:type="dxa"/>
          </w:tcPr>
          <w:p w:rsidR="00B0738A" w:rsidRDefault="00B0738A">
            <w:pPr>
              <w:pStyle w:val="ConsPlusNormal"/>
              <w:jc w:val="center"/>
            </w:pPr>
            <w:r>
              <w:t>000</w:t>
            </w:r>
          </w:p>
        </w:tc>
        <w:tc>
          <w:tcPr>
            <w:tcW w:w="1361" w:type="dxa"/>
          </w:tcPr>
          <w:p w:rsidR="00B0738A" w:rsidRDefault="00B0738A">
            <w:pPr>
              <w:pStyle w:val="ConsPlusNormal"/>
            </w:pPr>
            <w:r>
              <w:t>республиканский бюджет Чувашской Республики</w:t>
            </w:r>
          </w:p>
        </w:tc>
        <w:tc>
          <w:tcPr>
            <w:tcW w:w="1024" w:type="dxa"/>
          </w:tcPr>
          <w:p w:rsidR="00B0738A" w:rsidRDefault="00B0738A">
            <w:pPr>
              <w:pStyle w:val="ConsPlusNormal"/>
              <w:jc w:val="center"/>
            </w:pPr>
            <w:r>
              <w:t>3818,32</w:t>
            </w:r>
          </w:p>
        </w:tc>
        <w:tc>
          <w:tcPr>
            <w:tcW w:w="1024" w:type="dxa"/>
          </w:tcPr>
          <w:p w:rsidR="00B0738A" w:rsidRDefault="00B0738A">
            <w:pPr>
              <w:pStyle w:val="ConsPlusNormal"/>
              <w:jc w:val="center"/>
            </w:pPr>
            <w:r>
              <w:t>3391,77</w:t>
            </w:r>
          </w:p>
        </w:tc>
        <w:tc>
          <w:tcPr>
            <w:tcW w:w="1024" w:type="dxa"/>
          </w:tcPr>
          <w:p w:rsidR="00B0738A" w:rsidRDefault="00B0738A">
            <w:pPr>
              <w:pStyle w:val="ConsPlusNormal"/>
              <w:jc w:val="center"/>
            </w:pPr>
            <w:r>
              <w:t>3599,79</w:t>
            </w:r>
          </w:p>
        </w:tc>
        <w:tc>
          <w:tcPr>
            <w:tcW w:w="1024" w:type="dxa"/>
          </w:tcPr>
          <w:p w:rsidR="00B0738A" w:rsidRDefault="00B0738A">
            <w:pPr>
              <w:pStyle w:val="ConsPlusNormal"/>
              <w:jc w:val="center"/>
            </w:pPr>
            <w:r>
              <w:t>4488,80</w:t>
            </w:r>
          </w:p>
        </w:tc>
        <w:tc>
          <w:tcPr>
            <w:tcW w:w="1024" w:type="dxa"/>
          </w:tcPr>
          <w:p w:rsidR="00B0738A" w:rsidRDefault="00B0738A">
            <w:pPr>
              <w:pStyle w:val="ConsPlusNormal"/>
              <w:jc w:val="center"/>
            </w:pPr>
            <w:r>
              <w:t>5105,38</w:t>
            </w:r>
          </w:p>
        </w:tc>
        <w:tc>
          <w:tcPr>
            <w:tcW w:w="1024" w:type="dxa"/>
          </w:tcPr>
          <w:p w:rsidR="00B0738A" w:rsidRDefault="00B0738A">
            <w:pPr>
              <w:pStyle w:val="ConsPlusNormal"/>
              <w:jc w:val="center"/>
            </w:pPr>
            <w:r>
              <w:t>928,73</w:t>
            </w:r>
          </w:p>
        </w:tc>
        <w:tc>
          <w:tcPr>
            <w:tcW w:w="1024" w:type="dxa"/>
          </w:tcPr>
          <w:p w:rsidR="00B0738A" w:rsidRDefault="00B0738A">
            <w:pPr>
              <w:pStyle w:val="ConsPlusNormal"/>
              <w:jc w:val="center"/>
            </w:pPr>
            <w:r>
              <w:t>975,17</w:t>
            </w:r>
          </w:p>
        </w:tc>
        <w:tc>
          <w:tcPr>
            <w:tcW w:w="1024" w:type="dxa"/>
            <w:tcBorders>
              <w:right w:val="nil"/>
            </w:tcBorders>
          </w:tcPr>
          <w:p w:rsidR="00B0738A" w:rsidRDefault="00B0738A">
            <w:pPr>
              <w:pStyle w:val="ConsPlusNormal"/>
              <w:jc w:val="center"/>
            </w:pPr>
            <w:r>
              <w:t>1023,93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внебюджетные источники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9635" w:type="dxa"/>
            <w:gridSpan w:val="17"/>
            <w:tcBorders>
              <w:left w:val="nil"/>
              <w:right w:val="nil"/>
            </w:tcBorders>
          </w:tcPr>
          <w:p w:rsidR="00B0738A" w:rsidRDefault="00B0738A">
            <w:pPr>
              <w:pStyle w:val="ConsPlusNormal"/>
              <w:jc w:val="center"/>
            </w:pPr>
            <w:r>
              <w:t>Цель: организация оказания паллиативной медицинской помощи в стационарных и амбулаторных условиях</w:t>
            </w:r>
          </w:p>
        </w:tc>
      </w:tr>
      <w:tr w:rsidR="00B0738A">
        <w:tc>
          <w:tcPr>
            <w:tcW w:w="1020" w:type="dxa"/>
            <w:vMerge w:val="restart"/>
            <w:tcBorders>
              <w:left w:val="nil"/>
            </w:tcBorders>
          </w:tcPr>
          <w:p w:rsidR="00B0738A" w:rsidRDefault="00B0738A">
            <w:pPr>
              <w:pStyle w:val="ConsPlusNormal"/>
              <w:jc w:val="both"/>
            </w:pPr>
            <w:r>
              <w:t>Основное мероприятие 2</w:t>
            </w:r>
          </w:p>
        </w:tc>
        <w:tc>
          <w:tcPr>
            <w:tcW w:w="2154" w:type="dxa"/>
            <w:vMerge w:val="restart"/>
          </w:tcPr>
          <w:p w:rsidR="00B0738A" w:rsidRDefault="00B0738A">
            <w:pPr>
              <w:pStyle w:val="ConsPlusNormal"/>
              <w:jc w:val="both"/>
            </w:pPr>
            <w:r>
              <w:t>Оказание паллиативной помощи детям</w:t>
            </w:r>
          </w:p>
        </w:tc>
        <w:tc>
          <w:tcPr>
            <w:tcW w:w="2098" w:type="dxa"/>
            <w:vMerge w:val="restart"/>
          </w:tcPr>
          <w:p w:rsidR="00B0738A" w:rsidRDefault="00B0738A">
            <w:pPr>
              <w:pStyle w:val="ConsPlusNormal"/>
              <w:jc w:val="both"/>
            </w:pPr>
            <w:r>
              <w:t xml:space="preserve">обеспечение достойного качества жизни пациента путем предупреждения и облегчения физического дискомфорта пациента благодаря раннему выявлению, оценке тяжести и </w:t>
            </w:r>
            <w:r>
              <w:lastRenderedPageBreak/>
              <w:t>купированию симптомов заболевания;</w:t>
            </w:r>
          </w:p>
          <w:p w:rsidR="00B0738A" w:rsidRDefault="00B0738A">
            <w:pPr>
              <w:pStyle w:val="ConsPlusNormal"/>
              <w:jc w:val="both"/>
            </w:pPr>
            <w:r>
              <w:t>оказание психологической, социальной и духовной поддержки пациенту и его близким</w:t>
            </w:r>
          </w:p>
        </w:tc>
        <w:tc>
          <w:tcPr>
            <w:tcW w:w="1644" w:type="dxa"/>
            <w:vMerge w:val="restart"/>
          </w:tcPr>
          <w:p w:rsidR="00B0738A" w:rsidRDefault="00B0738A">
            <w:pPr>
              <w:pStyle w:val="ConsPlusNormal"/>
              <w:jc w:val="both"/>
            </w:pPr>
            <w:r>
              <w:lastRenderedPageBreak/>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всего</w:t>
            </w:r>
          </w:p>
        </w:tc>
        <w:tc>
          <w:tcPr>
            <w:tcW w:w="1024" w:type="dxa"/>
          </w:tcPr>
          <w:p w:rsidR="00B0738A" w:rsidRDefault="00B0738A">
            <w:pPr>
              <w:pStyle w:val="ConsPlusNormal"/>
              <w:jc w:val="center"/>
            </w:pPr>
            <w:r>
              <w:t>9005,10</w:t>
            </w:r>
          </w:p>
        </w:tc>
        <w:tc>
          <w:tcPr>
            <w:tcW w:w="1024" w:type="dxa"/>
          </w:tcPr>
          <w:p w:rsidR="00B0738A" w:rsidRDefault="00B0738A">
            <w:pPr>
              <w:pStyle w:val="ConsPlusNormal"/>
              <w:jc w:val="center"/>
            </w:pPr>
            <w:r>
              <w:t>8365,70</w:t>
            </w:r>
          </w:p>
        </w:tc>
        <w:tc>
          <w:tcPr>
            <w:tcW w:w="1024" w:type="dxa"/>
          </w:tcPr>
          <w:p w:rsidR="00B0738A" w:rsidRDefault="00B0738A">
            <w:pPr>
              <w:pStyle w:val="ConsPlusNormal"/>
              <w:jc w:val="center"/>
            </w:pPr>
            <w:r>
              <w:t>3792,90</w:t>
            </w:r>
          </w:p>
        </w:tc>
        <w:tc>
          <w:tcPr>
            <w:tcW w:w="1024" w:type="dxa"/>
          </w:tcPr>
          <w:p w:rsidR="00B0738A" w:rsidRDefault="00B0738A">
            <w:pPr>
              <w:pStyle w:val="ConsPlusNormal"/>
              <w:jc w:val="center"/>
            </w:pPr>
            <w:r>
              <w:t>6809,70</w:t>
            </w:r>
          </w:p>
        </w:tc>
        <w:tc>
          <w:tcPr>
            <w:tcW w:w="1024" w:type="dxa"/>
          </w:tcPr>
          <w:p w:rsidR="00B0738A" w:rsidRDefault="00B0738A">
            <w:pPr>
              <w:pStyle w:val="ConsPlusNormal"/>
              <w:jc w:val="center"/>
            </w:pPr>
            <w:r>
              <w:t>5242,30</w:t>
            </w:r>
          </w:p>
        </w:tc>
        <w:tc>
          <w:tcPr>
            <w:tcW w:w="1024" w:type="dxa"/>
          </w:tcPr>
          <w:p w:rsidR="00B0738A" w:rsidRDefault="00B0738A">
            <w:pPr>
              <w:pStyle w:val="ConsPlusNormal"/>
              <w:jc w:val="center"/>
            </w:pPr>
            <w:r>
              <w:t>5814,53</w:t>
            </w:r>
          </w:p>
        </w:tc>
        <w:tc>
          <w:tcPr>
            <w:tcW w:w="1024" w:type="dxa"/>
          </w:tcPr>
          <w:p w:rsidR="00B0738A" w:rsidRDefault="00B0738A">
            <w:pPr>
              <w:pStyle w:val="ConsPlusNormal"/>
              <w:jc w:val="center"/>
            </w:pPr>
            <w:r>
              <w:t>6105,25</w:t>
            </w:r>
          </w:p>
        </w:tc>
        <w:tc>
          <w:tcPr>
            <w:tcW w:w="1024" w:type="dxa"/>
            <w:tcBorders>
              <w:right w:val="nil"/>
            </w:tcBorders>
          </w:tcPr>
          <w:p w:rsidR="00B0738A" w:rsidRDefault="00B0738A">
            <w:pPr>
              <w:pStyle w:val="ConsPlusNormal"/>
              <w:jc w:val="center"/>
            </w:pPr>
            <w:r>
              <w:t>6410,53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федеральный бюджет</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4709900</w:t>
            </w:r>
          </w:p>
        </w:tc>
        <w:tc>
          <w:tcPr>
            <w:tcW w:w="510" w:type="dxa"/>
          </w:tcPr>
          <w:p w:rsidR="00B0738A" w:rsidRDefault="00B0738A">
            <w:pPr>
              <w:pStyle w:val="ConsPlusNormal"/>
              <w:jc w:val="center"/>
            </w:pPr>
            <w:r>
              <w:t>611</w:t>
            </w:r>
          </w:p>
        </w:tc>
        <w:tc>
          <w:tcPr>
            <w:tcW w:w="1361" w:type="dxa"/>
            <w:vMerge w:val="restart"/>
          </w:tcPr>
          <w:p w:rsidR="00B0738A" w:rsidRDefault="00B0738A">
            <w:pPr>
              <w:pStyle w:val="ConsPlusNormal"/>
            </w:pPr>
            <w:r>
              <w:t>республиканский бюджет Чувашской Республики</w:t>
            </w:r>
          </w:p>
        </w:tc>
        <w:tc>
          <w:tcPr>
            <w:tcW w:w="1024" w:type="dxa"/>
          </w:tcPr>
          <w:p w:rsidR="00B0738A" w:rsidRDefault="00B0738A">
            <w:pPr>
              <w:pStyle w:val="ConsPlusNormal"/>
              <w:jc w:val="center"/>
            </w:pPr>
            <w:r>
              <w:t>9005,10</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Ц260240120</w:t>
            </w:r>
          </w:p>
        </w:tc>
        <w:tc>
          <w:tcPr>
            <w:tcW w:w="510" w:type="dxa"/>
          </w:tcPr>
          <w:p w:rsidR="00B0738A" w:rsidRDefault="00B0738A">
            <w:pPr>
              <w:pStyle w:val="ConsPlusNormal"/>
              <w:jc w:val="center"/>
            </w:pPr>
            <w:r>
              <w:t>000</w:t>
            </w:r>
          </w:p>
        </w:tc>
        <w:tc>
          <w:tcPr>
            <w:tcW w:w="1361" w:type="dxa"/>
            <w:vMerge/>
          </w:tcPr>
          <w:p w:rsidR="00B0738A" w:rsidRDefault="00B0738A"/>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8365,70</w:t>
            </w:r>
          </w:p>
        </w:tc>
        <w:tc>
          <w:tcPr>
            <w:tcW w:w="1024" w:type="dxa"/>
          </w:tcPr>
          <w:p w:rsidR="00B0738A" w:rsidRDefault="00B0738A">
            <w:pPr>
              <w:pStyle w:val="ConsPlusNormal"/>
              <w:jc w:val="center"/>
            </w:pPr>
            <w:r>
              <w:t>3792,90</w:t>
            </w:r>
          </w:p>
        </w:tc>
        <w:tc>
          <w:tcPr>
            <w:tcW w:w="1024" w:type="dxa"/>
          </w:tcPr>
          <w:p w:rsidR="00B0738A" w:rsidRDefault="00B0738A">
            <w:pPr>
              <w:pStyle w:val="ConsPlusNormal"/>
              <w:jc w:val="center"/>
            </w:pPr>
            <w:r>
              <w:t>6809,70</w:t>
            </w:r>
          </w:p>
        </w:tc>
        <w:tc>
          <w:tcPr>
            <w:tcW w:w="1024" w:type="dxa"/>
          </w:tcPr>
          <w:p w:rsidR="00B0738A" w:rsidRDefault="00B0738A">
            <w:pPr>
              <w:pStyle w:val="ConsPlusNormal"/>
              <w:jc w:val="center"/>
            </w:pPr>
            <w:r>
              <w:t>5242,30</w:t>
            </w:r>
          </w:p>
        </w:tc>
        <w:tc>
          <w:tcPr>
            <w:tcW w:w="1024" w:type="dxa"/>
          </w:tcPr>
          <w:p w:rsidR="00B0738A" w:rsidRDefault="00B0738A">
            <w:pPr>
              <w:pStyle w:val="ConsPlusNormal"/>
              <w:jc w:val="center"/>
            </w:pPr>
            <w:r>
              <w:t>5814,53</w:t>
            </w:r>
          </w:p>
        </w:tc>
        <w:tc>
          <w:tcPr>
            <w:tcW w:w="1024" w:type="dxa"/>
          </w:tcPr>
          <w:p w:rsidR="00B0738A" w:rsidRDefault="00B0738A">
            <w:pPr>
              <w:pStyle w:val="ConsPlusNormal"/>
              <w:jc w:val="center"/>
            </w:pPr>
            <w:r>
              <w:t>6105,25</w:t>
            </w:r>
          </w:p>
        </w:tc>
        <w:tc>
          <w:tcPr>
            <w:tcW w:w="1024" w:type="dxa"/>
            <w:tcBorders>
              <w:right w:val="nil"/>
            </w:tcBorders>
          </w:tcPr>
          <w:p w:rsidR="00B0738A" w:rsidRDefault="00B0738A">
            <w:pPr>
              <w:pStyle w:val="ConsPlusNormal"/>
              <w:jc w:val="center"/>
            </w:pPr>
            <w:r>
              <w:t>6410,53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ТФОМС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внебюджетные источники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2</w:t>
            </w:r>
          </w:p>
        </w:tc>
        <w:tc>
          <w:tcPr>
            <w:tcW w:w="10423" w:type="dxa"/>
            <w:gridSpan w:val="8"/>
          </w:tcPr>
          <w:p w:rsidR="00B0738A" w:rsidRDefault="00B0738A">
            <w:pPr>
              <w:pStyle w:val="ConsPlusNormal"/>
              <w:jc w:val="both"/>
            </w:pPr>
            <w:r>
              <w:t>Обеспеченность койками для оказания паллиативной помощи детям (коек на 100 тыс. детского населения)</w:t>
            </w:r>
          </w:p>
        </w:tc>
        <w:tc>
          <w:tcPr>
            <w:tcW w:w="1024" w:type="dxa"/>
          </w:tcPr>
          <w:p w:rsidR="00B0738A" w:rsidRDefault="00B0738A">
            <w:pPr>
              <w:pStyle w:val="ConsPlusNormal"/>
              <w:jc w:val="center"/>
            </w:pPr>
            <w:r>
              <w:t>4,2</w:t>
            </w:r>
          </w:p>
        </w:tc>
        <w:tc>
          <w:tcPr>
            <w:tcW w:w="1024" w:type="dxa"/>
          </w:tcPr>
          <w:p w:rsidR="00B0738A" w:rsidRDefault="00B0738A">
            <w:pPr>
              <w:pStyle w:val="ConsPlusNormal"/>
              <w:jc w:val="center"/>
            </w:pPr>
            <w:r>
              <w:t>4,2</w:t>
            </w:r>
          </w:p>
        </w:tc>
        <w:tc>
          <w:tcPr>
            <w:tcW w:w="1024" w:type="dxa"/>
          </w:tcPr>
          <w:p w:rsidR="00B0738A" w:rsidRDefault="00B0738A">
            <w:pPr>
              <w:pStyle w:val="ConsPlusNormal"/>
              <w:jc w:val="center"/>
            </w:pPr>
            <w:r>
              <w:t>4,2</w:t>
            </w:r>
          </w:p>
        </w:tc>
        <w:tc>
          <w:tcPr>
            <w:tcW w:w="1024" w:type="dxa"/>
          </w:tcPr>
          <w:p w:rsidR="00B0738A" w:rsidRDefault="00B0738A">
            <w:pPr>
              <w:pStyle w:val="ConsPlusNormal"/>
              <w:jc w:val="center"/>
            </w:pPr>
            <w:r>
              <w:t>6,5</w:t>
            </w:r>
          </w:p>
        </w:tc>
        <w:tc>
          <w:tcPr>
            <w:tcW w:w="1024" w:type="dxa"/>
          </w:tcPr>
          <w:p w:rsidR="00B0738A" w:rsidRDefault="00B0738A">
            <w:pPr>
              <w:pStyle w:val="ConsPlusNormal"/>
              <w:jc w:val="center"/>
            </w:pPr>
            <w:r>
              <w:t>7,8</w:t>
            </w:r>
          </w:p>
        </w:tc>
        <w:tc>
          <w:tcPr>
            <w:tcW w:w="1024" w:type="dxa"/>
          </w:tcPr>
          <w:p w:rsidR="00B0738A" w:rsidRDefault="00B0738A">
            <w:pPr>
              <w:pStyle w:val="ConsPlusNormal"/>
              <w:jc w:val="center"/>
            </w:pPr>
            <w:r>
              <w:t>8,3</w:t>
            </w:r>
          </w:p>
        </w:tc>
        <w:tc>
          <w:tcPr>
            <w:tcW w:w="1024" w:type="dxa"/>
          </w:tcPr>
          <w:p w:rsidR="00B0738A" w:rsidRDefault="00B0738A">
            <w:pPr>
              <w:pStyle w:val="ConsPlusNormal"/>
              <w:jc w:val="center"/>
            </w:pPr>
            <w:r>
              <w:t>8,3</w:t>
            </w:r>
          </w:p>
        </w:tc>
        <w:tc>
          <w:tcPr>
            <w:tcW w:w="1024" w:type="dxa"/>
            <w:tcBorders>
              <w:right w:val="nil"/>
            </w:tcBorders>
          </w:tcPr>
          <w:p w:rsidR="00B0738A" w:rsidRDefault="00B0738A">
            <w:pPr>
              <w:pStyle w:val="ConsPlusNormal"/>
              <w:jc w:val="center"/>
            </w:pPr>
            <w:r>
              <w:t>8,3</w:t>
            </w:r>
          </w:p>
        </w:tc>
      </w:tr>
      <w:tr w:rsidR="00B0738A">
        <w:tc>
          <w:tcPr>
            <w:tcW w:w="1020" w:type="dxa"/>
            <w:vMerge w:val="restart"/>
            <w:tcBorders>
              <w:left w:val="nil"/>
            </w:tcBorders>
          </w:tcPr>
          <w:p w:rsidR="00B0738A" w:rsidRDefault="00B0738A">
            <w:pPr>
              <w:pStyle w:val="ConsPlusNormal"/>
              <w:jc w:val="both"/>
            </w:pPr>
            <w:r>
              <w:t>Мероприятие 2.1</w:t>
            </w:r>
          </w:p>
        </w:tc>
        <w:tc>
          <w:tcPr>
            <w:tcW w:w="2154" w:type="dxa"/>
            <w:vMerge w:val="restart"/>
          </w:tcPr>
          <w:p w:rsidR="00B0738A" w:rsidRDefault="00B0738A">
            <w:pPr>
              <w:pStyle w:val="ConsPlusNormal"/>
              <w:jc w:val="both"/>
            </w:pPr>
            <w:r>
              <w:t xml:space="preserve">Обеспечение деятельности больниц, клиник, госпиталей, медико-санитарных частей, обеспечивающих развитие системы медицинской </w:t>
            </w:r>
            <w:r>
              <w:lastRenderedPageBreak/>
              <w:t>профилактики инфекционных заболеваний и формирование здорового образа жизни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всего</w:t>
            </w:r>
          </w:p>
        </w:tc>
        <w:tc>
          <w:tcPr>
            <w:tcW w:w="1024" w:type="dxa"/>
          </w:tcPr>
          <w:p w:rsidR="00B0738A" w:rsidRDefault="00B0738A">
            <w:pPr>
              <w:pStyle w:val="ConsPlusNormal"/>
              <w:jc w:val="center"/>
            </w:pPr>
            <w:r>
              <w:t>9005,10</w:t>
            </w:r>
          </w:p>
        </w:tc>
        <w:tc>
          <w:tcPr>
            <w:tcW w:w="1024" w:type="dxa"/>
          </w:tcPr>
          <w:p w:rsidR="00B0738A" w:rsidRDefault="00B0738A">
            <w:pPr>
              <w:pStyle w:val="ConsPlusNormal"/>
              <w:jc w:val="center"/>
            </w:pPr>
            <w:r>
              <w:t>8365,70</w:t>
            </w:r>
          </w:p>
        </w:tc>
        <w:tc>
          <w:tcPr>
            <w:tcW w:w="1024" w:type="dxa"/>
          </w:tcPr>
          <w:p w:rsidR="00B0738A" w:rsidRDefault="00B0738A">
            <w:pPr>
              <w:pStyle w:val="ConsPlusNormal"/>
              <w:jc w:val="center"/>
            </w:pPr>
            <w:r>
              <w:t>3792,90</w:t>
            </w:r>
          </w:p>
        </w:tc>
        <w:tc>
          <w:tcPr>
            <w:tcW w:w="1024" w:type="dxa"/>
          </w:tcPr>
          <w:p w:rsidR="00B0738A" w:rsidRDefault="00B0738A">
            <w:pPr>
              <w:pStyle w:val="ConsPlusNormal"/>
              <w:jc w:val="center"/>
            </w:pPr>
            <w:r>
              <w:t>6809,70</w:t>
            </w:r>
          </w:p>
        </w:tc>
        <w:tc>
          <w:tcPr>
            <w:tcW w:w="1024" w:type="dxa"/>
          </w:tcPr>
          <w:p w:rsidR="00B0738A" w:rsidRDefault="00B0738A">
            <w:pPr>
              <w:pStyle w:val="ConsPlusNormal"/>
              <w:jc w:val="center"/>
            </w:pPr>
            <w:r>
              <w:t>5242,30</w:t>
            </w:r>
          </w:p>
        </w:tc>
        <w:tc>
          <w:tcPr>
            <w:tcW w:w="1024" w:type="dxa"/>
          </w:tcPr>
          <w:p w:rsidR="00B0738A" w:rsidRDefault="00B0738A">
            <w:pPr>
              <w:pStyle w:val="ConsPlusNormal"/>
              <w:jc w:val="center"/>
            </w:pPr>
            <w:r>
              <w:t>5814,53</w:t>
            </w:r>
          </w:p>
        </w:tc>
        <w:tc>
          <w:tcPr>
            <w:tcW w:w="1024" w:type="dxa"/>
          </w:tcPr>
          <w:p w:rsidR="00B0738A" w:rsidRDefault="00B0738A">
            <w:pPr>
              <w:pStyle w:val="ConsPlusNormal"/>
              <w:jc w:val="center"/>
            </w:pPr>
            <w:r>
              <w:t>6105,25</w:t>
            </w:r>
          </w:p>
        </w:tc>
        <w:tc>
          <w:tcPr>
            <w:tcW w:w="1024" w:type="dxa"/>
            <w:tcBorders>
              <w:right w:val="nil"/>
            </w:tcBorders>
          </w:tcPr>
          <w:p w:rsidR="00B0738A" w:rsidRDefault="00B0738A">
            <w:pPr>
              <w:pStyle w:val="ConsPlusNormal"/>
              <w:jc w:val="center"/>
            </w:pPr>
            <w:r>
              <w:t>6410,53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федеральный бюджет</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0901</w:t>
            </w:r>
          </w:p>
        </w:tc>
        <w:tc>
          <w:tcPr>
            <w:tcW w:w="1417" w:type="dxa"/>
          </w:tcPr>
          <w:p w:rsidR="00B0738A" w:rsidRDefault="00B0738A">
            <w:pPr>
              <w:pStyle w:val="ConsPlusNormal"/>
              <w:jc w:val="center"/>
            </w:pPr>
            <w:r>
              <w:t>Ц260240120</w:t>
            </w:r>
          </w:p>
        </w:tc>
        <w:tc>
          <w:tcPr>
            <w:tcW w:w="510" w:type="dxa"/>
          </w:tcPr>
          <w:p w:rsidR="00B0738A" w:rsidRDefault="00B0738A">
            <w:pPr>
              <w:pStyle w:val="ConsPlusNormal"/>
              <w:jc w:val="center"/>
            </w:pPr>
            <w:r>
              <w:t>000</w:t>
            </w:r>
          </w:p>
        </w:tc>
        <w:tc>
          <w:tcPr>
            <w:tcW w:w="1361" w:type="dxa"/>
          </w:tcPr>
          <w:p w:rsidR="00B0738A" w:rsidRDefault="00B0738A">
            <w:pPr>
              <w:pStyle w:val="ConsPlusNormal"/>
            </w:pPr>
            <w:r>
              <w:t>республиканский бюджет Чувашской Республики</w:t>
            </w:r>
          </w:p>
        </w:tc>
        <w:tc>
          <w:tcPr>
            <w:tcW w:w="1024" w:type="dxa"/>
          </w:tcPr>
          <w:p w:rsidR="00B0738A" w:rsidRDefault="00B0738A">
            <w:pPr>
              <w:pStyle w:val="ConsPlusNormal"/>
              <w:jc w:val="center"/>
            </w:pPr>
            <w:r>
              <w:t>9005,10</w:t>
            </w:r>
          </w:p>
        </w:tc>
        <w:tc>
          <w:tcPr>
            <w:tcW w:w="1024" w:type="dxa"/>
          </w:tcPr>
          <w:p w:rsidR="00B0738A" w:rsidRDefault="00B0738A">
            <w:pPr>
              <w:pStyle w:val="ConsPlusNormal"/>
              <w:jc w:val="center"/>
            </w:pPr>
            <w:r>
              <w:t>8365,70</w:t>
            </w:r>
          </w:p>
        </w:tc>
        <w:tc>
          <w:tcPr>
            <w:tcW w:w="1024" w:type="dxa"/>
          </w:tcPr>
          <w:p w:rsidR="00B0738A" w:rsidRDefault="00B0738A">
            <w:pPr>
              <w:pStyle w:val="ConsPlusNormal"/>
              <w:jc w:val="center"/>
            </w:pPr>
            <w:r>
              <w:t>3792,90</w:t>
            </w:r>
          </w:p>
        </w:tc>
        <w:tc>
          <w:tcPr>
            <w:tcW w:w="1024" w:type="dxa"/>
          </w:tcPr>
          <w:p w:rsidR="00B0738A" w:rsidRDefault="00B0738A">
            <w:pPr>
              <w:pStyle w:val="ConsPlusNormal"/>
              <w:jc w:val="center"/>
            </w:pPr>
            <w:r>
              <w:t>6809,70</w:t>
            </w:r>
          </w:p>
        </w:tc>
        <w:tc>
          <w:tcPr>
            <w:tcW w:w="1024" w:type="dxa"/>
          </w:tcPr>
          <w:p w:rsidR="00B0738A" w:rsidRDefault="00B0738A">
            <w:pPr>
              <w:pStyle w:val="ConsPlusNormal"/>
              <w:jc w:val="center"/>
            </w:pPr>
            <w:r>
              <w:t>5242,30</w:t>
            </w:r>
          </w:p>
        </w:tc>
        <w:tc>
          <w:tcPr>
            <w:tcW w:w="1024" w:type="dxa"/>
          </w:tcPr>
          <w:p w:rsidR="00B0738A" w:rsidRDefault="00B0738A">
            <w:pPr>
              <w:pStyle w:val="ConsPlusNormal"/>
              <w:jc w:val="center"/>
            </w:pPr>
            <w:r>
              <w:t>5814,53</w:t>
            </w:r>
          </w:p>
        </w:tc>
        <w:tc>
          <w:tcPr>
            <w:tcW w:w="1024" w:type="dxa"/>
          </w:tcPr>
          <w:p w:rsidR="00B0738A" w:rsidRDefault="00B0738A">
            <w:pPr>
              <w:pStyle w:val="ConsPlusNormal"/>
              <w:jc w:val="center"/>
            </w:pPr>
            <w:r>
              <w:t>6105,25</w:t>
            </w:r>
          </w:p>
        </w:tc>
        <w:tc>
          <w:tcPr>
            <w:tcW w:w="1024" w:type="dxa"/>
            <w:tcBorders>
              <w:right w:val="nil"/>
            </w:tcBorders>
          </w:tcPr>
          <w:p w:rsidR="00B0738A" w:rsidRDefault="00B0738A">
            <w:pPr>
              <w:pStyle w:val="ConsPlusNormal"/>
              <w:jc w:val="center"/>
            </w:pPr>
            <w:r>
              <w:t>6410,53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pPr>
            <w:r>
              <w:t>внебюджетные источники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bl>
    <w:p w:rsidR="00B0738A" w:rsidRDefault="00B0738A">
      <w:pPr>
        <w:sectPr w:rsidR="00B0738A">
          <w:pgSz w:w="16838" w:h="11905" w:orient="landscape"/>
          <w:pgMar w:top="1701" w:right="1134" w:bottom="850" w:left="1134" w:header="0" w:footer="0" w:gutter="0"/>
          <w:cols w:space="720"/>
        </w:sectPr>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14</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19" w:name="P16642"/>
      <w:bookmarkEnd w:id="19"/>
      <w:r>
        <w:t>ПОДПРОГРАММА</w:t>
      </w:r>
    </w:p>
    <w:p w:rsidR="00B0738A" w:rsidRDefault="00B0738A">
      <w:pPr>
        <w:pStyle w:val="ConsPlusNormal"/>
        <w:jc w:val="center"/>
      </w:pPr>
      <w:r>
        <w:t>"ОБЕСПЕЧЕНИЕ ЗДРАВООХРАНЕНИЯ КАДРАМИ ВЫСОКОЙ КВАЛИФИКАЦИИ"</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(в ред. Постановлений Кабинета Министров ЧР</w:t>
      </w:r>
    </w:p>
    <w:p w:rsidR="00B0738A" w:rsidRDefault="00B0738A">
      <w:pPr>
        <w:pStyle w:val="ConsPlusNormal"/>
        <w:jc w:val="center"/>
      </w:pPr>
      <w:r>
        <w:t xml:space="preserve">от 13.02.2014 </w:t>
      </w:r>
      <w:hyperlink r:id="rId915" w:history="1">
        <w:r>
          <w:rPr>
            <w:color w:val="0000FF"/>
          </w:rPr>
          <w:t>N 43</w:t>
        </w:r>
      </w:hyperlink>
      <w:r>
        <w:t xml:space="preserve">, от 01.07.2014 </w:t>
      </w:r>
      <w:hyperlink r:id="rId916" w:history="1">
        <w:r>
          <w:rPr>
            <w:color w:val="0000FF"/>
          </w:rPr>
          <w:t>N 224</w:t>
        </w:r>
      </w:hyperlink>
      <w:r>
        <w:t xml:space="preserve">, от 26.12.2014 </w:t>
      </w:r>
      <w:hyperlink r:id="rId917" w:history="1">
        <w:r>
          <w:rPr>
            <w:color w:val="0000FF"/>
          </w:rPr>
          <w:t>N 488</w:t>
        </w:r>
      </w:hyperlink>
      <w:r>
        <w:t>,</w:t>
      </w:r>
    </w:p>
    <w:p w:rsidR="00B0738A" w:rsidRDefault="00B0738A">
      <w:pPr>
        <w:pStyle w:val="ConsPlusNormal"/>
        <w:jc w:val="center"/>
      </w:pPr>
      <w:r>
        <w:t xml:space="preserve">от 13.05.2015 </w:t>
      </w:r>
      <w:hyperlink r:id="rId918" w:history="1">
        <w:r>
          <w:rPr>
            <w:color w:val="0000FF"/>
          </w:rPr>
          <w:t>N 185</w:t>
        </w:r>
      </w:hyperlink>
      <w:r>
        <w:t xml:space="preserve">, от 30.05.2016 </w:t>
      </w:r>
      <w:hyperlink r:id="rId919" w:history="1">
        <w:r>
          <w:rPr>
            <w:color w:val="0000FF"/>
          </w:rPr>
          <w:t>N 202</w:t>
        </w:r>
      </w:hyperlink>
      <w:r>
        <w:t xml:space="preserve">, от 14.11.2016 </w:t>
      </w:r>
      <w:hyperlink r:id="rId920" w:history="1">
        <w:r>
          <w:rPr>
            <w:color w:val="0000FF"/>
          </w:rPr>
          <w:t>N 466</w:t>
        </w:r>
      </w:hyperlink>
      <w:r>
        <w:t>)</w:t>
      </w:r>
    </w:p>
    <w:p w:rsidR="00B0738A" w:rsidRDefault="00B0738A">
      <w:pPr>
        <w:pStyle w:val="ConsPlusNormal"/>
        <w:jc w:val="both"/>
      </w:pPr>
    </w:p>
    <w:p w:rsidR="00B0738A" w:rsidRDefault="00B0738A">
      <w:pPr>
        <w:pStyle w:val="ConsPlusNormal"/>
        <w:jc w:val="center"/>
        <w:outlineLvl w:val="2"/>
      </w:pPr>
      <w:r>
        <w:t>ПАСПОРТ ПОДПРОГРАММЫ</w:t>
      </w:r>
    </w:p>
    <w:p w:rsidR="00B0738A" w:rsidRDefault="00B0738A">
      <w:pPr>
        <w:pStyle w:val="ConsPlusNormal"/>
        <w:jc w:val="center"/>
      </w:pPr>
    </w:p>
    <w:p w:rsidR="00B0738A" w:rsidRDefault="00B0738A">
      <w:pPr>
        <w:pStyle w:val="ConsPlusNormal"/>
        <w:jc w:val="center"/>
      </w:pPr>
      <w:r>
        <w:t xml:space="preserve">(в ред. </w:t>
      </w:r>
      <w:hyperlink r:id="rId921"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35"/>
        <w:gridCol w:w="6180"/>
      </w:tblGrid>
      <w:tr w:rsidR="00B0738A">
        <w:tc>
          <w:tcPr>
            <w:tcW w:w="2551" w:type="dxa"/>
            <w:tcBorders>
              <w:top w:val="nil"/>
              <w:left w:val="nil"/>
              <w:bottom w:val="nil"/>
              <w:right w:val="nil"/>
            </w:tcBorders>
          </w:tcPr>
          <w:p w:rsidR="00B0738A" w:rsidRDefault="00B0738A">
            <w:pPr>
              <w:pStyle w:val="ConsPlusNormal"/>
            </w:pPr>
            <w:r>
              <w:t>Ответственный исполнитель подпрограммы</w:t>
            </w:r>
          </w:p>
        </w:tc>
        <w:tc>
          <w:tcPr>
            <w:tcW w:w="335"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Министерство здравоохранения Чувашской Республики</w:t>
            </w:r>
          </w:p>
        </w:tc>
      </w:tr>
      <w:tr w:rsidR="00B0738A">
        <w:tc>
          <w:tcPr>
            <w:tcW w:w="2551" w:type="dxa"/>
            <w:tcBorders>
              <w:top w:val="nil"/>
              <w:left w:val="nil"/>
              <w:bottom w:val="nil"/>
              <w:right w:val="nil"/>
            </w:tcBorders>
          </w:tcPr>
          <w:p w:rsidR="00B0738A" w:rsidRDefault="00B0738A">
            <w:pPr>
              <w:pStyle w:val="ConsPlusNormal"/>
            </w:pPr>
            <w:r>
              <w:t>Соисполнители подпрограммы</w:t>
            </w:r>
          </w:p>
        </w:tc>
        <w:tc>
          <w:tcPr>
            <w:tcW w:w="335"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государственное автономное учреждение Чувашской Республики дополнительного профессионального образования "Институт усовершенствования врачей" Министерства здравоохранения Чувашской Республики, бюджетное профессиональное образовательное учреждение Чувашской Республики "Чебоксарский медицинский колледж" Министерства здравоохранения Чувашской Республики</w:t>
            </w:r>
          </w:p>
        </w:tc>
      </w:tr>
      <w:tr w:rsidR="00B0738A">
        <w:tc>
          <w:tcPr>
            <w:tcW w:w="2551" w:type="dxa"/>
            <w:tcBorders>
              <w:top w:val="nil"/>
              <w:left w:val="nil"/>
              <w:bottom w:val="nil"/>
              <w:right w:val="nil"/>
            </w:tcBorders>
          </w:tcPr>
          <w:p w:rsidR="00B0738A" w:rsidRDefault="00B0738A">
            <w:pPr>
              <w:pStyle w:val="ConsPlusNormal"/>
            </w:pPr>
            <w:r>
              <w:t>Цели подпрограммы</w:t>
            </w:r>
          </w:p>
        </w:tc>
        <w:tc>
          <w:tcPr>
            <w:tcW w:w="335"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повышение обеспеченности здравоохранения Чувашской Республики медицинскими кадрами;</w:t>
            </w:r>
          </w:p>
          <w:p w:rsidR="00B0738A" w:rsidRDefault="00B0738A">
            <w:pPr>
              <w:pStyle w:val="ConsPlusNormal"/>
              <w:jc w:val="both"/>
            </w:pPr>
            <w:r>
              <w:t>поэтапное устранение дефицита медицинских кадров, а также кадрового дисбаланса;</w:t>
            </w:r>
          </w:p>
          <w:p w:rsidR="00B0738A" w:rsidRDefault="00B0738A">
            <w:pPr>
              <w:pStyle w:val="ConsPlusNormal"/>
              <w:jc w:val="both"/>
            </w:pPr>
            <w:r>
              <w:t>обучение и трудоустройство медицинских работников, позволяющие обеспечить медицинские организации, находящиеся в ведении Минздрава Чувашии, квалифицированными кадрами;</w:t>
            </w:r>
          </w:p>
          <w:p w:rsidR="00B0738A" w:rsidRDefault="00B0738A">
            <w:pPr>
              <w:pStyle w:val="ConsPlusNormal"/>
              <w:jc w:val="both"/>
            </w:pPr>
            <w:r>
              <w:t>повышение социальной защищенности медицинских работников Чувашской Республики, престижа профессии медицинского работника</w:t>
            </w:r>
          </w:p>
        </w:tc>
      </w:tr>
      <w:tr w:rsidR="00B0738A">
        <w:tc>
          <w:tcPr>
            <w:tcW w:w="2551" w:type="dxa"/>
            <w:tcBorders>
              <w:top w:val="nil"/>
              <w:left w:val="nil"/>
              <w:bottom w:val="nil"/>
              <w:right w:val="nil"/>
            </w:tcBorders>
          </w:tcPr>
          <w:p w:rsidR="00B0738A" w:rsidRDefault="00B0738A">
            <w:pPr>
              <w:pStyle w:val="ConsPlusNormal"/>
            </w:pPr>
            <w:r>
              <w:t>Задачи подпрограммы</w:t>
            </w:r>
          </w:p>
        </w:tc>
        <w:tc>
          <w:tcPr>
            <w:tcW w:w="335"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формирование системы управления кадровым потенциалом здравоохранения в Чувашской Республике с учетом структуры потребности в медицинских кадрах, их оптимального размещения и эффективного использования;</w:t>
            </w:r>
          </w:p>
          <w:p w:rsidR="00B0738A" w:rsidRDefault="00B0738A">
            <w:pPr>
              <w:pStyle w:val="ConsPlusNormal"/>
              <w:jc w:val="both"/>
            </w:pPr>
            <w:r>
              <w:t xml:space="preserve">достижение полноты укомплектованности медицинских </w:t>
            </w:r>
            <w:r>
              <w:lastRenderedPageBreak/>
              <w:t>организаций, находящихся в ведении Минздрава Чувашии, медицинскими работниками;</w:t>
            </w:r>
          </w:p>
          <w:p w:rsidR="00B0738A" w:rsidRDefault="00B0738A">
            <w:pPr>
              <w:pStyle w:val="ConsPlusNormal"/>
              <w:jc w:val="both"/>
            </w:pPr>
            <w:r>
              <w:t>создание условий для планомерного роста профессионального уровня знаний и умений медицинских работников Чувашской Республики;</w:t>
            </w:r>
          </w:p>
          <w:p w:rsidR="00B0738A" w:rsidRDefault="00B0738A">
            <w:pPr>
              <w:pStyle w:val="ConsPlusNormal"/>
              <w:jc w:val="both"/>
            </w:pPr>
            <w:r>
              <w:t>обеспечение социальной защиты, повышения качества жизни медицинских работников Чувашской Республики на основе приведения оплаты труда в соответствие с объемами, сложностью и эффективностью оказания медицинской помощи;</w:t>
            </w:r>
          </w:p>
          <w:p w:rsidR="00B0738A" w:rsidRDefault="00B0738A">
            <w:pPr>
              <w:pStyle w:val="ConsPlusNormal"/>
              <w:jc w:val="both"/>
            </w:pPr>
            <w:r>
              <w:t>регулирование обучения и сохранение медицинских кадров для системы здравоохранения Чувашской Республики с помощью мониторинга кадрового состава при реализации его организационно-методической, информационно-аналитической поддержки</w:t>
            </w:r>
          </w:p>
        </w:tc>
      </w:tr>
      <w:tr w:rsidR="00B0738A">
        <w:tc>
          <w:tcPr>
            <w:tcW w:w="2551" w:type="dxa"/>
            <w:tcBorders>
              <w:top w:val="nil"/>
              <w:left w:val="nil"/>
              <w:bottom w:val="nil"/>
              <w:right w:val="nil"/>
            </w:tcBorders>
          </w:tcPr>
          <w:p w:rsidR="00B0738A" w:rsidRDefault="00B0738A">
            <w:pPr>
              <w:pStyle w:val="ConsPlusNormal"/>
            </w:pPr>
            <w:r>
              <w:lastRenderedPageBreak/>
              <w:t>Целевые индикаторы и показатели подпрограммы</w:t>
            </w:r>
          </w:p>
        </w:tc>
        <w:tc>
          <w:tcPr>
            <w:tcW w:w="335"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к 2021 году будут достигнуты следующие показатели:</w:t>
            </w:r>
          </w:p>
          <w:p w:rsidR="00B0738A" w:rsidRDefault="00B0738A">
            <w:pPr>
              <w:pStyle w:val="ConsPlusNormal"/>
              <w:jc w:val="both"/>
            </w:pPr>
            <w:r>
              <w:t>количество специалистов, подготовленных по программам дополнительного медицинского и фармацевтического образования в организациях дополнительного профессионального образования, до 1670 человек;</w:t>
            </w:r>
          </w:p>
          <w:p w:rsidR="00B0738A" w:rsidRDefault="00B0738A">
            <w:pPr>
              <w:pStyle w:val="ConsPlusNormal"/>
              <w:jc w:val="both"/>
            </w:pPr>
            <w:r>
              <w:t>количество специалистов, подготовленных по программам послевузовского медицинского и фармацевтического образования в организациях дополнительного профессионального образования, до 100 человек;</w:t>
            </w:r>
          </w:p>
          <w:p w:rsidR="00B0738A" w:rsidRDefault="00B0738A">
            <w:pPr>
              <w:pStyle w:val="ConsPlusNormal"/>
              <w:jc w:val="both"/>
            </w:pPr>
            <w:r>
              <w:t>количество специалистов, подготовленных по программам дополнительного медицинского и фармацевтического образования в образовательных организациях высшего образования, до 395 человек;</w:t>
            </w:r>
          </w:p>
          <w:p w:rsidR="00B0738A" w:rsidRDefault="00B0738A">
            <w:pPr>
              <w:pStyle w:val="ConsPlusNormal"/>
              <w:jc w:val="both"/>
            </w:pPr>
            <w:r>
              <w:t>количество специалистов, подготовленных по программам дополнительного медицинского и фармацевтического образования в профессиональных образовательных организациях, до 3850 человек;</w:t>
            </w:r>
          </w:p>
          <w:p w:rsidR="00B0738A" w:rsidRDefault="00B0738A">
            <w:pPr>
              <w:pStyle w:val="ConsPlusNormal"/>
              <w:jc w:val="both"/>
            </w:pPr>
            <w:r>
              <w:t>количество обучающихся, прошедших обучение в обучающих симуляционных центрах, до 10 человек;</w:t>
            </w:r>
          </w:p>
          <w:p w:rsidR="00B0738A" w:rsidRDefault="00B0738A">
            <w:pPr>
              <w:pStyle w:val="ConsPlusNormal"/>
              <w:jc w:val="both"/>
            </w:pPr>
            <w:r>
              <w:t>доля медицинских и фармацевтических специалистов, обучавшихся в рамках целевого обучения для нужд Чувашской Республики, трудоустроившихся после завершения обучения в медицинские или фармацевтические организации системы здравоохранения Чувашской Республики, до 100%;</w:t>
            </w:r>
          </w:p>
          <w:p w:rsidR="00B0738A" w:rsidRDefault="00B0738A">
            <w:pPr>
              <w:pStyle w:val="ConsPlusNormal"/>
              <w:jc w:val="both"/>
            </w:pPr>
            <w:r>
              <w:t>доля аккредитованных специалистов до 80%</w:t>
            </w:r>
          </w:p>
        </w:tc>
      </w:tr>
      <w:tr w:rsidR="00B0738A">
        <w:tc>
          <w:tcPr>
            <w:tcW w:w="2551" w:type="dxa"/>
            <w:tcBorders>
              <w:top w:val="nil"/>
              <w:left w:val="nil"/>
              <w:bottom w:val="nil"/>
              <w:right w:val="nil"/>
            </w:tcBorders>
          </w:tcPr>
          <w:p w:rsidR="00B0738A" w:rsidRDefault="00B0738A">
            <w:pPr>
              <w:pStyle w:val="ConsPlusNormal"/>
            </w:pPr>
            <w:r>
              <w:t>Сроки реализации подпрограммы</w:t>
            </w:r>
          </w:p>
        </w:tc>
        <w:tc>
          <w:tcPr>
            <w:tcW w:w="335"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2013 - 2020 годы</w:t>
            </w:r>
          </w:p>
        </w:tc>
      </w:tr>
      <w:tr w:rsidR="00B0738A">
        <w:tc>
          <w:tcPr>
            <w:tcW w:w="2551" w:type="dxa"/>
            <w:tcBorders>
              <w:top w:val="nil"/>
              <w:left w:val="nil"/>
              <w:bottom w:val="nil"/>
              <w:right w:val="nil"/>
            </w:tcBorders>
          </w:tcPr>
          <w:p w:rsidR="00B0738A" w:rsidRDefault="00B0738A">
            <w:pPr>
              <w:pStyle w:val="ConsPlusNormal"/>
            </w:pPr>
            <w:r>
              <w:t>Объемы финансирования подпрограммы с разбивкой по годам ее реализации</w:t>
            </w:r>
          </w:p>
        </w:tc>
        <w:tc>
          <w:tcPr>
            <w:tcW w:w="335"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общий объем финансирования подпрограммы на 2013 - 2020 годы составляет 1503008,79 тыс. рублей, в том числе:</w:t>
            </w:r>
          </w:p>
          <w:p w:rsidR="00B0738A" w:rsidRDefault="00B0738A">
            <w:pPr>
              <w:pStyle w:val="ConsPlusNormal"/>
              <w:jc w:val="both"/>
            </w:pPr>
            <w:r>
              <w:t>в 2013 году - 99128,40 тыс. рублей;</w:t>
            </w:r>
          </w:p>
          <w:p w:rsidR="00B0738A" w:rsidRDefault="00B0738A">
            <w:pPr>
              <w:pStyle w:val="ConsPlusNormal"/>
              <w:jc w:val="both"/>
            </w:pPr>
            <w:r>
              <w:t>в 2014 году - 137249,00 тыс. рублей;</w:t>
            </w:r>
          </w:p>
          <w:p w:rsidR="00B0738A" w:rsidRDefault="00B0738A">
            <w:pPr>
              <w:pStyle w:val="ConsPlusNormal"/>
              <w:jc w:val="both"/>
            </w:pPr>
            <w:r>
              <w:t>в 2015 году - 121710,20 тыс. рублей;</w:t>
            </w:r>
          </w:p>
          <w:p w:rsidR="00B0738A" w:rsidRDefault="00B0738A">
            <w:pPr>
              <w:pStyle w:val="ConsPlusNormal"/>
              <w:jc w:val="both"/>
            </w:pPr>
            <w:r>
              <w:t>в 2016 году - 129429,50 тыс. рублей;</w:t>
            </w:r>
          </w:p>
          <w:p w:rsidR="00B0738A" w:rsidRDefault="00B0738A">
            <w:pPr>
              <w:pStyle w:val="ConsPlusNormal"/>
              <w:jc w:val="both"/>
            </w:pPr>
            <w:r>
              <w:t>в 2017 году - 85483,20 тыс. рублей;</w:t>
            </w:r>
          </w:p>
          <w:p w:rsidR="00B0738A" w:rsidRDefault="00B0738A">
            <w:pPr>
              <w:pStyle w:val="ConsPlusNormal"/>
              <w:jc w:val="both"/>
            </w:pPr>
            <w:r>
              <w:t>в 2018 году - 291982,55 тыс. рублей;</w:t>
            </w:r>
          </w:p>
          <w:p w:rsidR="00B0738A" w:rsidRDefault="00B0738A">
            <w:pPr>
              <w:pStyle w:val="ConsPlusNormal"/>
              <w:jc w:val="both"/>
            </w:pPr>
            <w:r>
              <w:t>в 2019 году - 309168,40 тыс. рублей;</w:t>
            </w:r>
          </w:p>
          <w:p w:rsidR="00B0738A" w:rsidRDefault="00B0738A">
            <w:pPr>
              <w:pStyle w:val="ConsPlusNormal"/>
              <w:jc w:val="both"/>
            </w:pPr>
            <w:r>
              <w:lastRenderedPageBreak/>
              <w:t>в 2020 году - 328857,54 тыс. рублей;</w:t>
            </w:r>
          </w:p>
          <w:p w:rsidR="00B0738A" w:rsidRDefault="00B0738A">
            <w:pPr>
              <w:pStyle w:val="ConsPlusNormal"/>
              <w:jc w:val="both"/>
            </w:pPr>
            <w:r>
              <w:t>из них:</w:t>
            </w:r>
          </w:p>
          <w:p w:rsidR="00B0738A" w:rsidRDefault="00B0738A">
            <w:pPr>
              <w:pStyle w:val="ConsPlusNormal"/>
              <w:jc w:val="both"/>
            </w:pPr>
            <w:r>
              <w:t>средства федерального бюджета - 407492,27 тыс. рублей (27,11%), в том числе:</w:t>
            </w:r>
          </w:p>
          <w:p w:rsidR="00B0738A" w:rsidRDefault="00B0738A">
            <w:pPr>
              <w:pStyle w:val="ConsPlusNormal"/>
              <w:jc w:val="both"/>
            </w:pPr>
            <w:r>
              <w:t>в 2013 году - 192,00 тыс. рублей;</w:t>
            </w:r>
          </w:p>
          <w:p w:rsidR="00B0738A" w:rsidRDefault="00B0738A">
            <w:pPr>
              <w:pStyle w:val="ConsPlusNormal"/>
              <w:jc w:val="both"/>
            </w:pPr>
            <w:r>
              <w:t>в 2014 году - 30500,00 тыс. рублей;</w:t>
            </w:r>
          </w:p>
          <w:p w:rsidR="00B0738A" w:rsidRDefault="00B0738A">
            <w:pPr>
              <w:pStyle w:val="ConsPlusNormal"/>
              <w:jc w:val="both"/>
            </w:pPr>
            <w:r>
              <w:t>в 2015 году - 25500,00 рублей;</w:t>
            </w:r>
          </w:p>
          <w:p w:rsidR="00B0738A" w:rsidRDefault="00B0738A">
            <w:pPr>
              <w:pStyle w:val="ConsPlusNormal"/>
              <w:jc w:val="both"/>
            </w:pPr>
            <w:r>
              <w:t>в 2016 году - 0 рублей;</w:t>
            </w:r>
          </w:p>
          <w:p w:rsidR="00B0738A" w:rsidRDefault="00B0738A">
            <w:pPr>
              <w:pStyle w:val="ConsPlusNormal"/>
              <w:jc w:val="both"/>
            </w:pPr>
            <w:r>
              <w:t>в 2017 году - 0 рублей;</w:t>
            </w:r>
          </w:p>
          <w:p w:rsidR="00B0738A" w:rsidRDefault="00B0738A">
            <w:pPr>
              <w:pStyle w:val="ConsPlusNormal"/>
              <w:jc w:val="both"/>
            </w:pPr>
            <w:r>
              <w:t>в 2018 году - 109001,83 тыс. рублей;</w:t>
            </w:r>
          </w:p>
          <w:p w:rsidR="00B0738A" w:rsidRDefault="00B0738A">
            <w:pPr>
              <w:pStyle w:val="ConsPlusNormal"/>
              <w:jc w:val="both"/>
            </w:pPr>
            <w:r>
              <w:t>в 2019 году - 116582,84 тыс. рублей;</w:t>
            </w:r>
          </w:p>
          <w:p w:rsidR="00B0738A" w:rsidRDefault="00B0738A">
            <w:pPr>
              <w:pStyle w:val="ConsPlusNormal"/>
              <w:jc w:val="both"/>
            </w:pPr>
            <w:r>
              <w:t>в 2020 году - 125715,60 тыс. рублей;</w:t>
            </w:r>
          </w:p>
          <w:p w:rsidR="00B0738A" w:rsidRDefault="00B0738A">
            <w:pPr>
              <w:pStyle w:val="ConsPlusNormal"/>
              <w:jc w:val="both"/>
            </w:pPr>
            <w:r>
              <w:t>средства республиканского бюджета Чувашской Республики - 1047641,32 тыс. рублей (69,70%), в том числе:</w:t>
            </w:r>
          </w:p>
          <w:p w:rsidR="00B0738A" w:rsidRDefault="00B0738A">
            <w:pPr>
              <w:pStyle w:val="ConsPlusNormal"/>
              <w:jc w:val="both"/>
            </w:pPr>
            <w:r>
              <w:t>в 2013 году - 98936,40 тыс. рублей;</w:t>
            </w:r>
          </w:p>
          <w:p w:rsidR="00B0738A" w:rsidRDefault="00B0738A">
            <w:pPr>
              <w:pStyle w:val="ConsPlusNormal"/>
              <w:jc w:val="both"/>
            </w:pPr>
            <w:r>
              <w:t>в 2014 году - 106749,00 тыс. рублей;</w:t>
            </w:r>
          </w:p>
          <w:p w:rsidR="00B0738A" w:rsidRDefault="00B0738A">
            <w:pPr>
              <w:pStyle w:val="ConsPlusNormal"/>
              <w:jc w:val="both"/>
            </w:pPr>
            <w:r>
              <w:t>в 2015 году - 96210,20 тыс. рублей;</w:t>
            </w:r>
          </w:p>
          <w:p w:rsidR="00B0738A" w:rsidRDefault="00B0738A">
            <w:pPr>
              <w:pStyle w:val="ConsPlusNormal"/>
              <w:jc w:val="both"/>
            </w:pPr>
            <w:r>
              <w:t>в 2016 году - 93429,50 тыс. рублей;</w:t>
            </w:r>
          </w:p>
          <w:p w:rsidR="00B0738A" w:rsidRDefault="00B0738A">
            <w:pPr>
              <w:pStyle w:val="ConsPlusNormal"/>
              <w:jc w:val="both"/>
            </w:pPr>
            <w:r>
              <w:t>в 2017 году - 85483,20 тыс. рублей;</w:t>
            </w:r>
          </w:p>
          <w:p w:rsidR="00B0738A" w:rsidRDefault="00B0738A">
            <w:pPr>
              <w:pStyle w:val="ConsPlusNormal"/>
              <w:jc w:val="both"/>
            </w:pPr>
            <w:r>
              <w:t>в 2018 году - 179480,72 тыс. рублей;</w:t>
            </w:r>
          </w:p>
          <w:p w:rsidR="00B0738A" w:rsidRDefault="00B0738A">
            <w:pPr>
              <w:pStyle w:val="ConsPlusNormal"/>
              <w:jc w:val="both"/>
            </w:pPr>
            <w:r>
              <w:t>в 2019 году - 188709,16 тыс. рублей;</w:t>
            </w:r>
          </w:p>
          <w:p w:rsidR="00B0738A" w:rsidRDefault="00B0738A">
            <w:pPr>
              <w:pStyle w:val="ConsPlusNormal"/>
              <w:jc w:val="both"/>
            </w:pPr>
            <w:r>
              <w:t>в 2020 году - 198643,14 тыс. рублей;</w:t>
            </w:r>
          </w:p>
          <w:p w:rsidR="00B0738A" w:rsidRDefault="00B0738A">
            <w:pPr>
              <w:pStyle w:val="ConsPlusNormal"/>
              <w:jc w:val="both"/>
            </w:pPr>
            <w:r>
              <w:t>средства ТФОМС Чувашской Республики - 36000,00 тыс. рублей (2,40%), в том числе:</w:t>
            </w:r>
          </w:p>
          <w:p w:rsidR="00B0738A" w:rsidRDefault="00B0738A">
            <w:pPr>
              <w:pStyle w:val="ConsPlusNormal"/>
              <w:jc w:val="both"/>
            </w:pPr>
            <w:r>
              <w:t>в 2013 году - 0 рублей;</w:t>
            </w:r>
          </w:p>
          <w:p w:rsidR="00B0738A" w:rsidRDefault="00B0738A">
            <w:pPr>
              <w:pStyle w:val="ConsPlusNormal"/>
              <w:jc w:val="both"/>
            </w:pPr>
            <w:r>
              <w:t>в 2014 году - 0 рублей;</w:t>
            </w:r>
          </w:p>
          <w:p w:rsidR="00B0738A" w:rsidRDefault="00B0738A">
            <w:pPr>
              <w:pStyle w:val="ConsPlusNormal"/>
              <w:jc w:val="both"/>
            </w:pPr>
            <w:r>
              <w:t>в 2015 году - 0 рублей;</w:t>
            </w:r>
          </w:p>
          <w:p w:rsidR="00B0738A" w:rsidRDefault="00B0738A">
            <w:pPr>
              <w:pStyle w:val="ConsPlusNormal"/>
              <w:jc w:val="both"/>
            </w:pPr>
            <w:r>
              <w:t>в 2016 году - 36000,00 тыс. рублей;</w:t>
            </w:r>
          </w:p>
          <w:p w:rsidR="00B0738A" w:rsidRDefault="00B0738A">
            <w:pPr>
              <w:pStyle w:val="ConsPlusNormal"/>
              <w:jc w:val="both"/>
            </w:pPr>
            <w:r>
              <w:t>в 2017 году - 0 рублей;</w:t>
            </w:r>
          </w:p>
          <w:p w:rsidR="00B0738A" w:rsidRDefault="00B0738A">
            <w:pPr>
              <w:pStyle w:val="ConsPlusNormal"/>
              <w:jc w:val="both"/>
            </w:pPr>
            <w:r>
              <w:t>в 2018 году - 0 рублей;</w:t>
            </w:r>
          </w:p>
          <w:p w:rsidR="00B0738A" w:rsidRDefault="00B0738A">
            <w:pPr>
              <w:pStyle w:val="ConsPlusNormal"/>
              <w:jc w:val="both"/>
            </w:pPr>
            <w:r>
              <w:t>в 2019 году - 0 рублей;</w:t>
            </w:r>
          </w:p>
          <w:p w:rsidR="00B0738A" w:rsidRDefault="00B0738A">
            <w:pPr>
              <w:pStyle w:val="ConsPlusNormal"/>
              <w:jc w:val="both"/>
            </w:pPr>
            <w:r>
              <w:t>в 2020 году - 0 рублей;</w:t>
            </w:r>
          </w:p>
          <w:p w:rsidR="00B0738A" w:rsidRDefault="00B0738A">
            <w:pPr>
              <w:pStyle w:val="ConsPlusNormal"/>
              <w:jc w:val="both"/>
            </w:pPr>
            <w:r>
              <w:t>средства внебюджетных источников - 11875,20 тыс. рублей (0,79%), в том числе:</w:t>
            </w:r>
          </w:p>
          <w:p w:rsidR="00B0738A" w:rsidRDefault="00B0738A">
            <w:pPr>
              <w:pStyle w:val="ConsPlusNormal"/>
              <w:jc w:val="both"/>
            </w:pPr>
            <w:r>
              <w:t>в 2013 году - 0 рублей;</w:t>
            </w:r>
          </w:p>
          <w:p w:rsidR="00B0738A" w:rsidRDefault="00B0738A">
            <w:pPr>
              <w:pStyle w:val="ConsPlusNormal"/>
              <w:jc w:val="both"/>
            </w:pPr>
            <w:r>
              <w:t>в 2014 году - 0 рублей;</w:t>
            </w:r>
          </w:p>
          <w:p w:rsidR="00B0738A" w:rsidRDefault="00B0738A">
            <w:pPr>
              <w:pStyle w:val="ConsPlusNormal"/>
              <w:jc w:val="both"/>
            </w:pPr>
            <w:r>
              <w:t>в 2015 году - 0 рублей;</w:t>
            </w:r>
          </w:p>
          <w:p w:rsidR="00B0738A" w:rsidRDefault="00B0738A">
            <w:pPr>
              <w:pStyle w:val="ConsPlusNormal"/>
              <w:jc w:val="both"/>
            </w:pPr>
            <w:r>
              <w:t>в 2016 году - 0 рублей;</w:t>
            </w:r>
          </w:p>
          <w:p w:rsidR="00B0738A" w:rsidRDefault="00B0738A">
            <w:pPr>
              <w:pStyle w:val="ConsPlusNormal"/>
              <w:jc w:val="both"/>
            </w:pPr>
            <w:r>
              <w:t>в 2017 году - 0 рублей;</w:t>
            </w:r>
          </w:p>
          <w:p w:rsidR="00B0738A" w:rsidRDefault="00B0738A">
            <w:pPr>
              <w:pStyle w:val="ConsPlusNormal"/>
              <w:jc w:val="both"/>
            </w:pPr>
            <w:r>
              <w:t>в 2018 году - 3500,00 тыс. рублей;</w:t>
            </w:r>
          </w:p>
          <w:p w:rsidR="00B0738A" w:rsidRDefault="00B0738A">
            <w:pPr>
              <w:pStyle w:val="ConsPlusNormal"/>
              <w:jc w:val="both"/>
            </w:pPr>
            <w:r>
              <w:t>в 2019 году - 3876,40 тыс. рублей;</w:t>
            </w:r>
          </w:p>
          <w:p w:rsidR="00B0738A" w:rsidRDefault="00B0738A">
            <w:pPr>
              <w:pStyle w:val="ConsPlusNormal"/>
              <w:jc w:val="both"/>
            </w:pPr>
            <w:r>
              <w:t>в 2020 году - 4498,80 тыс. рублей.</w:t>
            </w:r>
          </w:p>
          <w:p w:rsidR="00B0738A" w:rsidRDefault="00B0738A">
            <w:pPr>
              <w:pStyle w:val="ConsPlusNormal"/>
              <w:jc w:val="both"/>
            </w:pPr>
            <w:r>
              <w:t>Необходимое дополнительное финансирование на 2013 - 2020 годы составляет 298087,49 тыс. рублей, из них: средства федерального бюджета - 152246,92 тыс. рублей, республиканского бюджета Чувашской Республики - 145840,57 тыс. рублей</w:t>
            </w:r>
          </w:p>
        </w:tc>
      </w:tr>
      <w:tr w:rsidR="00B0738A">
        <w:tc>
          <w:tcPr>
            <w:tcW w:w="9066" w:type="dxa"/>
            <w:gridSpan w:val="3"/>
            <w:tcBorders>
              <w:top w:val="nil"/>
              <w:left w:val="nil"/>
              <w:bottom w:val="nil"/>
              <w:right w:val="nil"/>
            </w:tcBorders>
          </w:tcPr>
          <w:p w:rsidR="00B0738A" w:rsidRDefault="00B0738A">
            <w:pPr>
              <w:pStyle w:val="ConsPlusNormal"/>
              <w:jc w:val="both"/>
            </w:pPr>
            <w:r>
              <w:lastRenderedPageBreak/>
              <w:t xml:space="preserve">(позиция в ред. </w:t>
            </w:r>
            <w:hyperlink r:id="rId922" w:history="1">
              <w:r>
                <w:rPr>
                  <w:color w:val="0000FF"/>
                </w:rPr>
                <w:t>Постановления</w:t>
              </w:r>
            </w:hyperlink>
            <w:r>
              <w:t xml:space="preserve"> Кабинета Министров ЧР от 14.11.2016 N 466)</w:t>
            </w:r>
          </w:p>
        </w:tc>
      </w:tr>
      <w:tr w:rsidR="00B0738A">
        <w:tc>
          <w:tcPr>
            <w:tcW w:w="2551" w:type="dxa"/>
            <w:tcBorders>
              <w:top w:val="nil"/>
              <w:left w:val="nil"/>
              <w:bottom w:val="nil"/>
              <w:right w:val="nil"/>
            </w:tcBorders>
          </w:tcPr>
          <w:p w:rsidR="00B0738A" w:rsidRDefault="00B0738A">
            <w:pPr>
              <w:pStyle w:val="ConsPlusNormal"/>
            </w:pPr>
            <w:r>
              <w:t>Ожидаемые результаты реализации подпрограммы</w:t>
            </w:r>
          </w:p>
        </w:tc>
        <w:tc>
          <w:tcPr>
            <w:tcW w:w="335" w:type="dxa"/>
            <w:tcBorders>
              <w:top w:val="nil"/>
              <w:left w:val="nil"/>
              <w:bottom w:val="nil"/>
              <w:right w:val="nil"/>
            </w:tcBorders>
          </w:tcPr>
          <w:p w:rsidR="00B0738A" w:rsidRDefault="00B0738A">
            <w:pPr>
              <w:pStyle w:val="ConsPlusNormal"/>
              <w:jc w:val="right"/>
            </w:pPr>
            <w:r>
              <w:t>-</w:t>
            </w:r>
          </w:p>
        </w:tc>
        <w:tc>
          <w:tcPr>
            <w:tcW w:w="6180" w:type="dxa"/>
            <w:tcBorders>
              <w:top w:val="nil"/>
              <w:left w:val="nil"/>
              <w:bottom w:val="nil"/>
              <w:right w:val="nil"/>
            </w:tcBorders>
          </w:tcPr>
          <w:p w:rsidR="00B0738A" w:rsidRDefault="00B0738A">
            <w:pPr>
              <w:pStyle w:val="ConsPlusNormal"/>
              <w:jc w:val="both"/>
            </w:pPr>
            <w:r>
              <w:t>сохранение и развитие кадрового потенциала системы здравоохранения в Чувашской Республике;</w:t>
            </w:r>
          </w:p>
          <w:p w:rsidR="00B0738A" w:rsidRDefault="00B0738A">
            <w:pPr>
              <w:pStyle w:val="ConsPlusNormal"/>
              <w:jc w:val="both"/>
            </w:pPr>
            <w:r>
              <w:t xml:space="preserve">расширение возможностей повышения квалификационного </w:t>
            </w:r>
            <w:r>
              <w:lastRenderedPageBreak/>
              <w:t>уровня специалистов с высшим и средним медицинским и фармацевтическим образованием;</w:t>
            </w:r>
          </w:p>
          <w:p w:rsidR="00B0738A" w:rsidRDefault="00B0738A">
            <w:pPr>
              <w:pStyle w:val="ConsPlusNormal"/>
              <w:jc w:val="both"/>
            </w:pPr>
            <w:r>
              <w:t>преодоление негативной тенденции оттока медицинских кадров в трудоспособном возрасте;</w:t>
            </w:r>
          </w:p>
          <w:p w:rsidR="00B0738A" w:rsidRDefault="00B0738A">
            <w:pPr>
              <w:pStyle w:val="ConsPlusNormal"/>
              <w:jc w:val="both"/>
            </w:pPr>
            <w:r>
              <w:t>достижение наиболее полной укомплектованности врачами и медицинскими сестрами амбулаторно-поликлинического звена здравоохранения Чувашской Республики в городских и сельских условиях;</w:t>
            </w:r>
          </w:p>
          <w:p w:rsidR="00B0738A" w:rsidRDefault="00B0738A">
            <w:pPr>
              <w:pStyle w:val="ConsPlusNormal"/>
              <w:jc w:val="both"/>
            </w:pPr>
            <w:r>
              <w:t>обеспечение населения Чувашской Республики врачами специальностей, по профилю которых регистрируется наибольшая распространенность болезней в республике;</w:t>
            </w:r>
          </w:p>
          <w:p w:rsidR="00B0738A" w:rsidRDefault="00B0738A">
            <w:pPr>
              <w:pStyle w:val="ConsPlusNormal"/>
              <w:jc w:val="both"/>
            </w:pPr>
            <w:r>
              <w:t>изменение системы оплаты труда медицинских работников с целью улучшения количественных и качественных показателей их деятельности, стимулирования их профессионального роста;</w:t>
            </w:r>
          </w:p>
          <w:p w:rsidR="00B0738A" w:rsidRDefault="00B0738A">
            <w:pPr>
              <w:pStyle w:val="ConsPlusNormal"/>
              <w:jc w:val="both"/>
            </w:pPr>
            <w:r>
              <w:t>переход медицинских организаций, находящихся в ведении Минздрава Чувашии, на "эффективный контракт";</w:t>
            </w:r>
          </w:p>
          <w:p w:rsidR="00B0738A" w:rsidRDefault="00B0738A">
            <w:pPr>
              <w:pStyle w:val="ConsPlusNormal"/>
              <w:jc w:val="both"/>
            </w:pPr>
            <w:r>
              <w:t>формирование перечня моральных и материальных мотиваций для начала и продолжения работы в Чувашской Республике врачей и средних медицинских работников;</w:t>
            </w:r>
          </w:p>
          <w:p w:rsidR="00B0738A" w:rsidRDefault="00B0738A">
            <w:pPr>
              <w:pStyle w:val="ConsPlusNormal"/>
              <w:jc w:val="both"/>
            </w:pPr>
            <w:r>
              <w:t>создание баз данных вакантных должностей для специалистов в системе здравоохранения</w:t>
            </w:r>
          </w:p>
        </w:tc>
      </w:tr>
    </w:tbl>
    <w:p w:rsidR="00B0738A" w:rsidRDefault="00B0738A">
      <w:pPr>
        <w:pStyle w:val="ConsPlusNormal"/>
        <w:jc w:val="both"/>
      </w:pPr>
    </w:p>
    <w:p w:rsidR="00B0738A" w:rsidRDefault="00B0738A">
      <w:pPr>
        <w:pStyle w:val="ConsPlusNormal"/>
        <w:jc w:val="center"/>
        <w:outlineLvl w:val="2"/>
      </w:pPr>
      <w:r>
        <w:t>Раздел I. Характеристика сферы реализации подпрограммы,</w:t>
      </w:r>
    </w:p>
    <w:p w:rsidR="00B0738A" w:rsidRDefault="00B0738A">
      <w:pPr>
        <w:pStyle w:val="ConsPlusNormal"/>
        <w:jc w:val="center"/>
      </w:pPr>
      <w:r>
        <w:t>описание основных проблем в указанной сфере</w:t>
      </w:r>
    </w:p>
    <w:p w:rsidR="00B0738A" w:rsidRDefault="00B0738A">
      <w:pPr>
        <w:pStyle w:val="ConsPlusNormal"/>
        <w:jc w:val="center"/>
      </w:pPr>
      <w:r>
        <w:t>и прогноз ее развития</w:t>
      </w:r>
    </w:p>
    <w:p w:rsidR="00B0738A" w:rsidRDefault="00B0738A">
      <w:pPr>
        <w:pStyle w:val="ConsPlusNormal"/>
        <w:jc w:val="center"/>
      </w:pPr>
      <w:r>
        <w:t xml:space="preserve">(в ред. </w:t>
      </w:r>
      <w:hyperlink r:id="rId923"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Одним из основных индикаторов, характеризующих состояние системы здравоохранения Чувашской Республики и доступность медицинской помощи, является обеспеченность отрасли здравоохранения медицинскими кадрами. Медицинские кадры, являясь главной, наиболее ценной и значимой частью ресурсов здравоохранения, в конечном счете обеспечивают результативность и эффективность деятельности не только отдельных структурных подразделений, но и системы здравоохранения в целом. Результативность и эффективность деятельности медицинских организаций, находящихся в ведении Минздравсоцразвития Чувашии (далее - медицинские организации), обеспечение населения качественной и эффективной медицинской помощью и улучшение качественных показателей состояния его здоровья в значительной степени определяются кадровым потенциалом, уровнем профессиональной квалификации медицинских работников.</w:t>
      </w:r>
    </w:p>
    <w:p w:rsidR="00B0738A" w:rsidRDefault="00B0738A">
      <w:pPr>
        <w:pStyle w:val="ConsPlusNormal"/>
        <w:jc w:val="both"/>
      </w:pPr>
      <w:r>
        <w:t xml:space="preserve">(в ред. Постановлений Кабинета Министров ЧР от 13.02.2014 </w:t>
      </w:r>
      <w:hyperlink r:id="rId924" w:history="1">
        <w:r>
          <w:rPr>
            <w:color w:val="0000FF"/>
          </w:rPr>
          <w:t>N 43</w:t>
        </w:r>
      </w:hyperlink>
      <w:r>
        <w:t xml:space="preserve">, от 30.05.2016 </w:t>
      </w:r>
      <w:hyperlink r:id="rId925" w:history="1">
        <w:r>
          <w:rPr>
            <w:color w:val="0000FF"/>
          </w:rPr>
          <w:t>N 202</w:t>
        </w:r>
      </w:hyperlink>
      <w:r>
        <w:t>)</w:t>
      </w:r>
    </w:p>
    <w:p w:rsidR="00B0738A" w:rsidRDefault="00B0738A">
      <w:pPr>
        <w:pStyle w:val="ConsPlusNormal"/>
        <w:ind w:firstLine="540"/>
        <w:jc w:val="both"/>
      </w:pPr>
      <w:r>
        <w:t>Обеспечение профессионального образования медицинских и фармацевтических кадров, их непрерывного последипломного образования, совершенствование деятельности сформированной в Чувашской Республике системы последипломного образования медицинских и фармацевтических кадров напрямую связаны с повышением доступности и качества медицинской помощи для широких слоев населения.</w:t>
      </w:r>
    </w:p>
    <w:p w:rsidR="00B0738A" w:rsidRDefault="00B0738A">
      <w:pPr>
        <w:pStyle w:val="ConsPlusNormal"/>
        <w:jc w:val="both"/>
      </w:pPr>
      <w:r>
        <w:t xml:space="preserve">(в ред. </w:t>
      </w:r>
      <w:hyperlink r:id="rId92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Реализация Программы модернизации здравоохранения, приоритетного национального проекта "Здоровье", мер социальной поддержки медицинских работников, а также стратегии оптимизации кадрового потенциала в целях обеспечения сбалансированности расходов и эффективности реализации Программы государственных гарантий определила позитивные тенденции в обеспечении медицинскими кадрами, особенно в сельской местности, а также повышении их профессионального уровня. В рамках программы "Земский доктор" для работы в медицинских организациях, расположенных в сельской местности, в 2012 году привлечено 132 </w:t>
      </w:r>
      <w:r>
        <w:lastRenderedPageBreak/>
        <w:t>молодых специалиста. В рамках реализации мероприятий Программы модернизации здравоохранения на циклах дополнительного профессионального образования обучено в 2011 году 1039 врачей.</w:t>
      </w:r>
    </w:p>
    <w:p w:rsidR="00B0738A" w:rsidRDefault="00B0738A">
      <w:pPr>
        <w:pStyle w:val="ConsPlusNormal"/>
        <w:jc w:val="both"/>
      </w:pPr>
      <w:r>
        <w:t xml:space="preserve">(в ред. </w:t>
      </w:r>
      <w:hyperlink r:id="rId92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 целью закрепления врачебных кадров выпускникам общеобразовательных организаций выдаются целевые направления Минздравсоцразвития Чувашии для поступления на бюджетной основе на медицинский факультет ФГБОУ ВПО "Чувашский государственный университет имени И.Н.Ульянова". Практикуется система заключения трехсторонних договоров на обучение (студент - образовательная организация высшего образования - администрация муниципального района), в которых предусмотрены обязательства по предоставлению социальных льгот как студенту, так и будущему сельскому врачу (оплата обучения, повышенная стипендия, обеспечение жильем). Другое направление работы - обучение врачей в интернатуре на контрактной основе. Согласно контракту врач должен отработать на селе 3 года после завершения интернатуры.</w:t>
      </w:r>
    </w:p>
    <w:p w:rsidR="00B0738A" w:rsidRDefault="00B0738A">
      <w:pPr>
        <w:pStyle w:val="ConsPlusNormal"/>
        <w:jc w:val="both"/>
      </w:pPr>
      <w:r>
        <w:t xml:space="preserve">(в ред. </w:t>
      </w:r>
      <w:hyperlink r:id="rId92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республике реализуются программы по содействию молодым специалистам и молодым семьям медицинских работников в улучшении жилищных условий.</w:t>
      </w:r>
    </w:p>
    <w:p w:rsidR="00B0738A" w:rsidRDefault="00B0738A">
      <w:pPr>
        <w:pStyle w:val="ConsPlusNormal"/>
        <w:jc w:val="both"/>
      </w:pPr>
      <w:r>
        <w:t xml:space="preserve">(в ред. </w:t>
      </w:r>
      <w:hyperlink r:id="rId92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Кроме того, в соответствии с </w:t>
      </w:r>
      <w:hyperlink r:id="rId930" w:history="1">
        <w:r>
          <w:rPr>
            <w:color w:val="0000FF"/>
          </w:rPr>
          <w:t>Законом</w:t>
        </w:r>
      </w:hyperlink>
      <w:r>
        <w:t xml:space="preserve"> Чувашской Республики "О мерах социальной поддержки отдельных категорий граждан по оплате жилищно-коммунальных услуг" сельским специалистам - работникам медицинских организаций выплачиваются ежемесячные денежные выплаты на компенсацию услуг ЖКХ.</w:t>
      </w:r>
    </w:p>
    <w:p w:rsidR="00B0738A" w:rsidRDefault="00B0738A">
      <w:pPr>
        <w:pStyle w:val="ConsPlusNormal"/>
        <w:jc w:val="both"/>
      </w:pPr>
      <w:r>
        <w:t xml:space="preserve">(в ред. Постановлений Кабинета Министров ЧР от 13.02.2014 </w:t>
      </w:r>
      <w:hyperlink r:id="rId931" w:history="1">
        <w:r>
          <w:rPr>
            <w:color w:val="0000FF"/>
          </w:rPr>
          <w:t>N 43</w:t>
        </w:r>
      </w:hyperlink>
      <w:r>
        <w:t xml:space="preserve">, от 30.05.2016 </w:t>
      </w:r>
      <w:hyperlink r:id="rId932" w:history="1">
        <w:r>
          <w:rPr>
            <w:color w:val="0000FF"/>
          </w:rPr>
          <w:t>N 202</w:t>
        </w:r>
      </w:hyperlink>
      <w:r>
        <w:t>)</w:t>
      </w:r>
    </w:p>
    <w:p w:rsidR="00B0738A" w:rsidRDefault="00B0738A">
      <w:pPr>
        <w:pStyle w:val="ConsPlusNormal"/>
        <w:ind w:firstLine="540"/>
        <w:jc w:val="both"/>
      </w:pPr>
      <w:r>
        <w:t xml:space="preserve">В целях реализации </w:t>
      </w:r>
      <w:hyperlink r:id="rId933" w:history="1">
        <w:r>
          <w:rPr>
            <w:color w:val="0000FF"/>
          </w:rPr>
          <w:t>частей 12.1</w:t>
        </w:r>
      </w:hyperlink>
      <w:r>
        <w:t xml:space="preserve"> - </w:t>
      </w:r>
      <w:hyperlink r:id="rId934" w:history="1">
        <w:r>
          <w:rPr>
            <w:color w:val="0000FF"/>
          </w:rPr>
          <w:t>12.4 статьи 51</w:t>
        </w:r>
      </w:hyperlink>
      <w:r>
        <w:t xml:space="preserve"> Федерального закона "Об обязательном медицинском страховании в Российской Федерации" </w:t>
      </w:r>
      <w:hyperlink r:id="rId935" w:history="1">
        <w:r>
          <w:rPr>
            <w:color w:val="0000FF"/>
          </w:rPr>
          <w:t>Указом</w:t>
        </w:r>
      </w:hyperlink>
      <w:r>
        <w:t xml:space="preserve"> Главы Чувашской Республики от 13 февраля 2012 г. N 24 "О мерах по обеспечению медицинскими кадрами учреждений здравоохранения Чувашской Республики на селе" установлена мера социальной поддержки медицинских работников в форме возмещения за счет средств республиканского бюджета Чувашской Республики части затрат на уплату процентов по ипотечным кредитам (займам), привлеченным ими в кредитных или других организациях на строительство или приобретение жилья, в течение до 10 лет с даты заключения кредитного договора (договора займа) в размере 4% годовых.</w:t>
      </w:r>
    </w:p>
    <w:p w:rsidR="00B0738A" w:rsidRDefault="00B0738A">
      <w:pPr>
        <w:pStyle w:val="ConsPlusNormal"/>
        <w:ind w:firstLine="540"/>
        <w:jc w:val="both"/>
      </w:pPr>
      <w:r>
        <w:t>В медицинских организациях работают 4850 врачей (17,1% в общем числе работающих), 12384 средних медицинских работника (43,6%), 6409 младших медицинских работников (22,6%), прочий персонал составляет 4619 человек (16,3%).</w:t>
      </w:r>
    </w:p>
    <w:p w:rsidR="00B0738A" w:rsidRDefault="00B0738A">
      <w:pPr>
        <w:pStyle w:val="ConsPlusNormal"/>
        <w:jc w:val="both"/>
      </w:pPr>
      <w:r>
        <w:t xml:space="preserve">(в ред. Постановлений Кабинета Министров ЧР от 13.02.2014 </w:t>
      </w:r>
      <w:hyperlink r:id="rId936" w:history="1">
        <w:r>
          <w:rPr>
            <w:color w:val="0000FF"/>
          </w:rPr>
          <w:t>N 43</w:t>
        </w:r>
      </w:hyperlink>
      <w:r>
        <w:t xml:space="preserve">, от 30.05.2016 </w:t>
      </w:r>
      <w:hyperlink r:id="rId937" w:history="1">
        <w:r>
          <w:rPr>
            <w:color w:val="0000FF"/>
          </w:rPr>
          <w:t>N 202</w:t>
        </w:r>
      </w:hyperlink>
      <w:r>
        <w:t>)</w:t>
      </w:r>
    </w:p>
    <w:p w:rsidR="00B0738A" w:rsidRDefault="00B0738A">
      <w:pPr>
        <w:pStyle w:val="ConsPlusNormal"/>
        <w:ind w:firstLine="540"/>
        <w:jc w:val="both"/>
      </w:pPr>
      <w:r>
        <w:t>Несмотря на принимаемые меры государственной поддержки медицинских кадров, в республике остаются актуальными проблемы обеспечения отрасли высококвалифицированными медицинскими работниками, дефицита медицинских кадров для обеспечения населения гарантированным объемом бесплатной медицинской помощи, а также нарастающих темпов "старения" медицинских работников.</w:t>
      </w:r>
    </w:p>
    <w:p w:rsidR="00B0738A" w:rsidRDefault="00B0738A">
      <w:pPr>
        <w:pStyle w:val="ConsPlusNormal"/>
        <w:jc w:val="both"/>
      </w:pPr>
      <w:r>
        <w:t xml:space="preserve">(в ред. </w:t>
      </w:r>
      <w:hyperlink r:id="rId93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Численность врачей в Чувашской Республике (по форме N 17 без учета медицинских организаций, подведомственных федеральным органам исполнительной власти) за последние три года уменьшилась на 57, составив в 2012 году 5245 человек, число средних медицинских работников составило 12787, что меньше чем в 2010 году на 241 человека. Соответственно, уменьшилась и обеспеченность врачами в расчете на 10 тыс. населения за последние три года на 0,7% и составила 42,1 (в 2010 г. - 42,4), обеспеченность средними медицинскими работниками - на 1,6%, составив 102,5 в расчете на 10 тыс. человек населения. Численность врачей клинических специальностей составила в 2012 году 24,9 в расчете на 10 тыс. человек населения (в 2010 г. - 25,3), их удельный вес в структуре общей численности врачей составил 56,8% (в 2010 г. - 59,7%).</w:t>
      </w:r>
    </w:p>
    <w:p w:rsidR="00B0738A" w:rsidRDefault="00B0738A">
      <w:pPr>
        <w:pStyle w:val="ConsPlusNormal"/>
        <w:jc w:val="both"/>
      </w:pPr>
      <w:r>
        <w:t xml:space="preserve">(в ред. Постановлений Кабинета Министров ЧР от 13.02.2014 </w:t>
      </w:r>
      <w:hyperlink r:id="rId939" w:history="1">
        <w:r>
          <w:rPr>
            <w:color w:val="0000FF"/>
          </w:rPr>
          <w:t>N 43</w:t>
        </w:r>
      </w:hyperlink>
      <w:r>
        <w:t xml:space="preserve">, от 30.05.2016 </w:t>
      </w:r>
      <w:hyperlink r:id="rId940" w:history="1">
        <w:r>
          <w:rPr>
            <w:color w:val="0000FF"/>
          </w:rPr>
          <w:t>N 202</w:t>
        </w:r>
      </w:hyperlink>
      <w:r>
        <w:t>)</w:t>
      </w:r>
    </w:p>
    <w:p w:rsidR="00B0738A" w:rsidRDefault="00B0738A">
      <w:pPr>
        <w:pStyle w:val="ConsPlusNormal"/>
        <w:ind w:firstLine="540"/>
        <w:jc w:val="both"/>
      </w:pPr>
      <w:r>
        <w:t xml:space="preserve">Несмотря на ежегодный выпуск врачей, в республике сохраняется дефицит врачебных кадров, который составляет 844 человека, или 17,6%. Дефицит врачебных кадров для оказания амбулаторной медицинской помощи составляет 21 процент, в том числе по таким </w:t>
      </w:r>
      <w:r>
        <w:lastRenderedPageBreak/>
        <w:t>специальностям, как терапия и общеврачебная практика (16%), педиатрия (29%), хирургия (31 процент), онкология (41 процент), психиатрия (41 процент), фтизиатрия (30%, офтальмология (28,7%), неврология (24,3%), эндокринология (20%). В условиях стационаров отмечен наибольший дефицит анестезиологов (43%), инфекционистов (22%), психиатров (34%), фтизиатров. Вместе с тем по ряду специальностей при наличии дефицита врачебных кадров в амбулаторных условиях отмечается их профицит в стационарах, что свидетельствует о наличии дисбаланса в распределении медицинских кадров по условиям оказания медицинской помощи.</w:t>
      </w:r>
    </w:p>
    <w:p w:rsidR="00B0738A" w:rsidRDefault="00B0738A">
      <w:pPr>
        <w:pStyle w:val="ConsPlusNormal"/>
        <w:ind w:firstLine="540"/>
        <w:jc w:val="both"/>
      </w:pPr>
      <w:r>
        <w:t>Кроме того, за последние три года отмечается увеличение дефицита врачей скорой медицинской помощи, врачей-анестезиологов, рентгенологов, фтизиатров и т.д.</w:t>
      </w:r>
    </w:p>
    <w:p w:rsidR="00B0738A" w:rsidRDefault="00B0738A">
      <w:pPr>
        <w:pStyle w:val="ConsPlusNormal"/>
        <w:ind w:firstLine="540"/>
        <w:jc w:val="both"/>
      </w:pPr>
      <w:r>
        <w:t>Сохраняется неблагоприятная динамика возрастного состава врачей, что свидетельствует о возможном нарастании фактически имеющегося дефицита медицинских кадров. В медицинских организациях республики трудится 11,1% врачей в возрасте старше 60 лет и 26% - в возрасте 51 - 60 лет. Увеличение процента молодых специалистов в медицинских организациях в сельской местности происходит на фоне опережающего роста числа врачей пенсионного возраста: на селе трудятся 44% врачей в возрасте старше 50 лет, в том числе старше 60 лет 138 человек (12%). С учетом того, что ежегодный выпуск медицинских образовательных организаций высшего образования и медицинских профессиональных образовательных организаций будет сокращаться из-за демографического "провала" в 90-е годы, в перспективе сложившаяся в республике ситуация может привести к росту дефицита кадров в здравоохранении.</w:t>
      </w:r>
    </w:p>
    <w:p w:rsidR="00B0738A" w:rsidRDefault="00B0738A">
      <w:pPr>
        <w:pStyle w:val="ConsPlusNormal"/>
        <w:jc w:val="both"/>
      </w:pPr>
      <w:r>
        <w:t xml:space="preserve">(в ред. </w:t>
      </w:r>
      <w:hyperlink r:id="rId94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динамике за последние пять лет в целом по республике регистрируется отрицательная тенденция, то есть уменьшение доли врачей в возрасте до 30 лет и увеличение доли врачей в возрасте 51 года и старше.</w:t>
      </w:r>
    </w:p>
    <w:p w:rsidR="00B0738A" w:rsidRDefault="00B0738A">
      <w:pPr>
        <w:pStyle w:val="ConsPlusNormal"/>
        <w:ind w:firstLine="540"/>
        <w:jc w:val="both"/>
      </w:pPr>
      <w:r>
        <w:t>Наиболее "старые" врачебные должности (в возрасте старше 51 года) регистрируются по таким специальностям, как фтизиатрия, отоларингология, скорая медицинская помощь, клиническая лабораторная диагностика, рентгенология, травматология-ортопедия, акушерство и гинекология, хирургия, общая врачебная практика, педиатрия.</w:t>
      </w:r>
    </w:p>
    <w:p w:rsidR="00B0738A" w:rsidRDefault="00B0738A">
      <w:pPr>
        <w:pStyle w:val="ConsPlusNormal"/>
        <w:ind w:firstLine="540"/>
        <w:jc w:val="both"/>
      </w:pPr>
      <w:r>
        <w:t>Дефицит средних медицинских работников в Чувашской Республике, определяемый исходя из соотношения численности средних медицинских работников и общей численности врачей, составляет 3845 человек, или 17%. Старение кадрового потенциала средних медицинских работников также остается актуальным: доля лиц старше 51 года составляет 23,6%. Наибольший дефицит средних медицинских работников регистрируется по таким специальностям, как операционное дело, анестезиология и реаниматология, рентгенология, сестринское дело в педиатрии, фельдшер скорой медицинской помощи.</w:t>
      </w:r>
    </w:p>
    <w:p w:rsidR="00B0738A" w:rsidRDefault="00B0738A">
      <w:pPr>
        <w:pStyle w:val="ConsPlusNormal"/>
        <w:jc w:val="both"/>
      </w:pPr>
      <w:r>
        <w:t xml:space="preserve">(в ред. </w:t>
      </w:r>
      <w:hyperlink r:id="rId94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Одной из проблем кадрового обеспечения здравоохранения республики остается недостаточный уровень оплаты труда, что ведет к оттоку кадров из отрасли, в том числе в частную систему и другие сектора экономики. С 2009 года во всех медицинских организациях внедрена новая отраслевая система оплаты труда, основой которой является введение базовых окладов, повышающих коэффициентов к ним, а также компенсационных и стимулирующих выплат в зависимости от достигнутых работником показателей результативности и эффективности.</w:t>
      </w:r>
    </w:p>
    <w:p w:rsidR="00B0738A" w:rsidRDefault="00B0738A">
      <w:pPr>
        <w:pStyle w:val="ConsPlusNormal"/>
        <w:jc w:val="both"/>
      </w:pPr>
      <w:r>
        <w:t xml:space="preserve">(в ред. Постановлений Кабинета Министров ЧР от 13.02.2014 </w:t>
      </w:r>
      <w:hyperlink r:id="rId943" w:history="1">
        <w:r>
          <w:rPr>
            <w:color w:val="0000FF"/>
          </w:rPr>
          <w:t>N 43</w:t>
        </w:r>
      </w:hyperlink>
      <w:r>
        <w:t xml:space="preserve">, от 30.05.2016 </w:t>
      </w:r>
      <w:hyperlink r:id="rId944" w:history="1">
        <w:r>
          <w:rPr>
            <w:color w:val="0000FF"/>
          </w:rPr>
          <w:t>N 202</w:t>
        </w:r>
      </w:hyperlink>
      <w:r>
        <w:t>)</w:t>
      </w:r>
    </w:p>
    <w:p w:rsidR="00B0738A" w:rsidRDefault="00B0738A">
      <w:pPr>
        <w:pStyle w:val="ConsPlusNormal"/>
        <w:ind w:firstLine="540"/>
        <w:jc w:val="both"/>
      </w:pPr>
      <w:r>
        <w:t>Таким образом, основными проблемами кадрового развития в здравоохранении Чувашской Республики являются:</w:t>
      </w:r>
    </w:p>
    <w:p w:rsidR="00B0738A" w:rsidRDefault="00B0738A">
      <w:pPr>
        <w:pStyle w:val="ConsPlusNormal"/>
        <w:ind w:firstLine="540"/>
        <w:jc w:val="both"/>
      </w:pPr>
      <w:r>
        <w:t>неблагоприятные тенденции уменьшения численности как врачебных кадров, так и средних медицинских работников, а также их дефицит для обеспечения населения гарантированными объемами бесплатной медицинской помощи;</w:t>
      </w:r>
    </w:p>
    <w:p w:rsidR="00B0738A" w:rsidRDefault="00B0738A">
      <w:pPr>
        <w:pStyle w:val="ConsPlusNormal"/>
        <w:jc w:val="both"/>
      </w:pPr>
      <w:r>
        <w:t xml:space="preserve">(в ред. </w:t>
      </w:r>
      <w:hyperlink r:id="rId94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несбалансированность распределения медицинских кадров в городской и сельской местности, а также по условиям оказания медицинской помощи;</w:t>
      </w:r>
    </w:p>
    <w:p w:rsidR="00B0738A" w:rsidRDefault="00B0738A">
      <w:pPr>
        <w:pStyle w:val="ConsPlusNormal"/>
        <w:ind w:firstLine="540"/>
        <w:jc w:val="both"/>
      </w:pPr>
      <w:r>
        <w:t>недостойный уровень оплаты труда медицинских работников;</w:t>
      </w:r>
    </w:p>
    <w:p w:rsidR="00B0738A" w:rsidRDefault="00B0738A">
      <w:pPr>
        <w:pStyle w:val="ConsPlusNormal"/>
        <w:ind w:firstLine="540"/>
        <w:jc w:val="both"/>
      </w:pPr>
      <w:r>
        <w:t>низкий уровень "насыщенности" отрасли молодыми специалистами, а также рост темпов старения медицинских кадров;</w:t>
      </w:r>
    </w:p>
    <w:p w:rsidR="00B0738A" w:rsidRDefault="00B0738A">
      <w:pPr>
        <w:pStyle w:val="ConsPlusNormal"/>
        <w:ind w:firstLine="540"/>
        <w:jc w:val="both"/>
      </w:pPr>
      <w:r>
        <w:t xml:space="preserve">снижение социальной привлекательности работы в государственной системе </w:t>
      </w:r>
      <w:r>
        <w:lastRenderedPageBreak/>
        <w:t>здравоохранения.</w:t>
      </w:r>
    </w:p>
    <w:p w:rsidR="00B0738A" w:rsidRDefault="00B0738A">
      <w:pPr>
        <w:pStyle w:val="ConsPlusNormal"/>
        <w:ind w:firstLine="540"/>
        <w:jc w:val="both"/>
      </w:pPr>
      <w:r>
        <w:t>Прогнозирование состояния кадрового обеспечения следует рассматривать в качестве одного из основных элементов системы планирования здравоохранения на всех его уровнях.</w:t>
      </w:r>
    </w:p>
    <w:p w:rsidR="00B0738A" w:rsidRDefault="00B0738A">
      <w:pPr>
        <w:pStyle w:val="ConsPlusNormal"/>
        <w:ind w:firstLine="540"/>
        <w:jc w:val="both"/>
      </w:pPr>
      <w:r>
        <w:t>Совершенствование системы планирования позволит привести к нормативам фактическую нагрузку врачей (функция врачебной должности в поликлинике, число коек в расчете на 1 врача в стационаре), оптимизировать штатную численность работников медицинских организаций в целях сокращения коэффициента совместительства, формировать объемы государственного задания на обучение специалистов и увеличить долю целевых мест на обучение специалистов. В результате прогнозируются снижение дефицита обеспеченности врачебными кадрами в 2 раза, увеличение числа работающих врачей на 9%, увеличение укомплектованности должностей до 94%, снижение коэффициента совместительства до 1,18.</w:t>
      </w:r>
    </w:p>
    <w:p w:rsidR="00B0738A" w:rsidRDefault="00B0738A">
      <w:pPr>
        <w:pStyle w:val="ConsPlusNormal"/>
        <w:jc w:val="both"/>
      </w:pPr>
      <w:r>
        <w:t xml:space="preserve">(в ред. </w:t>
      </w:r>
      <w:hyperlink r:id="rId946" w:history="1">
        <w:r>
          <w:rPr>
            <w:color w:val="0000FF"/>
          </w:rPr>
          <w:t>Постановления</w:t>
        </w:r>
      </w:hyperlink>
      <w:r>
        <w:t xml:space="preserve"> Кабинета Министров ЧР от 13.02.2014 N 43)</w:t>
      </w:r>
    </w:p>
    <w:p w:rsidR="00B0738A" w:rsidRDefault="00B0738A">
      <w:pPr>
        <w:pStyle w:val="ConsPlusNormal"/>
        <w:jc w:val="both"/>
      </w:pPr>
    </w:p>
    <w:p w:rsidR="00B0738A" w:rsidRDefault="00B0738A">
      <w:pPr>
        <w:pStyle w:val="ConsPlusNormal"/>
        <w:jc w:val="center"/>
        <w:outlineLvl w:val="2"/>
      </w:pPr>
      <w:r>
        <w:t>Раздел II. Приоритеты государственной политики</w:t>
      </w:r>
    </w:p>
    <w:p w:rsidR="00B0738A" w:rsidRDefault="00B0738A">
      <w:pPr>
        <w:pStyle w:val="ConsPlusNormal"/>
        <w:jc w:val="center"/>
      </w:pPr>
      <w:r>
        <w:t>в сфере реализации подпрограммы, цели, задачи,</w:t>
      </w:r>
    </w:p>
    <w:p w:rsidR="00B0738A" w:rsidRDefault="00B0738A">
      <w:pPr>
        <w:pStyle w:val="ConsPlusNormal"/>
        <w:jc w:val="center"/>
      </w:pPr>
      <w:r>
        <w:t>целевые индикаторы и показатели достижения целей</w:t>
      </w:r>
    </w:p>
    <w:p w:rsidR="00B0738A" w:rsidRDefault="00B0738A">
      <w:pPr>
        <w:pStyle w:val="ConsPlusNormal"/>
        <w:jc w:val="center"/>
      </w:pPr>
      <w:r>
        <w:t>и решения задач, описание основных ожидаемых конечных</w:t>
      </w:r>
    </w:p>
    <w:p w:rsidR="00B0738A" w:rsidRDefault="00B0738A">
      <w:pPr>
        <w:pStyle w:val="ConsPlusNormal"/>
        <w:jc w:val="center"/>
      </w:pPr>
      <w:r>
        <w:t>результатов подпрограммы, сроков реализации подпрограммы</w:t>
      </w:r>
    </w:p>
    <w:p w:rsidR="00B0738A" w:rsidRDefault="00B0738A">
      <w:pPr>
        <w:pStyle w:val="ConsPlusNormal"/>
        <w:jc w:val="center"/>
      </w:pPr>
      <w:r>
        <w:t xml:space="preserve">(в ред. </w:t>
      </w:r>
      <w:hyperlink r:id="rId947"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Приоритетными мероприятиями подпрограммы являются повышение уровня обеспеченности медицинских организаций медицинскими работниками и их непрерывное профессиональное образование. Кадровые ресурсы здравоохранения во всем мире признают основным условием укрепления системы здравоохранения и улучшения здоровья населения. Важная роль кадрового потенциала, его значимость в деятельности отрасли объясняются тем, что объемы финансового и материально-технического обеспечения системы здравоохранения при создании соответствующих условий формируются и воссоздаются быстрее, чем ее кадровый потенциал.</w:t>
      </w:r>
    </w:p>
    <w:p w:rsidR="00B0738A" w:rsidRDefault="00B0738A">
      <w:pPr>
        <w:pStyle w:val="ConsPlusNormal"/>
        <w:jc w:val="both"/>
      </w:pPr>
      <w:r>
        <w:t xml:space="preserve">(в ред. </w:t>
      </w:r>
      <w:hyperlink r:id="rId94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Основными целями подпрограммы являются повышение обеспеченности здравоохранения Чувашской Республики медицинскими кадрами; поэтапное устранение дефицита медицинских кадров, а также кадрового дисбаланса; обучение и трудоустройство медицинских работников, позволяющие обеспечить медицинские организации, находящиеся в ведении Минздрава Чувашии, квалифицированными кадрами; повышение социальной защищенности медицинских работников Чувашской Республики, престижа профессии медицинского работника.</w:t>
      </w:r>
    </w:p>
    <w:p w:rsidR="00B0738A" w:rsidRDefault="00B0738A">
      <w:pPr>
        <w:pStyle w:val="ConsPlusNormal"/>
        <w:jc w:val="both"/>
      </w:pPr>
      <w:r>
        <w:t xml:space="preserve">(в ред. </w:t>
      </w:r>
      <w:hyperlink r:id="rId949"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Достижению поставленных в подпрограмме целей способствует решение следующих приоритетных задач:</w:t>
      </w:r>
    </w:p>
    <w:p w:rsidR="00B0738A" w:rsidRDefault="00B0738A">
      <w:pPr>
        <w:pStyle w:val="ConsPlusNormal"/>
        <w:ind w:firstLine="540"/>
        <w:jc w:val="both"/>
      </w:pPr>
      <w:r>
        <w:t>формирование системы управления кадровым потенциалом здравоохранения в Чувашской Республике с учетом структуры региональной потребности в медицинских кадрах, их оптимального размещения и эффективного использования;</w:t>
      </w:r>
    </w:p>
    <w:p w:rsidR="00B0738A" w:rsidRDefault="00B0738A">
      <w:pPr>
        <w:pStyle w:val="ConsPlusNormal"/>
        <w:ind w:firstLine="540"/>
        <w:jc w:val="both"/>
      </w:pPr>
      <w:r>
        <w:t>достижение полноты укомплектованности медицинских организаций медицинскими работниками;</w:t>
      </w:r>
    </w:p>
    <w:p w:rsidR="00B0738A" w:rsidRDefault="00B0738A">
      <w:pPr>
        <w:pStyle w:val="ConsPlusNormal"/>
        <w:jc w:val="both"/>
      </w:pPr>
      <w:r>
        <w:t xml:space="preserve">(в ред. Постановлений Кабинета Министров ЧР от 13.02.2014 </w:t>
      </w:r>
      <w:hyperlink r:id="rId950" w:history="1">
        <w:r>
          <w:rPr>
            <w:color w:val="0000FF"/>
          </w:rPr>
          <w:t>N 43</w:t>
        </w:r>
      </w:hyperlink>
      <w:r>
        <w:t xml:space="preserve">, от 30.05.2016 </w:t>
      </w:r>
      <w:hyperlink r:id="rId951" w:history="1">
        <w:r>
          <w:rPr>
            <w:color w:val="0000FF"/>
          </w:rPr>
          <w:t>N 202</w:t>
        </w:r>
      </w:hyperlink>
      <w:r>
        <w:t>)</w:t>
      </w:r>
    </w:p>
    <w:p w:rsidR="00B0738A" w:rsidRDefault="00B0738A">
      <w:pPr>
        <w:pStyle w:val="ConsPlusNormal"/>
        <w:ind w:firstLine="540"/>
        <w:jc w:val="both"/>
      </w:pPr>
      <w:r>
        <w:t>создание условий для планомерного роста профессионального уровня знаний и умений медицинских работников Чувашской Республики;</w:t>
      </w:r>
    </w:p>
    <w:p w:rsidR="00B0738A" w:rsidRDefault="00B0738A">
      <w:pPr>
        <w:pStyle w:val="ConsPlusNormal"/>
        <w:ind w:firstLine="540"/>
        <w:jc w:val="both"/>
      </w:pPr>
      <w:r>
        <w:t>обеспечение социальной защиты, повышения качества жизни медицинских работников Чувашской Республики на основе приведения оплаты труда в соответствие с объемами, сложностью и эффективностью оказания медицинской помощи;</w:t>
      </w:r>
    </w:p>
    <w:p w:rsidR="00B0738A" w:rsidRDefault="00B0738A">
      <w:pPr>
        <w:pStyle w:val="ConsPlusNormal"/>
        <w:ind w:firstLine="540"/>
        <w:jc w:val="both"/>
      </w:pPr>
      <w:r>
        <w:t>регулирование профессионального обучения и сохранение медицинских кадров для системы территориального здравоохранения с помощью мониторинга кадрового состава при реализации его организационно-методической, информационно-аналитической поддержки.</w:t>
      </w:r>
    </w:p>
    <w:p w:rsidR="00B0738A" w:rsidRDefault="00B0738A">
      <w:pPr>
        <w:pStyle w:val="ConsPlusNormal"/>
        <w:jc w:val="both"/>
      </w:pPr>
      <w:r>
        <w:t xml:space="preserve">(в ред. </w:t>
      </w:r>
      <w:hyperlink r:id="rId95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hyperlink w:anchor="P17062" w:history="1">
        <w:r>
          <w:rPr>
            <w:color w:val="0000FF"/>
          </w:rPr>
          <w:t>Сведения</w:t>
        </w:r>
      </w:hyperlink>
      <w:r>
        <w:t xml:space="preserve"> о целевых индикаторах и показателях подпрограммы представлены в приложении N 5 к подпрограмме.</w:t>
      </w:r>
    </w:p>
    <w:p w:rsidR="00B0738A" w:rsidRDefault="00B0738A">
      <w:pPr>
        <w:pStyle w:val="ConsPlusNormal"/>
        <w:jc w:val="both"/>
      </w:pPr>
      <w:r>
        <w:t xml:space="preserve">(в ред. </w:t>
      </w:r>
      <w:hyperlink r:id="rId953" w:history="1">
        <w:r>
          <w:rPr>
            <w:color w:val="0000FF"/>
          </w:rPr>
          <w:t>Постановления</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center"/>
        <w:outlineLvl w:val="2"/>
      </w:pPr>
      <w:r>
        <w:t>Раздел III. Характеристика основных мероприятий подпрограммы</w:t>
      </w:r>
    </w:p>
    <w:p w:rsidR="00B0738A" w:rsidRDefault="00B0738A">
      <w:pPr>
        <w:pStyle w:val="ConsPlusNormal"/>
        <w:jc w:val="center"/>
      </w:pPr>
      <w:r>
        <w:t xml:space="preserve">(в ред. </w:t>
      </w:r>
      <w:hyperlink r:id="rId954"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Основные мероприятия подпрограммы подразделяются на отдельные мероприятия, реализация которых обеспечит достижение индикаторов эффективности подпрограммы.</w:t>
      </w:r>
    </w:p>
    <w:p w:rsidR="00B0738A" w:rsidRDefault="00B0738A">
      <w:pPr>
        <w:pStyle w:val="ConsPlusNormal"/>
        <w:ind w:firstLine="540"/>
        <w:jc w:val="both"/>
      </w:pPr>
      <w:r>
        <w:t>Подпрограмма состоит из пяти основных мероприятий.</w:t>
      </w:r>
    </w:p>
    <w:p w:rsidR="00B0738A" w:rsidRDefault="00B0738A">
      <w:pPr>
        <w:pStyle w:val="ConsPlusNormal"/>
        <w:jc w:val="both"/>
      </w:pPr>
    </w:p>
    <w:p w:rsidR="00B0738A" w:rsidRDefault="00B0738A">
      <w:pPr>
        <w:pStyle w:val="ConsPlusNormal"/>
        <w:ind w:firstLine="540"/>
        <w:jc w:val="both"/>
        <w:outlineLvl w:val="3"/>
      </w:pPr>
      <w:r>
        <w:t>Основное мероприятие 1. Определение порядка планирования кадрового обеспечения с учетом потребности населения Чувашской Республики в медицинской помощи</w:t>
      </w:r>
    </w:p>
    <w:p w:rsidR="00B0738A" w:rsidRDefault="00B0738A">
      <w:pPr>
        <w:pStyle w:val="ConsPlusNormal"/>
        <w:jc w:val="both"/>
      </w:pPr>
      <w:r>
        <w:t xml:space="preserve">(в ред. </w:t>
      </w:r>
      <w:hyperlink r:id="rId95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Предусматривается анализ состояния кадровых ресурсов отрасли здравоохранения Чувашской Республики (количественный, качественный состав медицинских и фармацевтических работников) Чувашской Республики, прогнозирование перспективной потребности в медицинских специалистах по результатам годовых статистических отчетов в соответствии с методикой определения потребности в медицинских работниках, необходимых для оказания бесплатной медицинской помощи в рамках Программы государственных гарантий, мониторинг текущей потребности в специалистах с высшим и средним медицинским образованием и определение приоритетных направлений профессионального обучения медицинских и фармацевтических работников в соответствии с перспективной потребностью отрасли здравоохранения Чувашской Республики.</w:t>
      </w:r>
    </w:p>
    <w:p w:rsidR="00B0738A" w:rsidRDefault="00B0738A">
      <w:pPr>
        <w:pStyle w:val="ConsPlusNormal"/>
        <w:jc w:val="both"/>
      </w:pPr>
      <w:r>
        <w:t xml:space="preserve">(в ред. </w:t>
      </w:r>
      <w:hyperlink r:id="rId956" w:history="1">
        <w:r>
          <w:rPr>
            <w:color w:val="0000FF"/>
          </w:rPr>
          <w:t>Постановления</w:t>
        </w:r>
      </w:hyperlink>
      <w:r>
        <w:t xml:space="preserve"> Кабинета Министров ЧР от 13.02.2014 N 43)</w:t>
      </w:r>
    </w:p>
    <w:p w:rsidR="00B0738A" w:rsidRDefault="00B0738A">
      <w:pPr>
        <w:pStyle w:val="ConsPlusNormal"/>
        <w:jc w:val="both"/>
      </w:pPr>
    </w:p>
    <w:p w:rsidR="00B0738A" w:rsidRDefault="00B0738A">
      <w:pPr>
        <w:pStyle w:val="ConsPlusNormal"/>
        <w:ind w:firstLine="540"/>
        <w:jc w:val="both"/>
        <w:outlineLvl w:val="3"/>
      </w:pPr>
      <w:r>
        <w:t>Основное мероприятие 2. Проведение работы по укреплению межсекторального партнерства в области профессионального обучения, последипломного образования медицинских кадров для Чувашской Республики</w:t>
      </w:r>
    </w:p>
    <w:p w:rsidR="00B0738A" w:rsidRDefault="00B0738A">
      <w:pPr>
        <w:pStyle w:val="ConsPlusNormal"/>
        <w:jc w:val="both"/>
      </w:pPr>
      <w:r>
        <w:t xml:space="preserve">(в ред. Постановлений Кабинета Министров ЧР от 13.02.2014 </w:t>
      </w:r>
      <w:hyperlink r:id="rId957" w:history="1">
        <w:r>
          <w:rPr>
            <w:color w:val="0000FF"/>
          </w:rPr>
          <w:t>N 43</w:t>
        </w:r>
      </w:hyperlink>
      <w:r>
        <w:t xml:space="preserve">, от 30.05.2016 </w:t>
      </w:r>
      <w:hyperlink r:id="rId958" w:history="1">
        <w:r>
          <w:rPr>
            <w:color w:val="0000FF"/>
          </w:rPr>
          <w:t>N 202</w:t>
        </w:r>
      </w:hyperlink>
      <w:r>
        <w:t>)</w:t>
      </w:r>
    </w:p>
    <w:p w:rsidR="00B0738A" w:rsidRDefault="00B0738A">
      <w:pPr>
        <w:pStyle w:val="ConsPlusNormal"/>
        <w:ind w:firstLine="540"/>
        <w:jc w:val="both"/>
      </w:pPr>
      <w:r>
        <w:t>В рамках выполнения мероприятия предполагаются организация работы по профессиональной ориентации выпускников общеобразовательных организаций, студентов выпускных курсов медицинского факультета ФГБОУ ВО "Чувашский государственный университет имени И.Н.Ульянова", создание на базе образовательных организаций центров содействия и мониторинга трудоустройства специалистов, проведение ярмарок вакансий.</w:t>
      </w:r>
    </w:p>
    <w:p w:rsidR="00B0738A" w:rsidRDefault="00B0738A">
      <w:pPr>
        <w:pStyle w:val="ConsPlusNormal"/>
        <w:jc w:val="both"/>
      </w:pPr>
      <w:r>
        <w:t xml:space="preserve">(в ред. Постановлений Кабинета Министров ЧР от 13.02.2014 </w:t>
      </w:r>
      <w:hyperlink r:id="rId959" w:history="1">
        <w:r>
          <w:rPr>
            <w:color w:val="0000FF"/>
          </w:rPr>
          <w:t>N 43</w:t>
        </w:r>
      </w:hyperlink>
      <w:r>
        <w:t xml:space="preserve">, от 30.05.2016 </w:t>
      </w:r>
      <w:hyperlink r:id="rId960" w:history="1">
        <w:r>
          <w:rPr>
            <w:color w:val="0000FF"/>
          </w:rPr>
          <w:t>N 202</w:t>
        </w:r>
      </w:hyperlink>
      <w:r>
        <w:t xml:space="preserve">, от 14.11.2016 </w:t>
      </w:r>
      <w:hyperlink r:id="rId961" w:history="1">
        <w:r>
          <w:rPr>
            <w:color w:val="0000FF"/>
          </w:rPr>
          <w:t>N 466</w:t>
        </w:r>
      </w:hyperlink>
      <w:r>
        <w:t>)</w:t>
      </w:r>
    </w:p>
    <w:p w:rsidR="00B0738A" w:rsidRDefault="00B0738A">
      <w:pPr>
        <w:pStyle w:val="ConsPlusNormal"/>
        <w:ind w:firstLine="540"/>
        <w:jc w:val="both"/>
      </w:pPr>
      <w:r>
        <w:t>Мероприятия включают организацию дополнительного профессионального образования специалистов отрасли здравоохранения, обеспечение условий для обучения на циклах усовершенствования не реже 1 раза в 5 лет, обучение управленческих кадров медицинских организаций в ведущих образовательных организациях; формирование, обучение резерва руководителей организаций; аттестацию руководителей медицинских организаций с целью оценки их профессиональной компетенции.</w:t>
      </w:r>
    </w:p>
    <w:p w:rsidR="00B0738A" w:rsidRDefault="00B0738A">
      <w:pPr>
        <w:pStyle w:val="ConsPlusNormal"/>
        <w:jc w:val="both"/>
      </w:pPr>
      <w:r>
        <w:t xml:space="preserve">(в ред. </w:t>
      </w:r>
      <w:hyperlink r:id="rId96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Организация совместно с образовательными организациями, подведомственными Минздраву России, выездных циклов дополнительного профессионального образования для специалистов с высшим медицинским образованием.</w:t>
      </w:r>
    </w:p>
    <w:p w:rsidR="00B0738A" w:rsidRDefault="00B0738A">
      <w:pPr>
        <w:pStyle w:val="ConsPlusNormal"/>
        <w:jc w:val="both"/>
      </w:pPr>
      <w:r>
        <w:t xml:space="preserve">(в ред. </w:t>
      </w:r>
      <w:hyperlink r:id="rId96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Формирование государственного задания на дополнительное профессиональное образование специалистов с высшим и средним медицинским образованием в образовательных организациях.</w:t>
      </w:r>
    </w:p>
    <w:p w:rsidR="00B0738A" w:rsidRDefault="00B0738A">
      <w:pPr>
        <w:pStyle w:val="ConsPlusNormal"/>
        <w:jc w:val="both"/>
      </w:pPr>
      <w:r>
        <w:t xml:space="preserve">(в ред. Постановлений Кабинета Министров ЧР от 13.02.2014 </w:t>
      </w:r>
      <w:hyperlink r:id="rId964" w:history="1">
        <w:r>
          <w:rPr>
            <w:color w:val="0000FF"/>
          </w:rPr>
          <w:t>N 43</w:t>
        </w:r>
      </w:hyperlink>
      <w:r>
        <w:t xml:space="preserve">, от 30.05.2016 </w:t>
      </w:r>
      <w:hyperlink r:id="rId965" w:history="1">
        <w:r>
          <w:rPr>
            <w:color w:val="0000FF"/>
          </w:rPr>
          <w:t>N 202</w:t>
        </w:r>
      </w:hyperlink>
      <w:r>
        <w:t>)</w:t>
      </w:r>
    </w:p>
    <w:p w:rsidR="00B0738A" w:rsidRDefault="00B0738A">
      <w:pPr>
        <w:pStyle w:val="ConsPlusNormal"/>
        <w:jc w:val="both"/>
      </w:pPr>
    </w:p>
    <w:p w:rsidR="00B0738A" w:rsidRDefault="00B0738A">
      <w:pPr>
        <w:pStyle w:val="ConsPlusNormal"/>
        <w:ind w:firstLine="540"/>
        <w:jc w:val="both"/>
        <w:outlineLvl w:val="3"/>
      </w:pPr>
      <w:r>
        <w:lastRenderedPageBreak/>
        <w:t>Основное мероприятие 3. Совершенствование механизмов и условий целевого приема абитуриентов в профессиональные образовательные организации и образовательные организации высшего образования с целью последующего их трудоустройства в медицинские организации, находящиеся в ведении Минздрава Чувашии. Создание условий для непрерывного обучения медицинских кадров (наличие информационно-телекоммуникационной сети "Интернет", электронных пособий, справочников, профильных журналов)</w:t>
      </w:r>
    </w:p>
    <w:p w:rsidR="00B0738A" w:rsidRDefault="00B0738A">
      <w:pPr>
        <w:pStyle w:val="ConsPlusNormal"/>
        <w:jc w:val="both"/>
      </w:pPr>
      <w:r>
        <w:t xml:space="preserve">(в ред. </w:t>
      </w:r>
      <w:hyperlink r:id="rId966"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Формирование государственного задания на профессиональное обучение специалистов со средним профессиональным образованием в образовательных организациях. Мониторинг выполнения государственного задания на профессиональное обучение специалистов со средним профессиональным образованием.</w:t>
      </w:r>
    </w:p>
    <w:p w:rsidR="00B0738A" w:rsidRDefault="00B0738A">
      <w:pPr>
        <w:pStyle w:val="ConsPlusNormal"/>
        <w:jc w:val="both"/>
      </w:pPr>
      <w:r>
        <w:t xml:space="preserve">(в ред. Постановлений Кабинета Министров ЧР от 13.02.2014 </w:t>
      </w:r>
      <w:hyperlink r:id="rId967" w:history="1">
        <w:r>
          <w:rPr>
            <w:color w:val="0000FF"/>
          </w:rPr>
          <w:t>N 43</w:t>
        </w:r>
      </w:hyperlink>
      <w:r>
        <w:t xml:space="preserve">, от 30.05.2016 </w:t>
      </w:r>
      <w:hyperlink r:id="rId968" w:history="1">
        <w:r>
          <w:rPr>
            <w:color w:val="0000FF"/>
          </w:rPr>
          <w:t>N 202</w:t>
        </w:r>
      </w:hyperlink>
      <w:r>
        <w:t>)</w:t>
      </w:r>
    </w:p>
    <w:p w:rsidR="00B0738A" w:rsidRDefault="00B0738A">
      <w:pPr>
        <w:pStyle w:val="ConsPlusNormal"/>
        <w:ind w:firstLine="540"/>
        <w:jc w:val="both"/>
      </w:pPr>
      <w:r>
        <w:t>Мероприятие предусматривает укрепление материально-технической базы образовательных организаций, совершенствование дистанционных обучающих технологий на базе образовательных организаций, организацию совместной деятельности Минздрава Чувашии и ФГБОУ ВО "Чувашский государственный университет имени И.Н.Ульянова" по созданию в медицинских организациях, являющихся клиническими базами обучения медицинских работников, симуляционных центров.</w:t>
      </w:r>
    </w:p>
    <w:p w:rsidR="00B0738A" w:rsidRDefault="00B0738A">
      <w:pPr>
        <w:pStyle w:val="ConsPlusNormal"/>
        <w:jc w:val="both"/>
      </w:pPr>
      <w:r>
        <w:t xml:space="preserve">(в ред. Постановлений Кабинета Министров ЧР от 13.02.2014 </w:t>
      </w:r>
      <w:hyperlink r:id="rId969" w:history="1">
        <w:r>
          <w:rPr>
            <w:color w:val="0000FF"/>
          </w:rPr>
          <w:t>N 43</w:t>
        </w:r>
      </w:hyperlink>
      <w:r>
        <w:t xml:space="preserve">, от 30.05.2016 </w:t>
      </w:r>
      <w:hyperlink r:id="rId970" w:history="1">
        <w:r>
          <w:rPr>
            <w:color w:val="0000FF"/>
          </w:rPr>
          <w:t>N 202</w:t>
        </w:r>
      </w:hyperlink>
      <w:r>
        <w:t xml:space="preserve">, от 14.11.2016 </w:t>
      </w:r>
      <w:hyperlink r:id="rId971" w:history="1">
        <w:r>
          <w:rPr>
            <w:color w:val="0000FF"/>
          </w:rPr>
          <w:t>N 466</w:t>
        </w:r>
      </w:hyperlink>
      <w:r>
        <w:t>)</w:t>
      </w:r>
    </w:p>
    <w:p w:rsidR="00B0738A" w:rsidRDefault="00B0738A">
      <w:pPr>
        <w:pStyle w:val="ConsPlusNormal"/>
        <w:jc w:val="both"/>
      </w:pPr>
    </w:p>
    <w:p w:rsidR="00B0738A" w:rsidRDefault="00B0738A">
      <w:pPr>
        <w:pStyle w:val="ConsPlusNormal"/>
        <w:ind w:firstLine="540"/>
        <w:jc w:val="both"/>
        <w:outlineLvl w:val="3"/>
      </w:pPr>
      <w:r>
        <w:t>Основное мероприятие 4. Мониторинг кадрового состава здравоохранения Чувашской Республики, создание электронной базы вакансий</w:t>
      </w:r>
    </w:p>
    <w:p w:rsidR="00B0738A" w:rsidRDefault="00B0738A">
      <w:pPr>
        <w:pStyle w:val="ConsPlusNormal"/>
        <w:jc w:val="both"/>
      </w:pPr>
      <w:r>
        <w:t xml:space="preserve">(в ред. Постановлений Кабинета Министров ЧР от 13.05.2015 </w:t>
      </w:r>
      <w:hyperlink r:id="rId972" w:history="1">
        <w:r>
          <w:rPr>
            <w:color w:val="0000FF"/>
          </w:rPr>
          <w:t>N 185</w:t>
        </w:r>
      </w:hyperlink>
      <w:r>
        <w:t xml:space="preserve">, от 30.05.2016 </w:t>
      </w:r>
      <w:hyperlink r:id="rId973" w:history="1">
        <w:r>
          <w:rPr>
            <w:color w:val="0000FF"/>
          </w:rPr>
          <w:t>N 202</w:t>
        </w:r>
      </w:hyperlink>
      <w:r>
        <w:t>)</w:t>
      </w:r>
    </w:p>
    <w:p w:rsidR="00B0738A" w:rsidRDefault="00B0738A">
      <w:pPr>
        <w:pStyle w:val="ConsPlusNormal"/>
        <w:ind w:firstLine="540"/>
        <w:jc w:val="both"/>
      </w:pPr>
      <w:r>
        <w:t>Мероприятие включает в себя обеспечение в рамках текущего финансирования оборудования "рабочего места" кадровых служб медицинских организаций.</w:t>
      </w:r>
    </w:p>
    <w:p w:rsidR="00B0738A" w:rsidRDefault="00B0738A">
      <w:pPr>
        <w:pStyle w:val="ConsPlusNormal"/>
        <w:jc w:val="both"/>
      </w:pPr>
      <w:r>
        <w:t xml:space="preserve">(в ред. Постановлений Кабинета Министров ЧР от 13.05.2015 </w:t>
      </w:r>
      <w:hyperlink r:id="rId974" w:history="1">
        <w:r>
          <w:rPr>
            <w:color w:val="0000FF"/>
          </w:rPr>
          <w:t>N 185</w:t>
        </w:r>
      </w:hyperlink>
      <w:r>
        <w:t xml:space="preserve">, от 30.05.2016 </w:t>
      </w:r>
      <w:hyperlink r:id="rId975" w:history="1">
        <w:r>
          <w:rPr>
            <w:color w:val="0000FF"/>
          </w:rPr>
          <w:t>N 202</w:t>
        </w:r>
      </w:hyperlink>
      <w:r>
        <w:t>)</w:t>
      </w:r>
    </w:p>
    <w:p w:rsidR="00B0738A" w:rsidRDefault="00B0738A">
      <w:pPr>
        <w:pStyle w:val="ConsPlusNormal"/>
        <w:jc w:val="both"/>
      </w:pPr>
    </w:p>
    <w:p w:rsidR="00B0738A" w:rsidRDefault="00B0738A">
      <w:pPr>
        <w:pStyle w:val="ConsPlusNormal"/>
        <w:ind w:firstLine="540"/>
        <w:jc w:val="both"/>
        <w:outlineLvl w:val="3"/>
      </w:pPr>
      <w:r>
        <w:t>Основное мероприятие 5. Формирование и расширение системы материальных и моральных стимулов медицинских работников (решение социально-бытовых вопросов, содействие профессиональному росту через дополнительное профессиональное образование, обучение в ординатуре и др., проведение конкурсов профессионального мастерства "Лучший врач года", "Лучший средний медицинский работник года")</w:t>
      </w:r>
    </w:p>
    <w:p w:rsidR="00B0738A" w:rsidRDefault="00B0738A">
      <w:pPr>
        <w:pStyle w:val="ConsPlusNormal"/>
        <w:jc w:val="both"/>
      </w:pPr>
      <w:r>
        <w:t xml:space="preserve">(в ред. Постановлений Кабинета Министров ЧР от 13.02.2014 </w:t>
      </w:r>
      <w:hyperlink r:id="rId976" w:history="1">
        <w:r>
          <w:rPr>
            <w:color w:val="0000FF"/>
          </w:rPr>
          <w:t>N 43</w:t>
        </w:r>
      </w:hyperlink>
      <w:r>
        <w:t xml:space="preserve">, от 30.05.2016 </w:t>
      </w:r>
      <w:hyperlink r:id="rId977" w:history="1">
        <w:r>
          <w:rPr>
            <w:color w:val="0000FF"/>
          </w:rPr>
          <w:t>N 202</w:t>
        </w:r>
      </w:hyperlink>
      <w:r>
        <w:t>)</w:t>
      </w:r>
    </w:p>
    <w:p w:rsidR="00B0738A" w:rsidRDefault="00B0738A">
      <w:pPr>
        <w:pStyle w:val="ConsPlusNormal"/>
        <w:ind w:firstLine="540"/>
        <w:jc w:val="both"/>
      </w:pPr>
      <w:r>
        <w:t>Мероприятие предусматривает меры социальной поддержки в соответствии с законодательством Чувашской Республики (реализация программ по обеспечению населения Чувашской Республики (в том числе медицинских работников) жильем, выделение медицинским работникам жилья государственного жилищного фонда Чувашской Республики коммерческого использования, оказание мер социальной поддержки медицинским работникам и фармацевтическим работникам по оплате жилищно-коммунальных услуг), а также установление стимулирующих выплат молодым врачам-специалистам, трудоустроившимся в медицинские организации после окончания интернатуры (ординатуры) в 2013 - 2015 годах, средним медицинским работникам, закончившим профессиональные образовательные организации в 2013 году и трудоустроившимся в фельдшерско-акушерские пункты медицинских организаций, переход на "эффективный контракт".</w:t>
      </w:r>
    </w:p>
    <w:p w:rsidR="00B0738A" w:rsidRDefault="00B0738A">
      <w:pPr>
        <w:pStyle w:val="ConsPlusNormal"/>
        <w:jc w:val="both"/>
      </w:pPr>
      <w:r>
        <w:t xml:space="preserve">(в ред. </w:t>
      </w:r>
      <w:hyperlink r:id="rId978"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 xml:space="preserve">Абзац утратил силу. - </w:t>
      </w:r>
      <w:hyperlink r:id="rId979" w:history="1">
        <w:r>
          <w:rPr>
            <w:color w:val="0000FF"/>
          </w:rPr>
          <w:t>Постановление</w:t>
        </w:r>
      </w:hyperlink>
      <w:r>
        <w:t xml:space="preserve"> Кабинета Министров ЧР от 30.05.2016 N 202.</w:t>
      </w:r>
    </w:p>
    <w:p w:rsidR="00B0738A" w:rsidRDefault="00B0738A">
      <w:pPr>
        <w:pStyle w:val="ConsPlusNormal"/>
        <w:ind w:firstLine="540"/>
        <w:jc w:val="both"/>
      </w:pPr>
      <w:r>
        <w:t>В рамках подпрограммы предусмотрена реализация мероприятий программы "Земский доктор" в целях привлечения молодых специалистов для работы не только на селе и в поселках городского типа, но и в малых городах республики. Планируется реализация мер по выплате "подъемных" средств желающим трудоустроиться в медицинские организации на должности врачей первичного звена.</w:t>
      </w:r>
    </w:p>
    <w:p w:rsidR="00B0738A" w:rsidRDefault="00B0738A">
      <w:pPr>
        <w:pStyle w:val="ConsPlusNormal"/>
        <w:jc w:val="both"/>
      </w:pPr>
      <w:r>
        <w:t xml:space="preserve">(абзац введен </w:t>
      </w:r>
      <w:hyperlink r:id="rId980" w:history="1">
        <w:r>
          <w:rPr>
            <w:color w:val="0000FF"/>
          </w:rPr>
          <w:t>Постановлением</w:t>
        </w:r>
      </w:hyperlink>
      <w:r>
        <w:t xml:space="preserve"> Кабинета Министров ЧР от 14.11.2016 N 466)</w:t>
      </w:r>
    </w:p>
    <w:p w:rsidR="00B0738A" w:rsidRDefault="00B0738A">
      <w:pPr>
        <w:pStyle w:val="ConsPlusNormal"/>
        <w:jc w:val="both"/>
      </w:pPr>
    </w:p>
    <w:p w:rsidR="00B0738A" w:rsidRDefault="00B0738A">
      <w:pPr>
        <w:pStyle w:val="ConsPlusNormal"/>
        <w:jc w:val="center"/>
        <w:outlineLvl w:val="2"/>
      </w:pPr>
      <w:r>
        <w:lastRenderedPageBreak/>
        <w:t>Раздел IV. Механизм реализации подпрограммы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981"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center"/>
        <w:outlineLvl w:val="2"/>
      </w:pPr>
      <w:r>
        <w:t>Раздел V. Обобщенная характеристика мер</w:t>
      </w:r>
    </w:p>
    <w:p w:rsidR="00B0738A" w:rsidRDefault="00B0738A">
      <w:pPr>
        <w:pStyle w:val="ConsPlusNormal"/>
        <w:jc w:val="center"/>
      </w:pPr>
      <w:r>
        <w:t>правового регулирования подпрограммы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982"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center"/>
        <w:outlineLvl w:val="2"/>
      </w:pPr>
      <w:r>
        <w:t>Раздел VI. Прогноз сводных показателей</w:t>
      </w:r>
    </w:p>
    <w:p w:rsidR="00B0738A" w:rsidRDefault="00B0738A">
      <w:pPr>
        <w:pStyle w:val="ConsPlusNormal"/>
        <w:jc w:val="center"/>
      </w:pPr>
      <w:r>
        <w:t>государственных заданий по реализации подпрограммы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983"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center"/>
        <w:outlineLvl w:val="2"/>
      </w:pPr>
      <w:r>
        <w:t>Раздел VII. Информация об участии ТФОМС</w:t>
      </w:r>
    </w:p>
    <w:p w:rsidR="00B0738A" w:rsidRDefault="00B0738A">
      <w:pPr>
        <w:pStyle w:val="ConsPlusNormal"/>
        <w:jc w:val="center"/>
      </w:pPr>
      <w:r>
        <w:t>Чувашской Республики в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984"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За счет средств ТФОМС Чувашской Республики финансирование подпрограммы составит 36000,00 тыс. рублей, в том числе:</w:t>
      </w:r>
    </w:p>
    <w:p w:rsidR="00B0738A" w:rsidRDefault="00B0738A">
      <w:pPr>
        <w:pStyle w:val="ConsPlusNormal"/>
        <w:ind w:firstLine="540"/>
        <w:jc w:val="both"/>
      </w:pPr>
      <w:r>
        <w:t>в 2013 году - 0 рублей;</w:t>
      </w:r>
    </w:p>
    <w:p w:rsidR="00B0738A" w:rsidRDefault="00B0738A">
      <w:pPr>
        <w:pStyle w:val="ConsPlusNormal"/>
        <w:ind w:firstLine="540"/>
        <w:jc w:val="both"/>
      </w:pPr>
      <w:r>
        <w:t>в 2014 году - 0 рублей;</w:t>
      </w:r>
    </w:p>
    <w:p w:rsidR="00B0738A" w:rsidRDefault="00B0738A">
      <w:pPr>
        <w:pStyle w:val="ConsPlusNormal"/>
        <w:ind w:firstLine="540"/>
        <w:jc w:val="both"/>
      </w:pPr>
      <w:r>
        <w:t>в 2015 году - 0 рублей;</w:t>
      </w:r>
    </w:p>
    <w:p w:rsidR="00B0738A" w:rsidRDefault="00B0738A">
      <w:pPr>
        <w:pStyle w:val="ConsPlusNormal"/>
        <w:ind w:firstLine="540"/>
        <w:jc w:val="both"/>
      </w:pPr>
      <w:r>
        <w:t>в 2016 году - 36000,00 тыс.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- 0 рублей;</w:t>
      </w:r>
    </w:p>
    <w:p w:rsidR="00B0738A" w:rsidRDefault="00B0738A">
      <w:pPr>
        <w:pStyle w:val="ConsPlusNormal"/>
        <w:ind w:firstLine="540"/>
        <w:jc w:val="both"/>
      </w:pPr>
      <w:r>
        <w:t>в 2019 году - 0 рублей;</w:t>
      </w:r>
    </w:p>
    <w:p w:rsidR="00B0738A" w:rsidRDefault="00B0738A">
      <w:pPr>
        <w:pStyle w:val="ConsPlusNormal"/>
        <w:ind w:firstLine="540"/>
        <w:jc w:val="both"/>
      </w:pPr>
      <w:r>
        <w:t>в 2020 году - 0 рублей.</w:t>
      </w:r>
    </w:p>
    <w:p w:rsidR="00B0738A" w:rsidRDefault="00B0738A">
      <w:pPr>
        <w:pStyle w:val="ConsPlusNormal"/>
        <w:jc w:val="both"/>
      </w:pPr>
    </w:p>
    <w:p w:rsidR="00B0738A" w:rsidRDefault="00B0738A">
      <w:pPr>
        <w:pStyle w:val="ConsPlusNormal"/>
        <w:jc w:val="center"/>
        <w:outlineLvl w:val="2"/>
      </w:pPr>
      <w:r>
        <w:t>Раздел VIII. Обоснование объема финансовых ресурсов,</w:t>
      </w:r>
    </w:p>
    <w:p w:rsidR="00B0738A" w:rsidRDefault="00B0738A">
      <w:pPr>
        <w:pStyle w:val="ConsPlusNormal"/>
        <w:jc w:val="center"/>
      </w:pPr>
      <w:r>
        <w:t>необходимых для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985"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Общий объем финансирования подпрограммы на 2013 - 2020 годы составляет 1503008,79 тыс. рублей, в том числе:</w:t>
      </w:r>
    </w:p>
    <w:p w:rsidR="00B0738A" w:rsidRDefault="00B0738A">
      <w:pPr>
        <w:pStyle w:val="ConsPlusNormal"/>
        <w:ind w:firstLine="540"/>
        <w:jc w:val="both"/>
      </w:pPr>
      <w:r>
        <w:t>в 2013 году - 99128,40 тыс. рублей;</w:t>
      </w:r>
    </w:p>
    <w:p w:rsidR="00B0738A" w:rsidRDefault="00B0738A">
      <w:pPr>
        <w:pStyle w:val="ConsPlusNormal"/>
        <w:ind w:firstLine="540"/>
        <w:jc w:val="both"/>
      </w:pPr>
      <w:r>
        <w:t>в 2014 году - 137249,00 тыс. рублей;</w:t>
      </w:r>
    </w:p>
    <w:p w:rsidR="00B0738A" w:rsidRDefault="00B0738A">
      <w:pPr>
        <w:pStyle w:val="ConsPlusNormal"/>
        <w:ind w:firstLine="540"/>
        <w:jc w:val="both"/>
      </w:pPr>
      <w:r>
        <w:t>в 2015 году - 121710,20 тыс. рублей;</w:t>
      </w:r>
    </w:p>
    <w:p w:rsidR="00B0738A" w:rsidRDefault="00B0738A">
      <w:pPr>
        <w:pStyle w:val="ConsPlusNormal"/>
        <w:ind w:firstLine="540"/>
        <w:jc w:val="both"/>
      </w:pPr>
      <w:r>
        <w:t>в 2016 году - 129429,50 тыс. рублей;</w:t>
      </w:r>
    </w:p>
    <w:p w:rsidR="00B0738A" w:rsidRDefault="00B0738A">
      <w:pPr>
        <w:pStyle w:val="ConsPlusNormal"/>
        <w:ind w:firstLine="540"/>
        <w:jc w:val="both"/>
      </w:pPr>
      <w:r>
        <w:t>в 2017 году - 85483,20 тыс. рублей;</w:t>
      </w:r>
    </w:p>
    <w:p w:rsidR="00B0738A" w:rsidRDefault="00B0738A">
      <w:pPr>
        <w:pStyle w:val="ConsPlusNormal"/>
        <w:ind w:firstLine="540"/>
        <w:jc w:val="both"/>
      </w:pPr>
      <w:r>
        <w:t>в 2018 году - 291982,55 тыс. рублей;</w:t>
      </w:r>
    </w:p>
    <w:p w:rsidR="00B0738A" w:rsidRDefault="00B0738A">
      <w:pPr>
        <w:pStyle w:val="ConsPlusNormal"/>
        <w:ind w:firstLine="540"/>
        <w:jc w:val="both"/>
      </w:pPr>
      <w:r>
        <w:t>в 2019 году - 309168,40 тыс. рублей;</w:t>
      </w:r>
    </w:p>
    <w:p w:rsidR="00B0738A" w:rsidRDefault="00B0738A">
      <w:pPr>
        <w:pStyle w:val="ConsPlusNormal"/>
        <w:ind w:firstLine="540"/>
        <w:jc w:val="both"/>
      </w:pPr>
      <w:r>
        <w:t>в 2020 году - 328857,54 тыс. рублей;</w:t>
      </w:r>
    </w:p>
    <w:p w:rsidR="00B0738A" w:rsidRDefault="00B0738A">
      <w:pPr>
        <w:pStyle w:val="ConsPlusNormal"/>
        <w:ind w:firstLine="540"/>
        <w:jc w:val="both"/>
      </w:pPr>
      <w:r>
        <w:t>из них:</w:t>
      </w:r>
    </w:p>
    <w:p w:rsidR="00B0738A" w:rsidRDefault="00B0738A">
      <w:pPr>
        <w:pStyle w:val="ConsPlusNormal"/>
        <w:ind w:firstLine="540"/>
        <w:jc w:val="both"/>
      </w:pPr>
      <w:r>
        <w:t>средства федерального бюджета - 407492,27 тыс. рублей (27,11%), в том числе:</w:t>
      </w:r>
    </w:p>
    <w:p w:rsidR="00B0738A" w:rsidRDefault="00B0738A">
      <w:pPr>
        <w:pStyle w:val="ConsPlusNormal"/>
        <w:ind w:firstLine="540"/>
        <w:jc w:val="both"/>
      </w:pPr>
      <w:r>
        <w:t>в 2013 году - 192,00 тыс. рублей;</w:t>
      </w:r>
    </w:p>
    <w:p w:rsidR="00B0738A" w:rsidRDefault="00B0738A">
      <w:pPr>
        <w:pStyle w:val="ConsPlusNormal"/>
        <w:ind w:firstLine="540"/>
        <w:jc w:val="both"/>
      </w:pPr>
      <w:r>
        <w:t>в 2014 году - 30500,00 тыс. рублей;</w:t>
      </w:r>
    </w:p>
    <w:p w:rsidR="00B0738A" w:rsidRDefault="00B0738A">
      <w:pPr>
        <w:pStyle w:val="ConsPlusNormal"/>
        <w:ind w:firstLine="540"/>
        <w:jc w:val="both"/>
      </w:pPr>
      <w:r>
        <w:t>в 2015 году - 25500,00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lastRenderedPageBreak/>
        <w:t>в 2018 году - 109001,83 тыс. рублей;</w:t>
      </w:r>
    </w:p>
    <w:p w:rsidR="00B0738A" w:rsidRDefault="00B0738A">
      <w:pPr>
        <w:pStyle w:val="ConsPlusNormal"/>
        <w:ind w:firstLine="540"/>
        <w:jc w:val="both"/>
      </w:pPr>
      <w:r>
        <w:t>в 2019 году - 116582,84 тыс. рублей;</w:t>
      </w:r>
    </w:p>
    <w:p w:rsidR="00B0738A" w:rsidRDefault="00B0738A">
      <w:pPr>
        <w:pStyle w:val="ConsPlusNormal"/>
        <w:ind w:firstLine="540"/>
        <w:jc w:val="both"/>
      </w:pPr>
      <w:r>
        <w:t>в 2020 году - 125715,60 тыс. рублей;</w:t>
      </w:r>
    </w:p>
    <w:p w:rsidR="00B0738A" w:rsidRDefault="00B0738A">
      <w:pPr>
        <w:pStyle w:val="ConsPlusNormal"/>
        <w:ind w:firstLine="540"/>
        <w:jc w:val="both"/>
      </w:pPr>
      <w:r>
        <w:t>средства республиканского бюджета Чувашской Республики - 1047641,32 тыс. рублей (69,70%), в том числе:</w:t>
      </w:r>
    </w:p>
    <w:p w:rsidR="00B0738A" w:rsidRDefault="00B0738A">
      <w:pPr>
        <w:pStyle w:val="ConsPlusNormal"/>
        <w:ind w:firstLine="540"/>
        <w:jc w:val="both"/>
      </w:pPr>
      <w:r>
        <w:t>в 2013 году - 98936,40 тыс. рублей;</w:t>
      </w:r>
    </w:p>
    <w:p w:rsidR="00B0738A" w:rsidRDefault="00B0738A">
      <w:pPr>
        <w:pStyle w:val="ConsPlusNormal"/>
        <w:ind w:firstLine="540"/>
        <w:jc w:val="both"/>
      </w:pPr>
      <w:r>
        <w:t>в 2014 году - 106749,00 тыс. рублей;</w:t>
      </w:r>
    </w:p>
    <w:p w:rsidR="00B0738A" w:rsidRDefault="00B0738A">
      <w:pPr>
        <w:pStyle w:val="ConsPlusNormal"/>
        <w:ind w:firstLine="540"/>
        <w:jc w:val="both"/>
      </w:pPr>
      <w:r>
        <w:t>в 2015 году - 96210,20 тыс. рублей;</w:t>
      </w:r>
    </w:p>
    <w:p w:rsidR="00B0738A" w:rsidRDefault="00B0738A">
      <w:pPr>
        <w:pStyle w:val="ConsPlusNormal"/>
        <w:ind w:firstLine="540"/>
        <w:jc w:val="both"/>
      </w:pPr>
      <w:r>
        <w:t>в 2016 году - 93429,50 тыс. рублей;</w:t>
      </w:r>
    </w:p>
    <w:p w:rsidR="00B0738A" w:rsidRDefault="00B0738A">
      <w:pPr>
        <w:pStyle w:val="ConsPlusNormal"/>
        <w:ind w:firstLine="540"/>
        <w:jc w:val="both"/>
      </w:pPr>
      <w:r>
        <w:t>в 2017 году - 85483,20 тыс. рублей;</w:t>
      </w:r>
    </w:p>
    <w:p w:rsidR="00B0738A" w:rsidRDefault="00B0738A">
      <w:pPr>
        <w:pStyle w:val="ConsPlusNormal"/>
        <w:ind w:firstLine="540"/>
        <w:jc w:val="both"/>
      </w:pPr>
      <w:r>
        <w:t>в 2018 году - 179480,72 тыс. рублей;</w:t>
      </w:r>
    </w:p>
    <w:p w:rsidR="00B0738A" w:rsidRDefault="00B0738A">
      <w:pPr>
        <w:pStyle w:val="ConsPlusNormal"/>
        <w:ind w:firstLine="540"/>
        <w:jc w:val="both"/>
      </w:pPr>
      <w:r>
        <w:t>в 2019 году - 188709,16 тыс. рублей;</w:t>
      </w:r>
    </w:p>
    <w:p w:rsidR="00B0738A" w:rsidRDefault="00B0738A">
      <w:pPr>
        <w:pStyle w:val="ConsPlusNormal"/>
        <w:ind w:firstLine="540"/>
        <w:jc w:val="both"/>
      </w:pPr>
      <w:r>
        <w:t>в 2020 году - 198643,14 тыс. рублей;</w:t>
      </w:r>
    </w:p>
    <w:p w:rsidR="00B0738A" w:rsidRDefault="00B0738A">
      <w:pPr>
        <w:pStyle w:val="ConsPlusNormal"/>
        <w:ind w:firstLine="540"/>
        <w:jc w:val="both"/>
      </w:pPr>
      <w:r>
        <w:t>средства ТФОМС Чувашской Республики - 36000,00 тыс. рублей (2,40%), в том числе:</w:t>
      </w:r>
    </w:p>
    <w:p w:rsidR="00B0738A" w:rsidRDefault="00B0738A">
      <w:pPr>
        <w:pStyle w:val="ConsPlusNormal"/>
        <w:ind w:firstLine="540"/>
        <w:jc w:val="both"/>
      </w:pPr>
      <w:r>
        <w:t>в 2013 году - 0 рублей;</w:t>
      </w:r>
    </w:p>
    <w:p w:rsidR="00B0738A" w:rsidRDefault="00B0738A">
      <w:pPr>
        <w:pStyle w:val="ConsPlusNormal"/>
        <w:ind w:firstLine="540"/>
        <w:jc w:val="both"/>
      </w:pPr>
      <w:r>
        <w:t>в 2014 году - 0 рублей;</w:t>
      </w:r>
    </w:p>
    <w:p w:rsidR="00B0738A" w:rsidRDefault="00B0738A">
      <w:pPr>
        <w:pStyle w:val="ConsPlusNormal"/>
        <w:ind w:firstLine="540"/>
        <w:jc w:val="both"/>
      </w:pPr>
      <w:r>
        <w:t>в 2015 году - 0 рублей;</w:t>
      </w:r>
    </w:p>
    <w:p w:rsidR="00B0738A" w:rsidRDefault="00B0738A">
      <w:pPr>
        <w:pStyle w:val="ConsPlusNormal"/>
        <w:ind w:firstLine="540"/>
        <w:jc w:val="both"/>
      </w:pPr>
      <w:r>
        <w:t>в 2016 году - 36000,00 тыс.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- 0 рублей;</w:t>
      </w:r>
    </w:p>
    <w:p w:rsidR="00B0738A" w:rsidRDefault="00B0738A">
      <w:pPr>
        <w:pStyle w:val="ConsPlusNormal"/>
        <w:ind w:firstLine="540"/>
        <w:jc w:val="both"/>
      </w:pPr>
      <w:r>
        <w:t>в 2019 году - 0 рублей;</w:t>
      </w:r>
    </w:p>
    <w:p w:rsidR="00B0738A" w:rsidRDefault="00B0738A">
      <w:pPr>
        <w:pStyle w:val="ConsPlusNormal"/>
        <w:ind w:firstLine="540"/>
        <w:jc w:val="both"/>
      </w:pPr>
      <w:r>
        <w:t>в 2020 году - 0 рублей;</w:t>
      </w:r>
    </w:p>
    <w:p w:rsidR="00B0738A" w:rsidRDefault="00B0738A">
      <w:pPr>
        <w:pStyle w:val="ConsPlusNormal"/>
        <w:ind w:firstLine="540"/>
        <w:jc w:val="both"/>
      </w:pPr>
      <w:r>
        <w:t>средства внебюджетных источников - 11875,20 тыс. рублей (0,79%), в том числе:</w:t>
      </w:r>
    </w:p>
    <w:p w:rsidR="00B0738A" w:rsidRDefault="00B0738A">
      <w:pPr>
        <w:pStyle w:val="ConsPlusNormal"/>
        <w:ind w:firstLine="540"/>
        <w:jc w:val="both"/>
      </w:pPr>
      <w:r>
        <w:t>в 2013 году - 0 рублей;</w:t>
      </w:r>
    </w:p>
    <w:p w:rsidR="00B0738A" w:rsidRDefault="00B0738A">
      <w:pPr>
        <w:pStyle w:val="ConsPlusNormal"/>
        <w:ind w:firstLine="540"/>
        <w:jc w:val="both"/>
      </w:pPr>
      <w:r>
        <w:t>в 2014 году - 0 рублей;</w:t>
      </w:r>
    </w:p>
    <w:p w:rsidR="00B0738A" w:rsidRDefault="00B0738A">
      <w:pPr>
        <w:pStyle w:val="ConsPlusNormal"/>
        <w:ind w:firstLine="540"/>
        <w:jc w:val="both"/>
      </w:pPr>
      <w:r>
        <w:t>в 2015 году - 0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- 3500,00 тыс. рублей;</w:t>
      </w:r>
    </w:p>
    <w:p w:rsidR="00B0738A" w:rsidRDefault="00B0738A">
      <w:pPr>
        <w:pStyle w:val="ConsPlusNormal"/>
        <w:ind w:firstLine="540"/>
        <w:jc w:val="both"/>
      </w:pPr>
      <w:r>
        <w:t>в 2019 году - 3876,40 тыс. рублей;</w:t>
      </w:r>
    </w:p>
    <w:p w:rsidR="00B0738A" w:rsidRDefault="00B0738A">
      <w:pPr>
        <w:pStyle w:val="ConsPlusNormal"/>
        <w:ind w:firstLine="540"/>
        <w:jc w:val="both"/>
      </w:pPr>
      <w:r>
        <w:t>в 2020 году - 4498,80 тыс. рублей.</w:t>
      </w:r>
    </w:p>
    <w:p w:rsidR="00B0738A" w:rsidRDefault="00B0738A">
      <w:pPr>
        <w:pStyle w:val="ConsPlusNormal"/>
        <w:ind w:firstLine="540"/>
        <w:jc w:val="both"/>
      </w:pPr>
      <w:r>
        <w:t>Необходимое дополнительное финансирование на 2013 - 2020 годы составляет 298087,49 тыс. рублей, из них средства федерального бюджета - 152246,92 тыс. рублей, республиканского бюджета Чувашской Республики - 145840,57 тыс. рублей.</w:t>
      </w:r>
    </w:p>
    <w:p w:rsidR="00B0738A" w:rsidRDefault="00B0738A">
      <w:pPr>
        <w:pStyle w:val="ConsPlusNormal"/>
        <w:ind w:firstLine="540"/>
        <w:jc w:val="both"/>
      </w:pPr>
      <w:r>
        <w:t xml:space="preserve">Ресурсное </w:t>
      </w:r>
      <w:hyperlink w:anchor="P17062" w:history="1">
        <w:r>
          <w:rPr>
            <w:color w:val="0000FF"/>
          </w:rPr>
          <w:t>обеспечение</w:t>
        </w:r>
      </w:hyperlink>
      <w:r>
        <w:t xml:space="preserve"> реализации подпрограммы за счет всех источников финансирования приведено в приложении N 5 к подпрограмме.</w:t>
      </w:r>
    </w:p>
    <w:p w:rsidR="00B0738A" w:rsidRDefault="00B0738A">
      <w:pPr>
        <w:pStyle w:val="ConsPlusNormal"/>
        <w:jc w:val="both"/>
      </w:pPr>
    </w:p>
    <w:p w:rsidR="00B0738A" w:rsidRDefault="00B0738A">
      <w:pPr>
        <w:pStyle w:val="ConsPlusNormal"/>
        <w:jc w:val="center"/>
        <w:outlineLvl w:val="2"/>
      </w:pPr>
      <w:r>
        <w:t>Раздел IX. Анализ рисков реализации подпрограммы</w:t>
      </w:r>
    </w:p>
    <w:p w:rsidR="00B0738A" w:rsidRDefault="00B0738A">
      <w:pPr>
        <w:pStyle w:val="ConsPlusNormal"/>
        <w:jc w:val="center"/>
      </w:pPr>
      <w:r>
        <w:t>и описание мер управления рисками реализации подпрограммы</w:t>
      </w:r>
    </w:p>
    <w:p w:rsidR="00B0738A" w:rsidRDefault="00B0738A">
      <w:pPr>
        <w:pStyle w:val="ConsPlusNormal"/>
        <w:jc w:val="center"/>
      </w:pPr>
      <w:r>
        <w:t xml:space="preserve">(в ред. </w:t>
      </w:r>
      <w:hyperlink r:id="rId986" w:history="1">
        <w:r>
          <w:rPr>
            <w:color w:val="0000FF"/>
          </w:rPr>
          <w:t>Постановления</w:t>
        </w:r>
      </w:hyperlink>
      <w:r>
        <w:t xml:space="preserve"> Кабинета Министров ЧР</w:t>
      </w:r>
    </w:p>
    <w:p w:rsidR="00B0738A" w:rsidRDefault="00B0738A">
      <w:pPr>
        <w:pStyle w:val="ConsPlusNormal"/>
        <w:jc w:val="center"/>
      </w:pPr>
      <w:r>
        <w:t>от 13.02.2014 N 43)</w:t>
      </w:r>
    </w:p>
    <w:p w:rsidR="00B0738A" w:rsidRDefault="00B0738A">
      <w:pPr>
        <w:pStyle w:val="ConsPlusNormal"/>
        <w:jc w:val="both"/>
      </w:pPr>
    </w:p>
    <w:p w:rsidR="00B0738A" w:rsidRDefault="00B0738A">
      <w:pPr>
        <w:pStyle w:val="ConsPlusNormal"/>
        <w:ind w:firstLine="540"/>
        <w:jc w:val="both"/>
      </w:pPr>
      <w:r>
        <w:t>К рискам реализации подпрограммы, которыми могут управлять ответственный исполнитель и участники, уменьшая вероятность их возникновения, следует отнести следующие:</w:t>
      </w:r>
    </w:p>
    <w:p w:rsidR="00B0738A" w:rsidRDefault="00B0738A">
      <w:pPr>
        <w:pStyle w:val="ConsPlusNormal"/>
        <w:jc w:val="both"/>
      </w:pPr>
      <w:r>
        <w:t xml:space="preserve">(в ред. </w:t>
      </w:r>
      <w:hyperlink r:id="rId98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1. Организационные риски, связанные с ошибками управления реализацией подпрограммы, в том числе отдельных ее исполнителей, неготовностью организационной инфраструктуры к решению задач, поставленных подпрограммой, что может привести к нецелевому и/или неэффективному использованию бюджетных средств, невыполнению ряда мероприятий подпрограммы или задержке в их выполнении.</w:t>
      </w:r>
    </w:p>
    <w:p w:rsidR="00B0738A" w:rsidRDefault="00B0738A">
      <w:pPr>
        <w:pStyle w:val="ConsPlusNormal"/>
        <w:ind w:firstLine="540"/>
        <w:jc w:val="both"/>
      </w:pPr>
      <w:r>
        <w:t>2. Финансовые риски, связанные с финансированием подпрограммы не в полном объеме как за счет бюджетных, так и внебюджетных источников. Данные риски возникают по причине значительной продолжительности реализации подпрограммы, а также высокой зависимости ее успешной реализации от привлечения внебюджетных источников.</w:t>
      </w:r>
    </w:p>
    <w:p w:rsidR="00B0738A" w:rsidRDefault="00B0738A">
      <w:pPr>
        <w:pStyle w:val="ConsPlusNormal"/>
        <w:ind w:firstLine="540"/>
        <w:jc w:val="both"/>
      </w:pPr>
      <w:r>
        <w:lastRenderedPageBreak/>
        <w:t>3. Непредвиденные риски, связанные с кризисными явлениями в экономике и с природными и техногенными катастрофами и катаклизмами,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средств республиканского бюджета Чувашской Республики для преодоления последствий таких катастроф.</w:t>
      </w:r>
    </w:p>
    <w:p w:rsidR="00B0738A" w:rsidRDefault="00B0738A">
      <w:pPr>
        <w:pStyle w:val="ConsPlusNormal"/>
        <w:ind w:firstLine="540"/>
        <w:jc w:val="both"/>
      </w:pPr>
      <w:r>
        <w:t>В целях управления финансовыми рисками планируется снижение величины риска путем ежегодного уточнения финансирования подпрограммы. В рамках управления предусмотрены прогнозирование, регулирование и координация рисков путем уточнения и внесения необходимых изменений в настоящую подпрограмму.</w:t>
      </w:r>
    </w:p>
    <w:p w:rsidR="00B0738A" w:rsidRDefault="00B0738A">
      <w:pPr>
        <w:pStyle w:val="ConsPlusNormal"/>
        <w:ind w:firstLine="540"/>
        <w:jc w:val="both"/>
      </w:pPr>
      <w:r>
        <w:t xml:space="preserve">Абзацы шестой - восьмой утратили силу. - </w:t>
      </w:r>
      <w:hyperlink r:id="rId988"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1</w:t>
      </w:r>
    </w:p>
    <w:p w:rsidR="00B0738A" w:rsidRDefault="00B0738A">
      <w:pPr>
        <w:pStyle w:val="ConsPlusNormal"/>
        <w:jc w:val="right"/>
      </w:pPr>
      <w:r>
        <w:t>к подпрограмме "Обеспечение</w:t>
      </w:r>
    </w:p>
    <w:p w:rsidR="00B0738A" w:rsidRDefault="00B0738A">
      <w:pPr>
        <w:pStyle w:val="ConsPlusNormal"/>
        <w:jc w:val="right"/>
      </w:pPr>
      <w:r>
        <w:t>здравоохранения кадрами</w:t>
      </w:r>
    </w:p>
    <w:p w:rsidR="00B0738A" w:rsidRDefault="00B0738A">
      <w:pPr>
        <w:pStyle w:val="ConsPlusNormal"/>
        <w:jc w:val="right"/>
      </w:pPr>
      <w:r>
        <w:t>высокой квалификации"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 ЦЕЛЕВЫХ ИНДИКАТОРАХ И ПОКАЗАТЕЛЯХ ПОДПРОГРАММЫ</w:t>
      </w:r>
    </w:p>
    <w:p w:rsidR="00B0738A" w:rsidRDefault="00B0738A">
      <w:pPr>
        <w:pStyle w:val="ConsPlusNormal"/>
        <w:jc w:val="center"/>
      </w:pPr>
      <w:r>
        <w:t>"ОБЕСПЕЧЕНИЕ ЗДРАВООХРАНЕНИЯ КАДРАМИ ВЫСОКОЙ КВАЛИФИКАЦИИ"</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989"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2</w:t>
      </w:r>
    </w:p>
    <w:p w:rsidR="00B0738A" w:rsidRDefault="00B0738A">
      <w:pPr>
        <w:pStyle w:val="ConsPlusNormal"/>
        <w:jc w:val="right"/>
      </w:pPr>
      <w:r>
        <w:t>к подпрограмме "Обеспечение</w:t>
      </w:r>
    </w:p>
    <w:p w:rsidR="00B0738A" w:rsidRDefault="00B0738A">
      <w:pPr>
        <w:pStyle w:val="ConsPlusNormal"/>
        <w:jc w:val="right"/>
      </w:pPr>
      <w:r>
        <w:t>здравоохранения кадрами</w:t>
      </w:r>
    </w:p>
    <w:p w:rsidR="00B0738A" w:rsidRDefault="00B0738A">
      <w:pPr>
        <w:pStyle w:val="ConsPlusNormal"/>
        <w:jc w:val="right"/>
      </w:pPr>
      <w:r>
        <w:t>высокой квалификации"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ПЕРЕЧЕНЬ</w:t>
      </w:r>
    </w:p>
    <w:p w:rsidR="00B0738A" w:rsidRDefault="00B0738A">
      <w:pPr>
        <w:pStyle w:val="ConsPlusNormal"/>
        <w:jc w:val="center"/>
      </w:pPr>
      <w:r>
        <w:t>ОСНОВНЫХ МЕРОПРИЯТИЙ ПОДПРОГРАММЫ</w:t>
      </w:r>
    </w:p>
    <w:p w:rsidR="00B0738A" w:rsidRDefault="00B0738A">
      <w:pPr>
        <w:pStyle w:val="ConsPlusNormal"/>
        <w:jc w:val="center"/>
      </w:pPr>
      <w:r>
        <w:t>"ОБЕСПЕЧЕНИЕ ЗДРАВООХРАНЕНИЯ КАДРАМИ ВЫСОКОЙ КВАЛИФИКАЦИИ"</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990"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3</w:t>
      </w:r>
    </w:p>
    <w:p w:rsidR="00B0738A" w:rsidRDefault="00B0738A">
      <w:pPr>
        <w:pStyle w:val="ConsPlusNormal"/>
        <w:jc w:val="right"/>
      </w:pPr>
      <w:r>
        <w:t>к подпрограмме "Обеспечение</w:t>
      </w:r>
    </w:p>
    <w:p w:rsidR="00B0738A" w:rsidRDefault="00B0738A">
      <w:pPr>
        <w:pStyle w:val="ConsPlusNormal"/>
        <w:jc w:val="right"/>
      </w:pPr>
      <w:r>
        <w:t>здравоохранения кадрами</w:t>
      </w:r>
    </w:p>
    <w:p w:rsidR="00B0738A" w:rsidRDefault="00B0738A">
      <w:pPr>
        <w:pStyle w:val="ConsPlusNormal"/>
        <w:jc w:val="right"/>
      </w:pPr>
      <w:r>
        <w:t>высокой квалификации"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ОБ ОСНОВНЫХ МЕРАХ ПРАВОВОГО РЕГУЛИРОВАНИЯ</w:t>
      </w:r>
    </w:p>
    <w:p w:rsidR="00B0738A" w:rsidRDefault="00B0738A">
      <w:pPr>
        <w:pStyle w:val="ConsPlusNormal"/>
        <w:jc w:val="center"/>
      </w:pPr>
      <w:r>
        <w:t>В СФЕРЕ РЕАЛИЗАЦИИ ПОДПРОГРАММЫ "ОБЕСПЕЧЕНИЕ</w:t>
      </w:r>
    </w:p>
    <w:p w:rsidR="00B0738A" w:rsidRDefault="00B0738A">
      <w:pPr>
        <w:pStyle w:val="ConsPlusNormal"/>
        <w:jc w:val="center"/>
      </w:pPr>
      <w:r>
        <w:t>ЗДРАВООХРАНЕНИЯ КАДРАМИ ВЫСОКОЙ КВАЛИФИКАЦИИ"</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991"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4</w:t>
      </w:r>
    </w:p>
    <w:p w:rsidR="00B0738A" w:rsidRDefault="00B0738A">
      <w:pPr>
        <w:pStyle w:val="ConsPlusNormal"/>
        <w:jc w:val="right"/>
      </w:pPr>
      <w:r>
        <w:t>к подпрограмме "Обеспечение</w:t>
      </w:r>
    </w:p>
    <w:p w:rsidR="00B0738A" w:rsidRDefault="00B0738A">
      <w:pPr>
        <w:pStyle w:val="ConsPlusNormal"/>
        <w:jc w:val="right"/>
      </w:pPr>
      <w:r>
        <w:t>здравоохранения кадрами</w:t>
      </w:r>
    </w:p>
    <w:p w:rsidR="00B0738A" w:rsidRDefault="00B0738A">
      <w:pPr>
        <w:pStyle w:val="ConsPlusNormal"/>
        <w:jc w:val="right"/>
      </w:pPr>
      <w:r>
        <w:t>высокой квалификации"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ПРОГНОЗ</w:t>
      </w:r>
    </w:p>
    <w:p w:rsidR="00B0738A" w:rsidRDefault="00B0738A">
      <w:pPr>
        <w:pStyle w:val="ConsPlusNormal"/>
        <w:jc w:val="center"/>
      </w:pPr>
      <w:r>
        <w:t>СВОДНЫХ ПОКАЗАТЕЛЕЙ ГОСУДАРСТВЕННЫХ ЗАДАНИЙ НА ОКАЗАНИЕ</w:t>
      </w:r>
    </w:p>
    <w:p w:rsidR="00B0738A" w:rsidRDefault="00B0738A">
      <w:pPr>
        <w:pStyle w:val="ConsPlusNormal"/>
        <w:jc w:val="center"/>
      </w:pPr>
      <w:r>
        <w:t>ГОСУДАРСТВЕННЫХ УСЛУГ МЕДИЦИНСКИМ ОРГАНИЗАЦИЯМ,</w:t>
      </w:r>
    </w:p>
    <w:p w:rsidR="00B0738A" w:rsidRDefault="00B0738A">
      <w:pPr>
        <w:pStyle w:val="ConsPlusNormal"/>
        <w:jc w:val="center"/>
      </w:pPr>
      <w:r>
        <w:t>ПОДВЕДОМСТВЕННЫМ ИСПОЛНИТЕЛЬНОМУ ОРГАНУ ГОСУДАРСТВЕННОЙ</w:t>
      </w:r>
    </w:p>
    <w:p w:rsidR="00B0738A" w:rsidRDefault="00B0738A">
      <w:pPr>
        <w:pStyle w:val="ConsPlusNormal"/>
        <w:jc w:val="center"/>
      </w:pPr>
      <w:r>
        <w:t>ВЛАСТИ ЧУВАШСКОЙ РЕСПУБЛИКИ В СФЕРЕ ОХРАНЫ ЗДОРОВЬЯ ГРАЖДАН,</w:t>
      </w:r>
    </w:p>
    <w:p w:rsidR="00B0738A" w:rsidRDefault="00B0738A">
      <w:pPr>
        <w:pStyle w:val="ConsPlusNormal"/>
        <w:jc w:val="center"/>
      </w:pPr>
      <w:r>
        <w:t>ПО ПОДПРОГРАММЕ "ОБЕСПЕЧЕНИЕ ЗДРАВООХРАНЕНИЯ КАДРАМИ</w:t>
      </w:r>
    </w:p>
    <w:p w:rsidR="00B0738A" w:rsidRDefault="00B0738A">
      <w:pPr>
        <w:pStyle w:val="ConsPlusNormal"/>
        <w:jc w:val="center"/>
      </w:pPr>
      <w:r>
        <w:t>ВЫСОКОЙ КВАЛИФИКАЦИИ"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992"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sectPr w:rsidR="00B0738A">
          <w:pgSz w:w="11905" w:h="16838"/>
          <w:pgMar w:top="1134" w:right="850" w:bottom="1134" w:left="1701" w:header="0" w:footer="0" w:gutter="0"/>
          <w:cols w:space="720"/>
        </w:sectPr>
      </w:pPr>
    </w:p>
    <w:p w:rsidR="00B0738A" w:rsidRDefault="00B0738A">
      <w:pPr>
        <w:pStyle w:val="ConsPlusNormal"/>
        <w:jc w:val="right"/>
        <w:outlineLvl w:val="2"/>
      </w:pPr>
      <w:r>
        <w:lastRenderedPageBreak/>
        <w:t>Приложение N 5</w:t>
      </w:r>
    </w:p>
    <w:p w:rsidR="00B0738A" w:rsidRDefault="00B0738A">
      <w:pPr>
        <w:pStyle w:val="ConsPlusNormal"/>
        <w:jc w:val="right"/>
      </w:pPr>
      <w:r>
        <w:t>к подпрограмме "Обеспечение</w:t>
      </w:r>
    </w:p>
    <w:p w:rsidR="00B0738A" w:rsidRDefault="00B0738A">
      <w:pPr>
        <w:pStyle w:val="ConsPlusNormal"/>
        <w:jc w:val="right"/>
      </w:pPr>
      <w:r>
        <w:t>здравоохранения кадрами</w:t>
      </w:r>
    </w:p>
    <w:p w:rsidR="00B0738A" w:rsidRDefault="00B0738A">
      <w:pPr>
        <w:pStyle w:val="ConsPlusNormal"/>
        <w:jc w:val="right"/>
      </w:pPr>
      <w:r>
        <w:t>высокой квалификации"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20" w:name="P17062"/>
      <w:bookmarkEnd w:id="20"/>
      <w:r>
        <w:t>РЕСУРСНОЕ ОБЕСПЕЧЕНИЕ</w:t>
      </w:r>
    </w:p>
    <w:p w:rsidR="00B0738A" w:rsidRDefault="00B0738A">
      <w:pPr>
        <w:pStyle w:val="ConsPlusNormal"/>
        <w:jc w:val="center"/>
      </w:pPr>
      <w:r>
        <w:t>РЕАЛИЗАЦИИ ПОДПРОГРАММЫ "ОБЕСПЕЧЕНИЕ ЗДРАВООХРАНЕНИЯ</w:t>
      </w:r>
    </w:p>
    <w:p w:rsidR="00B0738A" w:rsidRDefault="00B0738A">
      <w:pPr>
        <w:pStyle w:val="ConsPlusNormal"/>
        <w:jc w:val="center"/>
      </w:pPr>
      <w:r>
        <w:t>КАДРАМИ ВЫСОКОЙ КВАЛИФИКАЦИИ"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ЗА СЧЕТ ВСЕХ ИСТОЧНИКОВ ФИНАНСИРОВАНИЯ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 xml:space="preserve">(в ред. </w:t>
      </w:r>
      <w:hyperlink r:id="rId993" w:history="1">
        <w:r>
          <w:rPr>
            <w:color w:val="0000FF"/>
          </w:rPr>
          <w:t>Постановления</w:t>
        </w:r>
      </w:hyperlink>
      <w:r>
        <w:t xml:space="preserve"> Кабинета Министров ЧР от 14.11.2016 N 466)</w:t>
      </w:r>
    </w:p>
    <w:p w:rsidR="00B0738A" w:rsidRDefault="00B0738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154"/>
        <w:gridCol w:w="2098"/>
        <w:gridCol w:w="1644"/>
        <w:gridCol w:w="624"/>
        <w:gridCol w:w="615"/>
        <w:gridCol w:w="1417"/>
        <w:gridCol w:w="510"/>
        <w:gridCol w:w="1361"/>
        <w:gridCol w:w="1024"/>
        <w:gridCol w:w="1144"/>
        <w:gridCol w:w="1144"/>
        <w:gridCol w:w="1144"/>
        <w:gridCol w:w="1024"/>
        <w:gridCol w:w="1144"/>
        <w:gridCol w:w="1144"/>
        <w:gridCol w:w="1144"/>
      </w:tblGrid>
      <w:tr w:rsidR="00B0738A">
        <w:tc>
          <w:tcPr>
            <w:tcW w:w="1020" w:type="dxa"/>
            <w:vMerge w:val="restart"/>
            <w:tcBorders>
              <w:left w:val="nil"/>
            </w:tcBorders>
          </w:tcPr>
          <w:p w:rsidR="00B0738A" w:rsidRDefault="00B0738A">
            <w:pPr>
              <w:pStyle w:val="ConsPlusNormal"/>
              <w:jc w:val="center"/>
            </w:pPr>
            <w:r>
              <w:t>Статус</w:t>
            </w:r>
          </w:p>
        </w:tc>
        <w:tc>
          <w:tcPr>
            <w:tcW w:w="2154" w:type="dxa"/>
            <w:vMerge w:val="restart"/>
          </w:tcPr>
          <w:p w:rsidR="00B0738A" w:rsidRDefault="00B0738A">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098" w:type="dxa"/>
            <w:vMerge w:val="restart"/>
          </w:tcPr>
          <w:p w:rsidR="00B0738A" w:rsidRDefault="00B0738A">
            <w:pPr>
              <w:pStyle w:val="ConsPlusNormal"/>
              <w:jc w:val="center"/>
            </w:pPr>
            <w:r>
              <w:t>Задача подпрограммы государственной программы Чувашской Республики</w:t>
            </w:r>
          </w:p>
        </w:tc>
        <w:tc>
          <w:tcPr>
            <w:tcW w:w="1644" w:type="dxa"/>
            <w:vMerge w:val="restart"/>
          </w:tcPr>
          <w:p w:rsidR="00B0738A" w:rsidRDefault="00B0738A">
            <w:pPr>
              <w:pStyle w:val="ConsPlusNormal"/>
              <w:jc w:val="center"/>
            </w:pPr>
            <w:r>
              <w:t>Ответственный исполнитель, соисполнитель, участники</w:t>
            </w:r>
          </w:p>
        </w:tc>
        <w:tc>
          <w:tcPr>
            <w:tcW w:w="3166" w:type="dxa"/>
            <w:gridSpan w:val="4"/>
          </w:tcPr>
          <w:p w:rsidR="00B0738A" w:rsidRDefault="00B0738A">
            <w:pPr>
              <w:pStyle w:val="ConsPlusNormal"/>
              <w:jc w:val="center"/>
            </w:pPr>
            <w:r>
              <w:t>Код бюджетной классификации</w:t>
            </w:r>
          </w:p>
        </w:tc>
        <w:tc>
          <w:tcPr>
            <w:tcW w:w="1361" w:type="dxa"/>
            <w:vMerge w:val="restart"/>
          </w:tcPr>
          <w:p w:rsidR="00B0738A" w:rsidRDefault="00B0738A">
            <w:pPr>
              <w:pStyle w:val="ConsPlusNormal"/>
              <w:jc w:val="center"/>
            </w:pPr>
            <w:r>
              <w:t>Источники финансирования</w:t>
            </w:r>
          </w:p>
        </w:tc>
        <w:tc>
          <w:tcPr>
            <w:tcW w:w="8912" w:type="dxa"/>
            <w:gridSpan w:val="8"/>
            <w:tcBorders>
              <w:right w:val="nil"/>
            </w:tcBorders>
          </w:tcPr>
          <w:p w:rsidR="00B0738A" w:rsidRDefault="00B0738A">
            <w:pPr>
              <w:pStyle w:val="ConsPlusNormal"/>
              <w:jc w:val="center"/>
            </w:pPr>
            <w:r>
              <w:t>Расходы по годам, тыс. рублей</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главный распорядитель бюджетных средств</w:t>
            </w:r>
          </w:p>
        </w:tc>
        <w:tc>
          <w:tcPr>
            <w:tcW w:w="615" w:type="dxa"/>
          </w:tcPr>
          <w:p w:rsidR="00B0738A" w:rsidRDefault="00B0738A">
            <w:pPr>
              <w:pStyle w:val="ConsPlusNormal"/>
              <w:jc w:val="center"/>
            </w:pPr>
            <w:r>
              <w:t>раздел, подраздел</w:t>
            </w:r>
          </w:p>
        </w:tc>
        <w:tc>
          <w:tcPr>
            <w:tcW w:w="1417" w:type="dxa"/>
          </w:tcPr>
          <w:p w:rsidR="00B0738A" w:rsidRDefault="00B0738A">
            <w:pPr>
              <w:pStyle w:val="ConsPlusNormal"/>
              <w:jc w:val="center"/>
            </w:pPr>
            <w:r>
              <w:t>целевая статья расходов</w:t>
            </w:r>
          </w:p>
        </w:tc>
        <w:tc>
          <w:tcPr>
            <w:tcW w:w="510" w:type="dxa"/>
          </w:tcPr>
          <w:p w:rsidR="00B0738A" w:rsidRDefault="00B0738A">
            <w:pPr>
              <w:pStyle w:val="ConsPlusNormal"/>
              <w:jc w:val="center"/>
            </w:pPr>
            <w:r>
              <w:t>группа (подгруппа) вида расходов</w:t>
            </w:r>
          </w:p>
        </w:tc>
        <w:tc>
          <w:tcPr>
            <w:tcW w:w="1361" w:type="dxa"/>
            <w:vMerge/>
          </w:tcPr>
          <w:p w:rsidR="00B0738A" w:rsidRDefault="00B0738A"/>
        </w:tc>
        <w:tc>
          <w:tcPr>
            <w:tcW w:w="1024" w:type="dxa"/>
          </w:tcPr>
          <w:p w:rsidR="00B0738A" w:rsidRDefault="00B0738A">
            <w:pPr>
              <w:pStyle w:val="ConsPlusNormal"/>
              <w:jc w:val="center"/>
            </w:pPr>
            <w:r>
              <w:t>2013</w:t>
            </w:r>
          </w:p>
        </w:tc>
        <w:tc>
          <w:tcPr>
            <w:tcW w:w="1144" w:type="dxa"/>
          </w:tcPr>
          <w:p w:rsidR="00B0738A" w:rsidRDefault="00B0738A">
            <w:pPr>
              <w:pStyle w:val="ConsPlusNormal"/>
              <w:jc w:val="center"/>
            </w:pPr>
            <w:r>
              <w:t>2014</w:t>
            </w:r>
          </w:p>
        </w:tc>
        <w:tc>
          <w:tcPr>
            <w:tcW w:w="1144" w:type="dxa"/>
          </w:tcPr>
          <w:p w:rsidR="00B0738A" w:rsidRDefault="00B0738A">
            <w:pPr>
              <w:pStyle w:val="ConsPlusNormal"/>
              <w:jc w:val="center"/>
            </w:pPr>
            <w:r>
              <w:t>2015</w:t>
            </w:r>
          </w:p>
        </w:tc>
        <w:tc>
          <w:tcPr>
            <w:tcW w:w="1144" w:type="dxa"/>
          </w:tcPr>
          <w:p w:rsidR="00B0738A" w:rsidRDefault="00B0738A">
            <w:pPr>
              <w:pStyle w:val="ConsPlusNormal"/>
              <w:jc w:val="center"/>
            </w:pPr>
            <w:r>
              <w:t>2016</w:t>
            </w:r>
          </w:p>
        </w:tc>
        <w:tc>
          <w:tcPr>
            <w:tcW w:w="1024" w:type="dxa"/>
          </w:tcPr>
          <w:p w:rsidR="00B0738A" w:rsidRDefault="00B0738A">
            <w:pPr>
              <w:pStyle w:val="ConsPlusNormal"/>
              <w:jc w:val="center"/>
            </w:pPr>
            <w:r>
              <w:t>2017</w:t>
            </w:r>
          </w:p>
        </w:tc>
        <w:tc>
          <w:tcPr>
            <w:tcW w:w="1144" w:type="dxa"/>
          </w:tcPr>
          <w:p w:rsidR="00B0738A" w:rsidRDefault="00B0738A">
            <w:pPr>
              <w:pStyle w:val="ConsPlusNormal"/>
              <w:jc w:val="center"/>
            </w:pPr>
            <w:r>
              <w:t>2018</w:t>
            </w:r>
          </w:p>
        </w:tc>
        <w:tc>
          <w:tcPr>
            <w:tcW w:w="1144" w:type="dxa"/>
          </w:tcPr>
          <w:p w:rsidR="00B0738A" w:rsidRDefault="00B0738A">
            <w:pPr>
              <w:pStyle w:val="ConsPlusNormal"/>
              <w:jc w:val="center"/>
            </w:pPr>
            <w:r>
              <w:t>2019</w:t>
            </w:r>
          </w:p>
        </w:tc>
        <w:tc>
          <w:tcPr>
            <w:tcW w:w="1144" w:type="dxa"/>
            <w:tcBorders>
              <w:right w:val="nil"/>
            </w:tcBorders>
          </w:tcPr>
          <w:p w:rsidR="00B0738A" w:rsidRDefault="00B0738A">
            <w:pPr>
              <w:pStyle w:val="ConsPlusNormal"/>
              <w:jc w:val="center"/>
            </w:pPr>
            <w:r>
              <w:t>2020</w:t>
            </w:r>
          </w:p>
        </w:tc>
      </w:tr>
      <w:tr w:rsidR="00B0738A">
        <w:tc>
          <w:tcPr>
            <w:tcW w:w="1020" w:type="dxa"/>
            <w:tcBorders>
              <w:left w:val="nil"/>
            </w:tcBorders>
          </w:tcPr>
          <w:p w:rsidR="00B0738A" w:rsidRDefault="00B0738A">
            <w:pPr>
              <w:pStyle w:val="ConsPlusNormal"/>
              <w:jc w:val="center"/>
            </w:pPr>
            <w:r>
              <w:t>1</w:t>
            </w:r>
          </w:p>
        </w:tc>
        <w:tc>
          <w:tcPr>
            <w:tcW w:w="2154" w:type="dxa"/>
          </w:tcPr>
          <w:p w:rsidR="00B0738A" w:rsidRDefault="00B0738A">
            <w:pPr>
              <w:pStyle w:val="ConsPlusNormal"/>
              <w:jc w:val="center"/>
            </w:pPr>
            <w:r>
              <w:t>2</w:t>
            </w:r>
          </w:p>
        </w:tc>
        <w:tc>
          <w:tcPr>
            <w:tcW w:w="2098" w:type="dxa"/>
          </w:tcPr>
          <w:p w:rsidR="00B0738A" w:rsidRDefault="00B0738A">
            <w:pPr>
              <w:pStyle w:val="ConsPlusNormal"/>
              <w:jc w:val="center"/>
            </w:pPr>
            <w:r>
              <w:t>3</w:t>
            </w:r>
          </w:p>
        </w:tc>
        <w:tc>
          <w:tcPr>
            <w:tcW w:w="1644" w:type="dxa"/>
          </w:tcPr>
          <w:p w:rsidR="00B0738A" w:rsidRDefault="00B0738A">
            <w:pPr>
              <w:pStyle w:val="ConsPlusNormal"/>
              <w:jc w:val="center"/>
            </w:pPr>
            <w:r>
              <w:t>4</w:t>
            </w:r>
          </w:p>
        </w:tc>
        <w:tc>
          <w:tcPr>
            <w:tcW w:w="624" w:type="dxa"/>
          </w:tcPr>
          <w:p w:rsidR="00B0738A" w:rsidRDefault="00B0738A">
            <w:pPr>
              <w:pStyle w:val="ConsPlusNormal"/>
              <w:jc w:val="center"/>
            </w:pPr>
            <w:r>
              <w:t>5</w:t>
            </w:r>
          </w:p>
        </w:tc>
        <w:tc>
          <w:tcPr>
            <w:tcW w:w="615" w:type="dxa"/>
          </w:tcPr>
          <w:p w:rsidR="00B0738A" w:rsidRDefault="00B0738A">
            <w:pPr>
              <w:pStyle w:val="ConsPlusNormal"/>
              <w:jc w:val="center"/>
            </w:pPr>
            <w:r>
              <w:t>6</w:t>
            </w:r>
          </w:p>
        </w:tc>
        <w:tc>
          <w:tcPr>
            <w:tcW w:w="1417" w:type="dxa"/>
          </w:tcPr>
          <w:p w:rsidR="00B0738A" w:rsidRDefault="00B0738A">
            <w:pPr>
              <w:pStyle w:val="ConsPlusNormal"/>
              <w:jc w:val="center"/>
            </w:pPr>
            <w:r>
              <w:t>7</w:t>
            </w:r>
          </w:p>
        </w:tc>
        <w:tc>
          <w:tcPr>
            <w:tcW w:w="510" w:type="dxa"/>
          </w:tcPr>
          <w:p w:rsidR="00B0738A" w:rsidRDefault="00B0738A">
            <w:pPr>
              <w:pStyle w:val="ConsPlusNormal"/>
              <w:jc w:val="center"/>
            </w:pPr>
            <w:r>
              <w:t>8</w:t>
            </w:r>
          </w:p>
        </w:tc>
        <w:tc>
          <w:tcPr>
            <w:tcW w:w="1361" w:type="dxa"/>
          </w:tcPr>
          <w:p w:rsidR="00B0738A" w:rsidRDefault="00B0738A">
            <w:pPr>
              <w:pStyle w:val="ConsPlusNormal"/>
              <w:jc w:val="center"/>
            </w:pPr>
            <w:r>
              <w:t>9</w:t>
            </w:r>
          </w:p>
        </w:tc>
        <w:tc>
          <w:tcPr>
            <w:tcW w:w="1024" w:type="dxa"/>
          </w:tcPr>
          <w:p w:rsidR="00B0738A" w:rsidRDefault="00B0738A">
            <w:pPr>
              <w:pStyle w:val="ConsPlusNormal"/>
              <w:jc w:val="center"/>
            </w:pPr>
            <w:r>
              <w:t>10</w:t>
            </w:r>
          </w:p>
        </w:tc>
        <w:tc>
          <w:tcPr>
            <w:tcW w:w="1144" w:type="dxa"/>
          </w:tcPr>
          <w:p w:rsidR="00B0738A" w:rsidRDefault="00B0738A">
            <w:pPr>
              <w:pStyle w:val="ConsPlusNormal"/>
              <w:jc w:val="center"/>
            </w:pPr>
            <w:r>
              <w:t>11</w:t>
            </w:r>
          </w:p>
        </w:tc>
        <w:tc>
          <w:tcPr>
            <w:tcW w:w="1144" w:type="dxa"/>
          </w:tcPr>
          <w:p w:rsidR="00B0738A" w:rsidRDefault="00B0738A">
            <w:pPr>
              <w:pStyle w:val="ConsPlusNormal"/>
              <w:jc w:val="center"/>
            </w:pPr>
            <w:r>
              <w:t>12</w:t>
            </w:r>
          </w:p>
        </w:tc>
        <w:tc>
          <w:tcPr>
            <w:tcW w:w="1144" w:type="dxa"/>
          </w:tcPr>
          <w:p w:rsidR="00B0738A" w:rsidRDefault="00B0738A">
            <w:pPr>
              <w:pStyle w:val="ConsPlusNormal"/>
              <w:jc w:val="center"/>
            </w:pPr>
            <w:r>
              <w:t>13</w:t>
            </w:r>
          </w:p>
        </w:tc>
        <w:tc>
          <w:tcPr>
            <w:tcW w:w="1024" w:type="dxa"/>
          </w:tcPr>
          <w:p w:rsidR="00B0738A" w:rsidRDefault="00B0738A">
            <w:pPr>
              <w:pStyle w:val="ConsPlusNormal"/>
              <w:jc w:val="center"/>
            </w:pPr>
            <w:r>
              <w:t>14</w:t>
            </w:r>
          </w:p>
        </w:tc>
        <w:tc>
          <w:tcPr>
            <w:tcW w:w="1144" w:type="dxa"/>
          </w:tcPr>
          <w:p w:rsidR="00B0738A" w:rsidRDefault="00B0738A">
            <w:pPr>
              <w:pStyle w:val="ConsPlusNormal"/>
              <w:jc w:val="center"/>
            </w:pPr>
            <w:r>
              <w:t>15</w:t>
            </w:r>
          </w:p>
        </w:tc>
        <w:tc>
          <w:tcPr>
            <w:tcW w:w="1144" w:type="dxa"/>
          </w:tcPr>
          <w:p w:rsidR="00B0738A" w:rsidRDefault="00B0738A">
            <w:pPr>
              <w:pStyle w:val="ConsPlusNormal"/>
              <w:jc w:val="center"/>
            </w:pPr>
            <w:r>
              <w:t>16</w:t>
            </w:r>
          </w:p>
        </w:tc>
        <w:tc>
          <w:tcPr>
            <w:tcW w:w="1144" w:type="dxa"/>
            <w:tcBorders>
              <w:right w:val="nil"/>
            </w:tcBorders>
          </w:tcPr>
          <w:p w:rsidR="00B0738A" w:rsidRDefault="00B0738A">
            <w:pPr>
              <w:pStyle w:val="ConsPlusNormal"/>
              <w:jc w:val="center"/>
            </w:pPr>
            <w:r>
              <w:t>17</w:t>
            </w:r>
          </w:p>
        </w:tc>
      </w:tr>
      <w:tr w:rsidR="00B0738A">
        <w:tc>
          <w:tcPr>
            <w:tcW w:w="1020" w:type="dxa"/>
            <w:vMerge w:val="restart"/>
            <w:tcBorders>
              <w:left w:val="nil"/>
            </w:tcBorders>
          </w:tcPr>
          <w:p w:rsidR="00B0738A" w:rsidRDefault="00B0738A">
            <w:pPr>
              <w:pStyle w:val="ConsPlusNormal"/>
              <w:jc w:val="both"/>
            </w:pPr>
            <w:r>
              <w:t>Подпрог</w:t>
            </w:r>
            <w:r>
              <w:lastRenderedPageBreak/>
              <w:t>рамма</w:t>
            </w:r>
          </w:p>
        </w:tc>
        <w:tc>
          <w:tcPr>
            <w:tcW w:w="2154" w:type="dxa"/>
            <w:vMerge w:val="restart"/>
          </w:tcPr>
          <w:p w:rsidR="00B0738A" w:rsidRDefault="00B0738A">
            <w:pPr>
              <w:pStyle w:val="ConsPlusNormal"/>
              <w:jc w:val="both"/>
            </w:pPr>
            <w:r>
              <w:lastRenderedPageBreak/>
              <w:t xml:space="preserve">Обеспечение </w:t>
            </w:r>
            <w:r>
              <w:lastRenderedPageBreak/>
              <w:t>здравоохранения кадрами высокой квалификации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99128,40</w:t>
            </w:r>
          </w:p>
        </w:tc>
        <w:tc>
          <w:tcPr>
            <w:tcW w:w="1144" w:type="dxa"/>
          </w:tcPr>
          <w:p w:rsidR="00B0738A" w:rsidRDefault="00B0738A">
            <w:pPr>
              <w:pStyle w:val="ConsPlusNormal"/>
              <w:jc w:val="center"/>
            </w:pPr>
            <w:r>
              <w:t>137249,00</w:t>
            </w:r>
          </w:p>
        </w:tc>
        <w:tc>
          <w:tcPr>
            <w:tcW w:w="1144" w:type="dxa"/>
          </w:tcPr>
          <w:p w:rsidR="00B0738A" w:rsidRDefault="00B0738A">
            <w:pPr>
              <w:pStyle w:val="ConsPlusNormal"/>
              <w:jc w:val="center"/>
            </w:pPr>
            <w:r>
              <w:t>121710,20</w:t>
            </w:r>
          </w:p>
        </w:tc>
        <w:tc>
          <w:tcPr>
            <w:tcW w:w="1144" w:type="dxa"/>
          </w:tcPr>
          <w:p w:rsidR="00B0738A" w:rsidRDefault="00B0738A">
            <w:pPr>
              <w:pStyle w:val="ConsPlusNormal"/>
              <w:jc w:val="center"/>
            </w:pPr>
            <w:r>
              <w:t>129429,50</w:t>
            </w:r>
          </w:p>
        </w:tc>
        <w:tc>
          <w:tcPr>
            <w:tcW w:w="1024" w:type="dxa"/>
          </w:tcPr>
          <w:p w:rsidR="00B0738A" w:rsidRDefault="00B0738A">
            <w:pPr>
              <w:pStyle w:val="ConsPlusNormal"/>
              <w:jc w:val="center"/>
            </w:pPr>
            <w:r>
              <w:t>85483,20</w:t>
            </w:r>
          </w:p>
        </w:tc>
        <w:tc>
          <w:tcPr>
            <w:tcW w:w="1144" w:type="dxa"/>
          </w:tcPr>
          <w:p w:rsidR="00B0738A" w:rsidRDefault="00B0738A">
            <w:pPr>
              <w:pStyle w:val="ConsPlusNormal"/>
              <w:jc w:val="center"/>
            </w:pPr>
            <w:r>
              <w:t>291982,55</w:t>
            </w:r>
          </w:p>
        </w:tc>
        <w:tc>
          <w:tcPr>
            <w:tcW w:w="1144" w:type="dxa"/>
          </w:tcPr>
          <w:p w:rsidR="00B0738A" w:rsidRDefault="00B0738A">
            <w:pPr>
              <w:pStyle w:val="ConsPlusNormal"/>
              <w:jc w:val="center"/>
            </w:pPr>
            <w:r>
              <w:t>309168,40</w:t>
            </w:r>
          </w:p>
        </w:tc>
        <w:tc>
          <w:tcPr>
            <w:tcW w:w="1144" w:type="dxa"/>
            <w:tcBorders>
              <w:right w:val="nil"/>
            </w:tcBorders>
          </w:tcPr>
          <w:p w:rsidR="00B0738A" w:rsidRDefault="00B0738A">
            <w:pPr>
              <w:pStyle w:val="ConsPlusNormal"/>
              <w:jc w:val="center"/>
            </w:pPr>
            <w:r>
              <w:t>328857,54</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192,00</w:t>
            </w:r>
          </w:p>
        </w:tc>
        <w:tc>
          <w:tcPr>
            <w:tcW w:w="1144" w:type="dxa"/>
          </w:tcPr>
          <w:p w:rsidR="00B0738A" w:rsidRDefault="00B0738A">
            <w:pPr>
              <w:pStyle w:val="ConsPlusNormal"/>
              <w:jc w:val="center"/>
            </w:pPr>
            <w:r>
              <w:t>30500,00</w:t>
            </w:r>
          </w:p>
        </w:tc>
        <w:tc>
          <w:tcPr>
            <w:tcW w:w="1144" w:type="dxa"/>
          </w:tcPr>
          <w:p w:rsidR="00B0738A" w:rsidRDefault="00B0738A">
            <w:pPr>
              <w:pStyle w:val="ConsPlusNormal"/>
              <w:jc w:val="center"/>
            </w:pPr>
            <w:r>
              <w:t>25500,00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109001,83</w:t>
            </w:r>
          </w:p>
        </w:tc>
        <w:tc>
          <w:tcPr>
            <w:tcW w:w="1144" w:type="dxa"/>
          </w:tcPr>
          <w:p w:rsidR="00B0738A" w:rsidRDefault="00B0738A">
            <w:pPr>
              <w:pStyle w:val="ConsPlusNormal"/>
              <w:jc w:val="center"/>
            </w:pPr>
            <w:r>
              <w:t>116582,84</w:t>
            </w:r>
          </w:p>
        </w:tc>
        <w:tc>
          <w:tcPr>
            <w:tcW w:w="1144" w:type="dxa"/>
            <w:tcBorders>
              <w:right w:val="nil"/>
            </w:tcBorders>
          </w:tcPr>
          <w:p w:rsidR="00B0738A" w:rsidRDefault="00B0738A">
            <w:pPr>
              <w:pStyle w:val="ConsPlusNormal"/>
              <w:jc w:val="center"/>
            </w:pPr>
            <w:r>
              <w:t>125715,60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98936,40</w:t>
            </w:r>
          </w:p>
        </w:tc>
        <w:tc>
          <w:tcPr>
            <w:tcW w:w="1144" w:type="dxa"/>
          </w:tcPr>
          <w:p w:rsidR="00B0738A" w:rsidRDefault="00B0738A">
            <w:pPr>
              <w:pStyle w:val="ConsPlusNormal"/>
              <w:jc w:val="center"/>
            </w:pPr>
            <w:r>
              <w:t>106749,00</w:t>
            </w:r>
          </w:p>
        </w:tc>
        <w:tc>
          <w:tcPr>
            <w:tcW w:w="1144" w:type="dxa"/>
          </w:tcPr>
          <w:p w:rsidR="00B0738A" w:rsidRDefault="00B0738A">
            <w:pPr>
              <w:pStyle w:val="ConsPlusNormal"/>
              <w:jc w:val="center"/>
            </w:pPr>
            <w:r>
              <w:t>96210,20</w:t>
            </w:r>
          </w:p>
        </w:tc>
        <w:tc>
          <w:tcPr>
            <w:tcW w:w="1144" w:type="dxa"/>
          </w:tcPr>
          <w:p w:rsidR="00B0738A" w:rsidRDefault="00B0738A">
            <w:pPr>
              <w:pStyle w:val="ConsPlusNormal"/>
              <w:jc w:val="center"/>
            </w:pPr>
            <w:r>
              <w:t>93429,50</w:t>
            </w:r>
          </w:p>
        </w:tc>
        <w:tc>
          <w:tcPr>
            <w:tcW w:w="1024" w:type="dxa"/>
          </w:tcPr>
          <w:p w:rsidR="00B0738A" w:rsidRDefault="00B0738A">
            <w:pPr>
              <w:pStyle w:val="ConsPlusNormal"/>
              <w:jc w:val="center"/>
            </w:pPr>
            <w:r>
              <w:t>85483,20</w:t>
            </w:r>
          </w:p>
        </w:tc>
        <w:tc>
          <w:tcPr>
            <w:tcW w:w="1144" w:type="dxa"/>
          </w:tcPr>
          <w:p w:rsidR="00B0738A" w:rsidRDefault="00B0738A">
            <w:pPr>
              <w:pStyle w:val="ConsPlusNormal"/>
              <w:jc w:val="center"/>
            </w:pPr>
            <w:r>
              <w:t>179480,72</w:t>
            </w:r>
          </w:p>
        </w:tc>
        <w:tc>
          <w:tcPr>
            <w:tcW w:w="1144" w:type="dxa"/>
          </w:tcPr>
          <w:p w:rsidR="00B0738A" w:rsidRDefault="00B0738A">
            <w:pPr>
              <w:pStyle w:val="ConsPlusNormal"/>
              <w:jc w:val="center"/>
            </w:pPr>
            <w:r>
              <w:t>188709,16</w:t>
            </w:r>
          </w:p>
        </w:tc>
        <w:tc>
          <w:tcPr>
            <w:tcW w:w="1144" w:type="dxa"/>
            <w:tcBorders>
              <w:right w:val="nil"/>
            </w:tcBorders>
          </w:tcPr>
          <w:p w:rsidR="00B0738A" w:rsidRDefault="00B0738A">
            <w:pPr>
              <w:pStyle w:val="ConsPlusNormal"/>
              <w:jc w:val="center"/>
            </w:pPr>
            <w:r>
              <w:t>198643,14</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Ц270551360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36000,00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3500,00</w:t>
            </w:r>
          </w:p>
        </w:tc>
        <w:tc>
          <w:tcPr>
            <w:tcW w:w="1144" w:type="dxa"/>
          </w:tcPr>
          <w:p w:rsidR="00B0738A" w:rsidRDefault="00B0738A">
            <w:pPr>
              <w:pStyle w:val="ConsPlusNormal"/>
              <w:jc w:val="center"/>
            </w:pPr>
            <w:r>
              <w:t>3876,40</w:t>
            </w:r>
          </w:p>
        </w:tc>
        <w:tc>
          <w:tcPr>
            <w:tcW w:w="1144" w:type="dxa"/>
            <w:tcBorders>
              <w:right w:val="nil"/>
            </w:tcBorders>
          </w:tcPr>
          <w:p w:rsidR="00B0738A" w:rsidRDefault="00B0738A">
            <w:pPr>
              <w:pStyle w:val="ConsPlusNormal"/>
              <w:jc w:val="center"/>
            </w:pPr>
            <w:r>
              <w:t>4498,80</w:t>
            </w:r>
          </w:p>
        </w:tc>
      </w:tr>
      <w:tr w:rsidR="00B0738A">
        <w:tc>
          <w:tcPr>
            <w:tcW w:w="20355" w:type="dxa"/>
            <w:gridSpan w:val="17"/>
            <w:tcBorders>
              <w:left w:val="nil"/>
              <w:right w:val="nil"/>
            </w:tcBorders>
          </w:tcPr>
          <w:p w:rsidR="00B0738A" w:rsidRDefault="00B0738A">
            <w:pPr>
              <w:pStyle w:val="ConsPlusNormal"/>
              <w:jc w:val="center"/>
            </w:pPr>
            <w:r>
              <w:t>Цель: повышение обеспеченности здравоохранения Чувашской Республики медицинскими кадрами</w:t>
            </w:r>
          </w:p>
        </w:tc>
      </w:tr>
      <w:tr w:rsidR="00B0738A">
        <w:tc>
          <w:tcPr>
            <w:tcW w:w="1020" w:type="dxa"/>
            <w:vMerge w:val="restart"/>
            <w:tcBorders>
              <w:left w:val="nil"/>
            </w:tcBorders>
          </w:tcPr>
          <w:p w:rsidR="00B0738A" w:rsidRDefault="00B0738A">
            <w:pPr>
              <w:pStyle w:val="ConsPlusNormal"/>
              <w:jc w:val="both"/>
            </w:pPr>
            <w:r>
              <w:t>Основное мероприятие 1</w:t>
            </w:r>
          </w:p>
        </w:tc>
        <w:tc>
          <w:tcPr>
            <w:tcW w:w="2154" w:type="dxa"/>
            <w:vMerge w:val="restart"/>
          </w:tcPr>
          <w:p w:rsidR="00B0738A" w:rsidRDefault="00B0738A">
            <w:pPr>
              <w:pStyle w:val="ConsPlusNormal"/>
              <w:jc w:val="both"/>
            </w:pPr>
            <w:r>
              <w:t>Определение порядка планирования кадрового обеспечения с учетом потребности населения Чувашской Республики в медицинской помощи</w:t>
            </w:r>
          </w:p>
        </w:tc>
        <w:tc>
          <w:tcPr>
            <w:tcW w:w="2098" w:type="dxa"/>
            <w:vMerge w:val="restart"/>
          </w:tcPr>
          <w:p w:rsidR="00B0738A" w:rsidRDefault="00B0738A">
            <w:pPr>
              <w:pStyle w:val="ConsPlusNormal"/>
              <w:jc w:val="both"/>
            </w:pPr>
            <w:r>
              <w:t>формирование системы управления кадровым потенциалом здравоохранения в Чувашской Республике с учетом структуры потребности в медицинских кадрах, их оптимального размещения и эффективного использования</w:t>
            </w:r>
          </w:p>
        </w:tc>
        <w:tc>
          <w:tcPr>
            <w:tcW w:w="1644" w:type="dxa"/>
            <w:vMerge w:val="restart"/>
          </w:tcPr>
          <w:p w:rsidR="00B0738A" w:rsidRDefault="00B0738A">
            <w:pPr>
              <w:pStyle w:val="ConsPlusNormal"/>
              <w:jc w:val="both"/>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1</w:t>
            </w:r>
          </w:p>
        </w:tc>
        <w:tc>
          <w:tcPr>
            <w:tcW w:w="10423" w:type="dxa"/>
            <w:gridSpan w:val="8"/>
          </w:tcPr>
          <w:p w:rsidR="00B0738A" w:rsidRDefault="00B0738A">
            <w:pPr>
              <w:pStyle w:val="ConsPlusNormal"/>
              <w:jc w:val="both"/>
            </w:pPr>
            <w:r>
              <w:t>Количество специалистов, подготовленных по программам дополнительного медицинского и фармацевтического образования в организациях дополнительного профессионального образования (человек)</w:t>
            </w:r>
          </w:p>
        </w:tc>
        <w:tc>
          <w:tcPr>
            <w:tcW w:w="1024" w:type="dxa"/>
          </w:tcPr>
          <w:p w:rsidR="00B0738A" w:rsidRDefault="00B0738A">
            <w:pPr>
              <w:pStyle w:val="ConsPlusNormal"/>
              <w:jc w:val="center"/>
            </w:pPr>
            <w:r>
              <w:t>1260</w:t>
            </w:r>
          </w:p>
        </w:tc>
        <w:tc>
          <w:tcPr>
            <w:tcW w:w="1144" w:type="dxa"/>
          </w:tcPr>
          <w:p w:rsidR="00B0738A" w:rsidRDefault="00B0738A">
            <w:pPr>
              <w:pStyle w:val="ConsPlusNormal"/>
              <w:jc w:val="center"/>
            </w:pPr>
            <w:r>
              <w:t>1320</w:t>
            </w:r>
          </w:p>
        </w:tc>
        <w:tc>
          <w:tcPr>
            <w:tcW w:w="1144" w:type="dxa"/>
          </w:tcPr>
          <w:p w:rsidR="00B0738A" w:rsidRDefault="00B0738A">
            <w:pPr>
              <w:pStyle w:val="ConsPlusNormal"/>
              <w:jc w:val="center"/>
            </w:pPr>
            <w:r>
              <w:t>1420</w:t>
            </w:r>
          </w:p>
        </w:tc>
        <w:tc>
          <w:tcPr>
            <w:tcW w:w="1144" w:type="dxa"/>
          </w:tcPr>
          <w:p w:rsidR="00B0738A" w:rsidRDefault="00B0738A">
            <w:pPr>
              <w:pStyle w:val="ConsPlusNormal"/>
              <w:jc w:val="center"/>
            </w:pPr>
            <w:r>
              <w:t>1570</w:t>
            </w:r>
          </w:p>
        </w:tc>
        <w:tc>
          <w:tcPr>
            <w:tcW w:w="1024" w:type="dxa"/>
          </w:tcPr>
          <w:p w:rsidR="00B0738A" w:rsidRDefault="00B0738A">
            <w:pPr>
              <w:pStyle w:val="ConsPlusNormal"/>
              <w:jc w:val="center"/>
            </w:pPr>
            <w:r>
              <w:t>1670</w:t>
            </w:r>
          </w:p>
        </w:tc>
        <w:tc>
          <w:tcPr>
            <w:tcW w:w="1144" w:type="dxa"/>
          </w:tcPr>
          <w:p w:rsidR="00B0738A" w:rsidRDefault="00B0738A">
            <w:pPr>
              <w:pStyle w:val="ConsPlusNormal"/>
              <w:jc w:val="center"/>
            </w:pPr>
            <w:r>
              <w:t>1670</w:t>
            </w:r>
          </w:p>
        </w:tc>
        <w:tc>
          <w:tcPr>
            <w:tcW w:w="1144" w:type="dxa"/>
          </w:tcPr>
          <w:p w:rsidR="00B0738A" w:rsidRDefault="00B0738A">
            <w:pPr>
              <w:pStyle w:val="ConsPlusNormal"/>
              <w:jc w:val="center"/>
            </w:pPr>
            <w:r>
              <w:t>1670</w:t>
            </w:r>
          </w:p>
        </w:tc>
        <w:tc>
          <w:tcPr>
            <w:tcW w:w="1144" w:type="dxa"/>
            <w:tcBorders>
              <w:right w:val="nil"/>
            </w:tcBorders>
          </w:tcPr>
          <w:p w:rsidR="00B0738A" w:rsidRDefault="00B0738A">
            <w:pPr>
              <w:pStyle w:val="ConsPlusNormal"/>
              <w:jc w:val="center"/>
            </w:pPr>
            <w:r>
              <w:t>1670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Количество специалистов, подготовленных по программам послевузовского медицинского и фармацевтического образования в организациях дополнительного профессионального образования (человек)</w:t>
            </w:r>
          </w:p>
        </w:tc>
        <w:tc>
          <w:tcPr>
            <w:tcW w:w="1024" w:type="dxa"/>
          </w:tcPr>
          <w:p w:rsidR="00B0738A" w:rsidRDefault="00B0738A">
            <w:pPr>
              <w:pStyle w:val="ConsPlusNormal"/>
              <w:jc w:val="center"/>
            </w:pPr>
            <w:r>
              <w:t>40</w:t>
            </w:r>
          </w:p>
        </w:tc>
        <w:tc>
          <w:tcPr>
            <w:tcW w:w="1144" w:type="dxa"/>
          </w:tcPr>
          <w:p w:rsidR="00B0738A" w:rsidRDefault="00B0738A">
            <w:pPr>
              <w:pStyle w:val="ConsPlusNormal"/>
              <w:jc w:val="center"/>
            </w:pPr>
            <w:r>
              <w:t>30</w:t>
            </w:r>
          </w:p>
        </w:tc>
        <w:tc>
          <w:tcPr>
            <w:tcW w:w="1144" w:type="dxa"/>
          </w:tcPr>
          <w:p w:rsidR="00B0738A" w:rsidRDefault="00B0738A">
            <w:pPr>
              <w:pStyle w:val="ConsPlusNormal"/>
              <w:jc w:val="center"/>
            </w:pPr>
            <w:r>
              <w:t>80</w:t>
            </w:r>
          </w:p>
        </w:tc>
        <w:tc>
          <w:tcPr>
            <w:tcW w:w="1144" w:type="dxa"/>
          </w:tcPr>
          <w:p w:rsidR="00B0738A" w:rsidRDefault="00B0738A">
            <w:pPr>
              <w:pStyle w:val="ConsPlusNormal"/>
              <w:jc w:val="center"/>
            </w:pPr>
            <w:r>
              <w:t>90</w:t>
            </w:r>
          </w:p>
        </w:tc>
        <w:tc>
          <w:tcPr>
            <w:tcW w:w="1024" w:type="dxa"/>
          </w:tcPr>
          <w:p w:rsidR="00B0738A" w:rsidRDefault="00B0738A">
            <w:pPr>
              <w:pStyle w:val="ConsPlusNormal"/>
              <w:jc w:val="center"/>
            </w:pPr>
            <w:r>
              <w:t>90</w:t>
            </w:r>
          </w:p>
        </w:tc>
        <w:tc>
          <w:tcPr>
            <w:tcW w:w="1144" w:type="dxa"/>
          </w:tcPr>
          <w:p w:rsidR="00B0738A" w:rsidRDefault="00B0738A">
            <w:pPr>
              <w:pStyle w:val="ConsPlusNormal"/>
              <w:jc w:val="center"/>
            </w:pPr>
            <w:r>
              <w:t>100</w:t>
            </w:r>
          </w:p>
        </w:tc>
        <w:tc>
          <w:tcPr>
            <w:tcW w:w="1144" w:type="dxa"/>
          </w:tcPr>
          <w:p w:rsidR="00B0738A" w:rsidRDefault="00B0738A">
            <w:pPr>
              <w:pStyle w:val="ConsPlusNormal"/>
              <w:jc w:val="center"/>
            </w:pPr>
            <w:r>
              <w:t>100</w:t>
            </w:r>
          </w:p>
        </w:tc>
        <w:tc>
          <w:tcPr>
            <w:tcW w:w="1144" w:type="dxa"/>
            <w:tcBorders>
              <w:right w:val="nil"/>
            </w:tcBorders>
          </w:tcPr>
          <w:p w:rsidR="00B0738A" w:rsidRDefault="00B0738A">
            <w:pPr>
              <w:pStyle w:val="ConsPlusNormal"/>
              <w:jc w:val="center"/>
            </w:pPr>
            <w:r>
              <w:t>100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Количество специалистов, подготовленных по программам дополнительного медицинского и фармацевтического образования в образовательных организациях высшего образования (человек)</w:t>
            </w:r>
          </w:p>
        </w:tc>
        <w:tc>
          <w:tcPr>
            <w:tcW w:w="1024" w:type="dxa"/>
          </w:tcPr>
          <w:p w:rsidR="00B0738A" w:rsidRDefault="00B0738A">
            <w:pPr>
              <w:pStyle w:val="ConsPlusNormal"/>
              <w:jc w:val="center"/>
            </w:pPr>
            <w:r>
              <w:t>395</w:t>
            </w:r>
          </w:p>
        </w:tc>
        <w:tc>
          <w:tcPr>
            <w:tcW w:w="1144" w:type="dxa"/>
          </w:tcPr>
          <w:p w:rsidR="00B0738A" w:rsidRDefault="00B0738A">
            <w:pPr>
              <w:pStyle w:val="ConsPlusNormal"/>
              <w:jc w:val="center"/>
            </w:pPr>
            <w:r>
              <w:t>395</w:t>
            </w:r>
          </w:p>
        </w:tc>
        <w:tc>
          <w:tcPr>
            <w:tcW w:w="1144" w:type="dxa"/>
          </w:tcPr>
          <w:p w:rsidR="00B0738A" w:rsidRDefault="00B0738A">
            <w:pPr>
              <w:pStyle w:val="ConsPlusNormal"/>
              <w:jc w:val="center"/>
            </w:pPr>
            <w:r>
              <w:t>395</w:t>
            </w:r>
          </w:p>
        </w:tc>
        <w:tc>
          <w:tcPr>
            <w:tcW w:w="1144" w:type="dxa"/>
          </w:tcPr>
          <w:p w:rsidR="00B0738A" w:rsidRDefault="00B0738A">
            <w:pPr>
              <w:pStyle w:val="ConsPlusNormal"/>
              <w:jc w:val="center"/>
            </w:pPr>
            <w:r>
              <w:t>395</w:t>
            </w:r>
          </w:p>
        </w:tc>
        <w:tc>
          <w:tcPr>
            <w:tcW w:w="1024" w:type="dxa"/>
          </w:tcPr>
          <w:p w:rsidR="00B0738A" w:rsidRDefault="00B0738A">
            <w:pPr>
              <w:pStyle w:val="ConsPlusNormal"/>
              <w:jc w:val="center"/>
            </w:pPr>
            <w:r>
              <w:t>395</w:t>
            </w:r>
          </w:p>
        </w:tc>
        <w:tc>
          <w:tcPr>
            <w:tcW w:w="1144" w:type="dxa"/>
          </w:tcPr>
          <w:p w:rsidR="00B0738A" w:rsidRDefault="00B0738A">
            <w:pPr>
              <w:pStyle w:val="ConsPlusNormal"/>
              <w:jc w:val="center"/>
            </w:pPr>
            <w:r>
              <w:t>395</w:t>
            </w:r>
          </w:p>
        </w:tc>
        <w:tc>
          <w:tcPr>
            <w:tcW w:w="1144" w:type="dxa"/>
          </w:tcPr>
          <w:p w:rsidR="00B0738A" w:rsidRDefault="00B0738A">
            <w:pPr>
              <w:pStyle w:val="ConsPlusNormal"/>
              <w:jc w:val="center"/>
            </w:pPr>
            <w:r>
              <w:t>395</w:t>
            </w:r>
          </w:p>
        </w:tc>
        <w:tc>
          <w:tcPr>
            <w:tcW w:w="1144" w:type="dxa"/>
            <w:tcBorders>
              <w:right w:val="nil"/>
            </w:tcBorders>
          </w:tcPr>
          <w:p w:rsidR="00B0738A" w:rsidRDefault="00B0738A">
            <w:pPr>
              <w:pStyle w:val="ConsPlusNormal"/>
              <w:jc w:val="center"/>
            </w:pPr>
            <w:r>
              <w:t>395</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Количество специалистов, подготовленных по программам дополнительного медицинского и фармацевтического образования в профессиональных образовательных организациях (человек)</w:t>
            </w:r>
          </w:p>
        </w:tc>
        <w:tc>
          <w:tcPr>
            <w:tcW w:w="1024" w:type="dxa"/>
          </w:tcPr>
          <w:p w:rsidR="00B0738A" w:rsidRDefault="00B0738A">
            <w:pPr>
              <w:pStyle w:val="ConsPlusNormal"/>
              <w:jc w:val="center"/>
            </w:pPr>
            <w:r>
              <w:t>3590</w:t>
            </w:r>
          </w:p>
        </w:tc>
        <w:tc>
          <w:tcPr>
            <w:tcW w:w="1144" w:type="dxa"/>
          </w:tcPr>
          <w:p w:rsidR="00B0738A" w:rsidRDefault="00B0738A">
            <w:pPr>
              <w:pStyle w:val="ConsPlusNormal"/>
              <w:jc w:val="center"/>
            </w:pPr>
            <w:r>
              <w:t>3680</w:t>
            </w:r>
          </w:p>
        </w:tc>
        <w:tc>
          <w:tcPr>
            <w:tcW w:w="1144" w:type="dxa"/>
          </w:tcPr>
          <w:p w:rsidR="00B0738A" w:rsidRDefault="00B0738A">
            <w:pPr>
              <w:pStyle w:val="ConsPlusNormal"/>
              <w:jc w:val="center"/>
            </w:pPr>
            <w:r>
              <w:t>3720</w:t>
            </w:r>
          </w:p>
        </w:tc>
        <w:tc>
          <w:tcPr>
            <w:tcW w:w="1144" w:type="dxa"/>
          </w:tcPr>
          <w:p w:rsidR="00B0738A" w:rsidRDefault="00B0738A">
            <w:pPr>
              <w:pStyle w:val="ConsPlusNormal"/>
              <w:jc w:val="center"/>
            </w:pPr>
            <w:r>
              <w:t>3760</w:t>
            </w:r>
          </w:p>
        </w:tc>
        <w:tc>
          <w:tcPr>
            <w:tcW w:w="1024" w:type="dxa"/>
          </w:tcPr>
          <w:p w:rsidR="00B0738A" w:rsidRDefault="00B0738A">
            <w:pPr>
              <w:pStyle w:val="ConsPlusNormal"/>
              <w:jc w:val="center"/>
            </w:pPr>
            <w:r>
              <w:t>3803</w:t>
            </w:r>
          </w:p>
        </w:tc>
        <w:tc>
          <w:tcPr>
            <w:tcW w:w="1144" w:type="dxa"/>
          </w:tcPr>
          <w:p w:rsidR="00B0738A" w:rsidRDefault="00B0738A">
            <w:pPr>
              <w:pStyle w:val="ConsPlusNormal"/>
              <w:jc w:val="center"/>
            </w:pPr>
            <w:r>
              <w:t>3850</w:t>
            </w:r>
          </w:p>
        </w:tc>
        <w:tc>
          <w:tcPr>
            <w:tcW w:w="1144" w:type="dxa"/>
          </w:tcPr>
          <w:p w:rsidR="00B0738A" w:rsidRDefault="00B0738A">
            <w:pPr>
              <w:pStyle w:val="ConsPlusNormal"/>
              <w:jc w:val="center"/>
            </w:pPr>
            <w:r>
              <w:t>3850</w:t>
            </w:r>
          </w:p>
        </w:tc>
        <w:tc>
          <w:tcPr>
            <w:tcW w:w="1144" w:type="dxa"/>
            <w:tcBorders>
              <w:right w:val="nil"/>
            </w:tcBorders>
          </w:tcPr>
          <w:p w:rsidR="00B0738A" w:rsidRDefault="00B0738A">
            <w:pPr>
              <w:pStyle w:val="ConsPlusNormal"/>
              <w:jc w:val="center"/>
            </w:pPr>
            <w:r>
              <w:t>3850</w:t>
            </w:r>
          </w:p>
        </w:tc>
      </w:tr>
      <w:tr w:rsidR="00B0738A">
        <w:tc>
          <w:tcPr>
            <w:tcW w:w="20355" w:type="dxa"/>
            <w:gridSpan w:val="17"/>
            <w:tcBorders>
              <w:left w:val="nil"/>
              <w:right w:val="nil"/>
            </w:tcBorders>
          </w:tcPr>
          <w:p w:rsidR="00B0738A" w:rsidRDefault="00B0738A">
            <w:pPr>
              <w:pStyle w:val="ConsPlusNormal"/>
              <w:jc w:val="center"/>
            </w:pPr>
            <w:r>
              <w:t>Цель: поэтапное устранение дефицита медицинских кадров, а также кадрового дисбаланса</w:t>
            </w:r>
          </w:p>
        </w:tc>
      </w:tr>
      <w:tr w:rsidR="00B0738A">
        <w:tc>
          <w:tcPr>
            <w:tcW w:w="1020" w:type="dxa"/>
            <w:vMerge w:val="restart"/>
            <w:tcBorders>
              <w:left w:val="nil"/>
            </w:tcBorders>
          </w:tcPr>
          <w:p w:rsidR="00B0738A" w:rsidRDefault="00B0738A">
            <w:pPr>
              <w:pStyle w:val="ConsPlusNormal"/>
              <w:jc w:val="both"/>
            </w:pPr>
            <w:r>
              <w:t>Основное мероприятие 2</w:t>
            </w:r>
          </w:p>
        </w:tc>
        <w:tc>
          <w:tcPr>
            <w:tcW w:w="2154" w:type="dxa"/>
            <w:vMerge w:val="restart"/>
          </w:tcPr>
          <w:p w:rsidR="00B0738A" w:rsidRDefault="00B0738A">
            <w:pPr>
              <w:pStyle w:val="ConsPlusNormal"/>
              <w:jc w:val="both"/>
            </w:pPr>
            <w:r>
              <w:t>Проведение работы по укреплению межсекторального партнерства в области профессионального обучения, последипломного образования медицинских кадров для Чувашской Республики</w:t>
            </w:r>
          </w:p>
        </w:tc>
        <w:tc>
          <w:tcPr>
            <w:tcW w:w="2098" w:type="dxa"/>
            <w:vMerge w:val="restart"/>
          </w:tcPr>
          <w:p w:rsidR="00B0738A" w:rsidRDefault="00B0738A">
            <w:pPr>
              <w:pStyle w:val="ConsPlusNormal"/>
              <w:jc w:val="both"/>
            </w:pPr>
            <w:r>
              <w:t>создание условий для планомерного роста профессионального уровня знаний и умений медицинских работников Чувашской Республики</w:t>
            </w:r>
          </w:p>
        </w:tc>
        <w:tc>
          <w:tcPr>
            <w:tcW w:w="1644" w:type="dxa"/>
            <w:vMerge w:val="restart"/>
          </w:tcPr>
          <w:p w:rsidR="00B0738A" w:rsidRDefault="00B0738A">
            <w:pPr>
              <w:pStyle w:val="ConsPlusNormal"/>
              <w:jc w:val="both"/>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61000,00</w:t>
            </w:r>
          </w:p>
        </w:tc>
        <w:tc>
          <w:tcPr>
            <w:tcW w:w="1144" w:type="dxa"/>
          </w:tcPr>
          <w:p w:rsidR="00B0738A" w:rsidRDefault="00B0738A">
            <w:pPr>
              <w:pStyle w:val="ConsPlusNormal"/>
              <w:jc w:val="center"/>
            </w:pPr>
            <w:r>
              <w:t>47500,00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30500,00</w:t>
            </w:r>
          </w:p>
        </w:tc>
        <w:tc>
          <w:tcPr>
            <w:tcW w:w="1144" w:type="dxa"/>
          </w:tcPr>
          <w:p w:rsidR="00B0738A" w:rsidRDefault="00B0738A">
            <w:pPr>
              <w:pStyle w:val="ConsPlusNormal"/>
              <w:jc w:val="center"/>
            </w:pPr>
            <w:r>
              <w:t>25500,00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30500,00</w:t>
            </w:r>
          </w:p>
        </w:tc>
        <w:tc>
          <w:tcPr>
            <w:tcW w:w="1144" w:type="dxa"/>
          </w:tcPr>
          <w:p w:rsidR="00B0738A" w:rsidRDefault="00B0738A">
            <w:pPr>
              <w:pStyle w:val="ConsPlusNormal"/>
              <w:jc w:val="center"/>
            </w:pPr>
            <w:r>
              <w:t>22000,00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 xml:space="preserve">Целевой </w:t>
            </w:r>
            <w:r>
              <w:lastRenderedPageBreak/>
              <w:t>индикатор и показатель подпрограммы, увязанный с основным мероприятием 2</w:t>
            </w:r>
          </w:p>
        </w:tc>
        <w:tc>
          <w:tcPr>
            <w:tcW w:w="10423" w:type="dxa"/>
            <w:gridSpan w:val="8"/>
          </w:tcPr>
          <w:p w:rsidR="00B0738A" w:rsidRDefault="00B0738A">
            <w:pPr>
              <w:pStyle w:val="ConsPlusNormal"/>
              <w:jc w:val="both"/>
            </w:pPr>
            <w:r>
              <w:lastRenderedPageBreak/>
              <w:t>Количество созданных экспериментальных операционных с использованием животных (единиц)</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w:t>
            </w:r>
          </w:p>
        </w:tc>
        <w:tc>
          <w:tcPr>
            <w:tcW w:w="1024" w:type="dxa"/>
          </w:tcPr>
          <w:p w:rsidR="00B0738A" w:rsidRDefault="00B0738A">
            <w:pPr>
              <w:pStyle w:val="ConsPlusNormal"/>
              <w:jc w:val="center"/>
            </w:pPr>
            <w:r>
              <w:t>-</w:t>
            </w:r>
          </w:p>
        </w:tc>
        <w:tc>
          <w:tcPr>
            <w:tcW w:w="1144" w:type="dxa"/>
          </w:tcPr>
          <w:p w:rsidR="00B0738A" w:rsidRDefault="00B0738A">
            <w:pPr>
              <w:pStyle w:val="ConsPlusNormal"/>
              <w:jc w:val="center"/>
            </w:pPr>
            <w:r>
              <w:t>-</w:t>
            </w:r>
          </w:p>
        </w:tc>
        <w:tc>
          <w:tcPr>
            <w:tcW w:w="1144" w:type="dxa"/>
          </w:tcPr>
          <w:p w:rsidR="00B0738A" w:rsidRDefault="00B0738A">
            <w:pPr>
              <w:pStyle w:val="ConsPlusNormal"/>
              <w:jc w:val="center"/>
            </w:pPr>
            <w:r>
              <w:t>-</w:t>
            </w:r>
          </w:p>
        </w:tc>
        <w:tc>
          <w:tcPr>
            <w:tcW w:w="1144" w:type="dxa"/>
            <w:tcBorders>
              <w:right w:val="nil"/>
            </w:tcBorders>
          </w:tcPr>
          <w:p w:rsidR="00B0738A" w:rsidRDefault="00B0738A">
            <w:pPr>
              <w:pStyle w:val="ConsPlusNormal"/>
              <w:jc w:val="center"/>
            </w:pPr>
            <w:r>
              <w:t>-</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Количество обучающихся, прошедших обучение в обучающих симуляционных центрах (человек)</w:t>
            </w:r>
          </w:p>
        </w:tc>
        <w:tc>
          <w:tcPr>
            <w:tcW w:w="1024" w:type="dxa"/>
          </w:tcPr>
          <w:p w:rsidR="00B0738A" w:rsidRDefault="00B0738A">
            <w:pPr>
              <w:pStyle w:val="ConsPlusNormal"/>
              <w:jc w:val="center"/>
            </w:pPr>
            <w:r>
              <w:t>10</w:t>
            </w:r>
          </w:p>
        </w:tc>
        <w:tc>
          <w:tcPr>
            <w:tcW w:w="1144" w:type="dxa"/>
          </w:tcPr>
          <w:p w:rsidR="00B0738A" w:rsidRDefault="00B0738A">
            <w:pPr>
              <w:pStyle w:val="ConsPlusNormal"/>
              <w:jc w:val="center"/>
            </w:pPr>
            <w:r>
              <w:t>10</w:t>
            </w:r>
          </w:p>
        </w:tc>
        <w:tc>
          <w:tcPr>
            <w:tcW w:w="1144" w:type="dxa"/>
          </w:tcPr>
          <w:p w:rsidR="00B0738A" w:rsidRDefault="00B0738A">
            <w:pPr>
              <w:pStyle w:val="ConsPlusNormal"/>
              <w:jc w:val="center"/>
            </w:pPr>
            <w:r>
              <w:t>10</w:t>
            </w:r>
          </w:p>
        </w:tc>
        <w:tc>
          <w:tcPr>
            <w:tcW w:w="1144" w:type="dxa"/>
          </w:tcPr>
          <w:p w:rsidR="00B0738A" w:rsidRDefault="00B0738A">
            <w:pPr>
              <w:pStyle w:val="ConsPlusNormal"/>
              <w:jc w:val="center"/>
            </w:pPr>
            <w:r>
              <w:t>10</w:t>
            </w:r>
          </w:p>
        </w:tc>
        <w:tc>
          <w:tcPr>
            <w:tcW w:w="1024" w:type="dxa"/>
          </w:tcPr>
          <w:p w:rsidR="00B0738A" w:rsidRDefault="00B0738A">
            <w:pPr>
              <w:pStyle w:val="ConsPlusNormal"/>
              <w:jc w:val="center"/>
            </w:pPr>
            <w:r>
              <w:t>10</w:t>
            </w:r>
          </w:p>
        </w:tc>
        <w:tc>
          <w:tcPr>
            <w:tcW w:w="1144" w:type="dxa"/>
          </w:tcPr>
          <w:p w:rsidR="00B0738A" w:rsidRDefault="00B0738A">
            <w:pPr>
              <w:pStyle w:val="ConsPlusNormal"/>
              <w:jc w:val="center"/>
            </w:pPr>
            <w:r>
              <w:t>10</w:t>
            </w:r>
          </w:p>
        </w:tc>
        <w:tc>
          <w:tcPr>
            <w:tcW w:w="1144" w:type="dxa"/>
          </w:tcPr>
          <w:p w:rsidR="00B0738A" w:rsidRDefault="00B0738A">
            <w:pPr>
              <w:pStyle w:val="ConsPlusNormal"/>
              <w:jc w:val="center"/>
            </w:pPr>
            <w:r>
              <w:t>10</w:t>
            </w:r>
          </w:p>
        </w:tc>
        <w:tc>
          <w:tcPr>
            <w:tcW w:w="1144" w:type="dxa"/>
            <w:tcBorders>
              <w:right w:val="nil"/>
            </w:tcBorders>
          </w:tcPr>
          <w:p w:rsidR="00B0738A" w:rsidRDefault="00B0738A">
            <w:pPr>
              <w:pStyle w:val="ConsPlusNormal"/>
              <w:jc w:val="center"/>
            </w:pPr>
            <w:r>
              <w:t>10</w:t>
            </w:r>
          </w:p>
        </w:tc>
      </w:tr>
      <w:tr w:rsidR="00B0738A">
        <w:tc>
          <w:tcPr>
            <w:tcW w:w="20355" w:type="dxa"/>
            <w:gridSpan w:val="17"/>
            <w:tcBorders>
              <w:left w:val="nil"/>
              <w:right w:val="nil"/>
            </w:tcBorders>
          </w:tcPr>
          <w:p w:rsidR="00B0738A" w:rsidRDefault="00B0738A">
            <w:pPr>
              <w:pStyle w:val="ConsPlusNormal"/>
              <w:jc w:val="center"/>
            </w:pPr>
            <w:r>
              <w:lastRenderedPageBreak/>
              <w:t>Цель: обучение и трудоустройство медицинских работников, позволяющие обеспечить медицинские организации, находящиеся в ведении Минздрава Чувашии, квалифицированными кадрами</w:t>
            </w:r>
          </w:p>
        </w:tc>
      </w:tr>
      <w:tr w:rsidR="00B0738A">
        <w:tc>
          <w:tcPr>
            <w:tcW w:w="1020" w:type="dxa"/>
            <w:vMerge w:val="restart"/>
            <w:tcBorders>
              <w:left w:val="nil"/>
            </w:tcBorders>
          </w:tcPr>
          <w:p w:rsidR="00B0738A" w:rsidRDefault="00B0738A">
            <w:pPr>
              <w:pStyle w:val="ConsPlusNormal"/>
              <w:jc w:val="both"/>
            </w:pPr>
            <w:r>
              <w:t>Основное мероприятие 3</w:t>
            </w:r>
          </w:p>
        </w:tc>
        <w:tc>
          <w:tcPr>
            <w:tcW w:w="2154" w:type="dxa"/>
            <w:vMerge w:val="restart"/>
          </w:tcPr>
          <w:p w:rsidR="00B0738A" w:rsidRDefault="00B0738A">
            <w:pPr>
              <w:pStyle w:val="ConsPlusNormal"/>
              <w:jc w:val="both"/>
            </w:pPr>
            <w:r>
              <w:t xml:space="preserve">Совершенствование механизмов и условий целевого приема абитуриентов в профессиональные образовательные организации и образовательные организации высшего образования с целью последующего их трудоустройства в медицинские организации, находящиеся в ведении Минздрава Чувашии. Создание </w:t>
            </w:r>
            <w:r>
              <w:lastRenderedPageBreak/>
              <w:t>условий для непрерывного обучения медицинских работников (наличие информационно-телекоммуникационной сети "Интернет", электронных пособий, справочников, профильных журналов)</w:t>
            </w:r>
          </w:p>
        </w:tc>
        <w:tc>
          <w:tcPr>
            <w:tcW w:w="2098" w:type="dxa"/>
            <w:vMerge w:val="restart"/>
          </w:tcPr>
          <w:p w:rsidR="00B0738A" w:rsidRDefault="00B0738A">
            <w:pPr>
              <w:pStyle w:val="ConsPlusNormal"/>
              <w:jc w:val="both"/>
            </w:pPr>
            <w:r>
              <w:lastRenderedPageBreak/>
              <w:t>достижение полноты укомплектованности медицинских организаций, находящихся в ведении Минздрава Чувашии, медицинскими работниками</w:t>
            </w:r>
          </w:p>
        </w:tc>
        <w:tc>
          <w:tcPr>
            <w:tcW w:w="1644" w:type="dxa"/>
            <w:vMerge w:val="restart"/>
          </w:tcPr>
          <w:p w:rsidR="00B0738A" w:rsidRDefault="00B0738A">
            <w:pPr>
              <w:pStyle w:val="ConsPlusNormal"/>
              <w:jc w:val="both"/>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72128,40</w:t>
            </w:r>
          </w:p>
        </w:tc>
        <w:tc>
          <w:tcPr>
            <w:tcW w:w="1144" w:type="dxa"/>
          </w:tcPr>
          <w:p w:rsidR="00B0738A" w:rsidRDefault="00B0738A">
            <w:pPr>
              <w:pStyle w:val="ConsPlusNormal"/>
              <w:jc w:val="center"/>
            </w:pPr>
            <w:r>
              <w:t>76249,00</w:t>
            </w:r>
          </w:p>
        </w:tc>
        <w:tc>
          <w:tcPr>
            <w:tcW w:w="1144" w:type="dxa"/>
          </w:tcPr>
          <w:p w:rsidR="00B0738A" w:rsidRDefault="00B0738A">
            <w:pPr>
              <w:pStyle w:val="ConsPlusNormal"/>
              <w:jc w:val="center"/>
            </w:pPr>
            <w:r>
              <w:t>74210,20</w:t>
            </w:r>
          </w:p>
        </w:tc>
        <w:tc>
          <w:tcPr>
            <w:tcW w:w="1144" w:type="dxa"/>
          </w:tcPr>
          <w:p w:rsidR="00B0738A" w:rsidRDefault="00B0738A">
            <w:pPr>
              <w:pStyle w:val="ConsPlusNormal"/>
              <w:jc w:val="center"/>
            </w:pPr>
            <w:r>
              <w:t>69429,50</w:t>
            </w:r>
          </w:p>
        </w:tc>
        <w:tc>
          <w:tcPr>
            <w:tcW w:w="1024" w:type="dxa"/>
          </w:tcPr>
          <w:p w:rsidR="00B0738A" w:rsidRDefault="00B0738A">
            <w:pPr>
              <w:pStyle w:val="ConsPlusNormal"/>
              <w:jc w:val="center"/>
            </w:pPr>
            <w:r>
              <w:t>85483,20</w:t>
            </w:r>
          </w:p>
        </w:tc>
        <w:tc>
          <w:tcPr>
            <w:tcW w:w="1144" w:type="dxa"/>
          </w:tcPr>
          <w:p w:rsidR="00B0738A" w:rsidRDefault="00B0738A">
            <w:pPr>
              <w:pStyle w:val="ConsPlusNormal"/>
              <w:jc w:val="center"/>
            </w:pPr>
            <w:r>
              <w:t>92573,24</w:t>
            </w:r>
          </w:p>
        </w:tc>
        <w:tc>
          <w:tcPr>
            <w:tcW w:w="1144" w:type="dxa"/>
          </w:tcPr>
          <w:p w:rsidR="00B0738A" w:rsidRDefault="00B0738A">
            <w:pPr>
              <w:pStyle w:val="ConsPlusNormal"/>
              <w:jc w:val="center"/>
            </w:pPr>
            <w:r>
              <w:t>97201,16</w:t>
            </w:r>
          </w:p>
        </w:tc>
        <w:tc>
          <w:tcPr>
            <w:tcW w:w="1144" w:type="dxa"/>
            <w:tcBorders>
              <w:right w:val="nil"/>
            </w:tcBorders>
          </w:tcPr>
          <w:p w:rsidR="00B0738A" w:rsidRDefault="00B0738A">
            <w:pPr>
              <w:pStyle w:val="ConsPlusNormal"/>
              <w:jc w:val="center"/>
            </w:pPr>
            <w:r>
              <w:t>102060,71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192,00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71936,40</w:t>
            </w:r>
          </w:p>
        </w:tc>
        <w:tc>
          <w:tcPr>
            <w:tcW w:w="1144" w:type="dxa"/>
          </w:tcPr>
          <w:p w:rsidR="00B0738A" w:rsidRDefault="00B0738A">
            <w:pPr>
              <w:pStyle w:val="ConsPlusNormal"/>
              <w:jc w:val="center"/>
            </w:pPr>
            <w:r>
              <w:t>76249,00</w:t>
            </w:r>
          </w:p>
        </w:tc>
        <w:tc>
          <w:tcPr>
            <w:tcW w:w="1144" w:type="dxa"/>
          </w:tcPr>
          <w:p w:rsidR="00B0738A" w:rsidRDefault="00B0738A">
            <w:pPr>
              <w:pStyle w:val="ConsPlusNormal"/>
              <w:jc w:val="center"/>
            </w:pPr>
            <w:r>
              <w:t>74210,20</w:t>
            </w:r>
          </w:p>
        </w:tc>
        <w:tc>
          <w:tcPr>
            <w:tcW w:w="1144" w:type="dxa"/>
          </w:tcPr>
          <w:p w:rsidR="00B0738A" w:rsidRDefault="00B0738A">
            <w:pPr>
              <w:pStyle w:val="ConsPlusNormal"/>
              <w:jc w:val="center"/>
            </w:pPr>
            <w:r>
              <w:t>69429,50</w:t>
            </w:r>
          </w:p>
        </w:tc>
        <w:tc>
          <w:tcPr>
            <w:tcW w:w="1024" w:type="dxa"/>
          </w:tcPr>
          <w:p w:rsidR="00B0738A" w:rsidRDefault="00B0738A">
            <w:pPr>
              <w:pStyle w:val="ConsPlusNormal"/>
              <w:jc w:val="center"/>
            </w:pPr>
            <w:r>
              <w:t>85483,20</w:t>
            </w:r>
          </w:p>
        </w:tc>
        <w:tc>
          <w:tcPr>
            <w:tcW w:w="1144" w:type="dxa"/>
          </w:tcPr>
          <w:p w:rsidR="00B0738A" w:rsidRDefault="00B0738A">
            <w:pPr>
              <w:pStyle w:val="ConsPlusNormal"/>
              <w:jc w:val="center"/>
            </w:pPr>
            <w:r>
              <w:t>92573,24</w:t>
            </w:r>
          </w:p>
        </w:tc>
        <w:tc>
          <w:tcPr>
            <w:tcW w:w="1144" w:type="dxa"/>
          </w:tcPr>
          <w:p w:rsidR="00B0738A" w:rsidRDefault="00B0738A">
            <w:pPr>
              <w:pStyle w:val="ConsPlusNormal"/>
              <w:jc w:val="center"/>
            </w:pPr>
            <w:r>
              <w:t>97201,16</w:t>
            </w:r>
          </w:p>
        </w:tc>
        <w:tc>
          <w:tcPr>
            <w:tcW w:w="1144" w:type="dxa"/>
            <w:tcBorders>
              <w:right w:val="nil"/>
            </w:tcBorders>
          </w:tcPr>
          <w:p w:rsidR="00B0738A" w:rsidRDefault="00B0738A">
            <w:pPr>
              <w:pStyle w:val="ConsPlusNormal"/>
              <w:jc w:val="center"/>
            </w:pPr>
            <w:r>
              <w:t>102060,71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3</w:t>
            </w:r>
          </w:p>
        </w:tc>
        <w:tc>
          <w:tcPr>
            <w:tcW w:w="10423" w:type="dxa"/>
            <w:gridSpan w:val="8"/>
          </w:tcPr>
          <w:p w:rsidR="00B0738A" w:rsidRDefault="00B0738A">
            <w:pPr>
              <w:pStyle w:val="ConsPlusNormal"/>
              <w:jc w:val="both"/>
            </w:pPr>
            <w:r>
              <w:t>Доля медицинских и фармацевтических специалистов, обучавшихся в рамках целевого обучения для нужд Чувашской Республики, трудоустроившихся после завершения обучения в медицинские или фармацевтические организации системы здравоохранения Чувашской Республики (%)</w:t>
            </w:r>
          </w:p>
        </w:tc>
        <w:tc>
          <w:tcPr>
            <w:tcW w:w="1024" w:type="dxa"/>
          </w:tcPr>
          <w:p w:rsidR="00B0738A" w:rsidRDefault="00B0738A">
            <w:pPr>
              <w:pStyle w:val="ConsPlusNormal"/>
              <w:jc w:val="center"/>
            </w:pPr>
            <w:r>
              <w:t>75,0</w:t>
            </w:r>
          </w:p>
        </w:tc>
        <w:tc>
          <w:tcPr>
            <w:tcW w:w="1144" w:type="dxa"/>
          </w:tcPr>
          <w:p w:rsidR="00B0738A" w:rsidRDefault="00B0738A">
            <w:pPr>
              <w:pStyle w:val="ConsPlusNormal"/>
              <w:jc w:val="center"/>
            </w:pPr>
            <w:r>
              <w:t>78,0</w:t>
            </w:r>
          </w:p>
        </w:tc>
        <w:tc>
          <w:tcPr>
            <w:tcW w:w="1144" w:type="dxa"/>
          </w:tcPr>
          <w:p w:rsidR="00B0738A" w:rsidRDefault="00B0738A">
            <w:pPr>
              <w:pStyle w:val="ConsPlusNormal"/>
              <w:jc w:val="center"/>
            </w:pPr>
            <w:r>
              <w:t>85,0</w:t>
            </w:r>
          </w:p>
        </w:tc>
        <w:tc>
          <w:tcPr>
            <w:tcW w:w="1144" w:type="dxa"/>
          </w:tcPr>
          <w:p w:rsidR="00B0738A" w:rsidRDefault="00B0738A">
            <w:pPr>
              <w:pStyle w:val="ConsPlusNormal"/>
              <w:jc w:val="center"/>
            </w:pPr>
            <w:r>
              <w:t>90,0</w:t>
            </w:r>
          </w:p>
        </w:tc>
        <w:tc>
          <w:tcPr>
            <w:tcW w:w="1024" w:type="dxa"/>
          </w:tcPr>
          <w:p w:rsidR="00B0738A" w:rsidRDefault="00B0738A">
            <w:pPr>
              <w:pStyle w:val="ConsPlusNormal"/>
              <w:jc w:val="center"/>
            </w:pPr>
            <w:r>
              <w:t>100,0</w:t>
            </w:r>
          </w:p>
        </w:tc>
        <w:tc>
          <w:tcPr>
            <w:tcW w:w="1144" w:type="dxa"/>
          </w:tcPr>
          <w:p w:rsidR="00B0738A" w:rsidRDefault="00B0738A">
            <w:pPr>
              <w:pStyle w:val="ConsPlusNormal"/>
              <w:jc w:val="center"/>
            </w:pPr>
            <w:r>
              <w:t>100,0</w:t>
            </w:r>
          </w:p>
        </w:tc>
        <w:tc>
          <w:tcPr>
            <w:tcW w:w="1144" w:type="dxa"/>
          </w:tcPr>
          <w:p w:rsidR="00B0738A" w:rsidRDefault="00B0738A">
            <w:pPr>
              <w:pStyle w:val="ConsPlusNormal"/>
              <w:jc w:val="center"/>
            </w:pPr>
            <w:r>
              <w:t>100,0</w:t>
            </w:r>
          </w:p>
        </w:tc>
        <w:tc>
          <w:tcPr>
            <w:tcW w:w="1144" w:type="dxa"/>
            <w:tcBorders>
              <w:right w:val="nil"/>
            </w:tcBorders>
          </w:tcPr>
          <w:p w:rsidR="00B0738A" w:rsidRDefault="00B0738A">
            <w:pPr>
              <w:pStyle w:val="ConsPlusNormal"/>
              <w:jc w:val="center"/>
            </w:pPr>
            <w:r>
              <w:t>100,0</w:t>
            </w:r>
          </w:p>
        </w:tc>
      </w:tr>
      <w:tr w:rsidR="00B0738A">
        <w:tc>
          <w:tcPr>
            <w:tcW w:w="1020" w:type="dxa"/>
            <w:vMerge w:val="restart"/>
            <w:tcBorders>
              <w:left w:val="nil"/>
            </w:tcBorders>
          </w:tcPr>
          <w:p w:rsidR="00B0738A" w:rsidRDefault="00B0738A">
            <w:pPr>
              <w:pStyle w:val="ConsPlusNormal"/>
              <w:jc w:val="both"/>
            </w:pPr>
            <w:r>
              <w:t>Мероприятие 3.1</w:t>
            </w:r>
          </w:p>
        </w:tc>
        <w:tc>
          <w:tcPr>
            <w:tcW w:w="2154" w:type="dxa"/>
            <w:vMerge w:val="restart"/>
          </w:tcPr>
          <w:p w:rsidR="00B0738A" w:rsidRDefault="00B0738A">
            <w:pPr>
              <w:pStyle w:val="ConsPlusNormal"/>
              <w:jc w:val="both"/>
            </w:pPr>
            <w:r>
              <w:t xml:space="preserve">Социальное обеспечение детей-сирот и детей, оставшихся без попечения </w:t>
            </w:r>
            <w:r>
              <w:lastRenderedPageBreak/>
              <w:t>родителей, лиц из числа детей-сирот и детей, оставшихся без попечения родителей, обучающихся в государственных образовательных организациях Чувашской Республики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1384,73</w:t>
            </w:r>
          </w:p>
        </w:tc>
        <w:tc>
          <w:tcPr>
            <w:tcW w:w="1144" w:type="dxa"/>
          </w:tcPr>
          <w:p w:rsidR="00B0738A" w:rsidRDefault="00B0738A">
            <w:pPr>
              <w:pStyle w:val="ConsPlusNormal"/>
              <w:jc w:val="center"/>
            </w:pPr>
            <w:r>
              <w:t>1456,20</w:t>
            </w:r>
          </w:p>
        </w:tc>
        <w:tc>
          <w:tcPr>
            <w:tcW w:w="1144" w:type="dxa"/>
          </w:tcPr>
          <w:p w:rsidR="00B0738A" w:rsidRDefault="00B0738A">
            <w:pPr>
              <w:pStyle w:val="ConsPlusNormal"/>
              <w:jc w:val="center"/>
            </w:pPr>
            <w:r>
              <w:t>1338,10</w:t>
            </w:r>
          </w:p>
        </w:tc>
        <w:tc>
          <w:tcPr>
            <w:tcW w:w="1144" w:type="dxa"/>
          </w:tcPr>
          <w:p w:rsidR="00B0738A" w:rsidRDefault="00B0738A">
            <w:pPr>
              <w:pStyle w:val="ConsPlusNormal"/>
              <w:jc w:val="center"/>
            </w:pPr>
            <w:r>
              <w:t>1164,70</w:t>
            </w:r>
          </w:p>
        </w:tc>
        <w:tc>
          <w:tcPr>
            <w:tcW w:w="1024" w:type="dxa"/>
          </w:tcPr>
          <w:p w:rsidR="00B0738A" w:rsidRDefault="00B0738A">
            <w:pPr>
              <w:pStyle w:val="ConsPlusNormal"/>
              <w:jc w:val="center"/>
            </w:pPr>
            <w:r>
              <w:t>1417,34</w:t>
            </w:r>
          </w:p>
        </w:tc>
        <w:tc>
          <w:tcPr>
            <w:tcW w:w="1144" w:type="dxa"/>
          </w:tcPr>
          <w:p w:rsidR="00B0738A" w:rsidRDefault="00B0738A">
            <w:pPr>
              <w:pStyle w:val="ConsPlusNormal"/>
              <w:jc w:val="center"/>
            </w:pPr>
            <w:r>
              <w:t>1534,89</w:t>
            </w:r>
          </w:p>
        </w:tc>
        <w:tc>
          <w:tcPr>
            <w:tcW w:w="1144" w:type="dxa"/>
          </w:tcPr>
          <w:p w:rsidR="00B0738A" w:rsidRDefault="00B0738A">
            <w:pPr>
              <w:pStyle w:val="ConsPlusNormal"/>
              <w:jc w:val="center"/>
            </w:pPr>
            <w:r>
              <w:t>1611,62</w:t>
            </w:r>
          </w:p>
        </w:tc>
        <w:tc>
          <w:tcPr>
            <w:tcW w:w="1144" w:type="dxa"/>
            <w:tcBorders>
              <w:right w:val="nil"/>
            </w:tcBorders>
          </w:tcPr>
          <w:p w:rsidR="00B0738A" w:rsidRDefault="00B0738A">
            <w:pPr>
              <w:pStyle w:val="ConsPlusNormal"/>
              <w:jc w:val="center"/>
            </w:pPr>
            <w:r>
              <w:t>1692,20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192,00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0704</w:t>
            </w:r>
          </w:p>
        </w:tc>
        <w:tc>
          <w:tcPr>
            <w:tcW w:w="1417" w:type="dxa"/>
          </w:tcPr>
          <w:p w:rsidR="00B0738A" w:rsidRDefault="00B0738A">
            <w:pPr>
              <w:pStyle w:val="ConsPlusNormal"/>
              <w:jc w:val="center"/>
            </w:pPr>
            <w:r>
              <w:t>Ц270310500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w:t>
            </w:r>
            <w:r>
              <w:lastRenderedPageBreak/>
              <w:t>ский бюджет Чувашской Республики</w:t>
            </w:r>
          </w:p>
        </w:tc>
        <w:tc>
          <w:tcPr>
            <w:tcW w:w="1024" w:type="dxa"/>
          </w:tcPr>
          <w:p w:rsidR="00B0738A" w:rsidRDefault="00B0738A">
            <w:pPr>
              <w:pStyle w:val="ConsPlusNormal"/>
              <w:jc w:val="center"/>
            </w:pPr>
            <w:r>
              <w:lastRenderedPageBreak/>
              <w:t>1192,73</w:t>
            </w:r>
          </w:p>
        </w:tc>
        <w:tc>
          <w:tcPr>
            <w:tcW w:w="1144" w:type="dxa"/>
          </w:tcPr>
          <w:p w:rsidR="00B0738A" w:rsidRDefault="00B0738A">
            <w:pPr>
              <w:pStyle w:val="ConsPlusNormal"/>
              <w:jc w:val="center"/>
            </w:pPr>
            <w:r>
              <w:t>1456,20</w:t>
            </w:r>
          </w:p>
        </w:tc>
        <w:tc>
          <w:tcPr>
            <w:tcW w:w="1144" w:type="dxa"/>
          </w:tcPr>
          <w:p w:rsidR="00B0738A" w:rsidRDefault="00B0738A">
            <w:pPr>
              <w:pStyle w:val="ConsPlusNormal"/>
              <w:jc w:val="center"/>
            </w:pPr>
            <w:r>
              <w:t>1338,10</w:t>
            </w:r>
          </w:p>
        </w:tc>
        <w:tc>
          <w:tcPr>
            <w:tcW w:w="1144" w:type="dxa"/>
          </w:tcPr>
          <w:p w:rsidR="00B0738A" w:rsidRDefault="00B0738A">
            <w:pPr>
              <w:pStyle w:val="ConsPlusNormal"/>
              <w:jc w:val="center"/>
            </w:pPr>
            <w:r>
              <w:t>1164,70</w:t>
            </w:r>
          </w:p>
        </w:tc>
        <w:tc>
          <w:tcPr>
            <w:tcW w:w="1024" w:type="dxa"/>
          </w:tcPr>
          <w:p w:rsidR="00B0738A" w:rsidRDefault="00B0738A">
            <w:pPr>
              <w:pStyle w:val="ConsPlusNormal"/>
              <w:jc w:val="center"/>
            </w:pPr>
            <w:r>
              <w:t>1417,34</w:t>
            </w:r>
          </w:p>
        </w:tc>
        <w:tc>
          <w:tcPr>
            <w:tcW w:w="1144" w:type="dxa"/>
          </w:tcPr>
          <w:p w:rsidR="00B0738A" w:rsidRDefault="00B0738A">
            <w:pPr>
              <w:pStyle w:val="ConsPlusNormal"/>
              <w:jc w:val="center"/>
            </w:pPr>
            <w:r>
              <w:t>1534,89</w:t>
            </w:r>
          </w:p>
        </w:tc>
        <w:tc>
          <w:tcPr>
            <w:tcW w:w="1144" w:type="dxa"/>
          </w:tcPr>
          <w:p w:rsidR="00B0738A" w:rsidRDefault="00B0738A">
            <w:pPr>
              <w:pStyle w:val="ConsPlusNormal"/>
              <w:jc w:val="center"/>
            </w:pPr>
            <w:r>
              <w:t>1611,62</w:t>
            </w:r>
          </w:p>
        </w:tc>
        <w:tc>
          <w:tcPr>
            <w:tcW w:w="1144" w:type="dxa"/>
            <w:tcBorders>
              <w:right w:val="nil"/>
            </w:tcBorders>
          </w:tcPr>
          <w:p w:rsidR="00B0738A" w:rsidRDefault="00B0738A">
            <w:pPr>
              <w:pStyle w:val="ConsPlusNormal"/>
              <w:jc w:val="center"/>
            </w:pPr>
            <w:r>
              <w:t>1692,20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3.2</w:t>
            </w:r>
          </w:p>
        </w:tc>
        <w:tc>
          <w:tcPr>
            <w:tcW w:w="2154" w:type="dxa"/>
            <w:vMerge w:val="restart"/>
          </w:tcPr>
          <w:p w:rsidR="00B0738A" w:rsidRDefault="00B0738A">
            <w:pPr>
              <w:pStyle w:val="ConsPlusNormal"/>
              <w:jc w:val="both"/>
            </w:pPr>
            <w:r>
              <w:t>Обеспечение деятельности государственных профессиональных образовательных организаций Чувашской Республики, осуществляющих подготовку специалистов в сфере здравоохранения</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48397,98</w:t>
            </w:r>
          </w:p>
        </w:tc>
        <w:tc>
          <w:tcPr>
            <w:tcW w:w="1144" w:type="dxa"/>
          </w:tcPr>
          <w:p w:rsidR="00B0738A" w:rsidRDefault="00B0738A">
            <w:pPr>
              <w:pStyle w:val="ConsPlusNormal"/>
              <w:jc w:val="center"/>
            </w:pPr>
            <w:r>
              <w:t>47325,30</w:t>
            </w:r>
          </w:p>
        </w:tc>
        <w:tc>
          <w:tcPr>
            <w:tcW w:w="1144" w:type="dxa"/>
          </w:tcPr>
          <w:p w:rsidR="00B0738A" w:rsidRDefault="00B0738A">
            <w:pPr>
              <w:pStyle w:val="ConsPlusNormal"/>
              <w:jc w:val="center"/>
            </w:pPr>
            <w:r>
              <w:t>48236,30</w:t>
            </w:r>
          </w:p>
        </w:tc>
        <w:tc>
          <w:tcPr>
            <w:tcW w:w="1144" w:type="dxa"/>
          </w:tcPr>
          <w:p w:rsidR="00B0738A" w:rsidRDefault="00B0738A">
            <w:pPr>
              <w:pStyle w:val="ConsPlusNormal"/>
              <w:jc w:val="center"/>
            </w:pPr>
            <w:r>
              <w:t>46444,20</w:t>
            </w:r>
          </w:p>
        </w:tc>
        <w:tc>
          <w:tcPr>
            <w:tcW w:w="1024" w:type="dxa"/>
          </w:tcPr>
          <w:p w:rsidR="00B0738A" w:rsidRDefault="00B0738A">
            <w:pPr>
              <w:pStyle w:val="ConsPlusNormal"/>
              <w:jc w:val="center"/>
            </w:pPr>
            <w:r>
              <w:t>57512,11</w:t>
            </w:r>
          </w:p>
        </w:tc>
        <w:tc>
          <w:tcPr>
            <w:tcW w:w="1144" w:type="dxa"/>
          </w:tcPr>
          <w:p w:rsidR="00B0738A" w:rsidRDefault="00B0738A">
            <w:pPr>
              <w:pStyle w:val="ConsPlusNormal"/>
              <w:jc w:val="center"/>
            </w:pPr>
            <w:r>
              <w:t>62282,21</w:t>
            </w:r>
          </w:p>
        </w:tc>
        <w:tc>
          <w:tcPr>
            <w:tcW w:w="1144" w:type="dxa"/>
          </w:tcPr>
          <w:p w:rsidR="00B0738A" w:rsidRDefault="00B0738A">
            <w:pPr>
              <w:pStyle w:val="ConsPlusNormal"/>
              <w:jc w:val="center"/>
            </w:pPr>
            <w:r>
              <w:t>65395,82</w:t>
            </w:r>
          </w:p>
        </w:tc>
        <w:tc>
          <w:tcPr>
            <w:tcW w:w="1144" w:type="dxa"/>
            <w:tcBorders>
              <w:right w:val="nil"/>
            </w:tcBorders>
          </w:tcPr>
          <w:p w:rsidR="00B0738A" w:rsidRDefault="00B0738A">
            <w:pPr>
              <w:pStyle w:val="ConsPlusNormal"/>
              <w:jc w:val="center"/>
            </w:pPr>
            <w:r>
              <w:t>68665,27</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0704</w:t>
            </w:r>
          </w:p>
        </w:tc>
        <w:tc>
          <w:tcPr>
            <w:tcW w:w="1417" w:type="dxa"/>
          </w:tcPr>
          <w:p w:rsidR="00B0738A" w:rsidRDefault="00B0738A">
            <w:pPr>
              <w:pStyle w:val="ConsPlusNormal"/>
              <w:jc w:val="center"/>
            </w:pPr>
            <w:r>
              <w:t>Ц270340100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48397,98</w:t>
            </w:r>
          </w:p>
        </w:tc>
        <w:tc>
          <w:tcPr>
            <w:tcW w:w="1144" w:type="dxa"/>
          </w:tcPr>
          <w:p w:rsidR="00B0738A" w:rsidRDefault="00B0738A">
            <w:pPr>
              <w:pStyle w:val="ConsPlusNormal"/>
              <w:jc w:val="center"/>
            </w:pPr>
            <w:r>
              <w:t>47325,30</w:t>
            </w:r>
          </w:p>
        </w:tc>
        <w:tc>
          <w:tcPr>
            <w:tcW w:w="1144" w:type="dxa"/>
          </w:tcPr>
          <w:p w:rsidR="00B0738A" w:rsidRDefault="00B0738A">
            <w:pPr>
              <w:pStyle w:val="ConsPlusNormal"/>
              <w:jc w:val="center"/>
            </w:pPr>
            <w:r>
              <w:t>48236,30</w:t>
            </w:r>
          </w:p>
        </w:tc>
        <w:tc>
          <w:tcPr>
            <w:tcW w:w="1144" w:type="dxa"/>
          </w:tcPr>
          <w:p w:rsidR="00B0738A" w:rsidRDefault="00B0738A">
            <w:pPr>
              <w:pStyle w:val="ConsPlusNormal"/>
              <w:jc w:val="center"/>
            </w:pPr>
            <w:r>
              <w:t>46444,20</w:t>
            </w:r>
          </w:p>
        </w:tc>
        <w:tc>
          <w:tcPr>
            <w:tcW w:w="1024" w:type="dxa"/>
          </w:tcPr>
          <w:p w:rsidR="00B0738A" w:rsidRDefault="00B0738A">
            <w:pPr>
              <w:pStyle w:val="ConsPlusNormal"/>
              <w:jc w:val="center"/>
            </w:pPr>
            <w:r>
              <w:t>57512,11</w:t>
            </w:r>
          </w:p>
        </w:tc>
        <w:tc>
          <w:tcPr>
            <w:tcW w:w="1144" w:type="dxa"/>
          </w:tcPr>
          <w:p w:rsidR="00B0738A" w:rsidRDefault="00B0738A">
            <w:pPr>
              <w:pStyle w:val="ConsPlusNormal"/>
              <w:jc w:val="center"/>
            </w:pPr>
            <w:r>
              <w:t>62282,21</w:t>
            </w:r>
          </w:p>
        </w:tc>
        <w:tc>
          <w:tcPr>
            <w:tcW w:w="1144" w:type="dxa"/>
          </w:tcPr>
          <w:p w:rsidR="00B0738A" w:rsidRDefault="00B0738A">
            <w:pPr>
              <w:pStyle w:val="ConsPlusNormal"/>
              <w:jc w:val="center"/>
            </w:pPr>
            <w:r>
              <w:t>65395,82</w:t>
            </w:r>
          </w:p>
        </w:tc>
        <w:tc>
          <w:tcPr>
            <w:tcW w:w="1144" w:type="dxa"/>
            <w:tcBorders>
              <w:right w:val="nil"/>
            </w:tcBorders>
          </w:tcPr>
          <w:p w:rsidR="00B0738A" w:rsidRDefault="00B0738A">
            <w:pPr>
              <w:pStyle w:val="ConsPlusNormal"/>
              <w:jc w:val="center"/>
            </w:pPr>
            <w:r>
              <w:t>68665,27</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3.3</w:t>
            </w:r>
          </w:p>
        </w:tc>
        <w:tc>
          <w:tcPr>
            <w:tcW w:w="2154" w:type="dxa"/>
            <w:vMerge w:val="restart"/>
          </w:tcPr>
          <w:p w:rsidR="00B0738A" w:rsidRDefault="00B0738A">
            <w:pPr>
              <w:pStyle w:val="ConsPlusNormal"/>
              <w:jc w:val="both"/>
            </w:pPr>
            <w:r>
              <w:t xml:space="preserve">Обеспечение деятельности государственных </w:t>
            </w:r>
            <w:r>
              <w:lastRenderedPageBreak/>
              <w:t>организаций дополнительного профессионального образования Чувашской Республики в сфере здравоохранения</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22345,69</w:t>
            </w:r>
          </w:p>
        </w:tc>
        <w:tc>
          <w:tcPr>
            <w:tcW w:w="1144" w:type="dxa"/>
          </w:tcPr>
          <w:p w:rsidR="00B0738A" w:rsidRDefault="00B0738A">
            <w:pPr>
              <w:pStyle w:val="ConsPlusNormal"/>
              <w:jc w:val="center"/>
            </w:pPr>
            <w:r>
              <w:t>27467,50</w:t>
            </w:r>
          </w:p>
        </w:tc>
        <w:tc>
          <w:tcPr>
            <w:tcW w:w="1144" w:type="dxa"/>
          </w:tcPr>
          <w:p w:rsidR="00B0738A" w:rsidRDefault="00B0738A">
            <w:pPr>
              <w:pStyle w:val="ConsPlusNormal"/>
              <w:jc w:val="center"/>
            </w:pPr>
            <w:r>
              <w:t>24635,80</w:t>
            </w:r>
          </w:p>
        </w:tc>
        <w:tc>
          <w:tcPr>
            <w:tcW w:w="1144" w:type="dxa"/>
          </w:tcPr>
          <w:p w:rsidR="00B0738A" w:rsidRDefault="00B0738A">
            <w:pPr>
              <w:pStyle w:val="ConsPlusNormal"/>
              <w:jc w:val="center"/>
            </w:pPr>
            <w:r>
              <w:t>21820,60</w:t>
            </w:r>
          </w:p>
        </w:tc>
        <w:tc>
          <w:tcPr>
            <w:tcW w:w="1024" w:type="dxa"/>
          </w:tcPr>
          <w:p w:rsidR="00B0738A" w:rsidRDefault="00B0738A">
            <w:pPr>
              <w:pStyle w:val="ConsPlusNormal"/>
              <w:jc w:val="center"/>
            </w:pPr>
            <w:r>
              <w:t>26553,75</w:t>
            </w:r>
          </w:p>
        </w:tc>
        <w:tc>
          <w:tcPr>
            <w:tcW w:w="1144" w:type="dxa"/>
          </w:tcPr>
          <w:p w:rsidR="00B0738A" w:rsidRDefault="00B0738A">
            <w:pPr>
              <w:pStyle w:val="ConsPlusNormal"/>
              <w:jc w:val="center"/>
            </w:pPr>
            <w:r>
              <w:t>28756,14</w:t>
            </w:r>
          </w:p>
        </w:tc>
        <w:tc>
          <w:tcPr>
            <w:tcW w:w="1144" w:type="dxa"/>
          </w:tcPr>
          <w:p w:rsidR="00B0738A" w:rsidRDefault="00B0738A">
            <w:pPr>
              <w:pStyle w:val="ConsPlusNormal"/>
              <w:jc w:val="center"/>
            </w:pPr>
            <w:r>
              <w:t>30193,72</w:t>
            </w:r>
          </w:p>
        </w:tc>
        <w:tc>
          <w:tcPr>
            <w:tcW w:w="1144" w:type="dxa"/>
            <w:tcBorders>
              <w:right w:val="nil"/>
            </w:tcBorders>
          </w:tcPr>
          <w:p w:rsidR="00B0738A" w:rsidRDefault="00B0738A">
            <w:pPr>
              <w:pStyle w:val="ConsPlusNormal"/>
              <w:jc w:val="center"/>
            </w:pPr>
            <w:r>
              <w:t>31703,24</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0705</w:t>
            </w:r>
          </w:p>
        </w:tc>
        <w:tc>
          <w:tcPr>
            <w:tcW w:w="1417" w:type="dxa"/>
          </w:tcPr>
          <w:p w:rsidR="00B0738A" w:rsidRDefault="00B0738A">
            <w:pPr>
              <w:pStyle w:val="ConsPlusNormal"/>
              <w:jc w:val="center"/>
            </w:pPr>
            <w:r>
              <w:t>Ц270340110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22345,69</w:t>
            </w:r>
          </w:p>
        </w:tc>
        <w:tc>
          <w:tcPr>
            <w:tcW w:w="1144" w:type="dxa"/>
          </w:tcPr>
          <w:p w:rsidR="00B0738A" w:rsidRDefault="00B0738A">
            <w:pPr>
              <w:pStyle w:val="ConsPlusNormal"/>
              <w:jc w:val="center"/>
            </w:pPr>
            <w:r>
              <w:t>27467,50</w:t>
            </w:r>
          </w:p>
        </w:tc>
        <w:tc>
          <w:tcPr>
            <w:tcW w:w="1144" w:type="dxa"/>
          </w:tcPr>
          <w:p w:rsidR="00B0738A" w:rsidRDefault="00B0738A">
            <w:pPr>
              <w:pStyle w:val="ConsPlusNormal"/>
              <w:jc w:val="center"/>
            </w:pPr>
            <w:r>
              <w:t>24635,80</w:t>
            </w:r>
          </w:p>
        </w:tc>
        <w:tc>
          <w:tcPr>
            <w:tcW w:w="1144" w:type="dxa"/>
          </w:tcPr>
          <w:p w:rsidR="00B0738A" w:rsidRDefault="00B0738A">
            <w:pPr>
              <w:pStyle w:val="ConsPlusNormal"/>
              <w:jc w:val="center"/>
            </w:pPr>
            <w:r>
              <w:t>21820,60</w:t>
            </w:r>
          </w:p>
        </w:tc>
        <w:tc>
          <w:tcPr>
            <w:tcW w:w="1024" w:type="dxa"/>
          </w:tcPr>
          <w:p w:rsidR="00B0738A" w:rsidRDefault="00B0738A">
            <w:pPr>
              <w:pStyle w:val="ConsPlusNormal"/>
              <w:jc w:val="center"/>
            </w:pPr>
            <w:r>
              <w:t>26553,75</w:t>
            </w:r>
          </w:p>
        </w:tc>
        <w:tc>
          <w:tcPr>
            <w:tcW w:w="1144" w:type="dxa"/>
          </w:tcPr>
          <w:p w:rsidR="00B0738A" w:rsidRDefault="00B0738A">
            <w:pPr>
              <w:pStyle w:val="ConsPlusNormal"/>
              <w:jc w:val="center"/>
            </w:pPr>
            <w:r>
              <w:t>28756,14</w:t>
            </w:r>
          </w:p>
        </w:tc>
        <w:tc>
          <w:tcPr>
            <w:tcW w:w="1144" w:type="dxa"/>
          </w:tcPr>
          <w:p w:rsidR="00B0738A" w:rsidRDefault="00B0738A">
            <w:pPr>
              <w:pStyle w:val="ConsPlusNormal"/>
              <w:jc w:val="center"/>
            </w:pPr>
            <w:r>
              <w:t>30193,72</w:t>
            </w:r>
          </w:p>
        </w:tc>
        <w:tc>
          <w:tcPr>
            <w:tcW w:w="1144" w:type="dxa"/>
            <w:tcBorders>
              <w:right w:val="nil"/>
            </w:tcBorders>
          </w:tcPr>
          <w:p w:rsidR="00B0738A" w:rsidRDefault="00B0738A">
            <w:pPr>
              <w:pStyle w:val="ConsPlusNormal"/>
              <w:jc w:val="center"/>
            </w:pPr>
            <w:r>
              <w:t>31703,24</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20355" w:type="dxa"/>
            <w:gridSpan w:val="17"/>
            <w:tcBorders>
              <w:left w:val="nil"/>
              <w:right w:val="nil"/>
            </w:tcBorders>
          </w:tcPr>
          <w:p w:rsidR="00B0738A" w:rsidRDefault="00B0738A">
            <w:pPr>
              <w:pStyle w:val="ConsPlusNormal"/>
              <w:jc w:val="center"/>
            </w:pPr>
            <w:r>
              <w:t>Цель: повышение обеспеченности здравоохранения Чувашской Республики медицинскими кадрами</w:t>
            </w:r>
          </w:p>
        </w:tc>
      </w:tr>
      <w:tr w:rsidR="00B0738A">
        <w:tc>
          <w:tcPr>
            <w:tcW w:w="1020" w:type="dxa"/>
            <w:vMerge w:val="restart"/>
            <w:tcBorders>
              <w:left w:val="nil"/>
            </w:tcBorders>
          </w:tcPr>
          <w:p w:rsidR="00B0738A" w:rsidRDefault="00B0738A">
            <w:pPr>
              <w:pStyle w:val="ConsPlusNormal"/>
              <w:jc w:val="both"/>
            </w:pPr>
            <w:r>
              <w:t>Основное мероприятие 4</w:t>
            </w:r>
          </w:p>
        </w:tc>
        <w:tc>
          <w:tcPr>
            <w:tcW w:w="2154" w:type="dxa"/>
            <w:vMerge w:val="restart"/>
          </w:tcPr>
          <w:p w:rsidR="00B0738A" w:rsidRDefault="00B0738A">
            <w:pPr>
              <w:pStyle w:val="ConsPlusNormal"/>
              <w:jc w:val="both"/>
            </w:pPr>
            <w:r>
              <w:t>Мониторинг кадрового состава здравоохранения, создание электронной базы вакансий</w:t>
            </w:r>
          </w:p>
        </w:tc>
        <w:tc>
          <w:tcPr>
            <w:tcW w:w="2098" w:type="dxa"/>
            <w:vMerge w:val="restart"/>
          </w:tcPr>
          <w:p w:rsidR="00B0738A" w:rsidRDefault="00B0738A">
            <w:pPr>
              <w:pStyle w:val="ConsPlusNormal"/>
              <w:jc w:val="both"/>
            </w:pPr>
            <w:r>
              <w:t>регулирование обучения и сохранение медицинских кадров для системы здравоохранения Чувашской Республики с помощью мониторинга кадрового состава при реализации его организационно-методической, информационно-аналитической поддержки</w:t>
            </w:r>
          </w:p>
        </w:tc>
        <w:tc>
          <w:tcPr>
            <w:tcW w:w="1644" w:type="dxa"/>
            <w:vMerge w:val="restart"/>
          </w:tcPr>
          <w:p w:rsidR="00B0738A" w:rsidRDefault="00B0738A">
            <w:pPr>
              <w:pStyle w:val="ConsPlusNormal"/>
              <w:jc w:val="both"/>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 xml:space="preserve">Целевой </w:t>
            </w:r>
            <w:r>
              <w:lastRenderedPageBreak/>
              <w:t>индикатор и показатель подпрограммы, увязанный с основным мероприятием 4</w:t>
            </w:r>
          </w:p>
        </w:tc>
        <w:tc>
          <w:tcPr>
            <w:tcW w:w="10423" w:type="dxa"/>
            <w:gridSpan w:val="8"/>
          </w:tcPr>
          <w:p w:rsidR="00B0738A" w:rsidRDefault="00B0738A">
            <w:pPr>
              <w:pStyle w:val="ConsPlusNormal"/>
              <w:jc w:val="both"/>
            </w:pPr>
            <w:r>
              <w:lastRenderedPageBreak/>
              <w:t>Доля аккредитованных специалистов (%)</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20,0</w:t>
            </w:r>
          </w:p>
        </w:tc>
        <w:tc>
          <w:tcPr>
            <w:tcW w:w="1144" w:type="dxa"/>
          </w:tcPr>
          <w:p w:rsidR="00B0738A" w:rsidRDefault="00B0738A">
            <w:pPr>
              <w:pStyle w:val="ConsPlusNormal"/>
              <w:jc w:val="center"/>
            </w:pPr>
            <w:r>
              <w:t>40,0</w:t>
            </w:r>
          </w:p>
        </w:tc>
        <w:tc>
          <w:tcPr>
            <w:tcW w:w="1144" w:type="dxa"/>
          </w:tcPr>
          <w:p w:rsidR="00B0738A" w:rsidRDefault="00B0738A">
            <w:pPr>
              <w:pStyle w:val="ConsPlusNormal"/>
              <w:jc w:val="center"/>
            </w:pPr>
            <w:r>
              <w:t>60,0</w:t>
            </w:r>
          </w:p>
        </w:tc>
        <w:tc>
          <w:tcPr>
            <w:tcW w:w="1144" w:type="dxa"/>
            <w:tcBorders>
              <w:right w:val="nil"/>
            </w:tcBorders>
          </w:tcPr>
          <w:p w:rsidR="00B0738A" w:rsidRDefault="00B0738A">
            <w:pPr>
              <w:pStyle w:val="ConsPlusNormal"/>
              <w:jc w:val="center"/>
            </w:pPr>
            <w:r>
              <w:t>80,0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Количество разработанных профессиональных стандартов (единиц)</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w:t>
            </w:r>
          </w:p>
        </w:tc>
        <w:tc>
          <w:tcPr>
            <w:tcW w:w="1024" w:type="dxa"/>
          </w:tcPr>
          <w:p w:rsidR="00B0738A" w:rsidRDefault="00B0738A">
            <w:pPr>
              <w:pStyle w:val="ConsPlusNormal"/>
              <w:jc w:val="center"/>
            </w:pPr>
            <w:r>
              <w:t>-</w:t>
            </w:r>
          </w:p>
        </w:tc>
        <w:tc>
          <w:tcPr>
            <w:tcW w:w="1144" w:type="dxa"/>
          </w:tcPr>
          <w:p w:rsidR="00B0738A" w:rsidRDefault="00B0738A">
            <w:pPr>
              <w:pStyle w:val="ConsPlusNormal"/>
              <w:jc w:val="center"/>
            </w:pPr>
            <w:r>
              <w:t>-</w:t>
            </w:r>
          </w:p>
        </w:tc>
        <w:tc>
          <w:tcPr>
            <w:tcW w:w="1144" w:type="dxa"/>
          </w:tcPr>
          <w:p w:rsidR="00B0738A" w:rsidRDefault="00B0738A">
            <w:pPr>
              <w:pStyle w:val="ConsPlusNormal"/>
              <w:jc w:val="center"/>
            </w:pPr>
            <w:r>
              <w:t>-</w:t>
            </w:r>
          </w:p>
        </w:tc>
        <w:tc>
          <w:tcPr>
            <w:tcW w:w="1144" w:type="dxa"/>
            <w:tcBorders>
              <w:right w:val="nil"/>
            </w:tcBorders>
          </w:tcPr>
          <w:p w:rsidR="00B0738A" w:rsidRDefault="00B0738A">
            <w:pPr>
              <w:pStyle w:val="ConsPlusNormal"/>
              <w:jc w:val="center"/>
            </w:pPr>
            <w:r>
              <w:t>-</w:t>
            </w:r>
          </w:p>
        </w:tc>
      </w:tr>
      <w:tr w:rsidR="00B0738A">
        <w:tc>
          <w:tcPr>
            <w:tcW w:w="20355" w:type="dxa"/>
            <w:gridSpan w:val="17"/>
            <w:tcBorders>
              <w:left w:val="nil"/>
              <w:right w:val="nil"/>
            </w:tcBorders>
          </w:tcPr>
          <w:p w:rsidR="00B0738A" w:rsidRDefault="00B0738A">
            <w:pPr>
              <w:pStyle w:val="ConsPlusNormal"/>
              <w:jc w:val="center"/>
            </w:pPr>
            <w:r>
              <w:lastRenderedPageBreak/>
              <w:t>Цель: повышение социальной защищенности медицинских работников Чувашской Республики, престижа профессии медицинского работника</w:t>
            </w:r>
          </w:p>
        </w:tc>
      </w:tr>
      <w:tr w:rsidR="00B0738A">
        <w:tc>
          <w:tcPr>
            <w:tcW w:w="1020" w:type="dxa"/>
            <w:vMerge w:val="restart"/>
            <w:tcBorders>
              <w:left w:val="nil"/>
            </w:tcBorders>
          </w:tcPr>
          <w:p w:rsidR="00B0738A" w:rsidRDefault="00B0738A">
            <w:pPr>
              <w:pStyle w:val="ConsPlusNormal"/>
              <w:jc w:val="both"/>
            </w:pPr>
            <w:r>
              <w:t>Основное мероприятие 5</w:t>
            </w:r>
          </w:p>
        </w:tc>
        <w:tc>
          <w:tcPr>
            <w:tcW w:w="2154" w:type="dxa"/>
            <w:vMerge w:val="restart"/>
          </w:tcPr>
          <w:p w:rsidR="00B0738A" w:rsidRDefault="00B0738A">
            <w:pPr>
              <w:pStyle w:val="ConsPlusNormal"/>
              <w:jc w:val="both"/>
            </w:pPr>
            <w:r>
              <w:t xml:space="preserve">Формирование и расширение системы материальных и моральных стимулов медицинских работников (решение социально-бытовых вопросов, содействие профессиональному росту через дополнительное профессиональное образование, обучение в ординатуре и др., проведение конкурсов профессионального </w:t>
            </w:r>
            <w:r>
              <w:lastRenderedPageBreak/>
              <w:t>мастерства "Лучший врач года", "Лучший средний медицинский работник года")</w:t>
            </w:r>
          </w:p>
        </w:tc>
        <w:tc>
          <w:tcPr>
            <w:tcW w:w="2098" w:type="dxa"/>
            <w:vMerge w:val="restart"/>
          </w:tcPr>
          <w:p w:rsidR="00B0738A" w:rsidRDefault="00B0738A">
            <w:pPr>
              <w:pStyle w:val="ConsPlusNormal"/>
              <w:jc w:val="both"/>
            </w:pPr>
            <w:r>
              <w:lastRenderedPageBreak/>
              <w:t>обеспечение социальной защиты, повышения качества жизни медицинских работников Чувашской Республики на основе приведения оплаты труда в соответствие с объемами, сложностью и эффективностью оказания медицинской помощи</w:t>
            </w:r>
          </w:p>
        </w:tc>
        <w:tc>
          <w:tcPr>
            <w:tcW w:w="1644" w:type="dxa"/>
            <w:vMerge w:val="restart"/>
          </w:tcPr>
          <w:p w:rsidR="00B0738A" w:rsidRDefault="00B0738A">
            <w:pPr>
              <w:pStyle w:val="ConsPlusNormal"/>
              <w:jc w:val="both"/>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27000,00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60000,00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199409,31</w:t>
            </w:r>
          </w:p>
        </w:tc>
        <w:tc>
          <w:tcPr>
            <w:tcW w:w="1144" w:type="dxa"/>
          </w:tcPr>
          <w:p w:rsidR="00B0738A" w:rsidRDefault="00B0738A">
            <w:pPr>
              <w:pStyle w:val="ConsPlusNormal"/>
              <w:jc w:val="center"/>
            </w:pPr>
            <w:r>
              <w:t>211967,24</w:t>
            </w:r>
          </w:p>
        </w:tc>
        <w:tc>
          <w:tcPr>
            <w:tcW w:w="1144" w:type="dxa"/>
            <w:tcBorders>
              <w:right w:val="nil"/>
            </w:tcBorders>
          </w:tcPr>
          <w:p w:rsidR="00B0738A" w:rsidRDefault="00B0738A">
            <w:pPr>
              <w:pStyle w:val="ConsPlusNormal"/>
              <w:jc w:val="center"/>
            </w:pPr>
            <w:r>
              <w:t>226796,83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109001,83</w:t>
            </w:r>
          </w:p>
        </w:tc>
        <w:tc>
          <w:tcPr>
            <w:tcW w:w="1144" w:type="dxa"/>
          </w:tcPr>
          <w:p w:rsidR="00B0738A" w:rsidRDefault="00B0738A">
            <w:pPr>
              <w:pStyle w:val="ConsPlusNormal"/>
              <w:jc w:val="center"/>
            </w:pPr>
            <w:r>
              <w:t>116582,84</w:t>
            </w:r>
          </w:p>
        </w:tc>
        <w:tc>
          <w:tcPr>
            <w:tcW w:w="1144" w:type="dxa"/>
            <w:tcBorders>
              <w:right w:val="nil"/>
            </w:tcBorders>
          </w:tcPr>
          <w:p w:rsidR="00B0738A" w:rsidRDefault="00B0738A">
            <w:pPr>
              <w:pStyle w:val="ConsPlusNormal"/>
              <w:jc w:val="center"/>
            </w:pPr>
            <w:r>
              <w:t>125715,60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Ц2705R1360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27000,00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24000,00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86907,48</w:t>
            </w:r>
          </w:p>
        </w:tc>
        <w:tc>
          <w:tcPr>
            <w:tcW w:w="1144" w:type="dxa"/>
          </w:tcPr>
          <w:p w:rsidR="00B0738A" w:rsidRDefault="00B0738A">
            <w:pPr>
              <w:pStyle w:val="ConsPlusNormal"/>
              <w:jc w:val="center"/>
            </w:pPr>
            <w:r>
              <w:t>91508,00</w:t>
            </w:r>
          </w:p>
        </w:tc>
        <w:tc>
          <w:tcPr>
            <w:tcW w:w="1144" w:type="dxa"/>
            <w:tcBorders>
              <w:right w:val="nil"/>
            </w:tcBorders>
          </w:tcPr>
          <w:p w:rsidR="00B0738A" w:rsidRDefault="00B0738A">
            <w:pPr>
              <w:pStyle w:val="ConsPlusNormal"/>
              <w:jc w:val="center"/>
            </w:pPr>
            <w:r>
              <w:t>96582,43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Ц2705 51360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36000,00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3500,00</w:t>
            </w:r>
          </w:p>
        </w:tc>
        <w:tc>
          <w:tcPr>
            <w:tcW w:w="1144" w:type="dxa"/>
          </w:tcPr>
          <w:p w:rsidR="00B0738A" w:rsidRDefault="00B0738A">
            <w:pPr>
              <w:pStyle w:val="ConsPlusNormal"/>
              <w:jc w:val="center"/>
            </w:pPr>
            <w:r>
              <w:t>3876,40</w:t>
            </w:r>
          </w:p>
        </w:tc>
        <w:tc>
          <w:tcPr>
            <w:tcW w:w="1144" w:type="dxa"/>
            <w:tcBorders>
              <w:right w:val="nil"/>
            </w:tcBorders>
          </w:tcPr>
          <w:p w:rsidR="00B0738A" w:rsidRDefault="00B0738A">
            <w:pPr>
              <w:pStyle w:val="ConsPlusNormal"/>
              <w:jc w:val="center"/>
            </w:pPr>
            <w:r>
              <w:t>4498,80</w:t>
            </w:r>
          </w:p>
        </w:tc>
      </w:tr>
      <w:tr w:rsidR="00B0738A">
        <w:tc>
          <w:tcPr>
            <w:tcW w:w="1020" w:type="dxa"/>
            <w:vMerge w:val="restart"/>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5</w:t>
            </w:r>
          </w:p>
        </w:tc>
        <w:tc>
          <w:tcPr>
            <w:tcW w:w="10423" w:type="dxa"/>
            <w:gridSpan w:val="8"/>
          </w:tcPr>
          <w:p w:rsidR="00B0738A" w:rsidRDefault="00B0738A">
            <w:pPr>
              <w:pStyle w:val="ConsPlusNormal"/>
              <w:jc w:val="both"/>
            </w:pPr>
            <w:r>
              <w:t>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средней заработной плате в Чувашской Республике (%)</w:t>
            </w:r>
          </w:p>
        </w:tc>
        <w:tc>
          <w:tcPr>
            <w:tcW w:w="1024" w:type="dxa"/>
          </w:tcPr>
          <w:p w:rsidR="00B0738A" w:rsidRDefault="00B0738A">
            <w:pPr>
              <w:pStyle w:val="ConsPlusNormal"/>
              <w:jc w:val="center"/>
            </w:pPr>
            <w:r>
              <w:t>146,4</w:t>
            </w:r>
          </w:p>
        </w:tc>
        <w:tc>
          <w:tcPr>
            <w:tcW w:w="1144" w:type="dxa"/>
          </w:tcPr>
          <w:p w:rsidR="00B0738A" w:rsidRDefault="00B0738A">
            <w:pPr>
              <w:pStyle w:val="ConsPlusNormal"/>
              <w:jc w:val="center"/>
            </w:pPr>
            <w:r>
              <w:t>130,7</w:t>
            </w:r>
          </w:p>
        </w:tc>
        <w:tc>
          <w:tcPr>
            <w:tcW w:w="1144" w:type="dxa"/>
          </w:tcPr>
          <w:p w:rsidR="00B0738A" w:rsidRDefault="00B0738A">
            <w:pPr>
              <w:pStyle w:val="ConsPlusNormal"/>
              <w:jc w:val="center"/>
            </w:pPr>
            <w:r>
              <w:t>137</w:t>
            </w:r>
          </w:p>
        </w:tc>
        <w:tc>
          <w:tcPr>
            <w:tcW w:w="1144" w:type="dxa"/>
          </w:tcPr>
          <w:p w:rsidR="00B0738A" w:rsidRDefault="00B0738A">
            <w:pPr>
              <w:pStyle w:val="ConsPlusNormal"/>
              <w:jc w:val="center"/>
            </w:pPr>
            <w:r>
              <w:t>-</w:t>
            </w:r>
          </w:p>
        </w:tc>
        <w:tc>
          <w:tcPr>
            <w:tcW w:w="1024" w:type="dxa"/>
          </w:tcPr>
          <w:p w:rsidR="00B0738A" w:rsidRDefault="00B0738A">
            <w:pPr>
              <w:pStyle w:val="ConsPlusNormal"/>
              <w:jc w:val="center"/>
            </w:pPr>
            <w:r>
              <w:t>-</w:t>
            </w:r>
          </w:p>
        </w:tc>
        <w:tc>
          <w:tcPr>
            <w:tcW w:w="1144" w:type="dxa"/>
          </w:tcPr>
          <w:p w:rsidR="00B0738A" w:rsidRDefault="00B0738A">
            <w:pPr>
              <w:pStyle w:val="ConsPlusNormal"/>
              <w:jc w:val="center"/>
            </w:pPr>
            <w:r>
              <w:t>-</w:t>
            </w:r>
          </w:p>
        </w:tc>
        <w:tc>
          <w:tcPr>
            <w:tcW w:w="1144" w:type="dxa"/>
          </w:tcPr>
          <w:p w:rsidR="00B0738A" w:rsidRDefault="00B0738A">
            <w:pPr>
              <w:pStyle w:val="ConsPlusNormal"/>
              <w:jc w:val="center"/>
            </w:pPr>
            <w:r>
              <w:t>-</w:t>
            </w:r>
          </w:p>
        </w:tc>
        <w:tc>
          <w:tcPr>
            <w:tcW w:w="1144" w:type="dxa"/>
            <w:tcBorders>
              <w:right w:val="nil"/>
            </w:tcBorders>
          </w:tcPr>
          <w:p w:rsidR="00B0738A" w:rsidRDefault="00B0738A">
            <w:pPr>
              <w:pStyle w:val="ConsPlusNormal"/>
              <w:jc w:val="center"/>
            </w:pPr>
            <w:r>
              <w:t>-</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в Чувашской Республике (%)</w:t>
            </w:r>
          </w:p>
        </w:tc>
        <w:tc>
          <w:tcPr>
            <w:tcW w:w="1024" w:type="dxa"/>
          </w:tcPr>
          <w:p w:rsidR="00B0738A" w:rsidRDefault="00B0738A">
            <w:pPr>
              <w:pStyle w:val="ConsPlusNormal"/>
              <w:jc w:val="center"/>
            </w:pPr>
            <w:r>
              <w:t>83,5</w:t>
            </w:r>
          </w:p>
        </w:tc>
        <w:tc>
          <w:tcPr>
            <w:tcW w:w="1144" w:type="dxa"/>
          </w:tcPr>
          <w:p w:rsidR="00B0738A" w:rsidRDefault="00B0738A">
            <w:pPr>
              <w:pStyle w:val="ConsPlusNormal"/>
              <w:jc w:val="center"/>
            </w:pPr>
            <w:r>
              <w:t>76,2</w:t>
            </w:r>
          </w:p>
        </w:tc>
        <w:tc>
          <w:tcPr>
            <w:tcW w:w="1144" w:type="dxa"/>
          </w:tcPr>
          <w:p w:rsidR="00B0738A" w:rsidRDefault="00B0738A">
            <w:pPr>
              <w:pStyle w:val="ConsPlusNormal"/>
              <w:jc w:val="center"/>
            </w:pPr>
            <w:r>
              <w:t>79,3</w:t>
            </w:r>
          </w:p>
        </w:tc>
        <w:tc>
          <w:tcPr>
            <w:tcW w:w="1144" w:type="dxa"/>
          </w:tcPr>
          <w:p w:rsidR="00B0738A" w:rsidRDefault="00B0738A">
            <w:pPr>
              <w:pStyle w:val="ConsPlusNormal"/>
              <w:jc w:val="center"/>
            </w:pPr>
            <w:r>
              <w:t>-</w:t>
            </w:r>
          </w:p>
        </w:tc>
        <w:tc>
          <w:tcPr>
            <w:tcW w:w="1024" w:type="dxa"/>
          </w:tcPr>
          <w:p w:rsidR="00B0738A" w:rsidRDefault="00B0738A">
            <w:pPr>
              <w:pStyle w:val="ConsPlusNormal"/>
              <w:jc w:val="center"/>
            </w:pPr>
            <w:r>
              <w:t>-</w:t>
            </w:r>
          </w:p>
        </w:tc>
        <w:tc>
          <w:tcPr>
            <w:tcW w:w="1144" w:type="dxa"/>
          </w:tcPr>
          <w:p w:rsidR="00B0738A" w:rsidRDefault="00B0738A">
            <w:pPr>
              <w:pStyle w:val="ConsPlusNormal"/>
              <w:jc w:val="center"/>
            </w:pPr>
            <w:r>
              <w:t>-</w:t>
            </w:r>
          </w:p>
        </w:tc>
        <w:tc>
          <w:tcPr>
            <w:tcW w:w="1144" w:type="dxa"/>
          </w:tcPr>
          <w:p w:rsidR="00B0738A" w:rsidRDefault="00B0738A">
            <w:pPr>
              <w:pStyle w:val="ConsPlusNormal"/>
              <w:jc w:val="center"/>
            </w:pPr>
            <w:r>
              <w:t>-</w:t>
            </w:r>
          </w:p>
        </w:tc>
        <w:tc>
          <w:tcPr>
            <w:tcW w:w="1144" w:type="dxa"/>
            <w:tcBorders>
              <w:right w:val="nil"/>
            </w:tcBorders>
          </w:tcPr>
          <w:p w:rsidR="00B0738A" w:rsidRDefault="00B0738A">
            <w:pPr>
              <w:pStyle w:val="ConsPlusNormal"/>
              <w:jc w:val="center"/>
            </w:pPr>
            <w:r>
              <w:t>-</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Отношение средней заработной платы младшего медицинского персонала (персонала, обеспечивающего условия для предоставления медицинских услуг) к средней заработной плате в Чувашской Республике (%)</w:t>
            </w:r>
          </w:p>
        </w:tc>
        <w:tc>
          <w:tcPr>
            <w:tcW w:w="1024" w:type="dxa"/>
          </w:tcPr>
          <w:p w:rsidR="00B0738A" w:rsidRDefault="00B0738A">
            <w:pPr>
              <w:pStyle w:val="ConsPlusNormal"/>
              <w:jc w:val="center"/>
            </w:pPr>
            <w:r>
              <w:t>51,7</w:t>
            </w:r>
          </w:p>
        </w:tc>
        <w:tc>
          <w:tcPr>
            <w:tcW w:w="1144" w:type="dxa"/>
          </w:tcPr>
          <w:p w:rsidR="00B0738A" w:rsidRDefault="00B0738A">
            <w:pPr>
              <w:pStyle w:val="ConsPlusNormal"/>
              <w:jc w:val="center"/>
            </w:pPr>
            <w:r>
              <w:t>51</w:t>
            </w:r>
          </w:p>
        </w:tc>
        <w:tc>
          <w:tcPr>
            <w:tcW w:w="1144" w:type="dxa"/>
          </w:tcPr>
          <w:p w:rsidR="00B0738A" w:rsidRDefault="00B0738A">
            <w:pPr>
              <w:pStyle w:val="ConsPlusNormal"/>
              <w:jc w:val="center"/>
            </w:pPr>
            <w:r>
              <w:t>52,4</w:t>
            </w:r>
          </w:p>
        </w:tc>
        <w:tc>
          <w:tcPr>
            <w:tcW w:w="1144" w:type="dxa"/>
          </w:tcPr>
          <w:p w:rsidR="00B0738A" w:rsidRDefault="00B0738A">
            <w:pPr>
              <w:pStyle w:val="ConsPlusNormal"/>
              <w:jc w:val="center"/>
            </w:pPr>
            <w:r>
              <w:t>-</w:t>
            </w:r>
          </w:p>
        </w:tc>
        <w:tc>
          <w:tcPr>
            <w:tcW w:w="1024" w:type="dxa"/>
          </w:tcPr>
          <w:p w:rsidR="00B0738A" w:rsidRDefault="00B0738A">
            <w:pPr>
              <w:pStyle w:val="ConsPlusNormal"/>
              <w:jc w:val="center"/>
            </w:pPr>
            <w:r>
              <w:t>-</w:t>
            </w:r>
          </w:p>
        </w:tc>
        <w:tc>
          <w:tcPr>
            <w:tcW w:w="1144" w:type="dxa"/>
          </w:tcPr>
          <w:p w:rsidR="00B0738A" w:rsidRDefault="00B0738A">
            <w:pPr>
              <w:pStyle w:val="ConsPlusNormal"/>
              <w:jc w:val="center"/>
            </w:pPr>
            <w:r>
              <w:t>-</w:t>
            </w:r>
          </w:p>
        </w:tc>
        <w:tc>
          <w:tcPr>
            <w:tcW w:w="1144" w:type="dxa"/>
          </w:tcPr>
          <w:p w:rsidR="00B0738A" w:rsidRDefault="00B0738A">
            <w:pPr>
              <w:pStyle w:val="ConsPlusNormal"/>
              <w:jc w:val="center"/>
            </w:pPr>
            <w:r>
              <w:t>-</w:t>
            </w:r>
          </w:p>
        </w:tc>
        <w:tc>
          <w:tcPr>
            <w:tcW w:w="1144" w:type="dxa"/>
            <w:tcBorders>
              <w:right w:val="nil"/>
            </w:tcBorders>
          </w:tcPr>
          <w:p w:rsidR="00B0738A" w:rsidRDefault="00B0738A">
            <w:pPr>
              <w:pStyle w:val="ConsPlusNormal"/>
              <w:jc w:val="center"/>
            </w:pPr>
            <w:r>
              <w:t>-</w:t>
            </w:r>
          </w:p>
        </w:tc>
      </w:tr>
      <w:tr w:rsidR="00B0738A">
        <w:tc>
          <w:tcPr>
            <w:tcW w:w="1020" w:type="dxa"/>
            <w:vMerge w:val="restart"/>
            <w:tcBorders>
              <w:left w:val="nil"/>
            </w:tcBorders>
          </w:tcPr>
          <w:p w:rsidR="00B0738A" w:rsidRDefault="00B0738A">
            <w:pPr>
              <w:pStyle w:val="ConsPlusNormal"/>
              <w:jc w:val="both"/>
            </w:pPr>
            <w:r>
              <w:t>Мероприятие 5.1</w:t>
            </w:r>
          </w:p>
        </w:tc>
        <w:tc>
          <w:tcPr>
            <w:tcW w:w="2154" w:type="dxa"/>
            <w:vMerge w:val="restart"/>
          </w:tcPr>
          <w:p w:rsidR="00B0738A" w:rsidRDefault="00B0738A">
            <w:pPr>
              <w:pStyle w:val="ConsPlusNormal"/>
              <w:jc w:val="both"/>
            </w:pPr>
            <w:r>
              <w:t>Осуществление единовременных выплат медицинским работникам за счет иных межбюджетных трансфертов, предоставляемых из бюджета Федерального фонда обязательного медицинского страхования</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36000,00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Ц270551360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36000,00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024" w:type="dxa"/>
          </w:tcPr>
          <w:p w:rsidR="00B0738A" w:rsidRDefault="00B0738A">
            <w:pPr>
              <w:pStyle w:val="ConsPlusNormal"/>
              <w:jc w:val="center"/>
            </w:pPr>
            <w:r>
              <w:lastRenderedPageBreak/>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lastRenderedPageBreak/>
              <w:t>Мероприятие 5.2</w:t>
            </w:r>
          </w:p>
        </w:tc>
        <w:tc>
          <w:tcPr>
            <w:tcW w:w="2154" w:type="dxa"/>
            <w:vMerge w:val="restart"/>
          </w:tcPr>
          <w:p w:rsidR="00B0738A" w:rsidRDefault="00B0738A">
            <w:pPr>
              <w:pStyle w:val="ConsPlusNormal"/>
              <w:jc w:val="both"/>
            </w:pPr>
            <w:r>
              <w:t>Осуществление единовременных выплат медицинским работникам</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24000,00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199409,31</w:t>
            </w:r>
          </w:p>
        </w:tc>
        <w:tc>
          <w:tcPr>
            <w:tcW w:w="1144" w:type="dxa"/>
          </w:tcPr>
          <w:p w:rsidR="00B0738A" w:rsidRDefault="00B0738A">
            <w:pPr>
              <w:pStyle w:val="ConsPlusNormal"/>
              <w:jc w:val="center"/>
            </w:pPr>
            <w:r>
              <w:t>211967,24</w:t>
            </w:r>
          </w:p>
        </w:tc>
        <w:tc>
          <w:tcPr>
            <w:tcW w:w="1144" w:type="dxa"/>
            <w:tcBorders>
              <w:right w:val="nil"/>
            </w:tcBorders>
          </w:tcPr>
          <w:p w:rsidR="00B0738A" w:rsidRDefault="00B0738A">
            <w:pPr>
              <w:pStyle w:val="ConsPlusNormal"/>
              <w:jc w:val="center"/>
            </w:pPr>
            <w:r>
              <w:t>226796,83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109001,83</w:t>
            </w:r>
          </w:p>
        </w:tc>
        <w:tc>
          <w:tcPr>
            <w:tcW w:w="1144" w:type="dxa"/>
          </w:tcPr>
          <w:p w:rsidR="00B0738A" w:rsidRDefault="00B0738A">
            <w:pPr>
              <w:pStyle w:val="ConsPlusNormal"/>
              <w:jc w:val="center"/>
            </w:pPr>
            <w:r>
              <w:t>116582,84</w:t>
            </w:r>
          </w:p>
        </w:tc>
        <w:tc>
          <w:tcPr>
            <w:tcW w:w="1144" w:type="dxa"/>
            <w:tcBorders>
              <w:right w:val="nil"/>
            </w:tcBorders>
          </w:tcPr>
          <w:p w:rsidR="00B0738A" w:rsidRDefault="00B0738A">
            <w:pPr>
              <w:pStyle w:val="ConsPlusNormal"/>
              <w:jc w:val="center"/>
            </w:pPr>
            <w:r>
              <w:t>125715,60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Ц2705R1360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27000,00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24000,00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86907,48</w:t>
            </w:r>
          </w:p>
        </w:tc>
        <w:tc>
          <w:tcPr>
            <w:tcW w:w="1144" w:type="dxa"/>
          </w:tcPr>
          <w:p w:rsidR="00B0738A" w:rsidRDefault="00B0738A">
            <w:pPr>
              <w:pStyle w:val="ConsPlusNormal"/>
              <w:jc w:val="center"/>
            </w:pPr>
            <w:r>
              <w:t>91508,00</w:t>
            </w:r>
          </w:p>
        </w:tc>
        <w:tc>
          <w:tcPr>
            <w:tcW w:w="1144" w:type="dxa"/>
            <w:tcBorders>
              <w:right w:val="nil"/>
            </w:tcBorders>
          </w:tcPr>
          <w:p w:rsidR="00B0738A" w:rsidRDefault="00B0738A">
            <w:pPr>
              <w:pStyle w:val="ConsPlusNormal"/>
              <w:jc w:val="center"/>
            </w:pPr>
            <w:r>
              <w:t>96582,43</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144" w:type="dxa"/>
          </w:tcPr>
          <w:p w:rsidR="00B0738A" w:rsidRDefault="00B0738A">
            <w:pPr>
              <w:pStyle w:val="ConsPlusNormal"/>
              <w:jc w:val="center"/>
            </w:pPr>
            <w:r>
              <w:t>3500,00</w:t>
            </w:r>
          </w:p>
        </w:tc>
        <w:tc>
          <w:tcPr>
            <w:tcW w:w="1144" w:type="dxa"/>
          </w:tcPr>
          <w:p w:rsidR="00B0738A" w:rsidRDefault="00B0738A">
            <w:pPr>
              <w:pStyle w:val="ConsPlusNormal"/>
              <w:jc w:val="center"/>
            </w:pPr>
            <w:r>
              <w:t>3876,40</w:t>
            </w:r>
          </w:p>
        </w:tc>
        <w:tc>
          <w:tcPr>
            <w:tcW w:w="1144" w:type="dxa"/>
            <w:tcBorders>
              <w:right w:val="nil"/>
            </w:tcBorders>
          </w:tcPr>
          <w:p w:rsidR="00B0738A" w:rsidRDefault="00B0738A">
            <w:pPr>
              <w:pStyle w:val="ConsPlusNormal"/>
              <w:jc w:val="center"/>
            </w:pPr>
            <w:r>
              <w:t>4498,80</w:t>
            </w:r>
          </w:p>
        </w:tc>
      </w:tr>
    </w:tbl>
    <w:p w:rsidR="00B0738A" w:rsidRDefault="00B0738A">
      <w:pPr>
        <w:sectPr w:rsidR="00B0738A">
          <w:pgSz w:w="16838" w:h="11905" w:orient="landscape"/>
          <w:pgMar w:top="1701" w:right="1134" w:bottom="850" w:left="1134" w:header="0" w:footer="0" w:gutter="0"/>
          <w:cols w:space="720"/>
        </w:sectPr>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6</w:t>
      </w:r>
    </w:p>
    <w:p w:rsidR="00B0738A" w:rsidRDefault="00B0738A">
      <w:pPr>
        <w:pStyle w:val="ConsPlusNormal"/>
        <w:jc w:val="right"/>
      </w:pPr>
      <w:r>
        <w:t>к подпрограмме "Обеспечение</w:t>
      </w:r>
    </w:p>
    <w:p w:rsidR="00B0738A" w:rsidRDefault="00B0738A">
      <w:pPr>
        <w:pStyle w:val="ConsPlusNormal"/>
        <w:jc w:val="right"/>
      </w:pPr>
      <w:r>
        <w:t>здравоохранения кадрами</w:t>
      </w:r>
    </w:p>
    <w:p w:rsidR="00B0738A" w:rsidRDefault="00B0738A">
      <w:pPr>
        <w:pStyle w:val="ConsPlusNormal"/>
        <w:jc w:val="right"/>
      </w:pPr>
      <w:r>
        <w:t>высокой квалификации"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АЛГОРИТМ</w:t>
      </w:r>
    </w:p>
    <w:p w:rsidR="00B0738A" w:rsidRDefault="00B0738A">
      <w:pPr>
        <w:pStyle w:val="ConsPlusNormal"/>
        <w:jc w:val="center"/>
      </w:pPr>
      <w:r>
        <w:t>РАСЧЕТА ИНДИКАТОРОВ ПОДПРОГРАММЫ</w:t>
      </w:r>
    </w:p>
    <w:p w:rsidR="00B0738A" w:rsidRDefault="00B0738A">
      <w:pPr>
        <w:pStyle w:val="ConsPlusNormal"/>
        <w:jc w:val="center"/>
      </w:pPr>
      <w:r>
        <w:t>"ОБЕСПЕЧЕНИЕ ЗДРАВООХРАНЕНИЯ КАДРАМИ ВЫСОКОЙ КВАЛИФИКАЦИИ"</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994"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7</w:t>
      </w:r>
    </w:p>
    <w:p w:rsidR="00B0738A" w:rsidRDefault="00B0738A">
      <w:pPr>
        <w:pStyle w:val="ConsPlusNormal"/>
        <w:jc w:val="right"/>
      </w:pPr>
      <w:r>
        <w:t>к подпрограмме "Обеспечение</w:t>
      </w:r>
    </w:p>
    <w:p w:rsidR="00B0738A" w:rsidRDefault="00B0738A">
      <w:pPr>
        <w:pStyle w:val="ConsPlusNormal"/>
        <w:jc w:val="right"/>
      </w:pPr>
      <w:r>
        <w:t>здравоохранения кадрами</w:t>
      </w:r>
    </w:p>
    <w:p w:rsidR="00B0738A" w:rsidRDefault="00B0738A">
      <w:pPr>
        <w:pStyle w:val="ConsPlusNormal"/>
        <w:jc w:val="right"/>
      </w:pPr>
      <w:r>
        <w:t>высокой квалификации"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ПЛАН</w:t>
      </w:r>
    </w:p>
    <w:p w:rsidR="00B0738A" w:rsidRDefault="00B0738A">
      <w:pPr>
        <w:pStyle w:val="ConsPlusNormal"/>
        <w:jc w:val="center"/>
      </w:pPr>
      <w:r>
        <w:t>ОБУЧЕНИЯ И ПОВЫШЕНИЯ КВАЛИФИКАЦИИ МЕДИЦИНСКИХ РАБОТНИКОВ</w:t>
      </w:r>
    </w:p>
    <w:p w:rsidR="00B0738A" w:rsidRDefault="00B0738A">
      <w:pPr>
        <w:pStyle w:val="ConsPlusNormal"/>
        <w:jc w:val="center"/>
      </w:pPr>
      <w:r>
        <w:t>В ЧУВАШСКОЙ РЕСПУБЛИКЕ</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995"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8</w:t>
      </w:r>
    </w:p>
    <w:p w:rsidR="00B0738A" w:rsidRDefault="00B0738A">
      <w:pPr>
        <w:pStyle w:val="ConsPlusNormal"/>
        <w:jc w:val="right"/>
      </w:pPr>
      <w:r>
        <w:t>к подпрограмме "Обеспечение</w:t>
      </w:r>
    </w:p>
    <w:p w:rsidR="00B0738A" w:rsidRDefault="00B0738A">
      <w:pPr>
        <w:pStyle w:val="ConsPlusNormal"/>
        <w:jc w:val="right"/>
      </w:pPr>
      <w:r>
        <w:t>здравоохранения кадрами</w:t>
      </w:r>
    </w:p>
    <w:p w:rsidR="00B0738A" w:rsidRDefault="00B0738A">
      <w:pPr>
        <w:pStyle w:val="ConsPlusNormal"/>
        <w:jc w:val="right"/>
      </w:pPr>
      <w:r>
        <w:t>высокой квалификации"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lastRenderedPageBreak/>
        <w:t>ПЛАН</w:t>
      </w:r>
    </w:p>
    <w:p w:rsidR="00B0738A" w:rsidRDefault="00B0738A">
      <w:pPr>
        <w:pStyle w:val="ConsPlusNormal"/>
        <w:jc w:val="center"/>
      </w:pPr>
      <w:r>
        <w:t>ПРОВЕДЕНИЯ ОЦЕНКИ УРОВНЯ КВАЛИФИКАЦИИ МЕДИЦИНСКИХ</w:t>
      </w:r>
    </w:p>
    <w:p w:rsidR="00B0738A" w:rsidRDefault="00B0738A">
      <w:pPr>
        <w:pStyle w:val="ConsPlusNormal"/>
        <w:jc w:val="center"/>
      </w:pPr>
      <w:r>
        <w:t>И ФАРМАЦЕВТИЧЕСКИХ РАБОТНИКОВ ЧУВАШСКОЙ РЕСПУБЛИКИ</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996"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15</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21" w:name="P18053"/>
      <w:bookmarkEnd w:id="21"/>
      <w:r>
        <w:t>ПОДПРОГРАММА</w:t>
      </w:r>
    </w:p>
    <w:p w:rsidR="00B0738A" w:rsidRDefault="00B0738A">
      <w:pPr>
        <w:pStyle w:val="ConsPlusNormal"/>
        <w:jc w:val="center"/>
      </w:pPr>
      <w:r>
        <w:t>"СОВЕРШЕНСТВОВАНИЕ СИСТЕМЫ ЛЕКАРСТВЕННОГО ОБЕСПЕЧЕНИЯ,</w:t>
      </w:r>
    </w:p>
    <w:p w:rsidR="00B0738A" w:rsidRDefault="00B0738A">
      <w:pPr>
        <w:pStyle w:val="ConsPlusNormal"/>
        <w:jc w:val="center"/>
      </w:pPr>
      <w:r>
        <w:t>В ТОМ ЧИСЛЕ В АМБУЛАТОРНЫХ УСЛОВИЯХ"</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(в ред. Постановлений Кабинета Министров ЧР</w:t>
      </w:r>
    </w:p>
    <w:p w:rsidR="00B0738A" w:rsidRDefault="00B0738A">
      <w:pPr>
        <w:pStyle w:val="ConsPlusNormal"/>
        <w:jc w:val="center"/>
      </w:pPr>
      <w:r>
        <w:t xml:space="preserve">от 13.02.2014 </w:t>
      </w:r>
      <w:hyperlink r:id="rId997" w:history="1">
        <w:r>
          <w:rPr>
            <w:color w:val="0000FF"/>
          </w:rPr>
          <w:t>N 43</w:t>
        </w:r>
      </w:hyperlink>
      <w:r>
        <w:t xml:space="preserve">, от 01.07.2014 </w:t>
      </w:r>
      <w:hyperlink r:id="rId998" w:history="1">
        <w:r>
          <w:rPr>
            <w:color w:val="0000FF"/>
          </w:rPr>
          <w:t>N 224</w:t>
        </w:r>
      </w:hyperlink>
      <w:r>
        <w:t xml:space="preserve">, от 26.12.2014 </w:t>
      </w:r>
      <w:hyperlink r:id="rId999" w:history="1">
        <w:r>
          <w:rPr>
            <w:color w:val="0000FF"/>
          </w:rPr>
          <w:t>N 488</w:t>
        </w:r>
      </w:hyperlink>
      <w:r>
        <w:t>,</w:t>
      </w:r>
    </w:p>
    <w:p w:rsidR="00B0738A" w:rsidRDefault="00B0738A">
      <w:pPr>
        <w:pStyle w:val="ConsPlusNormal"/>
        <w:jc w:val="center"/>
      </w:pPr>
      <w:r>
        <w:t xml:space="preserve">от 13.05.2015 </w:t>
      </w:r>
      <w:hyperlink r:id="rId1000" w:history="1">
        <w:r>
          <w:rPr>
            <w:color w:val="0000FF"/>
          </w:rPr>
          <w:t>N 185</w:t>
        </w:r>
      </w:hyperlink>
      <w:r>
        <w:t xml:space="preserve">, от 30.05.2016 </w:t>
      </w:r>
      <w:hyperlink r:id="rId1001" w:history="1">
        <w:r>
          <w:rPr>
            <w:color w:val="0000FF"/>
          </w:rPr>
          <w:t>N 202</w:t>
        </w:r>
      </w:hyperlink>
      <w:r>
        <w:t xml:space="preserve">, от 14.11.2016 </w:t>
      </w:r>
      <w:hyperlink r:id="rId1002" w:history="1">
        <w:r>
          <w:rPr>
            <w:color w:val="0000FF"/>
          </w:rPr>
          <w:t>N 466</w:t>
        </w:r>
      </w:hyperlink>
      <w:r>
        <w:t>)</w:t>
      </w:r>
    </w:p>
    <w:p w:rsidR="00B0738A" w:rsidRDefault="00B0738A">
      <w:pPr>
        <w:pStyle w:val="ConsPlusNormal"/>
        <w:jc w:val="both"/>
      </w:pPr>
    </w:p>
    <w:p w:rsidR="00B0738A" w:rsidRDefault="00B0738A">
      <w:pPr>
        <w:pStyle w:val="ConsPlusNormal"/>
        <w:jc w:val="center"/>
        <w:outlineLvl w:val="2"/>
      </w:pPr>
      <w:r>
        <w:t>ПАСПОРТ ПОДПРОГРАММЫ</w:t>
      </w:r>
    </w:p>
    <w:p w:rsidR="00B0738A" w:rsidRDefault="00B073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330"/>
        <w:gridCol w:w="6123"/>
      </w:tblGrid>
      <w:tr w:rsidR="00B0738A">
        <w:tc>
          <w:tcPr>
            <w:tcW w:w="2608" w:type="dxa"/>
            <w:tcBorders>
              <w:top w:val="nil"/>
              <w:left w:val="nil"/>
              <w:bottom w:val="nil"/>
              <w:right w:val="nil"/>
            </w:tcBorders>
          </w:tcPr>
          <w:p w:rsidR="00B0738A" w:rsidRDefault="00B0738A">
            <w:pPr>
              <w:pStyle w:val="ConsPlusNormal"/>
            </w:pPr>
            <w:r>
              <w:t>Ответственный исполнитель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Министерство здравоохранения Чувашской Республики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w:t>
            </w:r>
            <w:hyperlink r:id="rId1003" w:history="1">
              <w:r>
                <w:rPr>
                  <w:color w:val="0000FF"/>
                </w:rPr>
                <w:t>Постановления</w:t>
              </w:r>
            </w:hyperlink>
            <w:r>
              <w:t xml:space="preserve"> Кабинета Министров ЧР от 30.05.2016 N 202)</w:t>
            </w:r>
          </w:p>
        </w:tc>
      </w:tr>
      <w:tr w:rsidR="00B0738A">
        <w:tc>
          <w:tcPr>
            <w:tcW w:w="2608" w:type="dxa"/>
            <w:tcBorders>
              <w:top w:val="nil"/>
              <w:left w:val="nil"/>
              <w:bottom w:val="nil"/>
              <w:right w:val="nil"/>
            </w:tcBorders>
          </w:tcPr>
          <w:p w:rsidR="00B0738A" w:rsidRDefault="00B0738A">
            <w:pPr>
              <w:pStyle w:val="ConsPlusNormal"/>
            </w:pPr>
            <w:r>
              <w:t>Соисполнители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медицинские организации, находящиеся в ведении Минздрава Чувашии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Постановлений Кабинета Министров ЧР от 13.02.2014 </w:t>
            </w:r>
            <w:hyperlink r:id="rId1004" w:history="1">
              <w:r>
                <w:rPr>
                  <w:color w:val="0000FF"/>
                </w:rPr>
                <w:t>N 43</w:t>
              </w:r>
            </w:hyperlink>
            <w:r>
              <w:t xml:space="preserve">, от 30.05.2016 </w:t>
            </w:r>
            <w:hyperlink r:id="rId1005" w:history="1">
              <w:r>
                <w:rPr>
                  <w:color w:val="0000FF"/>
                </w:rPr>
                <w:t>N 202</w:t>
              </w:r>
            </w:hyperlink>
            <w:r>
              <w:t>)</w:t>
            </w:r>
          </w:p>
        </w:tc>
      </w:tr>
      <w:tr w:rsidR="00B0738A">
        <w:tc>
          <w:tcPr>
            <w:tcW w:w="2608" w:type="dxa"/>
            <w:tcBorders>
              <w:top w:val="nil"/>
              <w:left w:val="nil"/>
              <w:bottom w:val="nil"/>
              <w:right w:val="nil"/>
            </w:tcBorders>
          </w:tcPr>
          <w:p w:rsidR="00B0738A" w:rsidRDefault="00B0738A">
            <w:pPr>
              <w:pStyle w:val="ConsPlusNormal"/>
            </w:pPr>
            <w:r>
              <w:t>Цель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повышение обеспеченности населения в Чувашской Республике качественными, эффективными и безопасными лекарственными препаратами и медицинскими изделиями для удовлетворения потребностей населения и системы здравоохранения</w:t>
            </w:r>
          </w:p>
        </w:tc>
      </w:tr>
      <w:tr w:rsidR="00B0738A">
        <w:tc>
          <w:tcPr>
            <w:tcW w:w="2608" w:type="dxa"/>
            <w:tcBorders>
              <w:top w:val="nil"/>
              <w:left w:val="nil"/>
              <w:bottom w:val="nil"/>
              <w:right w:val="nil"/>
            </w:tcBorders>
          </w:tcPr>
          <w:p w:rsidR="00B0738A" w:rsidRDefault="00B0738A">
            <w:pPr>
              <w:pStyle w:val="ConsPlusNormal"/>
            </w:pPr>
            <w:r>
              <w:t>Задачи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обеспечение доступной лекарственной помощью населения Чувашской Республики путем снижения ее стоимости за счет централизованных оптовых закупок широкого ассортимента лекарственных препаратов и медицинских изделий;</w:t>
            </w:r>
          </w:p>
          <w:p w:rsidR="00B0738A" w:rsidRDefault="00B0738A">
            <w:pPr>
              <w:pStyle w:val="ConsPlusNormal"/>
              <w:jc w:val="both"/>
            </w:pPr>
            <w:r>
              <w:t>гарантированное обеспечение пациентов лекарственными препаратами и медицинскими изделиями в рамках Программы государственных гарантий в соответствии со стандартами диагностики и лечения;</w:t>
            </w:r>
          </w:p>
          <w:p w:rsidR="00B0738A" w:rsidRDefault="00B0738A">
            <w:pPr>
              <w:pStyle w:val="ConsPlusNormal"/>
              <w:jc w:val="both"/>
            </w:pPr>
            <w:r>
              <w:t xml:space="preserve">обеспечение рационального назначения и использования </w:t>
            </w:r>
            <w:r>
              <w:lastRenderedPageBreak/>
              <w:t>лекарственных препаратов;</w:t>
            </w:r>
          </w:p>
          <w:p w:rsidR="00B0738A" w:rsidRDefault="00B0738A">
            <w:pPr>
              <w:pStyle w:val="ConsPlusNormal"/>
              <w:jc w:val="both"/>
            </w:pPr>
            <w:r>
              <w:t>внедрение рациональных моделей предоставления льготной и бесплатной лекарственной помощи, в том числе при заболеваниях социального характера;</w:t>
            </w:r>
          </w:p>
          <w:p w:rsidR="00B0738A" w:rsidRDefault="00B0738A">
            <w:pPr>
              <w:pStyle w:val="ConsPlusNormal"/>
              <w:jc w:val="both"/>
            </w:pPr>
            <w:r>
              <w:t>проведение государственных закупок лекарственных средств за счет средств республиканского бюджета Чувашской Республики на конкурсной основе;</w:t>
            </w:r>
          </w:p>
          <w:p w:rsidR="00B0738A" w:rsidRDefault="00B0738A">
            <w:pPr>
              <w:pStyle w:val="ConsPlusNormal"/>
              <w:jc w:val="both"/>
            </w:pPr>
            <w:r>
              <w:t>обеспечение качества и безопасности лекарственных препаратов и медицинских изделий, ввозимых на территорию Чувашской Республики</w:t>
            </w:r>
          </w:p>
        </w:tc>
      </w:tr>
      <w:tr w:rsidR="00B0738A">
        <w:tc>
          <w:tcPr>
            <w:tcW w:w="2608" w:type="dxa"/>
            <w:tcBorders>
              <w:top w:val="nil"/>
              <w:left w:val="nil"/>
              <w:bottom w:val="nil"/>
              <w:right w:val="nil"/>
            </w:tcBorders>
          </w:tcPr>
          <w:p w:rsidR="00B0738A" w:rsidRDefault="00B0738A">
            <w:pPr>
              <w:pStyle w:val="ConsPlusNormal"/>
            </w:pPr>
            <w:r>
              <w:lastRenderedPageBreak/>
              <w:t>Целевые индикаторы и показатели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к 2021 году будут достигнуты следующие показатели:</w:t>
            </w:r>
          </w:p>
          <w:p w:rsidR="00B0738A" w:rsidRDefault="00B0738A">
            <w:pPr>
              <w:pStyle w:val="ConsPlusNormal"/>
              <w:jc w:val="both"/>
            </w:pPr>
            <w:r>
              <w:t>удовлетворение потребностей отдельных категорий граждан в необходимых лекарственных препаратах и медицинских изделиях, а также специализированных продуктах лечебного питания для детей-инвалидов (в числе лиц, нуждающихся в лекарственном обеспечении, имеющих право на государственную социальную помощь и не отказавшихся от получения социальной услуги по обеспечению лекарственными препаратами, изделиями медицинского назначения, а также специализированными продуктами лечебного питания для детей-инвалидов) до 98%;</w:t>
            </w:r>
          </w:p>
          <w:p w:rsidR="00B0738A" w:rsidRDefault="00B0738A">
            <w:pPr>
              <w:pStyle w:val="ConsPlusNormal"/>
              <w:jc w:val="both"/>
            </w:pPr>
            <w:r>
              <w:t>удовлетворение спроса на лекарственные препараты, предназначенные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лиц после трансплантации органов и (или) тканей (в числе лиц, включенных в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нуждающихся в лекарственном обеспечении), до 98%;</w:t>
            </w:r>
          </w:p>
          <w:p w:rsidR="00B0738A" w:rsidRDefault="00B0738A">
            <w:pPr>
              <w:pStyle w:val="ConsPlusNormal"/>
              <w:jc w:val="both"/>
            </w:pPr>
            <w:r>
              <w:t xml:space="preserve">удовлетворение спроса на лекарственные препараты, отпускаемые населению, в соответствии с </w:t>
            </w:r>
            <w:hyperlink r:id="rId1006"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1007"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50-процентной скидкой, утвержденными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(в числе граждан, включенных в регистр лиц, имеющих право на бесплатное и льготное лекарственное обеспечение в соответствии с </w:t>
            </w:r>
            <w:hyperlink r:id="rId1008" w:history="1">
              <w:r>
                <w:rPr>
                  <w:color w:val="0000FF"/>
                </w:rPr>
                <w:t>постановлением</w:t>
              </w:r>
            </w:hyperlink>
            <w:r>
              <w:t xml:space="preserve"> Правительства Российской Федерации от 30 июля 1994 г. N 890, нуждающихся в лекарственном обеспечении), до 98%;</w:t>
            </w:r>
          </w:p>
          <w:p w:rsidR="00B0738A" w:rsidRDefault="00B0738A">
            <w:pPr>
              <w:pStyle w:val="ConsPlusNormal"/>
              <w:jc w:val="both"/>
            </w:pPr>
            <w:r>
              <w:lastRenderedPageBreak/>
              <w:t>удовлетворение спроса на лекарственные препараты, предназначенные для лечения больных жизнеугрожающими и хроническими прогрессирующими редкими (орфанными) заболеваниями (в числе лиц, включенных в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до, 80%;</w:t>
            </w:r>
          </w:p>
          <w:p w:rsidR="00B0738A" w:rsidRDefault="00B0738A">
            <w:pPr>
              <w:pStyle w:val="ConsPlusNormal"/>
              <w:jc w:val="both"/>
            </w:pPr>
            <w:r>
              <w:t>удовлетворение спроса на противовирусные лекарственные препараты, предназначенные для лечения детей, страдающих хроническими вирусными гепатитами, не имеющих права на государственную социальную помощь в виде набора социальных услуг (в числе детей, больных хроническими вирусными гепатитами), до 70%</w:t>
            </w:r>
          </w:p>
        </w:tc>
      </w:tr>
      <w:tr w:rsidR="00B0738A">
        <w:tc>
          <w:tcPr>
            <w:tcW w:w="9061" w:type="dxa"/>
            <w:gridSpan w:val="3"/>
            <w:tcBorders>
              <w:top w:val="nil"/>
              <w:left w:val="nil"/>
              <w:bottom w:val="nil"/>
              <w:right w:val="nil"/>
            </w:tcBorders>
          </w:tcPr>
          <w:p w:rsidR="00B0738A" w:rsidRDefault="00B0738A">
            <w:pPr>
              <w:pStyle w:val="ConsPlusNormal"/>
              <w:jc w:val="both"/>
            </w:pPr>
            <w:r>
              <w:lastRenderedPageBreak/>
              <w:t xml:space="preserve">(в ред. Постановлений Кабинета Министров ЧР от 13.02.2014 </w:t>
            </w:r>
            <w:hyperlink r:id="rId1009" w:history="1">
              <w:r>
                <w:rPr>
                  <w:color w:val="0000FF"/>
                </w:rPr>
                <w:t>N 43</w:t>
              </w:r>
            </w:hyperlink>
            <w:r>
              <w:t xml:space="preserve">, от 30.05.2016 </w:t>
            </w:r>
            <w:hyperlink r:id="rId1010" w:history="1">
              <w:r>
                <w:rPr>
                  <w:color w:val="0000FF"/>
                </w:rPr>
                <w:t>N 202</w:t>
              </w:r>
            </w:hyperlink>
            <w:r>
              <w:t>)</w:t>
            </w:r>
          </w:p>
        </w:tc>
      </w:tr>
      <w:tr w:rsidR="00B0738A">
        <w:tc>
          <w:tcPr>
            <w:tcW w:w="2608" w:type="dxa"/>
            <w:tcBorders>
              <w:top w:val="nil"/>
              <w:left w:val="nil"/>
              <w:bottom w:val="nil"/>
              <w:right w:val="nil"/>
            </w:tcBorders>
          </w:tcPr>
          <w:p w:rsidR="00B0738A" w:rsidRDefault="00B0738A">
            <w:pPr>
              <w:pStyle w:val="ConsPlusNormal"/>
            </w:pPr>
            <w:r>
              <w:t>Срок реализации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2013 - 2020 годы</w:t>
            </w:r>
          </w:p>
        </w:tc>
      </w:tr>
      <w:tr w:rsidR="00B0738A">
        <w:tc>
          <w:tcPr>
            <w:tcW w:w="2608" w:type="dxa"/>
            <w:tcBorders>
              <w:top w:val="nil"/>
              <w:left w:val="nil"/>
              <w:bottom w:val="nil"/>
              <w:right w:val="nil"/>
            </w:tcBorders>
          </w:tcPr>
          <w:p w:rsidR="00B0738A" w:rsidRDefault="00B0738A">
            <w:pPr>
              <w:pStyle w:val="ConsPlusNormal"/>
            </w:pPr>
            <w:r>
              <w:t>Объемы финансирования подпрограммы с разбивкой по годам ее реализации</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общий объем финансирования подпрограммы на 2013 - 2020 годы составляет 3367494,13 тыс. рублей, в том числе:</w:t>
            </w:r>
          </w:p>
          <w:p w:rsidR="00B0738A" w:rsidRDefault="00B0738A">
            <w:pPr>
              <w:pStyle w:val="ConsPlusNormal"/>
              <w:jc w:val="both"/>
            </w:pPr>
            <w:r>
              <w:t>в 2013 году - 346939,36 тыс. рублей;</w:t>
            </w:r>
          </w:p>
          <w:p w:rsidR="00B0738A" w:rsidRDefault="00B0738A">
            <w:pPr>
              <w:pStyle w:val="ConsPlusNormal"/>
              <w:jc w:val="both"/>
            </w:pPr>
            <w:r>
              <w:t>в 2014 году - 377908,20 тыс. рублей;</w:t>
            </w:r>
          </w:p>
          <w:p w:rsidR="00B0738A" w:rsidRDefault="00B0738A">
            <w:pPr>
              <w:pStyle w:val="ConsPlusNormal"/>
              <w:jc w:val="both"/>
            </w:pPr>
            <w:r>
              <w:t>в 2015 году - 480599,20 тыс. рублей;</w:t>
            </w:r>
          </w:p>
          <w:p w:rsidR="00B0738A" w:rsidRDefault="00B0738A">
            <w:pPr>
              <w:pStyle w:val="ConsPlusNormal"/>
              <w:jc w:val="both"/>
            </w:pPr>
            <w:r>
              <w:t>в 2016 году - 372067,90 тыс. рублей;</w:t>
            </w:r>
          </w:p>
          <w:p w:rsidR="00B0738A" w:rsidRDefault="00B0738A">
            <w:pPr>
              <w:pStyle w:val="ConsPlusNormal"/>
              <w:jc w:val="both"/>
            </w:pPr>
            <w:r>
              <w:t>в 2017 году - 209326,00 тыс. рублей;</w:t>
            </w:r>
          </w:p>
          <w:p w:rsidR="00B0738A" w:rsidRDefault="00B0738A">
            <w:pPr>
              <w:pStyle w:val="ConsPlusNormal"/>
              <w:jc w:val="both"/>
            </w:pPr>
            <w:r>
              <w:t>в 2018 году - 506021,31 тыс. рублей;</w:t>
            </w:r>
          </w:p>
          <w:p w:rsidR="00B0738A" w:rsidRDefault="00B0738A">
            <w:pPr>
              <w:pStyle w:val="ConsPlusNormal"/>
              <w:jc w:val="both"/>
            </w:pPr>
            <w:r>
              <w:t>в 2019 году - 525919,15 тыс. рублей;</w:t>
            </w:r>
          </w:p>
          <w:p w:rsidR="00B0738A" w:rsidRDefault="00B0738A">
            <w:pPr>
              <w:pStyle w:val="ConsPlusNormal"/>
              <w:jc w:val="both"/>
            </w:pPr>
            <w:r>
              <w:t>в 2020 году - 548713,01 тыс. рублей;</w:t>
            </w:r>
          </w:p>
          <w:p w:rsidR="00B0738A" w:rsidRDefault="00B0738A">
            <w:pPr>
              <w:pStyle w:val="ConsPlusNormal"/>
              <w:jc w:val="both"/>
            </w:pPr>
            <w:r>
              <w:t>из них:</w:t>
            </w:r>
          </w:p>
          <w:p w:rsidR="00B0738A" w:rsidRDefault="00B0738A">
            <w:pPr>
              <w:pStyle w:val="ConsPlusNormal"/>
              <w:jc w:val="both"/>
            </w:pPr>
            <w:r>
              <w:t>средства федерального бюджета - 2345528,63 тыс. рублей (69,65%), в том числе:</w:t>
            </w:r>
          </w:p>
          <w:p w:rsidR="00B0738A" w:rsidRDefault="00B0738A">
            <w:pPr>
              <w:pStyle w:val="ConsPlusNormal"/>
              <w:jc w:val="both"/>
            </w:pPr>
            <w:r>
              <w:t>в 2013 году - 238694,86 тыс. рублей;</w:t>
            </w:r>
          </w:p>
          <w:p w:rsidR="00B0738A" w:rsidRDefault="00B0738A">
            <w:pPr>
              <w:pStyle w:val="ConsPlusNormal"/>
              <w:jc w:val="both"/>
            </w:pPr>
            <w:r>
              <w:t>в 2014 году - 269663,70 тыс. рублей;</w:t>
            </w:r>
          </w:p>
          <w:p w:rsidR="00B0738A" w:rsidRDefault="00B0738A">
            <w:pPr>
              <w:pStyle w:val="ConsPlusNormal"/>
              <w:jc w:val="both"/>
            </w:pPr>
            <w:r>
              <w:t>в 2015 году - 367297,50 тыс. рублей;</w:t>
            </w:r>
          </w:p>
          <w:p w:rsidR="00B0738A" w:rsidRDefault="00B0738A">
            <w:pPr>
              <w:pStyle w:val="ConsPlusNormal"/>
              <w:jc w:val="both"/>
            </w:pPr>
            <w:r>
              <w:t>в 2016 году - 258766,20 тыс. рублей;</w:t>
            </w:r>
          </w:p>
          <w:p w:rsidR="00B0738A" w:rsidRDefault="00B0738A">
            <w:pPr>
              <w:pStyle w:val="ConsPlusNormal"/>
              <w:jc w:val="both"/>
            </w:pPr>
            <w:r>
              <w:t>в 2017 году - 85919,20 тыс. рублей;</w:t>
            </w:r>
          </w:p>
          <w:p w:rsidR="00B0738A" w:rsidRDefault="00B0738A">
            <w:pPr>
              <w:pStyle w:val="ConsPlusNormal"/>
              <w:jc w:val="both"/>
            </w:pPr>
            <w:r>
              <w:t>в 2018 году - 356919,01 тыс. рублей;</w:t>
            </w:r>
          </w:p>
          <w:p w:rsidR="00B0738A" w:rsidRDefault="00B0738A">
            <w:pPr>
              <w:pStyle w:val="ConsPlusNormal"/>
              <w:jc w:val="both"/>
            </w:pPr>
            <w:r>
              <w:t>в 2019 году - 374764,95 тыс. рублей;</w:t>
            </w:r>
          </w:p>
          <w:p w:rsidR="00B0738A" w:rsidRDefault="00B0738A">
            <w:pPr>
              <w:pStyle w:val="ConsPlusNormal"/>
              <w:jc w:val="both"/>
            </w:pPr>
            <w:r>
              <w:t>в 2020 году - 393503,21 тыс. рублей;</w:t>
            </w:r>
          </w:p>
          <w:p w:rsidR="00B0738A" w:rsidRDefault="00B0738A">
            <w:pPr>
              <w:pStyle w:val="ConsPlusNormal"/>
              <w:jc w:val="both"/>
            </w:pPr>
            <w:r>
              <w:t>средства республиканского бюджета Чувашской Республики - 1021965,50 тыс. рублей (30,35%), в том числе:</w:t>
            </w:r>
          </w:p>
          <w:p w:rsidR="00B0738A" w:rsidRDefault="00B0738A">
            <w:pPr>
              <w:pStyle w:val="ConsPlusNormal"/>
              <w:jc w:val="both"/>
            </w:pPr>
            <w:r>
              <w:t>в 2013 году - 108244,50 тыс. рублей;</w:t>
            </w:r>
          </w:p>
          <w:p w:rsidR="00B0738A" w:rsidRDefault="00B0738A">
            <w:pPr>
              <w:pStyle w:val="ConsPlusNormal"/>
              <w:jc w:val="both"/>
            </w:pPr>
            <w:r>
              <w:t>в 2014 году - 108244,50 тыс. рублей;</w:t>
            </w:r>
          </w:p>
          <w:p w:rsidR="00B0738A" w:rsidRDefault="00B0738A">
            <w:pPr>
              <w:pStyle w:val="ConsPlusNormal"/>
              <w:jc w:val="both"/>
            </w:pPr>
            <w:r>
              <w:t>в 2015 году - 113301,70 тыс. рублей;</w:t>
            </w:r>
          </w:p>
          <w:p w:rsidR="00B0738A" w:rsidRDefault="00B0738A">
            <w:pPr>
              <w:pStyle w:val="ConsPlusNormal"/>
              <w:jc w:val="both"/>
            </w:pPr>
            <w:r>
              <w:t>в 2016 году - 113301,70 тыс. рублей;</w:t>
            </w:r>
          </w:p>
          <w:p w:rsidR="00B0738A" w:rsidRDefault="00B0738A">
            <w:pPr>
              <w:pStyle w:val="ConsPlusNormal"/>
              <w:jc w:val="both"/>
            </w:pPr>
            <w:r>
              <w:t>в 2017 году - 123406,80 тыс. рублей;</w:t>
            </w:r>
          </w:p>
          <w:p w:rsidR="00B0738A" w:rsidRDefault="00B0738A">
            <w:pPr>
              <w:pStyle w:val="ConsPlusNormal"/>
              <w:jc w:val="both"/>
            </w:pPr>
            <w:r>
              <w:t>в 2018 году - 149102,30 тыс. рублей;</w:t>
            </w:r>
          </w:p>
          <w:p w:rsidR="00B0738A" w:rsidRDefault="00B0738A">
            <w:pPr>
              <w:pStyle w:val="ConsPlusNormal"/>
              <w:jc w:val="both"/>
            </w:pPr>
            <w:r>
              <w:t>в 2019 году - 151154,20 тыс. рублей;</w:t>
            </w:r>
          </w:p>
          <w:p w:rsidR="00B0738A" w:rsidRDefault="00B0738A">
            <w:pPr>
              <w:pStyle w:val="ConsPlusNormal"/>
              <w:jc w:val="both"/>
            </w:pPr>
            <w:r>
              <w:t>в 2020 году - 155209,80 тыс. рублей.</w:t>
            </w:r>
          </w:p>
          <w:p w:rsidR="00B0738A" w:rsidRDefault="00B0738A">
            <w:pPr>
              <w:pStyle w:val="ConsPlusNormal"/>
              <w:jc w:val="both"/>
            </w:pPr>
            <w:r>
              <w:t>Необходимое дополнительное финансирование на 2013 - 2020 годы за счет средств федерального бюджета составляет 106775,49 тыс. рублей</w:t>
            </w:r>
          </w:p>
        </w:tc>
      </w:tr>
      <w:tr w:rsidR="00B0738A">
        <w:tc>
          <w:tcPr>
            <w:tcW w:w="9061" w:type="dxa"/>
            <w:gridSpan w:val="3"/>
            <w:tcBorders>
              <w:top w:val="nil"/>
              <w:left w:val="nil"/>
              <w:bottom w:val="nil"/>
              <w:right w:val="nil"/>
            </w:tcBorders>
          </w:tcPr>
          <w:p w:rsidR="00B0738A" w:rsidRDefault="00B0738A">
            <w:pPr>
              <w:pStyle w:val="ConsPlusNormal"/>
              <w:jc w:val="both"/>
            </w:pPr>
            <w:r>
              <w:lastRenderedPageBreak/>
              <w:t xml:space="preserve">(позиция в ред. </w:t>
            </w:r>
            <w:hyperlink r:id="rId1011" w:history="1">
              <w:r>
                <w:rPr>
                  <w:color w:val="0000FF"/>
                </w:rPr>
                <w:t>Постановления</w:t>
              </w:r>
            </w:hyperlink>
            <w:r>
              <w:t xml:space="preserve"> Кабинета Министров ЧР от 30.05.2016 N 202)</w:t>
            </w:r>
          </w:p>
        </w:tc>
      </w:tr>
      <w:tr w:rsidR="00B0738A">
        <w:tc>
          <w:tcPr>
            <w:tcW w:w="2608" w:type="dxa"/>
            <w:tcBorders>
              <w:top w:val="nil"/>
              <w:left w:val="nil"/>
              <w:bottom w:val="nil"/>
              <w:right w:val="nil"/>
            </w:tcBorders>
          </w:tcPr>
          <w:p w:rsidR="00B0738A" w:rsidRDefault="00B0738A">
            <w:pPr>
              <w:pStyle w:val="ConsPlusNormal"/>
            </w:pPr>
            <w:r>
              <w:t>Ожидаемые результаты реализации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гарантированное обеспечение пациентов в рамках государственных гарантий оказания гражданам в Чувашской Республике бесплатной медицинской помощи безопасными и эффективными лекарственными препаратами в соответствии со стандартами оказания медицинской помощи.</w:t>
            </w:r>
          </w:p>
        </w:tc>
      </w:tr>
    </w:tbl>
    <w:p w:rsidR="00B0738A" w:rsidRDefault="00B0738A">
      <w:pPr>
        <w:pStyle w:val="ConsPlusNormal"/>
        <w:jc w:val="both"/>
      </w:pPr>
    </w:p>
    <w:p w:rsidR="00B0738A" w:rsidRDefault="00B0738A">
      <w:pPr>
        <w:pStyle w:val="ConsPlusNormal"/>
        <w:jc w:val="center"/>
        <w:outlineLvl w:val="2"/>
      </w:pPr>
      <w:r>
        <w:t>Раздел I. Характеристика сферы реализации подпрограммы,</w:t>
      </w:r>
    </w:p>
    <w:p w:rsidR="00B0738A" w:rsidRDefault="00B0738A">
      <w:pPr>
        <w:pStyle w:val="ConsPlusNormal"/>
        <w:jc w:val="center"/>
      </w:pPr>
      <w:r>
        <w:t>описание основных проблем в указанной сфере</w:t>
      </w:r>
    </w:p>
    <w:p w:rsidR="00B0738A" w:rsidRDefault="00B0738A">
      <w:pPr>
        <w:pStyle w:val="ConsPlusNormal"/>
        <w:jc w:val="center"/>
      </w:pPr>
      <w:r>
        <w:t>и прогноз ее развития</w:t>
      </w:r>
    </w:p>
    <w:p w:rsidR="00B0738A" w:rsidRDefault="00B0738A">
      <w:pPr>
        <w:pStyle w:val="ConsPlusNormal"/>
        <w:jc w:val="center"/>
      </w:pPr>
      <w:r>
        <w:t xml:space="preserve">(в ред. </w:t>
      </w:r>
      <w:hyperlink r:id="rId1012"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Лекарственное обеспечение является одной из важнейших социальных гарантий, предоставляемых населению. Реализация государственной политики в области лекарственного обеспечения осуществляется по таким основным направлениям, как формирование механизмов государственного регулирования лекарственного обеспечения, государственная поддержка отечественных производителей лекарственных средств, совершенствование системы организации обеспечения лекарственными средствами и управления фармацевтической деятельностью.</w:t>
      </w:r>
    </w:p>
    <w:p w:rsidR="00B0738A" w:rsidRDefault="00B0738A">
      <w:pPr>
        <w:pStyle w:val="ConsPlusNormal"/>
        <w:ind w:firstLine="540"/>
        <w:jc w:val="both"/>
      </w:pPr>
      <w:r>
        <w:t>Проблема качества медицинской помощи в настоящее время приобрела характер одной из важнейших задач, непосредственно связанной с политикой и стратегией здравоохранения. Оказание медицинской помощи как амбулаторно-поликлиническим, так и стационарным пациентам, проведение различного рода профилактических мероприятий возможно в основном благодаря применению высокоэффективных лекарственных средств и наличию хорошо организованной системы лекарственного обеспечения. Обеспечение лекарственными средствами является непременным условием проведения эффективного диагностического, лечебного и профилактического процесса.</w:t>
      </w:r>
    </w:p>
    <w:p w:rsidR="00B0738A" w:rsidRDefault="00B0738A">
      <w:pPr>
        <w:pStyle w:val="ConsPlusNormal"/>
        <w:jc w:val="both"/>
      </w:pPr>
      <w:r>
        <w:t xml:space="preserve">(в ред. </w:t>
      </w:r>
      <w:hyperlink r:id="rId1013"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Реализация прав граждан в области лекарственного обеспечения в Чувашской Республике реализуется по двум направлениям:</w:t>
      </w:r>
    </w:p>
    <w:p w:rsidR="00B0738A" w:rsidRDefault="00B0738A">
      <w:pPr>
        <w:pStyle w:val="ConsPlusNormal"/>
        <w:ind w:firstLine="540"/>
        <w:jc w:val="both"/>
      </w:pPr>
      <w:r>
        <w:t>1) в стационаре - лекарственное обеспечение осуществляется бесплатно в объеме, определенном Программой государственных гарантий;</w:t>
      </w:r>
    </w:p>
    <w:p w:rsidR="00B0738A" w:rsidRDefault="00B0738A">
      <w:pPr>
        <w:pStyle w:val="ConsPlusNormal"/>
        <w:ind w:firstLine="540"/>
        <w:jc w:val="both"/>
      </w:pPr>
      <w:r>
        <w:t>2) амбулаторно-льготное обеспечение необходимыми лекарственными препаратами льготных категорий граждан за счет средств соответствующих бюджетов в рамках программ обеспечения необходимыми лекарственными препаратами (базовой программы - ОНЛП и 7 высокозатратных нозологий).</w:t>
      </w:r>
    </w:p>
    <w:p w:rsidR="00B0738A" w:rsidRDefault="00B0738A">
      <w:pPr>
        <w:pStyle w:val="ConsPlusNormal"/>
        <w:ind w:firstLine="540"/>
        <w:jc w:val="both"/>
      </w:pPr>
      <w:r>
        <w:t>В рамках федеральной программы "7 высокозатратных нозологий" доступность лекарственной помощи обеспечивается своевременной актуализацией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(далее - Федеральный регистр), в котором на сегодняшний день состоят 778 человек, из них 67,8% нуждается в получении лекарственных препаратов. В 2012 году выписано 5162 рецепта на сумму свыше 260 миллионов рублей, что на 6,5% больше, чем в 2011 году. Уровень обеспеченности льготных рецептов составил 99,9% (в 2011 году - 99,7%), средняя стоимость рецепта возросла на 1,5% и составила 48,2 тыс. рублей.</w:t>
      </w:r>
    </w:p>
    <w:p w:rsidR="00B0738A" w:rsidRDefault="00B0738A">
      <w:pPr>
        <w:pStyle w:val="ConsPlusNormal"/>
        <w:ind w:firstLine="540"/>
        <w:jc w:val="both"/>
      </w:pPr>
      <w:r>
        <w:t xml:space="preserve">В 2013 году численность лиц, сохранивших право на бесплатное лекарственное обеспечение в рамках набора социальных услуг, сократилась на 1,3%, в то время как в 2012 году - на 7%. Стабилизации ситуации в первую очередь способствовала информационная работа врачей первичного звена, особенно в сельских населенных пунктах, а также ряд мероприятий по реализации программы ОНЛП - адресное лекарственное обеспечение жителей удаленных муниципальных образований Чувашской Республики, граждан пожилого возраста, лиц, </w:t>
      </w:r>
      <w:r>
        <w:lastRenderedPageBreak/>
        <w:t>страдающих хроническими затяжными заболеваниями, и лиц с ограниченной мобильностью.</w:t>
      </w:r>
    </w:p>
    <w:p w:rsidR="00B0738A" w:rsidRDefault="00B0738A">
      <w:pPr>
        <w:pStyle w:val="ConsPlusNormal"/>
        <w:ind w:firstLine="540"/>
        <w:jc w:val="both"/>
      </w:pPr>
      <w:r>
        <w:t>В рамках базовой программы ОНЛП в 2012 году в регистр лиц, сохранивших право на государственную социальную помощь, включены 21224 человека, уровень обеспеченности льготных рецептов составил 99,7%.</w:t>
      </w:r>
    </w:p>
    <w:p w:rsidR="00B0738A" w:rsidRDefault="00B0738A">
      <w:pPr>
        <w:pStyle w:val="ConsPlusNormal"/>
        <w:ind w:firstLine="540"/>
        <w:jc w:val="both"/>
      </w:pPr>
      <w:r>
        <w:t xml:space="preserve">В рамках </w:t>
      </w:r>
      <w:hyperlink r:id="rId1014" w:history="1">
        <w:r>
          <w:rPr>
            <w:color w:val="0000FF"/>
          </w:rPr>
          <w:t>постановления</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количество пациентов, имеющих право на льготное лекарственное обеспечение, составило в 2012 году 76635 человек. Уровень обеспеченности населения льготными рецептами в 2012 году составил 99,2% (в 2011 году - 98%), средняя стоимость рецепта возросла на 4,6% и составила 586 рублей.</w:t>
      </w:r>
    </w:p>
    <w:p w:rsidR="00B0738A" w:rsidRDefault="00B0738A">
      <w:pPr>
        <w:pStyle w:val="ConsPlusNormal"/>
        <w:ind w:firstLine="540"/>
        <w:jc w:val="both"/>
      </w:pPr>
      <w:r>
        <w:t>В целом прирост объема финансирования за счет средств республиканского бюджета Чувашской Республики в 2013 году к уровню прошлого года составил 23%.</w:t>
      </w:r>
    </w:p>
    <w:p w:rsidR="00B0738A" w:rsidRDefault="00B0738A">
      <w:pPr>
        <w:pStyle w:val="ConsPlusNormal"/>
        <w:ind w:firstLine="540"/>
        <w:jc w:val="both"/>
      </w:pPr>
      <w:r>
        <w:t xml:space="preserve">В соответствии с Федеральным </w:t>
      </w:r>
      <w:hyperlink r:id="rId1015" w:history="1">
        <w:r>
          <w:rPr>
            <w:color w:val="0000FF"/>
          </w:rPr>
          <w:t>законом</w:t>
        </w:r>
      </w:hyperlink>
      <w:r>
        <w:t xml:space="preserve"> "Об основах охраны здоровья граждан в Российской Федерации" организация обеспечения граждан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инвалидности (далее - перечень), относится к полномочиям органов государственной власти субъектов Российской Федерации в сфере охраны здоровья.</w:t>
      </w:r>
    </w:p>
    <w:p w:rsidR="00B0738A" w:rsidRDefault="00B0738A">
      <w:pPr>
        <w:pStyle w:val="ConsPlusNormal"/>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осуществляется за счет средств бюджетов субъектов Российской Федерации.</w:t>
      </w:r>
    </w:p>
    <w:p w:rsidR="00B0738A" w:rsidRDefault="00B0738A">
      <w:pPr>
        <w:pStyle w:val="ConsPlusNormal"/>
        <w:ind w:firstLine="540"/>
        <w:jc w:val="both"/>
      </w:pPr>
      <w:r>
        <w:t xml:space="preserve">В соответствии с </w:t>
      </w:r>
      <w:hyperlink r:id="rId1016" w:history="1">
        <w:r>
          <w:rPr>
            <w:color w:val="0000FF"/>
          </w:rPr>
          <w:t>постановлением</w:t>
        </w:r>
      </w:hyperlink>
      <w:r>
        <w:t xml:space="preserve"> Правительства Российской Федерации от 26 апреля 2012 г.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в Чувашской Республике с октября 2012 года организована работа по формированию регионального сегмента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Регистр).</w:t>
      </w:r>
    </w:p>
    <w:p w:rsidR="00B0738A" w:rsidRDefault="00B0738A">
      <w:pPr>
        <w:pStyle w:val="ConsPlusNormal"/>
        <w:jc w:val="both"/>
      </w:pPr>
      <w:r>
        <w:t xml:space="preserve">(в ред. </w:t>
      </w:r>
      <w:hyperlink r:id="rId101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Регистр на 1 января 2013 г. включены 63 пациента (исключен 1 пациент по причине смерти), из них 42 ребенка. Лекарственные препараты получают 36 человек (57%).</w:t>
      </w:r>
    </w:p>
    <w:p w:rsidR="00B0738A" w:rsidRDefault="00B0738A">
      <w:pPr>
        <w:pStyle w:val="ConsPlusNormal"/>
        <w:ind w:firstLine="540"/>
        <w:jc w:val="both"/>
      </w:pPr>
      <w:r>
        <w:t>По состоянию на 1 января 2013 г. в Чувашской Республике проживают 11 детей, страдающих хроническими вирусными гепатитами, в возрасте от 2 до 13 лет, не имеющих инвалидности.</w:t>
      </w:r>
    </w:p>
    <w:p w:rsidR="00B0738A" w:rsidRDefault="00B0738A">
      <w:pPr>
        <w:pStyle w:val="ConsPlusNormal"/>
        <w:ind w:firstLine="540"/>
        <w:jc w:val="both"/>
      </w:pPr>
      <w:r>
        <w:t>Всем детям показан прием антиретровирусных препаратов и препаратов пегилированного интерферона альфа-2а. Стоимость курса лечения по указанной схеме варьирует от 500,0 тыс. рублей до 1,0 млн. рублей в год на одного ребенка. В настоящее время лечение детей оплачивается за счет средств родителей и спонсорских сборов.</w:t>
      </w:r>
    </w:p>
    <w:p w:rsidR="00B0738A" w:rsidRDefault="00B0738A">
      <w:pPr>
        <w:pStyle w:val="ConsPlusNormal"/>
        <w:ind w:firstLine="540"/>
        <w:jc w:val="both"/>
      </w:pPr>
      <w:r>
        <w:t>Вместе с тем для обеспечения достижения максимального эффекта от уже принятых действий в сфере льготного лекарственного обеспечения необходима концентрация государственного участия на решении следующих существенных проблем:</w:t>
      </w:r>
    </w:p>
    <w:p w:rsidR="00B0738A" w:rsidRDefault="00B0738A">
      <w:pPr>
        <w:pStyle w:val="ConsPlusNormal"/>
        <w:ind w:firstLine="540"/>
        <w:jc w:val="both"/>
      </w:pPr>
      <w:r>
        <w:t>1) проблемным остается вопрос недостаточности финансирования льготных программ из средств федерального бюджета. Например, в 2010 году при нормативе финансовых затрат в месяц на одного гражданина, получающего лекарственные препараты в рамках набора социальных услуг, 531 рубль средняя стоимость одного отпущенного рецепта составила 732,2 рубля, а фактическая средняя стоимость лекарственных средств на одного гражданина в месяц составила 1097,56 рубля. Аналогичная ситуация наблюдалась в 2011 и 2012 годах. В 2012 году при утвержденном нормативе 604 рубля средняя стоимость льготного рецепта составила 686,2 рубля, средняя стоимость отпущенных лекарственных препаратов на одного гражданина в месяц составила 1155,73 рубля;</w:t>
      </w:r>
    </w:p>
    <w:p w:rsidR="00B0738A" w:rsidRDefault="00B0738A">
      <w:pPr>
        <w:pStyle w:val="ConsPlusNormal"/>
        <w:ind w:firstLine="540"/>
        <w:jc w:val="both"/>
      </w:pPr>
      <w:r>
        <w:t xml:space="preserve">2) вопрос об обеспечении льготных категорий граждан лекарственными препаратами, не включенными в утвержденные перечни лекарственных средств, стоит не менее остро. Перечни лекарственных препаратов, реализуемых в рамках льготных программ, не претерпевали </w:t>
      </w:r>
      <w:r>
        <w:lastRenderedPageBreak/>
        <w:t>изменений с момента своего издания. Это создает определенные трудности в лекарственном обеспечении пациентов, которым, в силу определенных причин, не подходят данные лекарственные препараты (например, при индивидуальной непереносимости препарата такролимус трансплантологи часто назначают лекарственный препарат эверолимус, который не включен в перечень);</w:t>
      </w:r>
    </w:p>
    <w:p w:rsidR="00B0738A" w:rsidRDefault="00B0738A">
      <w:pPr>
        <w:pStyle w:val="ConsPlusNormal"/>
        <w:ind w:firstLine="540"/>
        <w:jc w:val="both"/>
      </w:pPr>
      <w:r>
        <w:t>3) стандарты оказания медицинской помощи при онкологических, гематологических и прочих заболеваниях содержат инновационные дорогостоящие препараты, включенные в перечень жизненно необходимых и важнейших лекарственных препаратов. Например, пациентам, страдающим хроническим миелолейкозом, медицинские организации, подведомственные федеральным органам исполнительной власти, при неэффективности лечения лекарственными препаратами первого ряда (иматиниб, входит в перечень) назначают лечение лекарственными препаратами второго ряда дазатинибом и нилотинибом. Оба препарата дорогостоящие и не имеют аналогов, но не включены в перечень. В настоящее время закупка лекарственных препаратов, не входящих в утвержденный перечень, финансируется из республиканского бюджета Чувашской Республики;</w:t>
      </w:r>
    </w:p>
    <w:p w:rsidR="00B0738A" w:rsidRDefault="00B0738A">
      <w:pPr>
        <w:pStyle w:val="ConsPlusNormal"/>
        <w:jc w:val="both"/>
      </w:pPr>
      <w:r>
        <w:t xml:space="preserve">(в ред. Постановлений Кабинета Министров ЧР от 13.02.2014 </w:t>
      </w:r>
      <w:hyperlink r:id="rId1018" w:history="1">
        <w:r>
          <w:rPr>
            <w:color w:val="0000FF"/>
          </w:rPr>
          <w:t>N 43</w:t>
        </w:r>
      </w:hyperlink>
      <w:r>
        <w:t xml:space="preserve">, от 30.05.2016 </w:t>
      </w:r>
      <w:hyperlink r:id="rId1019" w:history="1">
        <w:r>
          <w:rPr>
            <w:color w:val="0000FF"/>
          </w:rPr>
          <w:t>N 202</w:t>
        </w:r>
      </w:hyperlink>
      <w:r>
        <w:t>)</w:t>
      </w:r>
    </w:p>
    <w:p w:rsidR="00B0738A" w:rsidRDefault="00B0738A">
      <w:pPr>
        <w:pStyle w:val="ConsPlusNormal"/>
        <w:ind w:firstLine="540"/>
        <w:jc w:val="both"/>
      </w:pPr>
      <w:r>
        <w:t>4) остается нерешенным вопрос обеспечения больных в рамках программы "7 высокозатратных нозологий" дорогостоящими лекарственными препаратами после установления диагноза до включения пациента в заявку Чувашской Республики. В настоящее время лекарственное обеспечение такой категории пациентов осуществляется за счет республиканского бюджета Чувашской Республики. В 2012 году из республиканского бюджета Чувашской Республики на лекарственное обеспечение льготных категорий граждан было затрачено около 2,8 млн. рублей;</w:t>
      </w:r>
    </w:p>
    <w:p w:rsidR="00B0738A" w:rsidRDefault="00B0738A">
      <w:pPr>
        <w:pStyle w:val="ConsPlusNormal"/>
        <w:ind w:firstLine="540"/>
        <w:jc w:val="both"/>
      </w:pPr>
      <w:r>
        <w:t>5) не утверждены стандарты оказания медицинской помощи лицам, страдающим жизнеугрожающими и хроническими прогрессирующими редкими (орфанными) заболеваниями. Как следствие, отсутствует перечень лекарственных препаратов, назначаемых для их лечения. Это создает определенные трудности при организации лекарственного обеспечения, так как субъекты Российской Федерации вынуждены руководствоваться рекомендациями федеральных клиник и научно-исследовательских институтов;</w:t>
      </w:r>
    </w:p>
    <w:p w:rsidR="00B0738A" w:rsidRDefault="00B0738A">
      <w:pPr>
        <w:pStyle w:val="ConsPlusNormal"/>
        <w:ind w:firstLine="540"/>
        <w:jc w:val="both"/>
      </w:pPr>
      <w:r>
        <w:t xml:space="preserve">6) хронические вирусные гепатиты B и C не включены в перечень заболеваний, при наличии которых граждане имеют право на бесплатное лекарственное обеспечение в рамках </w:t>
      </w:r>
      <w:hyperlink r:id="rId1020" w:history="1">
        <w:r>
          <w:rPr>
            <w:color w:val="0000FF"/>
          </w:rPr>
          <w:t>постановления</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Это ущемляет права граждан, не имеющих инвалидности, на гарантированное лекарственное обеспечение.</w:t>
      </w:r>
    </w:p>
    <w:p w:rsidR="00B0738A" w:rsidRDefault="00B0738A">
      <w:pPr>
        <w:pStyle w:val="ConsPlusNormal"/>
        <w:jc w:val="both"/>
      </w:pPr>
    </w:p>
    <w:p w:rsidR="00B0738A" w:rsidRDefault="00B0738A">
      <w:pPr>
        <w:pStyle w:val="ConsPlusNormal"/>
        <w:jc w:val="center"/>
        <w:outlineLvl w:val="2"/>
      </w:pPr>
      <w:r>
        <w:t>Раздел II. Приоритеты государственной политики</w:t>
      </w:r>
    </w:p>
    <w:p w:rsidR="00B0738A" w:rsidRDefault="00B0738A">
      <w:pPr>
        <w:pStyle w:val="ConsPlusNormal"/>
        <w:jc w:val="center"/>
      </w:pPr>
      <w:r>
        <w:t>в сфере реализации подпрограммы, цели, задачи,</w:t>
      </w:r>
    </w:p>
    <w:p w:rsidR="00B0738A" w:rsidRDefault="00B0738A">
      <w:pPr>
        <w:pStyle w:val="ConsPlusNormal"/>
        <w:jc w:val="center"/>
      </w:pPr>
      <w:r>
        <w:t>целевые индикаторы и показатели достижения целей</w:t>
      </w:r>
    </w:p>
    <w:p w:rsidR="00B0738A" w:rsidRDefault="00B0738A">
      <w:pPr>
        <w:pStyle w:val="ConsPlusNormal"/>
        <w:jc w:val="center"/>
      </w:pPr>
      <w:r>
        <w:t>и решения задач, описание основных ожидаемых конечных</w:t>
      </w:r>
    </w:p>
    <w:p w:rsidR="00B0738A" w:rsidRDefault="00B0738A">
      <w:pPr>
        <w:pStyle w:val="ConsPlusNormal"/>
        <w:jc w:val="center"/>
      </w:pPr>
      <w:r>
        <w:t>результатов подпрограммы, сроков реализации подпрограммы</w:t>
      </w:r>
    </w:p>
    <w:p w:rsidR="00B0738A" w:rsidRDefault="00B0738A">
      <w:pPr>
        <w:pStyle w:val="ConsPlusNormal"/>
        <w:jc w:val="center"/>
      </w:pPr>
      <w:r>
        <w:t xml:space="preserve">(в ред. </w:t>
      </w:r>
      <w:hyperlink r:id="rId1021"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Приоритетом государственной политики в области лекарственного обеспечения является повышение доступности качественных, эффективных и безопасных лекарственных препаратов для медицинского применения для удовлетворения потребностей населения и системы здравоохранения на основе формирования рациональной и сбалансированной с имеющимися ресурсами системы лекарственного обеспечения населения республики.</w:t>
      </w:r>
    </w:p>
    <w:p w:rsidR="00B0738A" w:rsidRDefault="00B0738A">
      <w:pPr>
        <w:pStyle w:val="ConsPlusNormal"/>
        <w:ind w:firstLine="540"/>
        <w:jc w:val="both"/>
      </w:pPr>
      <w:r>
        <w:t>Целью настоящей подпрограммы является повышение обеспеченности населения в Чувашской Республике качественными, эффективными и безопасными лекарственными препаратами и медицинскими изделиями для удовлетворения потребностей населения и системы здравоохранения.</w:t>
      </w:r>
    </w:p>
    <w:p w:rsidR="00B0738A" w:rsidRDefault="00B0738A">
      <w:pPr>
        <w:pStyle w:val="ConsPlusNormal"/>
        <w:ind w:firstLine="540"/>
        <w:jc w:val="both"/>
      </w:pPr>
      <w:r>
        <w:lastRenderedPageBreak/>
        <w:t>Для достижения поставленной цели предусматривается решение следующих задач:</w:t>
      </w:r>
    </w:p>
    <w:p w:rsidR="00B0738A" w:rsidRDefault="00B0738A">
      <w:pPr>
        <w:pStyle w:val="ConsPlusNormal"/>
        <w:ind w:firstLine="540"/>
        <w:jc w:val="both"/>
      </w:pPr>
      <w:r>
        <w:t>обеспечение доступной лекарственной помощью населения Чувашской Республики путем снижения ее стоимости за счет централизованных оптовых закупок широкого ассортимента лекарственных препаратов и медицинских изделий;</w:t>
      </w:r>
    </w:p>
    <w:p w:rsidR="00B0738A" w:rsidRDefault="00B0738A">
      <w:pPr>
        <w:pStyle w:val="ConsPlusNormal"/>
        <w:ind w:firstLine="540"/>
        <w:jc w:val="both"/>
      </w:pPr>
      <w:r>
        <w:t>гарантированное обеспечение пациентов лекарственными препаратами и медицинскими изделиями в рамках Программы государственных гарантий в соответствии со стандартами диагностики и лечения;</w:t>
      </w:r>
    </w:p>
    <w:p w:rsidR="00B0738A" w:rsidRDefault="00B0738A">
      <w:pPr>
        <w:pStyle w:val="ConsPlusNormal"/>
        <w:ind w:firstLine="540"/>
        <w:jc w:val="both"/>
      </w:pPr>
      <w:r>
        <w:t>обеспечение рационального назначения и использования лекарственных препаратов;</w:t>
      </w:r>
    </w:p>
    <w:p w:rsidR="00B0738A" w:rsidRDefault="00B0738A">
      <w:pPr>
        <w:pStyle w:val="ConsPlusNormal"/>
        <w:ind w:firstLine="540"/>
        <w:jc w:val="both"/>
      </w:pPr>
      <w:r>
        <w:t>внедрение рациональных моделей предоставления льготной и бесплатной лекарственной помощи, в том числе при заболеваниях социального характера;</w:t>
      </w:r>
    </w:p>
    <w:p w:rsidR="00B0738A" w:rsidRDefault="00B0738A">
      <w:pPr>
        <w:pStyle w:val="ConsPlusNormal"/>
        <w:ind w:firstLine="540"/>
        <w:jc w:val="both"/>
      </w:pPr>
      <w:r>
        <w:t>проведение государственных закупок лекарственных средств за счет средств республиканского бюджета Чувашской Республики на конкурсной основе;</w:t>
      </w:r>
    </w:p>
    <w:p w:rsidR="00B0738A" w:rsidRDefault="00B0738A">
      <w:pPr>
        <w:pStyle w:val="ConsPlusNormal"/>
        <w:ind w:firstLine="540"/>
        <w:jc w:val="both"/>
      </w:pPr>
      <w:r>
        <w:t>обеспечение качества и безопасности лекарственных препаратов и медицинских изделий, ввозимых на территорию Чувашской Республики.</w:t>
      </w:r>
    </w:p>
    <w:p w:rsidR="00B0738A" w:rsidRDefault="00B0738A">
      <w:pPr>
        <w:pStyle w:val="ConsPlusNormal"/>
        <w:ind w:firstLine="540"/>
        <w:jc w:val="both"/>
      </w:pPr>
      <w:r>
        <w:t>Реализация мероприятий, предусмотренных подпрограммой, будет осуществляться одновременно по всем направлениям без разделения на этапы с 2013 по 2020 год.</w:t>
      </w:r>
    </w:p>
    <w:p w:rsidR="00B0738A" w:rsidRDefault="00B0738A">
      <w:pPr>
        <w:pStyle w:val="ConsPlusNormal"/>
        <w:ind w:firstLine="540"/>
        <w:jc w:val="both"/>
      </w:pPr>
      <w:hyperlink w:anchor="P18357" w:history="1">
        <w:r>
          <w:rPr>
            <w:color w:val="0000FF"/>
          </w:rPr>
          <w:t>Сведения</w:t>
        </w:r>
      </w:hyperlink>
      <w:r>
        <w:t xml:space="preserve"> о целевых индикаторах и показателях подпрограммы и их значениях приведены в приложении N 4 к подпрограмме. Перечень показателей носит открытый характер и предусматривает возможность их корректировки.</w:t>
      </w:r>
    </w:p>
    <w:p w:rsidR="00B0738A" w:rsidRDefault="00B0738A">
      <w:pPr>
        <w:pStyle w:val="ConsPlusNormal"/>
        <w:jc w:val="both"/>
      </w:pPr>
      <w:r>
        <w:t xml:space="preserve">(в ред. </w:t>
      </w:r>
      <w:hyperlink r:id="rId1022" w:history="1">
        <w:r>
          <w:rPr>
            <w:color w:val="0000FF"/>
          </w:rPr>
          <w:t>Постановления</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center"/>
        <w:outlineLvl w:val="2"/>
      </w:pPr>
      <w:r>
        <w:t>Раздел III. Характеристика основных мероприятий подпрограммы</w:t>
      </w:r>
    </w:p>
    <w:p w:rsidR="00B0738A" w:rsidRDefault="00B0738A">
      <w:pPr>
        <w:pStyle w:val="ConsPlusNormal"/>
        <w:jc w:val="center"/>
      </w:pPr>
      <w:r>
        <w:t xml:space="preserve">(в ред. </w:t>
      </w:r>
      <w:hyperlink r:id="rId1023"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Основные мероприятия подпрограммы направлены на реализацию поставленных цели и задач подпрограммы и Государственной программы в целом. Основные мероприятия подпрограммы подразделяются на отдельные мероприятия, реализация которых обеспечит достижение индикаторов эффективности подпрограммы.</w:t>
      </w:r>
    </w:p>
    <w:p w:rsidR="00B0738A" w:rsidRDefault="00B0738A">
      <w:pPr>
        <w:pStyle w:val="ConsPlusNormal"/>
        <w:ind w:firstLine="540"/>
        <w:jc w:val="both"/>
      </w:pPr>
      <w:r>
        <w:t>Подпрограмма включает три основных мероприятия.</w:t>
      </w:r>
    </w:p>
    <w:p w:rsidR="00B0738A" w:rsidRDefault="00B0738A">
      <w:pPr>
        <w:pStyle w:val="ConsPlusNormal"/>
        <w:jc w:val="both"/>
      </w:pPr>
    </w:p>
    <w:p w:rsidR="00B0738A" w:rsidRDefault="00B0738A">
      <w:pPr>
        <w:pStyle w:val="ConsPlusNormal"/>
        <w:ind w:firstLine="540"/>
        <w:jc w:val="both"/>
        <w:outlineLvl w:val="3"/>
      </w:pPr>
      <w:r>
        <w:t>Основное мероприятие 1.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p w:rsidR="00B0738A" w:rsidRDefault="00B0738A">
      <w:pPr>
        <w:pStyle w:val="ConsPlusNormal"/>
        <w:jc w:val="both"/>
      </w:pPr>
      <w:r>
        <w:t xml:space="preserve">(в ред. </w:t>
      </w:r>
      <w:hyperlink r:id="rId1024"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рамках реализации мероприятия планируются:</w:t>
      </w:r>
    </w:p>
    <w:p w:rsidR="00B0738A" w:rsidRDefault="00B0738A">
      <w:pPr>
        <w:pStyle w:val="ConsPlusNormal"/>
        <w:ind w:firstLine="540"/>
        <w:jc w:val="both"/>
      </w:pPr>
      <w:r>
        <w:t>проведение ежегодной актуализации регистров пациентов;</w:t>
      </w:r>
    </w:p>
    <w:p w:rsidR="00B0738A" w:rsidRDefault="00B0738A">
      <w:pPr>
        <w:pStyle w:val="ConsPlusNormal"/>
        <w:ind w:firstLine="540"/>
        <w:jc w:val="both"/>
      </w:pPr>
      <w:r>
        <w:t>внедрение персонифицированного учета лекарственного обеспечения льготных категорий граждан на всех участках реализации льготных программ (от момента формирования потребности до момента распределения и отпуска лекарственных препаратов пациентам);</w:t>
      </w:r>
    </w:p>
    <w:p w:rsidR="00B0738A" w:rsidRDefault="00B0738A">
      <w:pPr>
        <w:pStyle w:val="ConsPlusNormal"/>
        <w:ind w:firstLine="540"/>
        <w:jc w:val="both"/>
      </w:pPr>
      <w:r>
        <w:t>разработка на базе МИС "Статистика" нового программного продукта "Регистр выписанных и отпущенных рецептов", объединяющего две составляющие льготного лекарственного обеспечения (выписку рецептов и отпуск препаратов), что позволит оперативно отслеживать товарные остатки в пунктах отпуска;</w:t>
      </w:r>
    </w:p>
    <w:p w:rsidR="00B0738A" w:rsidRDefault="00B0738A">
      <w:pPr>
        <w:pStyle w:val="ConsPlusNormal"/>
        <w:ind w:firstLine="540"/>
        <w:jc w:val="both"/>
      </w:pPr>
      <w:r>
        <w:t>осуществление централизованных закупок лекарственных препаратов по государственным заказам, что позволяет частично стабилизировать обеспечение важнейшими лекарственными препаратами и изделиями медицинского назначения за счет экономии денежных средств на торгах.</w:t>
      </w:r>
    </w:p>
    <w:p w:rsidR="00B0738A" w:rsidRDefault="00B0738A">
      <w:pPr>
        <w:pStyle w:val="ConsPlusNormal"/>
        <w:jc w:val="both"/>
      </w:pPr>
    </w:p>
    <w:p w:rsidR="00B0738A" w:rsidRDefault="00B0738A">
      <w:pPr>
        <w:pStyle w:val="ConsPlusNormal"/>
        <w:ind w:firstLine="540"/>
        <w:jc w:val="both"/>
        <w:outlineLvl w:val="3"/>
      </w:pPr>
      <w:r>
        <w:t>Основное мероприятие 2. Обеспечение лекарственными препаратами больных жизнеугрожающими и хроническими прогрессирующими редкими (орфанными) заболеваниями</w:t>
      </w:r>
    </w:p>
    <w:p w:rsidR="00B0738A" w:rsidRDefault="00B0738A">
      <w:pPr>
        <w:pStyle w:val="ConsPlusNormal"/>
        <w:jc w:val="both"/>
      </w:pPr>
      <w:r>
        <w:t xml:space="preserve">(в ред. </w:t>
      </w:r>
      <w:hyperlink r:id="rId102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рамках реализации мероприятия планируются:</w:t>
      </w:r>
    </w:p>
    <w:p w:rsidR="00B0738A" w:rsidRDefault="00B0738A">
      <w:pPr>
        <w:pStyle w:val="ConsPlusNormal"/>
        <w:ind w:firstLine="540"/>
        <w:jc w:val="both"/>
      </w:pPr>
      <w:r>
        <w:t>проведение ежегодной актуализации регистра пациентов;</w:t>
      </w:r>
    </w:p>
    <w:p w:rsidR="00B0738A" w:rsidRDefault="00B0738A">
      <w:pPr>
        <w:pStyle w:val="ConsPlusNormal"/>
        <w:ind w:firstLine="540"/>
        <w:jc w:val="both"/>
      </w:pPr>
      <w:r>
        <w:lastRenderedPageBreak/>
        <w:t>формирование нормативной базы по лекарственному обеспечению больных жизнеугрожающими и хроническими прогрессирующими редкими (орфанными) заболеваниями;</w:t>
      </w:r>
    </w:p>
    <w:p w:rsidR="00B0738A" w:rsidRDefault="00B0738A">
      <w:pPr>
        <w:pStyle w:val="ConsPlusNormal"/>
        <w:ind w:firstLine="540"/>
        <w:jc w:val="both"/>
      </w:pPr>
      <w:r>
        <w:t>осуществление централизованных закупок лекарственных препаратов по государственным заказам.</w:t>
      </w:r>
    </w:p>
    <w:p w:rsidR="00B0738A" w:rsidRDefault="00B0738A">
      <w:pPr>
        <w:pStyle w:val="ConsPlusNormal"/>
        <w:jc w:val="both"/>
      </w:pPr>
    </w:p>
    <w:p w:rsidR="00B0738A" w:rsidRDefault="00B0738A">
      <w:pPr>
        <w:pStyle w:val="ConsPlusNormal"/>
        <w:ind w:firstLine="540"/>
        <w:jc w:val="both"/>
        <w:outlineLvl w:val="3"/>
      </w:pPr>
      <w:r>
        <w:t>Основное мероприятие 3. Обеспечение противовирусными препаратами детей, страдающих хроническими вирусными гепатитами, не имеющих права на государственную социальную помощь в виде набора социальных услуг</w:t>
      </w:r>
    </w:p>
    <w:p w:rsidR="00B0738A" w:rsidRDefault="00B0738A">
      <w:pPr>
        <w:pStyle w:val="ConsPlusNormal"/>
        <w:jc w:val="both"/>
      </w:pPr>
      <w:r>
        <w:t xml:space="preserve">(в ред. </w:t>
      </w:r>
      <w:hyperlink r:id="rId1026"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рамках реализации мероприятия планируются:</w:t>
      </w:r>
    </w:p>
    <w:p w:rsidR="00B0738A" w:rsidRDefault="00B0738A">
      <w:pPr>
        <w:pStyle w:val="ConsPlusNormal"/>
        <w:ind w:firstLine="540"/>
        <w:jc w:val="both"/>
      </w:pPr>
      <w:r>
        <w:t>сбор актуальной информации о детях, нуждающихся в дорогостоящем лечении противовирусными препаратами;</w:t>
      </w:r>
    </w:p>
    <w:p w:rsidR="00B0738A" w:rsidRDefault="00B0738A">
      <w:pPr>
        <w:pStyle w:val="ConsPlusNormal"/>
        <w:ind w:firstLine="540"/>
        <w:jc w:val="both"/>
      </w:pPr>
      <w:r>
        <w:t>формирование нормативной базы по лекарственному обеспечению данной категории детей;</w:t>
      </w:r>
    </w:p>
    <w:p w:rsidR="00B0738A" w:rsidRDefault="00B0738A">
      <w:pPr>
        <w:pStyle w:val="ConsPlusNormal"/>
        <w:ind w:firstLine="540"/>
        <w:jc w:val="both"/>
      </w:pPr>
      <w:r>
        <w:t>осуществление централизованных закупок лекарственных препаратов по государственным заказам.</w:t>
      </w:r>
    </w:p>
    <w:p w:rsidR="00B0738A" w:rsidRDefault="00B0738A">
      <w:pPr>
        <w:pStyle w:val="ConsPlusNormal"/>
        <w:ind w:firstLine="540"/>
        <w:jc w:val="both"/>
      </w:pPr>
      <w:r>
        <w:t xml:space="preserve">Абзац утратил силу. - </w:t>
      </w:r>
      <w:hyperlink r:id="rId1027"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center"/>
        <w:outlineLvl w:val="2"/>
      </w:pPr>
      <w:r>
        <w:t>Раздел IV. Обобщенная характеристика мер</w:t>
      </w:r>
    </w:p>
    <w:p w:rsidR="00B0738A" w:rsidRDefault="00B0738A">
      <w:pPr>
        <w:pStyle w:val="ConsPlusNormal"/>
        <w:jc w:val="center"/>
      </w:pPr>
      <w:r>
        <w:t>правового регулирования подпрограммы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1028"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center"/>
        <w:outlineLvl w:val="2"/>
      </w:pPr>
      <w:r>
        <w:t>Раздел V. Информация об участии территориального</w:t>
      </w:r>
    </w:p>
    <w:p w:rsidR="00B0738A" w:rsidRDefault="00B0738A">
      <w:pPr>
        <w:pStyle w:val="ConsPlusNormal"/>
        <w:jc w:val="center"/>
      </w:pPr>
      <w:r>
        <w:t>государственного внебюджетного фонда Чувашской Республики,</w:t>
      </w:r>
    </w:p>
    <w:p w:rsidR="00B0738A" w:rsidRDefault="00B0738A">
      <w:pPr>
        <w:pStyle w:val="ConsPlusNormal"/>
        <w:jc w:val="center"/>
      </w:pPr>
      <w:r>
        <w:t>государственных корпораций, акционерных обществ</w:t>
      </w:r>
    </w:p>
    <w:p w:rsidR="00B0738A" w:rsidRDefault="00B0738A">
      <w:pPr>
        <w:pStyle w:val="ConsPlusNormal"/>
        <w:jc w:val="center"/>
      </w:pPr>
      <w:r>
        <w:t>с государственным участием, общественных, научных</w:t>
      </w:r>
    </w:p>
    <w:p w:rsidR="00B0738A" w:rsidRDefault="00B0738A">
      <w:pPr>
        <w:pStyle w:val="ConsPlusNormal"/>
        <w:jc w:val="center"/>
      </w:pPr>
      <w:r>
        <w:t>и иных организаций в реализации подпрограммы</w:t>
      </w:r>
    </w:p>
    <w:p w:rsidR="00B0738A" w:rsidRDefault="00B0738A">
      <w:pPr>
        <w:pStyle w:val="ConsPlusNormal"/>
        <w:jc w:val="both"/>
      </w:pPr>
    </w:p>
    <w:p w:rsidR="00B0738A" w:rsidRDefault="00B0738A">
      <w:pPr>
        <w:pStyle w:val="ConsPlusNormal"/>
        <w:ind w:firstLine="540"/>
        <w:jc w:val="both"/>
      </w:pPr>
      <w:r>
        <w:t>Участие территориального государственного внебюджетного фонда Чувашской Республики, государственных корпораций, акционерных обществ с государственным участием, общественных, научных и иных организаций в реализации подпрограммы не предусматривается.</w:t>
      </w:r>
    </w:p>
    <w:p w:rsidR="00B0738A" w:rsidRDefault="00B0738A">
      <w:pPr>
        <w:pStyle w:val="ConsPlusNormal"/>
        <w:jc w:val="both"/>
      </w:pPr>
    </w:p>
    <w:p w:rsidR="00B0738A" w:rsidRDefault="00B0738A">
      <w:pPr>
        <w:pStyle w:val="ConsPlusNormal"/>
        <w:jc w:val="center"/>
        <w:outlineLvl w:val="2"/>
      </w:pPr>
      <w:r>
        <w:t>Раздел VI. Обоснование объема финансовых ресурсов,</w:t>
      </w:r>
    </w:p>
    <w:p w:rsidR="00B0738A" w:rsidRDefault="00B0738A">
      <w:pPr>
        <w:pStyle w:val="ConsPlusNormal"/>
        <w:jc w:val="center"/>
      </w:pPr>
      <w:r>
        <w:t>необходимых для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1029"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Расходы на реализацию подпрограммы формируются за счет средств федерального бюджета и средств республиканского бюджета Чувашской Республики.</w:t>
      </w:r>
    </w:p>
    <w:p w:rsidR="00B0738A" w:rsidRDefault="00B0738A">
      <w:pPr>
        <w:pStyle w:val="ConsPlusNormal"/>
        <w:ind w:firstLine="540"/>
        <w:jc w:val="both"/>
      </w:pPr>
      <w:r>
        <w:t>Общий объем финансирования подпрограммы на 2013 - 2020 годы составляет 3367494,13 тыс. рублей, в том числе:</w:t>
      </w:r>
    </w:p>
    <w:p w:rsidR="00B0738A" w:rsidRDefault="00B0738A">
      <w:pPr>
        <w:pStyle w:val="ConsPlusNormal"/>
        <w:ind w:firstLine="540"/>
        <w:jc w:val="both"/>
      </w:pPr>
      <w:r>
        <w:t>в 2013 году - 346939,36 тыс. рублей;</w:t>
      </w:r>
    </w:p>
    <w:p w:rsidR="00B0738A" w:rsidRDefault="00B0738A">
      <w:pPr>
        <w:pStyle w:val="ConsPlusNormal"/>
        <w:ind w:firstLine="540"/>
        <w:jc w:val="both"/>
      </w:pPr>
      <w:r>
        <w:t>в 2014 году - 377908,20 тыс. рублей;</w:t>
      </w:r>
    </w:p>
    <w:p w:rsidR="00B0738A" w:rsidRDefault="00B0738A">
      <w:pPr>
        <w:pStyle w:val="ConsPlusNormal"/>
        <w:ind w:firstLine="540"/>
        <w:jc w:val="both"/>
      </w:pPr>
      <w:r>
        <w:t>в 2015 году - 480599,20 тыс. рублей;</w:t>
      </w:r>
    </w:p>
    <w:p w:rsidR="00B0738A" w:rsidRDefault="00B0738A">
      <w:pPr>
        <w:pStyle w:val="ConsPlusNormal"/>
        <w:ind w:firstLine="540"/>
        <w:jc w:val="both"/>
      </w:pPr>
      <w:r>
        <w:t>в 2016 году - 372067,90 тыс. рублей;</w:t>
      </w:r>
    </w:p>
    <w:p w:rsidR="00B0738A" w:rsidRDefault="00B0738A">
      <w:pPr>
        <w:pStyle w:val="ConsPlusNormal"/>
        <w:ind w:firstLine="540"/>
        <w:jc w:val="both"/>
      </w:pPr>
      <w:r>
        <w:t>в 2017 году - 209326,00 тыс. рублей;</w:t>
      </w:r>
    </w:p>
    <w:p w:rsidR="00B0738A" w:rsidRDefault="00B0738A">
      <w:pPr>
        <w:pStyle w:val="ConsPlusNormal"/>
        <w:ind w:firstLine="540"/>
        <w:jc w:val="both"/>
      </w:pPr>
      <w:r>
        <w:t>в 2018 году - 506021,31 тыс. рублей;</w:t>
      </w:r>
    </w:p>
    <w:p w:rsidR="00B0738A" w:rsidRDefault="00B0738A">
      <w:pPr>
        <w:pStyle w:val="ConsPlusNormal"/>
        <w:ind w:firstLine="540"/>
        <w:jc w:val="both"/>
      </w:pPr>
      <w:r>
        <w:t>в 2019 году - 525919,15 тыс. рублей;</w:t>
      </w:r>
    </w:p>
    <w:p w:rsidR="00B0738A" w:rsidRDefault="00B0738A">
      <w:pPr>
        <w:pStyle w:val="ConsPlusNormal"/>
        <w:ind w:firstLine="540"/>
        <w:jc w:val="both"/>
      </w:pPr>
      <w:r>
        <w:t>в 2020 году - 548713,01 тыс. рублей;</w:t>
      </w:r>
    </w:p>
    <w:p w:rsidR="00B0738A" w:rsidRDefault="00B0738A">
      <w:pPr>
        <w:pStyle w:val="ConsPlusNormal"/>
        <w:ind w:firstLine="540"/>
        <w:jc w:val="both"/>
      </w:pPr>
      <w:r>
        <w:t>из них:</w:t>
      </w:r>
    </w:p>
    <w:p w:rsidR="00B0738A" w:rsidRDefault="00B0738A">
      <w:pPr>
        <w:pStyle w:val="ConsPlusNormal"/>
        <w:ind w:firstLine="540"/>
        <w:jc w:val="both"/>
      </w:pPr>
      <w:r>
        <w:t>средства федерального бюджета - 2345528,63 тыс. рублей (69,65%), в том числе:</w:t>
      </w:r>
    </w:p>
    <w:p w:rsidR="00B0738A" w:rsidRDefault="00B0738A">
      <w:pPr>
        <w:pStyle w:val="ConsPlusNormal"/>
        <w:ind w:firstLine="540"/>
        <w:jc w:val="both"/>
      </w:pPr>
      <w:r>
        <w:t>в 2013 году - 238694,86 тыс. рублей;</w:t>
      </w:r>
    </w:p>
    <w:p w:rsidR="00B0738A" w:rsidRDefault="00B0738A">
      <w:pPr>
        <w:pStyle w:val="ConsPlusNormal"/>
        <w:ind w:firstLine="540"/>
        <w:jc w:val="both"/>
      </w:pPr>
      <w:r>
        <w:lastRenderedPageBreak/>
        <w:t>в 2014 году - 269663,70 тыс. рублей;</w:t>
      </w:r>
    </w:p>
    <w:p w:rsidR="00B0738A" w:rsidRDefault="00B0738A">
      <w:pPr>
        <w:pStyle w:val="ConsPlusNormal"/>
        <w:ind w:firstLine="540"/>
        <w:jc w:val="both"/>
      </w:pPr>
      <w:r>
        <w:t>в 2015 году - 367297,50 тыс. рублей;</w:t>
      </w:r>
    </w:p>
    <w:p w:rsidR="00B0738A" w:rsidRDefault="00B0738A">
      <w:pPr>
        <w:pStyle w:val="ConsPlusNormal"/>
        <w:ind w:firstLine="540"/>
        <w:jc w:val="both"/>
      </w:pPr>
      <w:r>
        <w:t>в 2016 году - 83596,30 тыс. рублей;</w:t>
      </w:r>
    </w:p>
    <w:p w:rsidR="00B0738A" w:rsidRDefault="00B0738A">
      <w:pPr>
        <w:pStyle w:val="ConsPlusNormal"/>
        <w:ind w:firstLine="540"/>
        <w:jc w:val="both"/>
      </w:pPr>
      <w:r>
        <w:t>в 2017 году - 85919,20 тыс. рублей;</w:t>
      </w:r>
    </w:p>
    <w:p w:rsidR="00B0738A" w:rsidRDefault="00B0738A">
      <w:pPr>
        <w:pStyle w:val="ConsPlusNormal"/>
        <w:ind w:firstLine="540"/>
        <w:jc w:val="both"/>
      </w:pPr>
      <w:r>
        <w:t>в 2018 году - 356919,01 тыс. рублей;</w:t>
      </w:r>
    </w:p>
    <w:p w:rsidR="00B0738A" w:rsidRDefault="00B0738A">
      <w:pPr>
        <w:pStyle w:val="ConsPlusNormal"/>
        <w:ind w:firstLine="540"/>
        <w:jc w:val="both"/>
      </w:pPr>
      <w:r>
        <w:t>в 2019 году - 374764,95 тыс. рублей;</w:t>
      </w:r>
    </w:p>
    <w:p w:rsidR="00B0738A" w:rsidRDefault="00B0738A">
      <w:pPr>
        <w:pStyle w:val="ConsPlusNormal"/>
        <w:ind w:firstLine="540"/>
        <w:jc w:val="both"/>
      </w:pPr>
      <w:r>
        <w:t>в 2020 году - 393503,21 тыс. рублей;</w:t>
      </w:r>
    </w:p>
    <w:p w:rsidR="00B0738A" w:rsidRDefault="00B0738A">
      <w:pPr>
        <w:pStyle w:val="ConsPlusNormal"/>
        <w:ind w:firstLine="540"/>
        <w:jc w:val="both"/>
      </w:pPr>
      <w:r>
        <w:t>средства республиканского бюджета Чувашской Республики - 1021965,50 тыс. рублей (30,35%), в том числе:</w:t>
      </w:r>
    </w:p>
    <w:p w:rsidR="00B0738A" w:rsidRDefault="00B0738A">
      <w:pPr>
        <w:pStyle w:val="ConsPlusNormal"/>
        <w:ind w:firstLine="540"/>
        <w:jc w:val="both"/>
      </w:pPr>
      <w:r>
        <w:t>в 2013 году - 108244,50 тыс. рублей;</w:t>
      </w:r>
    </w:p>
    <w:p w:rsidR="00B0738A" w:rsidRDefault="00B0738A">
      <w:pPr>
        <w:pStyle w:val="ConsPlusNormal"/>
        <w:ind w:firstLine="540"/>
        <w:jc w:val="both"/>
      </w:pPr>
      <w:r>
        <w:t>в 2014 году - 108244,50 тыс. рублей;</w:t>
      </w:r>
    </w:p>
    <w:p w:rsidR="00B0738A" w:rsidRDefault="00B0738A">
      <w:pPr>
        <w:pStyle w:val="ConsPlusNormal"/>
        <w:ind w:firstLine="540"/>
        <w:jc w:val="both"/>
      </w:pPr>
      <w:r>
        <w:t>в 2015 году - 113301,70 тыс. рублей;</w:t>
      </w:r>
    </w:p>
    <w:p w:rsidR="00B0738A" w:rsidRDefault="00B0738A">
      <w:pPr>
        <w:pStyle w:val="ConsPlusNormal"/>
        <w:ind w:firstLine="540"/>
        <w:jc w:val="both"/>
      </w:pPr>
      <w:r>
        <w:t>в 2016 году - 113301,70 тыс. рублей;</w:t>
      </w:r>
    </w:p>
    <w:p w:rsidR="00B0738A" w:rsidRDefault="00B0738A">
      <w:pPr>
        <w:pStyle w:val="ConsPlusNormal"/>
        <w:ind w:firstLine="540"/>
        <w:jc w:val="both"/>
      </w:pPr>
      <w:r>
        <w:t>в 2017 году - 123406,80 тыс. рублей;</w:t>
      </w:r>
    </w:p>
    <w:p w:rsidR="00B0738A" w:rsidRDefault="00B0738A">
      <w:pPr>
        <w:pStyle w:val="ConsPlusNormal"/>
        <w:ind w:firstLine="540"/>
        <w:jc w:val="both"/>
      </w:pPr>
      <w:r>
        <w:t>в 2018 году - 149102,30 тыс. рублей;</w:t>
      </w:r>
    </w:p>
    <w:p w:rsidR="00B0738A" w:rsidRDefault="00B0738A">
      <w:pPr>
        <w:pStyle w:val="ConsPlusNormal"/>
        <w:ind w:firstLine="540"/>
        <w:jc w:val="both"/>
      </w:pPr>
      <w:r>
        <w:t>в 2019 году - 151154,20 тыс. рублей;</w:t>
      </w:r>
    </w:p>
    <w:p w:rsidR="00B0738A" w:rsidRDefault="00B0738A">
      <w:pPr>
        <w:pStyle w:val="ConsPlusNormal"/>
        <w:ind w:firstLine="540"/>
        <w:jc w:val="both"/>
      </w:pPr>
      <w:r>
        <w:t>в 2020 году - 155209,80 тыс. рублей.</w:t>
      </w:r>
    </w:p>
    <w:p w:rsidR="00B0738A" w:rsidRDefault="00B0738A">
      <w:pPr>
        <w:pStyle w:val="ConsPlusNormal"/>
        <w:ind w:firstLine="540"/>
        <w:jc w:val="both"/>
      </w:pPr>
      <w:r>
        <w:t>Необходимое дополнительное финансирование на 2013 - 2020 годы за счет средств федерального бюджета составляет 106775,49 тыс. рублей.</w:t>
      </w:r>
    </w:p>
    <w:p w:rsidR="00B0738A" w:rsidRDefault="00B0738A">
      <w:pPr>
        <w:pStyle w:val="ConsPlusNormal"/>
        <w:ind w:firstLine="540"/>
        <w:jc w:val="both"/>
      </w:pPr>
      <w:r>
        <w:t>Объемы бюджетных ассигнований уточняются ежегодно при формировании республиканского бюджета Чувашской Республики на очередной финансовый год и плановый период.</w:t>
      </w:r>
    </w:p>
    <w:p w:rsidR="00B0738A" w:rsidRDefault="00B0738A">
      <w:pPr>
        <w:pStyle w:val="ConsPlusNormal"/>
        <w:ind w:firstLine="540"/>
        <w:jc w:val="both"/>
      </w:pPr>
      <w:r>
        <w:t xml:space="preserve">Ресурсное </w:t>
      </w:r>
      <w:hyperlink w:anchor="P18357" w:history="1">
        <w:r>
          <w:rPr>
            <w:color w:val="0000FF"/>
          </w:rPr>
          <w:t>обеспечение</w:t>
        </w:r>
      </w:hyperlink>
      <w:r>
        <w:t xml:space="preserve"> реализации подпрограммы за счет всех источников финансирования приведено в приложении N 4 к подпрограмме.</w:t>
      </w:r>
    </w:p>
    <w:p w:rsidR="00B0738A" w:rsidRDefault="00B0738A">
      <w:pPr>
        <w:pStyle w:val="ConsPlusNormal"/>
        <w:jc w:val="both"/>
      </w:pPr>
    </w:p>
    <w:p w:rsidR="00B0738A" w:rsidRDefault="00B0738A">
      <w:pPr>
        <w:pStyle w:val="ConsPlusNormal"/>
        <w:jc w:val="center"/>
        <w:outlineLvl w:val="2"/>
      </w:pPr>
      <w:r>
        <w:t>Раздел VII. Анализ рисков реализации подпрограммы</w:t>
      </w:r>
    </w:p>
    <w:p w:rsidR="00B0738A" w:rsidRDefault="00B0738A">
      <w:pPr>
        <w:pStyle w:val="ConsPlusNormal"/>
        <w:jc w:val="center"/>
      </w:pPr>
      <w:r>
        <w:t>и описание мер управления рисками реализации подпрограммы</w:t>
      </w:r>
    </w:p>
    <w:p w:rsidR="00B0738A" w:rsidRDefault="00B0738A">
      <w:pPr>
        <w:pStyle w:val="ConsPlusNormal"/>
        <w:jc w:val="both"/>
      </w:pPr>
    </w:p>
    <w:p w:rsidR="00B0738A" w:rsidRDefault="00B0738A">
      <w:pPr>
        <w:pStyle w:val="ConsPlusNormal"/>
        <w:ind w:firstLine="540"/>
        <w:jc w:val="both"/>
      </w:pPr>
      <w:r>
        <w:t>К рискам реализации подпрограммы, которыми могут управлять ответственный исполнитель и соисполнители, уменьшая вероятность их возникновения, следует отнести следующие:</w:t>
      </w:r>
    </w:p>
    <w:p w:rsidR="00B0738A" w:rsidRDefault="00B0738A">
      <w:pPr>
        <w:pStyle w:val="ConsPlusNormal"/>
        <w:ind w:firstLine="540"/>
        <w:jc w:val="both"/>
      </w:pPr>
      <w:r>
        <w:t>1. Организационные риски, связанные с ошибками управления реализацией подпрограммы, в том числе отдельных ее исполнителей, неготовностью организационной инфраструктуры к решению задач, поставленных подпрограммой, что может привести к нецелевому и/или неэффективному использованию бюджетных средств, невыполнению ряда мероприятий подпрограммы или задержке их выполнения.</w:t>
      </w:r>
    </w:p>
    <w:p w:rsidR="00B0738A" w:rsidRDefault="00B0738A">
      <w:pPr>
        <w:pStyle w:val="ConsPlusNormal"/>
        <w:ind w:firstLine="540"/>
        <w:jc w:val="both"/>
      </w:pPr>
      <w:r>
        <w:t>2. Финансовые риски, связанные с финансированием подпрограммы в неполном объеме как за счет бюджетных, так и внебюджетных источников. Данный риск возникает по причине значительной продолжительности подпрограммы, а также высокой зависимости ее успешной реализации от привлечения внебюджетных источников.</w:t>
      </w:r>
    </w:p>
    <w:p w:rsidR="00B0738A" w:rsidRDefault="00B0738A">
      <w:pPr>
        <w:pStyle w:val="ConsPlusNormal"/>
        <w:ind w:firstLine="540"/>
        <w:jc w:val="both"/>
      </w:pPr>
      <w:r>
        <w:t>3. Непредвиденные риски, связанные с кризисными явлениями в экономике и с природными и техногенными катастрофами и катаклизмами,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средств республиканского бюджета Чувашской Республики для преодоления последствий таких катастроф.</w:t>
      </w:r>
    </w:p>
    <w:p w:rsidR="00B0738A" w:rsidRDefault="00B0738A">
      <w:pPr>
        <w:pStyle w:val="ConsPlusNormal"/>
        <w:ind w:firstLine="540"/>
        <w:jc w:val="both"/>
      </w:pPr>
      <w:r>
        <w:t>По мерам управления финансовыми рисками планируется снижение величины риска путем ежегодного уточнения финансирования подпрограммы. В рамках управления предусмотрены прогнозирование, регулирование и координация рисков путем уточнения и внесения необходимых изменений в настоящую подпрограмму.</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1</w:t>
      </w:r>
    </w:p>
    <w:p w:rsidR="00B0738A" w:rsidRDefault="00B0738A">
      <w:pPr>
        <w:pStyle w:val="ConsPlusNormal"/>
        <w:jc w:val="right"/>
      </w:pPr>
      <w:r>
        <w:t>к подпрограмме "Совершенствование</w:t>
      </w:r>
    </w:p>
    <w:p w:rsidR="00B0738A" w:rsidRDefault="00B0738A">
      <w:pPr>
        <w:pStyle w:val="ConsPlusNormal"/>
        <w:jc w:val="right"/>
      </w:pPr>
      <w:r>
        <w:t>системы лекарственного обеспечения,</w:t>
      </w:r>
    </w:p>
    <w:p w:rsidR="00B0738A" w:rsidRDefault="00B0738A">
      <w:pPr>
        <w:pStyle w:val="ConsPlusNormal"/>
        <w:jc w:val="right"/>
      </w:pPr>
      <w:r>
        <w:t>в том числе в амбулаторных условиях"</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 ЦЕЛЕВЫХ ИНДИКАТОРАХ И ПОКАЗАТЕЛЯХ ПОДПРОГРАММЫ</w:t>
      </w:r>
    </w:p>
    <w:p w:rsidR="00B0738A" w:rsidRDefault="00B0738A">
      <w:pPr>
        <w:pStyle w:val="ConsPlusNormal"/>
        <w:jc w:val="center"/>
      </w:pPr>
      <w:r>
        <w:t>"СОВЕРШЕНСТВОВАНИЕ СИСТЕМЫ ЛЕКАРСТВЕННОГО ОБЕСПЕЧЕНИЯ,</w:t>
      </w:r>
    </w:p>
    <w:p w:rsidR="00B0738A" w:rsidRDefault="00B0738A">
      <w:pPr>
        <w:pStyle w:val="ConsPlusNormal"/>
        <w:jc w:val="center"/>
      </w:pPr>
      <w:r>
        <w:t>В ТОМ ЧИСЛЕ В АМБУЛАТОРНЫХ УСЛОВИЯХ"</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1030"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2</w:t>
      </w:r>
    </w:p>
    <w:p w:rsidR="00B0738A" w:rsidRDefault="00B0738A">
      <w:pPr>
        <w:pStyle w:val="ConsPlusNormal"/>
        <w:jc w:val="right"/>
      </w:pPr>
      <w:r>
        <w:t>к подпрограмме "Совершенствование</w:t>
      </w:r>
    </w:p>
    <w:p w:rsidR="00B0738A" w:rsidRDefault="00B0738A">
      <w:pPr>
        <w:pStyle w:val="ConsPlusNormal"/>
        <w:jc w:val="right"/>
      </w:pPr>
      <w:r>
        <w:t>системы лекарственного обеспечения,</w:t>
      </w:r>
    </w:p>
    <w:p w:rsidR="00B0738A" w:rsidRDefault="00B0738A">
      <w:pPr>
        <w:pStyle w:val="ConsPlusNormal"/>
        <w:jc w:val="right"/>
      </w:pPr>
      <w:r>
        <w:t>в том числе в амбулаторных условиях"</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ПЕРЕЧЕНЬ</w:t>
      </w:r>
    </w:p>
    <w:p w:rsidR="00B0738A" w:rsidRDefault="00B0738A">
      <w:pPr>
        <w:pStyle w:val="ConsPlusNormal"/>
        <w:jc w:val="center"/>
      </w:pPr>
      <w:r>
        <w:t>ОСНОВНЫХ МЕРОПРИЯТИЙ ПОДПРОГРАММЫ "СОВЕРШЕНСТВОВАНИЕ</w:t>
      </w:r>
    </w:p>
    <w:p w:rsidR="00B0738A" w:rsidRDefault="00B0738A">
      <w:pPr>
        <w:pStyle w:val="ConsPlusNormal"/>
        <w:jc w:val="center"/>
      </w:pPr>
      <w:r>
        <w:t>СИСТЕМЫ ЛЕКАРСТВЕННОГО ОБЕСПЕЧЕНИЯ, В ТОМ ЧИСЛЕ</w:t>
      </w:r>
    </w:p>
    <w:p w:rsidR="00B0738A" w:rsidRDefault="00B0738A">
      <w:pPr>
        <w:pStyle w:val="ConsPlusNormal"/>
        <w:jc w:val="center"/>
      </w:pPr>
      <w:r>
        <w:t>В АМБУЛАТОРНЫХ УСЛОВИЯХ"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1031"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3</w:t>
      </w:r>
    </w:p>
    <w:p w:rsidR="00B0738A" w:rsidRDefault="00B0738A">
      <w:pPr>
        <w:pStyle w:val="ConsPlusNormal"/>
        <w:jc w:val="right"/>
      </w:pPr>
      <w:r>
        <w:t>к подпрограмме "Совершенствование</w:t>
      </w:r>
    </w:p>
    <w:p w:rsidR="00B0738A" w:rsidRDefault="00B0738A">
      <w:pPr>
        <w:pStyle w:val="ConsPlusNormal"/>
        <w:jc w:val="right"/>
      </w:pPr>
      <w:r>
        <w:t>системы лекарственного обеспечения,</w:t>
      </w:r>
    </w:p>
    <w:p w:rsidR="00B0738A" w:rsidRDefault="00B0738A">
      <w:pPr>
        <w:pStyle w:val="ConsPlusNormal"/>
        <w:jc w:val="right"/>
      </w:pPr>
      <w:r>
        <w:t>в том числе в амбулаторных условиях"</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lastRenderedPageBreak/>
        <w:t>СВЕДЕНИЯ</w:t>
      </w:r>
    </w:p>
    <w:p w:rsidR="00B0738A" w:rsidRDefault="00B0738A">
      <w:pPr>
        <w:pStyle w:val="ConsPlusNormal"/>
        <w:jc w:val="center"/>
      </w:pPr>
      <w:r>
        <w:t>ОБ ОСНОВНЫХ МЕРАХ ПРАВОВОГО РЕГУЛИРОВАНИЯ</w:t>
      </w:r>
    </w:p>
    <w:p w:rsidR="00B0738A" w:rsidRDefault="00B0738A">
      <w:pPr>
        <w:pStyle w:val="ConsPlusNormal"/>
        <w:jc w:val="center"/>
      </w:pPr>
      <w:r>
        <w:t>В СФЕРЕ РЕАЛИЗАЦИИ ПОДПРОГРАММЫ "СОВЕРШЕНСТВОВАНИЕ СИСТЕМЫ</w:t>
      </w:r>
    </w:p>
    <w:p w:rsidR="00B0738A" w:rsidRDefault="00B0738A">
      <w:pPr>
        <w:pStyle w:val="ConsPlusNormal"/>
        <w:jc w:val="center"/>
      </w:pPr>
      <w:r>
        <w:t>ЛЕКАРСТВЕННОГО ОБЕСПЕЧЕНИЯ, В ТОМ ЧИСЛЕ</w:t>
      </w:r>
    </w:p>
    <w:p w:rsidR="00B0738A" w:rsidRDefault="00B0738A">
      <w:pPr>
        <w:pStyle w:val="ConsPlusNormal"/>
        <w:jc w:val="center"/>
      </w:pPr>
      <w:r>
        <w:t>В АМБУЛАТОРНЫХ УСЛОВИЯХ"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1032"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sectPr w:rsidR="00B0738A">
          <w:pgSz w:w="11905" w:h="16838"/>
          <w:pgMar w:top="1134" w:right="850" w:bottom="1134" w:left="1701" w:header="0" w:footer="0" w:gutter="0"/>
          <w:cols w:space="720"/>
        </w:sectPr>
      </w:pPr>
    </w:p>
    <w:p w:rsidR="00B0738A" w:rsidRDefault="00B0738A">
      <w:pPr>
        <w:pStyle w:val="ConsPlusNormal"/>
        <w:jc w:val="right"/>
        <w:outlineLvl w:val="2"/>
      </w:pPr>
      <w:r>
        <w:lastRenderedPageBreak/>
        <w:t>Приложение N 4</w:t>
      </w:r>
    </w:p>
    <w:p w:rsidR="00B0738A" w:rsidRDefault="00B0738A">
      <w:pPr>
        <w:pStyle w:val="ConsPlusNormal"/>
        <w:jc w:val="right"/>
      </w:pPr>
      <w:r>
        <w:t>к подпрограмме "Совершенствование</w:t>
      </w:r>
    </w:p>
    <w:p w:rsidR="00B0738A" w:rsidRDefault="00B0738A">
      <w:pPr>
        <w:pStyle w:val="ConsPlusNormal"/>
        <w:jc w:val="right"/>
      </w:pPr>
      <w:r>
        <w:t>системы лекарственного обеспечения,</w:t>
      </w:r>
    </w:p>
    <w:p w:rsidR="00B0738A" w:rsidRDefault="00B0738A">
      <w:pPr>
        <w:pStyle w:val="ConsPlusNormal"/>
        <w:jc w:val="right"/>
      </w:pPr>
      <w:r>
        <w:t>в том числе в амбулаторных условиях"</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22" w:name="P18357"/>
      <w:bookmarkEnd w:id="22"/>
      <w:r>
        <w:t>РЕСУРСНОЕ ОБЕСПЕЧЕНИЕ</w:t>
      </w:r>
    </w:p>
    <w:p w:rsidR="00B0738A" w:rsidRDefault="00B0738A">
      <w:pPr>
        <w:pStyle w:val="ConsPlusNormal"/>
        <w:jc w:val="center"/>
      </w:pPr>
      <w:r>
        <w:t>РЕАЛИЗАЦИИ ПОДПРОГРАММЫ "СОВЕРШЕНСТВОВАНИЕ СИСТЕМЫ</w:t>
      </w:r>
    </w:p>
    <w:p w:rsidR="00B0738A" w:rsidRDefault="00B0738A">
      <w:pPr>
        <w:pStyle w:val="ConsPlusNormal"/>
        <w:jc w:val="center"/>
      </w:pPr>
      <w:r>
        <w:t>ЛЕКАРСТВЕННОГО ОБЕСПЕЧЕНИЯ, В ТОМ ЧИСЛЕ</w:t>
      </w:r>
    </w:p>
    <w:p w:rsidR="00B0738A" w:rsidRDefault="00B0738A">
      <w:pPr>
        <w:pStyle w:val="ConsPlusNormal"/>
        <w:jc w:val="center"/>
      </w:pPr>
      <w:r>
        <w:t>В АМБУЛАТОРНЫХ УСЛОВИЯХ"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ЗА СЧЕТ ВСЕХ ИСТОЧНИКОВ ФИНАНСИРОВАНИЯ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 xml:space="preserve">(в ред. </w:t>
      </w:r>
      <w:hyperlink r:id="rId1033" w:history="1">
        <w:r>
          <w:rPr>
            <w:color w:val="0000FF"/>
          </w:rPr>
          <w:t>Постановления</w:t>
        </w:r>
      </w:hyperlink>
      <w:r>
        <w:t xml:space="preserve"> Кабинета Министров ЧР от 14.11.2016 N 466)</w:t>
      </w:r>
    </w:p>
    <w:p w:rsidR="00B0738A" w:rsidRDefault="00B0738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154"/>
        <w:gridCol w:w="2098"/>
        <w:gridCol w:w="1644"/>
        <w:gridCol w:w="624"/>
        <w:gridCol w:w="615"/>
        <w:gridCol w:w="1417"/>
        <w:gridCol w:w="510"/>
        <w:gridCol w:w="1361"/>
        <w:gridCol w:w="1144"/>
        <w:gridCol w:w="1144"/>
        <w:gridCol w:w="1144"/>
        <w:gridCol w:w="1144"/>
        <w:gridCol w:w="1144"/>
        <w:gridCol w:w="1144"/>
        <w:gridCol w:w="1144"/>
        <w:gridCol w:w="1144"/>
      </w:tblGrid>
      <w:tr w:rsidR="00B0738A">
        <w:tc>
          <w:tcPr>
            <w:tcW w:w="1020" w:type="dxa"/>
            <w:vMerge w:val="restart"/>
            <w:tcBorders>
              <w:left w:val="nil"/>
            </w:tcBorders>
          </w:tcPr>
          <w:p w:rsidR="00B0738A" w:rsidRDefault="00B0738A">
            <w:pPr>
              <w:pStyle w:val="ConsPlusNormal"/>
              <w:jc w:val="center"/>
            </w:pPr>
            <w:r>
              <w:t>Статус</w:t>
            </w:r>
          </w:p>
        </w:tc>
        <w:tc>
          <w:tcPr>
            <w:tcW w:w="2154" w:type="dxa"/>
            <w:vMerge w:val="restart"/>
          </w:tcPr>
          <w:p w:rsidR="00B0738A" w:rsidRDefault="00B0738A">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098" w:type="dxa"/>
            <w:vMerge w:val="restart"/>
          </w:tcPr>
          <w:p w:rsidR="00B0738A" w:rsidRDefault="00B0738A">
            <w:pPr>
              <w:pStyle w:val="ConsPlusNormal"/>
              <w:jc w:val="center"/>
            </w:pPr>
            <w:r>
              <w:t>Задача подпрограммы государственной программы Чувашской Республики</w:t>
            </w:r>
          </w:p>
        </w:tc>
        <w:tc>
          <w:tcPr>
            <w:tcW w:w="1644" w:type="dxa"/>
            <w:vMerge w:val="restart"/>
          </w:tcPr>
          <w:p w:rsidR="00B0738A" w:rsidRDefault="00B0738A">
            <w:pPr>
              <w:pStyle w:val="ConsPlusNormal"/>
              <w:jc w:val="center"/>
            </w:pPr>
            <w:r>
              <w:t>Ответственный исполнитель, соисполнитель, участники</w:t>
            </w:r>
          </w:p>
        </w:tc>
        <w:tc>
          <w:tcPr>
            <w:tcW w:w="3166" w:type="dxa"/>
            <w:gridSpan w:val="4"/>
          </w:tcPr>
          <w:p w:rsidR="00B0738A" w:rsidRDefault="00B0738A">
            <w:pPr>
              <w:pStyle w:val="ConsPlusNormal"/>
              <w:jc w:val="center"/>
            </w:pPr>
            <w:r>
              <w:t>Код бюджетной классификации</w:t>
            </w:r>
          </w:p>
        </w:tc>
        <w:tc>
          <w:tcPr>
            <w:tcW w:w="1361" w:type="dxa"/>
            <w:vMerge w:val="restart"/>
          </w:tcPr>
          <w:p w:rsidR="00B0738A" w:rsidRDefault="00B0738A">
            <w:pPr>
              <w:pStyle w:val="ConsPlusNormal"/>
              <w:jc w:val="center"/>
            </w:pPr>
            <w:r>
              <w:t>Источники финансирования</w:t>
            </w:r>
          </w:p>
        </w:tc>
        <w:tc>
          <w:tcPr>
            <w:tcW w:w="9152" w:type="dxa"/>
            <w:gridSpan w:val="8"/>
            <w:tcBorders>
              <w:right w:val="nil"/>
            </w:tcBorders>
          </w:tcPr>
          <w:p w:rsidR="00B0738A" w:rsidRDefault="00B0738A">
            <w:pPr>
              <w:pStyle w:val="ConsPlusNormal"/>
              <w:jc w:val="center"/>
            </w:pPr>
            <w:r>
              <w:t>Расходы по годам, тыс. рублей</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главный распорядитель бюджетных средств</w:t>
            </w:r>
          </w:p>
        </w:tc>
        <w:tc>
          <w:tcPr>
            <w:tcW w:w="615" w:type="dxa"/>
          </w:tcPr>
          <w:p w:rsidR="00B0738A" w:rsidRDefault="00B0738A">
            <w:pPr>
              <w:pStyle w:val="ConsPlusNormal"/>
              <w:jc w:val="center"/>
            </w:pPr>
            <w:r>
              <w:t>раздел, подраздел</w:t>
            </w:r>
          </w:p>
        </w:tc>
        <w:tc>
          <w:tcPr>
            <w:tcW w:w="1417" w:type="dxa"/>
          </w:tcPr>
          <w:p w:rsidR="00B0738A" w:rsidRDefault="00B0738A">
            <w:pPr>
              <w:pStyle w:val="ConsPlusNormal"/>
              <w:jc w:val="center"/>
            </w:pPr>
            <w:r>
              <w:t>целевая статья расходов</w:t>
            </w:r>
          </w:p>
        </w:tc>
        <w:tc>
          <w:tcPr>
            <w:tcW w:w="510" w:type="dxa"/>
          </w:tcPr>
          <w:p w:rsidR="00B0738A" w:rsidRDefault="00B0738A">
            <w:pPr>
              <w:pStyle w:val="ConsPlusNormal"/>
              <w:jc w:val="center"/>
            </w:pPr>
            <w:r>
              <w:t>группа (подгруппа) вида расходов</w:t>
            </w:r>
          </w:p>
        </w:tc>
        <w:tc>
          <w:tcPr>
            <w:tcW w:w="1361" w:type="dxa"/>
            <w:vMerge/>
          </w:tcPr>
          <w:p w:rsidR="00B0738A" w:rsidRDefault="00B0738A"/>
        </w:tc>
        <w:tc>
          <w:tcPr>
            <w:tcW w:w="1144" w:type="dxa"/>
          </w:tcPr>
          <w:p w:rsidR="00B0738A" w:rsidRDefault="00B0738A">
            <w:pPr>
              <w:pStyle w:val="ConsPlusNormal"/>
              <w:jc w:val="center"/>
            </w:pPr>
            <w:r>
              <w:t>2013</w:t>
            </w:r>
          </w:p>
        </w:tc>
        <w:tc>
          <w:tcPr>
            <w:tcW w:w="1144" w:type="dxa"/>
          </w:tcPr>
          <w:p w:rsidR="00B0738A" w:rsidRDefault="00B0738A">
            <w:pPr>
              <w:pStyle w:val="ConsPlusNormal"/>
              <w:jc w:val="center"/>
            </w:pPr>
            <w:r>
              <w:t>2014</w:t>
            </w:r>
          </w:p>
        </w:tc>
        <w:tc>
          <w:tcPr>
            <w:tcW w:w="1144" w:type="dxa"/>
          </w:tcPr>
          <w:p w:rsidR="00B0738A" w:rsidRDefault="00B0738A">
            <w:pPr>
              <w:pStyle w:val="ConsPlusNormal"/>
              <w:jc w:val="center"/>
            </w:pPr>
            <w:r>
              <w:t>2015</w:t>
            </w:r>
          </w:p>
        </w:tc>
        <w:tc>
          <w:tcPr>
            <w:tcW w:w="1144" w:type="dxa"/>
          </w:tcPr>
          <w:p w:rsidR="00B0738A" w:rsidRDefault="00B0738A">
            <w:pPr>
              <w:pStyle w:val="ConsPlusNormal"/>
              <w:jc w:val="center"/>
            </w:pPr>
            <w:r>
              <w:t>2016</w:t>
            </w:r>
          </w:p>
        </w:tc>
        <w:tc>
          <w:tcPr>
            <w:tcW w:w="1144" w:type="dxa"/>
          </w:tcPr>
          <w:p w:rsidR="00B0738A" w:rsidRDefault="00B0738A">
            <w:pPr>
              <w:pStyle w:val="ConsPlusNormal"/>
              <w:jc w:val="center"/>
            </w:pPr>
            <w:r>
              <w:t>2017</w:t>
            </w:r>
          </w:p>
        </w:tc>
        <w:tc>
          <w:tcPr>
            <w:tcW w:w="1144" w:type="dxa"/>
          </w:tcPr>
          <w:p w:rsidR="00B0738A" w:rsidRDefault="00B0738A">
            <w:pPr>
              <w:pStyle w:val="ConsPlusNormal"/>
              <w:jc w:val="center"/>
            </w:pPr>
            <w:r>
              <w:t>2018</w:t>
            </w:r>
          </w:p>
        </w:tc>
        <w:tc>
          <w:tcPr>
            <w:tcW w:w="1144" w:type="dxa"/>
          </w:tcPr>
          <w:p w:rsidR="00B0738A" w:rsidRDefault="00B0738A">
            <w:pPr>
              <w:pStyle w:val="ConsPlusNormal"/>
              <w:jc w:val="center"/>
            </w:pPr>
            <w:r>
              <w:t>2019</w:t>
            </w:r>
          </w:p>
        </w:tc>
        <w:tc>
          <w:tcPr>
            <w:tcW w:w="1144" w:type="dxa"/>
            <w:tcBorders>
              <w:right w:val="nil"/>
            </w:tcBorders>
          </w:tcPr>
          <w:p w:rsidR="00B0738A" w:rsidRDefault="00B0738A">
            <w:pPr>
              <w:pStyle w:val="ConsPlusNormal"/>
              <w:jc w:val="center"/>
            </w:pPr>
            <w:r>
              <w:t>2020</w:t>
            </w:r>
          </w:p>
        </w:tc>
      </w:tr>
      <w:tr w:rsidR="00B0738A">
        <w:tc>
          <w:tcPr>
            <w:tcW w:w="1020" w:type="dxa"/>
            <w:tcBorders>
              <w:left w:val="nil"/>
            </w:tcBorders>
          </w:tcPr>
          <w:p w:rsidR="00B0738A" w:rsidRDefault="00B0738A">
            <w:pPr>
              <w:pStyle w:val="ConsPlusNormal"/>
              <w:jc w:val="center"/>
            </w:pPr>
            <w:r>
              <w:t>1</w:t>
            </w:r>
          </w:p>
        </w:tc>
        <w:tc>
          <w:tcPr>
            <w:tcW w:w="2154" w:type="dxa"/>
          </w:tcPr>
          <w:p w:rsidR="00B0738A" w:rsidRDefault="00B0738A">
            <w:pPr>
              <w:pStyle w:val="ConsPlusNormal"/>
              <w:jc w:val="center"/>
            </w:pPr>
            <w:r>
              <w:t>2</w:t>
            </w:r>
          </w:p>
        </w:tc>
        <w:tc>
          <w:tcPr>
            <w:tcW w:w="2098" w:type="dxa"/>
          </w:tcPr>
          <w:p w:rsidR="00B0738A" w:rsidRDefault="00B0738A">
            <w:pPr>
              <w:pStyle w:val="ConsPlusNormal"/>
              <w:jc w:val="center"/>
            </w:pPr>
            <w:r>
              <w:t>3</w:t>
            </w:r>
          </w:p>
        </w:tc>
        <w:tc>
          <w:tcPr>
            <w:tcW w:w="1644" w:type="dxa"/>
          </w:tcPr>
          <w:p w:rsidR="00B0738A" w:rsidRDefault="00B0738A">
            <w:pPr>
              <w:pStyle w:val="ConsPlusNormal"/>
              <w:jc w:val="center"/>
            </w:pPr>
            <w:r>
              <w:t>4</w:t>
            </w:r>
          </w:p>
        </w:tc>
        <w:tc>
          <w:tcPr>
            <w:tcW w:w="624" w:type="dxa"/>
          </w:tcPr>
          <w:p w:rsidR="00B0738A" w:rsidRDefault="00B0738A">
            <w:pPr>
              <w:pStyle w:val="ConsPlusNormal"/>
              <w:jc w:val="center"/>
            </w:pPr>
            <w:r>
              <w:t>5</w:t>
            </w:r>
          </w:p>
        </w:tc>
        <w:tc>
          <w:tcPr>
            <w:tcW w:w="615" w:type="dxa"/>
          </w:tcPr>
          <w:p w:rsidR="00B0738A" w:rsidRDefault="00B0738A">
            <w:pPr>
              <w:pStyle w:val="ConsPlusNormal"/>
              <w:jc w:val="center"/>
            </w:pPr>
            <w:r>
              <w:t>6</w:t>
            </w:r>
          </w:p>
        </w:tc>
        <w:tc>
          <w:tcPr>
            <w:tcW w:w="1417" w:type="dxa"/>
          </w:tcPr>
          <w:p w:rsidR="00B0738A" w:rsidRDefault="00B0738A">
            <w:pPr>
              <w:pStyle w:val="ConsPlusNormal"/>
              <w:jc w:val="center"/>
            </w:pPr>
            <w:r>
              <w:t>7</w:t>
            </w:r>
          </w:p>
        </w:tc>
        <w:tc>
          <w:tcPr>
            <w:tcW w:w="510" w:type="dxa"/>
          </w:tcPr>
          <w:p w:rsidR="00B0738A" w:rsidRDefault="00B0738A">
            <w:pPr>
              <w:pStyle w:val="ConsPlusNormal"/>
              <w:jc w:val="center"/>
            </w:pPr>
            <w:r>
              <w:t>8</w:t>
            </w:r>
          </w:p>
        </w:tc>
        <w:tc>
          <w:tcPr>
            <w:tcW w:w="1361" w:type="dxa"/>
          </w:tcPr>
          <w:p w:rsidR="00B0738A" w:rsidRDefault="00B0738A">
            <w:pPr>
              <w:pStyle w:val="ConsPlusNormal"/>
              <w:jc w:val="center"/>
            </w:pPr>
            <w:r>
              <w:t>9</w:t>
            </w:r>
          </w:p>
        </w:tc>
        <w:tc>
          <w:tcPr>
            <w:tcW w:w="1144" w:type="dxa"/>
          </w:tcPr>
          <w:p w:rsidR="00B0738A" w:rsidRDefault="00B0738A">
            <w:pPr>
              <w:pStyle w:val="ConsPlusNormal"/>
              <w:jc w:val="center"/>
            </w:pPr>
            <w:r>
              <w:t>10</w:t>
            </w:r>
          </w:p>
        </w:tc>
        <w:tc>
          <w:tcPr>
            <w:tcW w:w="1144" w:type="dxa"/>
          </w:tcPr>
          <w:p w:rsidR="00B0738A" w:rsidRDefault="00B0738A">
            <w:pPr>
              <w:pStyle w:val="ConsPlusNormal"/>
              <w:jc w:val="center"/>
            </w:pPr>
            <w:r>
              <w:t>11</w:t>
            </w:r>
          </w:p>
        </w:tc>
        <w:tc>
          <w:tcPr>
            <w:tcW w:w="1144" w:type="dxa"/>
          </w:tcPr>
          <w:p w:rsidR="00B0738A" w:rsidRDefault="00B0738A">
            <w:pPr>
              <w:pStyle w:val="ConsPlusNormal"/>
              <w:jc w:val="center"/>
            </w:pPr>
            <w:r>
              <w:t>12</w:t>
            </w:r>
          </w:p>
        </w:tc>
        <w:tc>
          <w:tcPr>
            <w:tcW w:w="1144" w:type="dxa"/>
          </w:tcPr>
          <w:p w:rsidR="00B0738A" w:rsidRDefault="00B0738A">
            <w:pPr>
              <w:pStyle w:val="ConsPlusNormal"/>
              <w:jc w:val="center"/>
            </w:pPr>
            <w:r>
              <w:t>13</w:t>
            </w:r>
          </w:p>
        </w:tc>
        <w:tc>
          <w:tcPr>
            <w:tcW w:w="1144" w:type="dxa"/>
          </w:tcPr>
          <w:p w:rsidR="00B0738A" w:rsidRDefault="00B0738A">
            <w:pPr>
              <w:pStyle w:val="ConsPlusNormal"/>
              <w:jc w:val="center"/>
            </w:pPr>
            <w:r>
              <w:t>14</w:t>
            </w:r>
          </w:p>
        </w:tc>
        <w:tc>
          <w:tcPr>
            <w:tcW w:w="1144" w:type="dxa"/>
          </w:tcPr>
          <w:p w:rsidR="00B0738A" w:rsidRDefault="00B0738A">
            <w:pPr>
              <w:pStyle w:val="ConsPlusNormal"/>
              <w:jc w:val="center"/>
            </w:pPr>
            <w:r>
              <w:t>15</w:t>
            </w:r>
          </w:p>
        </w:tc>
        <w:tc>
          <w:tcPr>
            <w:tcW w:w="1144" w:type="dxa"/>
          </w:tcPr>
          <w:p w:rsidR="00B0738A" w:rsidRDefault="00B0738A">
            <w:pPr>
              <w:pStyle w:val="ConsPlusNormal"/>
              <w:jc w:val="center"/>
            </w:pPr>
            <w:r>
              <w:t>16</w:t>
            </w:r>
          </w:p>
        </w:tc>
        <w:tc>
          <w:tcPr>
            <w:tcW w:w="1144" w:type="dxa"/>
            <w:tcBorders>
              <w:right w:val="nil"/>
            </w:tcBorders>
          </w:tcPr>
          <w:p w:rsidR="00B0738A" w:rsidRDefault="00B0738A">
            <w:pPr>
              <w:pStyle w:val="ConsPlusNormal"/>
              <w:jc w:val="center"/>
            </w:pPr>
            <w:r>
              <w:t>17</w:t>
            </w:r>
          </w:p>
        </w:tc>
      </w:tr>
      <w:tr w:rsidR="00B0738A">
        <w:tc>
          <w:tcPr>
            <w:tcW w:w="1020" w:type="dxa"/>
            <w:vMerge w:val="restart"/>
            <w:tcBorders>
              <w:left w:val="nil"/>
            </w:tcBorders>
          </w:tcPr>
          <w:p w:rsidR="00B0738A" w:rsidRDefault="00B0738A">
            <w:pPr>
              <w:pStyle w:val="ConsPlusNormal"/>
              <w:jc w:val="both"/>
            </w:pPr>
            <w:r>
              <w:lastRenderedPageBreak/>
              <w:t>Подпрограмма</w:t>
            </w:r>
          </w:p>
        </w:tc>
        <w:tc>
          <w:tcPr>
            <w:tcW w:w="2154" w:type="dxa"/>
            <w:vMerge w:val="restart"/>
          </w:tcPr>
          <w:p w:rsidR="00B0738A" w:rsidRDefault="00B0738A">
            <w:pPr>
              <w:pStyle w:val="ConsPlusNormal"/>
              <w:jc w:val="both"/>
            </w:pPr>
            <w:r>
              <w:t>Совершенствование системы лекарственного обеспечения, в том числе в амбулаторных условиях</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346939,36</w:t>
            </w:r>
          </w:p>
        </w:tc>
        <w:tc>
          <w:tcPr>
            <w:tcW w:w="1144" w:type="dxa"/>
          </w:tcPr>
          <w:p w:rsidR="00B0738A" w:rsidRDefault="00B0738A">
            <w:pPr>
              <w:pStyle w:val="ConsPlusNormal"/>
              <w:jc w:val="center"/>
            </w:pPr>
            <w:r>
              <w:t>377908,20</w:t>
            </w:r>
          </w:p>
        </w:tc>
        <w:tc>
          <w:tcPr>
            <w:tcW w:w="1144" w:type="dxa"/>
          </w:tcPr>
          <w:p w:rsidR="00B0738A" w:rsidRDefault="00B0738A">
            <w:pPr>
              <w:pStyle w:val="ConsPlusNormal"/>
              <w:jc w:val="center"/>
            </w:pPr>
            <w:r>
              <w:t>480599,20</w:t>
            </w:r>
          </w:p>
        </w:tc>
        <w:tc>
          <w:tcPr>
            <w:tcW w:w="1144" w:type="dxa"/>
          </w:tcPr>
          <w:p w:rsidR="00B0738A" w:rsidRDefault="00B0738A">
            <w:pPr>
              <w:pStyle w:val="ConsPlusNormal"/>
              <w:jc w:val="center"/>
            </w:pPr>
            <w:r>
              <w:t>372067,90</w:t>
            </w:r>
          </w:p>
        </w:tc>
        <w:tc>
          <w:tcPr>
            <w:tcW w:w="1144" w:type="dxa"/>
          </w:tcPr>
          <w:p w:rsidR="00B0738A" w:rsidRDefault="00B0738A">
            <w:pPr>
              <w:pStyle w:val="ConsPlusNormal"/>
              <w:jc w:val="center"/>
            </w:pPr>
            <w:r>
              <w:t>209326,00</w:t>
            </w:r>
          </w:p>
        </w:tc>
        <w:tc>
          <w:tcPr>
            <w:tcW w:w="1144" w:type="dxa"/>
          </w:tcPr>
          <w:p w:rsidR="00B0738A" w:rsidRDefault="00B0738A">
            <w:pPr>
              <w:pStyle w:val="ConsPlusNormal"/>
              <w:jc w:val="center"/>
            </w:pPr>
            <w:r>
              <w:t>506021,31</w:t>
            </w:r>
          </w:p>
        </w:tc>
        <w:tc>
          <w:tcPr>
            <w:tcW w:w="1144" w:type="dxa"/>
          </w:tcPr>
          <w:p w:rsidR="00B0738A" w:rsidRDefault="00B0738A">
            <w:pPr>
              <w:pStyle w:val="ConsPlusNormal"/>
              <w:jc w:val="center"/>
            </w:pPr>
            <w:r>
              <w:t>525919,15</w:t>
            </w:r>
          </w:p>
        </w:tc>
        <w:tc>
          <w:tcPr>
            <w:tcW w:w="1144" w:type="dxa"/>
            <w:tcBorders>
              <w:right w:val="nil"/>
            </w:tcBorders>
          </w:tcPr>
          <w:p w:rsidR="00B0738A" w:rsidRDefault="00B0738A">
            <w:pPr>
              <w:pStyle w:val="ConsPlusNormal"/>
              <w:jc w:val="center"/>
            </w:pPr>
            <w:r>
              <w:t>548713,01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238694,86</w:t>
            </w:r>
          </w:p>
        </w:tc>
        <w:tc>
          <w:tcPr>
            <w:tcW w:w="1144" w:type="dxa"/>
          </w:tcPr>
          <w:p w:rsidR="00B0738A" w:rsidRDefault="00B0738A">
            <w:pPr>
              <w:pStyle w:val="ConsPlusNormal"/>
              <w:jc w:val="center"/>
            </w:pPr>
            <w:r>
              <w:t>269663,70</w:t>
            </w:r>
          </w:p>
        </w:tc>
        <w:tc>
          <w:tcPr>
            <w:tcW w:w="1144" w:type="dxa"/>
          </w:tcPr>
          <w:p w:rsidR="00B0738A" w:rsidRDefault="00B0738A">
            <w:pPr>
              <w:pStyle w:val="ConsPlusNormal"/>
              <w:jc w:val="center"/>
            </w:pPr>
            <w:r>
              <w:t>367297,50</w:t>
            </w:r>
          </w:p>
        </w:tc>
        <w:tc>
          <w:tcPr>
            <w:tcW w:w="1144" w:type="dxa"/>
          </w:tcPr>
          <w:p w:rsidR="00B0738A" w:rsidRDefault="00B0738A">
            <w:pPr>
              <w:pStyle w:val="ConsPlusNormal"/>
              <w:jc w:val="center"/>
            </w:pPr>
            <w:r>
              <w:t>258766,20</w:t>
            </w:r>
          </w:p>
        </w:tc>
        <w:tc>
          <w:tcPr>
            <w:tcW w:w="1144" w:type="dxa"/>
          </w:tcPr>
          <w:p w:rsidR="00B0738A" w:rsidRDefault="00B0738A">
            <w:pPr>
              <w:pStyle w:val="ConsPlusNormal"/>
              <w:jc w:val="center"/>
            </w:pPr>
            <w:r>
              <w:t>85919,20</w:t>
            </w:r>
          </w:p>
        </w:tc>
        <w:tc>
          <w:tcPr>
            <w:tcW w:w="1144" w:type="dxa"/>
          </w:tcPr>
          <w:p w:rsidR="00B0738A" w:rsidRDefault="00B0738A">
            <w:pPr>
              <w:pStyle w:val="ConsPlusNormal"/>
              <w:jc w:val="center"/>
            </w:pPr>
            <w:r>
              <w:t>356919,01</w:t>
            </w:r>
          </w:p>
        </w:tc>
        <w:tc>
          <w:tcPr>
            <w:tcW w:w="1144" w:type="dxa"/>
          </w:tcPr>
          <w:p w:rsidR="00B0738A" w:rsidRDefault="00B0738A">
            <w:pPr>
              <w:pStyle w:val="ConsPlusNormal"/>
              <w:jc w:val="center"/>
            </w:pPr>
            <w:r>
              <w:t>374764,95</w:t>
            </w:r>
          </w:p>
        </w:tc>
        <w:tc>
          <w:tcPr>
            <w:tcW w:w="1144" w:type="dxa"/>
            <w:tcBorders>
              <w:right w:val="nil"/>
            </w:tcBorders>
          </w:tcPr>
          <w:p w:rsidR="00B0738A" w:rsidRDefault="00B0738A">
            <w:pPr>
              <w:pStyle w:val="ConsPlusNormal"/>
              <w:jc w:val="center"/>
            </w:pPr>
            <w:r>
              <w:t>393503,21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108244,50</w:t>
            </w:r>
          </w:p>
        </w:tc>
        <w:tc>
          <w:tcPr>
            <w:tcW w:w="1144" w:type="dxa"/>
          </w:tcPr>
          <w:p w:rsidR="00B0738A" w:rsidRDefault="00B0738A">
            <w:pPr>
              <w:pStyle w:val="ConsPlusNormal"/>
              <w:jc w:val="center"/>
            </w:pPr>
            <w:r>
              <w:t>108244,50</w:t>
            </w:r>
          </w:p>
        </w:tc>
        <w:tc>
          <w:tcPr>
            <w:tcW w:w="1144" w:type="dxa"/>
          </w:tcPr>
          <w:p w:rsidR="00B0738A" w:rsidRDefault="00B0738A">
            <w:pPr>
              <w:pStyle w:val="ConsPlusNormal"/>
              <w:jc w:val="center"/>
            </w:pPr>
            <w:r>
              <w:t>113301,70</w:t>
            </w:r>
          </w:p>
        </w:tc>
        <w:tc>
          <w:tcPr>
            <w:tcW w:w="1144" w:type="dxa"/>
          </w:tcPr>
          <w:p w:rsidR="00B0738A" w:rsidRDefault="00B0738A">
            <w:pPr>
              <w:pStyle w:val="ConsPlusNormal"/>
              <w:jc w:val="center"/>
            </w:pPr>
            <w:r>
              <w:t>113301,70</w:t>
            </w:r>
          </w:p>
        </w:tc>
        <w:tc>
          <w:tcPr>
            <w:tcW w:w="1144" w:type="dxa"/>
          </w:tcPr>
          <w:p w:rsidR="00B0738A" w:rsidRDefault="00B0738A">
            <w:pPr>
              <w:pStyle w:val="ConsPlusNormal"/>
              <w:jc w:val="center"/>
            </w:pPr>
            <w:r>
              <w:t>123406,80</w:t>
            </w:r>
          </w:p>
        </w:tc>
        <w:tc>
          <w:tcPr>
            <w:tcW w:w="1144" w:type="dxa"/>
          </w:tcPr>
          <w:p w:rsidR="00B0738A" w:rsidRDefault="00B0738A">
            <w:pPr>
              <w:pStyle w:val="ConsPlusNormal"/>
              <w:jc w:val="center"/>
            </w:pPr>
            <w:r>
              <w:t>149102,30</w:t>
            </w:r>
          </w:p>
        </w:tc>
        <w:tc>
          <w:tcPr>
            <w:tcW w:w="1144" w:type="dxa"/>
          </w:tcPr>
          <w:p w:rsidR="00B0738A" w:rsidRDefault="00B0738A">
            <w:pPr>
              <w:pStyle w:val="ConsPlusNormal"/>
              <w:jc w:val="center"/>
            </w:pPr>
            <w:r>
              <w:t>151154,20</w:t>
            </w:r>
          </w:p>
        </w:tc>
        <w:tc>
          <w:tcPr>
            <w:tcW w:w="1144" w:type="dxa"/>
            <w:tcBorders>
              <w:right w:val="nil"/>
            </w:tcBorders>
          </w:tcPr>
          <w:p w:rsidR="00B0738A" w:rsidRDefault="00B0738A">
            <w:pPr>
              <w:pStyle w:val="ConsPlusNormal"/>
              <w:jc w:val="center"/>
            </w:pPr>
            <w:r>
              <w:t>155209,80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20595" w:type="dxa"/>
            <w:gridSpan w:val="17"/>
            <w:tcBorders>
              <w:left w:val="nil"/>
              <w:right w:val="nil"/>
            </w:tcBorders>
          </w:tcPr>
          <w:p w:rsidR="00B0738A" w:rsidRDefault="00B0738A">
            <w:pPr>
              <w:pStyle w:val="ConsPlusNormal"/>
              <w:jc w:val="center"/>
            </w:pPr>
            <w:r>
              <w:t>Цель: повышение обеспеченности населения в Чувашской Республике качественными, эффективными и безопасными лекарственными препаратами и медицинскими изделиями для удовлетворения потребностей населения и системы здравоохранения</w:t>
            </w:r>
          </w:p>
        </w:tc>
      </w:tr>
      <w:tr w:rsidR="00B0738A">
        <w:tc>
          <w:tcPr>
            <w:tcW w:w="1020" w:type="dxa"/>
            <w:vMerge w:val="restart"/>
            <w:tcBorders>
              <w:left w:val="nil"/>
            </w:tcBorders>
          </w:tcPr>
          <w:p w:rsidR="00B0738A" w:rsidRDefault="00B0738A">
            <w:pPr>
              <w:pStyle w:val="ConsPlusNormal"/>
              <w:jc w:val="both"/>
            </w:pPr>
            <w:r>
              <w:t>Основное мероприятие 1</w:t>
            </w:r>
          </w:p>
        </w:tc>
        <w:tc>
          <w:tcPr>
            <w:tcW w:w="2154" w:type="dxa"/>
            <w:vMerge w:val="restart"/>
          </w:tcPr>
          <w:p w:rsidR="00B0738A" w:rsidRDefault="00B0738A">
            <w:pPr>
              <w:pStyle w:val="ConsPlusNormal"/>
              <w:jc w:val="both"/>
            </w:pPr>
            <w: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2098" w:type="dxa"/>
            <w:vMerge w:val="restart"/>
          </w:tcPr>
          <w:p w:rsidR="00B0738A" w:rsidRDefault="00B0738A">
            <w:pPr>
              <w:pStyle w:val="ConsPlusNormal"/>
              <w:jc w:val="both"/>
            </w:pPr>
            <w:r>
              <w:t xml:space="preserve">обеспечение доступной лекарственной помощью населения Чувашской Республики путем снижения ее стоимости за счет централизованных оптовых закупок широкого ассортимента лекарственных препаратов и </w:t>
            </w:r>
            <w:r>
              <w:lastRenderedPageBreak/>
              <w:t>медицинских изделий;</w:t>
            </w:r>
          </w:p>
          <w:p w:rsidR="00B0738A" w:rsidRDefault="00B0738A">
            <w:pPr>
              <w:pStyle w:val="ConsPlusNormal"/>
              <w:jc w:val="both"/>
            </w:pPr>
            <w:r>
              <w:t>гарантированное обеспечение пациентов лекарственными препаратами и медицинскими изделиями в рамках Программы государственных гарантий в соответствии со стандартами диагностики и лечения;</w:t>
            </w:r>
          </w:p>
          <w:p w:rsidR="00B0738A" w:rsidRDefault="00B0738A">
            <w:pPr>
              <w:pStyle w:val="ConsPlusNormal"/>
              <w:jc w:val="both"/>
            </w:pPr>
            <w:r>
              <w:t>обеспечение рационального назначения и использования лекарственных препаратов;</w:t>
            </w:r>
          </w:p>
          <w:p w:rsidR="00B0738A" w:rsidRDefault="00B0738A">
            <w:pPr>
              <w:pStyle w:val="ConsPlusNormal"/>
              <w:jc w:val="both"/>
            </w:pPr>
            <w:r>
              <w:t xml:space="preserve">внедрение рациональных моделей предоставления льготной и бесплатной лекарственной помощи, в том числе при заболеваниях социального </w:t>
            </w:r>
            <w:r>
              <w:lastRenderedPageBreak/>
              <w:t>характера;</w:t>
            </w:r>
          </w:p>
          <w:p w:rsidR="00B0738A" w:rsidRDefault="00B0738A">
            <w:pPr>
              <w:pStyle w:val="ConsPlusNormal"/>
              <w:jc w:val="both"/>
            </w:pPr>
            <w:r>
              <w:t>проведение государственных закупок лекарственных средств за счет средств республиканского бюджета Чувашской Республики на конкурсной основе;</w:t>
            </w:r>
          </w:p>
          <w:p w:rsidR="00B0738A" w:rsidRDefault="00B0738A">
            <w:pPr>
              <w:pStyle w:val="ConsPlusNormal"/>
              <w:jc w:val="both"/>
            </w:pPr>
            <w:r>
              <w:t>обеспечение качества и безопасности лекарственных препаратов и медицинских изделий, ввозимых на территорию Чувашской Республики</w:t>
            </w:r>
          </w:p>
        </w:tc>
        <w:tc>
          <w:tcPr>
            <w:tcW w:w="1644" w:type="dxa"/>
            <w:vMerge w:val="restart"/>
          </w:tcPr>
          <w:p w:rsidR="00B0738A" w:rsidRDefault="00B0738A">
            <w:pPr>
              <w:pStyle w:val="ConsPlusNormal"/>
              <w:jc w:val="both"/>
            </w:pPr>
            <w:r>
              <w:lastRenderedPageBreak/>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336939,36</w:t>
            </w:r>
          </w:p>
        </w:tc>
        <w:tc>
          <w:tcPr>
            <w:tcW w:w="1144" w:type="dxa"/>
          </w:tcPr>
          <w:p w:rsidR="00B0738A" w:rsidRDefault="00B0738A">
            <w:pPr>
              <w:pStyle w:val="ConsPlusNormal"/>
              <w:jc w:val="center"/>
            </w:pPr>
            <w:r>
              <w:t>111652,10</w:t>
            </w:r>
          </w:p>
        </w:tc>
        <w:tc>
          <w:tcPr>
            <w:tcW w:w="1144" w:type="dxa"/>
          </w:tcPr>
          <w:p w:rsidR="00B0738A" w:rsidRDefault="00B0738A">
            <w:pPr>
              <w:pStyle w:val="ConsPlusNormal"/>
              <w:jc w:val="center"/>
            </w:pPr>
            <w:r>
              <w:t>115945,10</w:t>
            </w:r>
          </w:p>
        </w:tc>
        <w:tc>
          <w:tcPr>
            <w:tcW w:w="1144" w:type="dxa"/>
          </w:tcPr>
          <w:p w:rsidR="00B0738A" w:rsidRDefault="00B0738A">
            <w:pPr>
              <w:pStyle w:val="ConsPlusNormal"/>
              <w:jc w:val="center"/>
            </w:pPr>
            <w:r>
              <w:t>291516,30</w:t>
            </w:r>
          </w:p>
        </w:tc>
        <w:tc>
          <w:tcPr>
            <w:tcW w:w="1144" w:type="dxa"/>
          </w:tcPr>
          <w:p w:rsidR="00B0738A" w:rsidRDefault="00B0738A">
            <w:pPr>
              <w:pStyle w:val="ConsPlusNormal"/>
              <w:jc w:val="center"/>
            </w:pPr>
            <w:r>
              <w:t>121903,00</w:t>
            </w:r>
          </w:p>
        </w:tc>
        <w:tc>
          <w:tcPr>
            <w:tcW w:w="1144" w:type="dxa"/>
          </w:tcPr>
          <w:p w:rsidR="00B0738A" w:rsidRDefault="00B0738A">
            <w:pPr>
              <w:pStyle w:val="ConsPlusNormal"/>
              <w:jc w:val="center"/>
            </w:pPr>
            <w:r>
              <w:t>387991,72</w:t>
            </w:r>
          </w:p>
        </w:tc>
        <w:tc>
          <w:tcPr>
            <w:tcW w:w="1144" w:type="dxa"/>
          </w:tcPr>
          <w:p w:rsidR="00B0738A" w:rsidRDefault="00B0738A">
            <w:pPr>
              <w:pStyle w:val="ConsPlusNormal"/>
              <w:jc w:val="center"/>
            </w:pPr>
            <w:r>
              <w:t>404638,09</w:t>
            </w:r>
          </w:p>
        </w:tc>
        <w:tc>
          <w:tcPr>
            <w:tcW w:w="1144" w:type="dxa"/>
            <w:tcBorders>
              <w:right w:val="nil"/>
            </w:tcBorders>
          </w:tcPr>
          <w:p w:rsidR="00B0738A" w:rsidRDefault="00B0738A">
            <w:pPr>
              <w:pStyle w:val="ConsPlusNormal"/>
              <w:jc w:val="center"/>
            </w:pPr>
            <w:r>
              <w:t>424017,89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238694,86</w:t>
            </w:r>
          </w:p>
        </w:tc>
        <w:tc>
          <w:tcPr>
            <w:tcW w:w="1144" w:type="dxa"/>
          </w:tcPr>
          <w:p w:rsidR="00B0738A" w:rsidRDefault="00B0738A">
            <w:pPr>
              <w:pStyle w:val="ConsPlusNormal"/>
              <w:jc w:val="center"/>
            </w:pPr>
            <w:r>
              <w:t>13407,60</w:t>
            </w:r>
          </w:p>
        </w:tc>
        <w:tc>
          <w:tcPr>
            <w:tcW w:w="1144" w:type="dxa"/>
          </w:tcPr>
          <w:p w:rsidR="00B0738A" w:rsidRDefault="00B0738A">
            <w:pPr>
              <w:pStyle w:val="ConsPlusNormal"/>
              <w:jc w:val="center"/>
            </w:pPr>
            <w:r>
              <w:t>12643,40</w:t>
            </w:r>
          </w:p>
        </w:tc>
        <w:tc>
          <w:tcPr>
            <w:tcW w:w="1144" w:type="dxa"/>
          </w:tcPr>
          <w:p w:rsidR="00B0738A" w:rsidRDefault="00B0738A">
            <w:pPr>
              <w:pStyle w:val="ConsPlusNormal"/>
              <w:jc w:val="center"/>
            </w:pPr>
            <w:r>
              <w:t>178214,60</w:t>
            </w:r>
          </w:p>
        </w:tc>
        <w:tc>
          <w:tcPr>
            <w:tcW w:w="1144" w:type="dxa"/>
          </w:tcPr>
          <w:p w:rsidR="00B0738A" w:rsidRDefault="00B0738A">
            <w:pPr>
              <w:pStyle w:val="ConsPlusNormal"/>
              <w:jc w:val="center"/>
            </w:pPr>
            <w:r>
              <w:t>8496,20</w:t>
            </w:r>
          </w:p>
        </w:tc>
        <w:tc>
          <w:tcPr>
            <w:tcW w:w="1144" w:type="dxa"/>
          </w:tcPr>
          <w:p w:rsidR="00B0738A" w:rsidRDefault="00B0738A">
            <w:pPr>
              <w:pStyle w:val="ConsPlusNormal"/>
              <w:jc w:val="center"/>
            </w:pPr>
            <w:r>
              <w:t>291889,42</w:t>
            </w:r>
          </w:p>
        </w:tc>
        <w:tc>
          <w:tcPr>
            <w:tcW w:w="1144" w:type="dxa"/>
          </w:tcPr>
          <w:p w:rsidR="00B0738A" w:rsidRDefault="00B0738A">
            <w:pPr>
              <w:pStyle w:val="ConsPlusNormal"/>
              <w:jc w:val="center"/>
            </w:pPr>
            <w:r>
              <w:t>306483,89</w:t>
            </w:r>
          </w:p>
        </w:tc>
        <w:tc>
          <w:tcPr>
            <w:tcW w:w="1144" w:type="dxa"/>
            <w:tcBorders>
              <w:right w:val="nil"/>
            </w:tcBorders>
          </w:tcPr>
          <w:p w:rsidR="00B0738A" w:rsidRDefault="00B0738A">
            <w:pPr>
              <w:pStyle w:val="ConsPlusNormal"/>
              <w:jc w:val="center"/>
            </w:pPr>
            <w:r>
              <w:t>321808,09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1003</w:t>
            </w:r>
          </w:p>
        </w:tc>
        <w:tc>
          <w:tcPr>
            <w:tcW w:w="1417" w:type="dxa"/>
          </w:tcPr>
          <w:p w:rsidR="00B0738A" w:rsidRDefault="00B0738A">
            <w:pPr>
              <w:pStyle w:val="ConsPlusNormal"/>
              <w:jc w:val="center"/>
            </w:pPr>
            <w:r>
              <w:t>Ц280110280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98244,50</w:t>
            </w:r>
          </w:p>
        </w:tc>
        <w:tc>
          <w:tcPr>
            <w:tcW w:w="1144" w:type="dxa"/>
          </w:tcPr>
          <w:p w:rsidR="00B0738A" w:rsidRDefault="00B0738A">
            <w:pPr>
              <w:pStyle w:val="ConsPlusNormal"/>
              <w:jc w:val="center"/>
            </w:pPr>
            <w:r>
              <w:t>98244,50</w:t>
            </w:r>
          </w:p>
        </w:tc>
        <w:tc>
          <w:tcPr>
            <w:tcW w:w="1144" w:type="dxa"/>
          </w:tcPr>
          <w:p w:rsidR="00B0738A" w:rsidRDefault="00B0738A">
            <w:pPr>
              <w:pStyle w:val="ConsPlusNormal"/>
              <w:jc w:val="center"/>
            </w:pPr>
            <w:r>
              <w:t>103301,70</w:t>
            </w:r>
          </w:p>
        </w:tc>
        <w:tc>
          <w:tcPr>
            <w:tcW w:w="1144" w:type="dxa"/>
          </w:tcPr>
          <w:p w:rsidR="00B0738A" w:rsidRDefault="00B0738A">
            <w:pPr>
              <w:pStyle w:val="ConsPlusNormal"/>
              <w:jc w:val="center"/>
            </w:pPr>
            <w:r>
              <w:t>113301,70</w:t>
            </w:r>
          </w:p>
        </w:tc>
        <w:tc>
          <w:tcPr>
            <w:tcW w:w="1144" w:type="dxa"/>
          </w:tcPr>
          <w:p w:rsidR="00B0738A" w:rsidRDefault="00B0738A">
            <w:pPr>
              <w:pStyle w:val="ConsPlusNormal"/>
              <w:jc w:val="center"/>
            </w:pPr>
            <w:r>
              <w:t>113406,80</w:t>
            </w:r>
          </w:p>
        </w:tc>
        <w:tc>
          <w:tcPr>
            <w:tcW w:w="1144" w:type="dxa"/>
          </w:tcPr>
          <w:p w:rsidR="00B0738A" w:rsidRDefault="00B0738A">
            <w:pPr>
              <w:pStyle w:val="ConsPlusNormal"/>
              <w:jc w:val="center"/>
            </w:pPr>
            <w:r>
              <w:t>96102,30</w:t>
            </w:r>
          </w:p>
        </w:tc>
        <w:tc>
          <w:tcPr>
            <w:tcW w:w="1144" w:type="dxa"/>
          </w:tcPr>
          <w:p w:rsidR="00B0738A" w:rsidRDefault="00B0738A">
            <w:pPr>
              <w:pStyle w:val="ConsPlusNormal"/>
              <w:jc w:val="center"/>
            </w:pPr>
            <w:r>
              <w:t>98154,20</w:t>
            </w:r>
          </w:p>
        </w:tc>
        <w:tc>
          <w:tcPr>
            <w:tcW w:w="1144" w:type="dxa"/>
            <w:tcBorders>
              <w:right w:val="nil"/>
            </w:tcBorders>
          </w:tcPr>
          <w:p w:rsidR="00B0738A" w:rsidRDefault="00B0738A">
            <w:pPr>
              <w:pStyle w:val="ConsPlusNormal"/>
              <w:jc w:val="center"/>
            </w:pPr>
            <w:r>
              <w:t>102209,80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w:t>
            </w:r>
            <w:r>
              <w:lastRenderedPageBreak/>
              <w:t>ые источники</w:t>
            </w:r>
          </w:p>
        </w:tc>
        <w:tc>
          <w:tcPr>
            <w:tcW w:w="1144" w:type="dxa"/>
          </w:tcPr>
          <w:p w:rsidR="00B0738A" w:rsidRDefault="00B0738A">
            <w:pPr>
              <w:pStyle w:val="ConsPlusNormal"/>
              <w:jc w:val="center"/>
            </w:pPr>
            <w:r>
              <w:lastRenderedPageBreak/>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w:t>
            </w:r>
            <w:r>
              <w:lastRenderedPageBreak/>
              <w:t>ятием 1</w:t>
            </w:r>
          </w:p>
        </w:tc>
        <w:tc>
          <w:tcPr>
            <w:tcW w:w="10423" w:type="dxa"/>
            <w:gridSpan w:val="8"/>
          </w:tcPr>
          <w:p w:rsidR="00B0738A" w:rsidRDefault="00B0738A">
            <w:pPr>
              <w:pStyle w:val="ConsPlusNormal"/>
              <w:jc w:val="both"/>
            </w:pPr>
            <w:r>
              <w:lastRenderedPageBreak/>
              <w:t>Удовлетворение потребности отдельных категорий граждан в необходимых лекарственных препаратах и медицинских изделиях, а также специализированных продуктах лечебного питания для детей-инвалидов (в числе лиц, нуждающихся в лекарственном обеспечении, имеющих право на государственную социальную помощь и не отказавшихся от получения социальной услуги по обеспечению лекарственными препаратами, изделиями медицинского назначения, а также специализированными продуктами лечебного питания для детей-инвалидов) (%)</w:t>
            </w:r>
          </w:p>
        </w:tc>
        <w:tc>
          <w:tcPr>
            <w:tcW w:w="1144" w:type="dxa"/>
          </w:tcPr>
          <w:p w:rsidR="00B0738A" w:rsidRDefault="00B0738A">
            <w:pPr>
              <w:pStyle w:val="ConsPlusNormal"/>
              <w:jc w:val="center"/>
            </w:pPr>
            <w:r>
              <w:t>94,0</w:t>
            </w:r>
          </w:p>
        </w:tc>
        <w:tc>
          <w:tcPr>
            <w:tcW w:w="1144" w:type="dxa"/>
          </w:tcPr>
          <w:p w:rsidR="00B0738A" w:rsidRDefault="00B0738A">
            <w:pPr>
              <w:pStyle w:val="ConsPlusNormal"/>
              <w:jc w:val="center"/>
            </w:pPr>
            <w:r>
              <w:t>94,5</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95,5</w:t>
            </w:r>
          </w:p>
        </w:tc>
        <w:tc>
          <w:tcPr>
            <w:tcW w:w="1144" w:type="dxa"/>
          </w:tcPr>
          <w:p w:rsidR="00B0738A" w:rsidRDefault="00B0738A">
            <w:pPr>
              <w:pStyle w:val="ConsPlusNormal"/>
              <w:jc w:val="center"/>
            </w:pPr>
            <w:r>
              <w:t>96,0</w:t>
            </w:r>
          </w:p>
        </w:tc>
        <w:tc>
          <w:tcPr>
            <w:tcW w:w="1144" w:type="dxa"/>
          </w:tcPr>
          <w:p w:rsidR="00B0738A" w:rsidRDefault="00B0738A">
            <w:pPr>
              <w:pStyle w:val="ConsPlusNormal"/>
              <w:jc w:val="center"/>
            </w:pPr>
            <w:r>
              <w:t>96,5</w:t>
            </w:r>
          </w:p>
        </w:tc>
        <w:tc>
          <w:tcPr>
            <w:tcW w:w="1144" w:type="dxa"/>
          </w:tcPr>
          <w:p w:rsidR="00B0738A" w:rsidRDefault="00B0738A">
            <w:pPr>
              <w:pStyle w:val="ConsPlusNormal"/>
              <w:jc w:val="center"/>
            </w:pPr>
            <w:r>
              <w:t>97,0</w:t>
            </w:r>
          </w:p>
        </w:tc>
        <w:tc>
          <w:tcPr>
            <w:tcW w:w="1144" w:type="dxa"/>
            <w:tcBorders>
              <w:right w:val="nil"/>
            </w:tcBorders>
          </w:tcPr>
          <w:p w:rsidR="00B0738A" w:rsidRDefault="00B0738A">
            <w:pPr>
              <w:pStyle w:val="ConsPlusNormal"/>
              <w:jc w:val="center"/>
            </w:pPr>
            <w:r>
              <w:t>98,0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 xml:space="preserve">Удовлетворение спроса на лекарственные препараты, отпускаемые населению, в соответствии с </w:t>
            </w:r>
            <w:hyperlink r:id="rId1034"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1035"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50-процентной скидкой, утвержденными постановлением Правительства Российской Федерации от 30 июля </w:t>
            </w:r>
            <w:r>
              <w:lastRenderedPageBreak/>
              <w:t xml:space="preserve">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(в числе граждан, включенных в регистр лиц, имеющих право на бесплатное и льготное лекарственное обеспечение в соответствии с </w:t>
            </w:r>
            <w:hyperlink r:id="rId1036" w:history="1">
              <w:r>
                <w:rPr>
                  <w:color w:val="0000FF"/>
                </w:rPr>
                <w:t>постановлением</w:t>
              </w:r>
            </w:hyperlink>
            <w:r>
              <w:t xml:space="preserve"> Правительства Российской Федерации от 30 июля 1994 г. N 890, нуждающихся в лекарственном обеспечении)</w:t>
            </w:r>
          </w:p>
        </w:tc>
        <w:tc>
          <w:tcPr>
            <w:tcW w:w="1144" w:type="dxa"/>
          </w:tcPr>
          <w:p w:rsidR="00B0738A" w:rsidRDefault="00B0738A">
            <w:pPr>
              <w:pStyle w:val="ConsPlusNormal"/>
              <w:jc w:val="center"/>
            </w:pPr>
            <w:r>
              <w:lastRenderedPageBreak/>
              <w:t>94,0</w:t>
            </w:r>
          </w:p>
        </w:tc>
        <w:tc>
          <w:tcPr>
            <w:tcW w:w="1144" w:type="dxa"/>
          </w:tcPr>
          <w:p w:rsidR="00B0738A" w:rsidRDefault="00B0738A">
            <w:pPr>
              <w:pStyle w:val="ConsPlusNormal"/>
              <w:jc w:val="center"/>
            </w:pPr>
            <w:r>
              <w:t>94,5</w:t>
            </w:r>
          </w:p>
        </w:tc>
        <w:tc>
          <w:tcPr>
            <w:tcW w:w="1144" w:type="dxa"/>
          </w:tcPr>
          <w:p w:rsidR="00B0738A" w:rsidRDefault="00B0738A">
            <w:pPr>
              <w:pStyle w:val="ConsPlusNormal"/>
              <w:jc w:val="center"/>
            </w:pPr>
            <w:r>
              <w:t>95,0</w:t>
            </w:r>
          </w:p>
        </w:tc>
        <w:tc>
          <w:tcPr>
            <w:tcW w:w="1144" w:type="dxa"/>
          </w:tcPr>
          <w:p w:rsidR="00B0738A" w:rsidRDefault="00B0738A">
            <w:pPr>
              <w:pStyle w:val="ConsPlusNormal"/>
              <w:jc w:val="center"/>
            </w:pPr>
            <w:r>
              <w:t>95,5</w:t>
            </w:r>
          </w:p>
        </w:tc>
        <w:tc>
          <w:tcPr>
            <w:tcW w:w="1144" w:type="dxa"/>
          </w:tcPr>
          <w:p w:rsidR="00B0738A" w:rsidRDefault="00B0738A">
            <w:pPr>
              <w:pStyle w:val="ConsPlusNormal"/>
              <w:jc w:val="center"/>
            </w:pPr>
            <w:r>
              <w:t>96,0</w:t>
            </w:r>
          </w:p>
        </w:tc>
        <w:tc>
          <w:tcPr>
            <w:tcW w:w="1144" w:type="dxa"/>
          </w:tcPr>
          <w:p w:rsidR="00B0738A" w:rsidRDefault="00B0738A">
            <w:pPr>
              <w:pStyle w:val="ConsPlusNormal"/>
              <w:jc w:val="center"/>
            </w:pPr>
            <w:r>
              <w:t>96,5</w:t>
            </w:r>
          </w:p>
        </w:tc>
        <w:tc>
          <w:tcPr>
            <w:tcW w:w="1144" w:type="dxa"/>
          </w:tcPr>
          <w:p w:rsidR="00B0738A" w:rsidRDefault="00B0738A">
            <w:pPr>
              <w:pStyle w:val="ConsPlusNormal"/>
              <w:jc w:val="center"/>
            </w:pPr>
            <w:r>
              <w:t>97,0</w:t>
            </w:r>
          </w:p>
        </w:tc>
        <w:tc>
          <w:tcPr>
            <w:tcW w:w="1144" w:type="dxa"/>
            <w:tcBorders>
              <w:right w:val="nil"/>
            </w:tcBorders>
          </w:tcPr>
          <w:p w:rsidR="00B0738A" w:rsidRDefault="00B0738A">
            <w:pPr>
              <w:pStyle w:val="ConsPlusNormal"/>
              <w:jc w:val="center"/>
            </w:pPr>
            <w:r>
              <w:t>98,0</w:t>
            </w:r>
          </w:p>
        </w:tc>
      </w:tr>
      <w:tr w:rsidR="00B0738A">
        <w:tc>
          <w:tcPr>
            <w:tcW w:w="1020" w:type="dxa"/>
            <w:vMerge w:val="restart"/>
            <w:tcBorders>
              <w:left w:val="nil"/>
            </w:tcBorders>
          </w:tcPr>
          <w:p w:rsidR="00B0738A" w:rsidRDefault="00B0738A">
            <w:pPr>
              <w:pStyle w:val="ConsPlusNormal"/>
              <w:jc w:val="both"/>
            </w:pPr>
            <w:r>
              <w:lastRenderedPageBreak/>
              <w:t>Мероприятие 1.1</w:t>
            </w:r>
          </w:p>
        </w:tc>
        <w:tc>
          <w:tcPr>
            <w:tcW w:w="2154" w:type="dxa"/>
            <w:vMerge w:val="restart"/>
          </w:tcPr>
          <w:p w:rsidR="00B0738A" w:rsidRDefault="00B0738A">
            <w:pPr>
              <w:pStyle w:val="ConsPlusNormal"/>
              <w:jc w:val="both"/>
            </w:pPr>
            <w:r>
              <w:t>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за счет иных межбюджетных трансфертов, предоставляемых из федерального бюджета</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238694,86</w:t>
            </w:r>
          </w:p>
        </w:tc>
        <w:tc>
          <w:tcPr>
            <w:tcW w:w="1144" w:type="dxa"/>
          </w:tcPr>
          <w:p w:rsidR="00B0738A" w:rsidRDefault="00B0738A">
            <w:pPr>
              <w:pStyle w:val="ConsPlusNormal"/>
              <w:jc w:val="center"/>
            </w:pPr>
            <w:r>
              <w:t>13407,60</w:t>
            </w:r>
          </w:p>
        </w:tc>
        <w:tc>
          <w:tcPr>
            <w:tcW w:w="1144" w:type="dxa"/>
          </w:tcPr>
          <w:p w:rsidR="00B0738A" w:rsidRDefault="00B0738A">
            <w:pPr>
              <w:pStyle w:val="ConsPlusNormal"/>
              <w:jc w:val="center"/>
            </w:pPr>
            <w:r>
              <w:t>12643,40</w:t>
            </w:r>
          </w:p>
        </w:tc>
        <w:tc>
          <w:tcPr>
            <w:tcW w:w="1144" w:type="dxa"/>
          </w:tcPr>
          <w:p w:rsidR="00B0738A" w:rsidRDefault="00B0738A">
            <w:pPr>
              <w:pStyle w:val="ConsPlusNormal"/>
              <w:jc w:val="center"/>
            </w:pPr>
            <w:r>
              <w:t>3071,10</w:t>
            </w:r>
          </w:p>
        </w:tc>
        <w:tc>
          <w:tcPr>
            <w:tcW w:w="1144" w:type="dxa"/>
          </w:tcPr>
          <w:p w:rsidR="00B0738A" w:rsidRDefault="00B0738A">
            <w:pPr>
              <w:pStyle w:val="ConsPlusNormal"/>
              <w:jc w:val="center"/>
            </w:pPr>
            <w:r>
              <w:t>8496,20</w:t>
            </w:r>
          </w:p>
        </w:tc>
        <w:tc>
          <w:tcPr>
            <w:tcW w:w="1144" w:type="dxa"/>
          </w:tcPr>
          <w:p w:rsidR="00B0738A" w:rsidRDefault="00B0738A">
            <w:pPr>
              <w:pStyle w:val="ConsPlusNormal"/>
              <w:jc w:val="center"/>
            </w:pPr>
            <w:r>
              <w:t>291889,42</w:t>
            </w:r>
          </w:p>
        </w:tc>
        <w:tc>
          <w:tcPr>
            <w:tcW w:w="1144" w:type="dxa"/>
          </w:tcPr>
          <w:p w:rsidR="00B0738A" w:rsidRDefault="00B0738A">
            <w:pPr>
              <w:pStyle w:val="ConsPlusNormal"/>
              <w:jc w:val="center"/>
            </w:pPr>
            <w:r>
              <w:t>306483,89</w:t>
            </w:r>
          </w:p>
        </w:tc>
        <w:tc>
          <w:tcPr>
            <w:tcW w:w="1144" w:type="dxa"/>
            <w:tcBorders>
              <w:right w:val="nil"/>
            </w:tcBorders>
          </w:tcPr>
          <w:p w:rsidR="00B0738A" w:rsidRDefault="00B0738A">
            <w:pPr>
              <w:pStyle w:val="ConsPlusNormal"/>
              <w:jc w:val="center"/>
            </w:pPr>
            <w:r>
              <w:t>321808,09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Ц280151330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238694,86</w:t>
            </w:r>
          </w:p>
        </w:tc>
        <w:tc>
          <w:tcPr>
            <w:tcW w:w="1144" w:type="dxa"/>
          </w:tcPr>
          <w:p w:rsidR="00B0738A" w:rsidRDefault="00B0738A">
            <w:pPr>
              <w:pStyle w:val="ConsPlusNormal"/>
              <w:jc w:val="center"/>
            </w:pPr>
            <w:r>
              <w:t>13407,60</w:t>
            </w:r>
          </w:p>
        </w:tc>
        <w:tc>
          <w:tcPr>
            <w:tcW w:w="1144" w:type="dxa"/>
          </w:tcPr>
          <w:p w:rsidR="00B0738A" w:rsidRDefault="00B0738A">
            <w:pPr>
              <w:pStyle w:val="ConsPlusNormal"/>
              <w:jc w:val="center"/>
            </w:pPr>
            <w:r>
              <w:t>12643,40</w:t>
            </w:r>
          </w:p>
        </w:tc>
        <w:tc>
          <w:tcPr>
            <w:tcW w:w="1144" w:type="dxa"/>
          </w:tcPr>
          <w:p w:rsidR="00B0738A" w:rsidRDefault="00B0738A">
            <w:pPr>
              <w:pStyle w:val="ConsPlusNormal"/>
              <w:jc w:val="center"/>
            </w:pPr>
            <w:r>
              <w:t>3071,10</w:t>
            </w:r>
          </w:p>
        </w:tc>
        <w:tc>
          <w:tcPr>
            <w:tcW w:w="1144" w:type="dxa"/>
          </w:tcPr>
          <w:p w:rsidR="00B0738A" w:rsidRDefault="00B0738A">
            <w:pPr>
              <w:pStyle w:val="ConsPlusNormal"/>
              <w:jc w:val="center"/>
            </w:pPr>
            <w:r>
              <w:t>8496,20</w:t>
            </w:r>
          </w:p>
        </w:tc>
        <w:tc>
          <w:tcPr>
            <w:tcW w:w="1144" w:type="dxa"/>
          </w:tcPr>
          <w:p w:rsidR="00B0738A" w:rsidRDefault="00B0738A">
            <w:pPr>
              <w:pStyle w:val="ConsPlusNormal"/>
              <w:jc w:val="center"/>
            </w:pPr>
            <w:r>
              <w:t>291889,42</w:t>
            </w:r>
          </w:p>
        </w:tc>
        <w:tc>
          <w:tcPr>
            <w:tcW w:w="1144" w:type="dxa"/>
          </w:tcPr>
          <w:p w:rsidR="00B0738A" w:rsidRDefault="00B0738A">
            <w:pPr>
              <w:pStyle w:val="ConsPlusNormal"/>
              <w:jc w:val="center"/>
            </w:pPr>
            <w:r>
              <w:t>306483,89</w:t>
            </w:r>
          </w:p>
        </w:tc>
        <w:tc>
          <w:tcPr>
            <w:tcW w:w="1144" w:type="dxa"/>
            <w:tcBorders>
              <w:right w:val="nil"/>
            </w:tcBorders>
          </w:tcPr>
          <w:p w:rsidR="00B0738A" w:rsidRDefault="00B0738A">
            <w:pPr>
              <w:pStyle w:val="ConsPlusNormal"/>
              <w:jc w:val="center"/>
            </w:pPr>
            <w:r>
              <w:t>321808,09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lastRenderedPageBreak/>
              <w:t>Мероприятие 1.2</w:t>
            </w:r>
          </w:p>
        </w:tc>
        <w:tc>
          <w:tcPr>
            <w:tcW w:w="2154" w:type="dxa"/>
            <w:vMerge w:val="restart"/>
          </w:tcPr>
          <w:p w:rsidR="00B0738A" w:rsidRDefault="00B0738A">
            <w:pPr>
              <w:pStyle w:val="ConsPlusNormal"/>
              <w:jc w:val="both"/>
            </w:pPr>
            <w:r>
              <w:t>Реализация отдельных полномочий в области обеспечения лекарственными препаратами, изделиями медицинского назначения, а также специализированными продуктами лечебного питания</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98244,50</w:t>
            </w:r>
          </w:p>
        </w:tc>
        <w:tc>
          <w:tcPr>
            <w:tcW w:w="1144" w:type="dxa"/>
          </w:tcPr>
          <w:p w:rsidR="00B0738A" w:rsidRDefault="00B0738A">
            <w:pPr>
              <w:pStyle w:val="ConsPlusNormal"/>
              <w:jc w:val="center"/>
            </w:pPr>
            <w:r>
              <w:t>98244,50</w:t>
            </w:r>
          </w:p>
        </w:tc>
        <w:tc>
          <w:tcPr>
            <w:tcW w:w="1144" w:type="dxa"/>
          </w:tcPr>
          <w:p w:rsidR="00B0738A" w:rsidRDefault="00B0738A">
            <w:pPr>
              <w:pStyle w:val="ConsPlusNormal"/>
              <w:jc w:val="center"/>
            </w:pPr>
            <w:r>
              <w:t>103301,70</w:t>
            </w:r>
          </w:p>
        </w:tc>
        <w:tc>
          <w:tcPr>
            <w:tcW w:w="1144" w:type="dxa"/>
          </w:tcPr>
          <w:p w:rsidR="00B0738A" w:rsidRDefault="00B0738A">
            <w:pPr>
              <w:pStyle w:val="ConsPlusNormal"/>
              <w:jc w:val="center"/>
            </w:pPr>
            <w:r>
              <w:t>113301,70</w:t>
            </w:r>
          </w:p>
        </w:tc>
        <w:tc>
          <w:tcPr>
            <w:tcW w:w="1144" w:type="dxa"/>
          </w:tcPr>
          <w:p w:rsidR="00B0738A" w:rsidRDefault="00B0738A">
            <w:pPr>
              <w:pStyle w:val="ConsPlusNormal"/>
              <w:jc w:val="center"/>
            </w:pPr>
            <w:r>
              <w:t>113406,80</w:t>
            </w:r>
          </w:p>
        </w:tc>
        <w:tc>
          <w:tcPr>
            <w:tcW w:w="1144" w:type="dxa"/>
          </w:tcPr>
          <w:p w:rsidR="00B0738A" w:rsidRDefault="00B0738A">
            <w:pPr>
              <w:pStyle w:val="ConsPlusNormal"/>
              <w:jc w:val="center"/>
            </w:pPr>
            <w:r>
              <w:t>96102,30</w:t>
            </w:r>
          </w:p>
        </w:tc>
        <w:tc>
          <w:tcPr>
            <w:tcW w:w="1144" w:type="dxa"/>
          </w:tcPr>
          <w:p w:rsidR="00B0738A" w:rsidRDefault="00B0738A">
            <w:pPr>
              <w:pStyle w:val="ConsPlusNormal"/>
              <w:jc w:val="center"/>
            </w:pPr>
            <w:r>
              <w:t>98154,20</w:t>
            </w:r>
          </w:p>
        </w:tc>
        <w:tc>
          <w:tcPr>
            <w:tcW w:w="1144" w:type="dxa"/>
            <w:tcBorders>
              <w:right w:val="nil"/>
            </w:tcBorders>
          </w:tcPr>
          <w:p w:rsidR="00B0738A" w:rsidRDefault="00B0738A">
            <w:pPr>
              <w:pStyle w:val="ConsPlusNormal"/>
              <w:jc w:val="center"/>
            </w:pPr>
            <w:r>
              <w:t>102209,80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1003</w:t>
            </w:r>
          </w:p>
        </w:tc>
        <w:tc>
          <w:tcPr>
            <w:tcW w:w="1417" w:type="dxa"/>
          </w:tcPr>
          <w:p w:rsidR="00B0738A" w:rsidRDefault="00B0738A">
            <w:pPr>
              <w:pStyle w:val="ConsPlusNormal"/>
              <w:jc w:val="center"/>
            </w:pPr>
            <w:r>
              <w:t>Ц280110280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98244,50</w:t>
            </w:r>
          </w:p>
        </w:tc>
        <w:tc>
          <w:tcPr>
            <w:tcW w:w="1144" w:type="dxa"/>
          </w:tcPr>
          <w:p w:rsidR="00B0738A" w:rsidRDefault="00B0738A">
            <w:pPr>
              <w:pStyle w:val="ConsPlusNormal"/>
              <w:jc w:val="center"/>
            </w:pPr>
            <w:r>
              <w:t>98244,50</w:t>
            </w:r>
          </w:p>
        </w:tc>
        <w:tc>
          <w:tcPr>
            <w:tcW w:w="1144" w:type="dxa"/>
          </w:tcPr>
          <w:p w:rsidR="00B0738A" w:rsidRDefault="00B0738A">
            <w:pPr>
              <w:pStyle w:val="ConsPlusNormal"/>
              <w:jc w:val="center"/>
            </w:pPr>
            <w:r>
              <w:t>103301,70</w:t>
            </w:r>
          </w:p>
        </w:tc>
        <w:tc>
          <w:tcPr>
            <w:tcW w:w="1144" w:type="dxa"/>
          </w:tcPr>
          <w:p w:rsidR="00B0738A" w:rsidRDefault="00B0738A">
            <w:pPr>
              <w:pStyle w:val="ConsPlusNormal"/>
              <w:jc w:val="center"/>
            </w:pPr>
            <w:r>
              <w:t>113301,70</w:t>
            </w:r>
          </w:p>
        </w:tc>
        <w:tc>
          <w:tcPr>
            <w:tcW w:w="1144" w:type="dxa"/>
          </w:tcPr>
          <w:p w:rsidR="00B0738A" w:rsidRDefault="00B0738A">
            <w:pPr>
              <w:pStyle w:val="ConsPlusNormal"/>
              <w:jc w:val="center"/>
            </w:pPr>
            <w:r>
              <w:t>113406,80</w:t>
            </w:r>
          </w:p>
        </w:tc>
        <w:tc>
          <w:tcPr>
            <w:tcW w:w="1144" w:type="dxa"/>
          </w:tcPr>
          <w:p w:rsidR="00B0738A" w:rsidRDefault="00B0738A">
            <w:pPr>
              <w:pStyle w:val="ConsPlusNormal"/>
              <w:jc w:val="center"/>
            </w:pPr>
            <w:r>
              <w:t>96102,30</w:t>
            </w:r>
          </w:p>
        </w:tc>
        <w:tc>
          <w:tcPr>
            <w:tcW w:w="1144" w:type="dxa"/>
          </w:tcPr>
          <w:p w:rsidR="00B0738A" w:rsidRDefault="00B0738A">
            <w:pPr>
              <w:pStyle w:val="ConsPlusNormal"/>
              <w:jc w:val="center"/>
            </w:pPr>
            <w:r>
              <w:t>98154,20</w:t>
            </w:r>
          </w:p>
        </w:tc>
        <w:tc>
          <w:tcPr>
            <w:tcW w:w="1144" w:type="dxa"/>
            <w:tcBorders>
              <w:right w:val="nil"/>
            </w:tcBorders>
          </w:tcPr>
          <w:p w:rsidR="00B0738A" w:rsidRDefault="00B0738A">
            <w:pPr>
              <w:pStyle w:val="ConsPlusNormal"/>
              <w:jc w:val="center"/>
            </w:pPr>
            <w:r>
              <w:t>102209,80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1.3</w:t>
            </w:r>
          </w:p>
        </w:tc>
        <w:tc>
          <w:tcPr>
            <w:tcW w:w="2154" w:type="dxa"/>
            <w:vMerge w:val="restart"/>
          </w:tcPr>
          <w:p w:rsidR="00B0738A" w:rsidRDefault="00B0738A">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w:t>
            </w:r>
            <w:r>
              <w:lastRenderedPageBreak/>
              <w:t>ми продуктами лечебного питания для детей-инвалидов за счет субвенции, предоставляемой из федерального бюджета</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175143,50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1003</w:t>
            </w:r>
          </w:p>
        </w:tc>
        <w:tc>
          <w:tcPr>
            <w:tcW w:w="1417" w:type="dxa"/>
          </w:tcPr>
          <w:p w:rsidR="00B0738A" w:rsidRDefault="00B0738A">
            <w:pPr>
              <w:pStyle w:val="ConsPlusNormal"/>
              <w:jc w:val="center"/>
            </w:pPr>
            <w:r>
              <w:t>Ц280154600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175143,50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20595" w:type="dxa"/>
            <w:gridSpan w:val="17"/>
            <w:tcBorders>
              <w:left w:val="nil"/>
              <w:right w:val="nil"/>
            </w:tcBorders>
          </w:tcPr>
          <w:p w:rsidR="00B0738A" w:rsidRDefault="00B0738A">
            <w:pPr>
              <w:pStyle w:val="ConsPlusNormal"/>
              <w:jc w:val="center"/>
            </w:pPr>
            <w:r>
              <w:lastRenderedPageBreak/>
              <w:t>Цель: повышение обеспеченности населения в Чувашской Республике качественными, эффективными и безопасными лекарственными препаратами и медицинскими изделиями для удовлетворения потребностей населения и системы здравоохранения</w:t>
            </w:r>
          </w:p>
        </w:tc>
      </w:tr>
      <w:tr w:rsidR="00B0738A">
        <w:tc>
          <w:tcPr>
            <w:tcW w:w="1020" w:type="dxa"/>
            <w:vMerge w:val="restart"/>
            <w:tcBorders>
              <w:left w:val="nil"/>
            </w:tcBorders>
          </w:tcPr>
          <w:p w:rsidR="00B0738A" w:rsidRDefault="00B0738A">
            <w:pPr>
              <w:pStyle w:val="ConsPlusNormal"/>
              <w:jc w:val="both"/>
            </w:pPr>
            <w:r>
              <w:t>Основное мероприятие 2</w:t>
            </w:r>
          </w:p>
        </w:tc>
        <w:tc>
          <w:tcPr>
            <w:tcW w:w="2154" w:type="dxa"/>
            <w:vMerge w:val="restart"/>
          </w:tcPr>
          <w:p w:rsidR="00B0738A" w:rsidRDefault="00B0738A">
            <w:pPr>
              <w:pStyle w:val="ConsPlusNormal"/>
              <w:jc w:val="both"/>
            </w:pPr>
            <w:r>
              <w:t>Обеспечение лекарственными препаратами больных жизнеугрожающими и хроническими прогрессирующими редкими (орфанными) заболеваниями</w:t>
            </w:r>
          </w:p>
        </w:tc>
        <w:tc>
          <w:tcPr>
            <w:tcW w:w="2098" w:type="dxa"/>
            <w:vMerge w:val="restart"/>
          </w:tcPr>
          <w:p w:rsidR="00B0738A" w:rsidRDefault="00B0738A">
            <w:pPr>
              <w:pStyle w:val="ConsPlusNormal"/>
              <w:jc w:val="both"/>
            </w:pPr>
            <w:r>
              <w:t>обеспечение доступной лекарственной помощью населения Чувашской Республики путем снижения ее стоимости за счет централизованных оптовых закупок широкого ассортимента лекарственных препаратов и медицинских изделий;</w:t>
            </w:r>
          </w:p>
          <w:p w:rsidR="00B0738A" w:rsidRDefault="00B0738A">
            <w:pPr>
              <w:pStyle w:val="ConsPlusNormal"/>
              <w:jc w:val="both"/>
            </w:pPr>
            <w:r>
              <w:t xml:space="preserve">гарантированное обеспечение пациентов лекарственными препаратами и медицинскими изделиями в рамках </w:t>
            </w:r>
            <w:r>
              <w:lastRenderedPageBreak/>
              <w:t>Программы государственных гарантий в соответствии со стандартами диагностики и лечения;</w:t>
            </w:r>
          </w:p>
          <w:p w:rsidR="00B0738A" w:rsidRDefault="00B0738A">
            <w:pPr>
              <w:pStyle w:val="ConsPlusNormal"/>
              <w:jc w:val="both"/>
            </w:pPr>
            <w:r>
              <w:t>обеспечение рационального назначения и использования лекарственных препаратов;</w:t>
            </w:r>
          </w:p>
          <w:p w:rsidR="00B0738A" w:rsidRDefault="00B0738A">
            <w:pPr>
              <w:pStyle w:val="ConsPlusNormal"/>
              <w:jc w:val="both"/>
            </w:pPr>
            <w:r>
              <w:t>внедрение рациональных моделей предоставления льготной и бесплатной лекарственной помощи, в том числе при заболеваниях социального характера;</w:t>
            </w:r>
          </w:p>
          <w:p w:rsidR="00B0738A" w:rsidRDefault="00B0738A">
            <w:pPr>
              <w:pStyle w:val="ConsPlusNormal"/>
              <w:jc w:val="both"/>
            </w:pPr>
            <w:r>
              <w:t xml:space="preserve">проведение государственных закупок лекарственных средств за счет средств республиканского бюджета Чувашской </w:t>
            </w:r>
            <w:r>
              <w:lastRenderedPageBreak/>
              <w:t>Республики на конкурсной основе;</w:t>
            </w:r>
          </w:p>
          <w:p w:rsidR="00B0738A" w:rsidRDefault="00B0738A">
            <w:pPr>
              <w:pStyle w:val="ConsPlusNormal"/>
              <w:jc w:val="both"/>
            </w:pPr>
            <w:r>
              <w:t>обеспечение качества и безопасности лекарственных препаратов и медицинских изделий, ввозимых на территорию Чувашской Республики</w:t>
            </w:r>
          </w:p>
        </w:tc>
        <w:tc>
          <w:tcPr>
            <w:tcW w:w="1644" w:type="dxa"/>
            <w:vMerge w:val="restart"/>
          </w:tcPr>
          <w:p w:rsidR="00B0738A" w:rsidRDefault="00B0738A">
            <w:pPr>
              <w:pStyle w:val="ConsPlusNormal"/>
              <w:jc w:val="both"/>
            </w:pPr>
            <w:r>
              <w:lastRenderedPageBreak/>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10000,00</w:t>
            </w:r>
          </w:p>
        </w:tc>
        <w:tc>
          <w:tcPr>
            <w:tcW w:w="1144" w:type="dxa"/>
          </w:tcPr>
          <w:p w:rsidR="00B0738A" w:rsidRDefault="00B0738A">
            <w:pPr>
              <w:pStyle w:val="ConsPlusNormal"/>
              <w:jc w:val="center"/>
            </w:pPr>
            <w:r>
              <w:t>266256,10</w:t>
            </w:r>
          </w:p>
        </w:tc>
        <w:tc>
          <w:tcPr>
            <w:tcW w:w="1144" w:type="dxa"/>
          </w:tcPr>
          <w:p w:rsidR="00B0738A" w:rsidRDefault="00B0738A">
            <w:pPr>
              <w:pStyle w:val="ConsPlusNormal"/>
              <w:jc w:val="center"/>
            </w:pPr>
            <w:r>
              <w:t>364654,10</w:t>
            </w:r>
          </w:p>
        </w:tc>
        <w:tc>
          <w:tcPr>
            <w:tcW w:w="1144" w:type="dxa"/>
          </w:tcPr>
          <w:p w:rsidR="00B0738A" w:rsidRDefault="00B0738A">
            <w:pPr>
              <w:pStyle w:val="ConsPlusNormal"/>
              <w:jc w:val="center"/>
            </w:pPr>
            <w:r>
              <w:t>80551,60</w:t>
            </w:r>
          </w:p>
        </w:tc>
        <w:tc>
          <w:tcPr>
            <w:tcW w:w="1144" w:type="dxa"/>
          </w:tcPr>
          <w:p w:rsidR="00B0738A" w:rsidRDefault="00B0738A">
            <w:pPr>
              <w:pStyle w:val="ConsPlusNormal"/>
              <w:jc w:val="center"/>
            </w:pPr>
            <w:r>
              <w:t>87423,00</w:t>
            </w:r>
          </w:p>
        </w:tc>
        <w:tc>
          <w:tcPr>
            <w:tcW w:w="1144" w:type="dxa"/>
          </w:tcPr>
          <w:p w:rsidR="00B0738A" w:rsidRDefault="00B0738A">
            <w:pPr>
              <w:pStyle w:val="ConsPlusNormal"/>
              <w:jc w:val="center"/>
            </w:pPr>
            <w:r>
              <w:t>111990,82</w:t>
            </w:r>
          </w:p>
        </w:tc>
        <w:tc>
          <w:tcPr>
            <w:tcW w:w="1144" w:type="dxa"/>
          </w:tcPr>
          <w:p w:rsidR="00B0738A" w:rsidRDefault="00B0738A">
            <w:pPr>
              <w:pStyle w:val="ConsPlusNormal"/>
              <w:jc w:val="center"/>
            </w:pPr>
            <w:r>
              <w:t>115090,36</w:t>
            </w:r>
          </w:p>
        </w:tc>
        <w:tc>
          <w:tcPr>
            <w:tcW w:w="1144" w:type="dxa"/>
            <w:tcBorders>
              <w:right w:val="nil"/>
            </w:tcBorders>
          </w:tcPr>
          <w:p w:rsidR="00B0738A" w:rsidRDefault="00B0738A">
            <w:pPr>
              <w:pStyle w:val="ConsPlusNormal"/>
              <w:jc w:val="center"/>
            </w:pPr>
            <w:r>
              <w:t>118344,88</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256256,10</w:t>
            </w:r>
          </w:p>
        </w:tc>
        <w:tc>
          <w:tcPr>
            <w:tcW w:w="1144" w:type="dxa"/>
          </w:tcPr>
          <w:p w:rsidR="00B0738A" w:rsidRDefault="00B0738A">
            <w:pPr>
              <w:pStyle w:val="ConsPlusNormal"/>
              <w:jc w:val="center"/>
            </w:pPr>
            <w:r>
              <w:t>354654,10</w:t>
            </w:r>
          </w:p>
        </w:tc>
        <w:tc>
          <w:tcPr>
            <w:tcW w:w="1144" w:type="dxa"/>
          </w:tcPr>
          <w:p w:rsidR="00B0738A" w:rsidRDefault="00B0738A">
            <w:pPr>
              <w:pStyle w:val="ConsPlusNormal"/>
              <w:jc w:val="center"/>
            </w:pPr>
            <w:r>
              <w:t>80551,60</w:t>
            </w:r>
          </w:p>
        </w:tc>
        <w:tc>
          <w:tcPr>
            <w:tcW w:w="1144" w:type="dxa"/>
          </w:tcPr>
          <w:p w:rsidR="00B0738A" w:rsidRDefault="00B0738A">
            <w:pPr>
              <w:pStyle w:val="ConsPlusNormal"/>
              <w:jc w:val="center"/>
            </w:pPr>
            <w:r>
              <w:t>77423,00</w:t>
            </w:r>
          </w:p>
        </w:tc>
        <w:tc>
          <w:tcPr>
            <w:tcW w:w="1144" w:type="dxa"/>
          </w:tcPr>
          <w:p w:rsidR="00B0738A" w:rsidRDefault="00B0738A">
            <w:pPr>
              <w:pStyle w:val="ConsPlusNormal"/>
              <w:jc w:val="center"/>
            </w:pPr>
            <w:r>
              <w:t>61990,82</w:t>
            </w:r>
          </w:p>
        </w:tc>
        <w:tc>
          <w:tcPr>
            <w:tcW w:w="1144" w:type="dxa"/>
          </w:tcPr>
          <w:p w:rsidR="00B0738A" w:rsidRDefault="00B0738A">
            <w:pPr>
              <w:pStyle w:val="ConsPlusNormal"/>
              <w:jc w:val="center"/>
            </w:pPr>
            <w:r>
              <w:t>65090,36</w:t>
            </w:r>
          </w:p>
        </w:tc>
        <w:tc>
          <w:tcPr>
            <w:tcW w:w="1144" w:type="dxa"/>
            <w:tcBorders>
              <w:right w:val="nil"/>
            </w:tcBorders>
          </w:tcPr>
          <w:p w:rsidR="00B0738A" w:rsidRDefault="00B0738A">
            <w:pPr>
              <w:pStyle w:val="ConsPlusNormal"/>
              <w:jc w:val="center"/>
            </w:pPr>
            <w:r>
              <w:t>68344,88</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1003</w:t>
            </w:r>
          </w:p>
        </w:tc>
        <w:tc>
          <w:tcPr>
            <w:tcW w:w="1417" w:type="dxa"/>
          </w:tcPr>
          <w:p w:rsidR="00B0738A" w:rsidRDefault="00B0738A">
            <w:pPr>
              <w:pStyle w:val="ConsPlusNormal"/>
              <w:jc w:val="center"/>
            </w:pPr>
            <w:r>
              <w:t>Ц281028</w:t>
            </w:r>
          </w:p>
        </w:tc>
        <w:tc>
          <w:tcPr>
            <w:tcW w:w="510" w:type="dxa"/>
          </w:tcPr>
          <w:p w:rsidR="00B0738A" w:rsidRDefault="00B0738A">
            <w:pPr>
              <w:pStyle w:val="ConsPlusNormal"/>
              <w:jc w:val="center"/>
            </w:pPr>
            <w:r>
              <w:t>323</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10000,00</w:t>
            </w:r>
          </w:p>
        </w:tc>
        <w:tc>
          <w:tcPr>
            <w:tcW w:w="1144" w:type="dxa"/>
          </w:tcPr>
          <w:p w:rsidR="00B0738A" w:rsidRDefault="00B0738A">
            <w:pPr>
              <w:pStyle w:val="ConsPlusNormal"/>
              <w:jc w:val="center"/>
            </w:pPr>
            <w:r>
              <w:t>10000,00</w:t>
            </w:r>
          </w:p>
        </w:tc>
        <w:tc>
          <w:tcPr>
            <w:tcW w:w="1144" w:type="dxa"/>
          </w:tcPr>
          <w:p w:rsidR="00B0738A" w:rsidRDefault="00B0738A">
            <w:pPr>
              <w:pStyle w:val="ConsPlusNormal"/>
              <w:jc w:val="center"/>
            </w:pPr>
            <w:r>
              <w:t>10000,00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10000,00</w:t>
            </w:r>
          </w:p>
        </w:tc>
        <w:tc>
          <w:tcPr>
            <w:tcW w:w="1144" w:type="dxa"/>
          </w:tcPr>
          <w:p w:rsidR="00B0738A" w:rsidRDefault="00B0738A">
            <w:pPr>
              <w:pStyle w:val="ConsPlusNormal"/>
              <w:jc w:val="center"/>
            </w:pPr>
            <w:r>
              <w:t>50000,00</w:t>
            </w:r>
          </w:p>
        </w:tc>
        <w:tc>
          <w:tcPr>
            <w:tcW w:w="1144" w:type="dxa"/>
          </w:tcPr>
          <w:p w:rsidR="00B0738A" w:rsidRDefault="00B0738A">
            <w:pPr>
              <w:pStyle w:val="ConsPlusNormal"/>
              <w:jc w:val="center"/>
            </w:pPr>
            <w:r>
              <w:t>50000,00</w:t>
            </w:r>
          </w:p>
        </w:tc>
        <w:tc>
          <w:tcPr>
            <w:tcW w:w="1144" w:type="dxa"/>
            <w:tcBorders>
              <w:right w:val="nil"/>
            </w:tcBorders>
          </w:tcPr>
          <w:p w:rsidR="00B0738A" w:rsidRDefault="00B0738A">
            <w:pPr>
              <w:pStyle w:val="ConsPlusNormal"/>
              <w:jc w:val="center"/>
            </w:pPr>
            <w:r>
              <w:t>50000,00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2</w:t>
            </w:r>
          </w:p>
        </w:tc>
        <w:tc>
          <w:tcPr>
            <w:tcW w:w="10423" w:type="dxa"/>
            <w:gridSpan w:val="8"/>
          </w:tcPr>
          <w:p w:rsidR="00B0738A" w:rsidRDefault="00B0738A">
            <w:pPr>
              <w:pStyle w:val="ConsPlusNormal"/>
              <w:jc w:val="both"/>
            </w:pPr>
            <w:r>
              <w:t>Удовлетворение спроса на лекарственные препараты, предназначенные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лиц после трансплантации органов и (или) тканей (в числе лиц, включенных в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нуждающихся в лекарственном обеспечении) (%)</w:t>
            </w:r>
          </w:p>
        </w:tc>
        <w:tc>
          <w:tcPr>
            <w:tcW w:w="1144" w:type="dxa"/>
          </w:tcPr>
          <w:p w:rsidR="00B0738A" w:rsidRDefault="00B0738A">
            <w:pPr>
              <w:pStyle w:val="ConsPlusNormal"/>
              <w:jc w:val="center"/>
            </w:pPr>
            <w:r>
              <w:t>97,0</w:t>
            </w:r>
          </w:p>
        </w:tc>
        <w:tc>
          <w:tcPr>
            <w:tcW w:w="1144" w:type="dxa"/>
          </w:tcPr>
          <w:p w:rsidR="00B0738A" w:rsidRDefault="00B0738A">
            <w:pPr>
              <w:pStyle w:val="ConsPlusNormal"/>
              <w:jc w:val="center"/>
            </w:pPr>
            <w:r>
              <w:t>97,0</w:t>
            </w:r>
          </w:p>
        </w:tc>
        <w:tc>
          <w:tcPr>
            <w:tcW w:w="1144" w:type="dxa"/>
          </w:tcPr>
          <w:p w:rsidR="00B0738A" w:rsidRDefault="00B0738A">
            <w:pPr>
              <w:pStyle w:val="ConsPlusNormal"/>
              <w:jc w:val="center"/>
            </w:pPr>
            <w:r>
              <w:t>97,0</w:t>
            </w:r>
          </w:p>
        </w:tc>
        <w:tc>
          <w:tcPr>
            <w:tcW w:w="1144" w:type="dxa"/>
          </w:tcPr>
          <w:p w:rsidR="00B0738A" w:rsidRDefault="00B0738A">
            <w:pPr>
              <w:pStyle w:val="ConsPlusNormal"/>
              <w:jc w:val="center"/>
            </w:pPr>
            <w:r>
              <w:t>98,0</w:t>
            </w:r>
          </w:p>
        </w:tc>
        <w:tc>
          <w:tcPr>
            <w:tcW w:w="1144" w:type="dxa"/>
          </w:tcPr>
          <w:p w:rsidR="00B0738A" w:rsidRDefault="00B0738A">
            <w:pPr>
              <w:pStyle w:val="ConsPlusNormal"/>
              <w:jc w:val="center"/>
            </w:pPr>
            <w:r>
              <w:t>98,0</w:t>
            </w:r>
          </w:p>
        </w:tc>
        <w:tc>
          <w:tcPr>
            <w:tcW w:w="1144" w:type="dxa"/>
          </w:tcPr>
          <w:p w:rsidR="00B0738A" w:rsidRDefault="00B0738A">
            <w:pPr>
              <w:pStyle w:val="ConsPlusNormal"/>
              <w:jc w:val="center"/>
            </w:pPr>
            <w:r>
              <w:t>98,0</w:t>
            </w:r>
          </w:p>
        </w:tc>
        <w:tc>
          <w:tcPr>
            <w:tcW w:w="1144" w:type="dxa"/>
          </w:tcPr>
          <w:p w:rsidR="00B0738A" w:rsidRDefault="00B0738A">
            <w:pPr>
              <w:pStyle w:val="ConsPlusNormal"/>
              <w:jc w:val="center"/>
            </w:pPr>
            <w:r>
              <w:t>98,0</w:t>
            </w:r>
          </w:p>
        </w:tc>
        <w:tc>
          <w:tcPr>
            <w:tcW w:w="1144" w:type="dxa"/>
            <w:tcBorders>
              <w:right w:val="nil"/>
            </w:tcBorders>
          </w:tcPr>
          <w:p w:rsidR="00B0738A" w:rsidRDefault="00B0738A">
            <w:pPr>
              <w:pStyle w:val="ConsPlusNormal"/>
              <w:jc w:val="center"/>
            </w:pPr>
            <w:r>
              <w:t>98,0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Удовлетворение спроса на лекарственные препараты, предназначенные для лечения больных жизнеугрожающими и хроническими прогрессирующими редкими (орфанными) заболеваниями (в числе лиц, включенных в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w:t>
            </w:r>
          </w:p>
        </w:tc>
        <w:tc>
          <w:tcPr>
            <w:tcW w:w="1144" w:type="dxa"/>
          </w:tcPr>
          <w:p w:rsidR="00B0738A" w:rsidRDefault="00B0738A">
            <w:pPr>
              <w:pStyle w:val="ConsPlusNormal"/>
              <w:jc w:val="center"/>
            </w:pPr>
            <w:r>
              <w:t>58,0</w:t>
            </w:r>
          </w:p>
        </w:tc>
        <w:tc>
          <w:tcPr>
            <w:tcW w:w="1144" w:type="dxa"/>
          </w:tcPr>
          <w:p w:rsidR="00B0738A" w:rsidRDefault="00B0738A">
            <w:pPr>
              <w:pStyle w:val="ConsPlusNormal"/>
              <w:jc w:val="center"/>
            </w:pPr>
            <w:r>
              <w:t>59,0</w:t>
            </w:r>
          </w:p>
        </w:tc>
        <w:tc>
          <w:tcPr>
            <w:tcW w:w="1144" w:type="dxa"/>
          </w:tcPr>
          <w:p w:rsidR="00B0738A" w:rsidRDefault="00B0738A">
            <w:pPr>
              <w:pStyle w:val="ConsPlusNormal"/>
              <w:jc w:val="center"/>
            </w:pPr>
            <w:r>
              <w:t>60,0</w:t>
            </w:r>
          </w:p>
        </w:tc>
        <w:tc>
          <w:tcPr>
            <w:tcW w:w="1144" w:type="dxa"/>
          </w:tcPr>
          <w:p w:rsidR="00B0738A" w:rsidRDefault="00B0738A">
            <w:pPr>
              <w:pStyle w:val="ConsPlusNormal"/>
              <w:jc w:val="center"/>
            </w:pPr>
            <w:r>
              <w:t>65,0</w:t>
            </w:r>
          </w:p>
        </w:tc>
        <w:tc>
          <w:tcPr>
            <w:tcW w:w="1144" w:type="dxa"/>
          </w:tcPr>
          <w:p w:rsidR="00B0738A" w:rsidRDefault="00B0738A">
            <w:pPr>
              <w:pStyle w:val="ConsPlusNormal"/>
              <w:jc w:val="center"/>
            </w:pPr>
            <w:r>
              <w:t>70,0</w:t>
            </w:r>
          </w:p>
        </w:tc>
        <w:tc>
          <w:tcPr>
            <w:tcW w:w="1144" w:type="dxa"/>
          </w:tcPr>
          <w:p w:rsidR="00B0738A" w:rsidRDefault="00B0738A">
            <w:pPr>
              <w:pStyle w:val="ConsPlusNormal"/>
              <w:jc w:val="center"/>
            </w:pPr>
            <w:r>
              <w:t>75,0</w:t>
            </w:r>
          </w:p>
        </w:tc>
        <w:tc>
          <w:tcPr>
            <w:tcW w:w="1144" w:type="dxa"/>
          </w:tcPr>
          <w:p w:rsidR="00B0738A" w:rsidRDefault="00B0738A">
            <w:pPr>
              <w:pStyle w:val="ConsPlusNormal"/>
              <w:jc w:val="center"/>
            </w:pPr>
            <w:r>
              <w:t>80,0</w:t>
            </w:r>
          </w:p>
        </w:tc>
        <w:tc>
          <w:tcPr>
            <w:tcW w:w="1144" w:type="dxa"/>
            <w:tcBorders>
              <w:right w:val="nil"/>
            </w:tcBorders>
          </w:tcPr>
          <w:p w:rsidR="00B0738A" w:rsidRDefault="00B0738A">
            <w:pPr>
              <w:pStyle w:val="ConsPlusNormal"/>
              <w:jc w:val="center"/>
            </w:pPr>
            <w:r>
              <w:t>80,0</w:t>
            </w:r>
          </w:p>
        </w:tc>
      </w:tr>
      <w:tr w:rsidR="00B0738A">
        <w:tc>
          <w:tcPr>
            <w:tcW w:w="1020" w:type="dxa"/>
            <w:vMerge w:val="restart"/>
            <w:tcBorders>
              <w:left w:val="nil"/>
            </w:tcBorders>
          </w:tcPr>
          <w:p w:rsidR="00B0738A" w:rsidRDefault="00B0738A">
            <w:pPr>
              <w:pStyle w:val="ConsPlusNormal"/>
              <w:jc w:val="both"/>
            </w:pPr>
            <w:r>
              <w:t>Мероприятие 2.1</w:t>
            </w:r>
          </w:p>
        </w:tc>
        <w:tc>
          <w:tcPr>
            <w:tcW w:w="2154" w:type="dxa"/>
            <w:vMerge w:val="restart"/>
          </w:tcPr>
          <w:p w:rsidR="00B0738A" w:rsidRDefault="00B0738A">
            <w:pPr>
              <w:pStyle w:val="ConsPlusNormal"/>
              <w:jc w:val="both"/>
            </w:pPr>
            <w:r>
              <w:t xml:space="preserve">Реализация отдельных полномочий в области лекарственного обеспечения за счет </w:t>
            </w:r>
            <w:r>
              <w:lastRenderedPageBreak/>
              <w:t>иных межбюджетных трансфертов, предоставляемых из федерального бюджета</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80551,60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1003</w:t>
            </w:r>
          </w:p>
        </w:tc>
        <w:tc>
          <w:tcPr>
            <w:tcW w:w="1417" w:type="dxa"/>
          </w:tcPr>
          <w:p w:rsidR="00B0738A" w:rsidRDefault="00B0738A">
            <w:pPr>
              <w:pStyle w:val="ConsPlusNormal"/>
              <w:jc w:val="center"/>
            </w:pPr>
            <w:r>
              <w:t>Ц280251610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80551,60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республиканский бюджет </w:t>
            </w:r>
            <w:r>
              <w:lastRenderedPageBreak/>
              <w:t>Чувашской Республики</w:t>
            </w:r>
          </w:p>
        </w:tc>
        <w:tc>
          <w:tcPr>
            <w:tcW w:w="1144" w:type="dxa"/>
          </w:tcPr>
          <w:p w:rsidR="00B0738A" w:rsidRDefault="00B0738A">
            <w:pPr>
              <w:pStyle w:val="ConsPlusNormal"/>
              <w:jc w:val="center"/>
            </w:pPr>
            <w:r>
              <w:lastRenderedPageBreak/>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2.2</w:t>
            </w:r>
          </w:p>
        </w:tc>
        <w:tc>
          <w:tcPr>
            <w:tcW w:w="2154" w:type="dxa"/>
            <w:vMerge w:val="restart"/>
          </w:tcPr>
          <w:p w:rsidR="00B0738A" w:rsidRDefault="00B0738A">
            <w:pPr>
              <w:pStyle w:val="ConsPlusNormal"/>
              <w:jc w:val="both"/>
            </w:pPr>
            <w:r>
              <w:t>Реализация отдельных полномочий в области обеспечения лекарственными препаратами, изделиями медицинского назначения, а также специализированными продуктами лечебного питания</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10000,00</w:t>
            </w:r>
          </w:p>
        </w:tc>
        <w:tc>
          <w:tcPr>
            <w:tcW w:w="1144" w:type="dxa"/>
          </w:tcPr>
          <w:p w:rsidR="00B0738A" w:rsidRDefault="00B0738A">
            <w:pPr>
              <w:pStyle w:val="ConsPlusNormal"/>
              <w:jc w:val="center"/>
            </w:pPr>
            <w:r>
              <w:t>266256,10</w:t>
            </w:r>
          </w:p>
        </w:tc>
        <w:tc>
          <w:tcPr>
            <w:tcW w:w="1144" w:type="dxa"/>
          </w:tcPr>
          <w:p w:rsidR="00B0738A" w:rsidRDefault="00B0738A">
            <w:pPr>
              <w:pStyle w:val="ConsPlusNormal"/>
              <w:jc w:val="center"/>
            </w:pPr>
            <w:r>
              <w:t>364654,10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87423,00</w:t>
            </w:r>
          </w:p>
        </w:tc>
        <w:tc>
          <w:tcPr>
            <w:tcW w:w="1144" w:type="dxa"/>
          </w:tcPr>
          <w:p w:rsidR="00B0738A" w:rsidRDefault="00B0738A">
            <w:pPr>
              <w:pStyle w:val="ConsPlusNormal"/>
              <w:jc w:val="center"/>
            </w:pPr>
            <w:r>
              <w:t>111990,82</w:t>
            </w:r>
          </w:p>
        </w:tc>
        <w:tc>
          <w:tcPr>
            <w:tcW w:w="1144" w:type="dxa"/>
          </w:tcPr>
          <w:p w:rsidR="00B0738A" w:rsidRDefault="00B0738A">
            <w:pPr>
              <w:pStyle w:val="ConsPlusNormal"/>
              <w:jc w:val="center"/>
            </w:pPr>
            <w:r>
              <w:t>115090,36</w:t>
            </w:r>
          </w:p>
        </w:tc>
        <w:tc>
          <w:tcPr>
            <w:tcW w:w="1144" w:type="dxa"/>
            <w:tcBorders>
              <w:right w:val="nil"/>
            </w:tcBorders>
          </w:tcPr>
          <w:p w:rsidR="00B0738A" w:rsidRDefault="00B0738A">
            <w:pPr>
              <w:pStyle w:val="ConsPlusNormal"/>
              <w:jc w:val="center"/>
            </w:pPr>
            <w:r>
              <w:t>118344,88</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256256,10</w:t>
            </w:r>
          </w:p>
        </w:tc>
        <w:tc>
          <w:tcPr>
            <w:tcW w:w="1144" w:type="dxa"/>
          </w:tcPr>
          <w:p w:rsidR="00B0738A" w:rsidRDefault="00B0738A">
            <w:pPr>
              <w:pStyle w:val="ConsPlusNormal"/>
              <w:jc w:val="center"/>
            </w:pPr>
            <w:r>
              <w:t>354654,10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77423,00</w:t>
            </w:r>
          </w:p>
        </w:tc>
        <w:tc>
          <w:tcPr>
            <w:tcW w:w="1144" w:type="dxa"/>
          </w:tcPr>
          <w:p w:rsidR="00B0738A" w:rsidRDefault="00B0738A">
            <w:pPr>
              <w:pStyle w:val="ConsPlusNormal"/>
              <w:jc w:val="center"/>
            </w:pPr>
            <w:r>
              <w:t>61990,82</w:t>
            </w:r>
          </w:p>
        </w:tc>
        <w:tc>
          <w:tcPr>
            <w:tcW w:w="1144" w:type="dxa"/>
          </w:tcPr>
          <w:p w:rsidR="00B0738A" w:rsidRDefault="00B0738A">
            <w:pPr>
              <w:pStyle w:val="ConsPlusNormal"/>
              <w:jc w:val="center"/>
            </w:pPr>
            <w:r>
              <w:t>65090,36</w:t>
            </w:r>
          </w:p>
        </w:tc>
        <w:tc>
          <w:tcPr>
            <w:tcW w:w="1144" w:type="dxa"/>
            <w:tcBorders>
              <w:right w:val="nil"/>
            </w:tcBorders>
          </w:tcPr>
          <w:p w:rsidR="00B0738A" w:rsidRDefault="00B0738A">
            <w:pPr>
              <w:pStyle w:val="ConsPlusNormal"/>
              <w:jc w:val="center"/>
            </w:pPr>
            <w:r>
              <w:t>68344,88</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1003</w:t>
            </w:r>
          </w:p>
        </w:tc>
        <w:tc>
          <w:tcPr>
            <w:tcW w:w="1417" w:type="dxa"/>
          </w:tcPr>
          <w:p w:rsidR="00B0738A" w:rsidRDefault="00B0738A">
            <w:pPr>
              <w:pStyle w:val="ConsPlusNormal"/>
              <w:jc w:val="center"/>
            </w:pPr>
            <w:r>
              <w:t>Ц281028</w:t>
            </w:r>
          </w:p>
        </w:tc>
        <w:tc>
          <w:tcPr>
            <w:tcW w:w="510" w:type="dxa"/>
          </w:tcPr>
          <w:p w:rsidR="00B0738A" w:rsidRDefault="00B0738A">
            <w:pPr>
              <w:pStyle w:val="ConsPlusNormal"/>
              <w:jc w:val="center"/>
            </w:pPr>
            <w:r>
              <w:t>323</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10000,00</w:t>
            </w:r>
          </w:p>
        </w:tc>
        <w:tc>
          <w:tcPr>
            <w:tcW w:w="1144" w:type="dxa"/>
          </w:tcPr>
          <w:p w:rsidR="00B0738A" w:rsidRDefault="00B0738A">
            <w:pPr>
              <w:pStyle w:val="ConsPlusNormal"/>
              <w:jc w:val="center"/>
            </w:pPr>
            <w:r>
              <w:t>10000,00</w:t>
            </w:r>
          </w:p>
        </w:tc>
        <w:tc>
          <w:tcPr>
            <w:tcW w:w="1144" w:type="dxa"/>
          </w:tcPr>
          <w:p w:rsidR="00B0738A" w:rsidRDefault="00B0738A">
            <w:pPr>
              <w:pStyle w:val="ConsPlusNormal"/>
              <w:jc w:val="center"/>
            </w:pPr>
            <w:r>
              <w:t>10000,00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10000,00</w:t>
            </w:r>
          </w:p>
        </w:tc>
        <w:tc>
          <w:tcPr>
            <w:tcW w:w="1144" w:type="dxa"/>
          </w:tcPr>
          <w:p w:rsidR="00B0738A" w:rsidRDefault="00B0738A">
            <w:pPr>
              <w:pStyle w:val="ConsPlusNormal"/>
              <w:jc w:val="center"/>
            </w:pPr>
            <w:r>
              <w:t>50000,00</w:t>
            </w:r>
          </w:p>
        </w:tc>
        <w:tc>
          <w:tcPr>
            <w:tcW w:w="1144" w:type="dxa"/>
          </w:tcPr>
          <w:p w:rsidR="00B0738A" w:rsidRDefault="00B0738A">
            <w:pPr>
              <w:pStyle w:val="ConsPlusNormal"/>
              <w:jc w:val="center"/>
            </w:pPr>
            <w:r>
              <w:t>50000,00</w:t>
            </w:r>
          </w:p>
        </w:tc>
        <w:tc>
          <w:tcPr>
            <w:tcW w:w="1144" w:type="dxa"/>
            <w:tcBorders>
              <w:right w:val="nil"/>
            </w:tcBorders>
          </w:tcPr>
          <w:p w:rsidR="00B0738A" w:rsidRDefault="00B0738A">
            <w:pPr>
              <w:pStyle w:val="ConsPlusNormal"/>
              <w:jc w:val="center"/>
            </w:pPr>
            <w:r>
              <w:t>50000,00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20595" w:type="dxa"/>
            <w:gridSpan w:val="17"/>
            <w:tcBorders>
              <w:left w:val="nil"/>
              <w:right w:val="nil"/>
            </w:tcBorders>
          </w:tcPr>
          <w:p w:rsidR="00B0738A" w:rsidRDefault="00B0738A">
            <w:pPr>
              <w:pStyle w:val="ConsPlusNormal"/>
              <w:jc w:val="center"/>
            </w:pPr>
            <w:r>
              <w:t>Цель: повышение обеспеченности населения в Чувашской Республике качественными, эффективными и безопасными лекарственными препаратами и медицинскими изделиями для удовлетворения потребностей населения и системы здравоохранения</w:t>
            </w:r>
          </w:p>
        </w:tc>
      </w:tr>
      <w:tr w:rsidR="00B0738A">
        <w:tc>
          <w:tcPr>
            <w:tcW w:w="1020" w:type="dxa"/>
            <w:vMerge w:val="restart"/>
            <w:tcBorders>
              <w:left w:val="nil"/>
            </w:tcBorders>
          </w:tcPr>
          <w:p w:rsidR="00B0738A" w:rsidRDefault="00B0738A">
            <w:pPr>
              <w:pStyle w:val="ConsPlusNormal"/>
              <w:jc w:val="both"/>
            </w:pPr>
            <w:r>
              <w:t>Основное меропри</w:t>
            </w:r>
            <w:r>
              <w:lastRenderedPageBreak/>
              <w:t>ятие 3</w:t>
            </w:r>
          </w:p>
        </w:tc>
        <w:tc>
          <w:tcPr>
            <w:tcW w:w="2154" w:type="dxa"/>
            <w:vMerge w:val="restart"/>
          </w:tcPr>
          <w:p w:rsidR="00B0738A" w:rsidRDefault="00B0738A">
            <w:pPr>
              <w:pStyle w:val="ConsPlusNormal"/>
              <w:jc w:val="both"/>
            </w:pPr>
            <w:r>
              <w:lastRenderedPageBreak/>
              <w:t xml:space="preserve">Обеспечение противовирусными препаратами детей, </w:t>
            </w:r>
            <w:r>
              <w:lastRenderedPageBreak/>
              <w:t>страдающих хроническими вирусными гепатитами, не имеющих права на государственную социальную помощь в виде набора социальных услуг</w:t>
            </w:r>
          </w:p>
        </w:tc>
        <w:tc>
          <w:tcPr>
            <w:tcW w:w="2098" w:type="dxa"/>
            <w:vMerge w:val="restart"/>
          </w:tcPr>
          <w:p w:rsidR="00B0738A" w:rsidRDefault="00B0738A">
            <w:pPr>
              <w:pStyle w:val="ConsPlusNormal"/>
              <w:jc w:val="both"/>
            </w:pPr>
            <w:r>
              <w:lastRenderedPageBreak/>
              <w:t xml:space="preserve">обеспечение доступной лекарственной </w:t>
            </w:r>
            <w:r>
              <w:lastRenderedPageBreak/>
              <w:t>помощью населения Чувашской Республики путем снижения ее стоимости за счет централизованных оптовых закупок широкого ассортимента лекарственных препаратов и медицинских изделий;</w:t>
            </w:r>
          </w:p>
          <w:p w:rsidR="00B0738A" w:rsidRDefault="00B0738A">
            <w:pPr>
              <w:pStyle w:val="ConsPlusNormal"/>
              <w:jc w:val="both"/>
            </w:pPr>
            <w:r>
              <w:t>гарантированное обеспечение пациентов лекарственными препаратами и медицинскими изделиями в рамках Программы государственных гарантий в соответствии со стандартами диагностики и лечения;</w:t>
            </w:r>
          </w:p>
          <w:p w:rsidR="00B0738A" w:rsidRDefault="00B0738A">
            <w:pPr>
              <w:pStyle w:val="ConsPlusNormal"/>
              <w:jc w:val="both"/>
            </w:pPr>
            <w:r>
              <w:t>обеспечение рационального назначения и использования лекарственных препаратов;</w:t>
            </w:r>
          </w:p>
          <w:p w:rsidR="00B0738A" w:rsidRDefault="00B0738A">
            <w:pPr>
              <w:pStyle w:val="ConsPlusNormal"/>
              <w:jc w:val="both"/>
            </w:pPr>
            <w:r>
              <w:lastRenderedPageBreak/>
              <w:t>внедрение рациональных моделей предоставления льготной и бесплатной лекарственной помощи, в том числе при заболеваниях социального характера;</w:t>
            </w:r>
          </w:p>
          <w:p w:rsidR="00B0738A" w:rsidRDefault="00B0738A">
            <w:pPr>
              <w:pStyle w:val="ConsPlusNormal"/>
              <w:jc w:val="both"/>
            </w:pPr>
            <w:r>
              <w:t>проведение государственных закупок лекарственных средств за счет средств республиканского бюджета Чувашской Республики на конкурсной основе;</w:t>
            </w:r>
          </w:p>
          <w:p w:rsidR="00B0738A" w:rsidRDefault="00B0738A">
            <w:pPr>
              <w:pStyle w:val="ConsPlusNormal"/>
              <w:jc w:val="both"/>
            </w:pPr>
            <w:r>
              <w:t>обеспечение качества и безопасности лекарственных препаратов и медицинских изделий, ввозимых на территорию Чувашской Республики</w:t>
            </w:r>
          </w:p>
        </w:tc>
        <w:tc>
          <w:tcPr>
            <w:tcW w:w="1644" w:type="dxa"/>
            <w:vMerge w:val="restart"/>
          </w:tcPr>
          <w:p w:rsidR="00B0738A" w:rsidRDefault="00B0738A">
            <w:pPr>
              <w:pStyle w:val="ConsPlusNormal"/>
              <w:jc w:val="both"/>
            </w:pPr>
            <w:r>
              <w:lastRenderedPageBreak/>
              <w:t xml:space="preserve">ответственный исполнитель - Минздрав </w:t>
            </w:r>
            <w:r>
              <w:lastRenderedPageBreak/>
              <w:t>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lastRenderedPageBreak/>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6038,77</w:t>
            </w:r>
          </w:p>
        </w:tc>
        <w:tc>
          <w:tcPr>
            <w:tcW w:w="1144" w:type="dxa"/>
          </w:tcPr>
          <w:p w:rsidR="00B0738A" w:rsidRDefault="00B0738A">
            <w:pPr>
              <w:pStyle w:val="ConsPlusNormal"/>
              <w:jc w:val="center"/>
            </w:pPr>
            <w:r>
              <w:t>6190,70</w:t>
            </w:r>
          </w:p>
        </w:tc>
        <w:tc>
          <w:tcPr>
            <w:tcW w:w="1144" w:type="dxa"/>
            <w:tcBorders>
              <w:right w:val="nil"/>
            </w:tcBorders>
          </w:tcPr>
          <w:p w:rsidR="00B0738A" w:rsidRDefault="00B0738A">
            <w:pPr>
              <w:pStyle w:val="ConsPlusNormal"/>
              <w:jc w:val="center"/>
            </w:pPr>
            <w:r>
              <w:t>6350,24</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3038,77</w:t>
            </w:r>
          </w:p>
        </w:tc>
        <w:tc>
          <w:tcPr>
            <w:tcW w:w="1144" w:type="dxa"/>
          </w:tcPr>
          <w:p w:rsidR="00B0738A" w:rsidRDefault="00B0738A">
            <w:pPr>
              <w:pStyle w:val="ConsPlusNormal"/>
              <w:jc w:val="center"/>
            </w:pPr>
            <w:r>
              <w:t>3190,70</w:t>
            </w:r>
          </w:p>
        </w:tc>
        <w:tc>
          <w:tcPr>
            <w:tcW w:w="1144" w:type="dxa"/>
            <w:tcBorders>
              <w:right w:val="nil"/>
            </w:tcBorders>
          </w:tcPr>
          <w:p w:rsidR="00B0738A" w:rsidRDefault="00B0738A">
            <w:pPr>
              <w:pStyle w:val="ConsPlusNormal"/>
              <w:jc w:val="center"/>
            </w:pPr>
            <w:r>
              <w:t>3350,24</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3000,00</w:t>
            </w:r>
          </w:p>
        </w:tc>
        <w:tc>
          <w:tcPr>
            <w:tcW w:w="1144" w:type="dxa"/>
          </w:tcPr>
          <w:p w:rsidR="00B0738A" w:rsidRDefault="00B0738A">
            <w:pPr>
              <w:pStyle w:val="ConsPlusNormal"/>
              <w:jc w:val="center"/>
            </w:pPr>
            <w:r>
              <w:t>3000,00</w:t>
            </w:r>
          </w:p>
        </w:tc>
        <w:tc>
          <w:tcPr>
            <w:tcW w:w="1144" w:type="dxa"/>
            <w:tcBorders>
              <w:right w:val="nil"/>
            </w:tcBorders>
          </w:tcPr>
          <w:p w:rsidR="00B0738A" w:rsidRDefault="00B0738A">
            <w:pPr>
              <w:pStyle w:val="ConsPlusNormal"/>
              <w:jc w:val="center"/>
            </w:pPr>
            <w:r>
              <w:t>3000,00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jc w:val="both"/>
            </w:pPr>
            <w:r>
              <w:lastRenderedPageBreak/>
              <w:t xml:space="preserve">Целевой </w:t>
            </w:r>
            <w:r>
              <w:lastRenderedPageBreak/>
              <w:t>индикатор и показатель подпрограммы, увязанный с основным мероприятием 3</w:t>
            </w:r>
          </w:p>
        </w:tc>
        <w:tc>
          <w:tcPr>
            <w:tcW w:w="10423" w:type="dxa"/>
            <w:gridSpan w:val="8"/>
          </w:tcPr>
          <w:p w:rsidR="00B0738A" w:rsidRDefault="00B0738A">
            <w:pPr>
              <w:pStyle w:val="ConsPlusNormal"/>
              <w:jc w:val="both"/>
            </w:pPr>
            <w:r>
              <w:lastRenderedPageBreak/>
              <w:t xml:space="preserve">Удовлетворение спроса на противовирусные лекарственные препараты, предназначенные для лечения </w:t>
            </w:r>
            <w:r>
              <w:lastRenderedPageBreak/>
              <w:t>детей, страдающих хроническими вирусными гепатитами, не имеющих права на государственную социальную помощь в виде набора социальных услуг (в числе детей, больных хроническими вирусными гепатитами) (%)</w:t>
            </w:r>
          </w:p>
        </w:tc>
        <w:tc>
          <w:tcPr>
            <w:tcW w:w="1144" w:type="dxa"/>
          </w:tcPr>
          <w:p w:rsidR="00B0738A" w:rsidRDefault="00B0738A">
            <w:pPr>
              <w:pStyle w:val="ConsPlusNormal"/>
              <w:jc w:val="center"/>
            </w:pPr>
            <w:r>
              <w:lastRenderedPageBreak/>
              <w:t>0</w:t>
            </w:r>
          </w:p>
        </w:tc>
        <w:tc>
          <w:tcPr>
            <w:tcW w:w="1144" w:type="dxa"/>
          </w:tcPr>
          <w:p w:rsidR="00B0738A" w:rsidRDefault="00B0738A">
            <w:pPr>
              <w:pStyle w:val="ConsPlusNormal"/>
              <w:jc w:val="center"/>
            </w:pPr>
            <w:r>
              <w:t>50,0</w:t>
            </w:r>
          </w:p>
        </w:tc>
        <w:tc>
          <w:tcPr>
            <w:tcW w:w="1144" w:type="dxa"/>
          </w:tcPr>
          <w:p w:rsidR="00B0738A" w:rsidRDefault="00B0738A">
            <w:pPr>
              <w:pStyle w:val="ConsPlusNormal"/>
              <w:jc w:val="center"/>
            </w:pPr>
            <w:r>
              <w:t>53,0</w:t>
            </w:r>
          </w:p>
        </w:tc>
        <w:tc>
          <w:tcPr>
            <w:tcW w:w="1144" w:type="dxa"/>
          </w:tcPr>
          <w:p w:rsidR="00B0738A" w:rsidRDefault="00B0738A">
            <w:pPr>
              <w:pStyle w:val="ConsPlusNormal"/>
              <w:jc w:val="center"/>
            </w:pPr>
            <w:r>
              <w:t>55,0</w:t>
            </w:r>
          </w:p>
        </w:tc>
        <w:tc>
          <w:tcPr>
            <w:tcW w:w="1144" w:type="dxa"/>
          </w:tcPr>
          <w:p w:rsidR="00B0738A" w:rsidRDefault="00B0738A">
            <w:pPr>
              <w:pStyle w:val="ConsPlusNormal"/>
              <w:jc w:val="center"/>
            </w:pPr>
            <w:r>
              <w:t>59,0</w:t>
            </w:r>
          </w:p>
        </w:tc>
        <w:tc>
          <w:tcPr>
            <w:tcW w:w="1144" w:type="dxa"/>
          </w:tcPr>
          <w:p w:rsidR="00B0738A" w:rsidRDefault="00B0738A">
            <w:pPr>
              <w:pStyle w:val="ConsPlusNormal"/>
              <w:jc w:val="center"/>
            </w:pPr>
            <w:r>
              <w:t>63,0</w:t>
            </w:r>
          </w:p>
        </w:tc>
        <w:tc>
          <w:tcPr>
            <w:tcW w:w="1144" w:type="dxa"/>
          </w:tcPr>
          <w:p w:rsidR="00B0738A" w:rsidRDefault="00B0738A">
            <w:pPr>
              <w:pStyle w:val="ConsPlusNormal"/>
              <w:jc w:val="center"/>
            </w:pPr>
            <w:r>
              <w:t>67,0</w:t>
            </w:r>
          </w:p>
        </w:tc>
        <w:tc>
          <w:tcPr>
            <w:tcW w:w="1144" w:type="dxa"/>
            <w:tcBorders>
              <w:right w:val="nil"/>
            </w:tcBorders>
          </w:tcPr>
          <w:p w:rsidR="00B0738A" w:rsidRDefault="00B0738A">
            <w:pPr>
              <w:pStyle w:val="ConsPlusNormal"/>
              <w:jc w:val="center"/>
            </w:pPr>
            <w:r>
              <w:t>70,0</w:t>
            </w:r>
          </w:p>
        </w:tc>
      </w:tr>
    </w:tbl>
    <w:p w:rsidR="00B0738A" w:rsidRDefault="00B0738A">
      <w:pPr>
        <w:sectPr w:rsidR="00B0738A">
          <w:pgSz w:w="16838" w:h="11905" w:orient="landscape"/>
          <w:pgMar w:top="1701" w:right="1134" w:bottom="850" w:left="1134" w:header="0" w:footer="0" w:gutter="0"/>
          <w:cols w:space="720"/>
        </w:sectPr>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16</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23" w:name="P19100"/>
      <w:bookmarkEnd w:id="23"/>
      <w:r>
        <w:t>ПОДПРОГРАММА</w:t>
      </w:r>
    </w:p>
    <w:p w:rsidR="00B0738A" w:rsidRDefault="00B0738A">
      <w:pPr>
        <w:pStyle w:val="ConsPlusNormal"/>
        <w:jc w:val="center"/>
      </w:pPr>
      <w:r>
        <w:t>"РАЗВИТИЕ ИНФОРМАТИЗАЦИИ В ЗДРАВООХРАНЕНИИ"</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(в ред. Постановлений Кабинета Министров ЧР</w:t>
      </w:r>
    </w:p>
    <w:p w:rsidR="00B0738A" w:rsidRDefault="00B0738A">
      <w:pPr>
        <w:pStyle w:val="ConsPlusNormal"/>
        <w:jc w:val="center"/>
      </w:pPr>
      <w:r>
        <w:t xml:space="preserve">от 13.02.2014 </w:t>
      </w:r>
      <w:hyperlink r:id="rId1037" w:history="1">
        <w:r>
          <w:rPr>
            <w:color w:val="0000FF"/>
          </w:rPr>
          <w:t>N 43</w:t>
        </w:r>
      </w:hyperlink>
      <w:r>
        <w:t xml:space="preserve">, от 01.07.2014 </w:t>
      </w:r>
      <w:hyperlink r:id="rId1038" w:history="1">
        <w:r>
          <w:rPr>
            <w:color w:val="0000FF"/>
          </w:rPr>
          <w:t>N 224</w:t>
        </w:r>
      </w:hyperlink>
      <w:r>
        <w:t xml:space="preserve">, от 13.05.2015 </w:t>
      </w:r>
      <w:hyperlink r:id="rId1039" w:history="1">
        <w:r>
          <w:rPr>
            <w:color w:val="0000FF"/>
          </w:rPr>
          <w:t>N 185</w:t>
        </w:r>
      </w:hyperlink>
      <w:r>
        <w:t>,</w:t>
      </w:r>
    </w:p>
    <w:p w:rsidR="00B0738A" w:rsidRDefault="00B0738A">
      <w:pPr>
        <w:pStyle w:val="ConsPlusNormal"/>
        <w:jc w:val="center"/>
      </w:pPr>
      <w:r>
        <w:t xml:space="preserve">от 30.05.2016 </w:t>
      </w:r>
      <w:hyperlink r:id="rId1040" w:history="1">
        <w:r>
          <w:rPr>
            <w:color w:val="0000FF"/>
          </w:rPr>
          <w:t>N 202</w:t>
        </w:r>
      </w:hyperlink>
      <w:r>
        <w:t xml:space="preserve">, от 14.11.2016 </w:t>
      </w:r>
      <w:hyperlink r:id="rId1041" w:history="1">
        <w:r>
          <w:rPr>
            <w:color w:val="0000FF"/>
          </w:rPr>
          <w:t>N 466</w:t>
        </w:r>
      </w:hyperlink>
      <w:r>
        <w:t>)</w:t>
      </w:r>
    </w:p>
    <w:p w:rsidR="00B0738A" w:rsidRDefault="00B0738A">
      <w:pPr>
        <w:pStyle w:val="ConsPlusNormal"/>
        <w:jc w:val="both"/>
      </w:pPr>
    </w:p>
    <w:p w:rsidR="00B0738A" w:rsidRDefault="00B0738A">
      <w:pPr>
        <w:pStyle w:val="ConsPlusNormal"/>
        <w:jc w:val="center"/>
        <w:outlineLvl w:val="2"/>
      </w:pPr>
      <w:r>
        <w:t>ПАСПОРТ ПОДПРОГРАММЫ</w:t>
      </w:r>
    </w:p>
    <w:p w:rsidR="00B0738A" w:rsidRDefault="00B073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330"/>
        <w:gridCol w:w="6123"/>
      </w:tblGrid>
      <w:tr w:rsidR="00B0738A">
        <w:tc>
          <w:tcPr>
            <w:tcW w:w="2608" w:type="dxa"/>
            <w:tcBorders>
              <w:top w:val="nil"/>
              <w:left w:val="nil"/>
              <w:bottom w:val="nil"/>
              <w:right w:val="nil"/>
            </w:tcBorders>
          </w:tcPr>
          <w:p w:rsidR="00B0738A" w:rsidRDefault="00B0738A">
            <w:pPr>
              <w:pStyle w:val="ConsPlusNormal"/>
            </w:pPr>
            <w:r>
              <w:t>Ответственный исполнитель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Министерство здравоохранения Чувашской Республики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w:t>
            </w:r>
            <w:hyperlink r:id="rId1042" w:history="1">
              <w:r>
                <w:rPr>
                  <w:color w:val="0000FF"/>
                </w:rPr>
                <w:t>Постановления</w:t>
              </w:r>
            </w:hyperlink>
            <w:r>
              <w:t xml:space="preserve"> Кабинета Министров ЧР от 30.05.2016 N 202)</w:t>
            </w:r>
          </w:p>
        </w:tc>
      </w:tr>
      <w:tr w:rsidR="00B0738A">
        <w:tc>
          <w:tcPr>
            <w:tcW w:w="2608" w:type="dxa"/>
            <w:tcBorders>
              <w:top w:val="nil"/>
              <w:left w:val="nil"/>
              <w:bottom w:val="nil"/>
              <w:right w:val="nil"/>
            </w:tcBorders>
          </w:tcPr>
          <w:p w:rsidR="00B0738A" w:rsidRDefault="00B0738A">
            <w:pPr>
              <w:pStyle w:val="ConsPlusNormal"/>
            </w:pPr>
            <w:r>
              <w:t>Соисполнители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медицинские организации, находящиеся в ведении Минздрава Чувашии</w:t>
            </w:r>
          </w:p>
        </w:tc>
      </w:tr>
      <w:tr w:rsidR="00B0738A">
        <w:tc>
          <w:tcPr>
            <w:tcW w:w="9061" w:type="dxa"/>
            <w:gridSpan w:val="3"/>
            <w:tcBorders>
              <w:top w:val="nil"/>
              <w:left w:val="nil"/>
              <w:bottom w:val="nil"/>
              <w:right w:val="nil"/>
            </w:tcBorders>
          </w:tcPr>
          <w:p w:rsidR="00B0738A" w:rsidRDefault="00B0738A">
            <w:pPr>
              <w:pStyle w:val="ConsPlusNormal"/>
              <w:jc w:val="both"/>
            </w:pPr>
            <w:r>
              <w:t xml:space="preserve">(в ред. Постановлений Кабинета Министров ЧР от 13.02.2014 </w:t>
            </w:r>
            <w:hyperlink r:id="rId1043" w:history="1">
              <w:r>
                <w:rPr>
                  <w:color w:val="0000FF"/>
                </w:rPr>
                <w:t>N 43</w:t>
              </w:r>
            </w:hyperlink>
            <w:r>
              <w:t xml:space="preserve">, от 30.05.2016 </w:t>
            </w:r>
            <w:hyperlink r:id="rId1044" w:history="1">
              <w:r>
                <w:rPr>
                  <w:color w:val="0000FF"/>
                </w:rPr>
                <w:t>N 202</w:t>
              </w:r>
            </w:hyperlink>
            <w:r>
              <w:t>)</w:t>
            </w:r>
          </w:p>
        </w:tc>
      </w:tr>
      <w:tr w:rsidR="00B0738A">
        <w:tc>
          <w:tcPr>
            <w:tcW w:w="2608" w:type="dxa"/>
            <w:tcBorders>
              <w:top w:val="nil"/>
              <w:left w:val="nil"/>
              <w:bottom w:val="nil"/>
              <w:right w:val="nil"/>
            </w:tcBorders>
          </w:tcPr>
          <w:p w:rsidR="00B0738A" w:rsidRDefault="00B0738A">
            <w:pPr>
              <w:pStyle w:val="ConsPlusNormal"/>
            </w:pPr>
            <w:r>
              <w:t>Цель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обеспечение эффективной информационной поддержки процесса оказания медицинской помощи, а также процесса управления системой медицинской помощи</w:t>
            </w:r>
          </w:p>
        </w:tc>
      </w:tr>
      <w:tr w:rsidR="00B0738A">
        <w:tc>
          <w:tcPr>
            <w:tcW w:w="2608" w:type="dxa"/>
            <w:tcBorders>
              <w:top w:val="nil"/>
              <w:left w:val="nil"/>
              <w:bottom w:val="nil"/>
              <w:right w:val="nil"/>
            </w:tcBorders>
          </w:tcPr>
          <w:p w:rsidR="00B0738A" w:rsidRDefault="00B0738A">
            <w:pPr>
              <w:pStyle w:val="ConsPlusNormal"/>
            </w:pPr>
            <w:r>
              <w:t>Задачи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обеспечение медицинских организаций информационными системами поддержки их деятельности;</w:t>
            </w:r>
          </w:p>
          <w:p w:rsidR="00B0738A" w:rsidRDefault="00B0738A">
            <w:pPr>
              <w:pStyle w:val="ConsPlusNormal"/>
              <w:jc w:val="both"/>
            </w:pPr>
            <w:r>
              <w:t>стимулирование внедрения современных информационных систем в деятельность медицинских организаций, популяризация использования информационных технологий в здравоохранении;</w:t>
            </w:r>
          </w:p>
          <w:p w:rsidR="00B0738A" w:rsidRDefault="00B0738A">
            <w:pPr>
              <w:pStyle w:val="ConsPlusNormal"/>
              <w:jc w:val="both"/>
            </w:pPr>
            <w:r>
              <w:t>внедрение в практику деятельности медицинских работников базы знаний и электронных образовательных курсов и систем поддержки принятия врачебных решений;</w:t>
            </w:r>
          </w:p>
          <w:p w:rsidR="00B0738A" w:rsidRDefault="00B0738A">
            <w:pPr>
              <w:pStyle w:val="ConsPlusNormal"/>
              <w:jc w:val="both"/>
            </w:pPr>
            <w:r>
              <w:t>развитие телемедицины на основе единой технологической и технической политики;</w:t>
            </w:r>
          </w:p>
          <w:p w:rsidR="00B0738A" w:rsidRDefault="00B0738A">
            <w:pPr>
              <w:pStyle w:val="ConsPlusNormal"/>
              <w:jc w:val="both"/>
            </w:pPr>
            <w:r>
              <w:t>обеспечение работоспособности и бесперебойной работы прикладных компонентов единой государственной информационной системы в сфере здравоохранения;</w:t>
            </w:r>
          </w:p>
          <w:p w:rsidR="00B0738A" w:rsidRDefault="00B0738A">
            <w:pPr>
              <w:pStyle w:val="ConsPlusNormal"/>
              <w:jc w:val="both"/>
            </w:pPr>
            <w:r>
              <w:t>укрепление информационно-коммуникационной инфраструктуры</w:t>
            </w:r>
          </w:p>
        </w:tc>
      </w:tr>
      <w:tr w:rsidR="00B0738A">
        <w:tc>
          <w:tcPr>
            <w:tcW w:w="9061" w:type="dxa"/>
            <w:gridSpan w:val="3"/>
            <w:tcBorders>
              <w:top w:val="nil"/>
              <w:left w:val="nil"/>
              <w:bottom w:val="nil"/>
              <w:right w:val="nil"/>
            </w:tcBorders>
          </w:tcPr>
          <w:p w:rsidR="00B0738A" w:rsidRDefault="00B0738A">
            <w:pPr>
              <w:pStyle w:val="ConsPlusNormal"/>
              <w:jc w:val="both"/>
            </w:pPr>
            <w:r>
              <w:lastRenderedPageBreak/>
              <w:t xml:space="preserve">(в ред. Постановлений Кабинета Министров ЧР от 13.02.2014 </w:t>
            </w:r>
            <w:hyperlink r:id="rId1045" w:history="1">
              <w:r>
                <w:rPr>
                  <w:color w:val="0000FF"/>
                </w:rPr>
                <w:t>N 43</w:t>
              </w:r>
            </w:hyperlink>
            <w:r>
              <w:t xml:space="preserve">, от 30.05.2016 </w:t>
            </w:r>
            <w:hyperlink r:id="rId1046" w:history="1">
              <w:r>
                <w:rPr>
                  <w:color w:val="0000FF"/>
                </w:rPr>
                <w:t>N 202</w:t>
              </w:r>
            </w:hyperlink>
            <w:r>
              <w:t>)</w:t>
            </w:r>
          </w:p>
        </w:tc>
      </w:tr>
      <w:tr w:rsidR="00B0738A">
        <w:tc>
          <w:tcPr>
            <w:tcW w:w="2608" w:type="dxa"/>
            <w:tcBorders>
              <w:top w:val="nil"/>
              <w:left w:val="nil"/>
              <w:bottom w:val="nil"/>
              <w:right w:val="nil"/>
            </w:tcBorders>
          </w:tcPr>
          <w:p w:rsidR="00B0738A" w:rsidRDefault="00B0738A">
            <w:pPr>
              <w:pStyle w:val="ConsPlusNormal"/>
            </w:pPr>
            <w:r>
              <w:t>Целевые индикаторы и показатели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к 2021 году будут достигнуты следующие показатели:</w:t>
            </w:r>
          </w:p>
          <w:p w:rsidR="00B0738A" w:rsidRDefault="00B0738A">
            <w:pPr>
              <w:pStyle w:val="ConsPlusNormal"/>
              <w:jc w:val="both"/>
            </w:pPr>
            <w:r>
              <w:t>обеспечение работоспособности и бесперебойной работы прикладных компонентов единой государственной информационной системы в сфере здравоохранения с целью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использования телемедицинских систем, систем электронного документооборота и ведения медицинских карт пациентов в электронном виде (обеспеченный коэффициент надежности) до 99,95%;</w:t>
            </w:r>
          </w:p>
          <w:p w:rsidR="00B0738A" w:rsidRDefault="00B0738A">
            <w:pPr>
              <w:pStyle w:val="ConsPlusNormal"/>
              <w:jc w:val="both"/>
            </w:pPr>
            <w:r>
              <w:t>число инцидентов, связанных с разглашением личных данных пациентов и персональных данных о состоянии здоровья пациентов, содержащихся в компонентах ЕГРСЗ, до 0;</w:t>
            </w:r>
          </w:p>
          <w:p w:rsidR="00B0738A" w:rsidRDefault="00B0738A">
            <w:pPr>
              <w:pStyle w:val="ConsPlusNormal"/>
              <w:jc w:val="both"/>
            </w:pPr>
            <w:r>
              <w:t>доля профилей медицинских специалистов, для которых созданы автоматизированные рабочие места, до 100%;</w:t>
            </w:r>
          </w:p>
          <w:p w:rsidR="00B0738A" w:rsidRDefault="00B0738A">
            <w:pPr>
              <w:pStyle w:val="ConsPlusNormal"/>
              <w:jc w:val="both"/>
            </w:pPr>
            <w:r>
              <w:t>доля медицинских организаций, оказывающих медицинскую помощь в амбулаторных условиях, полностью технически оснащенных для системы ведения электронных медицинских карт, до 100%;</w:t>
            </w:r>
          </w:p>
          <w:p w:rsidR="00B0738A" w:rsidRDefault="00B0738A">
            <w:pPr>
              <w:pStyle w:val="ConsPlusNormal"/>
              <w:jc w:val="both"/>
            </w:pPr>
            <w:r>
              <w:t>доля медицинских организаций, оказывающих медицинскую помощь в амбулаторных условиях, подключенных к республиканской медицинской корпоративной сети по ВОЛП, обеспеченных постоянным доступом к информационно-телекоммуникационной сети "Интернет" на скорости не менее 2 Мбит/с, до 100%;</w:t>
            </w:r>
          </w:p>
          <w:p w:rsidR="00B0738A" w:rsidRDefault="00B0738A">
            <w:pPr>
              <w:pStyle w:val="ConsPlusNormal"/>
              <w:jc w:val="both"/>
            </w:pPr>
            <w:r>
              <w:t>доля медицинских организаций, подключенных к единому информационному пространству телемедицины, до 100%;</w:t>
            </w:r>
          </w:p>
          <w:p w:rsidR="00B0738A" w:rsidRDefault="00B0738A">
            <w:pPr>
              <w:pStyle w:val="ConsPlusNormal"/>
              <w:jc w:val="both"/>
            </w:pPr>
            <w:r>
              <w:t>количество межрайонных центров экстренной специализированной медицинской помощи, имеющих телемедицинскую инфраструктуру, до 4 единиц;</w:t>
            </w:r>
          </w:p>
          <w:p w:rsidR="00B0738A" w:rsidRDefault="00B0738A">
            <w:pPr>
              <w:pStyle w:val="ConsPlusNormal"/>
              <w:jc w:val="both"/>
            </w:pPr>
            <w:r>
              <w:t>доля удаленных структурных подразделений медицинских организаций уровня ФАП, имеющих техническую возможность проведения телемедицинских консультаций, до 70%;</w:t>
            </w:r>
          </w:p>
          <w:p w:rsidR="00B0738A" w:rsidRDefault="00B0738A">
            <w:pPr>
              <w:pStyle w:val="ConsPlusNormal"/>
              <w:jc w:val="both"/>
            </w:pPr>
            <w:r>
              <w:t>доля медицинских организаций, 80% сотрудников профильных структурных подразделений которых используют созданные информационные системы, до 100%;</w:t>
            </w:r>
          </w:p>
          <w:p w:rsidR="00B0738A" w:rsidRDefault="00B0738A">
            <w:pPr>
              <w:pStyle w:val="ConsPlusNormal"/>
              <w:jc w:val="both"/>
            </w:pPr>
            <w:r>
              <w:t>доля медицинских специалистов, оказывающих первичный прием в рамках первичной медико-санитарной помощи, к которым предоставляется возможность записаться на прием к врачу в электронном виде через информационно-телекоммуникационную сеть "Интернет" (на едином или региональном портале государственных услуг), до 100%;</w:t>
            </w:r>
          </w:p>
          <w:p w:rsidR="00B0738A" w:rsidRDefault="00B0738A">
            <w:pPr>
              <w:pStyle w:val="ConsPlusNormal"/>
              <w:jc w:val="both"/>
            </w:pPr>
            <w:r>
              <w:t>доля расписаний приемов медицинских специалистов, оказывающих первичный прием в рамках первичной медико- санитарной помощи, доступных на едином портале государственных услуг, до 100%;</w:t>
            </w:r>
          </w:p>
          <w:p w:rsidR="00B0738A" w:rsidRDefault="00B0738A">
            <w:pPr>
              <w:pStyle w:val="ConsPlusNormal"/>
              <w:jc w:val="both"/>
            </w:pPr>
            <w:r>
              <w:t>доля медицинских организаций, завершивших внедрение аппаратно-программных решений для работы с высокорисковыми группами пациентов, до 75%;</w:t>
            </w:r>
          </w:p>
          <w:p w:rsidR="00B0738A" w:rsidRDefault="00B0738A">
            <w:pPr>
              <w:pStyle w:val="ConsPlusNormal"/>
              <w:jc w:val="both"/>
            </w:pPr>
            <w:r>
              <w:t xml:space="preserve">доля медицинских организаций, обеспечивающих </w:t>
            </w:r>
            <w:r>
              <w:lastRenderedPageBreak/>
              <w:t>возможность удаленного мониторинга здоровья, до 50%;</w:t>
            </w:r>
          </w:p>
          <w:p w:rsidR="00B0738A" w:rsidRDefault="00B0738A">
            <w:pPr>
              <w:pStyle w:val="ConsPlusNormal"/>
              <w:jc w:val="both"/>
            </w:pPr>
            <w:r>
              <w:t>доля медицинских карт граждан, представленных в электронном виде в соответствии с едиными стандартами, до 100%;</w:t>
            </w:r>
          </w:p>
          <w:p w:rsidR="00B0738A" w:rsidRDefault="00B0738A">
            <w:pPr>
              <w:pStyle w:val="ConsPlusNormal"/>
              <w:jc w:val="both"/>
            </w:pPr>
            <w:r>
              <w:t>доля посещений от общего количества посещений, по результатам которых витальная информация и информация об оказанных медицинских услугах отражены в электронной медицинской карте в соответствии с единым форматом, до 80%;</w:t>
            </w:r>
          </w:p>
          <w:p w:rsidR="00B0738A" w:rsidRDefault="00B0738A">
            <w:pPr>
              <w:pStyle w:val="ConsPlusNormal"/>
              <w:jc w:val="both"/>
            </w:pPr>
            <w:r>
              <w:t>доля записей об оказанных медицинских услугах в ЭМК с электронной подписью, до 100%;</w:t>
            </w:r>
          </w:p>
          <w:p w:rsidR="00B0738A" w:rsidRDefault="00B0738A">
            <w:pPr>
              <w:pStyle w:val="ConsPlusNormal"/>
              <w:jc w:val="both"/>
            </w:pPr>
            <w:r>
              <w:t>проведение работ для решения задачи получения стандартной отчетности для управления Государственной программой с помощью информационных систем на основе первичной информации, содержащейся в информационных системах, со сроком представления отчетности не более 1 дня;</w:t>
            </w:r>
          </w:p>
          <w:p w:rsidR="00B0738A" w:rsidRDefault="00B0738A">
            <w:pPr>
              <w:pStyle w:val="ConsPlusNormal"/>
              <w:jc w:val="both"/>
            </w:pPr>
            <w:r>
              <w:t>проведение работ для решения задачи получения нестандартной отчетности для управления государственной программой с помощью информационных систем на основе первичной информации, содержащейся в информационных системах, со сроком представления отчетности не более 1 дня;</w:t>
            </w:r>
          </w:p>
          <w:p w:rsidR="00B0738A" w:rsidRDefault="00B0738A">
            <w:pPr>
              <w:pStyle w:val="ConsPlusNormal"/>
              <w:jc w:val="both"/>
            </w:pPr>
            <w:r>
              <w:t>проведение работ для решения задачи получения нестандартной отчетности для управления государственной программой с помощью информационных систем при отсутствии первичной информации в информационных системах, необходимой для формирования отчетности, со сроком представления отчетности не более 3 дней;</w:t>
            </w:r>
          </w:p>
          <w:p w:rsidR="00B0738A" w:rsidRDefault="00B0738A">
            <w:pPr>
              <w:pStyle w:val="ConsPlusNormal"/>
              <w:jc w:val="both"/>
            </w:pPr>
            <w:r>
              <w:t>разработка электронных образовательных курсов, доступных для медицинского работника в информационно-телекоммуникационной сети "Интернет" на региональных информационных ресурсах, до</w:t>
            </w:r>
          </w:p>
          <w:p w:rsidR="00B0738A" w:rsidRDefault="00B0738A">
            <w:pPr>
              <w:pStyle w:val="ConsPlusNormal"/>
              <w:jc w:val="both"/>
            </w:pPr>
            <w:r>
              <w:t>55 единиц;</w:t>
            </w:r>
          </w:p>
          <w:p w:rsidR="00B0738A" w:rsidRDefault="00B0738A">
            <w:pPr>
              <w:pStyle w:val="ConsPlusNormal"/>
              <w:jc w:val="both"/>
            </w:pPr>
            <w:r>
              <w:t>количество региональных электронных медицинских библиотек, интегрированных с федеральной электронной медицинской библиотекой, до 1 единицы;</w:t>
            </w:r>
          </w:p>
          <w:p w:rsidR="00B0738A" w:rsidRDefault="00B0738A">
            <w:pPr>
              <w:pStyle w:val="ConsPlusNormal"/>
              <w:jc w:val="both"/>
            </w:pPr>
            <w:r>
              <w:t>количество медицинских экспертных систем регионального уровня, используемых в медицинских организациях, до 5 единиц;</w:t>
            </w:r>
          </w:p>
          <w:p w:rsidR="00B0738A" w:rsidRDefault="00B0738A">
            <w:pPr>
              <w:pStyle w:val="ConsPlusNormal"/>
              <w:jc w:val="both"/>
            </w:pPr>
            <w:r>
              <w:t>количество медицинских организаций, осуществляющих формирование реестров счетов на оплату по ОМС в соответствии с порядком, определенным приказом Федерального фонда обязательного медицинского страхования, до 53 единиц;</w:t>
            </w:r>
          </w:p>
          <w:p w:rsidR="00B0738A" w:rsidRDefault="00B0738A">
            <w:pPr>
              <w:pStyle w:val="ConsPlusNormal"/>
              <w:jc w:val="both"/>
            </w:pPr>
            <w:r>
              <w:t>доля позиций реестров счетов на оплату по ОМС, сформированных на основании записей ЭМК, до 100%;</w:t>
            </w:r>
          </w:p>
          <w:p w:rsidR="00B0738A" w:rsidRDefault="00B0738A">
            <w:pPr>
              <w:pStyle w:val="ConsPlusNormal"/>
              <w:jc w:val="both"/>
            </w:pPr>
            <w:r>
              <w:t xml:space="preserve">доля медицинских работников, информация о которых отражается в файлах об оказанной медицинской помощи, направляемых в территориальный фонд обязательного медицинского страхования в соответствии с приказом Федерального фонда обязательного медицинского страхования от 7 апреля 2011 г. N 79 "Об утверждении Общих принципов построения и функционирования информационных систем и порядка информационного взаимодействия в сфере </w:t>
            </w:r>
            <w:r>
              <w:lastRenderedPageBreak/>
              <w:t>обязательного медицинского страхования", до 100%;</w:t>
            </w:r>
          </w:p>
          <w:p w:rsidR="00B0738A" w:rsidRDefault="00B0738A">
            <w:pPr>
              <w:pStyle w:val="ConsPlusNormal"/>
              <w:jc w:val="both"/>
            </w:pPr>
            <w:r>
              <w:t>количество записей на прием к врачу в электронном виде, осуществленных с использованием материальных носителей, содержащих зафиксированную в визуальной (графической) и электронной (машиносчитываемой) формах информацию о пользователе карты и обеспечивающих доступ к информации о пользователе карты, используемой для удостоверения прав пользователя карты на получение государственных и муниципальных услуг (типа УЭК, полиса ОМС, паспорта гражданина Российской Федерации или социальной карты субъекта Российской Федерации), до 100 единиц;</w:t>
            </w:r>
          </w:p>
          <w:p w:rsidR="00B0738A" w:rsidRDefault="00B0738A">
            <w:pPr>
              <w:pStyle w:val="ConsPlusNormal"/>
              <w:jc w:val="both"/>
            </w:pPr>
            <w:r>
              <w:t>доля медицинских организаций, в которых ведется персонифицированный учет лекарственных средств, до 100%;</w:t>
            </w:r>
          </w:p>
          <w:p w:rsidR="00B0738A" w:rsidRDefault="00B0738A">
            <w:pPr>
              <w:pStyle w:val="ConsPlusNormal"/>
              <w:jc w:val="both"/>
            </w:pPr>
            <w:r>
              <w:t>доля государственных статистических отчетов, формируемых на региональном уровне из первичных данных, получаемых ОУЗ из медицинской организации в электронном виде, до 100%;</w:t>
            </w:r>
          </w:p>
          <w:p w:rsidR="00B0738A" w:rsidRDefault="00B0738A">
            <w:pPr>
              <w:pStyle w:val="ConsPlusNormal"/>
              <w:jc w:val="both"/>
            </w:pPr>
            <w:r>
              <w:t>доля медицинских организаций, имеющих собственные сайты (страницы) в информационно-телекоммуникационной сети "Интернет", до 100%</w:t>
            </w:r>
          </w:p>
        </w:tc>
      </w:tr>
      <w:tr w:rsidR="00B0738A">
        <w:tc>
          <w:tcPr>
            <w:tcW w:w="9061" w:type="dxa"/>
            <w:gridSpan w:val="3"/>
            <w:tcBorders>
              <w:top w:val="nil"/>
              <w:left w:val="nil"/>
              <w:bottom w:val="nil"/>
              <w:right w:val="nil"/>
            </w:tcBorders>
          </w:tcPr>
          <w:p w:rsidR="00B0738A" w:rsidRDefault="00B0738A">
            <w:pPr>
              <w:pStyle w:val="ConsPlusNormal"/>
              <w:jc w:val="both"/>
            </w:pPr>
            <w:r>
              <w:lastRenderedPageBreak/>
              <w:t xml:space="preserve">(в ред. Постановлений Кабинета Министров ЧР от 13.02.2014 </w:t>
            </w:r>
            <w:hyperlink r:id="rId1047" w:history="1">
              <w:r>
                <w:rPr>
                  <w:color w:val="0000FF"/>
                </w:rPr>
                <w:t>N 43</w:t>
              </w:r>
            </w:hyperlink>
            <w:r>
              <w:t xml:space="preserve">, от 30.05.2016 </w:t>
            </w:r>
            <w:hyperlink r:id="rId1048" w:history="1">
              <w:r>
                <w:rPr>
                  <w:color w:val="0000FF"/>
                </w:rPr>
                <w:t>N 202</w:t>
              </w:r>
            </w:hyperlink>
            <w:r>
              <w:t>)</w:t>
            </w:r>
          </w:p>
        </w:tc>
      </w:tr>
      <w:tr w:rsidR="00B0738A">
        <w:tc>
          <w:tcPr>
            <w:tcW w:w="2608" w:type="dxa"/>
            <w:tcBorders>
              <w:top w:val="nil"/>
              <w:left w:val="nil"/>
              <w:bottom w:val="nil"/>
              <w:right w:val="nil"/>
            </w:tcBorders>
          </w:tcPr>
          <w:p w:rsidR="00B0738A" w:rsidRDefault="00B0738A">
            <w:pPr>
              <w:pStyle w:val="ConsPlusNormal"/>
            </w:pPr>
            <w:r>
              <w:t>Сроки реализации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2013 - 2020 годы</w:t>
            </w:r>
          </w:p>
        </w:tc>
      </w:tr>
      <w:tr w:rsidR="00B0738A">
        <w:tc>
          <w:tcPr>
            <w:tcW w:w="2608" w:type="dxa"/>
            <w:tcBorders>
              <w:top w:val="nil"/>
              <w:left w:val="nil"/>
              <w:bottom w:val="nil"/>
              <w:right w:val="nil"/>
            </w:tcBorders>
          </w:tcPr>
          <w:p w:rsidR="00B0738A" w:rsidRDefault="00B0738A">
            <w:pPr>
              <w:pStyle w:val="ConsPlusNormal"/>
            </w:pPr>
            <w:r>
              <w:t>Объемы финансирования подпрограммы с разбивкой по годам ее реализации</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общий объем финансирования подпрограммы на 2013 - 2020 годы составляет 326515,40 тыс. рублей, в том числе:</w:t>
            </w:r>
          </w:p>
          <w:p w:rsidR="00B0738A" w:rsidRDefault="00B0738A">
            <w:pPr>
              <w:pStyle w:val="ConsPlusNormal"/>
              <w:jc w:val="both"/>
            </w:pPr>
            <w:r>
              <w:t>в 2013 году - 20314,50 тыс. рублей;</w:t>
            </w:r>
          </w:p>
          <w:p w:rsidR="00B0738A" w:rsidRDefault="00B0738A">
            <w:pPr>
              <w:pStyle w:val="ConsPlusNormal"/>
              <w:jc w:val="both"/>
            </w:pPr>
            <w:r>
              <w:t>в 2014 году - 21865,30 тыс. рублей;</w:t>
            </w:r>
          </w:p>
          <w:p w:rsidR="00B0738A" w:rsidRDefault="00B0738A">
            <w:pPr>
              <w:pStyle w:val="ConsPlusNormal"/>
              <w:jc w:val="both"/>
            </w:pPr>
            <w:r>
              <w:t>в 2015 году - 23730,20 тыс. рублей;</w:t>
            </w:r>
          </w:p>
          <w:p w:rsidR="00B0738A" w:rsidRDefault="00B0738A">
            <w:pPr>
              <w:pStyle w:val="ConsPlusNormal"/>
              <w:jc w:val="both"/>
            </w:pPr>
            <w:r>
              <w:t>в 2016 году - 26591,20 тыс. рублей;</w:t>
            </w:r>
          </w:p>
          <w:p w:rsidR="00B0738A" w:rsidRDefault="00B0738A">
            <w:pPr>
              <w:pStyle w:val="ConsPlusNormal"/>
              <w:jc w:val="both"/>
            </w:pPr>
            <w:r>
              <w:t>в 2017 году - 25851,10 тыс. рублей;</w:t>
            </w:r>
          </w:p>
          <w:p w:rsidR="00B0738A" w:rsidRDefault="00B0738A">
            <w:pPr>
              <w:pStyle w:val="ConsPlusNormal"/>
              <w:jc w:val="both"/>
            </w:pPr>
            <w:r>
              <w:t>в 2018 году - 72173,49 тыс. рублей;</w:t>
            </w:r>
          </w:p>
          <w:p w:rsidR="00B0738A" w:rsidRDefault="00B0738A">
            <w:pPr>
              <w:pStyle w:val="ConsPlusNormal"/>
              <w:jc w:val="both"/>
            </w:pPr>
            <w:r>
              <w:t>в 2019 году - 63141,41 тыс. рублей;</w:t>
            </w:r>
          </w:p>
          <w:p w:rsidR="00B0738A" w:rsidRDefault="00B0738A">
            <w:pPr>
              <w:pStyle w:val="ConsPlusNormal"/>
              <w:jc w:val="both"/>
            </w:pPr>
            <w:r>
              <w:t>в 2020 году - 72848,20 тыс. рублей;</w:t>
            </w:r>
          </w:p>
          <w:p w:rsidR="00B0738A" w:rsidRDefault="00B0738A">
            <w:pPr>
              <w:pStyle w:val="ConsPlusNormal"/>
              <w:jc w:val="both"/>
            </w:pPr>
            <w:r>
              <w:t>из них:</w:t>
            </w:r>
          </w:p>
          <w:p w:rsidR="00B0738A" w:rsidRDefault="00B0738A">
            <w:pPr>
              <w:pStyle w:val="ConsPlusNormal"/>
              <w:jc w:val="both"/>
            </w:pPr>
            <w:r>
              <w:t>средства федерального бюджета - 133076,48 тыс. рублей (40,76%), в том числе:</w:t>
            </w:r>
          </w:p>
          <w:p w:rsidR="00B0738A" w:rsidRDefault="00B0738A">
            <w:pPr>
              <w:pStyle w:val="ConsPlusNormal"/>
              <w:jc w:val="both"/>
            </w:pPr>
            <w:r>
              <w:t>в 2013 году - 0 рублей;</w:t>
            </w:r>
          </w:p>
          <w:p w:rsidR="00B0738A" w:rsidRDefault="00B0738A">
            <w:pPr>
              <w:pStyle w:val="ConsPlusNormal"/>
              <w:jc w:val="both"/>
            </w:pPr>
            <w:r>
              <w:t>в 2014 году - 0 рублей;</w:t>
            </w:r>
          </w:p>
          <w:p w:rsidR="00B0738A" w:rsidRDefault="00B0738A">
            <w:pPr>
              <w:pStyle w:val="ConsPlusNormal"/>
              <w:jc w:val="both"/>
            </w:pPr>
            <w:r>
              <w:t>в 2015 году - 0 рублей;</w:t>
            </w:r>
          </w:p>
          <w:p w:rsidR="00B0738A" w:rsidRDefault="00B0738A">
            <w:pPr>
              <w:pStyle w:val="ConsPlusNormal"/>
              <w:jc w:val="both"/>
            </w:pPr>
            <w:r>
              <w:t>в 2016 году - 0 рублей;</w:t>
            </w:r>
          </w:p>
          <w:p w:rsidR="00B0738A" w:rsidRDefault="00B0738A">
            <w:pPr>
              <w:pStyle w:val="ConsPlusNormal"/>
              <w:jc w:val="both"/>
            </w:pPr>
            <w:r>
              <w:t>в 2017 году - 0 рублей;</w:t>
            </w:r>
          </w:p>
          <w:p w:rsidR="00B0738A" w:rsidRDefault="00B0738A">
            <w:pPr>
              <w:pStyle w:val="ConsPlusNormal"/>
              <w:jc w:val="both"/>
            </w:pPr>
            <w:r>
              <w:t>в 2018 году - 48355,39 тыс. рублей;</w:t>
            </w:r>
          </w:p>
          <w:p w:rsidR="00B0738A" w:rsidRDefault="00B0738A">
            <w:pPr>
              <w:pStyle w:val="ConsPlusNormal"/>
              <w:jc w:val="both"/>
            </w:pPr>
            <w:r>
              <w:t>в 2019 году - 38132,39 тыс. рублей;</w:t>
            </w:r>
          </w:p>
          <w:p w:rsidR="00B0738A" w:rsidRDefault="00B0738A">
            <w:pPr>
              <w:pStyle w:val="ConsPlusNormal"/>
              <w:jc w:val="both"/>
            </w:pPr>
            <w:r>
              <w:t>в 2020 году - 46588,70 тыс. рублей;</w:t>
            </w:r>
          </w:p>
          <w:p w:rsidR="00B0738A" w:rsidRDefault="00B0738A">
            <w:pPr>
              <w:pStyle w:val="ConsPlusNormal"/>
              <w:jc w:val="both"/>
            </w:pPr>
            <w:r>
              <w:t>средства республиканского бюджета Чувашской Республики - 193438,92 тыс. рублей (59,24%), в том числе:</w:t>
            </w:r>
          </w:p>
          <w:p w:rsidR="00B0738A" w:rsidRDefault="00B0738A">
            <w:pPr>
              <w:pStyle w:val="ConsPlusNormal"/>
              <w:jc w:val="both"/>
            </w:pPr>
            <w:r>
              <w:t>в 2013 году - 20314,50 тыс. рублей;</w:t>
            </w:r>
          </w:p>
          <w:p w:rsidR="00B0738A" w:rsidRDefault="00B0738A">
            <w:pPr>
              <w:pStyle w:val="ConsPlusNormal"/>
              <w:jc w:val="both"/>
            </w:pPr>
            <w:r>
              <w:t>в 2014 году - 21865,30 тыс. рублей;</w:t>
            </w:r>
          </w:p>
          <w:p w:rsidR="00B0738A" w:rsidRDefault="00B0738A">
            <w:pPr>
              <w:pStyle w:val="ConsPlusNormal"/>
              <w:jc w:val="both"/>
            </w:pPr>
            <w:r>
              <w:t>в 2015 году - 23730,20 тыс. рублей;</w:t>
            </w:r>
          </w:p>
          <w:p w:rsidR="00B0738A" w:rsidRDefault="00B0738A">
            <w:pPr>
              <w:pStyle w:val="ConsPlusNormal"/>
              <w:jc w:val="both"/>
            </w:pPr>
            <w:r>
              <w:t>в 2016 году - 26591,20 тыс. рублей;</w:t>
            </w:r>
          </w:p>
          <w:p w:rsidR="00B0738A" w:rsidRDefault="00B0738A">
            <w:pPr>
              <w:pStyle w:val="ConsPlusNormal"/>
              <w:jc w:val="both"/>
            </w:pPr>
            <w:r>
              <w:t>в 2017 году - 25851,10 тыс. рублей;</w:t>
            </w:r>
          </w:p>
          <w:p w:rsidR="00B0738A" w:rsidRDefault="00B0738A">
            <w:pPr>
              <w:pStyle w:val="ConsPlusNormal"/>
              <w:jc w:val="both"/>
            </w:pPr>
            <w:r>
              <w:lastRenderedPageBreak/>
              <w:t>в 2018 году - 23818,10 тыс. рублей;</w:t>
            </w:r>
          </w:p>
          <w:p w:rsidR="00B0738A" w:rsidRDefault="00B0738A">
            <w:pPr>
              <w:pStyle w:val="ConsPlusNormal"/>
              <w:jc w:val="both"/>
            </w:pPr>
            <w:r>
              <w:t>в 2019 году - 25009,02 тыс. рублей;</w:t>
            </w:r>
          </w:p>
          <w:p w:rsidR="00B0738A" w:rsidRDefault="00B0738A">
            <w:pPr>
              <w:pStyle w:val="ConsPlusNormal"/>
              <w:jc w:val="both"/>
            </w:pPr>
            <w:r>
              <w:t>в 2020 году - 26259,50 тыс. рублей.</w:t>
            </w:r>
          </w:p>
          <w:p w:rsidR="00B0738A" w:rsidRDefault="00B0738A">
            <w:pPr>
              <w:pStyle w:val="ConsPlusNormal"/>
              <w:jc w:val="both"/>
            </w:pPr>
            <w:r>
              <w:t>Необходимое дополнительное финансирование на 2013 - 2020 годы за счет средств федерального бюджета составляет 71907,79 тыс. рублей</w:t>
            </w:r>
          </w:p>
        </w:tc>
      </w:tr>
      <w:tr w:rsidR="00B0738A">
        <w:tc>
          <w:tcPr>
            <w:tcW w:w="9061" w:type="dxa"/>
            <w:gridSpan w:val="3"/>
            <w:tcBorders>
              <w:top w:val="nil"/>
              <w:left w:val="nil"/>
              <w:bottom w:val="nil"/>
              <w:right w:val="nil"/>
            </w:tcBorders>
          </w:tcPr>
          <w:p w:rsidR="00B0738A" w:rsidRDefault="00B0738A">
            <w:pPr>
              <w:pStyle w:val="ConsPlusNormal"/>
              <w:jc w:val="both"/>
            </w:pPr>
            <w:r>
              <w:lastRenderedPageBreak/>
              <w:t xml:space="preserve">(позиция в ред. </w:t>
            </w:r>
            <w:hyperlink r:id="rId1049" w:history="1">
              <w:r>
                <w:rPr>
                  <w:color w:val="0000FF"/>
                </w:rPr>
                <w:t>Постановления</w:t>
              </w:r>
            </w:hyperlink>
            <w:r>
              <w:t xml:space="preserve"> Кабинета Министров ЧР от 30.05.2016 N 202)</w:t>
            </w:r>
          </w:p>
        </w:tc>
      </w:tr>
      <w:tr w:rsidR="00B0738A">
        <w:tc>
          <w:tcPr>
            <w:tcW w:w="2608" w:type="dxa"/>
            <w:tcBorders>
              <w:top w:val="nil"/>
              <w:left w:val="nil"/>
              <w:bottom w:val="nil"/>
              <w:right w:val="nil"/>
            </w:tcBorders>
          </w:tcPr>
          <w:p w:rsidR="00B0738A" w:rsidRDefault="00B0738A">
            <w:pPr>
              <w:pStyle w:val="ConsPlusNormal"/>
            </w:pPr>
            <w:r>
              <w:t>Ожидаемые конечные результаты реализации подпрограммы</w:t>
            </w:r>
          </w:p>
        </w:tc>
        <w:tc>
          <w:tcPr>
            <w:tcW w:w="33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формирование системы оказания медицинской помощи с использованием современных информационных технологий в здравоохранении, включая телемедицину, на основе единой технологической и технической политики;</w:t>
            </w:r>
          </w:p>
          <w:p w:rsidR="00B0738A" w:rsidRDefault="00B0738A">
            <w:pPr>
              <w:pStyle w:val="ConsPlusNormal"/>
              <w:jc w:val="both"/>
            </w:pPr>
            <w:r>
              <w:t>обеспечение работы службы скорой медицинской помощи с использованием технологии ГЛОНАСС, интеграция с системой обеспечения вызовов экстренных оперативных служб по единому номеру "112".</w:t>
            </w:r>
          </w:p>
        </w:tc>
      </w:tr>
    </w:tbl>
    <w:p w:rsidR="00B0738A" w:rsidRDefault="00B0738A">
      <w:pPr>
        <w:pStyle w:val="ConsPlusNormal"/>
        <w:jc w:val="both"/>
      </w:pPr>
    </w:p>
    <w:p w:rsidR="00B0738A" w:rsidRDefault="00B0738A">
      <w:pPr>
        <w:pStyle w:val="ConsPlusNormal"/>
        <w:jc w:val="center"/>
        <w:outlineLvl w:val="2"/>
      </w:pPr>
      <w:r>
        <w:t>Раздел I. Характеристика сферы реализации подпрограммы,</w:t>
      </w:r>
    </w:p>
    <w:p w:rsidR="00B0738A" w:rsidRDefault="00B0738A">
      <w:pPr>
        <w:pStyle w:val="ConsPlusNormal"/>
        <w:jc w:val="center"/>
      </w:pPr>
      <w:r>
        <w:t>описание основных проблем в указанной сфере</w:t>
      </w:r>
    </w:p>
    <w:p w:rsidR="00B0738A" w:rsidRDefault="00B0738A">
      <w:pPr>
        <w:pStyle w:val="ConsPlusNormal"/>
        <w:jc w:val="center"/>
      </w:pPr>
      <w:r>
        <w:t>и прогноз ее развития</w:t>
      </w:r>
    </w:p>
    <w:p w:rsidR="00B0738A" w:rsidRDefault="00B0738A">
      <w:pPr>
        <w:pStyle w:val="ConsPlusNormal"/>
        <w:jc w:val="center"/>
      </w:pPr>
      <w:r>
        <w:t xml:space="preserve">(в ред. </w:t>
      </w:r>
      <w:hyperlink r:id="rId1050"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 xml:space="preserve">Мероприятия по повышению качества и обеспечению доступности медицинской помощи для населения Чувашской Республики сопровождаются внедрением в деятельность медицинских организаций, находящихся в ведении Минздравсоцразвития Чувашии (далее - медицинская организация), современных информационных систем в рамках создания регионального фрагмента единой государственной информационной системы в сфере здравоохранения в соответствии с </w:t>
      </w:r>
      <w:hyperlink r:id="rId1051" w:history="1">
        <w:r>
          <w:rPr>
            <w:color w:val="0000FF"/>
          </w:rPr>
          <w:t>Концепцией</w:t>
        </w:r>
      </w:hyperlink>
      <w:r>
        <w:t xml:space="preserve"> создания единой государственной информационной системы в сфере здравоохранения, утвержденной приказом Минздравсоцразвития России от 28 апреля 2011 г. N 364.</w:t>
      </w:r>
    </w:p>
    <w:p w:rsidR="00B0738A" w:rsidRDefault="00B0738A">
      <w:pPr>
        <w:pStyle w:val="ConsPlusNormal"/>
        <w:jc w:val="both"/>
      </w:pPr>
      <w:r>
        <w:t xml:space="preserve">(в ред. Постановлений Кабинета Министров ЧР от 13.02.2014 </w:t>
      </w:r>
      <w:hyperlink r:id="rId1052" w:history="1">
        <w:r>
          <w:rPr>
            <w:color w:val="0000FF"/>
          </w:rPr>
          <w:t>N 43</w:t>
        </w:r>
      </w:hyperlink>
      <w:r>
        <w:t xml:space="preserve">, от 30.05.2016 </w:t>
      </w:r>
      <w:hyperlink r:id="rId1053" w:history="1">
        <w:r>
          <w:rPr>
            <w:color w:val="0000FF"/>
          </w:rPr>
          <w:t>N 202</w:t>
        </w:r>
      </w:hyperlink>
      <w:r>
        <w:t>)</w:t>
      </w:r>
    </w:p>
    <w:p w:rsidR="00B0738A" w:rsidRDefault="00B0738A">
      <w:pPr>
        <w:pStyle w:val="ConsPlusNormal"/>
        <w:ind w:firstLine="540"/>
        <w:jc w:val="both"/>
      </w:pPr>
      <w:r>
        <w:t>В республике создана единая корпоративная медицинская сеть, объединяющая все медицинские организации, построенная на принципах стандартизации и унификации использования информационных технологий. Работу корпоративной медицинской сети координирует Региональный центр обработки данных в системе здравоохранения и социальной защиты населения, на централизованных мощностях которого размещены все информационные системы, поддерживающие деятельность медицинских организаций с предоставлением возможности их удаленного использования, доступ к ним для медицинских организаций осуществляется с учетом обеспечения информационной безопасности с применением технологии "тонкий клиент".</w:t>
      </w:r>
    </w:p>
    <w:p w:rsidR="00B0738A" w:rsidRDefault="00B0738A">
      <w:pPr>
        <w:pStyle w:val="ConsPlusNormal"/>
        <w:jc w:val="both"/>
      </w:pPr>
      <w:r>
        <w:t xml:space="preserve">(в ред. </w:t>
      </w:r>
      <w:hyperlink r:id="rId105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рамках реализации Программы модернизации здравоохранения существенно обновлена информационно-коммуникационная инфраструктура медицинских организаций, что позволило увеличить оснащенность компьютерной техникой до 24,9 единицы в расчете на 100 работающих физических лиц.</w:t>
      </w:r>
    </w:p>
    <w:p w:rsidR="00B0738A" w:rsidRDefault="00B0738A">
      <w:pPr>
        <w:pStyle w:val="ConsPlusNormal"/>
        <w:jc w:val="both"/>
      </w:pPr>
      <w:r>
        <w:t xml:space="preserve">(в ред. </w:t>
      </w:r>
      <w:hyperlink r:id="rId105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В республике создана единая республиканская медицинская информационная система Чувашской Республики, в рамках которой обеспечена возможность использования медицинских информационных подсистем (электронная медицинская карта, централизованный архив медицинских изображений и т.д.), подсистем медицинского сервиса (запись на прием к врачу и лабораторные исследования, управление госпитализацией, управление скорой медицинской </w:t>
      </w:r>
      <w:r>
        <w:lastRenderedPageBreak/>
        <w:t>помощью), а также управленческих подсистем (система управления кадрами, материально-техническим обеспечением и т.д.).</w:t>
      </w:r>
    </w:p>
    <w:p w:rsidR="00B0738A" w:rsidRDefault="00B0738A">
      <w:pPr>
        <w:pStyle w:val="ConsPlusNormal"/>
        <w:ind w:firstLine="540"/>
        <w:jc w:val="both"/>
      </w:pPr>
      <w:r>
        <w:t>Во всех медицинских организациях ведется персонифицированный учет оказанной медицинской помощи и лекарственного обеспечения на основании ввода первичных учетных данных (талонов амбулаторного пациента, выписок из медицинской карты стационарного больного и т.д.) с рабочего места врача, обеспечивающий контроль расчетов за оказанную медицинскую помощь, анализ деятельности медицинской организации и формирование отчетности.</w:t>
      </w:r>
    </w:p>
    <w:p w:rsidR="00B0738A" w:rsidRDefault="00B0738A">
      <w:pPr>
        <w:pStyle w:val="ConsPlusNormal"/>
        <w:jc w:val="both"/>
      </w:pPr>
      <w:r>
        <w:t xml:space="preserve">(в ред. </w:t>
      </w:r>
      <w:hyperlink r:id="rId105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42 медицинских организациях (62%) обеспечено ведение электронных медицинских карт, в рамках которого особое внимание уделяется подсистеме персонифицированного учета лекарственных препаратов в стационарном секторе, обеспечивающей контроль движения лекарственных препаратов на всех этапах стационарного лечения.</w:t>
      </w:r>
    </w:p>
    <w:p w:rsidR="00B0738A" w:rsidRDefault="00B0738A">
      <w:pPr>
        <w:pStyle w:val="ConsPlusNormal"/>
        <w:jc w:val="both"/>
      </w:pPr>
      <w:r>
        <w:t xml:space="preserve">(в ред. </w:t>
      </w:r>
      <w:hyperlink r:id="rId105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Во всех женских консультациях внедрена автоматизированная система мониторинга состояния здоровья беременных женщин (от первичной постановки беременной на учет до родоразрешения и последующего наблюдения в женской консультации), что обеспечило доступность современной высокотехнологичной медицинской помощи для беременных женщин вне зависимости от их места проживания.</w:t>
      </w:r>
    </w:p>
    <w:p w:rsidR="00B0738A" w:rsidRDefault="00B0738A">
      <w:pPr>
        <w:pStyle w:val="ConsPlusNormal"/>
        <w:ind w:firstLine="540"/>
        <w:jc w:val="both"/>
      </w:pPr>
      <w:r>
        <w:t>Все медицинские организации, оказывающие первичную медико-санитарную помощь, подключены к электронной регистратуре, в рамках которой реализована государственная услуга "Запись на прием к врачу в электронном виде", в том числе через единый портал государственных и муниципальных услуг. С помощью электронной регистратуры с начала функционирования центра зарегистрировано более 3 млн. записей на прием к врачам. Оформлено более 150 тыс. электронных направлений к врачам специализированных клиник, в том числе 73% - для сельских жителей.</w:t>
      </w:r>
    </w:p>
    <w:p w:rsidR="00B0738A" w:rsidRDefault="00B0738A">
      <w:pPr>
        <w:pStyle w:val="ConsPlusNormal"/>
        <w:jc w:val="both"/>
      </w:pPr>
      <w:r>
        <w:t xml:space="preserve">(в ред. </w:t>
      </w:r>
      <w:hyperlink r:id="rId105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Функционирует справочный центр предварительной записи пациентов на амбулаторно-поликлинический прием (единый call-центр "Здоровье") для жителей гг. Чебоксары и Новочебоксарска, оказывающий информационную поддержку населению по вопросам лекарственного обеспечения, работы медицинских организаций.</w:t>
      </w:r>
    </w:p>
    <w:p w:rsidR="00B0738A" w:rsidRDefault="00B0738A">
      <w:pPr>
        <w:pStyle w:val="ConsPlusNormal"/>
        <w:jc w:val="both"/>
      </w:pPr>
      <w:r>
        <w:t xml:space="preserve">(в ред. </w:t>
      </w:r>
      <w:hyperlink r:id="rId105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 2009 года в республике функционирует медицинский портал "Здоровая Чувашия", обеспечивающий "единую точку входа" для населения и медицинских работников в целях получения оперативной и объективной информации о деятельности отрасли здравоохранения, обеспечения "прозрачности" работы медицинских организаций для граждан, предоставления возможности обмена опытом и общения медицинских работников в профессиональной среде.</w:t>
      </w:r>
    </w:p>
    <w:p w:rsidR="00B0738A" w:rsidRDefault="00B0738A">
      <w:pPr>
        <w:pStyle w:val="ConsPlusNormal"/>
        <w:jc w:val="both"/>
      </w:pPr>
      <w:r>
        <w:t xml:space="preserve">(в ред. </w:t>
      </w:r>
      <w:hyperlink r:id="rId106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рамках функционирования медицинского портала организована работа электронной медицинской библиотеки, которая представляет собой информационную систему, предназначенную для накопления, хранения и использования электронных документов и изданий с целью обеспечения доступа медицинской общественности к полнотекстовым источникам библиотечных ресурсов, и насчитывает 197,4 тыс. библиографических записей и более 300 полнотекстовых документов.</w:t>
      </w:r>
    </w:p>
    <w:p w:rsidR="00B0738A" w:rsidRDefault="00B0738A">
      <w:pPr>
        <w:pStyle w:val="ConsPlusNormal"/>
        <w:ind w:firstLine="540"/>
        <w:jc w:val="both"/>
      </w:pPr>
      <w:r>
        <w:t>В целях обеспечения качественной и своевременной скорой медицинской помощью независимо от территориальной расположенности пациента на всех станциях и в отделениях скорой медицинской помощи внедрена единая автоматизированная система управления с единым центром мониторинга в режиме on-line. Весь санитарный транспорт службы "03" оснащен бортовой аппаратурой спутниковой навигации ГЛОНАСС или ГЛОНАСС/GPS на базе многофункциональных приемных устройств. На всех станциях и в отделениях скорой медицинской помощи установлено навигационно-информационное оборудование для мониторинга и управления санитарным автотранспортом. Своевременность прибытия бригад скорой медицинской помощи составила 92,8%.</w:t>
      </w:r>
    </w:p>
    <w:p w:rsidR="00B0738A" w:rsidRDefault="00B0738A">
      <w:pPr>
        <w:pStyle w:val="ConsPlusNormal"/>
        <w:ind w:firstLine="540"/>
        <w:jc w:val="both"/>
      </w:pPr>
      <w:r>
        <w:t xml:space="preserve">Расширена сеть телемедицинских пунктов и центров, число которых увеличилось с 15 в 2010 </w:t>
      </w:r>
      <w:r>
        <w:lastRenderedPageBreak/>
        <w:t>году до 32 в 2012 году.</w:t>
      </w:r>
    </w:p>
    <w:p w:rsidR="00B0738A" w:rsidRDefault="00B0738A">
      <w:pPr>
        <w:pStyle w:val="ConsPlusNormal"/>
        <w:ind w:firstLine="540"/>
        <w:jc w:val="both"/>
      </w:pPr>
      <w:r>
        <w:t>В связи с обновлением парка и приобретением современного высокотехнологичного медицинского оборудования с возможностью цифровой обработки медицинских изображений создан централизованный архив медицинских изображений на основе информационного обмена между 12 медицинскими организациями, имеющими в своем составе отделения компьютерной и магнитно-резонансной томографии, радиоизотопной, ультразвуковой и тепловизионной диагностики.</w:t>
      </w:r>
    </w:p>
    <w:p w:rsidR="00B0738A" w:rsidRDefault="00B0738A">
      <w:pPr>
        <w:pStyle w:val="ConsPlusNormal"/>
        <w:jc w:val="both"/>
      </w:pPr>
      <w:r>
        <w:t xml:space="preserve">(в ред. </w:t>
      </w:r>
      <w:hyperlink r:id="rId106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рамках совершенствования работ по электронному документообороту во всех медицинских организациях внедрены информационные системы мониторинга реализации Программы модернизации здравоохранения, создана единая республиканская информационная система кадрового учета, обеспечивающая и автоматизированную актуализацию обновлений данных в регистре медицинских работников. Во всех медицинских организациях обеспечено ведение паспорта медицинской организации.</w:t>
      </w:r>
    </w:p>
    <w:p w:rsidR="00B0738A" w:rsidRDefault="00B0738A">
      <w:pPr>
        <w:pStyle w:val="ConsPlusNormal"/>
        <w:jc w:val="both"/>
      </w:pPr>
      <w:r>
        <w:t xml:space="preserve">(в ред. Постановлений Кабинета Министров ЧР от 13.02.2014 </w:t>
      </w:r>
      <w:hyperlink r:id="rId1062" w:history="1">
        <w:r>
          <w:rPr>
            <w:color w:val="0000FF"/>
          </w:rPr>
          <w:t>N 43</w:t>
        </w:r>
      </w:hyperlink>
      <w:r>
        <w:t xml:space="preserve">, от 30.05.2016 </w:t>
      </w:r>
      <w:hyperlink r:id="rId1063" w:history="1">
        <w:r>
          <w:rPr>
            <w:color w:val="0000FF"/>
          </w:rPr>
          <w:t>N 202</w:t>
        </w:r>
      </w:hyperlink>
      <w:r>
        <w:t>)</w:t>
      </w:r>
    </w:p>
    <w:p w:rsidR="00B0738A" w:rsidRDefault="00B0738A">
      <w:pPr>
        <w:pStyle w:val="ConsPlusNormal"/>
        <w:jc w:val="both"/>
      </w:pPr>
    </w:p>
    <w:p w:rsidR="00B0738A" w:rsidRDefault="00B0738A">
      <w:pPr>
        <w:pStyle w:val="ConsPlusNormal"/>
        <w:jc w:val="center"/>
        <w:outlineLvl w:val="2"/>
      </w:pPr>
      <w:r>
        <w:t>Раздел II. Приоритеты государственной политики</w:t>
      </w:r>
    </w:p>
    <w:p w:rsidR="00B0738A" w:rsidRDefault="00B0738A">
      <w:pPr>
        <w:pStyle w:val="ConsPlusNormal"/>
        <w:jc w:val="center"/>
      </w:pPr>
      <w:r>
        <w:t>в сфере реализации подпрограммы, цели, задачи,</w:t>
      </w:r>
    </w:p>
    <w:p w:rsidR="00B0738A" w:rsidRDefault="00B0738A">
      <w:pPr>
        <w:pStyle w:val="ConsPlusNormal"/>
        <w:jc w:val="center"/>
      </w:pPr>
      <w:r>
        <w:t>целевые индикаторы и показатели достижения целей</w:t>
      </w:r>
    </w:p>
    <w:p w:rsidR="00B0738A" w:rsidRDefault="00B0738A">
      <w:pPr>
        <w:pStyle w:val="ConsPlusNormal"/>
        <w:jc w:val="center"/>
      </w:pPr>
      <w:r>
        <w:t>и решения задач, описание основных ожидаемых конечных</w:t>
      </w:r>
    </w:p>
    <w:p w:rsidR="00B0738A" w:rsidRDefault="00B0738A">
      <w:pPr>
        <w:pStyle w:val="ConsPlusNormal"/>
        <w:jc w:val="center"/>
      </w:pPr>
      <w:r>
        <w:t>результатов подпрограммы, сроков реализации подпрограммы</w:t>
      </w:r>
    </w:p>
    <w:p w:rsidR="00B0738A" w:rsidRDefault="00B0738A">
      <w:pPr>
        <w:pStyle w:val="ConsPlusNormal"/>
        <w:jc w:val="center"/>
      </w:pPr>
      <w:r>
        <w:t xml:space="preserve">(в ред. </w:t>
      </w:r>
      <w:hyperlink r:id="rId1064"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Приоритетом государственной политики в сфере реализации подпрограммы является обеспечение доступности и качества медицинской помощи.</w:t>
      </w:r>
    </w:p>
    <w:p w:rsidR="00B0738A" w:rsidRDefault="00B0738A">
      <w:pPr>
        <w:pStyle w:val="ConsPlusNormal"/>
        <w:ind w:firstLine="540"/>
        <w:jc w:val="both"/>
      </w:pPr>
      <w:r>
        <w:t>Основной целью подпрограммы является обеспечение эффективной информационной поддержки процесса оказания медицинской помощи, а также процесса управления системой медицинской помощи.</w:t>
      </w:r>
    </w:p>
    <w:p w:rsidR="00B0738A" w:rsidRDefault="00B0738A">
      <w:pPr>
        <w:pStyle w:val="ConsPlusNormal"/>
        <w:ind w:firstLine="540"/>
        <w:jc w:val="both"/>
      </w:pPr>
      <w:r>
        <w:t>Достижению поставленной в подпрограмме цели способствует решение следующих приоритетных задач:</w:t>
      </w:r>
    </w:p>
    <w:p w:rsidR="00B0738A" w:rsidRDefault="00B0738A">
      <w:pPr>
        <w:pStyle w:val="ConsPlusNormal"/>
        <w:ind w:firstLine="540"/>
        <w:jc w:val="both"/>
      </w:pPr>
      <w:r>
        <w:t>обеспечение медицинских организаций информационными системами поддержки их деятельности;</w:t>
      </w:r>
    </w:p>
    <w:p w:rsidR="00B0738A" w:rsidRDefault="00B0738A">
      <w:pPr>
        <w:pStyle w:val="ConsPlusNormal"/>
        <w:jc w:val="both"/>
      </w:pPr>
      <w:r>
        <w:t xml:space="preserve">(в ред. </w:t>
      </w:r>
      <w:hyperlink r:id="rId106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стимулирование внедрения современных информационных систем в деятельность медицинских организаций, популяризация использования информационных технологий в здравоохранении;</w:t>
      </w:r>
    </w:p>
    <w:p w:rsidR="00B0738A" w:rsidRDefault="00B0738A">
      <w:pPr>
        <w:pStyle w:val="ConsPlusNormal"/>
        <w:ind w:firstLine="540"/>
        <w:jc w:val="both"/>
      </w:pPr>
      <w:r>
        <w:t>внедрение в практику деятельности медицинских работников базы знаний и электронных образовательных курсов и систем поддержки принятия врачебных решений;</w:t>
      </w:r>
    </w:p>
    <w:p w:rsidR="00B0738A" w:rsidRDefault="00B0738A">
      <w:pPr>
        <w:pStyle w:val="ConsPlusNormal"/>
        <w:ind w:firstLine="540"/>
        <w:jc w:val="both"/>
      </w:pPr>
      <w:r>
        <w:t>развитие телемедицины на основе единой технологической и технической политики;</w:t>
      </w:r>
    </w:p>
    <w:p w:rsidR="00B0738A" w:rsidRDefault="00B0738A">
      <w:pPr>
        <w:pStyle w:val="ConsPlusNormal"/>
        <w:ind w:firstLine="540"/>
        <w:jc w:val="both"/>
      </w:pPr>
      <w:r>
        <w:t>обеспечение работоспособности и бесперебойной работы прикладных компонентов единой государственной информационной системы в сфере здравоохранения;</w:t>
      </w:r>
    </w:p>
    <w:p w:rsidR="00B0738A" w:rsidRDefault="00B0738A">
      <w:pPr>
        <w:pStyle w:val="ConsPlusNormal"/>
        <w:ind w:firstLine="540"/>
        <w:jc w:val="both"/>
      </w:pPr>
      <w:r>
        <w:t>укрепление информационно-коммуникационной инфраструктуры.</w:t>
      </w:r>
    </w:p>
    <w:p w:rsidR="00B0738A" w:rsidRDefault="00B0738A">
      <w:pPr>
        <w:pStyle w:val="ConsPlusNormal"/>
        <w:ind w:firstLine="540"/>
        <w:jc w:val="both"/>
      </w:pPr>
      <w:r>
        <w:t>Мероприятия подпрограммы планируется осуществлять в течение 2013 - 2020 годов без разделения на этапы.</w:t>
      </w:r>
    </w:p>
    <w:p w:rsidR="00B0738A" w:rsidRDefault="00B0738A">
      <w:pPr>
        <w:pStyle w:val="ConsPlusNormal"/>
        <w:ind w:firstLine="540"/>
        <w:jc w:val="both"/>
      </w:pPr>
      <w:hyperlink w:anchor="P19456" w:history="1">
        <w:r>
          <w:rPr>
            <w:color w:val="0000FF"/>
          </w:rPr>
          <w:t>Сведения</w:t>
        </w:r>
      </w:hyperlink>
      <w:r>
        <w:t xml:space="preserve"> о целевых индикаторах и показателях подпрограммы и их значениях приведены в приложении N 4 к подпрограмме. Перечень показателей носит открытый характер и предусматривает возможность их корректировки.</w:t>
      </w:r>
    </w:p>
    <w:p w:rsidR="00B0738A" w:rsidRDefault="00B0738A">
      <w:pPr>
        <w:pStyle w:val="ConsPlusNormal"/>
        <w:jc w:val="both"/>
      </w:pPr>
      <w:r>
        <w:t xml:space="preserve">(в ред. </w:t>
      </w:r>
      <w:hyperlink r:id="rId1066" w:history="1">
        <w:r>
          <w:rPr>
            <w:color w:val="0000FF"/>
          </w:rPr>
          <w:t>Постановления</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center"/>
        <w:outlineLvl w:val="2"/>
      </w:pPr>
      <w:r>
        <w:t>Раздел III. Характеристика основных мероприятий подпрограммы</w:t>
      </w:r>
    </w:p>
    <w:p w:rsidR="00B0738A" w:rsidRDefault="00B0738A">
      <w:pPr>
        <w:pStyle w:val="ConsPlusNormal"/>
        <w:jc w:val="center"/>
      </w:pPr>
      <w:r>
        <w:t xml:space="preserve">(в ред. </w:t>
      </w:r>
      <w:hyperlink r:id="rId1067"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lastRenderedPageBreak/>
        <w:t>Основные мероприятия подпрограммы направлены на реализацию поставленных цели и задач подпрограммы и Государственной программы в целом. Основные мероприятия подпрограммы подразделяются на отдельные мероприятия, реализация которых обеспечит достижение индикаторов эффективности подпрограммы.</w:t>
      </w:r>
    </w:p>
    <w:p w:rsidR="00B0738A" w:rsidRDefault="00B0738A">
      <w:pPr>
        <w:pStyle w:val="ConsPlusNormal"/>
        <w:ind w:firstLine="540"/>
        <w:jc w:val="both"/>
      </w:pPr>
      <w:r>
        <w:t>Подпрограмма включает четыре основных мероприятия.</w:t>
      </w:r>
    </w:p>
    <w:p w:rsidR="00B0738A" w:rsidRDefault="00B0738A">
      <w:pPr>
        <w:pStyle w:val="ConsPlusNormal"/>
        <w:jc w:val="both"/>
      </w:pPr>
    </w:p>
    <w:p w:rsidR="00B0738A" w:rsidRDefault="00B0738A">
      <w:pPr>
        <w:pStyle w:val="ConsPlusNormal"/>
        <w:ind w:firstLine="540"/>
        <w:jc w:val="both"/>
        <w:outlineLvl w:val="3"/>
      </w:pPr>
      <w:r>
        <w:t>Основное мероприятие 1. Укрепление информационно-коммуникационной инфраструктуры</w:t>
      </w:r>
    </w:p>
    <w:p w:rsidR="00B0738A" w:rsidRDefault="00B0738A">
      <w:pPr>
        <w:pStyle w:val="ConsPlusNormal"/>
        <w:jc w:val="both"/>
      </w:pPr>
      <w:r>
        <w:t xml:space="preserve">(в ред. </w:t>
      </w:r>
      <w:hyperlink r:id="rId1068"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рамках мероприятия планируются дальнейшее оснащение компьютерной техникой (в том числе мобильными средствами) всех рабочих мест сотрудников медицинских организаций (в том числе отделений врачей общей (семейной) практики и ФАП), связанных с вводом, обработкой и получением информации, и плановая замена устаревших, модернизация локальных вычислительных сетей, обеспечивающих доступ с рабочих мест к внутренним, региональным и федеральным информационным ресурсам, обеспечение защищенного доступа медицинских организаций к информационно-телекоммуникационной сети "Интернет" и единой корпоративной медицинской сети (в том числе отделений врачей общей (семейной) практики и ФАП) с DSL-технологий на технологии подключения по оптоволоконным каналам связи.</w:t>
      </w:r>
    </w:p>
    <w:p w:rsidR="00B0738A" w:rsidRDefault="00B0738A">
      <w:pPr>
        <w:pStyle w:val="ConsPlusNormal"/>
        <w:jc w:val="both"/>
      </w:pPr>
      <w:r>
        <w:t xml:space="preserve">(в ред. Постановлений Кабинета Министров ЧР от 13.02.2014 </w:t>
      </w:r>
      <w:hyperlink r:id="rId1069" w:history="1">
        <w:r>
          <w:rPr>
            <w:color w:val="0000FF"/>
          </w:rPr>
          <w:t>N 43</w:t>
        </w:r>
      </w:hyperlink>
      <w:r>
        <w:t xml:space="preserve">, от 30.05.2016 </w:t>
      </w:r>
      <w:hyperlink r:id="rId1070" w:history="1">
        <w:r>
          <w:rPr>
            <w:color w:val="0000FF"/>
          </w:rPr>
          <w:t>N 202</w:t>
        </w:r>
      </w:hyperlink>
      <w:r>
        <w:t>)</w:t>
      </w:r>
    </w:p>
    <w:p w:rsidR="00B0738A" w:rsidRDefault="00B0738A">
      <w:pPr>
        <w:pStyle w:val="ConsPlusNormal"/>
        <w:ind w:firstLine="540"/>
        <w:jc w:val="both"/>
      </w:pPr>
      <w:r>
        <w:t>В медицинских организациях, предоставляющих специализированную и высокотехнологичную медицинскую помощь республиканского и межтерриториального уровня, будут организованы резервные каналы связи.</w:t>
      </w:r>
    </w:p>
    <w:p w:rsidR="00B0738A" w:rsidRDefault="00B0738A">
      <w:pPr>
        <w:pStyle w:val="ConsPlusNormal"/>
        <w:jc w:val="both"/>
      </w:pPr>
      <w:r>
        <w:t xml:space="preserve">(в ред. Постановлений Кабинета Министров ЧР от 13.02.2014 </w:t>
      </w:r>
      <w:hyperlink r:id="rId1071" w:history="1">
        <w:r>
          <w:rPr>
            <w:color w:val="0000FF"/>
          </w:rPr>
          <w:t>N 43</w:t>
        </w:r>
      </w:hyperlink>
      <w:r>
        <w:t xml:space="preserve">, от 30.05.2016 </w:t>
      </w:r>
      <w:hyperlink r:id="rId1072" w:history="1">
        <w:r>
          <w:rPr>
            <w:color w:val="0000FF"/>
          </w:rPr>
          <w:t>N 202</w:t>
        </w:r>
      </w:hyperlink>
      <w:r>
        <w:t>)</w:t>
      </w:r>
    </w:p>
    <w:p w:rsidR="00B0738A" w:rsidRDefault="00B0738A">
      <w:pPr>
        <w:pStyle w:val="ConsPlusNormal"/>
        <w:ind w:firstLine="540"/>
        <w:jc w:val="both"/>
      </w:pPr>
      <w:r>
        <w:t>Будет введен в действие удостоверяющий центр для обеспечения квалифицированной подписи электронных медицинских документов, предполагается модернизация централизованных вычислительных мощностей Республиканского центра обработки данных БУ "Медицинский информационно-аналитический центр" Минздравсоцразвития Чувашии, дооснащение его телекоммуникационным оборудованием, обеспечение бесперебойного и аварийного резервного питания, внедрение IP-телефонии в медицинских организациях.</w:t>
      </w:r>
    </w:p>
    <w:p w:rsidR="00B0738A" w:rsidRDefault="00B0738A">
      <w:pPr>
        <w:pStyle w:val="ConsPlusNormal"/>
        <w:ind w:firstLine="540"/>
        <w:jc w:val="both"/>
      </w:pPr>
      <w:r>
        <w:t>Ожидаемыми результатами реализации данного мероприятия являются:</w:t>
      </w:r>
    </w:p>
    <w:p w:rsidR="00B0738A" w:rsidRDefault="00B0738A">
      <w:pPr>
        <w:pStyle w:val="ConsPlusNormal"/>
        <w:ind w:firstLine="540"/>
        <w:jc w:val="both"/>
      </w:pPr>
      <w:r>
        <w:t>увеличение технической оснащенности 100% медицинских организаций компьютерным (в том числе печатающие устройства, терминалы самообслуживания), сетевым телекоммуникационным оборудованием, необходимым для эксплуатации внедряемой единой государственной информационной системы в сфере здравоохранения регионального уровня, с учетом фактически имеющегося оборудования;</w:t>
      </w:r>
    </w:p>
    <w:p w:rsidR="00B0738A" w:rsidRDefault="00B0738A">
      <w:pPr>
        <w:pStyle w:val="ConsPlusNormal"/>
        <w:jc w:val="both"/>
      </w:pPr>
      <w:r>
        <w:t xml:space="preserve">(в ред. Постановлений Кабинета Министров ЧР от 13.02.2014 </w:t>
      </w:r>
      <w:hyperlink r:id="rId1073" w:history="1">
        <w:r>
          <w:rPr>
            <w:color w:val="0000FF"/>
          </w:rPr>
          <w:t>N 43</w:t>
        </w:r>
      </w:hyperlink>
      <w:r>
        <w:t xml:space="preserve">, от 30.05.2016 </w:t>
      </w:r>
      <w:hyperlink r:id="rId1074" w:history="1">
        <w:r>
          <w:rPr>
            <w:color w:val="0000FF"/>
          </w:rPr>
          <w:t>N 202</w:t>
        </w:r>
      </w:hyperlink>
      <w:r>
        <w:t>)</w:t>
      </w:r>
    </w:p>
    <w:p w:rsidR="00B0738A" w:rsidRDefault="00B0738A">
      <w:pPr>
        <w:pStyle w:val="ConsPlusNormal"/>
        <w:ind w:firstLine="540"/>
        <w:jc w:val="both"/>
      </w:pPr>
      <w:r>
        <w:t>модернизация структурированных кабельных систем 100% медицинских организаций", слова "учреждениях здравоохранения" заменить словами "медицинских организациях, необходимых для эксплуатации внедряемой единой государственной информационной системы в сфере здравоохранения регионального уровня, с учетом фактически имеющихся в учреждениях здравоохранения структурированных кабельных систем;</w:t>
      </w:r>
    </w:p>
    <w:p w:rsidR="00B0738A" w:rsidRDefault="00B0738A">
      <w:pPr>
        <w:pStyle w:val="ConsPlusNormal"/>
        <w:jc w:val="both"/>
      </w:pPr>
      <w:r>
        <w:t xml:space="preserve">(в ред. </w:t>
      </w:r>
      <w:hyperlink r:id="rId107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обеспечение защиты каналов связи в 100% медицинских организаций путем установки технических средств защиты информации;</w:t>
      </w:r>
    </w:p>
    <w:p w:rsidR="00B0738A" w:rsidRDefault="00B0738A">
      <w:pPr>
        <w:pStyle w:val="ConsPlusNormal"/>
        <w:jc w:val="both"/>
      </w:pPr>
      <w:r>
        <w:t xml:space="preserve">(в ред. </w:t>
      </w:r>
      <w:hyperlink r:id="rId107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расширение серверных мощностей регионального центра обработки данных путем увеличения технической оснащенности серверным, сетевым телекоммуникационным оборудованием, общесистемного лицензионного программного обеспечения, прикладного программного обеспечения, обеспечение бесперебойного и аварийного резервного питания;</w:t>
      </w:r>
    </w:p>
    <w:p w:rsidR="00B0738A" w:rsidRDefault="00B0738A">
      <w:pPr>
        <w:pStyle w:val="ConsPlusNormal"/>
        <w:ind w:firstLine="540"/>
        <w:jc w:val="both"/>
      </w:pPr>
      <w:r>
        <w:t>увеличение количества электронных записей на прием к врачу путем популяризации использования информационных технологий в здравоохранении;</w:t>
      </w:r>
    </w:p>
    <w:p w:rsidR="00B0738A" w:rsidRDefault="00B0738A">
      <w:pPr>
        <w:pStyle w:val="ConsPlusNormal"/>
        <w:ind w:firstLine="540"/>
        <w:jc w:val="both"/>
      </w:pPr>
      <w:r>
        <w:t>организация службы технической поддержки в режиме 24 x 7;</w:t>
      </w:r>
    </w:p>
    <w:p w:rsidR="00B0738A" w:rsidRDefault="00B0738A">
      <w:pPr>
        <w:pStyle w:val="ConsPlusNormal"/>
        <w:ind w:firstLine="540"/>
        <w:jc w:val="both"/>
      </w:pPr>
      <w:r>
        <w:t>обучение медицинских работников и ИТ-специалистов использованию современных информационных медицинских технологий, а также повышение общего уровня компьютерного образования медицинских работников.</w:t>
      </w:r>
    </w:p>
    <w:p w:rsidR="00B0738A" w:rsidRDefault="00B0738A">
      <w:pPr>
        <w:pStyle w:val="ConsPlusNormal"/>
        <w:jc w:val="both"/>
      </w:pPr>
      <w:r>
        <w:lastRenderedPageBreak/>
        <w:t xml:space="preserve">(в ред. </w:t>
      </w:r>
      <w:hyperlink r:id="rId1077" w:history="1">
        <w:r>
          <w:rPr>
            <w:color w:val="0000FF"/>
          </w:rPr>
          <w:t>Постановления</w:t>
        </w:r>
      </w:hyperlink>
      <w:r>
        <w:t xml:space="preserve"> Кабинета Министров ЧР от 13.02.2014 N 43)</w:t>
      </w:r>
    </w:p>
    <w:p w:rsidR="00B0738A" w:rsidRDefault="00B0738A">
      <w:pPr>
        <w:pStyle w:val="ConsPlusNormal"/>
        <w:jc w:val="both"/>
      </w:pPr>
    </w:p>
    <w:p w:rsidR="00B0738A" w:rsidRDefault="00B0738A">
      <w:pPr>
        <w:pStyle w:val="ConsPlusNormal"/>
        <w:ind w:firstLine="540"/>
        <w:jc w:val="both"/>
        <w:outlineLvl w:val="3"/>
      </w:pPr>
      <w:r>
        <w:t>Основное мероприятие 2. Создание единого информационного пространства телемедицины</w:t>
      </w:r>
    </w:p>
    <w:p w:rsidR="00B0738A" w:rsidRDefault="00B0738A">
      <w:pPr>
        <w:pStyle w:val="ConsPlusNormal"/>
        <w:jc w:val="both"/>
      </w:pPr>
      <w:r>
        <w:t xml:space="preserve">(в ред. </w:t>
      </w:r>
      <w:hyperlink r:id="rId1078"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рамках мероприятия планируется модернизация телемедицинской инфраструктуры как на республиканском уровне, так и на уровне межрайонных центров экстренной специализированной медицинской помощи.</w:t>
      </w:r>
    </w:p>
    <w:p w:rsidR="00B0738A" w:rsidRDefault="00B0738A">
      <w:pPr>
        <w:pStyle w:val="ConsPlusNormal"/>
        <w:ind w:firstLine="540"/>
        <w:jc w:val="both"/>
      </w:pPr>
      <w:r>
        <w:t>Внедрение телемедицины должно повысить эффективность оказания первичной медико-санитарной помощи путем проведения удаленного скрининга высокорисковых групп пациентов на уровне первичного звена, повышения качества диагностики социально значимых заболеваний на уровне первичного звена, повышения эффективности оказания скорой и неотложной медицинской помощи за счет использования технологии ГЛОНАСС, повышения доступности консультационных услуг медицинских экспертов для населения за счет использования телемедицинских консультаций.</w:t>
      </w:r>
    </w:p>
    <w:p w:rsidR="00B0738A" w:rsidRDefault="00B0738A">
      <w:pPr>
        <w:pStyle w:val="ConsPlusNormal"/>
        <w:ind w:firstLine="540"/>
        <w:jc w:val="both"/>
      </w:pPr>
      <w:r>
        <w:t>Ожидаемыми результатами реализации данного мероприятия являются модернизация телемедицинской сети Чувашской Республики, внедрение дистанционной диагностики пациентов в целях повышения качества и доступности медицинского обслуживания, снижение дополнительных затрат на лечение несвоевременно диагностированных заболеваний, затрат, связанных с низким уровнем оперативности предоставления медицинской помощи. По результатам проведения мероприятия планируется обеспечить непрерывный мониторинг параметров состояния организма человека, в первую очередь для маломобильных групп населения, а также населения, состоящего в группе высокого риска. В рамках развития телемедицинских технологий планируется использование в медицинских организациях таких средств теледиагностики, как дистанционная система домашнего персонального ЭКГ-мониторинга, фетальный мониторинг ЧСС плода беременной, дистанционный телемедицинский мониторинг уровня глюкозы у диабетиков.</w:t>
      </w:r>
    </w:p>
    <w:p w:rsidR="00B0738A" w:rsidRDefault="00B0738A">
      <w:pPr>
        <w:pStyle w:val="ConsPlusNormal"/>
        <w:jc w:val="both"/>
      </w:pPr>
      <w:r>
        <w:t xml:space="preserve">(в ред. </w:t>
      </w:r>
      <w:hyperlink r:id="rId107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По результатам подпрограммы все школы здоровья, ФАП, ОВОП будут оснащены необходимым оборудованием для обеспечения возможности проведения телемедицинских консультаций со специалистами, а также участия в обучающих программах и семинарах. Возможность участия в видеоконференциях и телесовещаниях будет обеспечена в 100% медицинских организациях. Будет внедрена технология организации телемедицинских консилиумов врачей, что позволит повысить оперативность, качество диагностики и лечения экстренных больных в режиме 24 x 7.</w:t>
      </w:r>
    </w:p>
    <w:p w:rsidR="00B0738A" w:rsidRDefault="00B0738A">
      <w:pPr>
        <w:pStyle w:val="ConsPlusNormal"/>
        <w:jc w:val="both"/>
      </w:pPr>
      <w:r>
        <w:t xml:space="preserve">(в ред. </w:t>
      </w:r>
      <w:hyperlink r:id="rId1080" w:history="1">
        <w:r>
          <w:rPr>
            <w:color w:val="0000FF"/>
          </w:rPr>
          <w:t>Постановления</w:t>
        </w:r>
      </w:hyperlink>
      <w:r>
        <w:t xml:space="preserve"> Кабинета Министров ЧР от 13.02.2014 N 43)</w:t>
      </w:r>
    </w:p>
    <w:p w:rsidR="00B0738A" w:rsidRDefault="00B0738A">
      <w:pPr>
        <w:pStyle w:val="ConsPlusNormal"/>
        <w:jc w:val="both"/>
      </w:pPr>
    </w:p>
    <w:p w:rsidR="00B0738A" w:rsidRDefault="00B0738A">
      <w:pPr>
        <w:pStyle w:val="ConsPlusNormal"/>
        <w:ind w:firstLine="540"/>
        <w:jc w:val="both"/>
        <w:outlineLvl w:val="3"/>
      </w:pPr>
      <w:r>
        <w:t>Основное мероприятие 3. Создание и масштабирование аппаратно-программных решений ЕГРСЗ для оказания медицинских услуг медицинским работником на основе современных информационно-телекоммуникационных технологий</w:t>
      </w:r>
    </w:p>
    <w:p w:rsidR="00B0738A" w:rsidRDefault="00B0738A">
      <w:pPr>
        <w:pStyle w:val="ConsPlusNormal"/>
        <w:jc w:val="both"/>
      </w:pPr>
      <w:r>
        <w:t xml:space="preserve">(в ред. </w:t>
      </w:r>
      <w:hyperlink r:id="rId1081"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Данным мероприятием предусмотрены работы по внедрению в деятельность медицинских организаций полнофункциональной лабораторной информационной системы, способной поддержать все основные бизнес-процессы клинико-диагностической лаборатории в составе медицинской организации, оказывающей медицинскую помощь в амбулаторных условиях, в стационарных условиях, или независимого клинико-диагностического центра. Таким образом, планируется добиться сокращения количества излишних лабораторных исследований и их дублирования, перехода на использование цифровых технологий при проведении радиологических исследований, снижения затрат времени медицинских работников на поиск необходимой информации о пациенте, работу с трудночитаемыми бумажными медицинскими документами, подготовку учетных и отчетных документов за счет повышения эффективности медико-экономической экспертизы и иных механизмов финансового контроля.</w:t>
      </w:r>
    </w:p>
    <w:p w:rsidR="00B0738A" w:rsidRDefault="00B0738A">
      <w:pPr>
        <w:pStyle w:val="ConsPlusNormal"/>
        <w:jc w:val="both"/>
      </w:pPr>
      <w:r>
        <w:t xml:space="preserve">(в ред. </w:t>
      </w:r>
      <w:hyperlink r:id="rId108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рамках мероприятия также планируется обеспечить взаимодействие системы ведения электронных медицинских карт с центральным архивом медицинских изображений региона.</w:t>
      </w:r>
    </w:p>
    <w:p w:rsidR="00B0738A" w:rsidRDefault="00B0738A">
      <w:pPr>
        <w:pStyle w:val="ConsPlusNormal"/>
        <w:ind w:firstLine="540"/>
        <w:jc w:val="both"/>
      </w:pPr>
      <w:r>
        <w:lastRenderedPageBreak/>
        <w:t>Ожидаемыми результатами реализации данного мероприятия являются:</w:t>
      </w:r>
    </w:p>
    <w:p w:rsidR="00B0738A" w:rsidRDefault="00B0738A">
      <w:pPr>
        <w:pStyle w:val="ConsPlusNormal"/>
        <w:ind w:firstLine="540"/>
        <w:jc w:val="both"/>
      </w:pPr>
      <w:r>
        <w:t>создание регионального сегмента ЕГРСЗ;</w:t>
      </w:r>
    </w:p>
    <w:p w:rsidR="00B0738A" w:rsidRDefault="00B0738A">
      <w:pPr>
        <w:pStyle w:val="ConsPlusNormal"/>
        <w:ind w:firstLine="540"/>
        <w:jc w:val="both"/>
      </w:pPr>
      <w:r>
        <w:t>поддержка функционирования внедренных информационных систем.</w:t>
      </w:r>
    </w:p>
    <w:p w:rsidR="00B0738A" w:rsidRDefault="00B0738A">
      <w:pPr>
        <w:pStyle w:val="ConsPlusNormal"/>
        <w:jc w:val="both"/>
      </w:pPr>
    </w:p>
    <w:p w:rsidR="00B0738A" w:rsidRDefault="00B0738A">
      <w:pPr>
        <w:pStyle w:val="ConsPlusNormal"/>
        <w:ind w:firstLine="540"/>
        <w:jc w:val="both"/>
        <w:outlineLvl w:val="3"/>
      </w:pPr>
      <w:r>
        <w:t>Основное мероприятие 4. Использование информационных систем в сфере здравоохранения, в том числе для поддержки принятия управленческих решений в сфере здравоохранения</w:t>
      </w:r>
    </w:p>
    <w:p w:rsidR="00B0738A" w:rsidRDefault="00B0738A">
      <w:pPr>
        <w:pStyle w:val="ConsPlusNormal"/>
        <w:jc w:val="both"/>
      </w:pPr>
      <w:r>
        <w:t xml:space="preserve">(в ред. </w:t>
      </w:r>
      <w:hyperlink r:id="rId1083"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В рамках управления здравоохранением реализованы в основном процессы обобщения и представления на вышестоящий уровень агрегированной информации. При этом отсутствует возможность, во-первых, проверить такую информацию на предмет достоверности, во-вторых, оперативно изменить состав и форму представления агрегированной информации в зависимости от характера решаемых управленческих задач.</w:t>
      </w:r>
    </w:p>
    <w:p w:rsidR="00B0738A" w:rsidRDefault="00B0738A">
      <w:pPr>
        <w:pStyle w:val="ConsPlusNormal"/>
        <w:ind w:firstLine="540"/>
        <w:jc w:val="both"/>
      </w:pPr>
      <w:r>
        <w:t>В рамках данного мероприятия планируется внедрение системы мониторинга, сбора и анализа данных, а также системы автоматизированного контроля и поддержки принятия управленческих решений на основе анализа первичных данных. Система позволит осуществлять мониторинг оснащенности медицинских организаций необходимыми материально-техническими ресурсами, анализировать соответствие материально-технической обеспеченности организаций стандартам оснащения, оптимизировать закупки расходных материалов и комплектующих, представлять информацию о загруженности высокотехнологического медицинского оборудования, анализировать информацию о состоянии, эксплуатации и использовании программно-технических средств.</w:t>
      </w:r>
    </w:p>
    <w:p w:rsidR="00B0738A" w:rsidRDefault="00B0738A">
      <w:pPr>
        <w:pStyle w:val="ConsPlusNormal"/>
        <w:ind w:firstLine="540"/>
        <w:jc w:val="both"/>
      </w:pPr>
      <w:r>
        <w:t>Кроме того, мероприятием предусмотрена модернизация сложившейся системы объединенных коммуникаций, назначение которой - обеспечить эффективное информационное взаимодействие между медицинскими организациями и органами исполнительной власти, доступ к первичным данным, содержащимся в системе, необходимым для проведения научных исследований в сфере здравоохранения. Модернизация системы также позволит осуществлять контроль за учетом выданных, аннулированных, приостановленных и возобновленных лицензий, разрешений, сертификатов, заключений о соответствии, регистрационных удостоверений, вести учет объектов лицензирования в сфере здравоохранения на основании юридически значимых данных первичного учета.</w:t>
      </w:r>
    </w:p>
    <w:p w:rsidR="00B0738A" w:rsidRDefault="00B0738A">
      <w:pPr>
        <w:pStyle w:val="ConsPlusNormal"/>
        <w:jc w:val="both"/>
      </w:pPr>
      <w:r>
        <w:t xml:space="preserve">(в ред. </w:t>
      </w:r>
      <w:hyperlink r:id="rId108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рамках мероприятия запланированы работы по модернизации геоинформационной системы Чувашской Республики и наполнению ее базовыми пространственными данными, созданию условий для наполнения отраслевыми пространственными данными базы данных ГИС и обеспечения обмена информацией с медицинскими и статистическими информационными системами.</w:t>
      </w:r>
    </w:p>
    <w:p w:rsidR="00B0738A" w:rsidRDefault="00B0738A">
      <w:pPr>
        <w:pStyle w:val="ConsPlusNormal"/>
        <w:ind w:firstLine="540"/>
        <w:jc w:val="both"/>
      </w:pPr>
      <w:r>
        <w:t>Ожидаемыми результатами реализации данного мероприятия являются:</w:t>
      </w:r>
    </w:p>
    <w:p w:rsidR="00B0738A" w:rsidRDefault="00B0738A">
      <w:pPr>
        <w:pStyle w:val="ConsPlusNormal"/>
        <w:ind w:firstLine="540"/>
        <w:jc w:val="both"/>
      </w:pPr>
      <w:r>
        <w:t>функционирование информационной системы поддержки принятия врачебных решений, в том числе посредством предоставления оперативного доступа к полной и достоверной информации о пациенте, визуализации аналитических данных;</w:t>
      </w:r>
    </w:p>
    <w:p w:rsidR="00B0738A" w:rsidRDefault="00B0738A">
      <w:pPr>
        <w:pStyle w:val="ConsPlusNormal"/>
        <w:ind w:firstLine="540"/>
        <w:jc w:val="both"/>
      </w:pPr>
      <w:r>
        <w:t>внедрение в 100% медицинских организациях системы контроля и надзора в сфере защиты прав потребителей и благополучия человека;</w:t>
      </w:r>
    </w:p>
    <w:p w:rsidR="00B0738A" w:rsidRDefault="00B0738A">
      <w:pPr>
        <w:pStyle w:val="ConsPlusNormal"/>
        <w:jc w:val="both"/>
      </w:pPr>
      <w:r>
        <w:t xml:space="preserve">(в ред. </w:t>
      </w:r>
      <w:hyperlink r:id="rId108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увеличение уровня удовлетворенности пациентов;</w:t>
      </w:r>
    </w:p>
    <w:p w:rsidR="00B0738A" w:rsidRDefault="00B0738A">
      <w:pPr>
        <w:pStyle w:val="ConsPlusNormal"/>
        <w:ind w:firstLine="540"/>
        <w:jc w:val="both"/>
      </w:pPr>
      <w:r>
        <w:t>увеличение в 100% медицинских организациях оперативности внутриведомственного взаимодействия;</w:t>
      </w:r>
    </w:p>
    <w:p w:rsidR="00B0738A" w:rsidRDefault="00B0738A">
      <w:pPr>
        <w:pStyle w:val="ConsPlusNormal"/>
        <w:jc w:val="both"/>
      </w:pPr>
      <w:r>
        <w:t xml:space="preserve">(в ред. </w:t>
      </w:r>
      <w:hyperlink r:id="rId108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оптимизация процесса планирования и закупок ИТ-активов медицинских организаций.</w:t>
      </w:r>
    </w:p>
    <w:p w:rsidR="00B0738A" w:rsidRDefault="00B0738A">
      <w:pPr>
        <w:pStyle w:val="ConsPlusNormal"/>
        <w:jc w:val="both"/>
      </w:pPr>
      <w:r>
        <w:t xml:space="preserve">(в ред. </w:t>
      </w:r>
      <w:hyperlink r:id="rId108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Абзац утратил силу. - </w:t>
      </w:r>
      <w:hyperlink r:id="rId1088"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center"/>
        <w:outlineLvl w:val="2"/>
      </w:pPr>
      <w:r>
        <w:t>Раздел IV. Обобщенная характеристика мер</w:t>
      </w:r>
    </w:p>
    <w:p w:rsidR="00B0738A" w:rsidRDefault="00B0738A">
      <w:pPr>
        <w:pStyle w:val="ConsPlusNormal"/>
        <w:jc w:val="center"/>
      </w:pPr>
      <w:r>
        <w:t>правового регулирования подпрограммы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1089"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center"/>
        <w:outlineLvl w:val="2"/>
      </w:pPr>
      <w:r>
        <w:t>Раздел V. Информация об участии территориального</w:t>
      </w:r>
    </w:p>
    <w:p w:rsidR="00B0738A" w:rsidRDefault="00B0738A">
      <w:pPr>
        <w:pStyle w:val="ConsPlusNormal"/>
        <w:jc w:val="center"/>
      </w:pPr>
      <w:r>
        <w:t>государственного внебюджетного фонда Чувашской Республики,</w:t>
      </w:r>
    </w:p>
    <w:p w:rsidR="00B0738A" w:rsidRDefault="00B0738A">
      <w:pPr>
        <w:pStyle w:val="ConsPlusNormal"/>
        <w:jc w:val="center"/>
      </w:pPr>
      <w:r>
        <w:t>государственных корпораций, акционерных обществ</w:t>
      </w:r>
    </w:p>
    <w:p w:rsidR="00B0738A" w:rsidRDefault="00B0738A">
      <w:pPr>
        <w:pStyle w:val="ConsPlusNormal"/>
        <w:jc w:val="center"/>
      </w:pPr>
      <w:r>
        <w:t>с государственным участием, общественных, научных</w:t>
      </w:r>
    </w:p>
    <w:p w:rsidR="00B0738A" w:rsidRDefault="00B0738A">
      <w:pPr>
        <w:pStyle w:val="ConsPlusNormal"/>
        <w:jc w:val="center"/>
      </w:pPr>
      <w:r>
        <w:t>и иных организаций в реализации подпрограммы</w:t>
      </w:r>
    </w:p>
    <w:p w:rsidR="00B0738A" w:rsidRDefault="00B0738A">
      <w:pPr>
        <w:pStyle w:val="ConsPlusNormal"/>
        <w:jc w:val="both"/>
      </w:pPr>
    </w:p>
    <w:p w:rsidR="00B0738A" w:rsidRDefault="00B0738A">
      <w:pPr>
        <w:pStyle w:val="ConsPlusNormal"/>
        <w:ind w:firstLine="540"/>
        <w:jc w:val="both"/>
      </w:pPr>
      <w:r>
        <w:t>Участие территориального государственного внебюджетного фонда Чувашской Республики, государственных корпораций, акционерных обществ с государственным участием, общественных, научных и иных организаций в реализации подпрограммы не предусматривается.</w:t>
      </w:r>
    </w:p>
    <w:p w:rsidR="00B0738A" w:rsidRDefault="00B0738A">
      <w:pPr>
        <w:pStyle w:val="ConsPlusNormal"/>
        <w:jc w:val="both"/>
      </w:pPr>
    </w:p>
    <w:p w:rsidR="00B0738A" w:rsidRDefault="00B0738A">
      <w:pPr>
        <w:pStyle w:val="ConsPlusNormal"/>
        <w:jc w:val="center"/>
        <w:outlineLvl w:val="2"/>
      </w:pPr>
      <w:r>
        <w:t>Раздел VI. Обоснование объема финансовых ресурсов,</w:t>
      </w:r>
    </w:p>
    <w:p w:rsidR="00B0738A" w:rsidRDefault="00B0738A">
      <w:pPr>
        <w:pStyle w:val="ConsPlusNormal"/>
        <w:jc w:val="center"/>
      </w:pPr>
      <w:r>
        <w:t>необходимых для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1090"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Расходы подпрограммы формируются за счет средств федерального бюджета и республиканского бюджета Чувашской Республики.</w:t>
      </w:r>
    </w:p>
    <w:p w:rsidR="00B0738A" w:rsidRDefault="00B0738A">
      <w:pPr>
        <w:pStyle w:val="ConsPlusNormal"/>
        <w:ind w:firstLine="540"/>
        <w:jc w:val="both"/>
      </w:pPr>
      <w:r>
        <w:t>Общий объем финансирования подпрограммы на 2013 - 2020 годы составляет 326515,40 тыс. рублей, в том числе:</w:t>
      </w:r>
    </w:p>
    <w:p w:rsidR="00B0738A" w:rsidRDefault="00B0738A">
      <w:pPr>
        <w:pStyle w:val="ConsPlusNormal"/>
        <w:ind w:firstLine="540"/>
        <w:jc w:val="both"/>
      </w:pPr>
      <w:r>
        <w:t>в 2013 году - 20314,50 тыс. рублей;</w:t>
      </w:r>
    </w:p>
    <w:p w:rsidR="00B0738A" w:rsidRDefault="00B0738A">
      <w:pPr>
        <w:pStyle w:val="ConsPlusNormal"/>
        <w:ind w:firstLine="540"/>
        <w:jc w:val="both"/>
      </w:pPr>
      <w:r>
        <w:t>в 2014 году - 21865,30 тыс. рублей;</w:t>
      </w:r>
    </w:p>
    <w:p w:rsidR="00B0738A" w:rsidRDefault="00B0738A">
      <w:pPr>
        <w:pStyle w:val="ConsPlusNormal"/>
        <w:ind w:firstLine="540"/>
        <w:jc w:val="both"/>
      </w:pPr>
      <w:r>
        <w:t>в 2015 году - 23730,20 тыс. рублей;</w:t>
      </w:r>
    </w:p>
    <w:p w:rsidR="00B0738A" w:rsidRDefault="00B0738A">
      <w:pPr>
        <w:pStyle w:val="ConsPlusNormal"/>
        <w:ind w:firstLine="540"/>
        <w:jc w:val="both"/>
      </w:pPr>
      <w:r>
        <w:t>в 2016 году - 26591,20 тыс. рублей;</w:t>
      </w:r>
    </w:p>
    <w:p w:rsidR="00B0738A" w:rsidRDefault="00B0738A">
      <w:pPr>
        <w:pStyle w:val="ConsPlusNormal"/>
        <w:ind w:firstLine="540"/>
        <w:jc w:val="both"/>
      </w:pPr>
      <w:r>
        <w:t>в 2017 году - 25851,10 тыс. рублей;</w:t>
      </w:r>
    </w:p>
    <w:p w:rsidR="00B0738A" w:rsidRDefault="00B0738A">
      <w:pPr>
        <w:pStyle w:val="ConsPlusNormal"/>
        <w:ind w:firstLine="540"/>
        <w:jc w:val="both"/>
      </w:pPr>
      <w:r>
        <w:t>в 2018 году - 72173,49 тыс. рублей;</w:t>
      </w:r>
    </w:p>
    <w:p w:rsidR="00B0738A" w:rsidRDefault="00B0738A">
      <w:pPr>
        <w:pStyle w:val="ConsPlusNormal"/>
        <w:ind w:firstLine="540"/>
        <w:jc w:val="both"/>
      </w:pPr>
      <w:r>
        <w:t>в 2019 году - 63141,41 тыс. рублей;</w:t>
      </w:r>
    </w:p>
    <w:p w:rsidR="00B0738A" w:rsidRDefault="00B0738A">
      <w:pPr>
        <w:pStyle w:val="ConsPlusNormal"/>
        <w:ind w:firstLine="540"/>
        <w:jc w:val="both"/>
      </w:pPr>
      <w:r>
        <w:t>в 2020 году - 72848,20 тыс. рублей;</w:t>
      </w:r>
    </w:p>
    <w:p w:rsidR="00B0738A" w:rsidRDefault="00B0738A">
      <w:pPr>
        <w:pStyle w:val="ConsPlusNormal"/>
        <w:ind w:firstLine="540"/>
        <w:jc w:val="both"/>
      </w:pPr>
      <w:r>
        <w:t>из них:</w:t>
      </w:r>
    </w:p>
    <w:p w:rsidR="00B0738A" w:rsidRDefault="00B0738A">
      <w:pPr>
        <w:pStyle w:val="ConsPlusNormal"/>
        <w:ind w:firstLine="540"/>
        <w:jc w:val="both"/>
      </w:pPr>
      <w:r>
        <w:t>средства федерального бюджета - 133076,48 тыс. рублей (40,76%), в том числе:</w:t>
      </w:r>
    </w:p>
    <w:p w:rsidR="00B0738A" w:rsidRDefault="00B0738A">
      <w:pPr>
        <w:pStyle w:val="ConsPlusNormal"/>
        <w:ind w:firstLine="540"/>
        <w:jc w:val="both"/>
      </w:pPr>
      <w:r>
        <w:t>в 2013 году - 0 рублей;</w:t>
      </w:r>
    </w:p>
    <w:p w:rsidR="00B0738A" w:rsidRDefault="00B0738A">
      <w:pPr>
        <w:pStyle w:val="ConsPlusNormal"/>
        <w:ind w:firstLine="540"/>
        <w:jc w:val="both"/>
      </w:pPr>
      <w:r>
        <w:t>в 2014 году - 0 рублей;</w:t>
      </w:r>
    </w:p>
    <w:p w:rsidR="00B0738A" w:rsidRDefault="00B0738A">
      <w:pPr>
        <w:pStyle w:val="ConsPlusNormal"/>
        <w:ind w:firstLine="540"/>
        <w:jc w:val="both"/>
      </w:pPr>
      <w:r>
        <w:t>в 2015 году - 0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- 48355,39 тыс. рублей;</w:t>
      </w:r>
    </w:p>
    <w:p w:rsidR="00B0738A" w:rsidRDefault="00B0738A">
      <w:pPr>
        <w:pStyle w:val="ConsPlusNormal"/>
        <w:ind w:firstLine="540"/>
        <w:jc w:val="both"/>
      </w:pPr>
      <w:r>
        <w:t>в 2019 году - 38132,39 тыс. рублей;</w:t>
      </w:r>
    </w:p>
    <w:p w:rsidR="00B0738A" w:rsidRDefault="00B0738A">
      <w:pPr>
        <w:pStyle w:val="ConsPlusNormal"/>
        <w:ind w:firstLine="540"/>
        <w:jc w:val="both"/>
      </w:pPr>
      <w:r>
        <w:t>в 2020 году - 46588,70 тыс. рублей;</w:t>
      </w:r>
    </w:p>
    <w:p w:rsidR="00B0738A" w:rsidRDefault="00B0738A">
      <w:pPr>
        <w:pStyle w:val="ConsPlusNormal"/>
        <w:ind w:firstLine="540"/>
        <w:jc w:val="both"/>
      </w:pPr>
      <w:r>
        <w:t>средства республиканского бюджета Чувашской Республики - 193438,92 тыс. рублей (59,24%), в том числе:</w:t>
      </w:r>
    </w:p>
    <w:p w:rsidR="00B0738A" w:rsidRDefault="00B0738A">
      <w:pPr>
        <w:pStyle w:val="ConsPlusNormal"/>
        <w:ind w:firstLine="540"/>
        <w:jc w:val="both"/>
      </w:pPr>
      <w:r>
        <w:t>в 2013 году - 20314,50 тыс. рублей;</w:t>
      </w:r>
    </w:p>
    <w:p w:rsidR="00B0738A" w:rsidRDefault="00B0738A">
      <w:pPr>
        <w:pStyle w:val="ConsPlusNormal"/>
        <w:ind w:firstLine="540"/>
        <w:jc w:val="both"/>
      </w:pPr>
      <w:r>
        <w:t>в 2014 году - 21865,30 тыс. рублей;</w:t>
      </w:r>
    </w:p>
    <w:p w:rsidR="00B0738A" w:rsidRDefault="00B0738A">
      <w:pPr>
        <w:pStyle w:val="ConsPlusNormal"/>
        <w:ind w:firstLine="540"/>
        <w:jc w:val="both"/>
      </w:pPr>
      <w:r>
        <w:t>в 2015 году - 23730,20 тыс. рублей;</w:t>
      </w:r>
    </w:p>
    <w:p w:rsidR="00B0738A" w:rsidRDefault="00B0738A">
      <w:pPr>
        <w:pStyle w:val="ConsPlusNormal"/>
        <w:ind w:firstLine="540"/>
        <w:jc w:val="both"/>
      </w:pPr>
      <w:r>
        <w:t>в 2016 году - 26591,20 тыс. рублей;</w:t>
      </w:r>
    </w:p>
    <w:p w:rsidR="00B0738A" w:rsidRDefault="00B0738A">
      <w:pPr>
        <w:pStyle w:val="ConsPlusNormal"/>
        <w:ind w:firstLine="540"/>
        <w:jc w:val="both"/>
      </w:pPr>
      <w:r>
        <w:t>в 2017 году - 25851,10 тыс. рублей;</w:t>
      </w:r>
    </w:p>
    <w:p w:rsidR="00B0738A" w:rsidRDefault="00B0738A">
      <w:pPr>
        <w:pStyle w:val="ConsPlusNormal"/>
        <w:ind w:firstLine="540"/>
        <w:jc w:val="both"/>
      </w:pPr>
      <w:r>
        <w:t>в 2018 году - 23818,10 тыс. рублей;</w:t>
      </w:r>
    </w:p>
    <w:p w:rsidR="00B0738A" w:rsidRDefault="00B0738A">
      <w:pPr>
        <w:pStyle w:val="ConsPlusNormal"/>
        <w:ind w:firstLine="540"/>
        <w:jc w:val="both"/>
      </w:pPr>
      <w:r>
        <w:t>в 2019 году - 25009,02 тыс. рублей;</w:t>
      </w:r>
    </w:p>
    <w:p w:rsidR="00B0738A" w:rsidRDefault="00B0738A">
      <w:pPr>
        <w:pStyle w:val="ConsPlusNormal"/>
        <w:ind w:firstLine="540"/>
        <w:jc w:val="both"/>
      </w:pPr>
      <w:r>
        <w:t>в 2020 году - 26259,50 тыс. рублей.</w:t>
      </w:r>
    </w:p>
    <w:p w:rsidR="00B0738A" w:rsidRDefault="00B0738A">
      <w:pPr>
        <w:pStyle w:val="ConsPlusNormal"/>
        <w:ind w:firstLine="540"/>
        <w:jc w:val="both"/>
      </w:pPr>
      <w:r>
        <w:t>Необходимое дополнительное финансирование на 2013 - 2020 годы за счет средств федерального бюджета составляет 71907,79 тыс. рублей.</w:t>
      </w:r>
    </w:p>
    <w:p w:rsidR="00B0738A" w:rsidRDefault="00B0738A">
      <w:pPr>
        <w:pStyle w:val="ConsPlusNormal"/>
        <w:ind w:firstLine="540"/>
        <w:jc w:val="both"/>
      </w:pPr>
      <w:r>
        <w:t xml:space="preserve">Объемы бюджетных ассигнований уточняются ежегодно при формировании </w:t>
      </w:r>
      <w:r>
        <w:lastRenderedPageBreak/>
        <w:t>республиканского бюджета Чувашской Республики на очередной финансовый год и плановый период.</w:t>
      </w:r>
    </w:p>
    <w:p w:rsidR="00B0738A" w:rsidRDefault="00B0738A">
      <w:pPr>
        <w:pStyle w:val="ConsPlusNormal"/>
        <w:ind w:firstLine="540"/>
        <w:jc w:val="both"/>
      </w:pPr>
      <w:r>
        <w:t xml:space="preserve">Ресурсное </w:t>
      </w:r>
      <w:hyperlink w:anchor="P19456" w:history="1">
        <w:r>
          <w:rPr>
            <w:color w:val="0000FF"/>
          </w:rPr>
          <w:t>обеспечение</w:t>
        </w:r>
      </w:hyperlink>
      <w:r>
        <w:t xml:space="preserve"> реализации подпрограммы за счет всех источников финансирования приведено в приложении N 4 к подпрограмме.</w:t>
      </w:r>
    </w:p>
    <w:p w:rsidR="00B0738A" w:rsidRDefault="00B0738A">
      <w:pPr>
        <w:pStyle w:val="ConsPlusNormal"/>
        <w:jc w:val="both"/>
      </w:pPr>
    </w:p>
    <w:p w:rsidR="00B0738A" w:rsidRDefault="00B0738A">
      <w:pPr>
        <w:pStyle w:val="ConsPlusNormal"/>
        <w:jc w:val="center"/>
        <w:outlineLvl w:val="2"/>
      </w:pPr>
      <w:r>
        <w:t>Раздел VII. Анализ рисков реализации подпрограммы</w:t>
      </w:r>
    </w:p>
    <w:p w:rsidR="00B0738A" w:rsidRDefault="00B0738A">
      <w:pPr>
        <w:pStyle w:val="ConsPlusNormal"/>
        <w:jc w:val="center"/>
      </w:pPr>
      <w:r>
        <w:t>и описание мер управления рисками реализации подпрограммы</w:t>
      </w:r>
    </w:p>
    <w:p w:rsidR="00B0738A" w:rsidRDefault="00B0738A">
      <w:pPr>
        <w:pStyle w:val="ConsPlusNormal"/>
        <w:jc w:val="both"/>
      </w:pPr>
    </w:p>
    <w:p w:rsidR="00B0738A" w:rsidRDefault="00B0738A">
      <w:pPr>
        <w:pStyle w:val="ConsPlusNormal"/>
        <w:ind w:firstLine="540"/>
        <w:jc w:val="both"/>
      </w:pPr>
      <w:r>
        <w:t>К рискам реализации подпрограммы, которыми могут управлять ответственный исполнитель и соисполнители, уменьшая вероятность их возникновения, следует отнести следующие:</w:t>
      </w:r>
    </w:p>
    <w:p w:rsidR="00B0738A" w:rsidRDefault="00B0738A">
      <w:pPr>
        <w:pStyle w:val="ConsPlusNormal"/>
        <w:ind w:firstLine="540"/>
        <w:jc w:val="both"/>
      </w:pPr>
      <w:r>
        <w:t>1. Организационные риски, связанные с ошибками управления реализацией подпрограммы, в том числе отдельных ее исполнителей, неготовностью организационной инфраструктуры к решению задач, поставленных подпрограммой, недостаточной гибкостью и слабой адаптируемостью мероприятий к изменению мировых тенденций развития информационных технологий в здравоохранении, внешними факторами и организационными изменениями органов государственной власти, могут привести к нецелевому и/или неэффективному использованию бюджетных средств, невыполнению ряда мероприятий подпрограммы или задержке их выполнения.</w:t>
      </w:r>
    </w:p>
    <w:p w:rsidR="00B0738A" w:rsidRDefault="00B0738A">
      <w:pPr>
        <w:pStyle w:val="ConsPlusNormal"/>
        <w:ind w:firstLine="540"/>
        <w:jc w:val="both"/>
      </w:pPr>
      <w:r>
        <w:t>2. Финансовые риски, связанные с финансированием подпрограммы не в полном объеме как за счет бюджетных, так и внебюджетных источников. Данные риски возникают по причине значительной продолжительности реализации подпрограммы, а также высокой зависимости ее успешной реализации от привлечения внебюджетных источников.</w:t>
      </w:r>
    </w:p>
    <w:p w:rsidR="00B0738A" w:rsidRDefault="00B0738A">
      <w:pPr>
        <w:pStyle w:val="ConsPlusNormal"/>
        <w:ind w:firstLine="540"/>
        <w:jc w:val="both"/>
      </w:pPr>
      <w:r>
        <w:t>3. Непредвиденные риски, связанные с кризисными явлениями в экономике и природными и техногенными катастрофами и катаклизмами,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средств республиканского бюджета Чувашской Республики для преодоления последствий таких катастроф.</w:t>
      </w:r>
    </w:p>
    <w:p w:rsidR="00B0738A" w:rsidRDefault="00B0738A">
      <w:pPr>
        <w:pStyle w:val="ConsPlusNormal"/>
        <w:ind w:firstLine="540"/>
        <w:jc w:val="both"/>
      </w:pPr>
      <w:r>
        <w:t>По мерам управления финансовыми рисками планируется снижение величины риска путем ежегодного уточнения финансирования подпрограммы. В рамках управления предусмотрены прогнозирование, регулирование и координация рисков путем уточнения и внесения необходимых изменений в настоящую подпрограмму.</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1</w:t>
      </w:r>
    </w:p>
    <w:p w:rsidR="00B0738A" w:rsidRDefault="00B0738A">
      <w:pPr>
        <w:pStyle w:val="ConsPlusNormal"/>
        <w:jc w:val="right"/>
      </w:pPr>
      <w:r>
        <w:t>к подпрограмме "Развитие</w:t>
      </w:r>
    </w:p>
    <w:p w:rsidR="00B0738A" w:rsidRDefault="00B0738A">
      <w:pPr>
        <w:pStyle w:val="ConsPlusNormal"/>
        <w:jc w:val="right"/>
      </w:pPr>
      <w:r>
        <w:t>информатизации в здравоохранении"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 ЦЕЛЕВЫХ ИНДИКАТОРАХ И ПОКАЗАТЕЛЯХ ПОДПРОГРАММЫ</w:t>
      </w:r>
    </w:p>
    <w:p w:rsidR="00B0738A" w:rsidRDefault="00B0738A">
      <w:pPr>
        <w:pStyle w:val="ConsPlusNormal"/>
        <w:jc w:val="center"/>
      </w:pPr>
      <w:r>
        <w:t>"РАЗВИТИЕ ИНФОРМАТИЗАЦИИ В ЗДРАВООХРАНЕНИИ"</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1091"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2</w:t>
      </w:r>
    </w:p>
    <w:p w:rsidR="00B0738A" w:rsidRDefault="00B0738A">
      <w:pPr>
        <w:pStyle w:val="ConsPlusNormal"/>
        <w:jc w:val="right"/>
      </w:pPr>
      <w:r>
        <w:t>к подпрограмме "Развитие</w:t>
      </w:r>
    </w:p>
    <w:p w:rsidR="00B0738A" w:rsidRDefault="00B0738A">
      <w:pPr>
        <w:pStyle w:val="ConsPlusNormal"/>
        <w:jc w:val="right"/>
      </w:pPr>
      <w:r>
        <w:t>информатизации в здравоохранении"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ПЕРЕЧЕНЬ</w:t>
      </w:r>
    </w:p>
    <w:p w:rsidR="00B0738A" w:rsidRDefault="00B0738A">
      <w:pPr>
        <w:pStyle w:val="ConsPlusNormal"/>
        <w:jc w:val="center"/>
      </w:pPr>
      <w:r>
        <w:t>ОСНОВНЫХ МЕРОПРИЯТИЙ ПОДПРОГРАММЫ "РАЗВИТИЕ ИНФОРМАТИЗАЦИИ</w:t>
      </w:r>
    </w:p>
    <w:p w:rsidR="00B0738A" w:rsidRDefault="00B0738A">
      <w:pPr>
        <w:pStyle w:val="ConsPlusNormal"/>
        <w:jc w:val="center"/>
      </w:pPr>
      <w:r>
        <w:t>В ЗДРАВООХРАНЕНИИ"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1092"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3</w:t>
      </w:r>
    </w:p>
    <w:p w:rsidR="00B0738A" w:rsidRDefault="00B0738A">
      <w:pPr>
        <w:pStyle w:val="ConsPlusNormal"/>
        <w:jc w:val="right"/>
      </w:pPr>
      <w:r>
        <w:t>к подпрограмме "Развитие</w:t>
      </w:r>
    </w:p>
    <w:p w:rsidR="00B0738A" w:rsidRDefault="00B0738A">
      <w:pPr>
        <w:pStyle w:val="ConsPlusNormal"/>
        <w:jc w:val="right"/>
      </w:pPr>
      <w:r>
        <w:t>информатизации в здравоохранении"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ОБ ОСНОВНЫХ МЕРАХ ПРАВОВОГО РЕГУЛИРОВАНИЯ</w:t>
      </w:r>
    </w:p>
    <w:p w:rsidR="00B0738A" w:rsidRDefault="00B0738A">
      <w:pPr>
        <w:pStyle w:val="ConsPlusNormal"/>
        <w:jc w:val="center"/>
      </w:pPr>
      <w:r>
        <w:t>В СФЕРЕ РЕАЛИЗАЦИИ ПОДПРОГРАММЫ "РАЗВИТИЕ ИНФОРМАТИЗАЦИИ</w:t>
      </w:r>
    </w:p>
    <w:p w:rsidR="00B0738A" w:rsidRDefault="00B0738A">
      <w:pPr>
        <w:pStyle w:val="ConsPlusNormal"/>
        <w:jc w:val="center"/>
      </w:pPr>
      <w:r>
        <w:t>В ЗДРАВООХРАНЕНИИ"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1093"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sectPr w:rsidR="00B0738A">
          <w:pgSz w:w="11905" w:h="16838"/>
          <w:pgMar w:top="1134" w:right="850" w:bottom="1134" w:left="1701" w:header="0" w:footer="0" w:gutter="0"/>
          <w:cols w:space="720"/>
        </w:sectPr>
      </w:pPr>
    </w:p>
    <w:p w:rsidR="00B0738A" w:rsidRDefault="00B0738A">
      <w:pPr>
        <w:pStyle w:val="ConsPlusNormal"/>
        <w:jc w:val="right"/>
        <w:outlineLvl w:val="2"/>
      </w:pPr>
      <w:r>
        <w:lastRenderedPageBreak/>
        <w:t>Приложение N 4</w:t>
      </w:r>
    </w:p>
    <w:p w:rsidR="00B0738A" w:rsidRDefault="00B0738A">
      <w:pPr>
        <w:pStyle w:val="ConsPlusNormal"/>
        <w:jc w:val="right"/>
      </w:pPr>
      <w:r>
        <w:t>к подпрограмме "Развитие</w:t>
      </w:r>
    </w:p>
    <w:p w:rsidR="00B0738A" w:rsidRDefault="00B0738A">
      <w:pPr>
        <w:pStyle w:val="ConsPlusNormal"/>
        <w:jc w:val="right"/>
      </w:pPr>
      <w:r>
        <w:t>информатизации в здравоохранении"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24" w:name="P19456"/>
      <w:bookmarkEnd w:id="24"/>
      <w:r>
        <w:t>РЕСУРСНОЕ ОБЕСПЕЧЕНИЕ</w:t>
      </w:r>
    </w:p>
    <w:p w:rsidR="00B0738A" w:rsidRDefault="00B0738A">
      <w:pPr>
        <w:pStyle w:val="ConsPlusNormal"/>
        <w:jc w:val="center"/>
      </w:pPr>
      <w:r>
        <w:t>РЕАЛИЗАЦИИ ПОДПРОГРАММЫ "РАЗВИТИЕ ИНФОРМАТИЗАЦИИ</w:t>
      </w:r>
    </w:p>
    <w:p w:rsidR="00B0738A" w:rsidRDefault="00B0738A">
      <w:pPr>
        <w:pStyle w:val="ConsPlusNormal"/>
        <w:jc w:val="center"/>
      </w:pPr>
      <w:r>
        <w:t>В ЗДРАВООХРАНЕНИИ"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ЗА СЧЕТ ВСЕХ ИСТОЧНИКОВ ФИНАНСИРОВАНИЯ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 xml:space="preserve">(в ред. </w:t>
      </w:r>
      <w:hyperlink r:id="rId1094" w:history="1">
        <w:r>
          <w:rPr>
            <w:color w:val="0000FF"/>
          </w:rPr>
          <w:t>Постановления</w:t>
        </w:r>
      </w:hyperlink>
      <w:r>
        <w:t xml:space="preserve"> Кабинета Министров ЧР от 14.11.2016 N 466)</w:t>
      </w:r>
    </w:p>
    <w:p w:rsidR="00B0738A" w:rsidRDefault="00B0738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154"/>
        <w:gridCol w:w="2098"/>
        <w:gridCol w:w="1644"/>
        <w:gridCol w:w="624"/>
        <w:gridCol w:w="615"/>
        <w:gridCol w:w="1417"/>
        <w:gridCol w:w="510"/>
        <w:gridCol w:w="1361"/>
        <w:gridCol w:w="1024"/>
        <w:gridCol w:w="1024"/>
        <w:gridCol w:w="1024"/>
        <w:gridCol w:w="1024"/>
        <w:gridCol w:w="1024"/>
        <w:gridCol w:w="1024"/>
        <w:gridCol w:w="1024"/>
        <w:gridCol w:w="1024"/>
      </w:tblGrid>
      <w:tr w:rsidR="00B0738A">
        <w:tc>
          <w:tcPr>
            <w:tcW w:w="1020" w:type="dxa"/>
            <w:vMerge w:val="restart"/>
            <w:tcBorders>
              <w:left w:val="nil"/>
            </w:tcBorders>
          </w:tcPr>
          <w:p w:rsidR="00B0738A" w:rsidRDefault="00B0738A">
            <w:pPr>
              <w:pStyle w:val="ConsPlusNormal"/>
              <w:jc w:val="center"/>
            </w:pPr>
            <w:r>
              <w:t>Статус</w:t>
            </w:r>
          </w:p>
        </w:tc>
        <w:tc>
          <w:tcPr>
            <w:tcW w:w="2154" w:type="dxa"/>
            <w:vMerge w:val="restart"/>
          </w:tcPr>
          <w:p w:rsidR="00B0738A" w:rsidRDefault="00B0738A">
            <w:pPr>
              <w:pStyle w:val="ConsPlusNormal"/>
              <w:jc w:val="center"/>
            </w:pPr>
            <w:r>
              <w:t>Наименование подпрограммы государственной программы Чувашской Республики (основного мероприятия подпрограммы)</w:t>
            </w:r>
          </w:p>
        </w:tc>
        <w:tc>
          <w:tcPr>
            <w:tcW w:w="2098" w:type="dxa"/>
            <w:vMerge w:val="restart"/>
          </w:tcPr>
          <w:p w:rsidR="00B0738A" w:rsidRDefault="00B0738A">
            <w:pPr>
              <w:pStyle w:val="ConsPlusNormal"/>
              <w:jc w:val="center"/>
            </w:pPr>
            <w:r>
              <w:t>Задача подпрограммы государственной программы Чувашской Республики</w:t>
            </w:r>
          </w:p>
        </w:tc>
        <w:tc>
          <w:tcPr>
            <w:tcW w:w="1644" w:type="dxa"/>
            <w:vMerge w:val="restart"/>
          </w:tcPr>
          <w:p w:rsidR="00B0738A" w:rsidRDefault="00B0738A">
            <w:pPr>
              <w:pStyle w:val="ConsPlusNormal"/>
              <w:jc w:val="center"/>
            </w:pPr>
            <w:r>
              <w:t>Ответственный исполнитель, соисполнители</w:t>
            </w:r>
          </w:p>
        </w:tc>
        <w:tc>
          <w:tcPr>
            <w:tcW w:w="3166" w:type="dxa"/>
            <w:gridSpan w:val="4"/>
          </w:tcPr>
          <w:p w:rsidR="00B0738A" w:rsidRDefault="00B0738A">
            <w:pPr>
              <w:pStyle w:val="ConsPlusNormal"/>
              <w:jc w:val="center"/>
            </w:pPr>
            <w:r>
              <w:t>Код бюджетной классификации</w:t>
            </w:r>
          </w:p>
        </w:tc>
        <w:tc>
          <w:tcPr>
            <w:tcW w:w="1361" w:type="dxa"/>
            <w:vMerge w:val="restart"/>
          </w:tcPr>
          <w:p w:rsidR="00B0738A" w:rsidRDefault="00B0738A">
            <w:pPr>
              <w:pStyle w:val="ConsPlusNormal"/>
              <w:jc w:val="center"/>
            </w:pPr>
            <w:r>
              <w:t>Источники финансирования</w:t>
            </w:r>
          </w:p>
        </w:tc>
        <w:tc>
          <w:tcPr>
            <w:tcW w:w="8192" w:type="dxa"/>
            <w:gridSpan w:val="8"/>
            <w:tcBorders>
              <w:right w:val="nil"/>
            </w:tcBorders>
          </w:tcPr>
          <w:p w:rsidR="00B0738A" w:rsidRDefault="00B0738A">
            <w:pPr>
              <w:pStyle w:val="ConsPlusNormal"/>
              <w:jc w:val="center"/>
            </w:pPr>
            <w:r>
              <w:t>Расходы по годам, тыс. рублей</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главный распорядитель бюджетных средств</w:t>
            </w:r>
          </w:p>
        </w:tc>
        <w:tc>
          <w:tcPr>
            <w:tcW w:w="615" w:type="dxa"/>
          </w:tcPr>
          <w:p w:rsidR="00B0738A" w:rsidRDefault="00B0738A">
            <w:pPr>
              <w:pStyle w:val="ConsPlusNormal"/>
              <w:jc w:val="center"/>
            </w:pPr>
            <w:r>
              <w:t>раздел, подраздел</w:t>
            </w:r>
          </w:p>
        </w:tc>
        <w:tc>
          <w:tcPr>
            <w:tcW w:w="1417" w:type="dxa"/>
          </w:tcPr>
          <w:p w:rsidR="00B0738A" w:rsidRDefault="00B0738A">
            <w:pPr>
              <w:pStyle w:val="ConsPlusNormal"/>
              <w:jc w:val="center"/>
            </w:pPr>
            <w:r>
              <w:t>целевая статья расходов</w:t>
            </w:r>
          </w:p>
        </w:tc>
        <w:tc>
          <w:tcPr>
            <w:tcW w:w="510" w:type="dxa"/>
          </w:tcPr>
          <w:p w:rsidR="00B0738A" w:rsidRDefault="00B0738A">
            <w:pPr>
              <w:pStyle w:val="ConsPlusNormal"/>
              <w:jc w:val="center"/>
            </w:pPr>
            <w:r>
              <w:t>группа (подгруппа) вида расходов</w:t>
            </w:r>
          </w:p>
        </w:tc>
        <w:tc>
          <w:tcPr>
            <w:tcW w:w="1361" w:type="dxa"/>
            <w:vMerge/>
          </w:tcPr>
          <w:p w:rsidR="00B0738A" w:rsidRDefault="00B0738A"/>
        </w:tc>
        <w:tc>
          <w:tcPr>
            <w:tcW w:w="1024" w:type="dxa"/>
          </w:tcPr>
          <w:p w:rsidR="00B0738A" w:rsidRDefault="00B0738A">
            <w:pPr>
              <w:pStyle w:val="ConsPlusNormal"/>
              <w:jc w:val="center"/>
            </w:pPr>
            <w:r>
              <w:t>2013</w:t>
            </w:r>
          </w:p>
        </w:tc>
        <w:tc>
          <w:tcPr>
            <w:tcW w:w="1024" w:type="dxa"/>
          </w:tcPr>
          <w:p w:rsidR="00B0738A" w:rsidRDefault="00B0738A">
            <w:pPr>
              <w:pStyle w:val="ConsPlusNormal"/>
              <w:jc w:val="center"/>
            </w:pPr>
            <w:r>
              <w:t>2014</w:t>
            </w:r>
          </w:p>
        </w:tc>
        <w:tc>
          <w:tcPr>
            <w:tcW w:w="1024" w:type="dxa"/>
          </w:tcPr>
          <w:p w:rsidR="00B0738A" w:rsidRDefault="00B0738A">
            <w:pPr>
              <w:pStyle w:val="ConsPlusNormal"/>
              <w:jc w:val="center"/>
            </w:pPr>
            <w:r>
              <w:t>2015</w:t>
            </w:r>
          </w:p>
        </w:tc>
        <w:tc>
          <w:tcPr>
            <w:tcW w:w="1024" w:type="dxa"/>
          </w:tcPr>
          <w:p w:rsidR="00B0738A" w:rsidRDefault="00B0738A">
            <w:pPr>
              <w:pStyle w:val="ConsPlusNormal"/>
              <w:jc w:val="center"/>
            </w:pPr>
            <w:r>
              <w:t>2016</w:t>
            </w:r>
          </w:p>
        </w:tc>
        <w:tc>
          <w:tcPr>
            <w:tcW w:w="1024" w:type="dxa"/>
          </w:tcPr>
          <w:p w:rsidR="00B0738A" w:rsidRDefault="00B0738A">
            <w:pPr>
              <w:pStyle w:val="ConsPlusNormal"/>
              <w:jc w:val="center"/>
            </w:pPr>
            <w:r>
              <w:t>2017</w:t>
            </w:r>
          </w:p>
        </w:tc>
        <w:tc>
          <w:tcPr>
            <w:tcW w:w="1024" w:type="dxa"/>
          </w:tcPr>
          <w:p w:rsidR="00B0738A" w:rsidRDefault="00B0738A">
            <w:pPr>
              <w:pStyle w:val="ConsPlusNormal"/>
              <w:jc w:val="center"/>
            </w:pPr>
            <w:r>
              <w:t>2018</w:t>
            </w:r>
          </w:p>
        </w:tc>
        <w:tc>
          <w:tcPr>
            <w:tcW w:w="1024" w:type="dxa"/>
          </w:tcPr>
          <w:p w:rsidR="00B0738A" w:rsidRDefault="00B0738A">
            <w:pPr>
              <w:pStyle w:val="ConsPlusNormal"/>
              <w:jc w:val="center"/>
            </w:pPr>
            <w:r>
              <w:t>2019</w:t>
            </w:r>
          </w:p>
        </w:tc>
        <w:tc>
          <w:tcPr>
            <w:tcW w:w="1024" w:type="dxa"/>
            <w:tcBorders>
              <w:right w:val="nil"/>
            </w:tcBorders>
          </w:tcPr>
          <w:p w:rsidR="00B0738A" w:rsidRDefault="00B0738A">
            <w:pPr>
              <w:pStyle w:val="ConsPlusNormal"/>
              <w:jc w:val="center"/>
            </w:pPr>
            <w:r>
              <w:t>2020</w:t>
            </w:r>
          </w:p>
        </w:tc>
      </w:tr>
      <w:tr w:rsidR="00B0738A">
        <w:tc>
          <w:tcPr>
            <w:tcW w:w="1020" w:type="dxa"/>
            <w:tcBorders>
              <w:left w:val="nil"/>
            </w:tcBorders>
          </w:tcPr>
          <w:p w:rsidR="00B0738A" w:rsidRDefault="00B0738A">
            <w:pPr>
              <w:pStyle w:val="ConsPlusNormal"/>
              <w:jc w:val="center"/>
            </w:pPr>
            <w:r>
              <w:t>1</w:t>
            </w:r>
          </w:p>
        </w:tc>
        <w:tc>
          <w:tcPr>
            <w:tcW w:w="2154" w:type="dxa"/>
          </w:tcPr>
          <w:p w:rsidR="00B0738A" w:rsidRDefault="00B0738A">
            <w:pPr>
              <w:pStyle w:val="ConsPlusNormal"/>
              <w:jc w:val="center"/>
            </w:pPr>
            <w:r>
              <w:t>2</w:t>
            </w:r>
          </w:p>
        </w:tc>
        <w:tc>
          <w:tcPr>
            <w:tcW w:w="2098" w:type="dxa"/>
          </w:tcPr>
          <w:p w:rsidR="00B0738A" w:rsidRDefault="00B0738A">
            <w:pPr>
              <w:pStyle w:val="ConsPlusNormal"/>
              <w:jc w:val="center"/>
            </w:pPr>
            <w:r>
              <w:t>3</w:t>
            </w:r>
          </w:p>
        </w:tc>
        <w:tc>
          <w:tcPr>
            <w:tcW w:w="1644" w:type="dxa"/>
          </w:tcPr>
          <w:p w:rsidR="00B0738A" w:rsidRDefault="00B0738A">
            <w:pPr>
              <w:pStyle w:val="ConsPlusNormal"/>
              <w:jc w:val="center"/>
            </w:pPr>
            <w:r>
              <w:t>4</w:t>
            </w:r>
          </w:p>
        </w:tc>
        <w:tc>
          <w:tcPr>
            <w:tcW w:w="624" w:type="dxa"/>
          </w:tcPr>
          <w:p w:rsidR="00B0738A" w:rsidRDefault="00B0738A">
            <w:pPr>
              <w:pStyle w:val="ConsPlusNormal"/>
              <w:jc w:val="center"/>
            </w:pPr>
            <w:r>
              <w:t>5</w:t>
            </w:r>
          </w:p>
        </w:tc>
        <w:tc>
          <w:tcPr>
            <w:tcW w:w="615" w:type="dxa"/>
          </w:tcPr>
          <w:p w:rsidR="00B0738A" w:rsidRDefault="00B0738A">
            <w:pPr>
              <w:pStyle w:val="ConsPlusNormal"/>
              <w:jc w:val="center"/>
            </w:pPr>
            <w:r>
              <w:t>6</w:t>
            </w:r>
          </w:p>
        </w:tc>
        <w:tc>
          <w:tcPr>
            <w:tcW w:w="1417" w:type="dxa"/>
          </w:tcPr>
          <w:p w:rsidR="00B0738A" w:rsidRDefault="00B0738A">
            <w:pPr>
              <w:pStyle w:val="ConsPlusNormal"/>
              <w:jc w:val="center"/>
            </w:pPr>
            <w:r>
              <w:t>7</w:t>
            </w:r>
          </w:p>
        </w:tc>
        <w:tc>
          <w:tcPr>
            <w:tcW w:w="510" w:type="dxa"/>
          </w:tcPr>
          <w:p w:rsidR="00B0738A" w:rsidRDefault="00B0738A">
            <w:pPr>
              <w:pStyle w:val="ConsPlusNormal"/>
              <w:jc w:val="center"/>
            </w:pPr>
            <w:r>
              <w:t>8</w:t>
            </w:r>
          </w:p>
        </w:tc>
        <w:tc>
          <w:tcPr>
            <w:tcW w:w="1361" w:type="dxa"/>
          </w:tcPr>
          <w:p w:rsidR="00B0738A" w:rsidRDefault="00B0738A">
            <w:pPr>
              <w:pStyle w:val="ConsPlusNormal"/>
              <w:jc w:val="center"/>
            </w:pPr>
            <w:r>
              <w:t>9</w:t>
            </w:r>
          </w:p>
        </w:tc>
        <w:tc>
          <w:tcPr>
            <w:tcW w:w="1024" w:type="dxa"/>
          </w:tcPr>
          <w:p w:rsidR="00B0738A" w:rsidRDefault="00B0738A">
            <w:pPr>
              <w:pStyle w:val="ConsPlusNormal"/>
              <w:jc w:val="center"/>
            </w:pPr>
            <w:r>
              <w:t>10</w:t>
            </w:r>
          </w:p>
        </w:tc>
        <w:tc>
          <w:tcPr>
            <w:tcW w:w="1024" w:type="dxa"/>
          </w:tcPr>
          <w:p w:rsidR="00B0738A" w:rsidRDefault="00B0738A">
            <w:pPr>
              <w:pStyle w:val="ConsPlusNormal"/>
              <w:jc w:val="center"/>
            </w:pPr>
            <w:r>
              <w:t>11</w:t>
            </w:r>
          </w:p>
        </w:tc>
        <w:tc>
          <w:tcPr>
            <w:tcW w:w="1024" w:type="dxa"/>
          </w:tcPr>
          <w:p w:rsidR="00B0738A" w:rsidRDefault="00B0738A">
            <w:pPr>
              <w:pStyle w:val="ConsPlusNormal"/>
              <w:jc w:val="center"/>
            </w:pPr>
            <w:r>
              <w:t>12</w:t>
            </w:r>
          </w:p>
        </w:tc>
        <w:tc>
          <w:tcPr>
            <w:tcW w:w="1024" w:type="dxa"/>
          </w:tcPr>
          <w:p w:rsidR="00B0738A" w:rsidRDefault="00B0738A">
            <w:pPr>
              <w:pStyle w:val="ConsPlusNormal"/>
              <w:jc w:val="center"/>
            </w:pPr>
            <w:r>
              <w:t>13</w:t>
            </w:r>
          </w:p>
        </w:tc>
        <w:tc>
          <w:tcPr>
            <w:tcW w:w="1024" w:type="dxa"/>
          </w:tcPr>
          <w:p w:rsidR="00B0738A" w:rsidRDefault="00B0738A">
            <w:pPr>
              <w:pStyle w:val="ConsPlusNormal"/>
              <w:jc w:val="center"/>
            </w:pPr>
            <w:r>
              <w:t>14</w:t>
            </w:r>
          </w:p>
        </w:tc>
        <w:tc>
          <w:tcPr>
            <w:tcW w:w="1024" w:type="dxa"/>
          </w:tcPr>
          <w:p w:rsidR="00B0738A" w:rsidRDefault="00B0738A">
            <w:pPr>
              <w:pStyle w:val="ConsPlusNormal"/>
              <w:jc w:val="center"/>
            </w:pPr>
            <w:r>
              <w:t>15</w:t>
            </w:r>
          </w:p>
        </w:tc>
        <w:tc>
          <w:tcPr>
            <w:tcW w:w="1024" w:type="dxa"/>
          </w:tcPr>
          <w:p w:rsidR="00B0738A" w:rsidRDefault="00B0738A">
            <w:pPr>
              <w:pStyle w:val="ConsPlusNormal"/>
              <w:jc w:val="center"/>
            </w:pPr>
            <w:r>
              <w:t>16</w:t>
            </w:r>
          </w:p>
        </w:tc>
        <w:tc>
          <w:tcPr>
            <w:tcW w:w="1024" w:type="dxa"/>
            <w:tcBorders>
              <w:right w:val="nil"/>
            </w:tcBorders>
          </w:tcPr>
          <w:p w:rsidR="00B0738A" w:rsidRDefault="00B0738A">
            <w:pPr>
              <w:pStyle w:val="ConsPlusNormal"/>
              <w:jc w:val="center"/>
            </w:pPr>
            <w:r>
              <w:t>17</w:t>
            </w:r>
          </w:p>
        </w:tc>
      </w:tr>
      <w:tr w:rsidR="00B0738A">
        <w:tc>
          <w:tcPr>
            <w:tcW w:w="1020" w:type="dxa"/>
            <w:vMerge w:val="restart"/>
            <w:tcBorders>
              <w:left w:val="nil"/>
            </w:tcBorders>
          </w:tcPr>
          <w:p w:rsidR="00B0738A" w:rsidRDefault="00B0738A">
            <w:pPr>
              <w:pStyle w:val="ConsPlusNormal"/>
              <w:jc w:val="both"/>
            </w:pPr>
            <w:r>
              <w:t>Подпрог</w:t>
            </w:r>
            <w:r>
              <w:lastRenderedPageBreak/>
              <w:t>рамма</w:t>
            </w:r>
          </w:p>
        </w:tc>
        <w:tc>
          <w:tcPr>
            <w:tcW w:w="2154" w:type="dxa"/>
            <w:vMerge w:val="restart"/>
          </w:tcPr>
          <w:p w:rsidR="00B0738A" w:rsidRDefault="00B0738A">
            <w:pPr>
              <w:pStyle w:val="ConsPlusNormal"/>
              <w:jc w:val="both"/>
            </w:pPr>
            <w:r>
              <w:lastRenderedPageBreak/>
              <w:t xml:space="preserve">Развитие </w:t>
            </w:r>
            <w:r>
              <w:lastRenderedPageBreak/>
              <w:t>информатизации в здравоохранении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20314,50</w:t>
            </w:r>
          </w:p>
        </w:tc>
        <w:tc>
          <w:tcPr>
            <w:tcW w:w="1024" w:type="dxa"/>
          </w:tcPr>
          <w:p w:rsidR="00B0738A" w:rsidRDefault="00B0738A">
            <w:pPr>
              <w:pStyle w:val="ConsPlusNormal"/>
              <w:jc w:val="center"/>
            </w:pPr>
            <w:r>
              <w:t>21865,30</w:t>
            </w:r>
          </w:p>
        </w:tc>
        <w:tc>
          <w:tcPr>
            <w:tcW w:w="1024" w:type="dxa"/>
          </w:tcPr>
          <w:p w:rsidR="00B0738A" w:rsidRDefault="00B0738A">
            <w:pPr>
              <w:pStyle w:val="ConsPlusNormal"/>
              <w:jc w:val="center"/>
            </w:pPr>
            <w:r>
              <w:t>23730,20</w:t>
            </w:r>
          </w:p>
        </w:tc>
        <w:tc>
          <w:tcPr>
            <w:tcW w:w="1024" w:type="dxa"/>
          </w:tcPr>
          <w:p w:rsidR="00B0738A" w:rsidRDefault="00B0738A">
            <w:pPr>
              <w:pStyle w:val="ConsPlusNormal"/>
              <w:jc w:val="center"/>
            </w:pPr>
            <w:r>
              <w:t>26591,20</w:t>
            </w:r>
          </w:p>
        </w:tc>
        <w:tc>
          <w:tcPr>
            <w:tcW w:w="1024" w:type="dxa"/>
          </w:tcPr>
          <w:p w:rsidR="00B0738A" w:rsidRDefault="00B0738A">
            <w:pPr>
              <w:pStyle w:val="ConsPlusNormal"/>
              <w:jc w:val="center"/>
            </w:pPr>
            <w:r>
              <w:t>25851,10</w:t>
            </w:r>
          </w:p>
        </w:tc>
        <w:tc>
          <w:tcPr>
            <w:tcW w:w="1024" w:type="dxa"/>
          </w:tcPr>
          <w:p w:rsidR="00B0738A" w:rsidRDefault="00B0738A">
            <w:pPr>
              <w:pStyle w:val="ConsPlusNormal"/>
              <w:jc w:val="center"/>
            </w:pPr>
            <w:r>
              <w:t>72173,49</w:t>
            </w:r>
          </w:p>
        </w:tc>
        <w:tc>
          <w:tcPr>
            <w:tcW w:w="1024" w:type="dxa"/>
          </w:tcPr>
          <w:p w:rsidR="00B0738A" w:rsidRDefault="00B0738A">
            <w:pPr>
              <w:pStyle w:val="ConsPlusNormal"/>
              <w:jc w:val="center"/>
            </w:pPr>
            <w:r>
              <w:t>63141,41</w:t>
            </w:r>
          </w:p>
        </w:tc>
        <w:tc>
          <w:tcPr>
            <w:tcW w:w="1024" w:type="dxa"/>
            <w:tcBorders>
              <w:right w:val="nil"/>
            </w:tcBorders>
          </w:tcPr>
          <w:p w:rsidR="00B0738A" w:rsidRDefault="00B0738A">
            <w:pPr>
              <w:pStyle w:val="ConsPlusNormal"/>
              <w:jc w:val="center"/>
            </w:pPr>
            <w:r>
              <w:t>72848,20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48355,39</w:t>
            </w:r>
          </w:p>
        </w:tc>
        <w:tc>
          <w:tcPr>
            <w:tcW w:w="1024" w:type="dxa"/>
          </w:tcPr>
          <w:p w:rsidR="00B0738A" w:rsidRDefault="00B0738A">
            <w:pPr>
              <w:pStyle w:val="ConsPlusNormal"/>
              <w:jc w:val="center"/>
            </w:pPr>
            <w:r>
              <w:t>38132,39</w:t>
            </w:r>
          </w:p>
        </w:tc>
        <w:tc>
          <w:tcPr>
            <w:tcW w:w="1024" w:type="dxa"/>
            <w:tcBorders>
              <w:right w:val="nil"/>
            </w:tcBorders>
          </w:tcPr>
          <w:p w:rsidR="00B0738A" w:rsidRDefault="00B0738A">
            <w:pPr>
              <w:pStyle w:val="ConsPlusNormal"/>
              <w:jc w:val="center"/>
            </w:pPr>
            <w:r>
              <w:t>46588,70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20314,50</w:t>
            </w:r>
          </w:p>
        </w:tc>
        <w:tc>
          <w:tcPr>
            <w:tcW w:w="1024" w:type="dxa"/>
          </w:tcPr>
          <w:p w:rsidR="00B0738A" w:rsidRDefault="00B0738A">
            <w:pPr>
              <w:pStyle w:val="ConsPlusNormal"/>
              <w:jc w:val="center"/>
            </w:pPr>
            <w:r>
              <w:t>21865,30</w:t>
            </w:r>
          </w:p>
        </w:tc>
        <w:tc>
          <w:tcPr>
            <w:tcW w:w="1024" w:type="dxa"/>
          </w:tcPr>
          <w:p w:rsidR="00B0738A" w:rsidRDefault="00B0738A">
            <w:pPr>
              <w:pStyle w:val="ConsPlusNormal"/>
              <w:jc w:val="center"/>
            </w:pPr>
            <w:r>
              <w:t>23730,20</w:t>
            </w:r>
          </w:p>
        </w:tc>
        <w:tc>
          <w:tcPr>
            <w:tcW w:w="1024" w:type="dxa"/>
          </w:tcPr>
          <w:p w:rsidR="00B0738A" w:rsidRDefault="00B0738A">
            <w:pPr>
              <w:pStyle w:val="ConsPlusNormal"/>
              <w:jc w:val="center"/>
            </w:pPr>
            <w:r>
              <w:t>26591,20</w:t>
            </w:r>
          </w:p>
        </w:tc>
        <w:tc>
          <w:tcPr>
            <w:tcW w:w="1024" w:type="dxa"/>
          </w:tcPr>
          <w:p w:rsidR="00B0738A" w:rsidRDefault="00B0738A">
            <w:pPr>
              <w:pStyle w:val="ConsPlusNormal"/>
              <w:jc w:val="center"/>
            </w:pPr>
            <w:r>
              <w:t>25851,10</w:t>
            </w:r>
          </w:p>
        </w:tc>
        <w:tc>
          <w:tcPr>
            <w:tcW w:w="1024" w:type="dxa"/>
          </w:tcPr>
          <w:p w:rsidR="00B0738A" w:rsidRDefault="00B0738A">
            <w:pPr>
              <w:pStyle w:val="ConsPlusNormal"/>
              <w:jc w:val="center"/>
            </w:pPr>
            <w:r>
              <w:t>23818,10</w:t>
            </w:r>
          </w:p>
        </w:tc>
        <w:tc>
          <w:tcPr>
            <w:tcW w:w="1024" w:type="dxa"/>
          </w:tcPr>
          <w:p w:rsidR="00B0738A" w:rsidRDefault="00B0738A">
            <w:pPr>
              <w:pStyle w:val="ConsPlusNormal"/>
              <w:jc w:val="center"/>
            </w:pPr>
            <w:r>
              <w:t>25009,02</w:t>
            </w:r>
          </w:p>
        </w:tc>
        <w:tc>
          <w:tcPr>
            <w:tcW w:w="1024" w:type="dxa"/>
            <w:tcBorders>
              <w:right w:val="nil"/>
            </w:tcBorders>
          </w:tcPr>
          <w:p w:rsidR="00B0738A" w:rsidRDefault="00B0738A">
            <w:pPr>
              <w:pStyle w:val="ConsPlusNormal"/>
              <w:jc w:val="center"/>
            </w:pPr>
            <w:r>
              <w:t>26259,50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9635" w:type="dxa"/>
            <w:gridSpan w:val="17"/>
            <w:tcBorders>
              <w:left w:val="nil"/>
              <w:right w:val="nil"/>
            </w:tcBorders>
          </w:tcPr>
          <w:p w:rsidR="00B0738A" w:rsidRDefault="00B0738A">
            <w:pPr>
              <w:pStyle w:val="ConsPlusNormal"/>
              <w:jc w:val="center"/>
            </w:pPr>
            <w:r>
              <w:t>Цель: обеспечение эффективной информационной поддержки процесса оказания медицинской помощи, а также процесса управления системой медицинской помощи</w:t>
            </w:r>
          </w:p>
        </w:tc>
      </w:tr>
      <w:tr w:rsidR="00B0738A">
        <w:tc>
          <w:tcPr>
            <w:tcW w:w="1020" w:type="dxa"/>
            <w:vMerge w:val="restart"/>
            <w:tcBorders>
              <w:left w:val="nil"/>
            </w:tcBorders>
          </w:tcPr>
          <w:p w:rsidR="00B0738A" w:rsidRDefault="00B0738A">
            <w:pPr>
              <w:pStyle w:val="ConsPlusNormal"/>
              <w:jc w:val="both"/>
            </w:pPr>
            <w:r>
              <w:t>Основное мероприятие 1</w:t>
            </w:r>
          </w:p>
        </w:tc>
        <w:tc>
          <w:tcPr>
            <w:tcW w:w="2154" w:type="dxa"/>
            <w:vMerge w:val="restart"/>
          </w:tcPr>
          <w:p w:rsidR="00B0738A" w:rsidRDefault="00B0738A">
            <w:pPr>
              <w:pStyle w:val="ConsPlusNormal"/>
              <w:jc w:val="both"/>
            </w:pPr>
            <w:r>
              <w:t>Укрепление информационно-коммуникационной инфраструктуры</w:t>
            </w:r>
          </w:p>
        </w:tc>
        <w:tc>
          <w:tcPr>
            <w:tcW w:w="2098" w:type="dxa"/>
            <w:vMerge w:val="restart"/>
          </w:tcPr>
          <w:p w:rsidR="00B0738A" w:rsidRDefault="00B0738A">
            <w:pPr>
              <w:pStyle w:val="ConsPlusNormal"/>
              <w:jc w:val="both"/>
            </w:pPr>
            <w:r>
              <w:t>обеспечение медицинских организаций информационными системами поддержки их деятельности;</w:t>
            </w:r>
          </w:p>
          <w:p w:rsidR="00B0738A" w:rsidRDefault="00B0738A">
            <w:pPr>
              <w:pStyle w:val="ConsPlusNormal"/>
              <w:jc w:val="both"/>
            </w:pPr>
            <w:r>
              <w:t>укрепление информационно-коммуникационной инфраструктуры</w:t>
            </w:r>
          </w:p>
        </w:tc>
        <w:tc>
          <w:tcPr>
            <w:tcW w:w="1644" w:type="dxa"/>
            <w:vMerge w:val="restart"/>
          </w:tcPr>
          <w:p w:rsidR="00B0738A" w:rsidRDefault="00B0738A">
            <w:pPr>
              <w:pStyle w:val="ConsPlusNormal"/>
              <w:jc w:val="both"/>
            </w:pPr>
            <w:r>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30743,45</w:t>
            </w:r>
          </w:p>
        </w:tc>
        <w:tc>
          <w:tcPr>
            <w:tcW w:w="1024" w:type="dxa"/>
          </w:tcPr>
          <w:p w:rsidR="00B0738A" w:rsidRDefault="00B0738A">
            <w:pPr>
              <w:pStyle w:val="ConsPlusNormal"/>
              <w:jc w:val="center"/>
            </w:pPr>
            <w:r>
              <w:t>17179,08</w:t>
            </w:r>
          </w:p>
        </w:tc>
        <w:tc>
          <w:tcPr>
            <w:tcW w:w="1024" w:type="dxa"/>
            <w:tcBorders>
              <w:right w:val="nil"/>
            </w:tcBorders>
          </w:tcPr>
          <w:p w:rsidR="00B0738A" w:rsidRDefault="00B0738A">
            <w:pPr>
              <w:pStyle w:val="ConsPlusNormal"/>
              <w:jc w:val="center"/>
            </w:pPr>
            <w:r>
              <w:t>29445,27</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20597,75</w:t>
            </w:r>
          </w:p>
        </w:tc>
        <w:tc>
          <w:tcPr>
            <w:tcW w:w="1024" w:type="dxa"/>
          </w:tcPr>
          <w:p w:rsidR="00B0738A" w:rsidRDefault="00B0738A">
            <w:pPr>
              <w:pStyle w:val="ConsPlusNormal"/>
              <w:jc w:val="center"/>
            </w:pPr>
            <w:r>
              <w:t>10374,80</w:t>
            </w:r>
          </w:p>
        </w:tc>
        <w:tc>
          <w:tcPr>
            <w:tcW w:w="1024" w:type="dxa"/>
            <w:tcBorders>
              <w:right w:val="nil"/>
            </w:tcBorders>
          </w:tcPr>
          <w:p w:rsidR="00B0738A" w:rsidRDefault="00B0738A">
            <w:pPr>
              <w:pStyle w:val="ConsPlusNormal"/>
              <w:jc w:val="center"/>
            </w:pPr>
            <w:r>
              <w:t>18831,17</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10145,70</w:t>
            </w:r>
          </w:p>
        </w:tc>
        <w:tc>
          <w:tcPr>
            <w:tcW w:w="1024" w:type="dxa"/>
          </w:tcPr>
          <w:p w:rsidR="00B0738A" w:rsidRDefault="00B0738A">
            <w:pPr>
              <w:pStyle w:val="ConsPlusNormal"/>
              <w:jc w:val="center"/>
            </w:pPr>
            <w:r>
              <w:t>6804,28</w:t>
            </w:r>
          </w:p>
        </w:tc>
        <w:tc>
          <w:tcPr>
            <w:tcW w:w="1024" w:type="dxa"/>
            <w:tcBorders>
              <w:right w:val="nil"/>
            </w:tcBorders>
          </w:tcPr>
          <w:p w:rsidR="00B0738A" w:rsidRDefault="00B0738A">
            <w:pPr>
              <w:pStyle w:val="ConsPlusNormal"/>
              <w:jc w:val="center"/>
            </w:pPr>
            <w:r>
              <w:t>10614,10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1</w:t>
            </w:r>
          </w:p>
        </w:tc>
        <w:tc>
          <w:tcPr>
            <w:tcW w:w="10423" w:type="dxa"/>
            <w:gridSpan w:val="8"/>
          </w:tcPr>
          <w:p w:rsidR="00B0738A" w:rsidRDefault="00B0738A">
            <w:pPr>
              <w:pStyle w:val="ConsPlusNormal"/>
              <w:jc w:val="both"/>
            </w:pPr>
            <w:r>
              <w:t>Доля профилей медицинских специалистов, для которых созданы автоматизированные рабочие места (%)</w:t>
            </w:r>
          </w:p>
        </w:tc>
        <w:tc>
          <w:tcPr>
            <w:tcW w:w="1024" w:type="dxa"/>
          </w:tcPr>
          <w:p w:rsidR="00B0738A" w:rsidRDefault="00B0738A">
            <w:pPr>
              <w:pStyle w:val="ConsPlusNormal"/>
              <w:jc w:val="center"/>
            </w:pPr>
            <w:r>
              <w:t>50,0</w:t>
            </w:r>
          </w:p>
        </w:tc>
        <w:tc>
          <w:tcPr>
            <w:tcW w:w="1024" w:type="dxa"/>
          </w:tcPr>
          <w:p w:rsidR="00B0738A" w:rsidRDefault="00B0738A">
            <w:pPr>
              <w:pStyle w:val="ConsPlusNormal"/>
              <w:jc w:val="center"/>
            </w:pPr>
            <w:r>
              <w:t>60,0</w:t>
            </w:r>
          </w:p>
        </w:tc>
        <w:tc>
          <w:tcPr>
            <w:tcW w:w="1024" w:type="dxa"/>
          </w:tcPr>
          <w:p w:rsidR="00B0738A" w:rsidRDefault="00B0738A">
            <w:pPr>
              <w:pStyle w:val="ConsPlusNormal"/>
              <w:jc w:val="center"/>
            </w:pPr>
            <w:r>
              <w:t>70,0</w:t>
            </w:r>
          </w:p>
        </w:tc>
        <w:tc>
          <w:tcPr>
            <w:tcW w:w="1024" w:type="dxa"/>
          </w:tcPr>
          <w:p w:rsidR="00B0738A" w:rsidRDefault="00B0738A">
            <w:pPr>
              <w:pStyle w:val="ConsPlusNormal"/>
              <w:jc w:val="center"/>
            </w:pPr>
            <w:r>
              <w:t>80,0</w:t>
            </w:r>
          </w:p>
        </w:tc>
        <w:tc>
          <w:tcPr>
            <w:tcW w:w="1024" w:type="dxa"/>
          </w:tcPr>
          <w:p w:rsidR="00B0738A" w:rsidRDefault="00B0738A">
            <w:pPr>
              <w:pStyle w:val="ConsPlusNormal"/>
              <w:jc w:val="center"/>
            </w:pPr>
            <w:r>
              <w:t>90,0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Borders>
              <w:right w:val="nil"/>
            </w:tcBorders>
          </w:tcPr>
          <w:p w:rsidR="00B0738A" w:rsidRDefault="00B0738A">
            <w:pPr>
              <w:pStyle w:val="ConsPlusNormal"/>
              <w:jc w:val="center"/>
            </w:pPr>
            <w:r>
              <w:t>100,0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медицинских организаций, оказывающих медицинскую помощь в амбулаторных условиях, подключенных к республиканской медицинской корпоративной сети по ВОЛП, обеспеченных постоянным доступом к информационно-телекоммуникационной сети "Интернет", на скорости не менее 2 Мбит/с (%)</w:t>
            </w:r>
          </w:p>
        </w:tc>
        <w:tc>
          <w:tcPr>
            <w:tcW w:w="1024" w:type="dxa"/>
          </w:tcPr>
          <w:p w:rsidR="00B0738A" w:rsidRDefault="00B0738A">
            <w:pPr>
              <w:pStyle w:val="ConsPlusNormal"/>
              <w:jc w:val="center"/>
            </w:pPr>
            <w:r>
              <w:t>90,0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Borders>
              <w:right w:val="nil"/>
            </w:tcBorders>
          </w:tcPr>
          <w:p w:rsidR="00B0738A" w:rsidRDefault="00B0738A">
            <w:pPr>
              <w:pStyle w:val="ConsPlusNormal"/>
              <w:jc w:val="center"/>
            </w:pPr>
            <w:r>
              <w:t>100,0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медицинских организаций, 80% сотрудников профильных структурных подразделений которых используют созданные информационные системы (%)</w:t>
            </w:r>
          </w:p>
        </w:tc>
        <w:tc>
          <w:tcPr>
            <w:tcW w:w="1024" w:type="dxa"/>
          </w:tcPr>
          <w:p w:rsidR="00B0738A" w:rsidRDefault="00B0738A">
            <w:pPr>
              <w:pStyle w:val="ConsPlusNormal"/>
              <w:jc w:val="center"/>
            </w:pPr>
            <w:r>
              <w:t>60,0</w:t>
            </w:r>
          </w:p>
        </w:tc>
        <w:tc>
          <w:tcPr>
            <w:tcW w:w="1024" w:type="dxa"/>
          </w:tcPr>
          <w:p w:rsidR="00B0738A" w:rsidRDefault="00B0738A">
            <w:pPr>
              <w:pStyle w:val="ConsPlusNormal"/>
              <w:jc w:val="center"/>
            </w:pPr>
            <w:r>
              <w:t>70,0</w:t>
            </w:r>
          </w:p>
        </w:tc>
        <w:tc>
          <w:tcPr>
            <w:tcW w:w="1024" w:type="dxa"/>
          </w:tcPr>
          <w:p w:rsidR="00B0738A" w:rsidRDefault="00B0738A">
            <w:pPr>
              <w:pStyle w:val="ConsPlusNormal"/>
              <w:jc w:val="center"/>
            </w:pPr>
            <w:r>
              <w:t>80,0</w:t>
            </w:r>
          </w:p>
        </w:tc>
        <w:tc>
          <w:tcPr>
            <w:tcW w:w="1024" w:type="dxa"/>
          </w:tcPr>
          <w:p w:rsidR="00B0738A" w:rsidRDefault="00B0738A">
            <w:pPr>
              <w:pStyle w:val="ConsPlusNormal"/>
              <w:jc w:val="center"/>
            </w:pPr>
            <w:r>
              <w:t>90,0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Borders>
              <w:right w:val="nil"/>
            </w:tcBorders>
          </w:tcPr>
          <w:p w:rsidR="00B0738A" w:rsidRDefault="00B0738A">
            <w:pPr>
              <w:pStyle w:val="ConsPlusNormal"/>
              <w:jc w:val="center"/>
            </w:pPr>
            <w:r>
              <w:t>100,0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медицинских организаций, завершивших внедрение аппаратно-программных решений для работы с высокорисковыми группами пациентов (%)</w:t>
            </w:r>
          </w:p>
        </w:tc>
        <w:tc>
          <w:tcPr>
            <w:tcW w:w="1024" w:type="dxa"/>
          </w:tcPr>
          <w:p w:rsidR="00B0738A" w:rsidRDefault="00B0738A">
            <w:pPr>
              <w:pStyle w:val="ConsPlusNormal"/>
              <w:jc w:val="center"/>
            </w:pPr>
            <w:r>
              <w:t>40,0</w:t>
            </w:r>
          </w:p>
        </w:tc>
        <w:tc>
          <w:tcPr>
            <w:tcW w:w="1024" w:type="dxa"/>
          </w:tcPr>
          <w:p w:rsidR="00B0738A" w:rsidRDefault="00B0738A">
            <w:pPr>
              <w:pStyle w:val="ConsPlusNormal"/>
              <w:jc w:val="center"/>
            </w:pPr>
            <w:r>
              <w:t>45,0</w:t>
            </w:r>
          </w:p>
        </w:tc>
        <w:tc>
          <w:tcPr>
            <w:tcW w:w="1024" w:type="dxa"/>
          </w:tcPr>
          <w:p w:rsidR="00B0738A" w:rsidRDefault="00B0738A">
            <w:pPr>
              <w:pStyle w:val="ConsPlusNormal"/>
              <w:jc w:val="center"/>
            </w:pPr>
            <w:r>
              <w:t>50,0</w:t>
            </w:r>
          </w:p>
        </w:tc>
        <w:tc>
          <w:tcPr>
            <w:tcW w:w="1024" w:type="dxa"/>
          </w:tcPr>
          <w:p w:rsidR="00B0738A" w:rsidRDefault="00B0738A">
            <w:pPr>
              <w:pStyle w:val="ConsPlusNormal"/>
              <w:jc w:val="center"/>
            </w:pPr>
            <w:r>
              <w:t>55,0</w:t>
            </w:r>
          </w:p>
        </w:tc>
        <w:tc>
          <w:tcPr>
            <w:tcW w:w="1024" w:type="dxa"/>
          </w:tcPr>
          <w:p w:rsidR="00B0738A" w:rsidRDefault="00B0738A">
            <w:pPr>
              <w:pStyle w:val="ConsPlusNormal"/>
              <w:jc w:val="center"/>
            </w:pPr>
            <w:r>
              <w:t>60,0</w:t>
            </w:r>
          </w:p>
        </w:tc>
        <w:tc>
          <w:tcPr>
            <w:tcW w:w="1024" w:type="dxa"/>
          </w:tcPr>
          <w:p w:rsidR="00B0738A" w:rsidRDefault="00B0738A">
            <w:pPr>
              <w:pStyle w:val="ConsPlusNormal"/>
              <w:jc w:val="center"/>
            </w:pPr>
            <w:r>
              <w:t>65,0</w:t>
            </w:r>
          </w:p>
        </w:tc>
        <w:tc>
          <w:tcPr>
            <w:tcW w:w="1024" w:type="dxa"/>
          </w:tcPr>
          <w:p w:rsidR="00B0738A" w:rsidRDefault="00B0738A">
            <w:pPr>
              <w:pStyle w:val="ConsPlusNormal"/>
              <w:jc w:val="center"/>
            </w:pPr>
            <w:r>
              <w:t>70,0</w:t>
            </w:r>
          </w:p>
        </w:tc>
        <w:tc>
          <w:tcPr>
            <w:tcW w:w="1024" w:type="dxa"/>
            <w:tcBorders>
              <w:right w:val="nil"/>
            </w:tcBorders>
          </w:tcPr>
          <w:p w:rsidR="00B0738A" w:rsidRDefault="00B0738A">
            <w:pPr>
              <w:pStyle w:val="ConsPlusNormal"/>
              <w:jc w:val="center"/>
            </w:pPr>
            <w:r>
              <w:t>75,0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Разработка электронных образовательных курсов, доступных для медицинского работника в информационно-телекоммуникационной сети "Интернет" на региональных информационных ресурсах (единиц)</w:t>
            </w:r>
          </w:p>
        </w:tc>
        <w:tc>
          <w:tcPr>
            <w:tcW w:w="1024" w:type="dxa"/>
          </w:tcPr>
          <w:p w:rsidR="00B0738A" w:rsidRDefault="00B0738A">
            <w:pPr>
              <w:pStyle w:val="ConsPlusNormal"/>
              <w:jc w:val="center"/>
            </w:pPr>
            <w:r>
              <w:t>2</w:t>
            </w:r>
          </w:p>
        </w:tc>
        <w:tc>
          <w:tcPr>
            <w:tcW w:w="1024" w:type="dxa"/>
          </w:tcPr>
          <w:p w:rsidR="00B0738A" w:rsidRDefault="00B0738A">
            <w:pPr>
              <w:pStyle w:val="ConsPlusNormal"/>
              <w:jc w:val="center"/>
            </w:pPr>
            <w:r>
              <w:t>6</w:t>
            </w:r>
          </w:p>
        </w:tc>
        <w:tc>
          <w:tcPr>
            <w:tcW w:w="1024" w:type="dxa"/>
          </w:tcPr>
          <w:p w:rsidR="00B0738A" w:rsidRDefault="00B0738A">
            <w:pPr>
              <w:pStyle w:val="ConsPlusNormal"/>
              <w:jc w:val="center"/>
            </w:pPr>
            <w:r>
              <w:t>12</w:t>
            </w:r>
          </w:p>
        </w:tc>
        <w:tc>
          <w:tcPr>
            <w:tcW w:w="1024" w:type="dxa"/>
          </w:tcPr>
          <w:p w:rsidR="00B0738A" w:rsidRDefault="00B0738A">
            <w:pPr>
              <w:pStyle w:val="ConsPlusNormal"/>
              <w:jc w:val="center"/>
            </w:pPr>
            <w:r>
              <w:t>15</w:t>
            </w:r>
          </w:p>
        </w:tc>
        <w:tc>
          <w:tcPr>
            <w:tcW w:w="1024" w:type="dxa"/>
          </w:tcPr>
          <w:p w:rsidR="00B0738A" w:rsidRDefault="00B0738A">
            <w:pPr>
              <w:pStyle w:val="ConsPlusNormal"/>
              <w:jc w:val="center"/>
            </w:pPr>
            <w:r>
              <w:t>20</w:t>
            </w:r>
          </w:p>
        </w:tc>
        <w:tc>
          <w:tcPr>
            <w:tcW w:w="1024" w:type="dxa"/>
          </w:tcPr>
          <w:p w:rsidR="00B0738A" w:rsidRDefault="00B0738A">
            <w:pPr>
              <w:pStyle w:val="ConsPlusNormal"/>
              <w:jc w:val="center"/>
            </w:pPr>
            <w:r>
              <w:t>30</w:t>
            </w:r>
          </w:p>
        </w:tc>
        <w:tc>
          <w:tcPr>
            <w:tcW w:w="1024" w:type="dxa"/>
          </w:tcPr>
          <w:p w:rsidR="00B0738A" w:rsidRDefault="00B0738A">
            <w:pPr>
              <w:pStyle w:val="ConsPlusNormal"/>
              <w:jc w:val="center"/>
            </w:pPr>
            <w:r>
              <w:t>40</w:t>
            </w:r>
          </w:p>
        </w:tc>
        <w:tc>
          <w:tcPr>
            <w:tcW w:w="1024" w:type="dxa"/>
            <w:tcBorders>
              <w:right w:val="nil"/>
            </w:tcBorders>
          </w:tcPr>
          <w:p w:rsidR="00B0738A" w:rsidRDefault="00B0738A">
            <w:pPr>
              <w:pStyle w:val="ConsPlusNormal"/>
              <w:jc w:val="center"/>
            </w:pPr>
            <w:r>
              <w:t>55</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Количество региональных электронных медицинских библиотек, интегрированных с Федеральной электронной медицинской библиотекой (единиц)</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1</w:t>
            </w:r>
          </w:p>
        </w:tc>
        <w:tc>
          <w:tcPr>
            <w:tcW w:w="1024" w:type="dxa"/>
          </w:tcPr>
          <w:p w:rsidR="00B0738A" w:rsidRDefault="00B0738A">
            <w:pPr>
              <w:pStyle w:val="ConsPlusNormal"/>
              <w:jc w:val="center"/>
            </w:pPr>
            <w:r>
              <w:t>1</w:t>
            </w:r>
          </w:p>
        </w:tc>
        <w:tc>
          <w:tcPr>
            <w:tcW w:w="1024" w:type="dxa"/>
          </w:tcPr>
          <w:p w:rsidR="00B0738A" w:rsidRDefault="00B0738A">
            <w:pPr>
              <w:pStyle w:val="ConsPlusNormal"/>
              <w:jc w:val="center"/>
            </w:pPr>
            <w:r>
              <w:t>1</w:t>
            </w:r>
          </w:p>
        </w:tc>
        <w:tc>
          <w:tcPr>
            <w:tcW w:w="1024" w:type="dxa"/>
          </w:tcPr>
          <w:p w:rsidR="00B0738A" w:rsidRDefault="00B0738A">
            <w:pPr>
              <w:pStyle w:val="ConsPlusNormal"/>
              <w:jc w:val="center"/>
            </w:pPr>
            <w:r>
              <w:t>1</w:t>
            </w:r>
          </w:p>
        </w:tc>
        <w:tc>
          <w:tcPr>
            <w:tcW w:w="1024" w:type="dxa"/>
          </w:tcPr>
          <w:p w:rsidR="00B0738A" w:rsidRDefault="00B0738A">
            <w:pPr>
              <w:pStyle w:val="ConsPlusNormal"/>
              <w:jc w:val="center"/>
            </w:pPr>
            <w:r>
              <w:t>1</w:t>
            </w:r>
          </w:p>
        </w:tc>
        <w:tc>
          <w:tcPr>
            <w:tcW w:w="1024" w:type="dxa"/>
          </w:tcPr>
          <w:p w:rsidR="00B0738A" w:rsidRDefault="00B0738A">
            <w:pPr>
              <w:pStyle w:val="ConsPlusNormal"/>
              <w:jc w:val="center"/>
            </w:pPr>
            <w:r>
              <w:t>1</w:t>
            </w:r>
          </w:p>
        </w:tc>
        <w:tc>
          <w:tcPr>
            <w:tcW w:w="1024" w:type="dxa"/>
            <w:tcBorders>
              <w:right w:val="nil"/>
            </w:tcBorders>
          </w:tcPr>
          <w:p w:rsidR="00B0738A" w:rsidRDefault="00B0738A">
            <w:pPr>
              <w:pStyle w:val="ConsPlusNormal"/>
              <w:jc w:val="center"/>
            </w:pPr>
            <w:r>
              <w:t>1</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Количество медицинских экспертных систем регионального уровня, используемых в медицинских организациях (единиц)</w:t>
            </w:r>
          </w:p>
        </w:tc>
        <w:tc>
          <w:tcPr>
            <w:tcW w:w="1024" w:type="dxa"/>
          </w:tcPr>
          <w:p w:rsidR="00B0738A" w:rsidRDefault="00B0738A">
            <w:pPr>
              <w:pStyle w:val="ConsPlusNormal"/>
              <w:jc w:val="center"/>
            </w:pPr>
            <w:r>
              <w:t>1</w:t>
            </w:r>
          </w:p>
        </w:tc>
        <w:tc>
          <w:tcPr>
            <w:tcW w:w="1024" w:type="dxa"/>
          </w:tcPr>
          <w:p w:rsidR="00B0738A" w:rsidRDefault="00B0738A">
            <w:pPr>
              <w:pStyle w:val="ConsPlusNormal"/>
              <w:jc w:val="center"/>
            </w:pPr>
            <w:r>
              <w:t>3</w:t>
            </w:r>
          </w:p>
        </w:tc>
        <w:tc>
          <w:tcPr>
            <w:tcW w:w="1024" w:type="dxa"/>
          </w:tcPr>
          <w:p w:rsidR="00B0738A" w:rsidRDefault="00B0738A">
            <w:pPr>
              <w:pStyle w:val="ConsPlusNormal"/>
              <w:jc w:val="center"/>
            </w:pPr>
            <w:r>
              <w:t>3</w:t>
            </w:r>
          </w:p>
        </w:tc>
        <w:tc>
          <w:tcPr>
            <w:tcW w:w="1024" w:type="dxa"/>
          </w:tcPr>
          <w:p w:rsidR="00B0738A" w:rsidRDefault="00B0738A">
            <w:pPr>
              <w:pStyle w:val="ConsPlusNormal"/>
              <w:jc w:val="center"/>
            </w:pPr>
            <w:r>
              <w:t>5</w:t>
            </w:r>
          </w:p>
        </w:tc>
        <w:tc>
          <w:tcPr>
            <w:tcW w:w="1024" w:type="dxa"/>
          </w:tcPr>
          <w:p w:rsidR="00B0738A" w:rsidRDefault="00B0738A">
            <w:pPr>
              <w:pStyle w:val="ConsPlusNormal"/>
              <w:jc w:val="center"/>
            </w:pPr>
            <w:r>
              <w:t>5</w:t>
            </w:r>
          </w:p>
        </w:tc>
        <w:tc>
          <w:tcPr>
            <w:tcW w:w="1024" w:type="dxa"/>
          </w:tcPr>
          <w:p w:rsidR="00B0738A" w:rsidRDefault="00B0738A">
            <w:pPr>
              <w:pStyle w:val="ConsPlusNormal"/>
              <w:jc w:val="center"/>
            </w:pPr>
            <w:r>
              <w:t>5</w:t>
            </w:r>
          </w:p>
        </w:tc>
        <w:tc>
          <w:tcPr>
            <w:tcW w:w="1024" w:type="dxa"/>
          </w:tcPr>
          <w:p w:rsidR="00B0738A" w:rsidRDefault="00B0738A">
            <w:pPr>
              <w:pStyle w:val="ConsPlusNormal"/>
              <w:jc w:val="center"/>
            </w:pPr>
            <w:r>
              <w:t>5</w:t>
            </w:r>
          </w:p>
        </w:tc>
        <w:tc>
          <w:tcPr>
            <w:tcW w:w="1024" w:type="dxa"/>
            <w:tcBorders>
              <w:right w:val="nil"/>
            </w:tcBorders>
          </w:tcPr>
          <w:p w:rsidR="00B0738A" w:rsidRDefault="00B0738A">
            <w:pPr>
              <w:pStyle w:val="ConsPlusNormal"/>
              <w:jc w:val="center"/>
            </w:pPr>
            <w:r>
              <w:t>5</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медицинских организаций, имеющих собственные сайты (страницы) в информационно-телекоммуникационной сети "Интернет" (%)</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Borders>
              <w:right w:val="nil"/>
            </w:tcBorders>
          </w:tcPr>
          <w:p w:rsidR="00B0738A" w:rsidRDefault="00B0738A">
            <w:pPr>
              <w:pStyle w:val="ConsPlusNormal"/>
              <w:jc w:val="center"/>
            </w:pPr>
            <w:r>
              <w:t>100,0</w:t>
            </w:r>
          </w:p>
        </w:tc>
      </w:tr>
      <w:tr w:rsidR="00B0738A">
        <w:tc>
          <w:tcPr>
            <w:tcW w:w="19635" w:type="dxa"/>
            <w:gridSpan w:val="17"/>
            <w:tcBorders>
              <w:left w:val="nil"/>
              <w:right w:val="nil"/>
            </w:tcBorders>
          </w:tcPr>
          <w:p w:rsidR="00B0738A" w:rsidRDefault="00B0738A">
            <w:pPr>
              <w:pStyle w:val="ConsPlusNormal"/>
              <w:jc w:val="center"/>
            </w:pPr>
            <w:r>
              <w:t>Цель: обеспечение эффективной информационной поддержки процесса оказания медицинской помощи, а также процесса управления системой медицинской помощи</w:t>
            </w:r>
          </w:p>
        </w:tc>
      </w:tr>
      <w:tr w:rsidR="00B0738A">
        <w:tc>
          <w:tcPr>
            <w:tcW w:w="1020" w:type="dxa"/>
            <w:vMerge w:val="restart"/>
            <w:tcBorders>
              <w:left w:val="nil"/>
            </w:tcBorders>
          </w:tcPr>
          <w:p w:rsidR="00B0738A" w:rsidRDefault="00B0738A">
            <w:pPr>
              <w:pStyle w:val="ConsPlusNormal"/>
              <w:jc w:val="both"/>
            </w:pPr>
            <w:r>
              <w:t>Основное мероприятие 2</w:t>
            </w:r>
          </w:p>
        </w:tc>
        <w:tc>
          <w:tcPr>
            <w:tcW w:w="2154" w:type="dxa"/>
            <w:vMerge w:val="restart"/>
          </w:tcPr>
          <w:p w:rsidR="00B0738A" w:rsidRDefault="00B0738A">
            <w:pPr>
              <w:pStyle w:val="ConsPlusNormal"/>
              <w:jc w:val="both"/>
            </w:pPr>
            <w:r>
              <w:t>Создание единого информационного пространства телемедицины</w:t>
            </w:r>
          </w:p>
        </w:tc>
        <w:tc>
          <w:tcPr>
            <w:tcW w:w="2098" w:type="dxa"/>
            <w:vMerge w:val="restart"/>
          </w:tcPr>
          <w:p w:rsidR="00B0738A" w:rsidRDefault="00B0738A">
            <w:pPr>
              <w:pStyle w:val="ConsPlusNormal"/>
              <w:jc w:val="both"/>
            </w:pPr>
            <w:r>
              <w:t>развитие телемедицины на основе единой технологической и технической политики</w:t>
            </w:r>
          </w:p>
        </w:tc>
        <w:tc>
          <w:tcPr>
            <w:tcW w:w="1644" w:type="dxa"/>
            <w:vMerge w:val="restart"/>
          </w:tcPr>
          <w:p w:rsidR="00B0738A" w:rsidRDefault="00B0738A">
            <w:pPr>
              <w:pStyle w:val="ConsPlusNormal"/>
              <w:jc w:val="both"/>
            </w:pPr>
            <w:r>
              <w:t xml:space="preserve">ответственный исполнитель - Минздрав Чувашии, соисполнители - медицинские организации, находящиеся в </w:t>
            </w:r>
            <w:r>
              <w:lastRenderedPageBreak/>
              <w:t>ведении Минздрава Чувашии</w:t>
            </w:r>
          </w:p>
        </w:tc>
        <w:tc>
          <w:tcPr>
            <w:tcW w:w="624" w:type="dxa"/>
          </w:tcPr>
          <w:p w:rsidR="00B0738A" w:rsidRDefault="00B0738A">
            <w:pPr>
              <w:pStyle w:val="ConsPlusNormal"/>
              <w:jc w:val="center"/>
            </w:pPr>
            <w:r>
              <w:lastRenderedPageBreak/>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6816,42</w:t>
            </w:r>
          </w:p>
        </w:tc>
        <w:tc>
          <w:tcPr>
            <w:tcW w:w="1024" w:type="dxa"/>
          </w:tcPr>
          <w:p w:rsidR="00B0738A" w:rsidRDefault="00B0738A">
            <w:pPr>
              <w:pStyle w:val="ConsPlusNormal"/>
              <w:jc w:val="center"/>
            </w:pPr>
            <w:r>
              <w:t>7562,06</w:t>
            </w:r>
          </w:p>
        </w:tc>
        <w:tc>
          <w:tcPr>
            <w:tcW w:w="1024" w:type="dxa"/>
            <w:tcBorders>
              <w:right w:val="nil"/>
            </w:tcBorders>
          </w:tcPr>
          <w:p w:rsidR="00B0738A" w:rsidRDefault="00B0738A">
            <w:pPr>
              <w:pStyle w:val="ConsPlusNormal"/>
              <w:jc w:val="center"/>
            </w:pPr>
            <w:r>
              <w:t>7140,98</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4566,92</w:t>
            </w:r>
          </w:p>
        </w:tc>
        <w:tc>
          <w:tcPr>
            <w:tcW w:w="1024" w:type="dxa"/>
          </w:tcPr>
          <w:p w:rsidR="00B0738A" w:rsidRDefault="00B0738A">
            <w:pPr>
              <w:pStyle w:val="ConsPlusNormal"/>
              <w:jc w:val="center"/>
            </w:pPr>
            <w:r>
              <w:t>4566,88</w:t>
            </w:r>
          </w:p>
        </w:tc>
        <w:tc>
          <w:tcPr>
            <w:tcW w:w="1024" w:type="dxa"/>
            <w:tcBorders>
              <w:right w:val="nil"/>
            </w:tcBorders>
          </w:tcPr>
          <w:p w:rsidR="00B0738A" w:rsidRDefault="00B0738A">
            <w:pPr>
              <w:pStyle w:val="ConsPlusNormal"/>
              <w:jc w:val="center"/>
            </w:pPr>
            <w:r>
              <w:t>4566,88</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2249,50</w:t>
            </w:r>
          </w:p>
        </w:tc>
        <w:tc>
          <w:tcPr>
            <w:tcW w:w="1024" w:type="dxa"/>
          </w:tcPr>
          <w:p w:rsidR="00B0738A" w:rsidRDefault="00B0738A">
            <w:pPr>
              <w:pStyle w:val="ConsPlusNormal"/>
              <w:jc w:val="center"/>
            </w:pPr>
            <w:r>
              <w:t>2995,18</w:t>
            </w:r>
          </w:p>
        </w:tc>
        <w:tc>
          <w:tcPr>
            <w:tcW w:w="1024" w:type="dxa"/>
            <w:tcBorders>
              <w:right w:val="nil"/>
            </w:tcBorders>
          </w:tcPr>
          <w:p w:rsidR="00B0738A" w:rsidRDefault="00B0738A">
            <w:pPr>
              <w:pStyle w:val="ConsPlusNormal"/>
              <w:jc w:val="center"/>
            </w:pPr>
            <w:r>
              <w:t>2574,10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Целевой индикатор и показатель подпрограммы, увязанный с основным мероприятием 2</w:t>
            </w:r>
          </w:p>
        </w:tc>
        <w:tc>
          <w:tcPr>
            <w:tcW w:w="10423" w:type="dxa"/>
            <w:gridSpan w:val="8"/>
          </w:tcPr>
          <w:p w:rsidR="00B0738A" w:rsidRDefault="00B0738A">
            <w:pPr>
              <w:pStyle w:val="ConsPlusNormal"/>
              <w:jc w:val="both"/>
            </w:pPr>
            <w:r>
              <w:t>Доля медицинских организаций, подключенных к единому информационному пространству телемедицины (%)</w:t>
            </w:r>
          </w:p>
        </w:tc>
        <w:tc>
          <w:tcPr>
            <w:tcW w:w="1024" w:type="dxa"/>
          </w:tcPr>
          <w:p w:rsidR="00B0738A" w:rsidRDefault="00B0738A">
            <w:pPr>
              <w:pStyle w:val="ConsPlusNormal"/>
              <w:jc w:val="center"/>
            </w:pPr>
            <w:r>
              <w:t>50,0</w:t>
            </w:r>
          </w:p>
        </w:tc>
        <w:tc>
          <w:tcPr>
            <w:tcW w:w="1024" w:type="dxa"/>
          </w:tcPr>
          <w:p w:rsidR="00B0738A" w:rsidRDefault="00B0738A">
            <w:pPr>
              <w:pStyle w:val="ConsPlusNormal"/>
              <w:jc w:val="center"/>
            </w:pPr>
            <w:r>
              <w:t>60,0</w:t>
            </w:r>
          </w:p>
        </w:tc>
        <w:tc>
          <w:tcPr>
            <w:tcW w:w="1024" w:type="dxa"/>
          </w:tcPr>
          <w:p w:rsidR="00B0738A" w:rsidRDefault="00B0738A">
            <w:pPr>
              <w:pStyle w:val="ConsPlusNormal"/>
              <w:jc w:val="center"/>
            </w:pPr>
            <w:r>
              <w:t>70,0</w:t>
            </w:r>
          </w:p>
        </w:tc>
        <w:tc>
          <w:tcPr>
            <w:tcW w:w="1024" w:type="dxa"/>
          </w:tcPr>
          <w:p w:rsidR="00B0738A" w:rsidRDefault="00B0738A">
            <w:pPr>
              <w:pStyle w:val="ConsPlusNormal"/>
              <w:jc w:val="center"/>
            </w:pPr>
            <w:r>
              <w:t>80,0</w:t>
            </w:r>
          </w:p>
        </w:tc>
        <w:tc>
          <w:tcPr>
            <w:tcW w:w="1024" w:type="dxa"/>
          </w:tcPr>
          <w:p w:rsidR="00B0738A" w:rsidRDefault="00B0738A">
            <w:pPr>
              <w:pStyle w:val="ConsPlusNormal"/>
              <w:jc w:val="center"/>
            </w:pPr>
            <w:r>
              <w:t>90,0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Borders>
              <w:right w:val="nil"/>
            </w:tcBorders>
          </w:tcPr>
          <w:p w:rsidR="00B0738A" w:rsidRDefault="00B0738A">
            <w:pPr>
              <w:pStyle w:val="ConsPlusNormal"/>
              <w:jc w:val="center"/>
            </w:pPr>
            <w:r>
              <w:t>100,0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Количество межрайонных центров экстренной специализированной медицинской помощи, имеющих телемедицинскую инфраструктуру (единиц)</w:t>
            </w:r>
          </w:p>
        </w:tc>
        <w:tc>
          <w:tcPr>
            <w:tcW w:w="1024" w:type="dxa"/>
          </w:tcPr>
          <w:p w:rsidR="00B0738A" w:rsidRDefault="00B0738A">
            <w:pPr>
              <w:pStyle w:val="ConsPlusNormal"/>
              <w:jc w:val="center"/>
            </w:pPr>
            <w:r>
              <w:t>2</w:t>
            </w:r>
          </w:p>
        </w:tc>
        <w:tc>
          <w:tcPr>
            <w:tcW w:w="1024" w:type="dxa"/>
          </w:tcPr>
          <w:p w:rsidR="00B0738A" w:rsidRDefault="00B0738A">
            <w:pPr>
              <w:pStyle w:val="ConsPlusNormal"/>
              <w:jc w:val="center"/>
            </w:pPr>
            <w:r>
              <w:t>4</w:t>
            </w:r>
          </w:p>
        </w:tc>
        <w:tc>
          <w:tcPr>
            <w:tcW w:w="1024" w:type="dxa"/>
          </w:tcPr>
          <w:p w:rsidR="00B0738A" w:rsidRDefault="00B0738A">
            <w:pPr>
              <w:pStyle w:val="ConsPlusNormal"/>
              <w:jc w:val="center"/>
            </w:pPr>
            <w:r>
              <w:t>4</w:t>
            </w:r>
          </w:p>
        </w:tc>
        <w:tc>
          <w:tcPr>
            <w:tcW w:w="1024" w:type="dxa"/>
          </w:tcPr>
          <w:p w:rsidR="00B0738A" w:rsidRDefault="00B0738A">
            <w:pPr>
              <w:pStyle w:val="ConsPlusNormal"/>
              <w:jc w:val="center"/>
            </w:pPr>
            <w:r>
              <w:t>4</w:t>
            </w:r>
          </w:p>
        </w:tc>
        <w:tc>
          <w:tcPr>
            <w:tcW w:w="1024" w:type="dxa"/>
          </w:tcPr>
          <w:p w:rsidR="00B0738A" w:rsidRDefault="00B0738A">
            <w:pPr>
              <w:pStyle w:val="ConsPlusNormal"/>
              <w:jc w:val="center"/>
            </w:pPr>
            <w:r>
              <w:t>4</w:t>
            </w:r>
          </w:p>
        </w:tc>
        <w:tc>
          <w:tcPr>
            <w:tcW w:w="1024" w:type="dxa"/>
          </w:tcPr>
          <w:p w:rsidR="00B0738A" w:rsidRDefault="00B0738A">
            <w:pPr>
              <w:pStyle w:val="ConsPlusNormal"/>
              <w:jc w:val="center"/>
            </w:pPr>
            <w:r>
              <w:t>4</w:t>
            </w:r>
          </w:p>
        </w:tc>
        <w:tc>
          <w:tcPr>
            <w:tcW w:w="1024" w:type="dxa"/>
          </w:tcPr>
          <w:p w:rsidR="00B0738A" w:rsidRDefault="00B0738A">
            <w:pPr>
              <w:pStyle w:val="ConsPlusNormal"/>
              <w:jc w:val="center"/>
            </w:pPr>
            <w:r>
              <w:t>4</w:t>
            </w:r>
          </w:p>
        </w:tc>
        <w:tc>
          <w:tcPr>
            <w:tcW w:w="1024" w:type="dxa"/>
            <w:tcBorders>
              <w:right w:val="nil"/>
            </w:tcBorders>
          </w:tcPr>
          <w:p w:rsidR="00B0738A" w:rsidRDefault="00B0738A">
            <w:pPr>
              <w:pStyle w:val="ConsPlusNormal"/>
              <w:jc w:val="center"/>
            </w:pPr>
            <w:r>
              <w:t>4</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удаленных структурных подразделений медицинских организаций уровня ФАП, имеющих техническую возможность проведения телемедицинских консультаций (%)</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10,0</w:t>
            </w:r>
          </w:p>
        </w:tc>
        <w:tc>
          <w:tcPr>
            <w:tcW w:w="1024" w:type="dxa"/>
          </w:tcPr>
          <w:p w:rsidR="00B0738A" w:rsidRDefault="00B0738A">
            <w:pPr>
              <w:pStyle w:val="ConsPlusNormal"/>
              <w:jc w:val="center"/>
            </w:pPr>
            <w:r>
              <w:t>20,0</w:t>
            </w:r>
          </w:p>
        </w:tc>
        <w:tc>
          <w:tcPr>
            <w:tcW w:w="1024" w:type="dxa"/>
          </w:tcPr>
          <w:p w:rsidR="00B0738A" w:rsidRDefault="00B0738A">
            <w:pPr>
              <w:pStyle w:val="ConsPlusNormal"/>
              <w:jc w:val="center"/>
            </w:pPr>
            <w:r>
              <w:t>30,0</w:t>
            </w:r>
          </w:p>
        </w:tc>
        <w:tc>
          <w:tcPr>
            <w:tcW w:w="1024" w:type="dxa"/>
          </w:tcPr>
          <w:p w:rsidR="00B0738A" w:rsidRDefault="00B0738A">
            <w:pPr>
              <w:pStyle w:val="ConsPlusNormal"/>
              <w:jc w:val="center"/>
            </w:pPr>
            <w:r>
              <w:t>40,0</w:t>
            </w:r>
          </w:p>
        </w:tc>
        <w:tc>
          <w:tcPr>
            <w:tcW w:w="1024" w:type="dxa"/>
          </w:tcPr>
          <w:p w:rsidR="00B0738A" w:rsidRDefault="00B0738A">
            <w:pPr>
              <w:pStyle w:val="ConsPlusNormal"/>
              <w:jc w:val="center"/>
            </w:pPr>
            <w:r>
              <w:t>50,0</w:t>
            </w:r>
          </w:p>
        </w:tc>
        <w:tc>
          <w:tcPr>
            <w:tcW w:w="1024" w:type="dxa"/>
          </w:tcPr>
          <w:p w:rsidR="00B0738A" w:rsidRDefault="00B0738A">
            <w:pPr>
              <w:pStyle w:val="ConsPlusNormal"/>
              <w:jc w:val="center"/>
            </w:pPr>
            <w:r>
              <w:t>60,0</w:t>
            </w:r>
          </w:p>
        </w:tc>
        <w:tc>
          <w:tcPr>
            <w:tcW w:w="1024" w:type="dxa"/>
            <w:tcBorders>
              <w:right w:val="nil"/>
            </w:tcBorders>
          </w:tcPr>
          <w:p w:rsidR="00B0738A" w:rsidRDefault="00B0738A">
            <w:pPr>
              <w:pStyle w:val="ConsPlusNormal"/>
              <w:jc w:val="center"/>
            </w:pPr>
            <w:r>
              <w:t>70,0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медицинских организаций, обеспечивающих возможность удаленного мониторинга здоровья (%)</w:t>
            </w:r>
          </w:p>
        </w:tc>
        <w:tc>
          <w:tcPr>
            <w:tcW w:w="1024" w:type="dxa"/>
          </w:tcPr>
          <w:p w:rsidR="00B0738A" w:rsidRDefault="00B0738A">
            <w:pPr>
              <w:pStyle w:val="ConsPlusNormal"/>
              <w:jc w:val="center"/>
            </w:pPr>
            <w:r>
              <w:t>2,0</w:t>
            </w:r>
          </w:p>
        </w:tc>
        <w:tc>
          <w:tcPr>
            <w:tcW w:w="1024" w:type="dxa"/>
          </w:tcPr>
          <w:p w:rsidR="00B0738A" w:rsidRDefault="00B0738A">
            <w:pPr>
              <w:pStyle w:val="ConsPlusNormal"/>
              <w:jc w:val="center"/>
            </w:pPr>
            <w:r>
              <w:t>10,0</w:t>
            </w:r>
          </w:p>
        </w:tc>
        <w:tc>
          <w:tcPr>
            <w:tcW w:w="1024" w:type="dxa"/>
          </w:tcPr>
          <w:p w:rsidR="00B0738A" w:rsidRDefault="00B0738A">
            <w:pPr>
              <w:pStyle w:val="ConsPlusNormal"/>
              <w:jc w:val="center"/>
            </w:pPr>
            <w:r>
              <w:t>15,0</w:t>
            </w:r>
          </w:p>
        </w:tc>
        <w:tc>
          <w:tcPr>
            <w:tcW w:w="1024" w:type="dxa"/>
          </w:tcPr>
          <w:p w:rsidR="00B0738A" w:rsidRDefault="00B0738A">
            <w:pPr>
              <w:pStyle w:val="ConsPlusNormal"/>
              <w:jc w:val="center"/>
            </w:pPr>
            <w:r>
              <w:t>20,0</w:t>
            </w:r>
          </w:p>
        </w:tc>
        <w:tc>
          <w:tcPr>
            <w:tcW w:w="1024" w:type="dxa"/>
          </w:tcPr>
          <w:p w:rsidR="00B0738A" w:rsidRDefault="00B0738A">
            <w:pPr>
              <w:pStyle w:val="ConsPlusNormal"/>
              <w:jc w:val="center"/>
            </w:pPr>
            <w:r>
              <w:t>25,0</w:t>
            </w:r>
          </w:p>
        </w:tc>
        <w:tc>
          <w:tcPr>
            <w:tcW w:w="1024" w:type="dxa"/>
          </w:tcPr>
          <w:p w:rsidR="00B0738A" w:rsidRDefault="00B0738A">
            <w:pPr>
              <w:pStyle w:val="ConsPlusNormal"/>
              <w:jc w:val="center"/>
            </w:pPr>
            <w:r>
              <w:t>30,0</w:t>
            </w:r>
          </w:p>
        </w:tc>
        <w:tc>
          <w:tcPr>
            <w:tcW w:w="1024" w:type="dxa"/>
          </w:tcPr>
          <w:p w:rsidR="00B0738A" w:rsidRDefault="00B0738A">
            <w:pPr>
              <w:pStyle w:val="ConsPlusNormal"/>
              <w:jc w:val="center"/>
            </w:pPr>
            <w:r>
              <w:t>40,0</w:t>
            </w:r>
          </w:p>
        </w:tc>
        <w:tc>
          <w:tcPr>
            <w:tcW w:w="1024" w:type="dxa"/>
            <w:tcBorders>
              <w:right w:val="nil"/>
            </w:tcBorders>
          </w:tcPr>
          <w:p w:rsidR="00B0738A" w:rsidRDefault="00B0738A">
            <w:pPr>
              <w:pStyle w:val="ConsPlusNormal"/>
              <w:jc w:val="center"/>
            </w:pPr>
            <w:r>
              <w:t>50,0</w:t>
            </w:r>
          </w:p>
        </w:tc>
      </w:tr>
      <w:tr w:rsidR="00B0738A">
        <w:tc>
          <w:tcPr>
            <w:tcW w:w="19635" w:type="dxa"/>
            <w:gridSpan w:val="17"/>
            <w:tcBorders>
              <w:left w:val="nil"/>
              <w:right w:val="nil"/>
            </w:tcBorders>
          </w:tcPr>
          <w:p w:rsidR="00B0738A" w:rsidRDefault="00B0738A">
            <w:pPr>
              <w:pStyle w:val="ConsPlusNormal"/>
              <w:jc w:val="center"/>
            </w:pPr>
            <w:r>
              <w:t>Цель: обеспечение эффективной информационной поддержки процесса оказания медицинской помощи, а также процесса управления системой медицинской помощи</w:t>
            </w:r>
          </w:p>
        </w:tc>
      </w:tr>
      <w:tr w:rsidR="00B0738A">
        <w:tc>
          <w:tcPr>
            <w:tcW w:w="1020" w:type="dxa"/>
            <w:vMerge w:val="restart"/>
            <w:tcBorders>
              <w:left w:val="nil"/>
            </w:tcBorders>
          </w:tcPr>
          <w:p w:rsidR="00B0738A" w:rsidRDefault="00B0738A">
            <w:pPr>
              <w:pStyle w:val="ConsPlusNormal"/>
              <w:jc w:val="both"/>
            </w:pPr>
            <w:r>
              <w:t>Основное мероприятие 3</w:t>
            </w:r>
          </w:p>
        </w:tc>
        <w:tc>
          <w:tcPr>
            <w:tcW w:w="2154" w:type="dxa"/>
            <w:vMerge w:val="restart"/>
          </w:tcPr>
          <w:p w:rsidR="00B0738A" w:rsidRDefault="00B0738A">
            <w:pPr>
              <w:pStyle w:val="ConsPlusNormal"/>
              <w:jc w:val="both"/>
            </w:pPr>
            <w:r>
              <w:t xml:space="preserve">Создание и масштабирование аппаратно-программных решений ЕГРСЗ для оказания медицинских услуг медицинским работником на основе современных </w:t>
            </w:r>
            <w:r>
              <w:lastRenderedPageBreak/>
              <w:t>информационно-телекоммуникационных технологий</w:t>
            </w:r>
          </w:p>
        </w:tc>
        <w:tc>
          <w:tcPr>
            <w:tcW w:w="2098" w:type="dxa"/>
            <w:vMerge w:val="restart"/>
          </w:tcPr>
          <w:p w:rsidR="00B0738A" w:rsidRDefault="00B0738A">
            <w:pPr>
              <w:pStyle w:val="ConsPlusNormal"/>
              <w:jc w:val="both"/>
            </w:pPr>
            <w:r>
              <w:lastRenderedPageBreak/>
              <w:t>обеспечение работоспособности и бесперебойной работы прикладных компонентов единой государственной информационной системы в сфере здравоохранения</w:t>
            </w:r>
          </w:p>
        </w:tc>
        <w:tc>
          <w:tcPr>
            <w:tcW w:w="1644" w:type="dxa"/>
            <w:vMerge w:val="restart"/>
          </w:tcPr>
          <w:p w:rsidR="00B0738A" w:rsidRDefault="00B0738A">
            <w:pPr>
              <w:pStyle w:val="ConsPlusNormal"/>
              <w:jc w:val="both"/>
            </w:pPr>
            <w:r>
              <w:t xml:space="preserve">ответственный исполнитель - Минздрав Чувашии, соисполнители - медицинские организации, находящиеся в ведении Минздрава </w:t>
            </w:r>
            <w:r>
              <w:lastRenderedPageBreak/>
              <w:t>Чувашии</w:t>
            </w:r>
          </w:p>
        </w:tc>
        <w:tc>
          <w:tcPr>
            <w:tcW w:w="624" w:type="dxa"/>
          </w:tcPr>
          <w:p w:rsidR="00B0738A" w:rsidRDefault="00B0738A">
            <w:pPr>
              <w:pStyle w:val="ConsPlusNormal"/>
              <w:jc w:val="center"/>
            </w:pPr>
            <w:r>
              <w:lastRenderedPageBreak/>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20314,50</w:t>
            </w:r>
          </w:p>
        </w:tc>
        <w:tc>
          <w:tcPr>
            <w:tcW w:w="1024" w:type="dxa"/>
          </w:tcPr>
          <w:p w:rsidR="00B0738A" w:rsidRDefault="00B0738A">
            <w:pPr>
              <w:pStyle w:val="ConsPlusNormal"/>
              <w:jc w:val="center"/>
            </w:pPr>
            <w:r>
              <w:t>21865,30</w:t>
            </w:r>
          </w:p>
        </w:tc>
        <w:tc>
          <w:tcPr>
            <w:tcW w:w="1024" w:type="dxa"/>
          </w:tcPr>
          <w:p w:rsidR="00B0738A" w:rsidRDefault="00B0738A">
            <w:pPr>
              <w:pStyle w:val="ConsPlusNormal"/>
              <w:jc w:val="center"/>
            </w:pPr>
            <w:r>
              <w:t>23730,20</w:t>
            </w:r>
          </w:p>
        </w:tc>
        <w:tc>
          <w:tcPr>
            <w:tcW w:w="1024" w:type="dxa"/>
          </w:tcPr>
          <w:p w:rsidR="00B0738A" w:rsidRDefault="00B0738A">
            <w:pPr>
              <w:pStyle w:val="ConsPlusNormal"/>
              <w:jc w:val="center"/>
            </w:pPr>
            <w:r>
              <w:t>26591,20</w:t>
            </w:r>
          </w:p>
        </w:tc>
        <w:tc>
          <w:tcPr>
            <w:tcW w:w="1024" w:type="dxa"/>
          </w:tcPr>
          <w:p w:rsidR="00B0738A" w:rsidRDefault="00B0738A">
            <w:pPr>
              <w:pStyle w:val="ConsPlusNormal"/>
              <w:jc w:val="center"/>
            </w:pPr>
            <w:r>
              <w:t>25851,10</w:t>
            </w:r>
          </w:p>
        </w:tc>
        <w:tc>
          <w:tcPr>
            <w:tcW w:w="1024" w:type="dxa"/>
          </w:tcPr>
          <w:p w:rsidR="00B0738A" w:rsidRDefault="00B0738A">
            <w:pPr>
              <w:pStyle w:val="ConsPlusNormal"/>
              <w:jc w:val="center"/>
            </w:pPr>
            <w:r>
              <w:t>30119,54</w:t>
            </w:r>
          </w:p>
        </w:tc>
        <w:tc>
          <w:tcPr>
            <w:tcW w:w="1024" w:type="dxa"/>
          </w:tcPr>
          <w:p w:rsidR="00B0738A" w:rsidRDefault="00B0738A">
            <w:pPr>
              <w:pStyle w:val="ConsPlusNormal"/>
              <w:jc w:val="center"/>
            </w:pPr>
            <w:r>
              <w:t>33414,46</w:t>
            </w:r>
          </w:p>
        </w:tc>
        <w:tc>
          <w:tcPr>
            <w:tcW w:w="1024" w:type="dxa"/>
            <w:tcBorders>
              <w:right w:val="nil"/>
            </w:tcBorders>
          </w:tcPr>
          <w:p w:rsidR="00B0738A" w:rsidRDefault="00B0738A">
            <w:pPr>
              <w:pStyle w:val="ConsPlusNormal"/>
              <w:jc w:val="center"/>
            </w:pPr>
            <w:r>
              <w:t>31553,91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20179,74</w:t>
            </w:r>
          </w:p>
        </w:tc>
        <w:tc>
          <w:tcPr>
            <w:tcW w:w="1024" w:type="dxa"/>
          </w:tcPr>
          <w:p w:rsidR="00B0738A" w:rsidRDefault="00B0738A">
            <w:pPr>
              <w:pStyle w:val="ConsPlusNormal"/>
              <w:jc w:val="center"/>
            </w:pPr>
            <w:r>
              <w:t>20179,68</w:t>
            </w:r>
          </w:p>
        </w:tc>
        <w:tc>
          <w:tcPr>
            <w:tcW w:w="1024" w:type="dxa"/>
            <w:tcBorders>
              <w:right w:val="nil"/>
            </w:tcBorders>
          </w:tcPr>
          <w:p w:rsidR="00B0738A" w:rsidRDefault="00B0738A">
            <w:pPr>
              <w:pStyle w:val="ConsPlusNormal"/>
              <w:jc w:val="center"/>
            </w:pPr>
            <w:r>
              <w:t>20179,71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4699900</w:t>
            </w:r>
          </w:p>
        </w:tc>
        <w:tc>
          <w:tcPr>
            <w:tcW w:w="510" w:type="dxa"/>
          </w:tcPr>
          <w:p w:rsidR="00B0738A" w:rsidRDefault="00B0738A">
            <w:pPr>
              <w:pStyle w:val="ConsPlusNormal"/>
              <w:jc w:val="center"/>
            </w:pPr>
            <w:r>
              <w:t>000</w:t>
            </w:r>
          </w:p>
        </w:tc>
        <w:tc>
          <w:tcPr>
            <w:tcW w:w="1361" w:type="dxa"/>
            <w:vMerge w:val="restart"/>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20314,50</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Ц290340660</w:t>
            </w:r>
          </w:p>
        </w:tc>
        <w:tc>
          <w:tcPr>
            <w:tcW w:w="510" w:type="dxa"/>
          </w:tcPr>
          <w:p w:rsidR="00B0738A" w:rsidRDefault="00B0738A">
            <w:pPr>
              <w:pStyle w:val="ConsPlusNormal"/>
              <w:jc w:val="center"/>
            </w:pPr>
            <w:r>
              <w:t>000</w:t>
            </w:r>
          </w:p>
        </w:tc>
        <w:tc>
          <w:tcPr>
            <w:tcW w:w="1361" w:type="dxa"/>
            <w:vMerge/>
          </w:tcPr>
          <w:p w:rsidR="00B0738A" w:rsidRDefault="00B0738A"/>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21865,30</w:t>
            </w:r>
          </w:p>
        </w:tc>
        <w:tc>
          <w:tcPr>
            <w:tcW w:w="1024" w:type="dxa"/>
          </w:tcPr>
          <w:p w:rsidR="00B0738A" w:rsidRDefault="00B0738A">
            <w:pPr>
              <w:pStyle w:val="ConsPlusNormal"/>
              <w:jc w:val="center"/>
            </w:pPr>
            <w:r>
              <w:t>23730,20</w:t>
            </w:r>
          </w:p>
        </w:tc>
        <w:tc>
          <w:tcPr>
            <w:tcW w:w="1024" w:type="dxa"/>
          </w:tcPr>
          <w:p w:rsidR="00B0738A" w:rsidRDefault="00B0738A">
            <w:pPr>
              <w:pStyle w:val="ConsPlusNormal"/>
              <w:jc w:val="center"/>
            </w:pPr>
            <w:r>
              <w:t>26591,20</w:t>
            </w:r>
          </w:p>
        </w:tc>
        <w:tc>
          <w:tcPr>
            <w:tcW w:w="1024" w:type="dxa"/>
          </w:tcPr>
          <w:p w:rsidR="00B0738A" w:rsidRDefault="00B0738A">
            <w:pPr>
              <w:pStyle w:val="ConsPlusNormal"/>
              <w:jc w:val="center"/>
            </w:pPr>
            <w:r>
              <w:t>25851,10</w:t>
            </w:r>
          </w:p>
        </w:tc>
        <w:tc>
          <w:tcPr>
            <w:tcW w:w="1024" w:type="dxa"/>
          </w:tcPr>
          <w:p w:rsidR="00B0738A" w:rsidRDefault="00B0738A">
            <w:pPr>
              <w:pStyle w:val="ConsPlusNormal"/>
              <w:jc w:val="center"/>
            </w:pPr>
            <w:r>
              <w:t>9939,80</w:t>
            </w:r>
          </w:p>
        </w:tc>
        <w:tc>
          <w:tcPr>
            <w:tcW w:w="1024" w:type="dxa"/>
          </w:tcPr>
          <w:p w:rsidR="00B0738A" w:rsidRDefault="00B0738A">
            <w:pPr>
              <w:pStyle w:val="ConsPlusNormal"/>
              <w:jc w:val="center"/>
            </w:pPr>
            <w:r>
              <w:t>13234,78</w:t>
            </w:r>
          </w:p>
        </w:tc>
        <w:tc>
          <w:tcPr>
            <w:tcW w:w="1024" w:type="dxa"/>
            <w:tcBorders>
              <w:right w:val="nil"/>
            </w:tcBorders>
          </w:tcPr>
          <w:p w:rsidR="00B0738A" w:rsidRDefault="00B0738A">
            <w:pPr>
              <w:pStyle w:val="ConsPlusNormal"/>
              <w:jc w:val="center"/>
            </w:pPr>
            <w:r>
              <w:t>11374,20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ТФОМС </w:t>
            </w:r>
            <w:r>
              <w:lastRenderedPageBreak/>
              <w:t>Чувашской Республики</w:t>
            </w:r>
          </w:p>
        </w:tc>
        <w:tc>
          <w:tcPr>
            <w:tcW w:w="1024" w:type="dxa"/>
          </w:tcPr>
          <w:p w:rsidR="00B0738A" w:rsidRDefault="00B0738A">
            <w:pPr>
              <w:pStyle w:val="ConsPlusNormal"/>
              <w:jc w:val="center"/>
            </w:pPr>
            <w:r>
              <w:lastRenderedPageBreak/>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Целевой индикатор и показатель подпрограммы, увязанный с основным мероприятием 3</w:t>
            </w:r>
          </w:p>
        </w:tc>
        <w:tc>
          <w:tcPr>
            <w:tcW w:w="10423" w:type="dxa"/>
            <w:gridSpan w:val="8"/>
          </w:tcPr>
          <w:p w:rsidR="00B0738A" w:rsidRDefault="00B0738A">
            <w:pPr>
              <w:pStyle w:val="ConsPlusNormal"/>
              <w:jc w:val="both"/>
            </w:pPr>
            <w:r>
              <w:t>Обеспечение работоспособности и бесперебойной работы прикладных компонентов ЕГРСЗ с целью перехода на полисы ОМС единого образца, в том числе обеспеченных федеральным электронным приложением универсальной электронной карты, использования телемедицинских систем, систем электронного документооборота и ведения медицинских карт пациентов в электронном виде (обеспеченный коэффициент надежности) (%)</w:t>
            </w:r>
          </w:p>
        </w:tc>
        <w:tc>
          <w:tcPr>
            <w:tcW w:w="1024" w:type="dxa"/>
          </w:tcPr>
          <w:p w:rsidR="00B0738A" w:rsidRDefault="00B0738A">
            <w:pPr>
              <w:pStyle w:val="ConsPlusNormal"/>
              <w:jc w:val="center"/>
            </w:pPr>
            <w:r>
              <w:t>99,6</w:t>
            </w:r>
          </w:p>
        </w:tc>
        <w:tc>
          <w:tcPr>
            <w:tcW w:w="1024" w:type="dxa"/>
          </w:tcPr>
          <w:p w:rsidR="00B0738A" w:rsidRDefault="00B0738A">
            <w:pPr>
              <w:pStyle w:val="ConsPlusNormal"/>
              <w:jc w:val="center"/>
            </w:pPr>
            <w:r>
              <w:t>99,9</w:t>
            </w:r>
          </w:p>
        </w:tc>
        <w:tc>
          <w:tcPr>
            <w:tcW w:w="1024" w:type="dxa"/>
          </w:tcPr>
          <w:p w:rsidR="00B0738A" w:rsidRDefault="00B0738A">
            <w:pPr>
              <w:pStyle w:val="ConsPlusNormal"/>
              <w:jc w:val="center"/>
            </w:pPr>
            <w:r>
              <w:t>99,95</w:t>
            </w:r>
          </w:p>
        </w:tc>
        <w:tc>
          <w:tcPr>
            <w:tcW w:w="1024" w:type="dxa"/>
          </w:tcPr>
          <w:p w:rsidR="00B0738A" w:rsidRDefault="00B0738A">
            <w:pPr>
              <w:pStyle w:val="ConsPlusNormal"/>
              <w:jc w:val="center"/>
            </w:pPr>
            <w:r>
              <w:t>99,95</w:t>
            </w:r>
          </w:p>
        </w:tc>
        <w:tc>
          <w:tcPr>
            <w:tcW w:w="1024" w:type="dxa"/>
          </w:tcPr>
          <w:p w:rsidR="00B0738A" w:rsidRDefault="00B0738A">
            <w:pPr>
              <w:pStyle w:val="ConsPlusNormal"/>
              <w:jc w:val="center"/>
            </w:pPr>
            <w:r>
              <w:t>99,95</w:t>
            </w:r>
          </w:p>
        </w:tc>
        <w:tc>
          <w:tcPr>
            <w:tcW w:w="1024" w:type="dxa"/>
          </w:tcPr>
          <w:p w:rsidR="00B0738A" w:rsidRDefault="00B0738A">
            <w:pPr>
              <w:pStyle w:val="ConsPlusNormal"/>
              <w:jc w:val="center"/>
            </w:pPr>
            <w:r>
              <w:t>99,95</w:t>
            </w:r>
          </w:p>
        </w:tc>
        <w:tc>
          <w:tcPr>
            <w:tcW w:w="1024" w:type="dxa"/>
          </w:tcPr>
          <w:p w:rsidR="00B0738A" w:rsidRDefault="00B0738A">
            <w:pPr>
              <w:pStyle w:val="ConsPlusNormal"/>
              <w:jc w:val="center"/>
            </w:pPr>
            <w:r>
              <w:t>99,95</w:t>
            </w:r>
          </w:p>
        </w:tc>
        <w:tc>
          <w:tcPr>
            <w:tcW w:w="1024" w:type="dxa"/>
            <w:tcBorders>
              <w:right w:val="nil"/>
            </w:tcBorders>
          </w:tcPr>
          <w:p w:rsidR="00B0738A" w:rsidRDefault="00B0738A">
            <w:pPr>
              <w:pStyle w:val="ConsPlusNormal"/>
              <w:jc w:val="center"/>
            </w:pPr>
            <w:r>
              <w:t>99,95</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Число инцидентов, связанных с разглашением личных данных пациентов и персональных данных о состоянии здоровья пациентов, содержащихся в компонентах ЕГРСЗ (единиц)</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Мероприятие 3.1</w:t>
            </w:r>
          </w:p>
        </w:tc>
        <w:tc>
          <w:tcPr>
            <w:tcW w:w="2154" w:type="dxa"/>
            <w:vMerge w:val="restart"/>
          </w:tcPr>
          <w:p w:rsidR="00B0738A" w:rsidRDefault="00B0738A">
            <w:pPr>
              <w:pStyle w:val="ConsPlusNormal"/>
              <w:jc w:val="both"/>
            </w:pPr>
            <w:r>
              <w:t xml:space="preserve">Обеспечение деятельности медицинского информационно-аналитического центра, осуществляющего создание аппаратно-программных решений Единой государственной регистрационной </w:t>
            </w:r>
            <w:r>
              <w:lastRenderedPageBreak/>
              <w:t>системы в сфере здравоохранения для оказания медицинских услуг медицинским работником на основе современных информационно-телекоммуникационных технологий</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pP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20314,50</w:t>
            </w:r>
          </w:p>
        </w:tc>
        <w:tc>
          <w:tcPr>
            <w:tcW w:w="1024" w:type="dxa"/>
          </w:tcPr>
          <w:p w:rsidR="00B0738A" w:rsidRDefault="00B0738A">
            <w:pPr>
              <w:pStyle w:val="ConsPlusNormal"/>
              <w:jc w:val="center"/>
            </w:pPr>
            <w:r>
              <w:t>21865,30</w:t>
            </w:r>
          </w:p>
        </w:tc>
        <w:tc>
          <w:tcPr>
            <w:tcW w:w="1024" w:type="dxa"/>
          </w:tcPr>
          <w:p w:rsidR="00B0738A" w:rsidRDefault="00B0738A">
            <w:pPr>
              <w:pStyle w:val="ConsPlusNormal"/>
              <w:jc w:val="center"/>
            </w:pPr>
            <w:r>
              <w:t>23730,20</w:t>
            </w:r>
          </w:p>
        </w:tc>
        <w:tc>
          <w:tcPr>
            <w:tcW w:w="1024" w:type="dxa"/>
          </w:tcPr>
          <w:p w:rsidR="00B0738A" w:rsidRDefault="00B0738A">
            <w:pPr>
              <w:pStyle w:val="ConsPlusNormal"/>
              <w:jc w:val="center"/>
            </w:pPr>
            <w:r>
              <w:t>26591,20</w:t>
            </w:r>
          </w:p>
        </w:tc>
        <w:tc>
          <w:tcPr>
            <w:tcW w:w="1024" w:type="dxa"/>
          </w:tcPr>
          <w:p w:rsidR="00B0738A" w:rsidRDefault="00B0738A">
            <w:pPr>
              <w:pStyle w:val="ConsPlusNormal"/>
              <w:jc w:val="center"/>
            </w:pPr>
            <w:r>
              <w:t>25851,10</w:t>
            </w:r>
          </w:p>
        </w:tc>
        <w:tc>
          <w:tcPr>
            <w:tcW w:w="1024" w:type="dxa"/>
          </w:tcPr>
          <w:p w:rsidR="00B0738A" w:rsidRDefault="00B0738A">
            <w:pPr>
              <w:pStyle w:val="ConsPlusNormal"/>
              <w:jc w:val="center"/>
            </w:pPr>
            <w:r>
              <w:t>30119,54</w:t>
            </w:r>
          </w:p>
        </w:tc>
        <w:tc>
          <w:tcPr>
            <w:tcW w:w="1024" w:type="dxa"/>
          </w:tcPr>
          <w:p w:rsidR="00B0738A" w:rsidRDefault="00B0738A">
            <w:pPr>
              <w:pStyle w:val="ConsPlusNormal"/>
              <w:jc w:val="center"/>
            </w:pPr>
            <w:r>
              <w:t>33414,46</w:t>
            </w:r>
          </w:p>
        </w:tc>
        <w:tc>
          <w:tcPr>
            <w:tcW w:w="1024" w:type="dxa"/>
            <w:tcBorders>
              <w:right w:val="nil"/>
            </w:tcBorders>
          </w:tcPr>
          <w:p w:rsidR="00B0738A" w:rsidRDefault="00B0738A">
            <w:pPr>
              <w:pStyle w:val="ConsPlusNormal"/>
              <w:jc w:val="center"/>
            </w:pPr>
            <w:r>
              <w:t>31553,91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20179,74</w:t>
            </w:r>
          </w:p>
        </w:tc>
        <w:tc>
          <w:tcPr>
            <w:tcW w:w="1024" w:type="dxa"/>
          </w:tcPr>
          <w:p w:rsidR="00B0738A" w:rsidRDefault="00B0738A">
            <w:pPr>
              <w:pStyle w:val="ConsPlusNormal"/>
              <w:jc w:val="center"/>
            </w:pPr>
            <w:r>
              <w:t>20179,68</w:t>
            </w:r>
          </w:p>
        </w:tc>
        <w:tc>
          <w:tcPr>
            <w:tcW w:w="1024" w:type="dxa"/>
            <w:tcBorders>
              <w:right w:val="nil"/>
            </w:tcBorders>
          </w:tcPr>
          <w:p w:rsidR="00B0738A" w:rsidRDefault="00B0738A">
            <w:pPr>
              <w:pStyle w:val="ConsPlusNormal"/>
              <w:jc w:val="center"/>
            </w:pPr>
            <w:r>
              <w:t>20179,71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Ц290340660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20314,50</w:t>
            </w:r>
          </w:p>
        </w:tc>
        <w:tc>
          <w:tcPr>
            <w:tcW w:w="1024" w:type="dxa"/>
          </w:tcPr>
          <w:p w:rsidR="00B0738A" w:rsidRDefault="00B0738A">
            <w:pPr>
              <w:pStyle w:val="ConsPlusNormal"/>
              <w:jc w:val="center"/>
            </w:pPr>
            <w:r>
              <w:t>21865,30</w:t>
            </w:r>
          </w:p>
        </w:tc>
        <w:tc>
          <w:tcPr>
            <w:tcW w:w="1024" w:type="dxa"/>
          </w:tcPr>
          <w:p w:rsidR="00B0738A" w:rsidRDefault="00B0738A">
            <w:pPr>
              <w:pStyle w:val="ConsPlusNormal"/>
              <w:jc w:val="center"/>
            </w:pPr>
            <w:r>
              <w:t>23730,20</w:t>
            </w:r>
          </w:p>
        </w:tc>
        <w:tc>
          <w:tcPr>
            <w:tcW w:w="1024" w:type="dxa"/>
          </w:tcPr>
          <w:p w:rsidR="00B0738A" w:rsidRDefault="00B0738A">
            <w:pPr>
              <w:pStyle w:val="ConsPlusNormal"/>
              <w:jc w:val="center"/>
            </w:pPr>
            <w:r>
              <w:t>26591,20</w:t>
            </w:r>
          </w:p>
        </w:tc>
        <w:tc>
          <w:tcPr>
            <w:tcW w:w="1024" w:type="dxa"/>
          </w:tcPr>
          <w:p w:rsidR="00B0738A" w:rsidRDefault="00B0738A">
            <w:pPr>
              <w:pStyle w:val="ConsPlusNormal"/>
              <w:jc w:val="center"/>
            </w:pPr>
            <w:r>
              <w:t>25851,10</w:t>
            </w:r>
          </w:p>
        </w:tc>
        <w:tc>
          <w:tcPr>
            <w:tcW w:w="1024" w:type="dxa"/>
          </w:tcPr>
          <w:p w:rsidR="00B0738A" w:rsidRDefault="00B0738A">
            <w:pPr>
              <w:pStyle w:val="ConsPlusNormal"/>
              <w:jc w:val="center"/>
            </w:pPr>
            <w:r>
              <w:t>9939,80</w:t>
            </w:r>
          </w:p>
        </w:tc>
        <w:tc>
          <w:tcPr>
            <w:tcW w:w="1024" w:type="dxa"/>
          </w:tcPr>
          <w:p w:rsidR="00B0738A" w:rsidRDefault="00B0738A">
            <w:pPr>
              <w:pStyle w:val="ConsPlusNormal"/>
              <w:jc w:val="center"/>
            </w:pPr>
            <w:r>
              <w:t>13234,78</w:t>
            </w:r>
          </w:p>
        </w:tc>
        <w:tc>
          <w:tcPr>
            <w:tcW w:w="1024" w:type="dxa"/>
            <w:tcBorders>
              <w:right w:val="nil"/>
            </w:tcBorders>
          </w:tcPr>
          <w:p w:rsidR="00B0738A" w:rsidRDefault="00B0738A">
            <w:pPr>
              <w:pStyle w:val="ConsPlusNormal"/>
              <w:jc w:val="center"/>
            </w:pPr>
            <w:r>
              <w:t>11374,20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9635" w:type="dxa"/>
            <w:gridSpan w:val="17"/>
            <w:tcBorders>
              <w:left w:val="nil"/>
              <w:right w:val="nil"/>
            </w:tcBorders>
          </w:tcPr>
          <w:p w:rsidR="00B0738A" w:rsidRDefault="00B0738A">
            <w:pPr>
              <w:pStyle w:val="ConsPlusNormal"/>
              <w:jc w:val="center"/>
            </w:pPr>
            <w:r>
              <w:lastRenderedPageBreak/>
              <w:t>Цель: обеспечение эффективной информационной поддержки процесса оказания медицинской помощи, а также процесса управления системой медицинской помощи</w:t>
            </w:r>
          </w:p>
        </w:tc>
      </w:tr>
      <w:tr w:rsidR="00B0738A">
        <w:tc>
          <w:tcPr>
            <w:tcW w:w="1020" w:type="dxa"/>
            <w:vMerge w:val="restart"/>
            <w:tcBorders>
              <w:left w:val="nil"/>
            </w:tcBorders>
          </w:tcPr>
          <w:p w:rsidR="00B0738A" w:rsidRDefault="00B0738A">
            <w:pPr>
              <w:pStyle w:val="ConsPlusNormal"/>
              <w:jc w:val="both"/>
            </w:pPr>
            <w:r>
              <w:t>Основное мероприятие 4</w:t>
            </w:r>
          </w:p>
        </w:tc>
        <w:tc>
          <w:tcPr>
            <w:tcW w:w="2154" w:type="dxa"/>
            <w:vMerge w:val="restart"/>
          </w:tcPr>
          <w:p w:rsidR="00B0738A" w:rsidRDefault="00B0738A">
            <w:pPr>
              <w:pStyle w:val="ConsPlusNormal"/>
              <w:jc w:val="both"/>
            </w:pPr>
            <w:r>
              <w:t>Использование информационных систем в сфере здравоохранения, в том числе для поддержки принятия управленческих решений при управлении сферой здравоохранения</w:t>
            </w:r>
          </w:p>
        </w:tc>
        <w:tc>
          <w:tcPr>
            <w:tcW w:w="2098" w:type="dxa"/>
            <w:vMerge w:val="restart"/>
          </w:tcPr>
          <w:p w:rsidR="00B0738A" w:rsidRDefault="00B0738A">
            <w:pPr>
              <w:pStyle w:val="ConsPlusNormal"/>
              <w:jc w:val="both"/>
            </w:pPr>
            <w:r>
              <w:t>стимулирование внедрения современных информационных систем в деятельность медицинских организаций, популяризация использования информационных технологий в здравоохранении;</w:t>
            </w:r>
          </w:p>
          <w:p w:rsidR="00B0738A" w:rsidRDefault="00B0738A">
            <w:pPr>
              <w:pStyle w:val="ConsPlusNormal"/>
              <w:jc w:val="both"/>
            </w:pPr>
            <w:r>
              <w:t xml:space="preserve">внедрение в практику деятельности медицинских работников базы знаний и электронных образовательных </w:t>
            </w:r>
            <w:r>
              <w:lastRenderedPageBreak/>
              <w:t>курсов и систем поддержки принятия врачебных решений</w:t>
            </w:r>
          </w:p>
        </w:tc>
        <w:tc>
          <w:tcPr>
            <w:tcW w:w="1644" w:type="dxa"/>
            <w:vMerge w:val="restart"/>
          </w:tcPr>
          <w:p w:rsidR="00B0738A" w:rsidRDefault="00B0738A">
            <w:pPr>
              <w:pStyle w:val="ConsPlusNormal"/>
              <w:jc w:val="both"/>
            </w:pPr>
            <w:r>
              <w:lastRenderedPageBreak/>
              <w:t>ответственный исполнитель - Минздрав Чувашии,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4494,08</w:t>
            </w:r>
          </w:p>
        </w:tc>
        <w:tc>
          <w:tcPr>
            <w:tcW w:w="1024" w:type="dxa"/>
          </w:tcPr>
          <w:p w:rsidR="00B0738A" w:rsidRDefault="00B0738A">
            <w:pPr>
              <w:pStyle w:val="ConsPlusNormal"/>
              <w:jc w:val="center"/>
            </w:pPr>
            <w:r>
              <w:t>4985,81</w:t>
            </w:r>
          </w:p>
        </w:tc>
        <w:tc>
          <w:tcPr>
            <w:tcW w:w="1024" w:type="dxa"/>
            <w:tcBorders>
              <w:right w:val="nil"/>
            </w:tcBorders>
          </w:tcPr>
          <w:p w:rsidR="00B0738A" w:rsidRDefault="00B0738A">
            <w:pPr>
              <w:pStyle w:val="ConsPlusNormal"/>
              <w:jc w:val="center"/>
            </w:pPr>
            <w:r>
              <w:t>4708,04</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3010,98</w:t>
            </w:r>
          </w:p>
        </w:tc>
        <w:tc>
          <w:tcPr>
            <w:tcW w:w="1024" w:type="dxa"/>
          </w:tcPr>
          <w:p w:rsidR="00B0738A" w:rsidRDefault="00B0738A">
            <w:pPr>
              <w:pStyle w:val="ConsPlusNormal"/>
              <w:jc w:val="center"/>
            </w:pPr>
            <w:r>
              <w:t>3011,03</w:t>
            </w:r>
          </w:p>
        </w:tc>
        <w:tc>
          <w:tcPr>
            <w:tcW w:w="1024" w:type="dxa"/>
            <w:tcBorders>
              <w:right w:val="nil"/>
            </w:tcBorders>
          </w:tcPr>
          <w:p w:rsidR="00B0738A" w:rsidRDefault="00B0738A">
            <w:pPr>
              <w:pStyle w:val="ConsPlusNormal"/>
              <w:jc w:val="center"/>
            </w:pPr>
            <w:r>
              <w:t>3010,94</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855</w:t>
            </w:r>
          </w:p>
        </w:tc>
        <w:tc>
          <w:tcPr>
            <w:tcW w:w="615" w:type="dxa"/>
          </w:tcPr>
          <w:p w:rsidR="00B0738A" w:rsidRDefault="00B0738A">
            <w:pPr>
              <w:pStyle w:val="ConsPlusNormal"/>
              <w:jc w:val="center"/>
            </w:pPr>
            <w:r>
              <w:t>0909</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1483,10</w:t>
            </w:r>
          </w:p>
        </w:tc>
        <w:tc>
          <w:tcPr>
            <w:tcW w:w="1024" w:type="dxa"/>
          </w:tcPr>
          <w:p w:rsidR="00B0738A" w:rsidRDefault="00B0738A">
            <w:pPr>
              <w:pStyle w:val="ConsPlusNormal"/>
              <w:jc w:val="center"/>
            </w:pPr>
            <w:r>
              <w:t>1974,78</w:t>
            </w:r>
          </w:p>
        </w:tc>
        <w:tc>
          <w:tcPr>
            <w:tcW w:w="1024" w:type="dxa"/>
            <w:tcBorders>
              <w:right w:val="nil"/>
            </w:tcBorders>
          </w:tcPr>
          <w:p w:rsidR="00B0738A" w:rsidRDefault="00B0738A">
            <w:pPr>
              <w:pStyle w:val="ConsPlusNormal"/>
              <w:jc w:val="center"/>
            </w:pPr>
            <w:r>
              <w:t>1697,10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4</w:t>
            </w:r>
          </w:p>
        </w:tc>
        <w:tc>
          <w:tcPr>
            <w:tcW w:w="10423" w:type="dxa"/>
            <w:gridSpan w:val="8"/>
          </w:tcPr>
          <w:p w:rsidR="00B0738A" w:rsidRDefault="00B0738A">
            <w:pPr>
              <w:pStyle w:val="ConsPlusNormal"/>
              <w:jc w:val="both"/>
            </w:pPr>
            <w:r>
              <w:t>Доля медицинских организаций, оказывающих медицинскую помощь в амбулаторных условиях, полностью технически оснащенных для системы ведения электронных медицинских карт (%)</w:t>
            </w:r>
          </w:p>
        </w:tc>
        <w:tc>
          <w:tcPr>
            <w:tcW w:w="1024" w:type="dxa"/>
          </w:tcPr>
          <w:p w:rsidR="00B0738A" w:rsidRDefault="00B0738A">
            <w:pPr>
              <w:pStyle w:val="ConsPlusNormal"/>
              <w:jc w:val="center"/>
            </w:pPr>
            <w:r>
              <w:t>80,0</w:t>
            </w:r>
          </w:p>
        </w:tc>
        <w:tc>
          <w:tcPr>
            <w:tcW w:w="1024" w:type="dxa"/>
          </w:tcPr>
          <w:p w:rsidR="00B0738A" w:rsidRDefault="00B0738A">
            <w:pPr>
              <w:pStyle w:val="ConsPlusNormal"/>
              <w:jc w:val="center"/>
            </w:pPr>
            <w:r>
              <w:t>90,0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Borders>
              <w:right w:val="nil"/>
            </w:tcBorders>
          </w:tcPr>
          <w:p w:rsidR="00B0738A" w:rsidRDefault="00B0738A">
            <w:pPr>
              <w:pStyle w:val="ConsPlusNormal"/>
              <w:jc w:val="center"/>
            </w:pPr>
            <w:r>
              <w:t>100,0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медицинских специалистов, оказывающих первичный прием в рамках первичной медико-санитарной помощи, к которым предоставляется возможность записаться на прием в электронном виде через информационно-телекоммуникационную сеть "Интернет" (на едином или региональном портале государственных услуг) (%)</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Borders>
              <w:right w:val="nil"/>
            </w:tcBorders>
          </w:tcPr>
          <w:p w:rsidR="00B0738A" w:rsidRDefault="00B0738A">
            <w:pPr>
              <w:pStyle w:val="ConsPlusNormal"/>
              <w:jc w:val="center"/>
            </w:pPr>
            <w:r>
              <w:t>100,0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расписаний приемов медицинских специалистов, оказывающих первичный прием в рамках первичной медико-санитарной помощи, доступных на едином портале государственных услуг (%)</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Borders>
              <w:right w:val="nil"/>
            </w:tcBorders>
          </w:tcPr>
          <w:p w:rsidR="00B0738A" w:rsidRDefault="00B0738A">
            <w:pPr>
              <w:pStyle w:val="ConsPlusNormal"/>
              <w:jc w:val="center"/>
            </w:pPr>
            <w:r>
              <w:t>100,0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медицинских карт граждан, представленных в электронном виде в соответствии с едиными стандартами (%)</w:t>
            </w:r>
          </w:p>
        </w:tc>
        <w:tc>
          <w:tcPr>
            <w:tcW w:w="1024" w:type="dxa"/>
          </w:tcPr>
          <w:p w:rsidR="00B0738A" w:rsidRDefault="00B0738A">
            <w:pPr>
              <w:pStyle w:val="ConsPlusNormal"/>
              <w:jc w:val="center"/>
            </w:pPr>
            <w:r>
              <w:t>80,0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Borders>
              <w:right w:val="nil"/>
            </w:tcBorders>
          </w:tcPr>
          <w:p w:rsidR="00B0738A" w:rsidRDefault="00B0738A">
            <w:pPr>
              <w:pStyle w:val="ConsPlusNormal"/>
              <w:jc w:val="center"/>
            </w:pPr>
            <w:r>
              <w:t>100,0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посещений, по результатам которых витальная информация и информация об оказанных медицинских услугах отражены в электронной медицинской карте в соответствии с единым форматом (%)</w:t>
            </w:r>
          </w:p>
        </w:tc>
        <w:tc>
          <w:tcPr>
            <w:tcW w:w="1024" w:type="dxa"/>
          </w:tcPr>
          <w:p w:rsidR="00B0738A" w:rsidRDefault="00B0738A">
            <w:pPr>
              <w:pStyle w:val="ConsPlusNormal"/>
              <w:jc w:val="center"/>
            </w:pPr>
            <w:r>
              <w:t>12,0</w:t>
            </w:r>
          </w:p>
        </w:tc>
        <w:tc>
          <w:tcPr>
            <w:tcW w:w="1024" w:type="dxa"/>
          </w:tcPr>
          <w:p w:rsidR="00B0738A" w:rsidRDefault="00B0738A">
            <w:pPr>
              <w:pStyle w:val="ConsPlusNormal"/>
              <w:jc w:val="center"/>
            </w:pPr>
            <w:r>
              <w:t>20,0</w:t>
            </w:r>
          </w:p>
        </w:tc>
        <w:tc>
          <w:tcPr>
            <w:tcW w:w="1024" w:type="dxa"/>
          </w:tcPr>
          <w:p w:rsidR="00B0738A" w:rsidRDefault="00B0738A">
            <w:pPr>
              <w:pStyle w:val="ConsPlusNormal"/>
              <w:jc w:val="center"/>
            </w:pPr>
            <w:r>
              <w:t>30,0</w:t>
            </w:r>
          </w:p>
        </w:tc>
        <w:tc>
          <w:tcPr>
            <w:tcW w:w="1024" w:type="dxa"/>
          </w:tcPr>
          <w:p w:rsidR="00B0738A" w:rsidRDefault="00B0738A">
            <w:pPr>
              <w:pStyle w:val="ConsPlusNormal"/>
              <w:jc w:val="center"/>
            </w:pPr>
            <w:r>
              <w:t>40,0</w:t>
            </w:r>
          </w:p>
        </w:tc>
        <w:tc>
          <w:tcPr>
            <w:tcW w:w="1024" w:type="dxa"/>
          </w:tcPr>
          <w:p w:rsidR="00B0738A" w:rsidRDefault="00B0738A">
            <w:pPr>
              <w:pStyle w:val="ConsPlusNormal"/>
              <w:jc w:val="center"/>
            </w:pPr>
            <w:r>
              <w:t>50,0</w:t>
            </w:r>
          </w:p>
        </w:tc>
        <w:tc>
          <w:tcPr>
            <w:tcW w:w="1024" w:type="dxa"/>
          </w:tcPr>
          <w:p w:rsidR="00B0738A" w:rsidRDefault="00B0738A">
            <w:pPr>
              <w:pStyle w:val="ConsPlusNormal"/>
              <w:jc w:val="center"/>
            </w:pPr>
            <w:r>
              <w:t>60,0</w:t>
            </w:r>
          </w:p>
        </w:tc>
        <w:tc>
          <w:tcPr>
            <w:tcW w:w="1024" w:type="dxa"/>
          </w:tcPr>
          <w:p w:rsidR="00B0738A" w:rsidRDefault="00B0738A">
            <w:pPr>
              <w:pStyle w:val="ConsPlusNormal"/>
              <w:jc w:val="center"/>
            </w:pPr>
            <w:r>
              <w:t>70,0</w:t>
            </w:r>
          </w:p>
        </w:tc>
        <w:tc>
          <w:tcPr>
            <w:tcW w:w="1024" w:type="dxa"/>
            <w:tcBorders>
              <w:right w:val="nil"/>
            </w:tcBorders>
          </w:tcPr>
          <w:p w:rsidR="00B0738A" w:rsidRDefault="00B0738A">
            <w:pPr>
              <w:pStyle w:val="ConsPlusNormal"/>
              <w:jc w:val="center"/>
            </w:pPr>
            <w:r>
              <w:t>80,0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записей об оказанных медицинских услугах в ЭМК с электронной подписью (%)</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80,0</w:t>
            </w:r>
          </w:p>
        </w:tc>
        <w:tc>
          <w:tcPr>
            <w:tcW w:w="1024" w:type="dxa"/>
          </w:tcPr>
          <w:p w:rsidR="00B0738A" w:rsidRDefault="00B0738A">
            <w:pPr>
              <w:pStyle w:val="ConsPlusNormal"/>
              <w:jc w:val="center"/>
            </w:pPr>
            <w:r>
              <w:t>90,0</w:t>
            </w:r>
          </w:p>
        </w:tc>
        <w:tc>
          <w:tcPr>
            <w:tcW w:w="1024" w:type="dxa"/>
          </w:tcPr>
          <w:p w:rsidR="00B0738A" w:rsidRDefault="00B0738A">
            <w:pPr>
              <w:pStyle w:val="ConsPlusNormal"/>
              <w:jc w:val="center"/>
            </w:pPr>
            <w:r>
              <w:t>98,0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Borders>
              <w:right w:val="nil"/>
            </w:tcBorders>
          </w:tcPr>
          <w:p w:rsidR="00B0738A" w:rsidRDefault="00B0738A">
            <w:pPr>
              <w:pStyle w:val="ConsPlusNormal"/>
              <w:jc w:val="center"/>
            </w:pPr>
            <w:r>
              <w:t>100,0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Проведение работ для решения задачи получения стандартной отчетности для управления государственной программой с помощью информационных систем на основе первичной информации, содержащейся в информационных системах (срок представления отчетности) (дней)</w:t>
            </w:r>
          </w:p>
        </w:tc>
        <w:tc>
          <w:tcPr>
            <w:tcW w:w="1024" w:type="dxa"/>
          </w:tcPr>
          <w:p w:rsidR="00B0738A" w:rsidRDefault="00B0738A">
            <w:pPr>
              <w:pStyle w:val="ConsPlusNormal"/>
              <w:jc w:val="center"/>
            </w:pPr>
            <w:r>
              <w:t>4</w:t>
            </w:r>
          </w:p>
        </w:tc>
        <w:tc>
          <w:tcPr>
            <w:tcW w:w="1024" w:type="dxa"/>
          </w:tcPr>
          <w:p w:rsidR="00B0738A" w:rsidRDefault="00B0738A">
            <w:pPr>
              <w:pStyle w:val="ConsPlusNormal"/>
              <w:jc w:val="center"/>
            </w:pPr>
            <w:r>
              <w:t>2</w:t>
            </w:r>
          </w:p>
        </w:tc>
        <w:tc>
          <w:tcPr>
            <w:tcW w:w="1024" w:type="dxa"/>
          </w:tcPr>
          <w:p w:rsidR="00B0738A" w:rsidRDefault="00B0738A">
            <w:pPr>
              <w:pStyle w:val="ConsPlusNormal"/>
              <w:jc w:val="center"/>
            </w:pPr>
            <w:r>
              <w:t>1</w:t>
            </w:r>
          </w:p>
        </w:tc>
        <w:tc>
          <w:tcPr>
            <w:tcW w:w="1024" w:type="dxa"/>
          </w:tcPr>
          <w:p w:rsidR="00B0738A" w:rsidRDefault="00B0738A">
            <w:pPr>
              <w:pStyle w:val="ConsPlusNormal"/>
              <w:jc w:val="center"/>
            </w:pPr>
            <w:r>
              <w:t>1</w:t>
            </w:r>
          </w:p>
        </w:tc>
        <w:tc>
          <w:tcPr>
            <w:tcW w:w="1024" w:type="dxa"/>
          </w:tcPr>
          <w:p w:rsidR="00B0738A" w:rsidRDefault="00B0738A">
            <w:pPr>
              <w:pStyle w:val="ConsPlusNormal"/>
              <w:jc w:val="center"/>
            </w:pPr>
            <w:r>
              <w:t>1</w:t>
            </w:r>
          </w:p>
        </w:tc>
        <w:tc>
          <w:tcPr>
            <w:tcW w:w="1024" w:type="dxa"/>
          </w:tcPr>
          <w:p w:rsidR="00B0738A" w:rsidRDefault="00B0738A">
            <w:pPr>
              <w:pStyle w:val="ConsPlusNormal"/>
              <w:jc w:val="center"/>
            </w:pPr>
            <w:r>
              <w:t>1</w:t>
            </w:r>
          </w:p>
        </w:tc>
        <w:tc>
          <w:tcPr>
            <w:tcW w:w="1024" w:type="dxa"/>
          </w:tcPr>
          <w:p w:rsidR="00B0738A" w:rsidRDefault="00B0738A">
            <w:pPr>
              <w:pStyle w:val="ConsPlusNormal"/>
              <w:jc w:val="center"/>
            </w:pPr>
            <w:r>
              <w:t>1</w:t>
            </w:r>
          </w:p>
        </w:tc>
        <w:tc>
          <w:tcPr>
            <w:tcW w:w="1024" w:type="dxa"/>
            <w:tcBorders>
              <w:right w:val="nil"/>
            </w:tcBorders>
          </w:tcPr>
          <w:p w:rsidR="00B0738A" w:rsidRDefault="00B0738A">
            <w:pPr>
              <w:pStyle w:val="ConsPlusNormal"/>
              <w:jc w:val="center"/>
            </w:pPr>
            <w:r>
              <w:t>1</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Проведение работ для решения задачи получения нестандартной отчетности для управления государственной программой с помощью информационных систем на основе первичной информации, содержащейся в информационных системах (срок представления отчетности) (дней)</w:t>
            </w:r>
          </w:p>
        </w:tc>
        <w:tc>
          <w:tcPr>
            <w:tcW w:w="1024" w:type="dxa"/>
          </w:tcPr>
          <w:p w:rsidR="00B0738A" w:rsidRDefault="00B0738A">
            <w:pPr>
              <w:pStyle w:val="ConsPlusNormal"/>
              <w:jc w:val="center"/>
            </w:pPr>
            <w:r>
              <w:t>7</w:t>
            </w:r>
          </w:p>
        </w:tc>
        <w:tc>
          <w:tcPr>
            <w:tcW w:w="1024" w:type="dxa"/>
          </w:tcPr>
          <w:p w:rsidR="00B0738A" w:rsidRDefault="00B0738A">
            <w:pPr>
              <w:pStyle w:val="ConsPlusNormal"/>
              <w:jc w:val="center"/>
            </w:pPr>
            <w:r>
              <w:t>3</w:t>
            </w:r>
          </w:p>
        </w:tc>
        <w:tc>
          <w:tcPr>
            <w:tcW w:w="1024" w:type="dxa"/>
          </w:tcPr>
          <w:p w:rsidR="00B0738A" w:rsidRDefault="00B0738A">
            <w:pPr>
              <w:pStyle w:val="ConsPlusNormal"/>
              <w:jc w:val="center"/>
            </w:pPr>
            <w:r>
              <w:t>2</w:t>
            </w:r>
          </w:p>
        </w:tc>
        <w:tc>
          <w:tcPr>
            <w:tcW w:w="1024" w:type="dxa"/>
          </w:tcPr>
          <w:p w:rsidR="00B0738A" w:rsidRDefault="00B0738A">
            <w:pPr>
              <w:pStyle w:val="ConsPlusNormal"/>
              <w:jc w:val="center"/>
            </w:pPr>
            <w:r>
              <w:t>1</w:t>
            </w:r>
          </w:p>
        </w:tc>
        <w:tc>
          <w:tcPr>
            <w:tcW w:w="1024" w:type="dxa"/>
          </w:tcPr>
          <w:p w:rsidR="00B0738A" w:rsidRDefault="00B0738A">
            <w:pPr>
              <w:pStyle w:val="ConsPlusNormal"/>
              <w:jc w:val="center"/>
            </w:pPr>
            <w:r>
              <w:t>1</w:t>
            </w:r>
          </w:p>
        </w:tc>
        <w:tc>
          <w:tcPr>
            <w:tcW w:w="1024" w:type="dxa"/>
          </w:tcPr>
          <w:p w:rsidR="00B0738A" w:rsidRDefault="00B0738A">
            <w:pPr>
              <w:pStyle w:val="ConsPlusNormal"/>
              <w:jc w:val="center"/>
            </w:pPr>
            <w:r>
              <w:t>1</w:t>
            </w:r>
          </w:p>
        </w:tc>
        <w:tc>
          <w:tcPr>
            <w:tcW w:w="1024" w:type="dxa"/>
          </w:tcPr>
          <w:p w:rsidR="00B0738A" w:rsidRDefault="00B0738A">
            <w:pPr>
              <w:pStyle w:val="ConsPlusNormal"/>
              <w:jc w:val="center"/>
            </w:pPr>
            <w:r>
              <w:t>1</w:t>
            </w:r>
          </w:p>
        </w:tc>
        <w:tc>
          <w:tcPr>
            <w:tcW w:w="1024" w:type="dxa"/>
            <w:tcBorders>
              <w:right w:val="nil"/>
            </w:tcBorders>
          </w:tcPr>
          <w:p w:rsidR="00B0738A" w:rsidRDefault="00B0738A">
            <w:pPr>
              <w:pStyle w:val="ConsPlusNormal"/>
              <w:jc w:val="center"/>
            </w:pPr>
            <w:r>
              <w:t>1</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 xml:space="preserve">Проведение работ для решения задачи получения нестандартной отчетности для управления государственной программой с помощью информационных систем при отсутствии первичной информации в информационных системах, необходимой для формирования отчетности (срок представления отчетности) </w:t>
            </w:r>
            <w:r>
              <w:lastRenderedPageBreak/>
              <w:t>(дней)</w:t>
            </w:r>
          </w:p>
        </w:tc>
        <w:tc>
          <w:tcPr>
            <w:tcW w:w="1024" w:type="dxa"/>
          </w:tcPr>
          <w:p w:rsidR="00B0738A" w:rsidRDefault="00B0738A">
            <w:pPr>
              <w:pStyle w:val="ConsPlusNormal"/>
              <w:jc w:val="center"/>
            </w:pPr>
            <w:r>
              <w:lastRenderedPageBreak/>
              <w:t>14</w:t>
            </w:r>
          </w:p>
        </w:tc>
        <w:tc>
          <w:tcPr>
            <w:tcW w:w="1024" w:type="dxa"/>
          </w:tcPr>
          <w:p w:rsidR="00B0738A" w:rsidRDefault="00B0738A">
            <w:pPr>
              <w:pStyle w:val="ConsPlusNormal"/>
              <w:jc w:val="center"/>
            </w:pPr>
            <w:r>
              <w:t>7</w:t>
            </w:r>
          </w:p>
        </w:tc>
        <w:tc>
          <w:tcPr>
            <w:tcW w:w="1024" w:type="dxa"/>
          </w:tcPr>
          <w:p w:rsidR="00B0738A" w:rsidRDefault="00B0738A">
            <w:pPr>
              <w:pStyle w:val="ConsPlusNormal"/>
              <w:jc w:val="center"/>
            </w:pPr>
            <w:r>
              <w:t>7</w:t>
            </w:r>
          </w:p>
        </w:tc>
        <w:tc>
          <w:tcPr>
            <w:tcW w:w="1024" w:type="dxa"/>
          </w:tcPr>
          <w:p w:rsidR="00B0738A" w:rsidRDefault="00B0738A">
            <w:pPr>
              <w:pStyle w:val="ConsPlusNormal"/>
              <w:jc w:val="center"/>
            </w:pPr>
            <w:r>
              <w:t>3</w:t>
            </w:r>
          </w:p>
        </w:tc>
        <w:tc>
          <w:tcPr>
            <w:tcW w:w="1024" w:type="dxa"/>
          </w:tcPr>
          <w:p w:rsidR="00B0738A" w:rsidRDefault="00B0738A">
            <w:pPr>
              <w:pStyle w:val="ConsPlusNormal"/>
              <w:jc w:val="center"/>
            </w:pPr>
            <w:r>
              <w:t>3</w:t>
            </w:r>
          </w:p>
        </w:tc>
        <w:tc>
          <w:tcPr>
            <w:tcW w:w="1024" w:type="dxa"/>
          </w:tcPr>
          <w:p w:rsidR="00B0738A" w:rsidRDefault="00B0738A">
            <w:pPr>
              <w:pStyle w:val="ConsPlusNormal"/>
              <w:jc w:val="center"/>
            </w:pPr>
            <w:r>
              <w:t>3</w:t>
            </w:r>
          </w:p>
        </w:tc>
        <w:tc>
          <w:tcPr>
            <w:tcW w:w="1024" w:type="dxa"/>
          </w:tcPr>
          <w:p w:rsidR="00B0738A" w:rsidRDefault="00B0738A">
            <w:pPr>
              <w:pStyle w:val="ConsPlusNormal"/>
              <w:jc w:val="center"/>
            </w:pPr>
            <w:r>
              <w:t>3</w:t>
            </w:r>
          </w:p>
        </w:tc>
        <w:tc>
          <w:tcPr>
            <w:tcW w:w="1024" w:type="dxa"/>
            <w:tcBorders>
              <w:right w:val="nil"/>
            </w:tcBorders>
          </w:tcPr>
          <w:p w:rsidR="00B0738A" w:rsidRDefault="00B0738A">
            <w:pPr>
              <w:pStyle w:val="ConsPlusNormal"/>
              <w:jc w:val="center"/>
            </w:pPr>
            <w:r>
              <w:t>3</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Количество медицинских организаций, осуществляющих формирование реестров счетов на оплату по ОМС в соответствии с порядком, определенным приказом Федерального фонда обязательного медицинского страхования (единиц)</w:t>
            </w:r>
          </w:p>
        </w:tc>
        <w:tc>
          <w:tcPr>
            <w:tcW w:w="1024" w:type="dxa"/>
          </w:tcPr>
          <w:p w:rsidR="00B0738A" w:rsidRDefault="00B0738A">
            <w:pPr>
              <w:pStyle w:val="ConsPlusNormal"/>
              <w:jc w:val="center"/>
            </w:pPr>
            <w:r>
              <w:t>53</w:t>
            </w:r>
          </w:p>
        </w:tc>
        <w:tc>
          <w:tcPr>
            <w:tcW w:w="1024" w:type="dxa"/>
          </w:tcPr>
          <w:p w:rsidR="00B0738A" w:rsidRDefault="00B0738A">
            <w:pPr>
              <w:pStyle w:val="ConsPlusNormal"/>
              <w:jc w:val="center"/>
            </w:pPr>
            <w:r>
              <w:t>53</w:t>
            </w:r>
          </w:p>
        </w:tc>
        <w:tc>
          <w:tcPr>
            <w:tcW w:w="1024" w:type="dxa"/>
          </w:tcPr>
          <w:p w:rsidR="00B0738A" w:rsidRDefault="00B0738A">
            <w:pPr>
              <w:pStyle w:val="ConsPlusNormal"/>
              <w:jc w:val="center"/>
            </w:pPr>
            <w:r>
              <w:t>53</w:t>
            </w:r>
          </w:p>
        </w:tc>
        <w:tc>
          <w:tcPr>
            <w:tcW w:w="1024" w:type="dxa"/>
          </w:tcPr>
          <w:p w:rsidR="00B0738A" w:rsidRDefault="00B0738A">
            <w:pPr>
              <w:pStyle w:val="ConsPlusNormal"/>
              <w:jc w:val="center"/>
            </w:pPr>
            <w:r>
              <w:t>53</w:t>
            </w:r>
          </w:p>
        </w:tc>
        <w:tc>
          <w:tcPr>
            <w:tcW w:w="1024" w:type="dxa"/>
          </w:tcPr>
          <w:p w:rsidR="00B0738A" w:rsidRDefault="00B0738A">
            <w:pPr>
              <w:pStyle w:val="ConsPlusNormal"/>
              <w:jc w:val="center"/>
            </w:pPr>
            <w:r>
              <w:t>53</w:t>
            </w:r>
          </w:p>
        </w:tc>
        <w:tc>
          <w:tcPr>
            <w:tcW w:w="1024" w:type="dxa"/>
          </w:tcPr>
          <w:p w:rsidR="00B0738A" w:rsidRDefault="00B0738A">
            <w:pPr>
              <w:pStyle w:val="ConsPlusNormal"/>
              <w:jc w:val="center"/>
            </w:pPr>
            <w:r>
              <w:t>53</w:t>
            </w:r>
          </w:p>
        </w:tc>
        <w:tc>
          <w:tcPr>
            <w:tcW w:w="1024" w:type="dxa"/>
          </w:tcPr>
          <w:p w:rsidR="00B0738A" w:rsidRDefault="00B0738A">
            <w:pPr>
              <w:pStyle w:val="ConsPlusNormal"/>
              <w:jc w:val="center"/>
            </w:pPr>
            <w:r>
              <w:t>53</w:t>
            </w:r>
          </w:p>
        </w:tc>
        <w:tc>
          <w:tcPr>
            <w:tcW w:w="1024" w:type="dxa"/>
            <w:tcBorders>
              <w:right w:val="nil"/>
            </w:tcBorders>
          </w:tcPr>
          <w:p w:rsidR="00B0738A" w:rsidRDefault="00B0738A">
            <w:pPr>
              <w:pStyle w:val="ConsPlusNormal"/>
              <w:jc w:val="center"/>
            </w:pPr>
            <w:r>
              <w:t>53</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позиций реестров счетов на оплату по ОМС, сформированных на основании записей ЭМК (%)</w:t>
            </w:r>
          </w:p>
        </w:tc>
        <w:tc>
          <w:tcPr>
            <w:tcW w:w="1024" w:type="dxa"/>
          </w:tcPr>
          <w:p w:rsidR="00B0738A" w:rsidRDefault="00B0738A">
            <w:pPr>
              <w:pStyle w:val="ConsPlusNormal"/>
              <w:jc w:val="center"/>
            </w:pPr>
            <w:r>
              <w:t>75,0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Borders>
              <w:right w:val="nil"/>
            </w:tcBorders>
          </w:tcPr>
          <w:p w:rsidR="00B0738A" w:rsidRDefault="00B0738A">
            <w:pPr>
              <w:pStyle w:val="ConsPlusNormal"/>
              <w:jc w:val="center"/>
            </w:pPr>
            <w:r>
              <w:t>100,0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 xml:space="preserve">Доля медицинских работников, информация о которых отражается в файлах об оказанной медицинской помощи, направляемых в территориальный фонд обязательного медицинского страхования в соответствии с </w:t>
            </w:r>
            <w:hyperlink r:id="rId1095" w:history="1">
              <w:r>
                <w:rPr>
                  <w:color w:val="0000FF"/>
                </w:rPr>
                <w:t>приказом</w:t>
              </w:r>
            </w:hyperlink>
            <w:r>
              <w:t xml:space="preserve"> Федерального фонда обязательного медицинского страхования от 7 апреля 2011 г. N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 (%)</w:t>
            </w:r>
          </w:p>
        </w:tc>
        <w:tc>
          <w:tcPr>
            <w:tcW w:w="1024" w:type="dxa"/>
          </w:tcPr>
          <w:p w:rsidR="00B0738A" w:rsidRDefault="00B0738A">
            <w:pPr>
              <w:pStyle w:val="ConsPlusNormal"/>
              <w:jc w:val="center"/>
            </w:pPr>
            <w:r>
              <w:t>75,0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Borders>
              <w:right w:val="nil"/>
            </w:tcBorders>
          </w:tcPr>
          <w:p w:rsidR="00B0738A" w:rsidRDefault="00B0738A">
            <w:pPr>
              <w:pStyle w:val="ConsPlusNormal"/>
              <w:jc w:val="center"/>
            </w:pPr>
            <w:r>
              <w:t>100,0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Количество записей на прием к врачу в электронном виде, осуществленных с использованием материальных носителей, содержащих зафиксированную в визуальной (графической) и электронной (машиносчитываемой) формах информацию о пользователе карты и обеспечивающих доступ к информации о пользователе карты, используемой для удостоверения прав пользователя карты на получение государственных и муниципальных услуг (типа УЭК, полиса ОМС, паспорта гражданина Российской Федерации или социальной карты субъекта Российской Федерации) (единиц)</w:t>
            </w:r>
          </w:p>
        </w:tc>
        <w:tc>
          <w:tcPr>
            <w:tcW w:w="1024" w:type="dxa"/>
          </w:tcPr>
          <w:p w:rsidR="00B0738A" w:rsidRDefault="00B0738A">
            <w:pPr>
              <w:pStyle w:val="ConsPlusNormal"/>
              <w:jc w:val="center"/>
            </w:pPr>
            <w:r>
              <w:t>50</w:t>
            </w:r>
          </w:p>
        </w:tc>
        <w:tc>
          <w:tcPr>
            <w:tcW w:w="1024" w:type="dxa"/>
          </w:tcPr>
          <w:p w:rsidR="00B0738A" w:rsidRDefault="00B0738A">
            <w:pPr>
              <w:pStyle w:val="ConsPlusNormal"/>
              <w:jc w:val="center"/>
            </w:pPr>
            <w:r>
              <w:t>100</w:t>
            </w:r>
          </w:p>
        </w:tc>
        <w:tc>
          <w:tcPr>
            <w:tcW w:w="1024" w:type="dxa"/>
          </w:tcPr>
          <w:p w:rsidR="00B0738A" w:rsidRDefault="00B0738A">
            <w:pPr>
              <w:pStyle w:val="ConsPlusNormal"/>
              <w:jc w:val="center"/>
            </w:pPr>
            <w:r>
              <w:t>100</w:t>
            </w:r>
          </w:p>
        </w:tc>
        <w:tc>
          <w:tcPr>
            <w:tcW w:w="1024" w:type="dxa"/>
          </w:tcPr>
          <w:p w:rsidR="00B0738A" w:rsidRDefault="00B0738A">
            <w:pPr>
              <w:pStyle w:val="ConsPlusNormal"/>
              <w:jc w:val="center"/>
            </w:pPr>
            <w:r>
              <w:t>100</w:t>
            </w:r>
          </w:p>
        </w:tc>
        <w:tc>
          <w:tcPr>
            <w:tcW w:w="1024" w:type="dxa"/>
          </w:tcPr>
          <w:p w:rsidR="00B0738A" w:rsidRDefault="00B0738A">
            <w:pPr>
              <w:pStyle w:val="ConsPlusNormal"/>
              <w:jc w:val="center"/>
            </w:pPr>
            <w:r>
              <w:t>100</w:t>
            </w:r>
          </w:p>
        </w:tc>
        <w:tc>
          <w:tcPr>
            <w:tcW w:w="1024" w:type="dxa"/>
          </w:tcPr>
          <w:p w:rsidR="00B0738A" w:rsidRDefault="00B0738A">
            <w:pPr>
              <w:pStyle w:val="ConsPlusNormal"/>
              <w:jc w:val="center"/>
            </w:pPr>
            <w:r>
              <w:t>100</w:t>
            </w:r>
          </w:p>
        </w:tc>
        <w:tc>
          <w:tcPr>
            <w:tcW w:w="1024" w:type="dxa"/>
          </w:tcPr>
          <w:p w:rsidR="00B0738A" w:rsidRDefault="00B0738A">
            <w:pPr>
              <w:pStyle w:val="ConsPlusNormal"/>
              <w:jc w:val="center"/>
            </w:pPr>
            <w:r>
              <w:t>100</w:t>
            </w:r>
          </w:p>
        </w:tc>
        <w:tc>
          <w:tcPr>
            <w:tcW w:w="1024" w:type="dxa"/>
            <w:tcBorders>
              <w:right w:val="nil"/>
            </w:tcBorders>
          </w:tcPr>
          <w:p w:rsidR="00B0738A" w:rsidRDefault="00B0738A">
            <w:pPr>
              <w:pStyle w:val="ConsPlusNormal"/>
              <w:jc w:val="center"/>
            </w:pPr>
            <w:r>
              <w:t>100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медицинских организаций, в которых ведется персонифицированный учет лекарственных средств (%)</w:t>
            </w:r>
          </w:p>
        </w:tc>
        <w:tc>
          <w:tcPr>
            <w:tcW w:w="1024" w:type="dxa"/>
          </w:tcPr>
          <w:p w:rsidR="00B0738A" w:rsidRDefault="00B0738A">
            <w:pPr>
              <w:pStyle w:val="ConsPlusNormal"/>
              <w:jc w:val="center"/>
            </w:pPr>
            <w:r>
              <w:t>35,0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Borders>
              <w:right w:val="nil"/>
            </w:tcBorders>
          </w:tcPr>
          <w:p w:rsidR="00B0738A" w:rsidRDefault="00B0738A">
            <w:pPr>
              <w:pStyle w:val="ConsPlusNormal"/>
              <w:jc w:val="center"/>
            </w:pPr>
            <w:r>
              <w:t>100,0</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Доля государственных статистических отчетов, формируемых на региональном уровне из первичных данных, получаемых ОУЗ из медицинской организации в электронном виде (%)</w:t>
            </w:r>
          </w:p>
        </w:tc>
        <w:tc>
          <w:tcPr>
            <w:tcW w:w="1024" w:type="dxa"/>
          </w:tcPr>
          <w:p w:rsidR="00B0738A" w:rsidRDefault="00B0738A">
            <w:pPr>
              <w:pStyle w:val="ConsPlusNormal"/>
              <w:jc w:val="center"/>
            </w:pPr>
            <w:r>
              <w:t>10,0</w:t>
            </w:r>
          </w:p>
        </w:tc>
        <w:tc>
          <w:tcPr>
            <w:tcW w:w="1024" w:type="dxa"/>
          </w:tcPr>
          <w:p w:rsidR="00B0738A" w:rsidRDefault="00B0738A">
            <w:pPr>
              <w:pStyle w:val="ConsPlusNormal"/>
              <w:jc w:val="center"/>
            </w:pPr>
            <w:r>
              <w:t>80,0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Pr>
          <w:p w:rsidR="00B0738A" w:rsidRDefault="00B0738A">
            <w:pPr>
              <w:pStyle w:val="ConsPlusNormal"/>
              <w:jc w:val="center"/>
            </w:pPr>
            <w:r>
              <w:t>100,0</w:t>
            </w:r>
          </w:p>
        </w:tc>
        <w:tc>
          <w:tcPr>
            <w:tcW w:w="1024" w:type="dxa"/>
            <w:tcBorders>
              <w:right w:val="nil"/>
            </w:tcBorders>
          </w:tcPr>
          <w:p w:rsidR="00B0738A" w:rsidRDefault="00B0738A">
            <w:pPr>
              <w:pStyle w:val="ConsPlusNormal"/>
              <w:jc w:val="center"/>
            </w:pPr>
            <w:r>
              <w:t>100,0</w:t>
            </w:r>
          </w:p>
        </w:tc>
      </w:tr>
    </w:tbl>
    <w:p w:rsidR="00B0738A" w:rsidRDefault="00B0738A">
      <w:pPr>
        <w:sectPr w:rsidR="00B0738A">
          <w:pgSz w:w="16838" w:h="11905" w:orient="landscape"/>
          <w:pgMar w:top="1701" w:right="1134" w:bottom="850" w:left="1134" w:header="0" w:footer="0" w:gutter="0"/>
          <w:cols w:space="720"/>
        </w:sectPr>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17</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25" w:name="P20208"/>
      <w:bookmarkEnd w:id="25"/>
      <w:r>
        <w:t>ПОДПРОГРАММА</w:t>
      </w:r>
    </w:p>
    <w:p w:rsidR="00B0738A" w:rsidRDefault="00B0738A">
      <w:pPr>
        <w:pStyle w:val="ConsPlusNormal"/>
        <w:jc w:val="center"/>
      </w:pPr>
      <w:r>
        <w:t>"СОВЕРШЕНСТВОВАНИЕ СИСТЕМЫ ПЛАНИРОВАНИЯ"</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(в ред. Постановлений Кабинета Министров ЧР</w:t>
      </w:r>
    </w:p>
    <w:p w:rsidR="00B0738A" w:rsidRDefault="00B0738A">
      <w:pPr>
        <w:pStyle w:val="ConsPlusNormal"/>
        <w:jc w:val="center"/>
      </w:pPr>
      <w:r>
        <w:t xml:space="preserve">от 13.02.2014 </w:t>
      </w:r>
      <w:hyperlink r:id="rId1096" w:history="1">
        <w:r>
          <w:rPr>
            <w:color w:val="0000FF"/>
          </w:rPr>
          <w:t>N 43</w:t>
        </w:r>
      </w:hyperlink>
      <w:r>
        <w:t xml:space="preserve">, от 01.07.2014 </w:t>
      </w:r>
      <w:hyperlink r:id="rId1097" w:history="1">
        <w:r>
          <w:rPr>
            <w:color w:val="0000FF"/>
          </w:rPr>
          <w:t>N 224</w:t>
        </w:r>
      </w:hyperlink>
      <w:r>
        <w:t xml:space="preserve">, от 26.12.2014 </w:t>
      </w:r>
      <w:hyperlink r:id="rId1098" w:history="1">
        <w:r>
          <w:rPr>
            <w:color w:val="0000FF"/>
          </w:rPr>
          <w:t>N 488</w:t>
        </w:r>
      </w:hyperlink>
      <w:r>
        <w:t>,</w:t>
      </w:r>
    </w:p>
    <w:p w:rsidR="00B0738A" w:rsidRDefault="00B0738A">
      <w:pPr>
        <w:pStyle w:val="ConsPlusNormal"/>
        <w:jc w:val="center"/>
      </w:pPr>
      <w:r>
        <w:t xml:space="preserve">от 13.05.2015 </w:t>
      </w:r>
      <w:hyperlink r:id="rId1099" w:history="1">
        <w:r>
          <w:rPr>
            <w:color w:val="0000FF"/>
          </w:rPr>
          <w:t>N 185</w:t>
        </w:r>
      </w:hyperlink>
      <w:r>
        <w:t xml:space="preserve">, от 30.05.2016 </w:t>
      </w:r>
      <w:hyperlink r:id="rId1100" w:history="1">
        <w:r>
          <w:rPr>
            <w:color w:val="0000FF"/>
          </w:rPr>
          <w:t>N 202</w:t>
        </w:r>
      </w:hyperlink>
      <w:r>
        <w:t xml:space="preserve">, от 14.11.2016 </w:t>
      </w:r>
      <w:hyperlink r:id="rId1101" w:history="1">
        <w:r>
          <w:rPr>
            <w:color w:val="0000FF"/>
          </w:rPr>
          <w:t>N 466</w:t>
        </w:r>
      </w:hyperlink>
      <w:r>
        <w:t>)</w:t>
      </w:r>
    </w:p>
    <w:p w:rsidR="00B0738A" w:rsidRDefault="00B0738A">
      <w:pPr>
        <w:pStyle w:val="ConsPlusNormal"/>
        <w:jc w:val="both"/>
      </w:pPr>
    </w:p>
    <w:p w:rsidR="00B0738A" w:rsidRDefault="00B0738A">
      <w:pPr>
        <w:pStyle w:val="ConsPlusNormal"/>
        <w:jc w:val="center"/>
        <w:outlineLvl w:val="2"/>
      </w:pPr>
      <w:r>
        <w:t>ПАСПОРТ ПОДПРОГРАММЫ</w:t>
      </w:r>
    </w:p>
    <w:p w:rsidR="00B0738A" w:rsidRDefault="00B0738A">
      <w:pPr>
        <w:pStyle w:val="ConsPlusNormal"/>
        <w:jc w:val="center"/>
      </w:pPr>
    </w:p>
    <w:p w:rsidR="00B0738A" w:rsidRDefault="00B0738A">
      <w:pPr>
        <w:pStyle w:val="ConsPlusNormal"/>
        <w:jc w:val="center"/>
      </w:pPr>
      <w:r>
        <w:t xml:space="preserve">(в ред. </w:t>
      </w:r>
      <w:hyperlink r:id="rId1102"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49"/>
        <w:gridCol w:w="6123"/>
      </w:tblGrid>
      <w:tr w:rsidR="00B0738A">
        <w:tc>
          <w:tcPr>
            <w:tcW w:w="2551" w:type="dxa"/>
            <w:tcBorders>
              <w:top w:val="nil"/>
              <w:left w:val="nil"/>
              <w:bottom w:val="nil"/>
              <w:right w:val="nil"/>
            </w:tcBorders>
          </w:tcPr>
          <w:p w:rsidR="00B0738A" w:rsidRDefault="00B0738A">
            <w:pPr>
              <w:pStyle w:val="ConsPlusNormal"/>
            </w:pPr>
            <w:r>
              <w:t>Ответственный исполнитель подпрограммы</w:t>
            </w:r>
          </w:p>
        </w:tc>
        <w:tc>
          <w:tcPr>
            <w:tcW w:w="349"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Министерство здравоохранения Чувашской Республики</w:t>
            </w:r>
          </w:p>
        </w:tc>
      </w:tr>
      <w:tr w:rsidR="00B0738A">
        <w:tc>
          <w:tcPr>
            <w:tcW w:w="2551" w:type="dxa"/>
            <w:tcBorders>
              <w:top w:val="nil"/>
              <w:left w:val="nil"/>
              <w:bottom w:val="nil"/>
              <w:right w:val="nil"/>
            </w:tcBorders>
          </w:tcPr>
          <w:p w:rsidR="00B0738A" w:rsidRDefault="00B0738A">
            <w:pPr>
              <w:pStyle w:val="ConsPlusNormal"/>
            </w:pPr>
            <w:r>
              <w:t>Соисполнители подпрограммы</w:t>
            </w:r>
          </w:p>
        </w:tc>
        <w:tc>
          <w:tcPr>
            <w:tcW w:w="349"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медицинские организации, находящиеся в ведении Минздрава Чувашии</w:t>
            </w:r>
          </w:p>
        </w:tc>
      </w:tr>
      <w:tr w:rsidR="00B0738A">
        <w:tc>
          <w:tcPr>
            <w:tcW w:w="2551" w:type="dxa"/>
            <w:tcBorders>
              <w:top w:val="nil"/>
              <w:left w:val="nil"/>
              <w:bottom w:val="nil"/>
              <w:right w:val="nil"/>
            </w:tcBorders>
          </w:tcPr>
          <w:p w:rsidR="00B0738A" w:rsidRDefault="00B0738A">
            <w:pPr>
              <w:pStyle w:val="ConsPlusNormal"/>
            </w:pPr>
            <w:r>
              <w:t>Цели подпрограммы</w:t>
            </w:r>
          </w:p>
        </w:tc>
        <w:tc>
          <w:tcPr>
            <w:tcW w:w="349"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формирование системы, обеспечивающей доступность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p>
          <w:p w:rsidR="00B0738A" w:rsidRDefault="00B0738A">
            <w:pPr>
              <w:pStyle w:val="ConsPlusNormal"/>
              <w:jc w:val="both"/>
            </w:pPr>
            <w:r>
              <w:t>снижение удельного расхода энергии на 1 кв. метр площади объектов инфраструктуры системы здравоохранения</w:t>
            </w:r>
          </w:p>
        </w:tc>
      </w:tr>
      <w:tr w:rsidR="00B0738A">
        <w:tc>
          <w:tcPr>
            <w:tcW w:w="2551" w:type="dxa"/>
            <w:tcBorders>
              <w:top w:val="nil"/>
              <w:left w:val="nil"/>
              <w:bottom w:val="nil"/>
              <w:right w:val="nil"/>
            </w:tcBorders>
          </w:tcPr>
          <w:p w:rsidR="00B0738A" w:rsidRDefault="00B0738A">
            <w:pPr>
              <w:pStyle w:val="ConsPlusNormal"/>
            </w:pPr>
            <w:r>
              <w:t>Задачи подпрограммы</w:t>
            </w:r>
          </w:p>
        </w:tc>
        <w:tc>
          <w:tcPr>
            <w:tcW w:w="349"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достижение сбалансированности объемов медицинской помощи по видам медицинской помощи с учетом уровня и структуры заболеваемости населения Чувашской Республики;</w:t>
            </w:r>
          </w:p>
          <w:p w:rsidR="00B0738A" w:rsidRDefault="00B0738A">
            <w:pPr>
              <w:pStyle w:val="ConsPlusNormal"/>
              <w:jc w:val="both"/>
            </w:pPr>
            <w:r>
              <w:t>оптимизация объемов медицинской помощи в структуре расходов по видам медицинской помощи;</w:t>
            </w:r>
          </w:p>
          <w:p w:rsidR="00B0738A" w:rsidRDefault="00B0738A">
            <w:pPr>
              <w:pStyle w:val="ConsPlusNormal"/>
              <w:jc w:val="both"/>
            </w:pPr>
            <w:r>
              <w:t>повышение доступности и качества оказания медицинской помощи населению Чувашской Республики;</w:t>
            </w:r>
          </w:p>
          <w:p w:rsidR="00B0738A" w:rsidRDefault="00B0738A">
            <w:pPr>
              <w:pStyle w:val="ConsPlusNormal"/>
              <w:jc w:val="both"/>
            </w:pPr>
            <w:r>
              <w:t>снижение доли энергетических издержек, снижение затрат медицинских организаций на оплату услуг энергоснабжения;</w:t>
            </w:r>
          </w:p>
          <w:p w:rsidR="00B0738A" w:rsidRDefault="00B0738A">
            <w:pPr>
              <w:pStyle w:val="ConsPlusNormal"/>
              <w:jc w:val="both"/>
            </w:pPr>
            <w:r>
              <w:t>обеспечение высокой энергетической эффективности медицинских организаций на основе модернизации инфраструктуры медицинских организаций</w:t>
            </w:r>
          </w:p>
        </w:tc>
      </w:tr>
      <w:tr w:rsidR="00B0738A">
        <w:tc>
          <w:tcPr>
            <w:tcW w:w="2551" w:type="dxa"/>
            <w:tcBorders>
              <w:top w:val="nil"/>
              <w:left w:val="nil"/>
              <w:bottom w:val="nil"/>
              <w:right w:val="nil"/>
            </w:tcBorders>
          </w:tcPr>
          <w:p w:rsidR="00B0738A" w:rsidRDefault="00B0738A">
            <w:pPr>
              <w:pStyle w:val="ConsPlusNormal"/>
            </w:pPr>
            <w:r>
              <w:t xml:space="preserve">Целевые индикаторы и </w:t>
            </w:r>
            <w:r>
              <w:lastRenderedPageBreak/>
              <w:t>показатели подпрограммы</w:t>
            </w:r>
          </w:p>
        </w:tc>
        <w:tc>
          <w:tcPr>
            <w:tcW w:w="349" w:type="dxa"/>
            <w:tcBorders>
              <w:top w:val="nil"/>
              <w:left w:val="nil"/>
              <w:bottom w:val="nil"/>
              <w:right w:val="nil"/>
            </w:tcBorders>
          </w:tcPr>
          <w:p w:rsidR="00B0738A" w:rsidRDefault="00B0738A">
            <w:pPr>
              <w:pStyle w:val="ConsPlusNormal"/>
              <w:jc w:val="right"/>
            </w:pPr>
            <w:r>
              <w:lastRenderedPageBreak/>
              <w:t>-</w:t>
            </w:r>
          </w:p>
        </w:tc>
        <w:tc>
          <w:tcPr>
            <w:tcW w:w="6123" w:type="dxa"/>
            <w:tcBorders>
              <w:top w:val="nil"/>
              <w:left w:val="nil"/>
              <w:bottom w:val="nil"/>
              <w:right w:val="nil"/>
            </w:tcBorders>
          </w:tcPr>
          <w:p w:rsidR="00B0738A" w:rsidRDefault="00B0738A">
            <w:pPr>
              <w:pStyle w:val="ConsPlusNormal"/>
              <w:jc w:val="both"/>
            </w:pPr>
            <w:r>
              <w:t>к 2021 году будут достигнуты следующие показатели:</w:t>
            </w:r>
          </w:p>
          <w:p w:rsidR="00B0738A" w:rsidRDefault="00B0738A">
            <w:pPr>
              <w:pStyle w:val="ConsPlusNormal"/>
              <w:jc w:val="both"/>
            </w:pPr>
            <w:r>
              <w:lastRenderedPageBreak/>
              <w:t>удовлетворенность населения медицинской помощью до 47,2%;</w:t>
            </w:r>
          </w:p>
          <w:p w:rsidR="00B0738A" w:rsidRDefault="00B0738A">
            <w:pPr>
              <w:pStyle w:val="ConsPlusNormal"/>
              <w:jc w:val="both"/>
            </w:pPr>
            <w:r>
              <w:t>количество обоснованных жалоб, в том числе на отказ в оказании медицинской помощи, предоставляемой в рамках Программы государственных гарантий, до 0,01 единицы на 1 тыс. человек населения;</w:t>
            </w:r>
          </w:p>
          <w:p w:rsidR="00B0738A" w:rsidRDefault="00B0738A">
            <w:pPr>
              <w:pStyle w:val="ConsPlusNormal"/>
              <w:jc w:val="both"/>
            </w:pPr>
            <w:r>
              <w:t>средняя длительность лечения в медицинской организации, оказывающей медицинскую помощь в стационарных условиях, до 10,9 дня;</w:t>
            </w:r>
          </w:p>
          <w:p w:rsidR="00B0738A" w:rsidRDefault="00B0738A">
            <w:pPr>
              <w:pStyle w:val="ConsPlusNormal"/>
              <w:jc w:val="both"/>
            </w:pPr>
            <w:r>
              <w:t>среднегодовая занятость койки в медицинских организациях государственной системы здравоохранения до 335 дней;</w:t>
            </w:r>
          </w:p>
          <w:p w:rsidR="00B0738A" w:rsidRDefault="00B0738A">
            <w:pPr>
              <w:pStyle w:val="ConsPlusNormal"/>
              <w:jc w:val="both"/>
            </w:pPr>
            <w:r>
              <w:t>доля расходов на оказание скорой медицинской помощи вне медицинских организаций в структуре всех расходов на Программу государственных гарантий до 5,5%;</w:t>
            </w:r>
          </w:p>
          <w:p w:rsidR="00B0738A" w:rsidRDefault="00B0738A">
            <w:pPr>
              <w:pStyle w:val="ConsPlusNormal"/>
              <w:jc w:val="both"/>
            </w:pPr>
            <w:r>
              <w:t>доля расходов на оказание медицинской помощи в амбулаторных условиях в структуре всех расходов на Программу государственных гарантий до 32,2%;</w:t>
            </w:r>
          </w:p>
          <w:p w:rsidR="00B0738A" w:rsidRDefault="00B0738A">
            <w:pPr>
              <w:pStyle w:val="ConsPlusNormal"/>
              <w:jc w:val="both"/>
            </w:pPr>
            <w:r>
              <w:t>доля расходов на оказание медицинской помощи в амбулаторных условиях в неотложной форме в структуре всех расходов на Программу государственных гарантий до 2,6%;</w:t>
            </w:r>
          </w:p>
          <w:p w:rsidR="00B0738A" w:rsidRDefault="00B0738A">
            <w:pPr>
              <w:pStyle w:val="ConsPlusNormal"/>
              <w:jc w:val="both"/>
            </w:pPr>
            <w:r>
              <w:t>доля расходов на оказание медицинской помощи в условиях дневных стационаров в структуре всех расходов на Программу государственных гарантий до 8,1%;</w:t>
            </w:r>
          </w:p>
          <w:p w:rsidR="00B0738A" w:rsidRDefault="00B0738A">
            <w:pPr>
              <w:pStyle w:val="ConsPlusNormal"/>
              <w:jc w:val="both"/>
            </w:pPr>
            <w:r>
              <w:t>доля расходов на оказание медицинской помощи в стационарных условиях в структуре всех расходов на Программу государственных гарантий до 51,6%;</w:t>
            </w:r>
          </w:p>
          <w:p w:rsidR="00B0738A" w:rsidRDefault="00B0738A">
            <w:pPr>
              <w:pStyle w:val="ConsPlusNormal"/>
              <w:jc w:val="both"/>
            </w:pPr>
            <w:r>
              <w:t>доля пациентов, доставленных по экстренным показаниям, в общем числе пациентов, пролеченных в стационарных условиях, до 40%;</w:t>
            </w:r>
          </w:p>
          <w:p w:rsidR="00B0738A" w:rsidRDefault="00B0738A">
            <w:pPr>
              <w:pStyle w:val="ConsPlusNormal"/>
              <w:jc w:val="both"/>
            </w:pPr>
            <w:r>
              <w:t>уровень госпитализации населения, прикрепленного к медицинской организации, оказывающей первичную медико-санитарную помощь, до 20,35 на 1 тыс. человек населения;</w:t>
            </w:r>
          </w:p>
          <w:p w:rsidR="00B0738A" w:rsidRDefault="00B0738A">
            <w:pPr>
              <w:pStyle w:val="ConsPlusNormal"/>
              <w:jc w:val="both"/>
            </w:pPr>
            <w:r>
              <w:t>удельный расход электрической энергии на снабжение медицинских организаций до 39,56 кВт·ч/кв. м;</w:t>
            </w:r>
          </w:p>
          <w:p w:rsidR="00B0738A" w:rsidRDefault="00B0738A">
            <w:pPr>
              <w:pStyle w:val="ConsPlusNormal"/>
              <w:jc w:val="both"/>
            </w:pPr>
            <w:r>
              <w:t>удельный расход тепловой энергии на снабжение медицинских организаций до 0,1424 Гкал/кв. м</w:t>
            </w:r>
          </w:p>
        </w:tc>
      </w:tr>
      <w:tr w:rsidR="00B0738A">
        <w:tc>
          <w:tcPr>
            <w:tcW w:w="2551" w:type="dxa"/>
            <w:tcBorders>
              <w:top w:val="nil"/>
              <w:left w:val="nil"/>
              <w:bottom w:val="nil"/>
              <w:right w:val="nil"/>
            </w:tcBorders>
          </w:tcPr>
          <w:p w:rsidR="00B0738A" w:rsidRDefault="00B0738A">
            <w:pPr>
              <w:pStyle w:val="ConsPlusNormal"/>
            </w:pPr>
            <w:r>
              <w:lastRenderedPageBreak/>
              <w:t>Сроки и этапы реализации подпрограммы</w:t>
            </w:r>
          </w:p>
        </w:tc>
        <w:tc>
          <w:tcPr>
            <w:tcW w:w="349"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подпрограмма реализуется в три этапа:</w:t>
            </w:r>
          </w:p>
          <w:p w:rsidR="00B0738A" w:rsidRDefault="00B0738A">
            <w:pPr>
              <w:pStyle w:val="ConsPlusNormal"/>
              <w:jc w:val="both"/>
            </w:pPr>
            <w:r>
              <w:t>I этап - 2013 - 2015 годы;</w:t>
            </w:r>
          </w:p>
          <w:p w:rsidR="00B0738A" w:rsidRDefault="00B0738A">
            <w:pPr>
              <w:pStyle w:val="ConsPlusNormal"/>
              <w:jc w:val="both"/>
            </w:pPr>
            <w:r>
              <w:t>II этап - 2016 - 2018 годы;</w:t>
            </w:r>
          </w:p>
          <w:p w:rsidR="00B0738A" w:rsidRDefault="00B0738A">
            <w:pPr>
              <w:pStyle w:val="ConsPlusNormal"/>
              <w:jc w:val="both"/>
            </w:pPr>
            <w:r>
              <w:t>III этап - 2019 - 2020 годы</w:t>
            </w:r>
          </w:p>
        </w:tc>
      </w:tr>
      <w:tr w:rsidR="00B0738A">
        <w:tc>
          <w:tcPr>
            <w:tcW w:w="2551" w:type="dxa"/>
            <w:tcBorders>
              <w:top w:val="nil"/>
              <w:left w:val="nil"/>
              <w:bottom w:val="nil"/>
              <w:right w:val="nil"/>
            </w:tcBorders>
          </w:tcPr>
          <w:p w:rsidR="00B0738A" w:rsidRDefault="00B0738A">
            <w:pPr>
              <w:pStyle w:val="ConsPlusNormal"/>
            </w:pPr>
            <w:r>
              <w:t>Объемы финансирования подпрограммы с разбивкой по годам ее реализации</w:t>
            </w:r>
          </w:p>
        </w:tc>
        <w:tc>
          <w:tcPr>
            <w:tcW w:w="349"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общий объем финансирования подпрограммы на 2013 - 2020 годы составляет 616750,99 тыс. рублей, в том числе:</w:t>
            </w:r>
          </w:p>
          <w:p w:rsidR="00B0738A" w:rsidRDefault="00B0738A">
            <w:pPr>
              <w:pStyle w:val="ConsPlusNormal"/>
              <w:jc w:val="both"/>
            </w:pPr>
            <w:r>
              <w:t>в 2013 году - 154576,91 тыс. рублей;</w:t>
            </w:r>
          </w:p>
          <w:p w:rsidR="00B0738A" w:rsidRDefault="00B0738A">
            <w:pPr>
              <w:pStyle w:val="ConsPlusNormal"/>
              <w:jc w:val="both"/>
            </w:pPr>
            <w:r>
              <w:t>в 2014 году - 146384,51 тыс. рублей;</w:t>
            </w:r>
          </w:p>
          <w:p w:rsidR="00B0738A" w:rsidRDefault="00B0738A">
            <w:pPr>
              <w:pStyle w:val="ConsPlusNormal"/>
              <w:jc w:val="both"/>
            </w:pPr>
            <w:r>
              <w:t>в 2015 году - 142924,20 тыс. рублей;</w:t>
            </w:r>
          </w:p>
          <w:p w:rsidR="00B0738A" w:rsidRDefault="00B0738A">
            <w:pPr>
              <w:pStyle w:val="ConsPlusNormal"/>
              <w:jc w:val="both"/>
            </w:pPr>
            <w:r>
              <w:t>в 2016 году - 2123,10 тыс. рублей;</w:t>
            </w:r>
          </w:p>
          <w:p w:rsidR="00B0738A" w:rsidRDefault="00B0738A">
            <w:pPr>
              <w:pStyle w:val="ConsPlusNormal"/>
              <w:jc w:val="both"/>
            </w:pPr>
            <w:r>
              <w:t>в 2017 году - 12840,70 тыс. рублей;</w:t>
            </w:r>
          </w:p>
          <w:p w:rsidR="00B0738A" w:rsidRDefault="00B0738A">
            <w:pPr>
              <w:pStyle w:val="ConsPlusNormal"/>
              <w:jc w:val="both"/>
            </w:pPr>
            <w:r>
              <w:t>в 2018 году - 50302,64 тыс. рублей;</w:t>
            </w:r>
          </w:p>
          <w:p w:rsidR="00B0738A" w:rsidRDefault="00B0738A">
            <w:pPr>
              <w:pStyle w:val="ConsPlusNormal"/>
              <w:jc w:val="both"/>
            </w:pPr>
            <w:r>
              <w:t>в 2019 году - 52267,77 тыс. рублей;</w:t>
            </w:r>
          </w:p>
          <w:p w:rsidR="00B0738A" w:rsidRDefault="00B0738A">
            <w:pPr>
              <w:pStyle w:val="ConsPlusNormal"/>
              <w:jc w:val="both"/>
            </w:pPr>
            <w:r>
              <w:t>в 2020 году - 55331,16 тыс. рублей;</w:t>
            </w:r>
          </w:p>
          <w:p w:rsidR="00B0738A" w:rsidRDefault="00B0738A">
            <w:pPr>
              <w:pStyle w:val="ConsPlusNormal"/>
              <w:jc w:val="both"/>
            </w:pPr>
            <w:r>
              <w:t>из них:</w:t>
            </w:r>
          </w:p>
          <w:p w:rsidR="00B0738A" w:rsidRDefault="00B0738A">
            <w:pPr>
              <w:pStyle w:val="ConsPlusNormal"/>
              <w:jc w:val="both"/>
            </w:pPr>
            <w:r>
              <w:lastRenderedPageBreak/>
              <w:t>средства федерального бюджета - 7919,60 тыс. рублей (1,28%), в том числе:</w:t>
            </w:r>
          </w:p>
          <w:p w:rsidR="00B0738A" w:rsidRDefault="00B0738A">
            <w:pPr>
              <w:pStyle w:val="ConsPlusNormal"/>
              <w:jc w:val="both"/>
            </w:pPr>
            <w:r>
              <w:t>в 2013 году - 0 рублей;</w:t>
            </w:r>
          </w:p>
          <w:p w:rsidR="00B0738A" w:rsidRDefault="00B0738A">
            <w:pPr>
              <w:pStyle w:val="ConsPlusNormal"/>
              <w:jc w:val="both"/>
            </w:pPr>
            <w:r>
              <w:t>в 2014 году - 2084,10 тыс. рублей;</w:t>
            </w:r>
          </w:p>
          <w:p w:rsidR="00B0738A" w:rsidRDefault="00B0738A">
            <w:pPr>
              <w:pStyle w:val="ConsPlusNormal"/>
              <w:jc w:val="both"/>
            </w:pPr>
            <w:r>
              <w:t>в 2015 году - 1875,70 тыс. рублей;</w:t>
            </w:r>
          </w:p>
          <w:p w:rsidR="00B0738A" w:rsidRDefault="00B0738A">
            <w:pPr>
              <w:pStyle w:val="ConsPlusNormal"/>
              <w:jc w:val="both"/>
            </w:pPr>
            <w:r>
              <w:t>в 2016 году - 1875,70 тыс. рублей;</w:t>
            </w:r>
          </w:p>
          <w:p w:rsidR="00B0738A" w:rsidRDefault="00B0738A">
            <w:pPr>
              <w:pStyle w:val="ConsPlusNormal"/>
              <w:jc w:val="both"/>
            </w:pPr>
            <w:r>
              <w:t>в 2017 году - 2084,10 тыс. рублей;</w:t>
            </w:r>
          </w:p>
          <w:p w:rsidR="00B0738A" w:rsidRDefault="00B0738A">
            <w:pPr>
              <w:pStyle w:val="ConsPlusNormal"/>
              <w:jc w:val="both"/>
            </w:pPr>
            <w:r>
              <w:t>в 2018 году - 0 рублей;</w:t>
            </w:r>
          </w:p>
          <w:p w:rsidR="00B0738A" w:rsidRDefault="00B0738A">
            <w:pPr>
              <w:pStyle w:val="ConsPlusNormal"/>
              <w:jc w:val="both"/>
            </w:pPr>
            <w:r>
              <w:t>в 2019 году - 0 рублей;</w:t>
            </w:r>
          </w:p>
          <w:p w:rsidR="00B0738A" w:rsidRDefault="00B0738A">
            <w:pPr>
              <w:pStyle w:val="ConsPlusNormal"/>
              <w:jc w:val="both"/>
            </w:pPr>
            <w:r>
              <w:t>в 2020 году - 0 рублей;</w:t>
            </w:r>
          </w:p>
          <w:p w:rsidR="00B0738A" w:rsidRDefault="00B0738A">
            <w:pPr>
              <w:pStyle w:val="ConsPlusNormal"/>
              <w:jc w:val="both"/>
            </w:pPr>
            <w:r>
              <w:t>средства республиканского бюджета Чувашской Республики - 142689,08 тыс. рублей (23,14%), в том числе:</w:t>
            </w:r>
          </w:p>
          <w:p w:rsidR="00B0738A" w:rsidRDefault="00B0738A">
            <w:pPr>
              <w:pStyle w:val="ConsPlusNormal"/>
              <w:jc w:val="both"/>
            </w:pPr>
            <w:r>
              <w:t>в 2013 году - 17791,81 тыс. рублей;</w:t>
            </w:r>
          </w:p>
          <w:p w:rsidR="00B0738A" w:rsidRDefault="00B0738A">
            <w:pPr>
              <w:pStyle w:val="ConsPlusNormal"/>
              <w:jc w:val="both"/>
            </w:pPr>
            <w:r>
              <w:t>в 2014 году - 244,30 тыс. рублей;</w:t>
            </w:r>
          </w:p>
          <w:p w:rsidR="00B0738A" w:rsidRDefault="00B0738A">
            <w:pPr>
              <w:pStyle w:val="ConsPlusNormal"/>
              <w:jc w:val="both"/>
            </w:pPr>
            <w:r>
              <w:t>в 2015 году - 247,40 тыс. рублей;</w:t>
            </w:r>
          </w:p>
          <w:p w:rsidR="00B0738A" w:rsidRDefault="00B0738A">
            <w:pPr>
              <w:pStyle w:val="ConsPlusNormal"/>
              <w:jc w:val="both"/>
            </w:pPr>
            <w:r>
              <w:t>в 2016 году - 247,40 тыс. рублей;</w:t>
            </w:r>
          </w:p>
          <w:p w:rsidR="00B0738A" w:rsidRDefault="00B0738A">
            <w:pPr>
              <w:pStyle w:val="ConsPlusNormal"/>
              <w:jc w:val="both"/>
            </w:pPr>
            <w:r>
              <w:t>в 2017 году - 256,60 тыс. рублей;</w:t>
            </w:r>
          </w:p>
          <w:p w:rsidR="00B0738A" w:rsidRDefault="00B0738A">
            <w:pPr>
              <w:pStyle w:val="ConsPlusNormal"/>
              <w:jc w:val="both"/>
            </w:pPr>
            <w:r>
              <w:t>в 2018 году - 39302,64 тыс. рублей;</w:t>
            </w:r>
          </w:p>
          <w:p w:rsidR="00B0738A" w:rsidRDefault="00B0738A">
            <w:pPr>
              <w:pStyle w:val="ConsPlusNormal"/>
              <w:jc w:val="both"/>
            </w:pPr>
            <w:r>
              <w:t>в 2019 году - 41267,77 тыс. рублей;</w:t>
            </w:r>
          </w:p>
          <w:p w:rsidR="00B0738A" w:rsidRDefault="00B0738A">
            <w:pPr>
              <w:pStyle w:val="ConsPlusNormal"/>
              <w:jc w:val="both"/>
            </w:pPr>
            <w:r>
              <w:t>в 2020 году - 43331,16 тыс. рублей;</w:t>
            </w:r>
          </w:p>
          <w:p w:rsidR="00B0738A" w:rsidRDefault="00B0738A">
            <w:pPr>
              <w:pStyle w:val="ConsPlusNormal"/>
              <w:jc w:val="both"/>
            </w:pPr>
            <w:r>
              <w:t>средства ТФОМС Чувашской Республики - 421642,31 тыс. рублей (68,37%), в том числе:</w:t>
            </w:r>
          </w:p>
          <w:p w:rsidR="00B0738A" w:rsidRDefault="00B0738A">
            <w:pPr>
              <w:pStyle w:val="ConsPlusNormal"/>
              <w:jc w:val="both"/>
            </w:pPr>
            <w:r>
              <w:t>в 2013 году - 136785,10 тыс. рублей;</w:t>
            </w:r>
          </w:p>
          <w:p w:rsidR="00B0738A" w:rsidRDefault="00B0738A">
            <w:pPr>
              <w:pStyle w:val="ConsPlusNormal"/>
              <w:jc w:val="both"/>
            </w:pPr>
            <w:r>
              <w:t>в 2014 году - 144056,11 тыс. рублей;</w:t>
            </w:r>
          </w:p>
          <w:p w:rsidR="00B0738A" w:rsidRDefault="00B0738A">
            <w:pPr>
              <w:pStyle w:val="ConsPlusNormal"/>
              <w:jc w:val="both"/>
            </w:pPr>
            <w:r>
              <w:t>в 2015 году - 140801,10 тыс. рублей;</w:t>
            </w:r>
          </w:p>
          <w:p w:rsidR="00B0738A" w:rsidRDefault="00B0738A">
            <w:pPr>
              <w:pStyle w:val="ConsPlusNormal"/>
              <w:jc w:val="both"/>
            </w:pPr>
            <w:r>
              <w:t>в 2016 году - 0 рублей;</w:t>
            </w:r>
          </w:p>
          <w:p w:rsidR="00B0738A" w:rsidRDefault="00B0738A">
            <w:pPr>
              <w:pStyle w:val="ConsPlusNormal"/>
              <w:jc w:val="both"/>
            </w:pPr>
            <w:r>
              <w:t>в 2017 году - 0 рублей;</w:t>
            </w:r>
          </w:p>
          <w:p w:rsidR="00B0738A" w:rsidRDefault="00B0738A">
            <w:pPr>
              <w:pStyle w:val="ConsPlusNormal"/>
              <w:jc w:val="both"/>
            </w:pPr>
            <w:r>
              <w:t>в 2018 году - 0 рублей;</w:t>
            </w:r>
          </w:p>
          <w:p w:rsidR="00B0738A" w:rsidRDefault="00B0738A">
            <w:pPr>
              <w:pStyle w:val="ConsPlusNormal"/>
              <w:jc w:val="both"/>
            </w:pPr>
            <w:r>
              <w:t>в 2019 году - 0 рублей;</w:t>
            </w:r>
          </w:p>
          <w:p w:rsidR="00B0738A" w:rsidRDefault="00B0738A">
            <w:pPr>
              <w:pStyle w:val="ConsPlusNormal"/>
              <w:jc w:val="both"/>
            </w:pPr>
            <w:r>
              <w:t>в 2020 году - 0 рублей;</w:t>
            </w:r>
          </w:p>
          <w:p w:rsidR="00B0738A" w:rsidRDefault="00B0738A">
            <w:pPr>
              <w:pStyle w:val="ConsPlusNormal"/>
              <w:jc w:val="both"/>
            </w:pPr>
            <w:r>
              <w:t>средства внебюджетных источников - 44500,00 тыс. рублей (7,21%), в том числе:</w:t>
            </w:r>
          </w:p>
          <w:p w:rsidR="00B0738A" w:rsidRDefault="00B0738A">
            <w:pPr>
              <w:pStyle w:val="ConsPlusNormal"/>
              <w:jc w:val="both"/>
            </w:pPr>
            <w:r>
              <w:t>в 2013 году - 0 рублей;</w:t>
            </w:r>
          </w:p>
          <w:p w:rsidR="00B0738A" w:rsidRDefault="00B0738A">
            <w:pPr>
              <w:pStyle w:val="ConsPlusNormal"/>
              <w:jc w:val="both"/>
            </w:pPr>
            <w:r>
              <w:t>в 2014 году - 0 рублей;</w:t>
            </w:r>
          </w:p>
          <w:p w:rsidR="00B0738A" w:rsidRDefault="00B0738A">
            <w:pPr>
              <w:pStyle w:val="ConsPlusNormal"/>
              <w:jc w:val="both"/>
            </w:pPr>
            <w:r>
              <w:t>в 2015 году - 0 рублей;</w:t>
            </w:r>
          </w:p>
          <w:p w:rsidR="00B0738A" w:rsidRDefault="00B0738A">
            <w:pPr>
              <w:pStyle w:val="ConsPlusNormal"/>
              <w:jc w:val="both"/>
            </w:pPr>
            <w:r>
              <w:t>в 2016 году - 0 рублей;</w:t>
            </w:r>
          </w:p>
          <w:p w:rsidR="00B0738A" w:rsidRDefault="00B0738A">
            <w:pPr>
              <w:pStyle w:val="ConsPlusNormal"/>
              <w:jc w:val="both"/>
            </w:pPr>
            <w:r>
              <w:t>в 2017 году - 10500,00 тыс. рублей;</w:t>
            </w:r>
          </w:p>
          <w:p w:rsidR="00B0738A" w:rsidRDefault="00B0738A">
            <w:pPr>
              <w:pStyle w:val="ConsPlusNormal"/>
              <w:jc w:val="both"/>
            </w:pPr>
            <w:r>
              <w:t>в 2018 году - 11000,00 тыс. рублей;</w:t>
            </w:r>
          </w:p>
          <w:p w:rsidR="00B0738A" w:rsidRDefault="00B0738A">
            <w:pPr>
              <w:pStyle w:val="ConsPlusNormal"/>
              <w:jc w:val="both"/>
            </w:pPr>
            <w:r>
              <w:t>в 2019 году - 11000,00 тыс. рублей;</w:t>
            </w:r>
          </w:p>
          <w:p w:rsidR="00B0738A" w:rsidRDefault="00B0738A">
            <w:pPr>
              <w:pStyle w:val="ConsPlusNormal"/>
              <w:jc w:val="both"/>
            </w:pPr>
            <w:r>
              <w:t>в 2020 году - 12000,00 тыс. рублей</w:t>
            </w:r>
          </w:p>
        </w:tc>
      </w:tr>
      <w:tr w:rsidR="00B0738A">
        <w:tc>
          <w:tcPr>
            <w:tcW w:w="2551" w:type="dxa"/>
            <w:tcBorders>
              <w:top w:val="nil"/>
              <w:left w:val="nil"/>
              <w:bottom w:val="nil"/>
              <w:right w:val="nil"/>
            </w:tcBorders>
          </w:tcPr>
          <w:p w:rsidR="00B0738A" w:rsidRDefault="00B0738A">
            <w:pPr>
              <w:pStyle w:val="ConsPlusNormal"/>
            </w:pPr>
            <w:r>
              <w:lastRenderedPageBreak/>
              <w:t>Ожидаемые результаты реализации подпрограммы</w:t>
            </w:r>
          </w:p>
        </w:tc>
        <w:tc>
          <w:tcPr>
            <w:tcW w:w="349"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формирование системы оказания медицинской помощи на основе стандартизации, обеспечивающей оптимальную маршрутизацию потока пациентов, способствующей хозяйственной самостоятельности медицинских организаций и ориентированности на результат и качество оказания медицинской помощи;</w:t>
            </w:r>
          </w:p>
          <w:p w:rsidR="00B0738A" w:rsidRDefault="00B0738A">
            <w:pPr>
              <w:pStyle w:val="ConsPlusNormal"/>
              <w:jc w:val="both"/>
            </w:pPr>
            <w:r>
              <w:t>достижение оптимального баланса между потребностью в оказании медицинской помощи и экономической целесообразностью;</w:t>
            </w:r>
          </w:p>
          <w:p w:rsidR="00B0738A" w:rsidRDefault="00B0738A">
            <w:pPr>
              <w:pStyle w:val="ConsPlusNormal"/>
              <w:jc w:val="both"/>
            </w:pPr>
            <w:r>
              <w:t>создание экономически обоснованной саморегулируемой системы управления качеством медицинской помощи</w:t>
            </w:r>
          </w:p>
        </w:tc>
      </w:tr>
    </w:tbl>
    <w:p w:rsidR="00B0738A" w:rsidRDefault="00B0738A">
      <w:pPr>
        <w:pStyle w:val="ConsPlusNormal"/>
        <w:jc w:val="both"/>
      </w:pPr>
    </w:p>
    <w:p w:rsidR="00B0738A" w:rsidRDefault="00B0738A">
      <w:pPr>
        <w:pStyle w:val="ConsPlusNormal"/>
        <w:jc w:val="center"/>
        <w:outlineLvl w:val="2"/>
      </w:pPr>
      <w:r>
        <w:lastRenderedPageBreak/>
        <w:t>Раздел I. Характеристика сферы реализации подпрограммы,</w:t>
      </w:r>
    </w:p>
    <w:p w:rsidR="00B0738A" w:rsidRDefault="00B0738A">
      <w:pPr>
        <w:pStyle w:val="ConsPlusNormal"/>
        <w:jc w:val="center"/>
      </w:pPr>
      <w:r>
        <w:t>описание основных проблем в указанной сфере</w:t>
      </w:r>
    </w:p>
    <w:p w:rsidR="00B0738A" w:rsidRDefault="00B0738A">
      <w:pPr>
        <w:pStyle w:val="ConsPlusNormal"/>
        <w:jc w:val="center"/>
      </w:pPr>
      <w:r>
        <w:t>и прогноз ее развития</w:t>
      </w:r>
    </w:p>
    <w:p w:rsidR="00B0738A" w:rsidRDefault="00B0738A">
      <w:pPr>
        <w:pStyle w:val="ConsPlusNormal"/>
        <w:jc w:val="center"/>
      </w:pPr>
      <w:r>
        <w:t xml:space="preserve">(в ред. </w:t>
      </w:r>
      <w:hyperlink r:id="rId1103"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 xml:space="preserve">В соответствии со </w:t>
      </w:r>
      <w:hyperlink r:id="rId1104" w:history="1">
        <w:r>
          <w:rPr>
            <w:color w:val="0000FF"/>
          </w:rPr>
          <w:t>статьей 41</w:t>
        </w:r>
      </w:hyperlink>
      <w:r>
        <w:t xml:space="preserve"> Конституции Российской Федерации каждый имеет право на охрану здоровья и медицинскую помощь. Медицинская помощь в медицинских организациях, находящихся в ведении Минздравсоцразвития Чувашии (далее - медицинские организации), оказывается гражданам бесплатно за счет средств соответствующего бюджета, страховых взносов и других поступлений.</w:t>
      </w:r>
    </w:p>
    <w:p w:rsidR="00B0738A" w:rsidRDefault="00B0738A">
      <w:pPr>
        <w:pStyle w:val="ConsPlusNormal"/>
        <w:jc w:val="both"/>
      </w:pPr>
      <w:r>
        <w:t xml:space="preserve">(в ред. Постановлений Кабинета Министров ЧР от 13.02.2014 </w:t>
      </w:r>
      <w:hyperlink r:id="rId1105" w:history="1">
        <w:r>
          <w:rPr>
            <w:color w:val="0000FF"/>
          </w:rPr>
          <w:t>N 43</w:t>
        </w:r>
      </w:hyperlink>
      <w:r>
        <w:t xml:space="preserve">, от 30.05.2016 </w:t>
      </w:r>
      <w:hyperlink r:id="rId1106" w:history="1">
        <w:r>
          <w:rPr>
            <w:color w:val="0000FF"/>
          </w:rPr>
          <w:t>N 202</w:t>
        </w:r>
      </w:hyperlink>
      <w:r>
        <w:t>)</w:t>
      </w:r>
    </w:p>
    <w:p w:rsidR="00B0738A" w:rsidRDefault="00B0738A">
      <w:pPr>
        <w:pStyle w:val="ConsPlusNormal"/>
        <w:ind w:firstLine="540"/>
        <w:jc w:val="both"/>
      </w:pPr>
      <w:r>
        <w:t>Право гражданина на получение бесплатной медицинской помощи реализуется через Программу государственных гарантий, предусматривающую финансирование бесплатной медицинской помощи населению в рамках единой системы планирования финансовых ресурсов бюджетов всех уровней и средств обязательного медицинского страхования.</w:t>
      </w:r>
    </w:p>
    <w:p w:rsidR="00B0738A" w:rsidRDefault="00B0738A">
      <w:pPr>
        <w:pStyle w:val="ConsPlusNormal"/>
        <w:ind w:firstLine="540"/>
        <w:jc w:val="both"/>
      </w:pPr>
      <w:r>
        <w:t>Программа государственных гарантий устанавливает перечень видов, форм и условий оказания медицинской помощи, перечень заболеваний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определяет порядок и условия предоставления медицинской помощи, критерии доступности и качества медицинской помощи. Для расчета данных параметров используются федеральные порядки оказания медицинской помощи и стандарты медицинской помощи, а также данные половозрастного состава населения, уровень и структура заболеваемости населения, основанные на данных медицинской статистики.</w:t>
      </w:r>
    </w:p>
    <w:p w:rsidR="00B0738A" w:rsidRDefault="00B0738A">
      <w:pPr>
        <w:pStyle w:val="ConsPlusNormal"/>
        <w:ind w:firstLine="540"/>
        <w:jc w:val="both"/>
      </w:pPr>
      <w:r>
        <w:t>В рамках Программы государственных гарантий предоставляются:</w:t>
      </w:r>
    </w:p>
    <w:p w:rsidR="00B0738A" w:rsidRDefault="00B0738A">
      <w:pPr>
        <w:pStyle w:val="ConsPlusNormal"/>
        <w:ind w:firstLine="540"/>
        <w:jc w:val="both"/>
      </w:pPr>
      <w:r>
        <w:t>1) первичная медико-санитарная помощь, в том числе доврачебная, врачебная и специализированная;</w:t>
      </w:r>
    </w:p>
    <w:p w:rsidR="00B0738A" w:rsidRDefault="00B0738A">
      <w:pPr>
        <w:pStyle w:val="ConsPlusNormal"/>
        <w:ind w:firstLine="540"/>
        <w:jc w:val="both"/>
      </w:pPr>
      <w:r>
        <w:t>2) специализированная, в том числе высокотехнологичная, медицинская помощь;</w:t>
      </w:r>
    </w:p>
    <w:p w:rsidR="00B0738A" w:rsidRDefault="00B0738A">
      <w:pPr>
        <w:pStyle w:val="ConsPlusNormal"/>
        <w:ind w:firstLine="540"/>
        <w:jc w:val="both"/>
      </w:pPr>
      <w:r>
        <w:t>3) скорая, в том числе скорая специализированная, медицинская помощь;</w:t>
      </w:r>
    </w:p>
    <w:p w:rsidR="00B0738A" w:rsidRDefault="00B0738A">
      <w:pPr>
        <w:pStyle w:val="ConsPlusNormal"/>
        <w:ind w:firstLine="540"/>
        <w:jc w:val="both"/>
      </w:pPr>
      <w:r>
        <w:t>4) паллиативная медицинская помощь в медицинских организациях.</w:t>
      </w:r>
    </w:p>
    <w:p w:rsidR="00B0738A" w:rsidRDefault="00B0738A">
      <w:pPr>
        <w:pStyle w:val="ConsPlusNormal"/>
        <w:ind w:firstLine="540"/>
        <w:jc w:val="both"/>
      </w:pPr>
      <w:r>
        <w:t>В рамках Программы государственных гарантий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и медицинскими изделиями, которые предусмотрены стандартами медицинской помощи. Данное право граждан законодательно закреплено с целью исключения приобретения медикаментов пациентами, которые находятся на лечении в медицинских организациях.</w:t>
      </w:r>
    </w:p>
    <w:p w:rsidR="00B0738A" w:rsidRDefault="00B0738A">
      <w:pPr>
        <w:pStyle w:val="ConsPlusNormal"/>
        <w:jc w:val="both"/>
      </w:pPr>
      <w:r>
        <w:t xml:space="preserve">(в ред. </w:t>
      </w:r>
      <w:hyperlink r:id="rId110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Важным для населения является утверждение в Программе государственных гарантий перечня медицинских услуг, которые должны оказываться за счет средств бюджетов разных уровней и средств ОМС и не подлежат оплате за счет личных средств граждан. Установление разграничения бесплатной медицинской помощи и платных медицинских услуг способствует росту уровня удовлетворенности населения здравоохранением.</w:t>
      </w:r>
    </w:p>
    <w:p w:rsidR="00B0738A" w:rsidRDefault="00B0738A">
      <w:pPr>
        <w:pStyle w:val="ConsPlusNormal"/>
        <w:ind w:firstLine="540"/>
        <w:jc w:val="both"/>
      </w:pPr>
      <w:r>
        <w:t>За счет средств соответствующих бюджетов и средств ОМС оказываются следующие виды медицинской помощи:</w:t>
      </w:r>
    </w:p>
    <w:p w:rsidR="00B0738A" w:rsidRDefault="00B0738A">
      <w:pPr>
        <w:pStyle w:val="ConsPlusNormal"/>
        <w:ind w:firstLine="540"/>
        <w:jc w:val="both"/>
      </w:pPr>
      <w:r>
        <w:t>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B0738A" w:rsidRDefault="00B0738A">
      <w:pPr>
        <w:pStyle w:val="ConsPlusNormal"/>
        <w:ind w:firstLine="540"/>
        <w:jc w:val="both"/>
      </w:pPr>
      <w:r>
        <w:t xml:space="preserve">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в случаях </w:t>
      </w:r>
      <w:r>
        <w:lastRenderedPageBreak/>
        <w:t>их замены из-за индивидуальной непереносимости, по жизненным показаниям;</w:t>
      </w:r>
    </w:p>
    <w:p w:rsidR="00B0738A" w:rsidRDefault="00B0738A">
      <w:pPr>
        <w:pStyle w:val="ConsPlusNormal"/>
        <w:ind w:firstLine="540"/>
        <w:jc w:val="both"/>
      </w:pPr>
      <w:r>
        <w:t>размещение в маломестных палатах (боксах) пациентов по медицинским и (или) эпидемиологическим показаниям, установленным уполномоченным федеральным органом исполнительной власти;</w:t>
      </w:r>
    </w:p>
    <w:p w:rsidR="00B0738A" w:rsidRDefault="00B0738A">
      <w:pPr>
        <w:pStyle w:val="ConsPlusNormal"/>
        <w:ind w:firstLine="540"/>
        <w:jc w:val="both"/>
      </w:pPr>
      <w:r>
        <w:t>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B0738A" w:rsidRDefault="00B0738A">
      <w:pPr>
        <w:pStyle w:val="ConsPlusNormal"/>
        <w:ind w:firstLine="540"/>
        <w:jc w:val="both"/>
      </w:pPr>
      <w:r>
        <w:t>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B0738A" w:rsidRDefault="00B0738A">
      <w:pPr>
        <w:pStyle w:val="ConsPlusNormal"/>
        <w:ind w:firstLine="540"/>
        <w:jc w:val="both"/>
      </w:pPr>
      <w:r>
        <w:t>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B0738A" w:rsidRDefault="00B0738A">
      <w:pPr>
        <w:pStyle w:val="ConsPlusNormal"/>
        <w:ind w:firstLine="540"/>
        <w:jc w:val="both"/>
      </w:pPr>
      <w:r>
        <w:t>Утверждение Программы государственных гарантий на три года позволяет правильно планировать расходы на оказание медицинской помощи, что должно улучшить ее доступность и качество, а также повысить эффективность расходования средств. Имея трехгодичный бюджет, медицинские организации смогут планировать долгосрочные контракты на приобретение медикаментов, оборудования и т.д.</w:t>
      </w:r>
    </w:p>
    <w:p w:rsidR="00B0738A" w:rsidRDefault="00B0738A">
      <w:pPr>
        <w:pStyle w:val="ConsPlusNormal"/>
        <w:jc w:val="both"/>
      </w:pPr>
      <w:r>
        <w:t xml:space="preserve">(в ред. </w:t>
      </w:r>
      <w:hyperlink r:id="rId110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Несмотря на имеющийся финансовый дефицит Программы государственных гарантий, благодаря комплексу мероприятий, направленных на реструктуризацию и повышение эффективности функционирования системы предоставления медицинской помощи жителям республики на основе интенсификации процессов лечения, внедрения единых стандартов лечения и применения современных организационных мер по управлению госпитализацией (прогрессивные методы оплаты медицинской помощи, электронная история болезни, электронная регистратура и др.), достигнута сбалансированность объемов медицинской помощи и на протяжении последних трех лет остаются стабильными следующие показатели: число койко-дней на 1 жителя составляет 2,55 (при нормативе 2,78); объемы амбулаторной помощи жителям республики оказаны в полном объеме (на 1 жителя 11,3 посещения при нормативе 9,7); объемы медицинской помощи в дневных стационарах составили 0,58 пациенто-дня в расчете на одного жителя, или 98,4% от предусмотренного Программой государственных гарантий на 2012 год норматива.</w:t>
      </w:r>
    </w:p>
    <w:p w:rsidR="00B0738A" w:rsidRDefault="00B0738A">
      <w:pPr>
        <w:pStyle w:val="ConsPlusNormal"/>
        <w:ind w:firstLine="540"/>
        <w:jc w:val="both"/>
      </w:pPr>
      <w:r>
        <w:t>В результате оптимизации объемов медицинской помощи в структуре расходов по видам медицинской помощи в 2012 году в сравнении с 2010 годом увеличилась доля расходов на медицинскую помощь в амбулаторных условиях с 34,5 до 35,7% и в условиях дневных стационаров с 4 до 4,9%, уменьшились затраты на дорогостоящий стационарный сектор - с 56,6 до 54%.</w:t>
      </w:r>
    </w:p>
    <w:p w:rsidR="00B0738A" w:rsidRDefault="00B0738A">
      <w:pPr>
        <w:pStyle w:val="ConsPlusNormal"/>
        <w:ind w:firstLine="540"/>
        <w:jc w:val="both"/>
      </w:pPr>
      <w:r>
        <w:t>В целях обеспечения конкурентоспособности и устойчивого инновационного развития отрасли здравоохранения в Чувашской Республике внедрена система стандартизации качества оказания медицинской помощи.</w:t>
      </w:r>
    </w:p>
    <w:p w:rsidR="00B0738A" w:rsidRDefault="00B0738A">
      <w:pPr>
        <w:pStyle w:val="ConsPlusNormal"/>
        <w:ind w:firstLine="540"/>
        <w:jc w:val="both"/>
      </w:pPr>
      <w:r>
        <w:t xml:space="preserve">Абзацы двадцать второй - двадцать третий утратили силу. - </w:t>
      </w:r>
      <w:hyperlink r:id="rId1109" w:history="1">
        <w:r>
          <w:rPr>
            <w:color w:val="0000FF"/>
          </w:rPr>
          <w:t>Постановление</w:t>
        </w:r>
      </w:hyperlink>
      <w:r>
        <w:t xml:space="preserve"> Кабинета Министров ЧР от 30.05.2016 N 202.</w:t>
      </w:r>
    </w:p>
    <w:p w:rsidR="00B0738A" w:rsidRDefault="00B0738A">
      <w:pPr>
        <w:pStyle w:val="ConsPlusNormal"/>
        <w:ind w:firstLine="540"/>
        <w:jc w:val="both"/>
      </w:pPr>
      <w:r>
        <w:t>Внедрена трехуровневая система контроля качества и безопасности медицинской деятельности, где первый уровень - государственный контроль Росздравнадзора и его территориальных управлений, второй уровень - Министерство здравоохранения и социального развития Чувашской Республики, третий уровень - медицинские организации (врачебные комиссии).</w:t>
      </w:r>
    </w:p>
    <w:p w:rsidR="00B0738A" w:rsidRDefault="00B0738A">
      <w:pPr>
        <w:pStyle w:val="ConsPlusNormal"/>
        <w:jc w:val="both"/>
      </w:pPr>
      <w:r>
        <w:t xml:space="preserve">(в ред. </w:t>
      </w:r>
      <w:hyperlink r:id="rId111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В целях координации работы таких секторов системы оценки качества медицинской помощи, как здравоохранение и обязательное медицинское страхование, Минздравсоцразвития </w:t>
      </w:r>
      <w:r>
        <w:lastRenderedPageBreak/>
        <w:t>Чувашии и ТФОМС Чувашской Республики заключено Соглашение о порядке организации контроля объемов и качества медицинской помощи при осуществлении обязательного медицинского страхования на территории Чувашской Республики, предусматривающее унифицированную методику оценки качества медицинской помощи и ее результатов. Метод позволяет сочетать профессиональную оценку правильности и полноты оказания медицинской помощи с экономическими методами стимулирования администрации медицинской организации к обеспечению должного уровня диагностического и лечебного процесса.</w:t>
      </w:r>
    </w:p>
    <w:p w:rsidR="00B0738A" w:rsidRDefault="00B0738A">
      <w:pPr>
        <w:pStyle w:val="ConsPlusNormal"/>
        <w:jc w:val="both"/>
      </w:pPr>
      <w:r>
        <w:t xml:space="preserve">(в ред. </w:t>
      </w:r>
      <w:hyperlink r:id="rId1111"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Проводится мониторинг качества медицинской помощи в медицинских организациях.</w:t>
      </w:r>
    </w:p>
    <w:p w:rsidR="00B0738A" w:rsidRDefault="00B0738A">
      <w:pPr>
        <w:pStyle w:val="ConsPlusNormal"/>
        <w:jc w:val="both"/>
      </w:pPr>
      <w:r>
        <w:t xml:space="preserve">(в ред. Постановлений Кабинета Министров ЧР от 13.02.2014 </w:t>
      </w:r>
      <w:hyperlink r:id="rId1112" w:history="1">
        <w:r>
          <w:rPr>
            <w:color w:val="0000FF"/>
          </w:rPr>
          <w:t>N 43</w:t>
        </w:r>
      </w:hyperlink>
      <w:r>
        <w:t xml:space="preserve">, от 30.05.2016 </w:t>
      </w:r>
      <w:hyperlink r:id="rId1113" w:history="1">
        <w:r>
          <w:rPr>
            <w:color w:val="0000FF"/>
          </w:rPr>
          <w:t>N 202</w:t>
        </w:r>
      </w:hyperlink>
      <w:r>
        <w:t>)</w:t>
      </w:r>
    </w:p>
    <w:p w:rsidR="00B0738A" w:rsidRDefault="00B0738A">
      <w:pPr>
        <w:pStyle w:val="ConsPlusNormal"/>
        <w:ind w:firstLine="540"/>
        <w:jc w:val="both"/>
      </w:pPr>
      <w:r>
        <w:t>Для изучения удовлетворенности населения медицинской помощью в республике проводятся социологические опросы пациентов. По итогам 2012 года удовлетворенность пациентов качеством медицинской помощи составила 80,1% (в 2011 г. - 77,1%); больше удовлетворены, чем не удовлетворены, 15,7%; не полностью удовлетворены 3,8%; не удовлетворены 0,2% (в 2011 г. - 0,2%); затруднились ответить 0,1%.</w:t>
      </w:r>
    </w:p>
    <w:p w:rsidR="00B0738A" w:rsidRDefault="00B0738A">
      <w:pPr>
        <w:pStyle w:val="ConsPlusNormal"/>
        <w:ind w:firstLine="540"/>
        <w:jc w:val="both"/>
      </w:pPr>
      <w:r>
        <w:t>Амбулаторно-поликлиническая служба: удовлетворены оказанием медицинской помощи 72,3% (в 2011 г. - 68,1%); больше удовлетворены, чем не удовлетворены, 21,3%; не полностью удовлетворены 5,9%; не удовлетворены 0,3% (в 2011 г. - 0,3%); затруднились ответить 0,2%.</w:t>
      </w:r>
    </w:p>
    <w:p w:rsidR="00B0738A" w:rsidRDefault="00B0738A">
      <w:pPr>
        <w:pStyle w:val="ConsPlusNormal"/>
        <w:ind w:firstLine="540"/>
        <w:jc w:val="both"/>
      </w:pPr>
      <w:r>
        <w:t>Стационар: удовлетворены оказанием медицинской помощи 88,8% (в 2011 г. - 87,8%); больше удовлетворены, чем не удовлетворены, 9,6%; не полностью удовлетворены 1,4%; не удовлетворены 0,1% (в 2011 г. - 0%); затруднились ответить 0,1%.</w:t>
      </w:r>
    </w:p>
    <w:p w:rsidR="00B0738A" w:rsidRDefault="00B0738A">
      <w:pPr>
        <w:pStyle w:val="ConsPlusNormal"/>
        <w:ind w:firstLine="540"/>
        <w:jc w:val="both"/>
      </w:pPr>
      <w:r>
        <w:t>Дневной стационар: удовлетворены оказанием медицинской помощи 89,2% (в 2011 г. - 82,3%); больше удовлетворены, чем не удовлетворены, 8,5%; не полностью удовлетворены 2,2%; не удовлетворены 0% (в 2011 г. - 0,0%); затруднились ответить 0%.</w:t>
      </w:r>
    </w:p>
    <w:p w:rsidR="00B0738A" w:rsidRDefault="00B0738A">
      <w:pPr>
        <w:pStyle w:val="ConsPlusNormal"/>
        <w:ind w:firstLine="540"/>
        <w:jc w:val="both"/>
      </w:pPr>
      <w:r>
        <w:t>Для достижения целевых показателей здоровья и деятельности системы здравоохранения в Чувашской Республике запланированы дальнейшие мероприятия по реструктуризации и оптимизации системы предоставления медицинской помощи населению, направленные на повышение структурной и экономической эффективности отрасли.</w:t>
      </w:r>
    </w:p>
    <w:p w:rsidR="00B0738A" w:rsidRDefault="00B0738A">
      <w:pPr>
        <w:pStyle w:val="ConsPlusNormal"/>
        <w:ind w:firstLine="540"/>
        <w:jc w:val="both"/>
      </w:pPr>
      <w:r>
        <w:t>Результатом успешной реализации Программы государственных гарантий является достижение определенных в ней целевых индикаторов и показателей, в том числе снижение затрат на дорогостоящий стационарный сектор, к 2021 году до 50,3%, на скорую медицинскую помощь - до 4,6%, увеличение доли расходов на оказание медицинской помощи в амбулаторных условиях - до 35,5%, на оказание медицинской помощи в амбулаторных условиях в неотложной форме - до 3,8% и в условиях дневного стационара - до 9%.</w:t>
      </w:r>
    </w:p>
    <w:p w:rsidR="00B0738A" w:rsidRDefault="00B0738A">
      <w:pPr>
        <w:pStyle w:val="ConsPlusNormal"/>
        <w:ind w:firstLine="540"/>
        <w:jc w:val="both"/>
      </w:pPr>
      <w:r>
        <w:t>Более 50% зданий и сооружений бюджетных медицинских организаций построено более 30 лет назад, имеет значительный физических износ. Около 40% используемого в настоящее время медицинского оборудования было приобретено более 10 лет назад.</w:t>
      </w:r>
    </w:p>
    <w:p w:rsidR="00B0738A" w:rsidRDefault="00B0738A">
      <w:pPr>
        <w:pStyle w:val="ConsPlusNormal"/>
        <w:jc w:val="both"/>
      </w:pPr>
      <w:r>
        <w:t xml:space="preserve">(абзац введен </w:t>
      </w:r>
      <w:hyperlink r:id="rId1114"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t>По итогам 2014 года суммарные затраты на оплату энергоресурсов (коммунальных услуг), потребленных медицинскими организациями, составили 443,5 млн. рублей, при этом максимальная доля затрат приходится на оплату электрической и тепловой энергии от централизованных источников теплоснабжения. Объем потребления электрической энергии медицинскими организациями составил 38489 МВт·ч, тепловой энергии - 138629 Гкал. Удельный расход электрической энергии на снабжение медицинских организаций составил 41,39 кВт·ч/кв. м, удельный расход тепловой энергии - 0,1490 Гкал/кв. м.</w:t>
      </w:r>
    </w:p>
    <w:p w:rsidR="00B0738A" w:rsidRDefault="00B0738A">
      <w:pPr>
        <w:pStyle w:val="ConsPlusNormal"/>
        <w:jc w:val="both"/>
      </w:pPr>
      <w:r>
        <w:t xml:space="preserve">(абзац введен </w:t>
      </w:r>
      <w:hyperlink r:id="rId1115"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t>Вместе с тем необходимо отметить, что за последние 5 лет проведена большая работа по повышению энергетической эффективности в медицинских организациях:</w:t>
      </w:r>
    </w:p>
    <w:p w:rsidR="00B0738A" w:rsidRDefault="00B0738A">
      <w:pPr>
        <w:pStyle w:val="ConsPlusNormal"/>
        <w:jc w:val="both"/>
      </w:pPr>
      <w:r>
        <w:t xml:space="preserve">(абзац введен </w:t>
      </w:r>
      <w:hyperlink r:id="rId1116"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t>в 2011 - 2012 годах выполнено энергетическое обследование всех объектов здравоохранения, объем финансирования которого составил 7249,40 тыс. рублей, в том числе из средств федерального бюджета - 3512,50 тыс. рублей, из средств республиканского бюджета Чувашской Республики - 3736,90 тыс. рублей;</w:t>
      </w:r>
    </w:p>
    <w:p w:rsidR="00B0738A" w:rsidRDefault="00B0738A">
      <w:pPr>
        <w:pStyle w:val="ConsPlusNormal"/>
        <w:jc w:val="both"/>
      </w:pPr>
      <w:r>
        <w:t xml:space="preserve">(абзац введен </w:t>
      </w:r>
      <w:hyperlink r:id="rId1117"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lastRenderedPageBreak/>
        <w:t>в 2012 году проведено оснащение всех объектов здравоохранения приборами учета используемых энергетических ресурсов (электрической и тепловой энергии, воды, природного газа), всего закуплено 2286 приборов на общую сумму 8230,60 тыс. рублей за счет средств республиканского бюджета Чувашской Республики;</w:t>
      </w:r>
    </w:p>
    <w:p w:rsidR="00B0738A" w:rsidRDefault="00B0738A">
      <w:pPr>
        <w:pStyle w:val="ConsPlusNormal"/>
        <w:jc w:val="both"/>
      </w:pPr>
      <w:r>
        <w:t xml:space="preserve">(абзац введен </w:t>
      </w:r>
      <w:hyperlink r:id="rId1118"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t>в 2011 - 2013 годах выполнен капитальный ремонт в 31 медицинской организации на общую сумму 885565,00 тыс. рублей, при этом повышен уровень тепловой защиты зданий, проведены замена внутренних инженерных сетей, тепловая изоляция трубопроводов отопления и горячего водоснабжения.</w:t>
      </w:r>
    </w:p>
    <w:p w:rsidR="00B0738A" w:rsidRDefault="00B0738A">
      <w:pPr>
        <w:pStyle w:val="ConsPlusNormal"/>
        <w:jc w:val="both"/>
      </w:pPr>
      <w:r>
        <w:t xml:space="preserve">(абзац введен </w:t>
      </w:r>
      <w:hyperlink r:id="rId1119"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t>Выполненные за последние годы мероприятия по повышению энергетической эффективности в медицинских организациях позволили уменьшить удельный расход топливно-энергетических ресурсов. С учетом кризисных явлений в современной экономике России, жестких бюджетных ограничений ожидается снижение потенциала сбережения энергоресурсов в здравоохранении в среднесрочной перспективе (в среднем 0,5 - 1,0% в год). Снижение удельного расхода топливно-энергетических ресурсов планируется в основном за счет проведения мероприятий по повышению уровня тепловой защиты зданий (замена окон, дверей, кровли, утепление фасадов) и оптимизации использования объектов здравоохранения Чувашской Республики.</w:t>
      </w:r>
    </w:p>
    <w:p w:rsidR="00B0738A" w:rsidRDefault="00B0738A">
      <w:pPr>
        <w:pStyle w:val="ConsPlusNormal"/>
        <w:jc w:val="both"/>
      </w:pPr>
      <w:r>
        <w:t xml:space="preserve">(абзац введен </w:t>
      </w:r>
      <w:hyperlink r:id="rId1120" w:history="1">
        <w:r>
          <w:rPr>
            <w:color w:val="0000FF"/>
          </w:rPr>
          <w:t>Постановлением</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center"/>
        <w:outlineLvl w:val="2"/>
      </w:pPr>
      <w:r>
        <w:t>Раздел II. Приоритеты государственной политики</w:t>
      </w:r>
    </w:p>
    <w:p w:rsidR="00B0738A" w:rsidRDefault="00B0738A">
      <w:pPr>
        <w:pStyle w:val="ConsPlusNormal"/>
        <w:jc w:val="center"/>
      </w:pPr>
      <w:r>
        <w:t>в сфере реализации подпрограммы, цели, задачи,</w:t>
      </w:r>
    </w:p>
    <w:p w:rsidR="00B0738A" w:rsidRDefault="00B0738A">
      <w:pPr>
        <w:pStyle w:val="ConsPlusNormal"/>
        <w:jc w:val="center"/>
      </w:pPr>
      <w:r>
        <w:t>целевые индикаторы и показатели достижения целей</w:t>
      </w:r>
    </w:p>
    <w:p w:rsidR="00B0738A" w:rsidRDefault="00B0738A">
      <w:pPr>
        <w:pStyle w:val="ConsPlusNormal"/>
        <w:jc w:val="center"/>
      </w:pPr>
      <w:r>
        <w:t>и решения задач, описание основных ожидаемых конечных</w:t>
      </w:r>
    </w:p>
    <w:p w:rsidR="00B0738A" w:rsidRDefault="00B0738A">
      <w:pPr>
        <w:pStyle w:val="ConsPlusNormal"/>
        <w:jc w:val="center"/>
      </w:pPr>
      <w:r>
        <w:t>результатов подпрограммы, сроков и этапов</w:t>
      </w:r>
    </w:p>
    <w:p w:rsidR="00B0738A" w:rsidRDefault="00B0738A">
      <w:pPr>
        <w:pStyle w:val="ConsPlusNormal"/>
        <w:jc w:val="center"/>
      </w:pPr>
      <w:r>
        <w:t>реализации подпрограммы</w:t>
      </w:r>
    </w:p>
    <w:p w:rsidR="00B0738A" w:rsidRDefault="00B0738A">
      <w:pPr>
        <w:pStyle w:val="ConsPlusNormal"/>
        <w:jc w:val="center"/>
      </w:pPr>
      <w:r>
        <w:t xml:space="preserve">(в ред. </w:t>
      </w:r>
      <w:hyperlink r:id="rId1121"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center"/>
      </w:pPr>
    </w:p>
    <w:p w:rsidR="00B0738A" w:rsidRDefault="00B0738A">
      <w:pPr>
        <w:pStyle w:val="ConsPlusNormal"/>
        <w:jc w:val="center"/>
      </w:pPr>
      <w:r>
        <w:t xml:space="preserve">(в ред. </w:t>
      </w:r>
      <w:hyperlink r:id="rId1122"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Приоритетом государственной политики в сфере реализации подпрограммы является реализация права гражданина на получение бесплатной медицинской помощи в соответствии с законодательством Российской Федерации и законодательством Чувашской Республики.</w:t>
      </w:r>
    </w:p>
    <w:p w:rsidR="00B0738A" w:rsidRDefault="00B0738A">
      <w:pPr>
        <w:pStyle w:val="ConsPlusNormal"/>
        <w:ind w:firstLine="540"/>
        <w:jc w:val="both"/>
      </w:pPr>
      <w:r>
        <w:t>Основными целями подпрограммы являются формирование системы, обеспечивающей доступность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 снижение удельного расхода энергии на 1 кв. метр площади объектов инфраструктуры системы здравоохранения.</w:t>
      </w:r>
    </w:p>
    <w:p w:rsidR="00B0738A" w:rsidRDefault="00B0738A">
      <w:pPr>
        <w:pStyle w:val="ConsPlusNormal"/>
        <w:ind w:firstLine="540"/>
        <w:jc w:val="both"/>
      </w:pPr>
      <w:r>
        <w:t>Достижению поставленных в подпрограмме целей способствует решение следующих приоритетных задач:</w:t>
      </w:r>
    </w:p>
    <w:p w:rsidR="00B0738A" w:rsidRDefault="00B0738A">
      <w:pPr>
        <w:pStyle w:val="ConsPlusNormal"/>
        <w:ind w:firstLine="540"/>
        <w:jc w:val="both"/>
      </w:pPr>
      <w:r>
        <w:t>достижение сбалансированности объемов медицинской помощи по видам медицинской помощи с учетом уровня и структуры заболеваемости населения Чувашской Республики;</w:t>
      </w:r>
    </w:p>
    <w:p w:rsidR="00B0738A" w:rsidRDefault="00B0738A">
      <w:pPr>
        <w:pStyle w:val="ConsPlusNormal"/>
        <w:ind w:firstLine="540"/>
        <w:jc w:val="both"/>
      </w:pPr>
      <w:r>
        <w:t>оптимизация объемов медицинской помощи в структуре расходов по видам медицинской помощи;</w:t>
      </w:r>
    </w:p>
    <w:p w:rsidR="00B0738A" w:rsidRDefault="00B0738A">
      <w:pPr>
        <w:pStyle w:val="ConsPlusNormal"/>
        <w:ind w:firstLine="540"/>
        <w:jc w:val="both"/>
      </w:pPr>
      <w:r>
        <w:t>повышение доступности и качества оказания медицинской помощи населению Чувашской Республики;</w:t>
      </w:r>
    </w:p>
    <w:p w:rsidR="00B0738A" w:rsidRDefault="00B0738A">
      <w:pPr>
        <w:pStyle w:val="ConsPlusNormal"/>
        <w:ind w:firstLine="540"/>
        <w:jc w:val="both"/>
      </w:pPr>
      <w:r>
        <w:t>снижение доли энергетических издержек, снижение затрат медицинских организаций на оплату услуг энергоснабжения;</w:t>
      </w:r>
    </w:p>
    <w:p w:rsidR="00B0738A" w:rsidRDefault="00B0738A">
      <w:pPr>
        <w:pStyle w:val="ConsPlusNormal"/>
        <w:ind w:firstLine="540"/>
        <w:jc w:val="both"/>
      </w:pPr>
      <w:r>
        <w:t>обеспечение высокой энергетической эффективности медицинских организаций на основе модернизации инфраструктуры медицинских организаций.</w:t>
      </w:r>
    </w:p>
    <w:p w:rsidR="00B0738A" w:rsidRDefault="00B0738A">
      <w:pPr>
        <w:pStyle w:val="ConsPlusNormal"/>
        <w:ind w:firstLine="540"/>
        <w:jc w:val="both"/>
      </w:pPr>
      <w:r>
        <w:t>Подпрограмма реализуется в три этапа:</w:t>
      </w:r>
    </w:p>
    <w:p w:rsidR="00B0738A" w:rsidRDefault="00B0738A">
      <w:pPr>
        <w:pStyle w:val="ConsPlusNormal"/>
        <w:ind w:firstLine="540"/>
        <w:jc w:val="both"/>
      </w:pPr>
      <w:r>
        <w:lastRenderedPageBreak/>
        <w:t>I этап - 2013 - 2015 годы;</w:t>
      </w:r>
    </w:p>
    <w:p w:rsidR="00B0738A" w:rsidRDefault="00B0738A">
      <w:pPr>
        <w:pStyle w:val="ConsPlusNormal"/>
        <w:ind w:firstLine="540"/>
        <w:jc w:val="both"/>
      </w:pPr>
      <w:r>
        <w:t>II этап - 2016 - 2018 годы;</w:t>
      </w:r>
    </w:p>
    <w:p w:rsidR="00B0738A" w:rsidRDefault="00B0738A">
      <w:pPr>
        <w:pStyle w:val="ConsPlusNormal"/>
        <w:ind w:firstLine="540"/>
        <w:jc w:val="both"/>
      </w:pPr>
      <w:r>
        <w:t>III этап - 2019 - 2020 годы.</w:t>
      </w:r>
    </w:p>
    <w:p w:rsidR="00B0738A" w:rsidRDefault="00B0738A">
      <w:pPr>
        <w:pStyle w:val="ConsPlusNormal"/>
        <w:ind w:firstLine="540"/>
        <w:jc w:val="both"/>
      </w:pPr>
      <w:hyperlink w:anchor="P20678" w:history="1">
        <w:r>
          <w:rPr>
            <w:color w:val="0000FF"/>
          </w:rPr>
          <w:t>Сведения</w:t>
        </w:r>
      </w:hyperlink>
      <w:r>
        <w:t xml:space="preserve"> о целевых индикаторах и показателях подпрограммы и их значениях приведены в приложении N 4 к подпрограмме. Перечень показателей носит открытый характер и предусматривает возможность их корректировки.</w:t>
      </w:r>
    </w:p>
    <w:p w:rsidR="00B0738A" w:rsidRDefault="00B0738A">
      <w:pPr>
        <w:pStyle w:val="ConsPlusNormal"/>
        <w:jc w:val="both"/>
      </w:pPr>
    </w:p>
    <w:p w:rsidR="00B0738A" w:rsidRDefault="00B0738A">
      <w:pPr>
        <w:pStyle w:val="ConsPlusNormal"/>
        <w:jc w:val="center"/>
        <w:outlineLvl w:val="2"/>
      </w:pPr>
      <w:r>
        <w:t>Раздел III. Характеристика основных мероприятий подпрограммы</w:t>
      </w:r>
    </w:p>
    <w:p w:rsidR="00B0738A" w:rsidRDefault="00B0738A">
      <w:pPr>
        <w:pStyle w:val="ConsPlusNormal"/>
        <w:jc w:val="center"/>
      </w:pPr>
      <w:r>
        <w:t xml:space="preserve">(в ред. </w:t>
      </w:r>
      <w:hyperlink r:id="rId1123"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Основные мероприятия подпрограммы направлены на реализацию поставленных цели и задач подпрограммы и Государственной программы в целом. Основные мероприятия подпрограммы подразделяются на отдельные мероприятия, реализация которых обеспечит достижение индикаторов эффективности подпрограммы.</w:t>
      </w:r>
    </w:p>
    <w:p w:rsidR="00B0738A" w:rsidRDefault="00B0738A">
      <w:pPr>
        <w:pStyle w:val="ConsPlusNormal"/>
        <w:ind w:firstLine="540"/>
        <w:jc w:val="both"/>
      </w:pPr>
      <w:r>
        <w:t>Подпрограмма включает три основных мероприятия.</w:t>
      </w:r>
    </w:p>
    <w:p w:rsidR="00B0738A" w:rsidRDefault="00B0738A">
      <w:pPr>
        <w:pStyle w:val="ConsPlusNormal"/>
        <w:jc w:val="both"/>
      </w:pPr>
    </w:p>
    <w:p w:rsidR="00B0738A" w:rsidRDefault="00B0738A">
      <w:pPr>
        <w:pStyle w:val="ConsPlusNormal"/>
        <w:ind w:firstLine="540"/>
        <w:jc w:val="both"/>
        <w:outlineLvl w:val="3"/>
      </w:pPr>
      <w:r>
        <w:t>Основное мероприятие 1. Совершенствование системы оказания медицинской помощи</w:t>
      </w:r>
    </w:p>
    <w:p w:rsidR="00B0738A" w:rsidRDefault="00B0738A">
      <w:pPr>
        <w:pStyle w:val="ConsPlusNormal"/>
        <w:jc w:val="both"/>
      </w:pPr>
      <w:r>
        <w:t xml:space="preserve">(в ред. </w:t>
      </w:r>
      <w:hyperlink r:id="rId1124"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 xml:space="preserve">Мероприятия по повышению качества и доступности медицинских услуг, а также структурной эффективности и обеспечению сбалансированности расходов и эффективности реализации Программы государственных гарантий являются приоритетным направлением деятельности отрасли здравоохранения и выполняются в Чувашской Республике с 2003 года в рамках реализации </w:t>
      </w:r>
      <w:hyperlink r:id="rId1125" w:history="1">
        <w:r>
          <w:rPr>
            <w:color w:val="0000FF"/>
          </w:rPr>
          <w:t>Стратегии</w:t>
        </w:r>
      </w:hyperlink>
      <w:r>
        <w:t xml:space="preserve"> социально-экономического развития Чувашской Республики до 2020 года, утвержденной Законом Чувашской Республики от 4 июня 2007 г. N 8, приоритетного национального проекта "Здоровье", Программы модернизации здравоохранения, а также федеральных целевых программ и направлены на формирование здорового образа жизни на основе межсекторального взаимодействия; реорганизацию системы первичной медико-санитарной помощи с введением института врачей общей (семейной) практики, приоритетным развитием профилактического направления и стационарзамещающих технологий в деятельности первичного звена; оптимизацию системы предоставления стационарной помощи на основе повышения эффективности использования коечного фонда и формирования межтерриториальных медицинских центров; модернизацию службы скорой медицинской помощи; централизацию диагностических служб.</w:t>
      </w:r>
    </w:p>
    <w:p w:rsidR="00B0738A" w:rsidRDefault="00B0738A">
      <w:pPr>
        <w:pStyle w:val="ConsPlusNormal"/>
        <w:jc w:val="both"/>
      </w:pPr>
      <w:r>
        <w:t xml:space="preserve">(в ред. </w:t>
      </w:r>
      <w:hyperlink r:id="rId112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рамках Программы модернизации здравоохранения в Чувашской Республике выстроена современная трехуровневая модель оказания медицинской помощи, обеспечивающая ее доступность для каждого жителя в месте его проживания, определены маршруты пациентов на всех этапах оказания медицинских услуг.</w:t>
      </w:r>
    </w:p>
    <w:p w:rsidR="00B0738A" w:rsidRDefault="00B0738A">
      <w:pPr>
        <w:pStyle w:val="ConsPlusNormal"/>
        <w:ind w:firstLine="540"/>
        <w:jc w:val="both"/>
      </w:pPr>
      <w:r>
        <w:t>В 2012 году в республике планомерно осуществлялась программа оптимизации сети медицинских организаций, служб, а также технических, кадровых и технологических ресурсов в форме реорганизации маломощных медицинских организаций путем присоединения к крупным организациям, создания межрайонных территориальных центров путем слияния нескольких организаций, централизации ряда специализированных служб. Реорганизовано 9 медицинских организаций, в 2013 году планируется преобразование еще 14 медицинских организаций. С 1 января 2012 г. все муниципальные медицинские организации приняты в собственность республики.</w:t>
      </w:r>
    </w:p>
    <w:p w:rsidR="00B0738A" w:rsidRDefault="00B0738A">
      <w:pPr>
        <w:pStyle w:val="ConsPlusNormal"/>
        <w:jc w:val="both"/>
      </w:pPr>
      <w:r>
        <w:t xml:space="preserve">(в ред. </w:t>
      </w:r>
      <w:hyperlink r:id="rId112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 xml:space="preserve">Несмотря на имеющийся финансовый дефицит Программы государственных гарантий, благодаря комплексу мероприятий, направленных на реструктуризацию и повышение эффективности функционирования системы предоставления медицинской помощи жителям республики на основе интенсификации процессов лечения, внедрения единых стандартов лечения и применения современных организационных мер по управлению госпитализацией (прогрессивные методы оплаты медицинской помощи, электронная история болезни, </w:t>
      </w:r>
      <w:r>
        <w:lastRenderedPageBreak/>
        <w:t>электронная регистратура и др.), достигнута сбалансированность объемов медицинской помощи и на протяжении последних трех лет остаются стабильными следующие показатели: число койко-дней на 1 жителя составляет 2,55 (при нормативе 2,78); объемы амбулаторной помощи жителям республики оказаны в полном объеме (на 1 жителя 11,3 посещения при нормативе 9,7), объемы медицинской помощи в дневных стационарах составили 0,58 пациенто-дня в расчете на 1 жителя, или 98,4% от предусмотренного Программой государственных гарантий на 2012 год норматива.</w:t>
      </w:r>
    </w:p>
    <w:p w:rsidR="00B0738A" w:rsidRDefault="00B0738A">
      <w:pPr>
        <w:pStyle w:val="ConsPlusNormal"/>
        <w:ind w:firstLine="540"/>
        <w:jc w:val="both"/>
      </w:pPr>
      <w:r>
        <w:t>В результате оптимизации объемов медицинской помощи в структуре расходов по условиям оказания медицинской помощи в рамках реализации Программы государственных гарантий в 2012 году доля расходов на медицинскую помощь в амбулаторных условиях составила 35,8%, в условиях стационаров - 54,5%, в дневных стационарах - 4,6%, на скорую медицинскую помощь - 5,1%.</w:t>
      </w:r>
    </w:p>
    <w:p w:rsidR="00B0738A" w:rsidRDefault="00B0738A">
      <w:pPr>
        <w:pStyle w:val="ConsPlusNormal"/>
        <w:ind w:firstLine="540"/>
        <w:jc w:val="both"/>
      </w:pPr>
      <w:r>
        <w:t>Одной из причин, приводящих к необоснованному удорожанию стационарного сектора, является нарушение этапности в оказании медицинской помощи, низкая активность первичного звена здравоохранения - госпитализация в стационар при возможности лечения больного в амбулаторных условиях, госпитализация в медицинские организации третичного уровня при возможности лечения в организациях вторичного, пребывание пациента в круглосуточном стационаре до окончания курса предписанного лечения и т.д.</w:t>
      </w:r>
    </w:p>
    <w:p w:rsidR="00B0738A" w:rsidRDefault="00B0738A">
      <w:pPr>
        <w:pStyle w:val="ConsPlusNormal"/>
        <w:jc w:val="both"/>
      </w:pPr>
      <w:r>
        <w:t xml:space="preserve">(в ред. </w:t>
      </w:r>
      <w:hyperlink r:id="rId1128"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Высокая загруженность коечного фонда и недостаточно эффективное его использование обусловлены, кроме того, недостаточной развитостью системы медицинской реабилитации.</w:t>
      </w:r>
    </w:p>
    <w:p w:rsidR="00B0738A" w:rsidRDefault="00B0738A">
      <w:pPr>
        <w:pStyle w:val="ConsPlusNormal"/>
        <w:ind w:firstLine="540"/>
        <w:jc w:val="both"/>
      </w:pPr>
      <w:r>
        <w:t>В основе современных технологий оказания стационарной медицинской помощи лежит клинически и экономически обоснованное разделение лечебного процесса по степени его интенсивности. Адекватно этому осуществляется дифференциация коечного фонда на койки интенсивного лечения, восстановительного лечения и долечивания и паллиативной помощи.</w:t>
      </w:r>
    </w:p>
    <w:p w:rsidR="00B0738A" w:rsidRDefault="00B0738A">
      <w:pPr>
        <w:pStyle w:val="ConsPlusNormal"/>
        <w:ind w:firstLine="540"/>
        <w:jc w:val="both"/>
      </w:pPr>
      <w:r>
        <w:t>Недостаточная обеспеченность койками для оказания паллиативной медицинской помощи неизлечимым пациентам, низкое качество жизни неизлечимых пациентов формируют вялую динамику состояния их здоровья.</w:t>
      </w:r>
    </w:p>
    <w:p w:rsidR="00B0738A" w:rsidRDefault="00B0738A">
      <w:pPr>
        <w:pStyle w:val="ConsPlusNormal"/>
        <w:ind w:firstLine="540"/>
        <w:jc w:val="both"/>
      </w:pPr>
      <w:r>
        <w:t>В целях стимулирования деятельности медицинских организаций государственной системы здравоохранения, ориентированных на результат, в ходе реализации мероприятия подпрограммы необходимо осуществить переход на оплату оказанной этими организациями медицинской помощи из расчета средней стоимости стационарного лечения пациента по полному тарифу и клинико-статистическим группам болезней.</w:t>
      </w:r>
    </w:p>
    <w:p w:rsidR="00B0738A" w:rsidRDefault="00B0738A">
      <w:pPr>
        <w:pStyle w:val="ConsPlusNormal"/>
        <w:jc w:val="both"/>
      </w:pPr>
      <w:r>
        <w:t xml:space="preserve">(в ред. </w:t>
      </w:r>
      <w:hyperlink r:id="rId1129"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целях создания системы управления качеством медицинской помощи, которая позволит обеспечить аудит качества медицинской помощи на основе анализа индикаторов качества и технологических отклонений, проводятся мероприятия, направленные на внедрение федеральных порядков оказания медицинской помощи.</w:t>
      </w:r>
    </w:p>
    <w:p w:rsidR="00B0738A" w:rsidRDefault="00B0738A">
      <w:pPr>
        <w:pStyle w:val="ConsPlusNormal"/>
        <w:ind w:firstLine="540"/>
        <w:jc w:val="both"/>
      </w:pPr>
      <w:r>
        <w:t>В рамках реализации подпрограммы будут выработаны индикаторы качества оказания медицинской помощи, осуществлена унификация оснащения медицинских организаций оборудованием в соответствии с федеральными порядками оказания медицинской помощи.</w:t>
      </w:r>
    </w:p>
    <w:p w:rsidR="00B0738A" w:rsidRDefault="00B0738A">
      <w:pPr>
        <w:pStyle w:val="ConsPlusNormal"/>
        <w:ind w:firstLine="540"/>
        <w:jc w:val="both"/>
      </w:pPr>
      <w:r>
        <w:t>Внедрение порядков и стандартов оказания медицинской помощи позволит произвести дальнейшую оптимизацию ее этапности, использовать правильный алгоритм взаимодействия медицинских организаций, обеспечить преемственность в ведении больного на всех этапах, что значительно повысит качество медицинской помощи населению.</w:t>
      </w:r>
    </w:p>
    <w:p w:rsidR="00B0738A" w:rsidRDefault="00B0738A">
      <w:pPr>
        <w:pStyle w:val="ConsPlusNormal"/>
        <w:jc w:val="both"/>
      </w:pPr>
      <w:r>
        <w:t xml:space="preserve">(в ред. </w:t>
      </w:r>
      <w:hyperlink r:id="rId1130"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медицинских организациях, оказывающих специализированную медицинскую помощь, будут созданы службы маршрутизации, ответственные за организацию долечивания и реабилитации выписывающихся пациентов, а также внедрение новых медицинских технологий.</w:t>
      </w:r>
    </w:p>
    <w:p w:rsidR="00B0738A" w:rsidRDefault="00B0738A">
      <w:pPr>
        <w:pStyle w:val="ConsPlusNormal"/>
        <w:jc w:val="both"/>
      </w:pPr>
      <w:r>
        <w:t xml:space="preserve">(в ред. Постановлений Кабинета Министров ЧР от 13.02.2014 </w:t>
      </w:r>
      <w:hyperlink r:id="rId1131" w:history="1">
        <w:r>
          <w:rPr>
            <w:color w:val="0000FF"/>
          </w:rPr>
          <w:t>N 43</w:t>
        </w:r>
      </w:hyperlink>
      <w:r>
        <w:t xml:space="preserve">, от 30.05.2016 </w:t>
      </w:r>
      <w:hyperlink r:id="rId1132" w:history="1">
        <w:r>
          <w:rPr>
            <w:color w:val="0000FF"/>
          </w:rPr>
          <w:t>N 202</w:t>
        </w:r>
      </w:hyperlink>
      <w:r>
        <w:t>)</w:t>
      </w:r>
    </w:p>
    <w:p w:rsidR="00B0738A" w:rsidRDefault="00B0738A">
      <w:pPr>
        <w:pStyle w:val="ConsPlusNormal"/>
        <w:ind w:firstLine="540"/>
        <w:jc w:val="both"/>
      </w:pPr>
      <w:r>
        <w:t xml:space="preserve">Во исполнение </w:t>
      </w:r>
      <w:hyperlink r:id="rId1133" w:history="1">
        <w:r>
          <w:rPr>
            <w:color w:val="0000FF"/>
          </w:rPr>
          <w:t>пункта 9 статьи 10</w:t>
        </w:r>
      </w:hyperlink>
      <w:r>
        <w:t xml:space="preserve"> Федерального закона "Об основах охраны здоровья граждан в Российской Федерации" медицинские организации должны быть оснащены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B0738A" w:rsidRDefault="00B0738A">
      <w:pPr>
        <w:pStyle w:val="ConsPlusNormal"/>
        <w:jc w:val="both"/>
      </w:pPr>
      <w:r>
        <w:t xml:space="preserve">(абзац введен </w:t>
      </w:r>
      <w:hyperlink r:id="rId1134"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lastRenderedPageBreak/>
        <w:t xml:space="preserve">В соответствии со </w:t>
      </w:r>
      <w:hyperlink r:id="rId1135" w:history="1">
        <w:r>
          <w:rPr>
            <w:color w:val="0000FF"/>
          </w:rPr>
          <w:t>статьей 15</w:t>
        </w:r>
      </w:hyperlink>
      <w:r>
        <w:t xml:space="preserve"> Федерального закона "О социальной защите инвалидов в Российской Федерации" в медицинских организациях независимо от организационно-правовых форм создают условия инвалидам (включая инвалидов, использующих кресла-коляски и собак-проводников) для беспрепятственного доступа к объектам социальной инфраструктуры.</w:t>
      </w:r>
    </w:p>
    <w:p w:rsidR="00B0738A" w:rsidRDefault="00B0738A">
      <w:pPr>
        <w:pStyle w:val="ConsPlusNormal"/>
        <w:jc w:val="both"/>
      </w:pPr>
      <w:r>
        <w:t xml:space="preserve">(абзац введен </w:t>
      </w:r>
      <w:hyperlink r:id="rId1136"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B0738A" w:rsidRDefault="00B0738A">
      <w:pPr>
        <w:pStyle w:val="ConsPlusNormal"/>
        <w:jc w:val="both"/>
      </w:pPr>
      <w:r>
        <w:t xml:space="preserve">(абзац введен </w:t>
      </w:r>
      <w:hyperlink r:id="rId1137"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t>На каждой стоянке (остановке) автотранспортных средств около медицинских организаций выделяется не менее 10%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0738A" w:rsidRDefault="00B0738A">
      <w:pPr>
        <w:pStyle w:val="ConsPlusNormal"/>
        <w:jc w:val="both"/>
      </w:pPr>
      <w:r>
        <w:t xml:space="preserve">(абзац введен </w:t>
      </w:r>
      <w:hyperlink r:id="rId1138" w:history="1">
        <w:r>
          <w:rPr>
            <w:color w:val="0000FF"/>
          </w:rPr>
          <w:t>Постановлением</w:t>
        </w:r>
      </w:hyperlink>
      <w:r>
        <w:t xml:space="preserve"> Кабинета Министров ЧР от 30.05.2016 N 202)</w:t>
      </w:r>
    </w:p>
    <w:p w:rsidR="00B0738A" w:rsidRDefault="00B0738A">
      <w:pPr>
        <w:pStyle w:val="ConsPlusNormal"/>
        <w:jc w:val="both"/>
      </w:pPr>
    </w:p>
    <w:p w:rsidR="00B0738A" w:rsidRDefault="00B0738A">
      <w:pPr>
        <w:pStyle w:val="ConsPlusNormal"/>
        <w:ind w:firstLine="540"/>
        <w:jc w:val="both"/>
        <w:outlineLvl w:val="3"/>
      </w:pPr>
      <w:r>
        <w:t>Основное мероприятие 2. Формирование модели ресурсного обеспечения системы здравоохранения Чувашской Республики</w:t>
      </w:r>
    </w:p>
    <w:p w:rsidR="00B0738A" w:rsidRDefault="00B0738A">
      <w:pPr>
        <w:pStyle w:val="ConsPlusNormal"/>
        <w:jc w:val="both"/>
      </w:pPr>
      <w:r>
        <w:t xml:space="preserve">(в ред. </w:t>
      </w:r>
      <w:hyperlink r:id="rId1139"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 xml:space="preserve">Формирование новой модели ресурсного обеспечения связано с принятием Федерального </w:t>
      </w:r>
      <w:hyperlink r:id="rId1140" w:history="1">
        <w:r>
          <w:rPr>
            <w:color w:val="0000FF"/>
          </w:rPr>
          <w:t>закона</w:t>
        </w:r>
      </w:hyperlink>
      <w:r>
        <w:t xml:space="preserve">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организаций", внесшего изменения в правовой статус государственных (муниципальных) организаций, Федерального </w:t>
      </w:r>
      <w:hyperlink r:id="rId1141" w:history="1">
        <w:r>
          <w:rPr>
            <w:color w:val="0000FF"/>
          </w:rPr>
          <w:t>закона</w:t>
        </w:r>
      </w:hyperlink>
      <w:r>
        <w:t xml:space="preserve"> "Об обязательном медицинском страховании в Российской Федерации", определившего переход на одноканальное финансирование и полный тариф обязательного медицинского страхования.</w:t>
      </w:r>
    </w:p>
    <w:p w:rsidR="00B0738A" w:rsidRDefault="00B0738A">
      <w:pPr>
        <w:pStyle w:val="ConsPlusNormal"/>
        <w:jc w:val="both"/>
      </w:pPr>
      <w:r>
        <w:t xml:space="preserve">(в ред. </w:t>
      </w:r>
      <w:hyperlink r:id="rId1142"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Формирование модели ресурсного обеспечения системы здравоохранения Чувашской Республики основывается на следующих принципах:</w:t>
      </w:r>
    </w:p>
    <w:p w:rsidR="00B0738A" w:rsidRDefault="00B0738A">
      <w:pPr>
        <w:pStyle w:val="ConsPlusNormal"/>
        <w:ind w:firstLine="540"/>
        <w:jc w:val="both"/>
      </w:pPr>
      <w:r>
        <w:t>определение источников финансирования в соответствии с видами и объемами оказываемой населению медицинской помощи в рамках государственного задания по обеспечению государственных гарантий оказания гражданам в Чувашской Республике бесплатной медицинской помощи (далее - государственное задание);</w:t>
      </w:r>
    </w:p>
    <w:p w:rsidR="00B0738A" w:rsidRDefault="00B0738A">
      <w:pPr>
        <w:pStyle w:val="ConsPlusNormal"/>
        <w:ind w:firstLine="540"/>
        <w:jc w:val="both"/>
      </w:pPr>
      <w:r>
        <w:t>расходование финансовых средств по целевому назначению в соответствии с кодами экономической классификации расходов бюджета и в рамках лимита бюджетных обязательств;</w:t>
      </w:r>
    </w:p>
    <w:p w:rsidR="00B0738A" w:rsidRDefault="00B0738A">
      <w:pPr>
        <w:pStyle w:val="ConsPlusNormal"/>
        <w:ind w:firstLine="540"/>
        <w:jc w:val="both"/>
      </w:pPr>
      <w:r>
        <w:t>планирование расходов деятельности медицинских организаций, ведущееся раздельно по источникам финансирования, путем бюджетирования, ориентированного на результат;</w:t>
      </w:r>
    </w:p>
    <w:p w:rsidR="00B0738A" w:rsidRDefault="00B0738A">
      <w:pPr>
        <w:pStyle w:val="ConsPlusNormal"/>
        <w:ind w:firstLine="540"/>
        <w:jc w:val="both"/>
      </w:pPr>
      <w:r>
        <w:t>регламентация калькулирования себестоимости единицы медицинской услуги;</w:t>
      </w:r>
    </w:p>
    <w:p w:rsidR="00B0738A" w:rsidRDefault="00B0738A">
      <w:pPr>
        <w:pStyle w:val="ConsPlusNormal"/>
        <w:ind w:firstLine="540"/>
        <w:jc w:val="both"/>
      </w:pPr>
      <w:r>
        <w:t>введение новых подходов к учету и планированию медицинских и экономических показателей работы.</w:t>
      </w:r>
    </w:p>
    <w:p w:rsidR="00B0738A" w:rsidRDefault="00B0738A">
      <w:pPr>
        <w:pStyle w:val="ConsPlusNormal"/>
        <w:ind w:firstLine="540"/>
        <w:jc w:val="both"/>
      </w:pPr>
      <w:r>
        <w:t>Ключевым управленческим инструментом и основой для финансового обеспечения деятельности медицинских организаций государственной системы здравоохранения стало государственное задание. Объем государственного задания - переменная величина, которая зависит не от "исторически сложившихся" объемов сметного финансирования, а от результатов деятельности организаций и качества оказываемых ими услуг.</w:t>
      </w:r>
    </w:p>
    <w:p w:rsidR="00B0738A" w:rsidRDefault="00B0738A">
      <w:pPr>
        <w:pStyle w:val="ConsPlusNormal"/>
        <w:jc w:val="both"/>
      </w:pPr>
      <w:r>
        <w:t xml:space="preserve">(в ред. </w:t>
      </w:r>
      <w:hyperlink r:id="rId1143"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Переход отрасли к бюджетированию, ориентированному на результат, и введение одноканального финансирования через систему обязательного медицинского страхования предполагают применение эффективных способов оплаты медицинской помощи.</w:t>
      </w:r>
    </w:p>
    <w:p w:rsidR="00B0738A" w:rsidRDefault="00B0738A">
      <w:pPr>
        <w:pStyle w:val="ConsPlusNormal"/>
        <w:ind w:firstLine="540"/>
        <w:jc w:val="both"/>
      </w:pPr>
      <w:r>
        <w:t xml:space="preserve">На сегодняшний день принята следующая система оплаты оказанной в рамках </w:t>
      </w:r>
      <w:r>
        <w:lastRenderedPageBreak/>
        <w:t>территориальной программы обязательного медицинского страхования медицинской помощи:</w:t>
      </w:r>
    </w:p>
    <w:p w:rsidR="00B0738A" w:rsidRDefault="00B0738A">
      <w:pPr>
        <w:pStyle w:val="ConsPlusNormal"/>
        <w:ind w:firstLine="540"/>
        <w:jc w:val="both"/>
      </w:pPr>
      <w:r>
        <w:t>1. Способом оплаты медицинской помощи, оказанной в стационарных условиях и условиях дневных стационаров всех типов, является оплата за законченный случай оказания медицинской помощи по нозологии, которая рассчитывается в двух формах:</w:t>
      </w:r>
    </w:p>
    <w:p w:rsidR="00B0738A" w:rsidRDefault="00B0738A">
      <w:pPr>
        <w:pStyle w:val="ConsPlusNormal"/>
        <w:jc w:val="both"/>
      </w:pPr>
      <w:r>
        <w:t xml:space="preserve">(в ред. </w:t>
      </w:r>
      <w:hyperlink r:id="rId1144"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расчет стоимости законченных случаев на основе нормирования числа койко-дней для конкретных нозологий МКБ-10;</w:t>
      </w:r>
    </w:p>
    <w:p w:rsidR="00B0738A" w:rsidRDefault="00B0738A">
      <w:pPr>
        <w:pStyle w:val="ConsPlusNormal"/>
        <w:ind w:firstLine="540"/>
        <w:jc w:val="both"/>
      </w:pPr>
      <w:r>
        <w:t>расчет тарифа определенного заболевания на основе требований медико-экономических стандартов.</w:t>
      </w:r>
    </w:p>
    <w:p w:rsidR="00B0738A" w:rsidRDefault="00B0738A">
      <w:pPr>
        <w:pStyle w:val="ConsPlusNormal"/>
        <w:ind w:firstLine="540"/>
        <w:jc w:val="both"/>
      </w:pPr>
      <w:r>
        <w:t>2. Способом оплаты медицинской помощи, оказанной в амбулаторных условиях, медицинской помощи, оказанной в приемном/приемно-диагностическом отделении, мероприятий по медицинской профилактике заболеваний является оплата по посещениям.</w:t>
      </w:r>
    </w:p>
    <w:p w:rsidR="00B0738A" w:rsidRDefault="00B0738A">
      <w:pPr>
        <w:pStyle w:val="ConsPlusNormal"/>
        <w:jc w:val="both"/>
      </w:pPr>
      <w:r>
        <w:t xml:space="preserve">(в ред. </w:t>
      </w:r>
      <w:hyperlink r:id="rId1145"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Способом оплаты медицинской помощи, оказанной в центре здоровья, является плата за комплексную услугу, за посещение в рамках динамического наблюдения.</w:t>
      </w:r>
    </w:p>
    <w:p w:rsidR="00B0738A" w:rsidRDefault="00B0738A">
      <w:pPr>
        <w:pStyle w:val="ConsPlusNormal"/>
        <w:ind w:firstLine="540"/>
        <w:jc w:val="both"/>
      </w:pPr>
      <w:r>
        <w:t>Способом оплаты стоматологической помощи является плата за условную единицу трудоемкости.</w:t>
      </w:r>
    </w:p>
    <w:p w:rsidR="00B0738A" w:rsidRDefault="00B0738A">
      <w:pPr>
        <w:pStyle w:val="ConsPlusNormal"/>
        <w:ind w:firstLine="540"/>
        <w:jc w:val="both"/>
      </w:pPr>
      <w:r>
        <w:t>Оплата скорой медицинской помощи в рамках территориальной программы обязательного медицинского страхования производится в соответствии с лицензией на осуществление медицинской деятельности:</w:t>
      </w:r>
    </w:p>
    <w:p w:rsidR="00B0738A" w:rsidRDefault="00B0738A">
      <w:pPr>
        <w:pStyle w:val="ConsPlusNormal"/>
        <w:ind w:firstLine="540"/>
        <w:jc w:val="both"/>
      </w:pPr>
      <w:r>
        <w:t>для застрахованных лиц по обязательному медицинскому страхованию в Чувашской Республике - по подушевому нормативу за число застрахованных лиц обслуживаемого населения;</w:t>
      </w:r>
    </w:p>
    <w:p w:rsidR="00B0738A" w:rsidRDefault="00B0738A">
      <w:pPr>
        <w:pStyle w:val="ConsPlusNormal"/>
        <w:ind w:firstLine="540"/>
        <w:jc w:val="both"/>
      </w:pPr>
      <w:r>
        <w:t>для граждан, застрахованных на территории других субъектов Российской Федерации, - "за вызов".</w:t>
      </w:r>
    </w:p>
    <w:p w:rsidR="00B0738A" w:rsidRDefault="00B0738A">
      <w:pPr>
        <w:pStyle w:val="ConsPlusNormal"/>
        <w:ind w:firstLine="540"/>
        <w:jc w:val="both"/>
      </w:pPr>
      <w:r>
        <w:t>Необходимо совершенствовать и развивать принятый в Чувашской Республике способ оплаты медицинской помощи, оказанной в стационарных условиях и условиях дневных стационаров всех типов (законченный случай оказания медицинской помощи), который позволяет ориентировать систему здравоохранения на достижение ряда характеристик, таких как:</w:t>
      </w:r>
    </w:p>
    <w:p w:rsidR="00B0738A" w:rsidRDefault="00B0738A">
      <w:pPr>
        <w:pStyle w:val="ConsPlusNormal"/>
        <w:jc w:val="both"/>
      </w:pPr>
      <w:r>
        <w:t xml:space="preserve">(в ред. </w:t>
      </w:r>
      <w:hyperlink r:id="rId1146"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заинтересованность в оказании оптимального объема медицинской помощи и обеспечении качества;</w:t>
      </w:r>
    </w:p>
    <w:p w:rsidR="00B0738A" w:rsidRDefault="00B0738A">
      <w:pPr>
        <w:pStyle w:val="ConsPlusNormal"/>
        <w:ind w:firstLine="540"/>
        <w:jc w:val="both"/>
      </w:pPr>
      <w:r>
        <w:t>заинтересованность в уменьшении уровня госпитализации и сокращении длительности лечения в круглосуточном стационаре;</w:t>
      </w:r>
    </w:p>
    <w:p w:rsidR="00B0738A" w:rsidRDefault="00B0738A">
      <w:pPr>
        <w:pStyle w:val="ConsPlusNormal"/>
        <w:ind w:firstLine="540"/>
        <w:jc w:val="both"/>
      </w:pPr>
      <w:r>
        <w:t>заинтересованность в максимально эффективном использовании имеющихся ресурсов, в том числе путем сокращения неиспользуемых мощностей медицинских организаций и кадрового потенциала;</w:t>
      </w:r>
    </w:p>
    <w:p w:rsidR="00B0738A" w:rsidRDefault="00B0738A">
      <w:pPr>
        <w:pStyle w:val="ConsPlusNormal"/>
        <w:jc w:val="both"/>
      </w:pPr>
      <w:r>
        <w:t xml:space="preserve">(в ред. </w:t>
      </w:r>
      <w:hyperlink r:id="rId114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предсказуемость расходов на здравоохранение;</w:t>
      </w:r>
    </w:p>
    <w:p w:rsidR="00B0738A" w:rsidRDefault="00B0738A">
      <w:pPr>
        <w:pStyle w:val="ConsPlusNormal"/>
        <w:ind w:firstLine="540"/>
        <w:jc w:val="both"/>
      </w:pPr>
      <w:r>
        <w:t>взаимосвязь спроса и предложения медицинской помощи.</w:t>
      </w:r>
    </w:p>
    <w:p w:rsidR="00B0738A" w:rsidRDefault="00B0738A">
      <w:pPr>
        <w:pStyle w:val="ConsPlusNormal"/>
        <w:ind w:firstLine="540"/>
        <w:jc w:val="both"/>
      </w:pPr>
      <w:r>
        <w:t>Существующий на сегодняшний день способ оплаты медицинской помощи, оказанной в амбулаторных условиях (оплата за посещение), позволяет решать ряд задач, стоящих перед здравоохранением:</w:t>
      </w:r>
    </w:p>
    <w:p w:rsidR="00B0738A" w:rsidRDefault="00B0738A">
      <w:pPr>
        <w:pStyle w:val="ConsPlusNormal"/>
        <w:jc w:val="both"/>
      </w:pPr>
      <w:r>
        <w:t xml:space="preserve">(в ред. </w:t>
      </w:r>
      <w:hyperlink r:id="rId1148" w:history="1">
        <w:r>
          <w:rPr>
            <w:color w:val="0000FF"/>
          </w:rPr>
          <w:t>Постановления</w:t>
        </w:r>
      </w:hyperlink>
      <w:r>
        <w:t xml:space="preserve"> Кабинета Министров ЧР от 30.05.2016 N 202)</w:t>
      </w:r>
    </w:p>
    <w:p w:rsidR="00B0738A" w:rsidRDefault="00B0738A">
      <w:pPr>
        <w:pStyle w:val="ConsPlusNormal"/>
        <w:ind w:firstLine="540"/>
        <w:jc w:val="both"/>
      </w:pPr>
      <w:r>
        <w:t>заинтересованность в оказании оптимального объема медицинской помощи и обеспечении качества, в том числе профилактической работы;</w:t>
      </w:r>
    </w:p>
    <w:p w:rsidR="00B0738A" w:rsidRDefault="00B0738A">
      <w:pPr>
        <w:pStyle w:val="ConsPlusNormal"/>
        <w:ind w:firstLine="540"/>
        <w:jc w:val="both"/>
      </w:pPr>
      <w:r>
        <w:t>возможность прогнозирования общего объема финансирования медицинской помощи;</w:t>
      </w:r>
    </w:p>
    <w:p w:rsidR="00B0738A" w:rsidRDefault="00B0738A">
      <w:pPr>
        <w:pStyle w:val="ConsPlusNormal"/>
        <w:ind w:firstLine="540"/>
        <w:jc w:val="both"/>
      </w:pPr>
      <w:r>
        <w:t>предоставление детальной информации об объеме и структуре оказанных услуг;</w:t>
      </w:r>
    </w:p>
    <w:p w:rsidR="00B0738A" w:rsidRDefault="00B0738A">
      <w:pPr>
        <w:pStyle w:val="ConsPlusNormal"/>
        <w:ind w:firstLine="540"/>
        <w:jc w:val="both"/>
      </w:pPr>
      <w:r>
        <w:t xml:space="preserve">формирование экономического интереса медицинских работников, связанного с прямой зависимостью дохода от объема деятельности. Вместе с тем в механизме совершенствования системы управления здравоохранением основную роль играет создание таких условий, которые бы способствовали повышению эффективности и качества труда работников здравоохранения, возможности его реальной и объективной оценки. При этом важнейшим критерием оценки труда медицинского работника является состояние здоровья пациента после проведения соответствующих медицинских мероприятий. Одновременно система финансирования </w:t>
      </w:r>
      <w:r>
        <w:lastRenderedPageBreak/>
        <w:t>здравоохранения должна быть способной сдерживать рост объемов лечебных услуг и стимулировать профилактические мероприятия. В качестве мер по совершенствованию системы оплаты медицинской помощи в 2013 - 2014 годах планируется провести работу по созданию условий, необходимых для перехода с 2014 года к оплате амбулаторной помощи за законченный случай;</w:t>
      </w:r>
    </w:p>
    <w:p w:rsidR="00B0738A" w:rsidRDefault="00B0738A">
      <w:pPr>
        <w:pStyle w:val="ConsPlusNormal"/>
        <w:ind w:firstLine="540"/>
        <w:jc w:val="both"/>
      </w:pPr>
      <w:r>
        <w:t>достижение к 2015 году максимально возможной сбалансированности государственных гарантий медицинской помощи и их финансового обеспечения;</w:t>
      </w:r>
    </w:p>
    <w:p w:rsidR="00B0738A" w:rsidRDefault="00B0738A">
      <w:pPr>
        <w:pStyle w:val="ConsPlusNormal"/>
        <w:ind w:firstLine="540"/>
        <w:jc w:val="both"/>
      </w:pPr>
      <w:r>
        <w:t>формирование многоуровневой информационной системы, основанной на современных компьютерных технологиях сбора, обработки и хранения медико-экономической информации, позволяющей оперативно отслеживать текущую деятельность медицинских организаций, эффективно планировать развитие здравоохранения, осуществлять мониторинг хода реструктуризации системы медицинской помощи и ее влияния на доступность и качество медицинской помощи;</w:t>
      </w:r>
    </w:p>
    <w:p w:rsidR="00B0738A" w:rsidRDefault="00B0738A">
      <w:pPr>
        <w:pStyle w:val="ConsPlusNormal"/>
        <w:ind w:firstLine="540"/>
        <w:jc w:val="both"/>
      </w:pPr>
      <w:r>
        <w:t>проведение комплекса мероприятий по разъяснению населению целей и содержания реструктуризации системы здравоохранения.</w:t>
      </w:r>
    </w:p>
    <w:p w:rsidR="00B0738A" w:rsidRDefault="00B0738A">
      <w:pPr>
        <w:pStyle w:val="ConsPlusNormal"/>
        <w:ind w:firstLine="540"/>
        <w:jc w:val="both"/>
      </w:pPr>
      <w:r>
        <w:t>В целях обеспечения повышения структурной эффективности системы оказания медицинской помощи с приоритетным развитием первичной медико-санитарной помощи основные усилия будут направлены на:</w:t>
      </w:r>
    </w:p>
    <w:p w:rsidR="00B0738A" w:rsidRDefault="00B0738A">
      <w:pPr>
        <w:pStyle w:val="ConsPlusNormal"/>
        <w:ind w:firstLine="540"/>
        <w:jc w:val="both"/>
      </w:pPr>
      <w:r>
        <w:t>оптимизацию оказания первичной медико-санитарной помощи населению с приоритетным укреплением инфраструктуры отделений общеврачебной практики на основе различных организационных моделей их развития;</w:t>
      </w:r>
    </w:p>
    <w:p w:rsidR="00B0738A" w:rsidRDefault="00B0738A">
      <w:pPr>
        <w:pStyle w:val="ConsPlusNormal"/>
        <w:ind w:firstLine="540"/>
        <w:jc w:val="both"/>
      </w:pPr>
      <w:r>
        <w:t>организацию деятельности межмуниципальных консультативно-диагностических центров;</w:t>
      </w:r>
    </w:p>
    <w:p w:rsidR="00B0738A" w:rsidRDefault="00B0738A">
      <w:pPr>
        <w:pStyle w:val="ConsPlusNormal"/>
        <w:ind w:firstLine="540"/>
        <w:jc w:val="both"/>
      </w:pPr>
      <w:r>
        <w:t>оптимизацию маршрутизации потоков пациентов в соответствии со стандартами и порядками оказания медицинской помощи;</w:t>
      </w:r>
    </w:p>
    <w:p w:rsidR="00B0738A" w:rsidRDefault="00B0738A">
      <w:pPr>
        <w:pStyle w:val="ConsPlusNormal"/>
        <w:ind w:firstLine="540"/>
        <w:jc w:val="both"/>
      </w:pPr>
      <w:r>
        <w:t>оптимизацию функционирования службы неотложной медицинской помощи в соответствии с федеральными порядками оказания медицинской помощи;</w:t>
      </w:r>
    </w:p>
    <w:p w:rsidR="00B0738A" w:rsidRDefault="00B0738A">
      <w:pPr>
        <w:pStyle w:val="ConsPlusNormal"/>
        <w:ind w:firstLine="540"/>
        <w:jc w:val="both"/>
      </w:pPr>
      <w:r>
        <w:t>совершенствование профилактической деятельности, внедрение инновационных форм в работе по пропаганде и формированию здорового образа жизни, а также диспансеризацию определенных групп взрослого населения в соответствии с федеральным порядком, утвержденным приказом Минздрава России;</w:t>
      </w:r>
    </w:p>
    <w:p w:rsidR="00B0738A" w:rsidRDefault="00B0738A">
      <w:pPr>
        <w:pStyle w:val="ConsPlusNormal"/>
        <w:ind w:firstLine="540"/>
        <w:jc w:val="both"/>
      </w:pPr>
      <w:r>
        <w:t>укрепление инфраструктуры для оказания первичной доврачебной медико-санитарной помощи.</w:t>
      </w:r>
    </w:p>
    <w:p w:rsidR="00B0738A" w:rsidRDefault="00B0738A">
      <w:pPr>
        <w:pStyle w:val="ConsPlusNormal"/>
        <w:ind w:firstLine="540"/>
        <w:jc w:val="both"/>
      </w:pPr>
      <w:r>
        <w:t xml:space="preserve">Планируется провести анализ деятельности амбулаторно-поликлинической службы республики на предмет выполнения требований </w:t>
      </w:r>
      <w:hyperlink r:id="rId1149" w:history="1">
        <w:r>
          <w:rPr>
            <w:color w:val="0000FF"/>
          </w:rPr>
          <w:t>приказа</w:t>
        </w:r>
      </w:hyperlink>
      <w:r>
        <w:t xml:space="preserve"> Минздравсоцразвития России от 15 мая 2012 г. N 543н "Об утверждении Положения об организации оказания первичной медико-санитарной помощи взрослому населению" (зарегистрирован в Министерстве юстиции Российской Федерации от 27 июня 2012 г., регистрационный N 24726) по численности обслуживаемого населения; на основе результатов будет проведена работа по реорганизации и оптимизации службы общеврачебной (семейной) практики в соответствии с потребностью населения в первичной медико-санитарной помощи. Запланирована организация центра общеврачебной практики с отделением ОВОП, консультативно-диагностическим отделением, организационно-методическим и симуляционным центром.</w:t>
      </w:r>
    </w:p>
    <w:p w:rsidR="00B0738A" w:rsidRDefault="00B0738A">
      <w:pPr>
        <w:pStyle w:val="ConsPlusNormal"/>
        <w:jc w:val="both"/>
      </w:pPr>
      <w:r>
        <w:t xml:space="preserve">(в ред. Постановлений Кабинета Министров ЧР от 13.02.2014 </w:t>
      </w:r>
      <w:hyperlink r:id="rId1150" w:history="1">
        <w:r>
          <w:rPr>
            <w:color w:val="0000FF"/>
          </w:rPr>
          <w:t>N 43</w:t>
        </w:r>
      </w:hyperlink>
      <w:r>
        <w:t xml:space="preserve">, от 30.05.2016 </w:t>
      </w:r>
      <w:hyperlink r:id="rId1151" w:history="1">
        <w:r>
          <w:rPr>
            <w:color w:val="0000FF"/>
          </w:rPr>
          <w:t>N 202</w:t>
        </w:r>
      </w:hyperlink>
      <w:r>
        <w:t>)</w:t>
      </w:r>
    </w:p>
    <w:p w:rsidR="00B0738A" w:rsidRDefault="00B0738A">
      <w:pPr>
        <w:pStyle w:val="ConsPlusNormal"/>
        <w:ind w:firstLine="540"/>
        <w:jc w:val="both"/>
      </w:pPr>
      <w:r>
        <w:t>Предусмотрено формирование 12 межрайонных клинико-диагностических центров, в том числе 4 детских. Будет обеспечена работа в ближайшие три года 44 пунктов неотложной медицинской помощи. Запланирована организация работы 45 кабинетов медицинской профилактики и 1 центра профилактики.</w:t>
      </w:r>
    </w:p>
    <w:p w:rsidR="00B0738A" w:rsidRDefault="00B0738A">
      <w:pPr>
        <w:pStyle w:val="ConsPlusNormal"/>
        <w:ind w:firstLine="540"/>
        <w:jc w:val="both"/>
      </w:pPr>
      <w:r>
        <w:t xml:space="preserve">В рамках </w:t>
      </w:r>
      <w:hyperlink r:id="rId1152" w:history="1">
        <w:r>
          <w:rPr>
            <w:color w:val="0000FF"/>
          </w:rPr>
          <w:t>Указа</w:t>
        </w:r>
      </w:hyperlink>
      <w:r>
        <w:t xml:space="preserve"> Главы Чувашской Республики от 2 ноября 2012 г. N 124 "О дополнительных мерах по совершенствованию оказания первичной медико-санитарной помощи сельскому населению в Чувашской Республике" в 2013 - 2015 годах предусмотрено строительство 100 модульных ФАП взамен ветхих. В 2016 - 2018 годах планируется строительство дополнительно 50 модульных ФАП.</w:t>
      </w:r>
    </w:p>
    <w:p w:rsidR="00B0738A" w:rsidRDefault="00B0738A">
      <w:pPr>
        <w:pStyle w:val="ConsPlusNormal"/>
        <w:jc w:val="both"/>
      </w:pPr>
      <w:r>
        <w:t xml:space="preserve">(в ред. </w:t>
      </w:r>
      <w:hyperlink r:id="rId1153" w:history="1">
        <w:r>
          <w:rPr>
            <w:color w:val="0000FF"/>
          </w:rPr>
          <w:t>Постановления</w:t>
        </w:r>
      </w:hyperlink>
      <w:r>
        <w:t xml:space="preserve"> Кабинета Министров ЧР от 14.11.2016 N 466)</w:t>
      </w:r>
    </w:p>
    <w:p w:rsidR="00B0738A" w:rsidRDefault="00B0738A">
      <w:pPr>
        <w:pStyle w:val="ConsPlusNormal"/>
        <w:ind w:firstLine="540"/>
        <w:jc w:val="both"/>
      </w:pPr>
      <w:r>
        <w:t xml:space="preserve">Все мероприятия по укреплению инфраструктуры будут сопровождаться внедрением в </w:t>
      </w:r>
      <w:r>
        <w:lastRenderedPageBreak/>
        <w:t>деятельность медицинских организаций новых методов диагностики и лечения, оснащением их современным лечебно-диагностическим оборудованием в соответствии с федеральными порядками оказания медицинской помощи.</w:t>
      </w:r>
    </w:p>
    <w:p w:rsidR="00B0738A" w:rsidRDefault="00B0738A">
      <w:pPr>
        <w:pStyle w:val="ConsPlusNormal"/>
        <w:jc w:val="both"/>
      </w:pPr>
      <w:r>
        <w:t xml:space="preserve">(в ред. </w:t>
      </w:r>
      <w:hyperlink r:id="rId1154"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В целях эффективной организации работы и использования финансовых средств предусматривается, что медицинская помощь в дневных стационарах, функционирующих в составе медицинских организаций, оказывающих медицинскую помощь в амбулаторных условиях (подразделений), будет оказываться преимущественно врачами общей (семейной) практики, тогда как врачи-специалисты будут осуществлять медицинскую помощь "дневного" типа на койках дневного пребывания в стационаре.</w:t>
      </w:r>
    </w:p>
    <w:p w:rsidR="00B0738A" w:rsidRDefault="00B0738A">
      <w:pPr>
        <w:pStyle w:val="ConsPlusNormal"/>
        <w:jc w:val="both"/>
      </w:pPr>
      <w:r>
        <w:t xml:space="preserve">(в ред. </w:t>
      </w:r>
      <w:hyperlink r:id="rId1155"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Планируется увеличить объемы хирургических вмешательств в амбулаторных условиях, будет организована работа 2 дополнительных центров амбулаторной хирургии в сельской местности на базе 2 центральных районных больниц.</w:t>
      </w:r>
    </w:p>
    <w:p w:rsidR="00B0738A" w:rsidRDefault="00B0738A">
      <w:pPr>
        <w:pStyle w:val="ConsPlusNormal"/>
        <w:ind w:firstLine="540"/>
        <w:jc w:val="both"/>
      </w:pPr>
      <w:r>
        <w:t>Дальнейшие мероприятия по оптимизации и повышению эффективности оказания медицинской помощи в условиях круглосуточных стационаров будут направлены на оптимизацию коечного фонда на основе клинически и экономически обоснованного разделения лечебного процесса по степени его интенсивности.</w:t>
      </w:r>
    </w:p>
    <w:p w:rsidR="00B0738A" w:rsidRDefault="00B0738A">
      <w:pPr>
        <w:pStyle w:val="ConsPlusNormal"/>
        <w:ind w:firstLine="540"/>
        <w:jc w:val="both"/>
      </w:pPr>
      <w:r>
        <w:t>Для организации восстановительного этапа лечения планируется использовать преимущественно койки в составе действующих медицинских организаций.</w:t>
      </w:r>
    </w:p>
    <w:p w:rsidR="00B0738A" w:rsidRDefault="00B0738A">
      <w:pPr>
        <w:pStyle w:val="ConsPlusNormal"/>
        <w:jc w:val="both"/>
      </w:pPr>
      <w:r>
        <w:t xml:space="preserve">(в ред. </w:t>
      </w:r>
      <w:hyperlink r:id="rId1156"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Запланирована апробация технологий аутсорсинга в службе скорой медицинской помощи (содержание и ремонт автомобилей) на основе развития ГЧП.</w:t>
      </w:r>
    </w:p>
    <w:p w:rsidR="00B0738A" w:rsidRDefault="00B0738A">
      <w:pPr>
        <w:pStyle w:val="ConsPlusNormal"/>
        <w:jc w:val="both"/>
      </w:pPr>
      <w:r>
        <w:t xml:space="preserve">(в ред. </w:t>
      </w:r>
      <w:hyperlink r:id="rId1157" w:history="1">
        <w:r>
          <w:rPr>
            <w:color w:val="0000FF"/>
          </w:rPr>
          <w:t>Постановления</w:t>
        </w:r>
      </w:hyperlink>
      <w:r>
        <w:t xml:space="preserve"> Кабинета Министров ЧР от 13.02.2014 N 43)</w:t>
      </w:r>
    </w:p>
    <w:p w:rsidR="00B0738A" w:rsidRDefault="00B0738A">
      <w:pPr>
        <w:pStyle w:val="ConsPlusNormal"/>
        <w:ind w:firstLine="540"/>
        <w:jc w:val="both"/>
      </w:pPr>
      <w:r>
        <w:t>Планируется реорганизовать 147 круглосуточных коек для оказания паллиативной медицинской помощи. Расширение отделений паллиативной медицинской помощи позволит снизить нагрузку на дорогостоящие стационарные койки, на которых оказывается реанимационно-интенсивная помощь, на менее чем на 15%.</w:t>
      </w:r>
    </w:p>
    <w:p w:rsidR="00B0738A" w:rsidRDefault="00B0738A">
      <w:pPr>
        <w:pStyle w:val="ConsPlusNormal"/>
        <w:ind w:firstLine="540"/>
        <w:jc w:val="both"/>
      </w:pPr>
      <w:r>
        <w:t xml:space="preserve">Абзацы шестьдесят девятый - семьдесят четвертый утратили силу. - </w:t>
      </w:r>
      <w:hyperlink r:id="rId1158" w:history="1">
        <w:r>
          <w:rPr>
            <w:color w:val="0000FF"/>
          </w:rPr>
          <w:t>Постановление</w:t>
        </w:r>
      </w:hyperlink>
      <w:r>
        <w:t xml:space="preserve"> Кабинета Министров ЧР от 13.02.2014 N 43.</w:t>
      </w:r>
    </w:p>
    <w:p w:rsidR="00B0738A" w:rsidRDefault="00B0738A">
      <w:pPr>
        <w:pStyle w:val="ConsPlusNormal"/>
        <w:ind w:firstLine="540"/>
        <w:jc w:val="both"/>
        <w:outlineLvl w:val="3"/>
      </w:pPr>
      <w:r>
        <w:t>Основное мероприятие 3. Обеспечение энергосбережения и повышения энергетической эффективности в медицинских организациях. Основными организационными мероприятиями по энергосбережению и повышению энергетической эффективности в медицинских организациях являются:</w:t>
      </w:r>
    </w:p>
    <w:p w:rsidR="00B0738A" w:rsidRDefault="00B0738A">
      <w:pPr>
        <w:pStyle w:val="ConsPlusNormal"/>
        <w:jc w:val="both"/>
      </w:pPr>
      <w:r>
        <w:t xml:space="preserve">(абзац введен </w:t>
      </w:r>
      <w:hyperlink r:id="rId1159"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t>организация учета используемых энергетических ресурсов на объектах, подключенных к системам централизованного электро-, тепло-, водо-, газоснабжения, иным системам централизованного снабжения энергетическими ресурсами;</w:t>
      </w:r>
    </w:p>
    <w:p w:rsidR="00B0738A" w:rsidRDefault="00B0738A">
      <w:pPr>
        <w:pStyle w:val="ConsPlusNormal"/>
        <w:jc w:val="both"/>
      </w:pPr>
      <w:r>
        <w:t xml:space="preserve">(абзац введен </w:t>
      </w:r>
      <w:hyperlink r:id="rId1160"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t>внедрение автоматизированных систем мониторинга потребления энергетических ресурсов и мониторинга осуществления мероприятий по энергосбережению и повышению энергетической эффективности;</w:t>
      </w:r>
    </w:p>
    <w:p w:rsidR="00B0738A" w:rsidRDefault="00B0738A">
      <w:pPr>
        <w:pStyle w:val="ConsPlusNormal"/>
        <w:jc w:val="both"/>
      </w:pPr>
      <w:r>
        <w:t xml:space="preserve">(абзац введен </w:t>
      </w:r>
      <w:hyperlink r:id="rId1161"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t>реализация мероприятий по выведению из эксплуатации старых неэффективных мощностей, оборудования, установок, внедрению инновационных технологий и прогрессивного оборудования в процессе строительства и модернизации;</w:t>
      </w:r>
    </w:p>
    <w:p w:rsidR="00B0738A" w:rsidRDefault="00B0738A">
      <w:pPr>
        <w:pStyle w:val="ConsPlusNormal"/>
        <w:jc w:val="both"/>
      </w:pPr>
      <w:r>
        <w:t xml:space="preserve">(абзац введен </w:t>
      </w:r>
      <w:hyperlink r:id="rId1162"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t>техническое перевооружение и модернизация систем теплоснабжения медицинских организаций;</w:t>
      </w:r>
    </w:p>
    <w:p w:rsidR="00B0738A" w:rsidRDefault="00B0738A">
      <w:pPr>
        <w:pStyle w:val="ConsPlusNormal"/>
        <w:jc w:val="both"/>
      </w:pPr>
      <w:r>
        <w:t xml:space="preserve">(абзац введен </w:t>
      </w:r>
      <w:hyperlink r:id="rId1163"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t>комплекс мероприятий по повышению уровня тепловой защиты зданий и снижению потерь тепловой энергии, в том числе по замене оконных блоков, установке теплоотражающих экранов за радиаторами отопления, регуляторов температуры, оснащению зданий системой автоматического регулирования расхода теплоносителя;</w:t>
      </w:r>
    </w:p>
    <w:p w:rsidR="00B0738A" w:rsidRDefault="00B0738A">
      <w:pPr>
        <w:pStyle w:val="ConsPlusNormal"/>
        <w:jc w:val="both"/>
      </w:pPr>
      <w:r>
        <w:lastRenderedPageBreak/>
        <w:t xml:space="preserve">(абзац введен </w:t>
      </w:r>
      <w:hyperlink r:id="rId1164"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t>комплекс мероприятий по модернизации системы освещения, в том числе замене ламп накаливания на энергосберегающие.</w:t>
      </w:r>
    </w:p>
    <w:p w:rsidR="00B0738A" w:rsidRDefault="00B0738A">
      <w:pPr>
        <w:pStyle w:val="ConsPlusNormal"/>
        <w:jc w:val="both"/>
      </w:pPr>
      <w:r>
        <w:t xml:space="preserve">(абзац введен </w:t>
      </w:r>
      <w:hyperlink r:id="rId1165" w:history="1">
        <w:r>
          <w:rPr>
            <w:color w:val="0000FF"/>
          </w:rPr>
          <w:t>Постановлением</w:t>
        </w:r>
      </w:hyperlink>
      <w:r>
        <w:t xml:space="preserve"> Кабинета Министров ЧР от 30.05.2016 N 202)</w:t>
      </w:r>
    </w:p>
    <w:p w:rsidR="00B0738A" w:rsidRDefault="00B0738A">
      <w:pPr>
        <w:pStyle w:val="ConsPlusNormal"/>
        <w:ind w:firstLine="540"/>
        <w:jc w:val="both"/>
      </w:pPr>
      <w:r>
        <w:t xml:space="preserve">Абзац утратил силу. - </w:t>
      </w:r>
      <w:hyperlink r:id="rId1166"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center"/>
        <w:outlineLvl w:val="2"/>
      </w:pPr>
      <w:r>
        <w:t>Раздел IV. Обобщенная характеристика мер</w:t>
      </w:r>
    </w:p>
    <w:p w:rsidR="00B0738A" w:rsidRDefault="00B0738A">
      <w:pPr>
        <w:pStyle w:val="ConsPlusNormal"/>
        <w:jc w:val="center"/>
      </w:pPr>
      <w:r>
        <w:t>правового регулирования подпрограммы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1167"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center"/>
        <w:outlineLvl w:val="2"/>
      </w:pPr>
      <w:r>
        <w:t>Раздел V. Информация об участии ТФОМС</w:t>
      </w:r>
    </w:p>
    <w:p w:rsidR="00B0738A" w:rsidRDefault="00B0738A">
      <w:pPr>
        <w:pStyle w:val="ConsPlusNormal"/>
        <w:jc w:val="center"/>
      </w:pPr>
      <w:r>
        <w:t>Чувашской Республики в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1168"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Объем финансирования за счет средств ТФОМС Чувашской Республики составляет 421642,31 тыс. рублей, в том числе:</w:t>
      </w:r>
    </w:p>
    <w:p w:rsidR="00B0738A" w:rsidRDefault="00B0738A">
      <w:pPr>
        <w:pStyle w:val="ConsPlusNormal"/>
        <w:ind w:firstLine="540"/>
        <w:jc w:val="both"/>
      </w:pPr>
      <w:r>
        <w:t>в 2013 году - 136785,10 тыс. рублей;</w:t>
      </w:r>
    </w:p>
    <w:p w:rsidR="00B0738A" w:rsidRDefault="00B0738A">
      <w:pPr>
        <w:pStyle w:val="ConsPlusNormal"/>
        <w:ind w:firstLine="540"/>
        <w:jc w:val="both"/>
      </w:pPr>
      <w:r>
        <w:t>в 2014 году - 144056,11 тыс. рублей;</w:t>
      </w:r>
    </w:p>
    <w:p w:rsidR="00B0738A" w:rsidRDefault="00B0738A">
      <w:pPr>
        <w:pStyle w:val="ConsPlusNormal"/>
        <w:ind w:firstLine="540"/>
        <w:jc w:val="both"/>
      </w:pPr>
      <w:r>
        <w:t>в 2015 году - 140801,10 тыс.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- 0 рублей;</w:t>
      </w:r>
    </w:p>
    <w:p w:rsidR="00B0738A" w:rsidRDefault="00B0738A">
      <w:pPr>
        <w:pStyle w:val="ConsPlusNormal"/>
        <w:ind w:firstLine="540"/>
        <w:jc w:val="both"/>
      </w:pPr>
      <w:r>
        <w:t>в 2019 году - 0 рублей;</w:t>
      </w:r>
    </w:p>
    <w:p w:rsidR="00B0738A" w:rsidRDefault="00B0738A">
      <w:pPr>
        <w:pStyle w:val="ConsPlusNormal"/>
        <w:ind w:firstLine="540"/>
        <w:jc w:val="both"/>
      </w:pPr>
      <w:r>
        <w:t>в 2020 году - 0 рублей.</w:t>
      </w:r>
    </w:p>
    <w:p w:rsidR="00B0738A" w:rsidRDefault="00B0738A">
      <w:pPr>
        <w:pStyle w:val="ConsPlusNormal"/>
        <w:jc w:val="both"/>
      </w:pPr>
    </w:p>
    <w:p w:rsidR="00B0738A" w:rsidRDefault="00B0738A">
      <w:pPr>
        <w:pStyle w:val="ConsPlusNormal"/>
        <w:jc w:val="center"/>
        <w:outlineLvl w:val="2"/>
      </w:pPr>
      <w:r>
        <w:t>Раздел VI. Обоснование объема финансовых ресурсов,</w:t>
      </w:r>
    </w:p>
    <w:p w:rsidR="00B0738A" w:rsidRDefault="00B0738A">
      <w:pPr>
        <w:pStyle w:val="ConsPlusNormal"/>
        <w:jc w:val="center"/>
      </w:pPr>
      <w:r>
        <w:t>необходимых для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1169" w:history="1">
        <w:r>
          <w:rPr>
            <w:color w:val="0000FF"/>
          </w:rPr>
          <w:t>Постановления</w:t>
        </w:r>
      </w:hyperlink>
      <w:r>
        <w:t xml:space="preserve"> Кабинета Министров ЧР</w:t>
      </w:r>
    </w:p>
    <w:p w:rsidR="00B0738A" w:rsidRDefault="00B0738A">
      <w:pPr>
        <w:pStyle w:val="ConsPlusNormal"/>
        <w:jc w:val="center"/>
      </w:pPr>
      <w:r>
        <w:t>от 30.05.2016 N 202)</w:t>
      </w:r>
    </w:p>
    <w:p w:rsidR="00B0738A" w:rsidRDefault="00B0738A">
      <w:pPr>
        <w:pStyle w:val="ConsPlusNormal"/>
        <w:jc w:val="both"/>
      </w:pPr>
    </w:p>
    <w:p w:rsidR="00B0738A" w:rsidRDefault="00B0738A">
      <w:pPr>
        <w:pStyle w:val="ConsPlusNormal"/>
        <w:ind w:firstLine="540"/>
        <w:jc w:val="both"/>
      </w:pPr>
      <w:r>
        <w:t>Расходы подпрограммы формируются за счет средств федерального бюджета, средств республиканского бюджета Чувашской Республики, средств ТФОМС Чувашской Республики и внебюджетных источников.</w:t>
      </w:r>
    </w:p>
    <w:p w:rsidR="00B0738A" w:rsidRDefault="00B0738A">
      <w:pPr>
        <w:pStyle w:val="ConsPlusNormal"/>
        <w:ind w:firstLine="540"/>
        <w:jc w:val="both"/>
      </w:pPr>
      <w:r>
        <w:t>Общий объем финансирования подпрограммы на 2013 - 2020 годы составляет 616750,99 тыс. рублей, в том числе:</w:t>
      </w:r>
    </w:p>
    <w:p w:rsidR="00B0738A" w:rsidRDefault="00B0738A">
      <w:pPr>
        <w:pStyle w:val="ConsPlusNormal"/>
        <w:ind w:firstLine="540"/>
        <w:jc w:val="both"/>
      </w:pPr>
      <w:r>
        <w:t>в 2013 году - 154576,91 тыс. рублей;</w:t>
      </w:r>
    </w:p>
    <w:p w:rsidR="00B0738A" w:rsidRDefault="00B0738A">
      <w:pPr>
        <w:pStyle w:val="ConsPlusNormal"/>
        <w:ind w:firstLine="540"/>
        <w:jc w:val="both"/>
      </w:pPr>
      <w:r>
        <w:t>в 2014 году - 146384,51 тыс. рублей;</w:t>
      </w:r>
    </w:p>
    <w:p w:rsidR="00B0738A" w:rsidRDefault="00B0738A">
      <w:pPr>
        <w:pStyle w:val="ConsPlusNormal"/>
        <w:ind w:firstLine="540"/>
        <w:jc w:val="both"/>
      </w:pPr>
      <w:r>
        <w:t>в 2015 году - 142924,20 тыс. рублей;</w:t>
      </w:r>
    </w:p>
    <w:p w:rsidR="00B0738A" w:rsidRDefault="00B0738A">
      <w:pPr>
        <w:pStyle w:val="ConsPlusNormal"/>
        <w:ind w:firstLine="540"/>
        <w:jc w:val="both"/>
      </w:pPr>
      <w:r>
        <w:t>в 2016 году - 2123,10 тыс. рублей;</w:t>
      </w:r>
    </w:p>
    <w:p w:rsidR="00B0738A" w:rsidRDefault="00B0738A">
      <w:pPr>
        <w:pStyle w:val="ConsPlusNormal"/>
        <w:ind w:firstLine="540"/>
        <w:jc w:val="both"/>
      </w:pPr>
      <w:r>
        <w:t>в 2017 году - 12840,70 тыс. рублей;</w:t>
      </w:r>
    </w:p>
    <w:p w:rsidR="00B0738A" w:rsidRDefault="00B0738A">
      <w:pPr>
        <w:pStyle w:val="ConsPlusNormal"/>
        <w:ind w:firstLine="540"/>
        <w:jc w:val="both"/>
      </w:pPr>
      <w:r>
        <w:t>в 2018 году - 50302,64 тыс. рублей;</w:t>
      </w:r>
    </w:p>
    <w:p w:rsidR="00B0738A" w:rsidRDefault="00B0738A">
      <w:pPr>
        <w:pStyle w:val="ConsPlusNormal"/>
        <w:ind w:firstLine="540"/>
        <w:jc w:val="both"/>
      </w:pPr>
      <w:r>
        <w:t>в 2019 году - 52267,77 тыс. рублей;</w:t>
      </w:r>
    </w:p>
    <w:p w:rsidR="00B0738A" w:rsidRDefault="00B0738A">
      <w:pPr>
        <w:pStyle w:val="ConsPlusNormal"/>
        <w:ind w:firstLine="540"/>
        <w:jc w:val="both"/>
      </w:pPr>
      <w:r>
        <w:t>в 2020 году - 55331,16 тыс. рублей;</w:t>
      </w:r>
    </w:p>
    <w:p w:rsidR="00B0738A" w:rsidRDefault="00B0738A">
      <w:pPr>
        <w:pStyle w:val="ConsPlusNormal"/>
        <w:ind w:firstLine="540"/>
        <w:jc w:val="both"/>
      </w:pPr>
      <w:r>
        <w:t>из них:</w:t>
      </w:r>
    </w:p>
    <w:p w:rsidR="00B0738A" w:rsidRDefault="00B0738A">
      <w:pPr>
        <w:pStyle w:val="ConsPlusNormal"/>
        <w:ind w:firstLine="540"/>
        <w:jc w:val="both"/>
      </w:pPr>
      <w:r>
        <w:t>средства федерального бюджета - 7919,60 тыс. рублей (1,28%), в том числе:</w:t>
      </w:r>
    </w:p>
    <w:p w:rsidR="00B0738A" w:rsidRDefault="00B0738A">
      <w:pPr>
        <w:pStyle w:val="ConsPlusNormal"/>
        <w:ind w:firstLine="540"/>
        <w:jc w:val="both"/>
      </w:pPr>
      <w:r>
        <w:t>в 2013 году - 0 рублей;</w:t>
      </w:r>
    </w:p>
    <w:p w:rsidR="00B0738A" w:rsidRDefault="00B0738A">
      <w:pPr>
        <w:pStyle w:val="ConsPlusNormal"/>
        <w:ind w:firstLine="540"/>
        <w:jc w:val="both"/>
      </w:pPr>
      <w:r>
        <w:t>в 2014 году - 2084,10 тыс. рублей;</w:t>
      </w:r>
    </w:p>
    <w:p w:rsidR="00B0738A" w:rsidRDefault="00B0738A">
      <w:pPr>
        <w:pStyle w:val="ConsPlusNormal"/>
        <w:ind w:firstLine="540"/>
        <w:jc w:val="both"/>
      </w:pPr>
      <w:r>
        <w:t>в 2015 году - 1875,70 тыс. рублей;</w:t>
      </w:r>
    </w:p>
    <w:p w:rsidR="00B0738A" w:rsidRDefault="00B0738A">
      <w:pPr>
        <w:pStyle w:val="ConsPlusNormal"/>
        <w:ind w:firstLine="540"/>
        <w:jc w:val="both"/>
      </w:pPr>
      <w:r>
        <w:t>в 2016 году - 1875,70 тыс. рублей;</w:t>
      </w:r>
    </w:p>
    <w:p w:rsidR="00B0738A" w:rsidRDefault="00B0738A">
      <w:pPr>
        <w:pStyle w:val="ConsPlusNormal"/>
        <w:ind w:firstLine="540"/>
        <w:jc w:val="both"/>
      </w:pPr>
      <w:r>
        <w:t>в 2017 году - 2084,10 тыс. рублей;</w:t>
      </w:r>
    </w:p>
    <w:p w:rsidR="00B0738A" w:rsidRDefault="00B0738A">
      <w:pPr>
        <w:pStyle w:val="ConsPlusNormal"/>
        <w:ind w:firstLine="540"/>
        <w:jc w:val="both"/>
      </w:pPr>
      <w:r>
        <w:lastRenderedPageBreak/>
        <w:t>в 2018 году - 0 рублей;</w:t>
      </w:r>
    </w:p>
    <w:p w:rsidR="00B0738A" w:rsidRDefault="00B0738A">
      <w:pPr>
        <w:pStyle w:val="ConsPlusNormal"/>
        <w:ind w:firstLine="540"/>
        <w:jc w:val="both"/>
      </w:pPr>
      <w:r>
        <w:t>в 2019 году - 0 рублей;</w:t>
      </w:r>
    </w:p>
    <w:p w:rsidR="00B0738A" w:rsidRDefault="00B0738A">
      <w:pPr>
        <w:pStyle w:val="ConsPlusNormal"/>
        <w:ind w:firstLine="540"/>
        <w:jc w:val="both"/>
      </w:pPr>
      <w:r>
        <w:t>в 2020 году - 0 рублей;</w:t>
      </w:r>
    </w:p>
    <w:p w:rsidR="00B0738A" w:rsidRDefault="00B0738A">
      <w:pPr>
        <w:pStyle w:val="ConsPlusNormal"/>
        <w:ind w:firstLine="540"/>
        <w:jc w:val="both"/>
      </w:pPr>
      <w:r>
        <w:t>средства республиканского бюджета Чувашской Республики - 142689,08 тыс. рублей (23,14%), в том числе:</w:t>
      </w:r>
    </w:p>
    <w:p w:rsidR="00B0738A" w:rsidRDefault="00B0738A">
      <w:pPr>
        <w:pStyle w:val="ConsPlusNormal"/>
        <w:ind w:firstLine="540"/>
        <w:jc w:val="both"/>
      </w:pPr>
      <w:r>
        <w:t>в 2013 году - 17791,81 тыс. рублей;</w:t>
      </w:r>
    </w:p>
    <w:p w:rsidR="00B0738A" w:rsidRDefault="00B0738A">
      <w:pPr>
        <w:pStyle w:val="ConsPlusNormal"/>
        <w:ind w:firstLine="540"/>
        <w:jc w:val="both"/>
      </w:pPr>
      <w:r>
        <w:t>в 2014 году - 244,30 тыс. рублей;</w:t>
      </w:r>
    </w:p>
    <w:p w:rsidR="00B0738A" w:rsidRDefault="00B0738A">
      <w:pPr>
        <w:pStyle w:val="ConsPlusNormal"/>
        <w:ind w:firstLine="540"/>
        <w:jc w:val="both"/>
      </w:pPr>
      <w:r>
        <w:t>в 2015 году - 247,40 тыс. рублей;</w:t>
      </w:r>
    </w:p>
    <w:p w:rsidR="00B0738A" w:rsidRDefault="00B0738A">
      <w:pPr>
        <w:pStyle w:val="ConsPlusNormal"/>
        <w:ind w:firstLine="540"/>
        <w:jc w:val="both"/>
      </w:pPr>
      <w:r>
        <w:t>в 2016 году - 247,40 тыс. рублей;</w:t>
      </w:r>
    </w:p>
    <w:p w:rsidR="00B0738A" w:rsidRDefault="00B0738A">
      <w:pPr>
        <w:pStyle w:val="ConsPlusNormal"/>
        <w:ind w:firstLine="540"/>
        <w:jc w:val="both"/>
      </w:pPr>
      <w:r>
        <w:t>в 2017 году - 256,60 тыс. рублей;</w:t>
      </w:r>
    </w:p>
    <w:p w:rsidR="00B0738A" w:rsidRDefault="00B0738A">
      <w:pPr>
        <w:pStyle w:val="ConsPlusNormal"/>
        <w:ind w:firstLine="540"/>
        <w:jc w:val="both"/>
      </w:pPr>
      <w:r>
        <w:t>в 2018 году - 39302,64 тыс. рублей;</w:t>
      </w:r>
    </w:p>
    <w:p w:rsidR="00B0738A" w:rsidRDefault="00B0738A">
      <w:pPr>
        <w:pStyle w:val="ConsPlusNormal"/>
        <w:ind w:firstLine="540"/>
        <w:jc w:val="both"/>
      </w:pPr>
      <w:r>
        <w:t>в 2019 году - 41267,77 тыс. рублей;</w:t>
      </w:r>
    </w:p>
    <w:p w:rsidR="00B0738A" w:rsidRDefault="00B0738A">
      <w:pPr>
        <w:pStyle w:val="ConsPlusNormal"/>
        <w:ind w:firstLine="540"/>
        <w:jc w:val="both"/>
      </w:pPr>
      <w:r>
        <w:t>в 2020 году - 43331,16 тыс. рублей;</w:t>
      </w:r>
    </w:p>
    <w:p w:rsidR="00B0738A" w:rsidRDefault="00B0738A">
      <w:pPr>
        <w:pStyle w:val="ConsPlusNormal"/>
        <w:ind w:firstLine="540"/>
        <w:jc w:val="both"/>
      </w:pPr>
      <w:r>
        <w:t>средства ТФОМС Чувашской Республики - 421642,31 тыс. рублей (68,37%), в том числе:</w:t>
      </w:r>
    </w:p>
    <w:p w:rsidR="00B0738A" w:rsidRDefault="00B0738A">
      <w:pPr>
        <w:pStyle w:val="ConsPlusNormal"/>
        <w:ind w:firstLine="540"/>
        <w:jc w:val="both"/>
      </w:pPr>
      <w:r>
        <w:t>в 2013 году - 136785,10 тыс. рублей;</w:t>
      </w:r>
    </w:p>
    <w:p w:rsidR="00B0738A" w:rsidRDefault="00B0738A">
      <w:pPr>
        <w:pStyle w:val="ConsPlusNormal"/>
        <w:ind w:firstLine="540"/>
        <w:jc w:val="both"/>
      </w:pPr>
      <w:r>
        <w:t>в 2014 году - 144056,11 тыс. рублей;</w:t>
      </w:r>
    </w:p>
    <w:p w:rsidR="00B0738A" w:rsidRDefault="00B0738A">
      <w:pPr>
        <w:pStyle w:val="ConsPlusNormal"/>
        <w:ind w:firstLine="540"/>
        <w:jc w:val="both"/>
      </w:pPr>
      <w:r>
        <w:t>в 2015 году - 140801,10 тыс.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- 0 рублей;</w:t>
      </w:r>
    </w:p>
    <w:p w:rsidR="00B0738A" w:rsidRDefault="00B0738A">
      <w:pPr>
        <w:pStyle w:val="ConsPlusNormal"/>
        <w:ind w:firstLine="540"/>
        <w:jc w:val="both"/>
      </w:pPr>
      <w:r>
        <w:t>в 2018 году - 0 рублей;</w:t>
      </w:r>
    </w:p>
    <w:p w:rsidR="00B0738A" w:rsidRDefault="00B0738A">
      <w:pPr>
        <w:pStyle w:val="ConsPlusNormal"/>
        <w:ind w:firstLine="540"/>
        <w:jc w:val="both"/>
      </w:pPr>
      <w:r>
        <w:t>в 2019 году - 0 рублей;</w:t>
      </w:r>
    </w:p>
    <w:p w:rsidR="00B0738A" w:rsidRDefault="00B0738A">
      <w:pPr>
        <w:pStyle w:val="ConsPlusNormal"/>
        <w:ind w:firstLine="540"/>
        <w:jc w:val="both"/>
      </w:pPr>
      <w:r>
        <w:t>в 2020 году - 0 рублей;</w:t>
      </w:r>
    </w:p>
    <w:p w:rsidR="00B0738A" w:rsidRDefault="00B0738A">
      <w:pPr>
        <w:pStyle w:val="ConsPlusNormal"/>
        <w:ind w:firstLine="540"/>
        <w:jc w:val="both"/>
      </w:pPr>
      <w:r>
        <w:t>средства внебюджетных источников - 44500,00 тыс. рублей (7,21%), в том числе:</w:t>
      </w:r>
    </w:p>
    <w:p w:rsidR="00B0738A" w:rsidRDefault="00B0738A">
      <w:pPr>
        <w:pStyle w:val="ConsPlusNormal"/>
        <w:ind w:firstLine="540"/>
        <w:jc w:val="both"/>
      </w:pPr>
      <w:r>
        <w:t>в 2013 году - 0 рублей;</w:t>
      </w:r>
    </w:p>
    <w:p w:rsidR="00B0738A" w:rsidRDefault="00B0738A">
      <w:pPr>
        <w:pStyle w:val="ConsPlusNormal"/>
        <w:ind w:firstLine="540"/>
        <w:jc w:val="both"/>
      </w:pPr>
      <w:r>
        <w:t>в 2014 году - 0 рублей;</w:t>
      </w:r>
    </w:p>
    <w:p w:rsidR="00B0738A" w:rsidRDefault="00B0738A">
      <w:pPr>
        <w:pStyle w:val="ConsPlusNormal"/>
        <w:ind w:firstLine="540"/>
        <w:jc w:val="both"/>
      </w:pPr>
      <w:r>
        <w:t>в 2015 году - 0 рублей;</w:t>
      </w:r>
    </w:p>
    <w:p w:rsidR="00B0738A" w:rsidRDefault="00B0738A">
      <w:pPr>
        <w:pStyle w:val="ConsPlusNormal"/>
        <w:ind w:firstLine="540"/>
        <w:jc w:val="both"/>
      </w:pPr>
      <w:r>
        <w:t>в 2016 году - 0 рублей;</w:t>
      </w:r>
    </w:p>
    <w:p w:rsidR="00B0738A" w:rsidRDefault="00B0738A">
      <w:pPr>
        <w:pStyle w:val="ConsPlusNormal"/>
        <w:ind w:firstLine="540"/>
        <w:jc w:val="both"/>
      </w:pPr>
      <w:r>
        <w:t>в 2017 году - 10500,00 тыс. рублей;</w:t>
      </w:r>
    </w:p>
    <w:p w:rsidR="00B0738A" w:rsidRDefault="00B0738A">
      <w:pPr>
        <w:pStyle w:val="ConsPlusNormal"/>
        <w:ind w:firstLine="540"/>
        <w:jc w:val="both"/>
      </w:pPr>
      <w:r>
        <w:t>в 2018 году - 11000,00 тыс. рублей;</w:t>
      </w:r>
    </w:p>
    <w:p w:rsidR="00B0738A" w:rsidRDefault="00B0738A">
      <w:pPr>
        <w:pStyle w:val="ConsPlusNormal"/>
        <w:ind w:firstLine="540"/>
        <w:jc w:val="both"/>
      </w:pPr>
      <w:r>
        <w:t>в 2019 году - 11000,00 тыс. рублей;</w:t>
      </w:r>
    </w:p>
    <w:p w:rsidR="00B0738A" w:rsidRDefault="00B0738A">
      <w:pPr>
        <w:pStyle w:val="ConsPlusNormal"/>
        <w:ind w:firstLine="540"/>
        <w:jc w:val="both"/>
      </w:pPr>
      <w:r>
        <w:t>в 2020 году - 12000,00 тыс. рублей.</w:t>
      </w:r>
    </w:p>
    <w:p w:rsidR="00B0738A" w:rsidRDefault="00B0738A">
      <w:pPr>
        <w:pStyle w:val="ConsPlusNormal"/>
        <w:ind w:firstLine="540"/>
        <w:jc w:val="both"/>
      </w:pPr>
      <w:r>
        <w:t>Объемы бюджетных ассигнований уточняются ежегодно при формировании республиканского бюджета Чувашской Республики на очередной финансовый год и плановый период.</w:t>
      </w:r>
    </w:p>
    <w:p w:rsidR="00B0738A" w:rsidRDefault="00B0738A">
      <w:pPr>
        <w:pStyle w:val="ConsPlusNormal"/>
        <w:ind w:firstLine="540"/>
        <w:jc w:val="both"/>
      </w:pPr>
      <w:r>
        <w:t xml:space="preserve">Ресурсное </w:t>
      </w:r>
      <w:hyperlink w:anchor="P20678" w:history="1">
        <w:r>
          <w:rPr>
            <w:color w:val="0000FF"/>
          </w:rPr>
          <w:t>обеспечение</w:t>
        </w:r>
      </w:hyperlink>
      <w:r>
        <w:t xml:space="preserve"> реализации подпрограммы за счет всех источников финансирования приведено в приложении N 4 к подпрограмме.</w:t>
      </w:r>
    </w:p>
    <w:p w:rsidR="00B0738A" w:rsidRDefault="00B0738A">
      <w:pPr>
        <w:pStyle w:val="ConsPlusNormal"/>
        <w:jc w:val="both"/>
      </w:pPr>
    </w:p>
    <w:p w:rsidR="00B0738A" w:rsidRDefault="00B0738A">
      <w:pPr>
        <w:pStyle w:val="ConsPlusNormal"/>
        <w:jc w:val="center"/>
        <w:outlineLvl w:val="2"/>
      </w:pPr>
      <w:r>
        <w:t>Раздел VII. Анализ рисков реализации подпрограммы</w:t>
      </w:r>
    </w:p>
    <w:p w:rsidR="00B0738A" w:rsidRDefault="00B0738A">
      <w:pPr>
        <w:pStyle w:val="ConsPlusNormal"/>
        <w:jc w:val="center"/>
      </w:pPr>
      <w:r>
        <w:t>и описание мер управления рисками ее реализации</w:t>
      </w:r>
    </w:p>
    <w:p w:rsidR="00B0738A" w:rsidRDefault="00B0738A">
      <w:pPr>
        <w:pStyle w:val="ConsPlusNormal"/>
        <w:jc w:val="both"/>
      </w:pPr>
    </w:p>
    <w:p w:rsidR="00B0738A" w:rsidRDefault="00B0738A">
      <w:pPr>
        <w:pStyle w:val="ConsPlusNormal"/>
        <w:ind w:firstLine="540"/>
        <w:jc w:val="both"/>
      </w:pPr>
      <w:r>
        <w:t>К рискам реализации подпрограммы, которыми могут управлять ответственный исполнитель и соисполнители, уменьшая вероятность их возникновения, следует отнести следующие:</w:t>
      </w:r>
    </w:p>
    <w:p w:rsidR="00B0738A" w:rsidRDefault="00B0738A">
      <w:pPr>
        <w:pStyle w:val="ConsPlusNormal"/>
        <w:ind w:firstLine="540"/>
        <w:jc w:val="both"/>
      </w:pPr>
      <w:r>
        <w:t>1. Организационные риски, связанные с ошибками управления реализацией подпрограммы, в том числе отдельных ее исполнителей, неготовностью организационной инфраструктуры к решению задач, поставленных подпрограммой, могут привести к нецелевому и/или неэффективному использованию бюджетных средств, невыполнению ряда мероприятий подпрограммы или задержке их выполнения.</w:t>
      </w:r>
    </w:p>
    <w:p w:rsidR="00B0738A" w:rsidRDefault="00B0738A">
      <w:pPr>
        <w:pStyle w:val="ConsPlusNormal"/>
        <w:ind w:firstLine="540"/>
        <w:jc w:val="both"/>
      </w:pPr>
      <w:r>
        <w:t>2. Финансовые риски, связанные с финансированием подпрограммы не в полном объеме как за счет бюджетных, так и внебюджетных источников. Данные риски возникают по причине значительной продолжительности реализации подпрограммы, а также высокой зависимости ее успешной реализации от привлечения внебюджетных источников.</w:t>
      </w:r>
    </w:p>
    <w:p w:rsidR="00B0738A" w:rsidRDefault="00B0738A">
      <w:pPr>
        <w:pStyle w:val="ConsPlusNormal"/>
        <w:ind w:firstLine="540"/>
        <w:jc w:val="both"/>
      </w:pPr>
      <w:r>
        <w:t xml:space="preserve">3. Непредвиденные риски, связанные с кризисными явлениями в экономике и с природными и техногенными катастрофами и катаклизмами, могут привести к снижению </w:t>
      </w:r>
      <w:r>
        <w:lastRenderedPageBreak/>
        <w:t>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средств республиканского бюджета Чувашской Республики для преодоления последствий таких катастроф.</w:t>
      </w:r>
    </w:p>
    <w:p w:rsidR="00B0738A" w:rsidRDefault="00B0738A">
      <w:pPr>
        <w:pStyle w:val="ConsPlusNormal"/>
        <w:ind w:firstLine="540"/>
        <w:jc w:val="both"/>
      </w:pPr>
      <w:r>
        <w:t>По мерам управления финансовыми рисками планируется снижение величины риска путем ежегодного уточнения финансирования подпрограммы. В рамках управления предусмотрены прогнозирование, регулирование и координация рисков путем уточнения и внесения необходимых изменений в настоящую подпрограмму.</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1</w:t>
      </w:r>
    </w:p>
    <w:p w:rsidR="00B0738A" w:rsidRDefault="00B0738A">
      <w:pPr>
        <w:pStyle w:val="ConsPlusNormal"/>
        <w:jc w:val="right"/>
      </w:pPr>
      <w:r>
        <w:t>к подпрограмме "Совершенствование</w:t>
      </w:r>
    </w:p>
    <w:p w:rsidR="00B0738A" w:rsidRDefault="00B0738A">
      <w:pPr>
        <w:pStyle w:val="ConsPlusNormal"/>
        <w:jc w:val="right"/>
      </w:pPr>
      <w:r>
        <w:t>системы планирования"</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 ЦЕЛЕВЫХ ИНДИКАТОРАХ И ПОКАЗАТЕЛЯХ ПОДПРОГРАММЫ</w:t>
      </w:r>
    </w:p>
    <w:p w:rsidR="00B0738A" w:rsidRDefault="00B0738A">
      <w:pPr>
        <w:pStyle w:val="ConsPlusNormal"/>
        <w:jc w:val="center"/>
      </w:pPr>
      <w:r>
        <w:t>"СОВЕРШЕНСТВОВАНИЕ СИСТЕМЫ ПЛАНИРОВАНИЯ"</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 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1170"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2</w:t>
      </w:r>
    </w:p>
    <w:p w:rsidR="00B0738A" w:rsidRDefault="00B0738A">
      <w:pPr>
        <w:pStyle w:val="ConsPlusNormal"/>
        <w:jc w:val="right"/>
      </w:pPr>
      <w:r>
        <w:t>к подпрограмме "Совершенствование</w:t>
      </w:r>
    </w:p>
    <w:p w:rsidR="00B0738A" w:rsidRDefault="00B0738A">
      <w:pPr>
        <w:pStyle w:val="ConsPlusNormal"/>
        <w:jc w:val="right"/>
      </w:pPr>
      <w:r>
        <w:t>системы планирования"</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ПЕРЕЧЕНЬ</w:t>
      </w:r>
    </w:p>
    <w:p w:rsidR="00B0738A" w:rsidRDefault="00B0738A">
      <w:pPr>
        <w:pStyle w:val="ConsPlusNormal"/>
        <w:jc w:val="center"/>
      </w:pPr>
      <w:r>
        <w:t>ОСНОВНЫХ МЕРОПРИЯТИЙ ПОДПРОГРАММЫ "СОВЕРШЕНСТВОВАНИЕ</w:t>
      </w:r>
    </w:p>
    <w:p w:rsidR="00B0738A" w:rsidRDefault="00B0738A">
      <w:pPr>
        <w:pStyle w:val="ConsPlusNormal"/>
        <w:jc w:val="center"/>
      </w:pPr>
      <w:r>
        <w:t>СИСТЕМЫ ПЛАНИРОВАНИЯ"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 силу. - </w:t>
      </w:r>
      <w:hyperlink r:id="rId1171" w:history="1">
        <w:r>
          <w:rPr>
            <w:color w:val="0000FF"/>
          </w:rPr>
          <w:t>Постановление</w:t>
        </w:r>
      </w:hyperlink>
      <w:r>
        <w:t xml:space="preserve"> Кабинета Министров ЧР от 30.05.2016 N 202.</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2"/>
      </w:pPr>
      <w:r>
        <w:t>Приложение N 3</w:t>
      </w:r>
    </w:p>
    <w:p w:rsidR="00B0738A" w:rsidRDefault="00B0738A">
      <w:pPr>
        <w:pStyle w:val="ConsPlusNormal"/>
        <w:jc w:val="right"/>
      </w:pPr>
      <w:r>
        <w:lastRenderedPageBreak/>
        <w:t>к подпрограмме "Совершенствование</w:t>
      </w:r>
    </w:p>
    <w:p w:rsidR="00B0738A" w:rsidRDefault="00B0738A">
      <w:pPr>
        <w:pStyle w:val="ConsPlusNormal"/>
        <w:jc w:val="right"/>
      </w:pPr>
      <w:r>
        <w:t>системы планирования"</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right"/>
      </w:pPr>
      <w:r>
        <w:t>на 2013 - 2020 годы</w:t>
      </w:r>
    </w:p>
    <w:p w:rsidR="00B0738A" w:rsidRDefault="00B0738A">
      <w:pPr>
        <w:pStyle w:val="ConsPlusNormal"/>
        <w:jc w:val="both"/>
      </w:pPr>
    </w:p>
    <w:p w:rsidR="00B0738A" w:rsidRDefault="00B0738A">
      <w:pPr>
        <w:pStyle w:val="ConsPlusNormal"/>
        <w:jc w:val="center"/>
      </w:pPr>
      <w:r>
        <w:t>СВЕДЕНИЯ</w:t>
      </w:r>
    </w:p>
    <w:p w:rsidR="00B0738A" w:rsidRDefault="00B0738A">
      <w:pPr>
        <w:pStyle w:val="ConsPlusNormal"/>
        <w:jc w:val="center"/>
      </w:pPr>
      <w:r>
        <w:t>ОБ ОСНОВНЫХ МЕРАХ ПРАВОВОГО РЕГУЛИРОВАНИЯ</w:t>
      </w:r>
    </w:p>
    <w:p w:rsidR="00B0738A" w:rsidRDefault="00B0738A">
      <w:pPr>
        <w:pStyle w:val="ConsPlusNormal"/>
        <w:jc w:val="center"/>
      </w:pPr>
      <w:r>
        <w:t>В СФЕРЕ РЕАЛИЗАЦИИ ПОДПРОГРАММЫ "СОВЕРШЕНСТВОВАНИЕ</w:t>
      </w:r>
    </w:p>
    <w:p w:rsidR="00B0738A" w:rsidRDefault="00B0738A">
      <w:pPr>
        <w:pStyle w:val="ConsPlusNormal"/>
        <w:jc w:val="center"/>
      </w:pPr>
      <w:r>
        <w:t>СИСТЕМЫ ПЛАНИРОВАНИЯ"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НА 2013 - 2020 ГОДЫ</w:t>
      </w:r>
    </w:p>
    <w:p w:rsidR="00B0738A" w:rsidRDefault="00B0738A">
      <w:pPr>
        <w:pStyle w:val="ConsPlusNormal"/>
        <w:jc w:val="both"/>
      </w:pPr>
    </w:p>
    <w:p w:rsidR="00B0738A" w:rsidRDefault="00B0738A">
      <w:pPr>
        <w:pStyle w:val="ConsPlusNormal"/>
        <w:ind w:firstLine="540"/>
        <w:jc w:val="both"/>
      </w:pPr>
      <w:r>
        <w:t xml:space="preserve">Утратили силу. - </w:t>
      </w:r>
      <w:hyperlink r:id="rId1172" w:history="1">
        <w:r>
          <w:rPr>
            <w:color w:val="0000FF"/>
          </w:rPr>
          <w:t>Постановление</w:t>
        </w:r>
      </w:hyperlink>
      <w:r>
        <w:t xml:space="preserve"> Кабинета Министров ЧР от 01.07.2014 N 224.</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sectPr w:rsidR="00B0738A">
          <w:pgSz w:w="11905" w:h="16838"/>
          <w:pgMar w:top="1134" w:right="850" w:bottom="1134" w:left="1701" w:header="0" w:footer="0" w:gutter="0"/>
          <w:cols w:space="720"/>
        </w:sectPr>
      </w:pPr>
    </w:p>
    <w:p w:rsidR="00B0738A" w:rsidRDefault="00B0738A">
      <w:pPr>
        <w:pStyle w:val="ConsPlusNormal"/>
        <w:jc w:val="right"/>
        <w:outlineLvl w:val="2"/>
      </w:pPr>
      <w:r>
        <w:lastRenderedPageBreak/>
        <w:t>Приложение N 4</w:t>
      </w:r>
    </w:p>
    <w:p w:rsidR="00B0738A" w:rsidRDefault="00B0738A">
      <w:pPr>
        <w:pStyle w:val="ConsPlusNormal"/>
        <w:jc w:val="right"/>
      </w:pPr>
      <w:r>
        <w:t>к подпрограмме "Совершенствование</w:t>
      </w:r>
    </w:p>
    <w:p w:rsidR="00B0738A" w:rsidRDefault="00B0738A">
      <w:pPr>
        <w:pStyle w:val="ConsPlusNormal"/>
        <w:jc w:val="right"/>
      </w:pPr>
      <w:r>
        <w:t>системы планирования"</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26" w:name="P20678"/>
      <w:bookmarkEnd w:id="26"/>
      <w:r>
        <w:t>РЕСУРСНОЕ ОБЕСПЕЧЕНИЕ</w:t>
      </w:r>
    </w:p>
    <w:p w:rsidR="00B0738A" w:rsidRDefault="00B0738A">
      <w:pPr>
        <w:pStyle w:val="ConsPlusNormal"/>
        <w:jc w:val="center"/>
      </w:pPr>
      <w:r>
        <w:t>РЕАЛИЗАЦИИ ПОДПРОГРАММЫ "СОВЕРШЕНСТВОВАНИЕ СИСТЕМЫ</w:t>
      </w:r>
    </w:p>
    <w:p w:rsidR="00B0738A" w:rsidRDefault="00B0738A">
      <w:pPr>
        <w:pStyle w:val="ConsPlusNormal"/>
        <w:jc w:val="center"/>
      </w:pPr>
      <w:r>
        <w:t>ПЛАНИРОВАНИЯ"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r>
        <w:t>ЗА СЧЕТ ВСЕХ ИСТОЧНИКОВ ФИНАНСИРОВАНИЯ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 xml:space="preserve">(в ред. </w:t>
      </w:r>
      <w:hyperlink r:id="rId1173" w:history="1">
        <w:r>
          <w:rPr>
            <w:color w:val="0000FF"/>
          </w:rPr>
          <w:t>Постановления</w:t>
        </w:r>
      </w:hyperlink>
      <w:r>
        <w:t xml:space="preserve"> Кабинета Министров ЧР от 14.11.2016 N 466)</w:t>
      </w:r>
    </w:p>
    <w:p w:rsidR="00B0738A" w:rsidRDefault="00B0738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984"/>
        <w:gridCol w:w="1474"/>
        <w:gridCol w:w="1701"/>
        <w:gridCol w:w="700"/>
        <w:gridCol w:w="624"/>
        <w:gridCol w:w="1417"/>
        <w:gridCol w:w="592"/>
        <w:gridCol w:w="1361"/>
        <w:gridCol w:w="1144"/>
        <w:gridCol w:w="1144"/>
        <w:gridCol w:w="1144"/>
        <w:gridCol w:w="904"/>
        <w:gridCol w:w="1024"/>
        <w:gridCol w:w="1024"/>
        <w:gridCol w:w="1024"/>
        <w:gridCol w:w="1024"/>
      </w:tblGrid>
      <w:tr w:rsidR="00B0738A">
        <w:tc>
          <w:tcPr>
            <w:tcW w:w="1020" w:type="dxa"/>
            <w:vMerge w:val="restart"/>
            <w:tcBorders>
              <w:left w:val="nil"/>
            </w:tcBorders>
          </w:tcPr>
          <w:p w:rsidR="00B0738A" w:rsidRDefault="00B0738A">
            <w:pPr>
              <w:pStyle w:val="ConsPlusNormal"/>
              <w:jc w:val="center"/>
            </w:pPr>
            <w:r>
              <w:t>Статус</w:t>
            </w:r>
          </w:p>
        </w:tc>
        <w:tc>
          <w:tcPr>
            <w:tcW w:w="1984" w:type="dxa"/>
            <w:vMerge w:val="restart"/>
          </w:tcPr>
          <w:p w:rsidR="00B0738A" w:rsidRDefault="00B0738A">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1474" w:type="dxa"/>
            <w:vMerge w:val="restart"/>
          </w:tcPr>
          <w:p w:rsidR="00B0738A" w:rsidRDefault="00B0738A">
            <w:pPr>
              <w:pStyle w:val="ConsPlusNormal"/>
              <w:jc w:val="center"/>
            </w:pPr>
            <w:r>
              <w:t>Задача подпрограммы государственной программы Чувашской Республики</w:t>
            </w:r>
          </w:p>
        </w:tc>
        <w:tc>
          <w:tcPr>
            <w:tcW w:w="1701" w:type="dxa"/>
            <w:vMerge w:val="restart"/>
          </w:tcPr>
          <w:p w:rsidR="00B0738A" w:rsidRDefault="00B0738A">
            <w:pPr>
              <w:pStyle w:val="ConsPlusNormal"/>
              <w:jc w:val="center"/>
            </w:pPr>
            <w:r>
              <w:t>Ответственный исполнитель, соисполнитель, участники</w:t>
            </w:r>
          </w:p>
        </w:tc>
        <w:tc>
          <w:tcPr>
            <w:tcW w:w="3333" w:type="dxa"/>
            <w:gridSpan w:val="4"/>
          </w:tcPr>
          <w:p w:rsidR="00B0738A" w:rsidRDefault="00B0738A">
            <w:pPr>
              <w:pStyle w:val="ConsPlusNormal"/>
              <w:jc w:val="center"/>
            </w:pPr>
            <w:r>
              <w:t>Код бюджетной классификации</w:t>
            </w:r>
          </w:p>
        </w:tc>
        <w:tc>
          <w:tcPr>
            <w:tcW w:w="1361" w:type="dxa"/>
            <w:vMerge w:val="restart"/>
          </w:tcPr>
          <w:p w:rsidR="00B0738A" w:rsidRDefault="00B0738A">
            <w:pPr>
              <w:pStyle w:val="ConsPlusNormal"/>
              <w:jc w:val="center"/>
            </w:pPr>
            <w:r>
              <w:t>Источники финансирования</w:t>
            </w:r>
          </w:p>
        </w:tc>
        <w:tc>
          <w:tcPr>
            <w:tcW w:w="8432" w:type="dxa"/>
            <w:gridSpan w:val="8"/>
            <w:tcBorders>
              <w:right w:val="nil"/>
            </w:tcBorders>
          </w:tcPr>
          <w:p w:rsidR="00B0738A" w:rsidRDefault="00B0738A">
            <w:pPr>
              <w:pStyle w:val="ConsPlusNormal"/>
              <w:jc w:val="center"/>
            </w:pPr>
            <w:r>
              <w:t>Расходы по годам, тыс. рублей</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главный распорядитель бюджетных средств</w:t>
            </w:r>
          </w:p>
        </w:tc>
        <w:tc>
          <w:tcPr>
            <w:tcW w:w="624" w:type="dxa"/>
          </w:tcPr>
          <w:p w:rsidR="00B0738A" w:rsidRDefault="00B0738A">
            <w:pPr>
              <w:pStyle w:val="ConsPlusNormal"/>
              <w:jc w:val="center"/>
            </w:pPr>
            <w:r>
              <w:t>раздел, подраздел</w:t>
            </w:r>
          </w:p>
        </w:tc>
        <w:tc>
          <w:tcPr>
            <w:tcW w:w="1417" w:type="dxa"/>
          </w:tcPr>
          <w:p w:rsidR="00B0738A" w:rsidRDefault="00B0738A">
            <w:pPr>
              <w:pStyle w:val="ConsPlusNormal"/>
              <w:jc w:val="center"/>
            </w:pPr>
            <w:r>
              <w:t>целевая статья расходов</w:t>
            </w:r>
          </w:p>
        </w:tc>
        <w:tc>
          <w:tcPr>
            <w:tcW w:w="592" w:type="dxa"/>
          </w:tcPr>
          <w:p w:rsidR="00B0738A" w:rsidRDefault="00B0738A">
            <w:pPr>
              <w:pStyle w:val="ConsPlusNormal"/>
              <w:jc w:val="center"/>
            </w:pPr>
            <w:r>
              <w:t>группа (подгруппа) вида расходов</w:t>
            </w:r>
          </w:p>
        </w:tc>
        <w:tc>
          <w:tcPr>
            <w:tcW w:w="1361" w:type="dxa"/>
            <w:vMerge/>
          </w:tcPr>
          <w:p w:rsidR="00B0738A" w:rsidRDefault="00B0738A"/>
        </w:tc>
        <w:tc>
          <w:tcPr>
            <w:tcW w:w="1144" w:type="dxa"/>
          </w:tcPr>
          <w:p w:rsidR="00B0738A" w:rsidRDefault="00B0738A">
            <w:pPr>
              <w:pStyle w:val="ConsPlusNormal"/>
              <w:jc w:val="center"/>
            </w:pPr>
            <w:r>
              <w:t>2013</w:t>
            </w:r>
          </w:p>
        </w:tc>
        <w:tc>
          <w:tcPr>
            <w:tcW w:w="1144" w:type="dxa"/>
          </w:tcPr>
          <w:p w:rsidR="00B0738A" w:rsidRDefault="00B0738A">
            <w:pPr>
              <w:pStyle w:val="ConsPlusNormal"/>
              <w:jc w:val="center"/>
            </w:pPr>
            <w:r>
              <w:t>2014</w:t>
            </w:r>
          </w:p>
        </w:tc>
        <w:tc>
          <w:tcPr>
            <w:tcW w:w="1144" w:type="dxa"/>
          </w:tcPr>
          <w:p w:rsidR="00B0738A" w:rsidRDefault="00B0738A">
            <w:pPr>
              <w:pStyle w:val="ConsPlusNormal"/>
              <w:jc w:val="center"/>
            </w:pPr>
            <w:r>
              <w:t>2015</w:t>
            </w:r>
          </w:p>
        </w:tc>
        <w:tc>
          <w:tcPr>
            <w:tcW w:w="904" w:type="dxa"/>
          </w:tcPr>
          <w:p w:rsidR="00B0738A" w:rsidRDefault="00B0738A">
            <w:pPr>
              <w:pStyle w:val="ConsPlusNormal"/>
              <w:jc w:val="center"/>
            </w:pPr>
            <w:r>
              <w:t>2016</w:t>
            </w:r>
          </w:p>
        </w:tc>
        <w:tc>
          <w:tcPr>
            <w:tcW w:w="1024" w:type="dxa"/>
          </w:tcPr>
          <w:p w:rsidR="00B0738A" w:rsidRDefault="00B0738A">
            <w:pPr>
              <w:pStyle w:val="ConsPlusNormal"/>
              <w:jc w:val="center"/>
            </w:pPr>
            <w:r>
              <w:t>2017</w:t>
            </w:r>
          </w:p>
        </w:tc>
        <w:tc>
          <w:tcPr>
            <w:tcW w:w="1024" w:type="dxa"/>
          </w:tcPr>
          <w:p w:rsidR="00B0738A" w:rsidRDefault="00B0738A">
            <w:pPr>
              <w:pStyle w:val="ConsPlusNormal"/>
              <w:jc w:val="center"/>
            </w:pPr>
            <w:r>
              <w:t>2018</w:t>
            </w:r>
          </w:p>
        </w:tc>
        <w:tc>
          <w:tcPr>
            <w:tcW w:w="1024" w:type="dxa"/>
          </w:tcPr>
          <w:p w:rsidR="00B0738A" w:rsidRDefault="00B0738A">
            <w:pPr>
              <w:pStyle w:val="ConsPlusNormal"/>
              <w:jc w:val="center"/>
            </w:pPr>
            <w:r>
              <w:t>2019</w:t>
            </w:r>
          </w:p>
        </w:tc>
        <w:tc>
          <w:tcPr>
            <w:tcW w:w="1024" w:type="dxa"/>
            <w:tcBorders>
              <w:right w:val="nil"/>
            </w:tcBorders>
          </w:tcPr>
          <w:p w:rsidR="00B0738A" w:rsidRDefault="00B0738A">
            <w:pPr>
              <w:pStyle w:val="ConsPlusNormal"/>
              <w:jc w:val="center"/>
            </w:pPr>
            <w:r>
              <w:t>2020</w:t>
            </w:r>
          </w:p>
        </w:tc>
      </w:tr>
      <w:tr w:rsidR="00B0738A">
        <w:tc>
          <w:tcPr>
            <w:tcW w:w="1020" w:type="dxa"/>
            <w:tcBorders>
              <w:left w:val="nil"/>
            </w:tcBorders>
          </w:tcPr>
          <w:p w:rsidR="00B0738A" w:rsidRDefault="00B0738A">
            <w:pPr>
              <w:pStyle w:val="ConsPlusNormal"/>
              <w:jc w:val="center"/>
            </w:pPr>
            <w:r>
              <w:t>1</w:t>
            </w:r>
          </w:p>
        </w:tc>
        <w:tc>
          <w:tcPr>
            <w:tcW w:w="1984" w:type="dxa"/>
          </w:tcPr>
          <w:p w:rsidR="00B0738A" w:rsidRDefault="00B0738A">
            <w:pPr>
              <w:pStyle w:val="ConsPlusNormal"/>
              <w:jc w:val="center"/>
            </w:pPr>
            <w:r>
              <w:t>2</w:t>
            </w:r>
          </w:p>
        </w:tc>
        <w:tc>
          <w:tcPr>
            <w:tcW w:w="1474" w:type="dxa"/>
          </w:tcPr>
          <w:p w:rsidR="00B0738A" w:rsidRDefault="00B0738A">
            <w:pPr>
              <w:pStyle w:val="ConsPlusNormal"/>
              <w:jc w:val="center"/>
            </w:pPr>
            <w:r>
              <w:t>3</w:t>
            </w:r>
          </w:p>
        </w:tc>
        <w:tc>
          <w:tcPr>
            <w:tcW w:w="1701" w:type="dxa"/>
          </w:tcPr>
          <w:p w:rsidR="00B0738A" w:rsidRDefault="00B0738A">
            <w:pPr>
              <w:pStyle w:val="ConsPlusNormal"/>
              <w:jc w:val="center"/>
            </w:pPr>
            <w:r>
              <w:t>4</w:t>
            </w:r>
          </w:p>
        </w:tc>
        <w:tc>
          <w:tcPr>
            <w:tcW w:w="700" w:type="dxa"/>
          </w:tcPr>
          <w:p w:rsidR="00B0738A" w:rsidRDefault="00B0738A">
            <w:pPr>
              <w:pStyle w:val="ConsPlusNormal"/>
              <w:jc w:val="center"/>
            </w:pPr>
            <w:r>
              <w:t>5</w:t>
            </w:r>
          </w:p>
        </w:tc>
        <w:tc>
          <w:tcPr>
            <w:tcW w:w="624" w:type="dxa"/>
          </w:tcPr>
          <w:p w:rsidR="00B0738A" w:rsidRDefault="00B0738A">
            <w:pPr>
              <w:pStyle w:val="ConsPlusNormal"/>
              <w:jc w:val="center"/>
            </w:pPr>
            <w:r>
              <w:t>6</w:t>
            </w:r>
          </w:p>
        </w:tc>
        <w:tc>
          <w:tcPr>
            <w:tcW w:w="1417" w:type="dxa"/>
          </w:tcPr>
          <w:p w:rsidR="00B0738A" w:rsidRDefault="00B0738A">
            <w:pPr>
              <w:pStyle w:val="ConsPlusNormal"/>
              <w:jc w:val="center"/>
            </w:pPr>
            <w:r>
              <w:t>7</w:t>
            </w:r>
          </w:p>
        </w:tc>
        <w:tc>
          <w:tcPr>
            <w:tcW w:w="592" w:type="dxa"/>
          </w:tcPr>
          <w:p w:rsidR="00B0738A" w:rsidRDefault="00B0738A">
            <w:pPr>
              <w:pStyle w:val="ConsPlusNormal"/>
              <w:jc w:val="center"/>
            </w:pPr>
            <w:r>
              <w:t>8</w:t>
            </w:r>
          </w:p>
        </w:tc>
        <w:tc>
          <w:tcPr>
            <w:tcW w:w="1361" w:type="dxa"/>
          </w:tcPr>
          <w:p w:rsidR="00B0738A" w:rsidRDefault="00B0738A">
            <w:pPr>
              <w:pStyle w:val="ConsPlusNormal"/>
              <w:jc w:val="center"/>
            </w:pPr>
            <w:r>
              <w:t>9</w:t>
            </w:r>
          </w:p>
        </w:tc>
        <w:tc>
          <w:tcPr>
            <w:tcW w:w="1144" w:type="dxa"/>
          </w:tcPr>
          <w:p w:rsidR="00B0738A" w:rsidRDefault="00B0738A">
            <w:pPr>
              <w:pStyle w:val="ConsPlusNormal"/>
              <w:jc w:val="center"/>
            </w:pPr>
            <w:r>
              <w:t>10</w:t>
            </w:r>
          </w:p>
        </w:tc>
        <w:tc>
          <w:tcPr>
            <w:tcW w:w="1144" w:type="dxa"/>
          </w:tcPr>
          <w:p w:rsidR="00B0738A" w:rsidRDefault="00B0738A">
            <w:pPr>
              <w:pStyle w:val="ConsPlusNormal"/>
              <w:jc w:val="center"/>
            </w:pPr>
            <w:r>
              <w:t>11</w:t>
            </w:r>
          </w:p>
        </w:tc>
        <w:tc>
          <w:tcPr>
            <w:tcW w:w="1144" w:type="dxa"/>
          </w:tcPr>
          <w:p w:rsidR="00B0738A" w:rsidRDefault="00B0738A">
            <w:pPr>
              <w:pStyle w:val="ConsPlusNormal"/>
              <w:jc w:val="center"/>
            </w:pPr>
            <w:r>
              <w:t>12</w:t>
            </w:r>
          </w:p>
        </w:tc>
        <w:tc>
          <w:tcPr>
            <w:tcW w:w="904" w:type="dxa"/>
          </w:tcPr>
          <w:p w:rsidR="00B0738A" w:rsidRDefault="00B0738A">
            <w:pPr>
              <w:pStyle w:val="ConsPlusNormal"/>
              <w:jc w:val="center"/>
            </w:pPr>
            <w:r>
              <w:t>13</w:t>
            </w:r>
          </w:p>
        </w:tc>
        <w:tc>
          <w:tcPr>
            <w:tcW w:w="1024" w:type="dxa"/>
          </w:tcPr>
          <w:p w:rsidR="00B0738A" w:rsidRDefault="00B0738A">
            <w:pPr>
              <w:pStyle w:val="ConsPlusNormal"/>
              <w:jc w:val="center"/>
            </w:pPr>
            <w:r>
              <w:t>14</w:t>
            </w:r>
          </w:p>
        </w:tc>
        <w:tc>
          <w:tcPr>
            <w:tcW w:w="1024" w:type="dxa"/>
          </w:tcPr>
          <w:p w:rsidR="00B0738A" w:rsidRDefault="00B0738A">
            <w:pPr>
              <w:pStyle w:val="ConsPlusNormal"/>
              <w:jc w:val="center"/>
            </w:pPr>
            <w:r>
              <w:t>15</w:t>
            </w:r>
          </w:p>
        </w:tc>
        <w:tc>
          <w:tcPr>
            <w:tcW w:w="1024" w:type="dxa"/>
          </w:tcPr>
          <w:p w:rsidR="00B0738A" w:rsidRDefault="00B0738A">
            <w:pPr>
              <w:pStyle w:val="ConsPlusNormal"/>
              <w:jc w:val="center"/>
            </w:pPr>
            <w:r>
              <w:t>16</w:t>
            </w:r>
          </w:p>
        </w:tc>
        <w:tc>
          <w:tcPr>
            <w:tcW w:w="1024" w:type="dxa"/>
            <w:tcBorders>
              <w:right w:val="nil"/>
            </w:tcBorders>
          </w:tcPr>
          <w:p w:rsidR="00B0738A" w:rsidRDefault="00B0738A">
            <w:pPr>
              <w:pStyle w:val="ConsPlusNormal"/>
              <w:jc w:val="center"/>
            </w:pPr>
            <w:r>
              <w:t>17</w:t>
            </w:r>
          </w:p>
        </w:tc>
      </w:tr>
      <w:tr w:rsidR="00B0738A">
        <w:tc>
          <w:tcPr>
            <w:tcW w:w="1020" w:type="dxa"/>
            <w:vMerge w:val="restart"/>
            <w:tcBorders>
              <w:left w:val="nil"/>
            </w:tcBorders>
          </w:tcPr>
          <w:p w:rsidR="00B0738A" w:rsidRDefault="00B0738A">
            <w:pPr>
              <w:pStyle w:val="ConsPlusNormal"/>
              <w:jc w:val="both"/>
            </w:pPr>
            <w:r>
              <w:t>Подпрограмма</w:t>
            </w:r>
          </w:p>
        </w:tc>
        <w:tc>
          <w:tcPr>
            <w:tcW w:w="1984" w:type="dxa"/>
            <w:vMerge w:val="restart"/>
          </w:tcPr>
          <w:p w:rsidR="00B0738A" w:rsidRDefault="00B0738A">
            <w:pPr>
              <w:pStyle w:val="ConsPlusNormal"/>
              <w:jc w:val="both"/>
            </w:pPr>
            <w:r>
              <w:t>Совершенствование системы планирования</w:t>
            </w:r>
          </w:p>
        </w:tc>
        <w:tc>
          <w:tcPr>
            <w:tcW w:w="1474" w:type="dxa"/>
            <w:vMerge w:val="restart"/>
          </w:tcPr>
          <w:p w:rsidR="00B0738A" w:rsidRDefault="00B0738A">
            <w:pPr>
              <w:pStyle w:val="ConsPlusNormal"/>
            </w:pPr>
          </w:p>
        </w:tc>
        <w:tc>
          <w:tcPr>
            <w:tcW w:w="1701" w:type="dxa"/>
            <w:vMerge w:val="restart"/>
          </w:tcPr>
          <w:p w:rsidR="00B0738A" w:rsidRDefault="00B0738A">
            <w:pPr>
              <w:pStyle w:val="ConsPlusNormal"/>
            </w:pPr>
          </w:p>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154576,91</w:t>
            </w:r>
          </w:p>
        </w:tc>
        <w:tc>
          <w:tcPr>
            <w:tcW w:w="1144" w:type="dxa"/>
          </w:tcPr>
          <w:p w:rsidR="00B0738A" w:rsidRDefault="00B0738A">
            <w:pPr>
              <w:pStyle w:val="ConsPlusNormal"/>
              <w:jc w:val="center"/>
            </w:pPr>
            <w:r>
              <w:t>146384,51</w:t>
            </w:r>
          </w:p>
        </w:tc>
        <w:tc>
          <w:tcPr>
            <w:tcW w:w="1144" w:type="dxa"/>
          </w:tcPr>
          <w:p w:rsidR="00B0738A" w:rsidRDefault="00B0738A">
            <w:pPr>
              <w:pStyle w:val="ConsPlusNormal"/>
              <w:jc w:val="center"/>
            </w:pPr>
            <w:r>
              <w:t>142924,20</w:t>
            </w:r>
          </w:p>
        </w:tc>
        <w:tc>
          <w:tcPr>
            <w:tcW w:w="904" w:type="dxa"/>
          </w:tcPr>
          <w:p w:rsidR="00B0738A" w:rsidRDefault="00B0738A">
            <w:pPr>
              <w:pStyle w:val="ConsPlusNormal"/>
              <w:jc w:val="center"/>
            </w:pPr>
            <w:r>
              <w:t>2123,10</w:t>
            </w:r>
          </w:p>
        </w:tc>
        <w:tc>
          <w:tcPr>
            <w:tcW w:w="1024" w:type="dxa"/>
          </w:tcPr>
          <w:p w:rsidR="00B0738A" w:rsidRDefault="00B0738A">
            <w:pPr>
              <w:pStyle w:val="ConsPlusNormal"/>
              <w:jc w:val="center"/>
            </w:pPr>
            <w:r>
              <w:t>12840,70</w:t>
            </w:r>
          </w:p>
        </w:tc>
        <w:tc>
          <w:tcPr>
            <w:tcW w:w="1024" w:type="dxa"/>
          </w:tcPr>
          <w:p w:rsidR="00B0738A" w:rsidRDefault="00B0738A">
            <w:pPr>
              <w:pStyle w:val="ConsPlusNormal"/>
              <w:jc w:val="center"/>
            </w:pPr>
            <w:r>
              <w:t>50302,64</w:t>
            </w:r>
          </w:p>
        </w:tc>
        <w:tc>
          <w:tcPr>
            <w:tcW w:w="1024" w:type="dxa"/>
          </w:tcPr>
          <w:p w:rsidR="00B0738A" w:rsidRDefault="00B0738A">
            <w:pPr>
              <w:pStyle w:val="ConsPlusNormal"/>
              <w:jc w:val="center"/>
            </w:pPr>
            <w:r>
              <w:t>52267,77</w:t>
            </w:r>
          </w:p>
        </w:tc>
        <w:tc>
          <w:tcPr>
            <w:tcW w:w="1024" w:type="dxa"/>
            <w:tcBorders>
              <w:right w:val="nil"/>
            </w:tcBorders>
          </w:tcPr>
          <w:p w:rsidR="00B0738A" w:rsidRDefault="00B0738A">
            <w:pPr>
              <w:pStyle w:val="ConsPlusNormal"/>
              <w:jc w:val="center"/>
            </w:pPr>
            <w:r>
              <w:t>55331,16</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855</w:t>
            </w:r>
          </w:p>
        </w:tc>
        <w:tc>
          <w:tcPr>
            <w:tcW w:w="624" w:type="dxa"/>
          </w:tcPr>
          <w:p w:rsidR="00B0738A" w:rsidRDefault="00B0738A">
            <w:pPr>
              <w:pStyle w:val="ConsPlusNormal"/>
              <w:jc w:val="center"/>
            </w:pPr>
            <w:r>
              <w:t>0909</w:t>
            </w:r>
          </w:p>
        </w:tc>
        <w:tc>
          <w:tcPr>
            <w:tcW w:w="1417" w:type="dxa"/>
          </w:tcPr>
          <w:p w:rsidR="00B0738A" w:rsidRDefault="00B0738A">
            <w:pPr>
              <w:pStyle w:val="ConsPlusNormal"/>
              <w:jc w:val="center"/>
            </w:pPr>
            <w:r>
              <w:t>Ц2Б0159800</w:t>
            </w:r>
          </w:p>
        </w:tc>
        <w:tc>
          <w:tcPr>
            <w:tcW w:w="592" w:type="dxa"/>
          </w:tcPr>
          <w:p w:rsidR="00B0738A" w:rsidRDefault="00B0738A">
            <w:pPr>
              <w:pStyle w:val="ConsPlusNormal"/>
              <w:jc w:val="center"/>
            </w:pPr>
            <w:r>
              <w:t>000</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2084,10</w:t>
            </w:r>
          </w:p>
        </w:tc>
        <w:tc>
          <w:tcPr>
            <w:tcW w:w="1144" w:type="dxa"/>
          </w:tcPr>
          <w:p w:rsidR="00B0738A" w:rsidRDefault="00B0738A">
            <w:pPr>
              <w:pStyle w:val="ConsPlusNormal"/>
              <w:jc w:val="center"/>
            </w:pPr>
            <w:r>
              <w:t>1875,70</w:t>
            </w:r>
          </w:p>
        </w:tc>
        <w:tc>
          <w:tcPr>
            <w:tcW w:w="904" w:type="dxa"/>
          </w:tcPr>
          <w:p w:rsidR="00B0738A" w:rsidRDefault="00B0738A">
            <w:pPr>
              <w:pStyle w:val="ConsPlusNormal"/>
              <w:jc w:val="center"/>
            </w:pPr>
            <w:r>
              <w:t>1875,70</w:t>
            </w:r>
          </w:p>
        </w:tc>
        <w:tc>
          <w:tcPr>
            <w:tcW w:w="1024" w:type="dxa"/>
          </w:tcPr>
          <w:p w:rsidR="00B0738A" w:rsidRDefault="00B0738A">
            <w:pPr>
              <w:pStyle w:val="ConsPlusNormal"/>
              <w:jc w:val="center"/>
            </w:pPr>
            <w:r>
              <w:t>2084,10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855</w:t>
            </w:r>
          </w:p>
        </w:tc>
        <w:tc>
          <w:tcPr>
            <w:tcW w:w="624" w:type="dxa"/>
          </w:tcPr>
          <w:p w:rsidR="00B0738A" w:rsidRDefault="00B0738A">
            <w:pPr>
              <w:pStyle w:val="ConsPlusNormal"/>
              <w:jc w:val="center"/>
            </w:pPr>
            <w:r>
              <w:t>0909</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17791,81</w:t>
            </w:r>
          </w:p>
        </w:tc>
        <w:tc>
          <w:tcPr>
            <w:tcW w:w="1144" w:type="dxa"/>
          </w:tcPr>
          <w:p w:rsidR="00B0738A" w:rsidRDefault="00B0738A">
            <w:pPr>
              <w:pStyle w:val="ConsPlusNormal"/>
              <w:jc w:val="center"/>
            </w:pPr>
            <w:r>
              <w:t>244,30</w:t>
            </w:r>
          </w:p>
        </w:tc>
        <w:tc>
          <w:tcPr>
            <w:tcW w:w="1144" w:type="dxa"/>
          </w:tcPr>
          <w:p w:rsidR="00B0738A" w:rsidRDefault="00B0738A">
            <w:pPr>
              <w:pStyle w:val="ConsPlusNormal"/>
              <w:jc w:val="center"/>
            </w:pPr>
            <w:r>
              <w:t>247,40</w:t>
            </w:r>
          </w:p>
        </w:tc>
        <w:tc>
          <w:tcPr>
            <w:tcW w:w="904" w:type="dxa"/>
          </w:tcPr>
          <w:p w:rsidR="00B0738A" w:rsidRDefault="00B0738A">
            <w:pPr>
              <w:pStyle w:val="ConsPlusNormal"/>
              <w:jc w:val="center"/>
            </w:pPr>
            <w:r>
              <w:t>247,40</w:t>
            </w:r>
          </w:p>
        </w:tc>
        <w:tc>
          <w:tcPr>
            <w:tcW w:w="1024" w:type="dxa"/>
          </w:tcPr>
          <w:p w:rsidR="00B0738A" w:rsidRDefault="00B0738A">
            <w:pPr>
              <w:pStyle w:val="ConsPlusNormal"/>
              <w:jc w:val="center"/>
            </w:pPr>
            <w:r>
              <w:t>256,60</w:t>
            </w:r>
          </w:p>
        </w:tc>
        <w:tc>
          <w:tcPr>
            <w:tcW w:w="1024" w:type="dxa"/>
          </w:tcPr>
          <w:p w:rsidR="00B0738A" w:rsidRDefault="00B0738A">
            <w:pPr>
              <w:pStyle w:val="ConsPlusNormal"/>
              <w:jc w:val="center"/>
            </w:pPr>
            <w:r>
              <w:t>39302,64</w:t>
            </w:r>
          </w:p>
        </w:tc>
        <w:tc>
          <w:tcPr>
            <w:tcW w:w="1024" w:type="dxa"/>
          </w:tcPr>
          <w:p w:rsidR="00B0738A" w:rsidRDefault="00B0738A">
            <w:pPr>
              <w:pStyle w:val="ConsPlusNormal"/>
              <w:jc w:val="center"/>
            </w:pPr>
            <w:r>
              <w:t>41267,77</w:t>
            </w:r>
          </w:p>
        </w:tc>
        <w:tc>
          <w:tcPr>
            <w:tcW w:w="1024" w:type="dxa"/>
            <w:tcBorders>
              <w:right w:val="nil"/>
            </w:tcBorders>
          </w:tcPr>
          <w:p w:rsidR="00B0738A" w:rsidRDefault="00B0738A">
            <w:pPr>
              <w:pStyle w:val="ConsPlusNormal"/>
              <w:jc w:val="center"/>
            </w:pPr>
            <w:r>
              <w:t>43331,16</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136785,10</w:t>
            </w:r>
          </w:p>
        </w:tc>
        <w:tc>
          <w:tcPr>
            <w:tcW w:w="1144" w:type="dxa"/>
          </w:tcPr>
          <w:p w:rsidR="00B0738A" w:rsidRDefault="00B0738A">
            <w:pPr>
              <w:pStyle w:val="ConsPlusNormal"/>
              <w:jc w:val="center"/>
            </w:pPr>
            <w:r>
              <w:t>144056,11</w:t>
            </w:r>
          </w:p>
        </w:tc>
        <w:tc>
          <w:tcPr>
            <w:tcW w:w="1144" w:type="dxa"/>
          </w:tcPr>
          <w:p w:rsidR="00B0738A" w:rsidRDefault="00B0738A">
            <w:pPr>
              <w:pStyle w:val="ConsPlusNormal"/>
              <w:jc w:val="center"/>
            </w:pPr>
            <w:r>
              <w:t>140801,10</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10500,00</w:t>
            </w:r>
          </w:p>
        </w:tc>
        <w:tc>
          <w:tcPr>
            <w:tcW w:w="1024" w:type="dxa"/>
          </w:tcPr>
          <w:p w:rsidR="00B0738A" w:rsidRDefault="00B0738A">
            <w:pPr>
              <w:pStyle w:val="ConsPlusNormal"/>
              <w:jc w:val="center"/>
            </w:pPr>
            <w:r>
              <w:t>11000,00</w:t>
            </w:r>
          </w:p>
        </w:tc>
        <w:tc>
          <w:tcPr>
            <w:tcW w:w="1024" w:type="dxa"/>
          </w:tcPr>
          <w:p w:rsidR="00B0738A" w:rsidRDefault="00B0738A">
            <w:pPr>
              <w:pStyle w:val="ConsPlusNormal"/>
              <w:jc w:val="center"/>
            </w:pPr>
            <w:r>
              <w:t>11000,00</w:t>
            </w:r>
          </w:p>
        </w:tc>
        <w:tc>
          <w:tcPr>
            <w:tcW w:w="1024" w:type="dxa"/>
            <w:tcBorders>
              <w:right w:val="nil"/>
            </w:tcBorders>
          </w:tcPr>
          <w:p w:rsidR="00B0738A" w:rsidRDefault="00B0738A">
            <w:pPr>
              <w:pStyle w:val="ConsPlusNormal"/>
              <w:jc w:val="center"/>
            </w:pPr>
            <w:r>
              <w:t>12000,00</w:t>
            </w:r>
          </w:p>
        </w:tc>
      </w:tr>
      <w:tr w:rsidR="00B0738A">
        <w:tc>
          <w:tcPr>
            <w:tcW w:w="19305" w:type="dxa"/>
            <w:gridSpan w:val="17"/>
            <w:tcBorders>
              <w:left w:val="nil"/>
              <w:right w:val="nil"/>
            </w:tcBorders>
          </w:tcPr>
          <w:p w:rsidR="00B0738A" w:rsidRDefault="00B0738A">
            <w:pPr>
              <w:pStyle w:val="ConsPlusNormal"/>
              <w:jc w:val="center"/>
            </w:pPr>
            <w:r>
              <w:t>Цель: формирование системы, обеспечивающей доступность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p>
        </w:tc>
      </w:tr>
      <w:tr w:rsidR="00B0738A">
        <w:tc>
          <w:tcPr>
            <w:tcW w:w="1020" w:type="dxa"/>
            <w:vMerge w:val="restart"/>
            <w:tcBorders>
              <w:left w:val="nil"/>
            </w:tcBorders>
          </w:tcPr>
          <w:p w:rsidR="00B0738A" w:rsidRDefault="00B0738A">
            <w:pPr>
              <w:pStyle w:val="ConsPlusNormal"/>
              <w:jc w:val="both"/>
            </w:pPr>
            <w:r>
              <w:t>Основное мероприятие 1</w:t>
            </w:r>
          </w:p>
        </w:tc>
        <w:tc>
          <w:tcPr>
            <w:tcW w:w="1984" w:type="dxa"/>
            <w:vMerge w:val="restart"/>
          </w:tcPr>
          <w:p w:rsidR="00B0738A" w:rsidRDefault="00B0738A">
            <w:pPr>
              <w:pStyle w:val="ConsPlusNormal"/>
              <w:jc w:val="both"/>
            </w:pPr>
            <w:r>
              <w:t>Совершенствование системы оказания медицинской помощи</w:t>
            </w:r>
          </w:p>
        </w:tc>
        <w:tc>
          <w:tcPr>
            <w:tcW w:w="1474" w:type="dxa"/>
            <w:vMerge w:val="restart"/>
          </w:tcPr>
          <w:p w:rsidR="00B0738A" w:rsidRDefault="00B0738A">
            <w:pPr>
              <w:pStyle w:val="ConsPlusNormal"/>
              <w:jc w:val="both"/>
            </w:pPr>
            <w:r>
              <w:t>достижение сбалансированности объемов медицинской помощи по видам медицинской помощи с учетом уровня и структуры заболеваемости населения Чувашской Республики;</w:t>
            </w:r>
          </w:p>
          <w:p w:rsidR="00B0738A" w:rsidRDefault="00B0738A">
            <w:pPr>
              <w:pStyle w:val="ConsPlusNormal"/>
              <w:jc w:val="both"/>
            </w:pPr>
            <w:r>
              <w:t xml:space="preserve">оптимизация объемов </w:t>
            </w:r>
            <w:r>
              <w:lastRenderedPageBreak/>
              <w:t>медицинской помощи в структуре расходов по видам медицинской помощи</w:t>
            </w:r>
          </w:p>
        </w:tc>
        <w:tc>
          <w:tcPr>
            <w:tcW w:w="1701" w:type="dxa"/>
            <w:vMerge w:val="restart"/>
          </w:tcPr>
          <w:p w:rsidR="00B0738A" w:rsidRDefault="00B0738A">
            <w:pPr>
              <w:pStyle w:val="ConsPlusNormal"/>
              <w:jc w:val="both"/>
            </w:pPr>
            <w:r>
              <w:lastRenderedPageBreak/>
              <w:t>ответственный исполнитель - Минздрав Чувашии, соисполнители - медицинские организации, находящиеся в ведении Минздрава Чувашии</w:t>
            </w:r>
          </w:p>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2084,10</w:t>
            </w:r>
          </w:p>
        </w:tc>
        <w:tc>
          <w:tcPr>
            <w:tcW w:w="1144" w:type="dxa"/>
          </w:tcPr>
          <w:p w:rsidR="00B0738A" w:rsidRDefault="00B0738A">
            <w:pPr>
              <w:pStyle w:val="ConsPlusNormal"/>
              <w:jc w:val="center"/>
            </w:pPr>
            <w:r>
              <w:t>1875,70</w:t>
            </w:r>
          </w:p>
        </w:tc>
        <w:tc>
          <w:tcPr>
            <w:tcW w:w="904" w:type="dxa"/>
          </w:tcPr>
          <w:p w:rsidR="00B0738A" w:rsidRDefault="00B0738A">
            <w:pPr>
              <w:pStyle w:val="ConsPlusNormal"/>
              <w:jc w:val="center"/>
            </w:pPr>
            <w:r>
              <w:t>1875,70</w:t>
            </w:r>
          </w:p>
        </w:tc>
        <w:tc>
          <w:tcPr>
            <w:tcW w:w="1024" w:type="dxa"/>
          </w:tcPr>
          <w:p w:rsidR="00B0738A" w:rsidRDefault="00B0738A">
            <w:pPr>
              <w:pStyle w:val="ConsPlusNormal"/>
              <w:jc w:val="center"/>
            </w:pPr>
            <w:r>
              <w:t>2084,10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855</w:t>
            </w:r>
          </w:p>
        </w:tc>
        <w:tc>
          <w:tcPr>
            <w:tcW w:w="624" w:type="dxa"/>
          </w:tcPr>
          <w:p w:rsidR="00B0738A" w:rsidRDefault="00B0738A">
            <w:pPr>
              <w:pStyle w:val="ConsPlusNormal"/>
              <w:jc w:val="center"/>
            </w:pPr>
            <w:r>
              <w:t>0909</w:t>
            </w:r>
          </w:p>
        </w:tc>
        <w:tc>
          <w:tcPr>
            <w:tcW w:w="1417" w:type="dxa"/>
          </w:tcPr>
          <w:p w:rsidR="00B0738A" w:rsidRDefault="00B0738A">
            <w:pPr>
              <w:pStyle w:val="ConsPlusNormal"/>
              <w:jc w:val="center"/>
            </w:pPr>
            <w:r>
              <w:t>Ц2Б0159800</w:t>
            </w:r>
          </w:p>
        </w:tc>
        <w:tc>
          <w:tcPr>
            <w:tcW w:w="592" w:type="dxa"/>
          </w:tcPr>
          <w:p w:rsidR="00B0738A" w:rsidRDefault="00B0738A">
            <w:pPr>
              <w:pStyle w:val="ConsPlusNormal"/>
              <w:jc w:val="center"/>
            </w:pPr>
            <w:r>
              <w:t>000</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2084,10</w:t>
            </w:r>
          </w:p>
        </w:tc>
        <w:tc>
          <w:tcPr>
            <w:tcW w:w="1144" w:type="dxa"/>
          </w:tcPr>
          <w:p w:rsidR="00B0738A" w:rsidRDefault="00B0738A">
            <w:pPr>
              <w:pStyle w:val="ConsPlusNormal"/>
              <w:jc w:val="center"/>
            </w:pPr>
            <w:r>
              <w:t>1875,70</w:t>
            </w:r>
          </w:p>
        </w:tc>
        <w:tc>
          <w:tcPr>
            <w:tcW w:w="904" w:type="dxa"/>
          </w:tcPr>
          <w:p w:rsidR="00B0738A" w:rsidRDefault="00B0738A">
            <w:pPr>
              <w:pStyle w:val="ConsPlusNormal"/>
              <w:jc w:val="center"/>
            </w:pPr>
            <w:r>
              <w:t>1875,70</w:t>
            </w:r>
          </w:p>
        </w:tc>
        <w:tc>
          <w:tcPr>
            <w:tcW w:w="1024" w:type="dxa"/>
          </w:tcPr>
          <w:p w:rsidR="00B0738A" w:rsidRDefault="00B0738A">
            <w:pPr>
              <w:pStyle w:val="ConsPlusNormal"/>
              <w:jc w:val="center"/>
            </w:pPr>
            <w:r>
              <w:t>2084,10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1</w:t>
            </w:r>
          </w:p>
        </w:tc>
        <w:tc>
          <w:tcPr>
            <w:tcW w:w="9853" w:type="dxa"/>
            <w:gridSpan w:val="8"/>
          </w:tcPr>
          <w:p w:rsidR="00B0738A" w:rsidRDefault="00B0738A">
            <w:pPr>
              <w:pStyle w:val="ConsPlusNormal"/>
              <w:jc w:val="both"/>
            </w:pPr>
            <w:r>
              <w:t>Средняя длительность лечения в медицинской организации, оказывающей медицинскую помощь в стационарных условиях (дней)</w:t>
            </w:r>
          </w:p>
        </w:tc>
        <w:tc>
          <w:tcPr>
            <w:tcW w:w="1144" w:type="dxa"/>
          </w:tcPr>
          <w:p w:rsidR="00B0738A" w:rsidRDefault="00B0738A">
            <w:pPr>
              <w:pStyle w:val="ConsPlusNormal"/>
              <w:jc w:val="center"/>
            </w:pPr>
            <w:r>
              <w:t>11,6</w:t>
            </w:r>
          </w:p>
        </w:tc>
        <w:tc>
          <w:tcPr>
            <w:tcW w:w="1144" w:type="dxa"/>
          </w:tcPr>
          <w:p w:rsidR="00B0738A" w:rsidRDefault="00B0738A">
            <w:pPr>
              <w:pStyle w:val="ConsPlusNormal"/>
              <w:jc w:val="center"/>
            </w:pPr>
            <w:r>
              <w:t>11,5</w:t>
            </w:r>
          </w:p>
        </w:tc>
        <w:tc>
          <w:tcPr>
            <w:tcW w:w="1144" w:type="dxa"/>
          </w:tcPr>
          <w:p w:rsidR="00B0738A" w:rsidRDefault="00B0738A">
            <w:pPr>
              <w:pStyle w:val="ConsPlusNormal"/>
              <w:jc w:val="center"/>
            </w:pPr>
            <w:r>
              <w:t>11,4</w:t>
            </w:r>
          </w:p>
        </w:tc>
        <w:tc>
          <w:tcPr>
            <w:tcW w:w="904" w:type="dxa"/>
          </w:tcPr>
          <w:p w:rsidR="00B0738A" w:rsidRDefault="00B0738A">
            <w:pPr>
              <w:pStyle w:val="ConsPlusNormal"/>
              <w:jc w:val="center"/>
            </w:pPr>
            <w:r>
              <w:t>11,3</w:t>
            </w:r>
          </w:p>
        </w:tc>
        <w:tc>
          <w:tcPr>
            <w:tcW w:w="1024" w:type="dxa"/>
          </w:tcPr>
          <w:p w:rsidR="00B0738A" w:rsidRDefault="00B0738A">
            <w:pPr>
              <w:pStyle w:val="ConsPlusNormal"/>
              <w:jc w:val="center"/>
            </w:pPr>
            <w:r>
              <w:t>11,2</w:t>
            </w:r>
          </w:p>
        </w:tc>
        <w:tc>
          <w:tcPr>
            <w:tcW w:w="1024" w:type="dxa"/>
          </w:tcPr>
          <w:p w:rsidR="00B0738A" w:rsidRDefault="00B0738A">
            <w:pPr>
              <w:pStyle w:val="ConsPlusNormal"/>
              <w:jc w:val="center"/>
            </w:pPr>
            <w:r>
              <w:t>11,1</w:t>
            </w:r>
          </w:p>
        </w:tc>
        <w:tc>
          <w:tcPr>
            <w:tcW w:w="1024" w:type="dxa"/>
          </w:tcPr>
          <w:p w:rsidR="00B0738A" w:rsidRDefault="00B0738A">
            <w:pPr>
              <w:pStyle w:val="ConsPlusNormal"/>
              <w:jc w:val="center"/>
            </w:pPr>
            <w:r>
              <w:t>11,0</w:t>
            </w:r>
          </w:p>
        </w:tc>
        <w:tc>
          <w:tcPr>
            <w:tcW w:w="1024" w:type="dxa"/>
            <w:tcBorders>
              <w:right w:val="nil"/>
            </w:tcBorders>
          </w:tcPr>
          <w:p w:rsidR="00B0738A" w:rsidRDefault="00B0738A">
            <w:pPr>
              <w:pStyle w:val="ConsPlusNormal"/>
              <w:jc w:val="center"/>
            </w:pPr>
            <w:r>
              <w:t>10,9</w:t>
            </w:r>
          </w:p>
        </w:tc>
      </w:tr>
      <w:tr w:rsidR="00B0738A">
        <w:tc>
          <w:tcPr>
            <w:tcW w:w="1020" w:type="dxa"/>
            <w:vMerge/>
            <w:tcBorders>
              <w:left w:val="nil"/>
            </w:tcBorders>
          </w:tcPr>
          <w:p w:rsidR="00B0738A" w:rsidRDefault="00B0738A"/>
        </w:tc>
        <w:tc>
          <w:tcPr>
            <w:tcW w:w="9853" w:type="dxa"/>
            <w:gridSpan w:val="8"/>
          </w:tcPr>
          <w:p w:rsidR="00B0738A" w:rsidRDefault="00B0738A">
            <w:pPr>
              <w:pStyle w:val="ConsPlusNormal"/>
              <w:jc w:val="both"/>
            </w:pPr>
            <w:r>
              <w:t>Среднегодовая занятость койки в медицинских организациях государственной системы здравоохранения (дней)</w:t>
            </w:r>
          </w:p>
        </w:tc>
        <w:tc>
          <w:tcPr>
            <w:tcW w:w="1144" w:type="dxa"/>
          </w:tcPr>
          <w:p w:rsidR="00B0738A" w:rsidRDefault="00B0738A">
            <w:pPr>
              <w:pStyle w:val="ConsPlusNormal"/>
              <w:jc w:val="center"/>
            </w:pPr>
            <w:r>
              <w:t>332</w:t>
            </w:r>
          </w:p>
        </w:tc>
        <w:tc>
          <w:tcPr>
            <w:tcW w:w="1144" w:type="dxa"/>
          </w:tcPr>
          <w:p w:rsidR="00B0738A" w:rsidRDefault="00B0738A">
            <w:pPr>
              <w:pStyle w:val="ConsPlusNormal"/>
              <w:jc w:val="center"/>
            </w:pPr>
            <w:r>
              <w:t>332</w:t>
            </w:r>
          </w:p>
        </w:tc>
        <w:tc>
          <w:tcPr>
            <w:tcW w:w="1144" w:type="dxa"/>
          </w:tcPr>
          <w:p w:rsidR="00B0738A" w:rsidRDefault="00B0738A">
            <w:pPr>
              <w:pStyle w:val="ConsPlusNormal"/>
              <w:jc w:val="center"/>
            </w:pPr>
            <w:r>
              <w:t>331</w:t>
            </w:r>
          </w:p>
        </w:tc>
        <w:tc>
          <w:tcPr>
            <w:tcW w:w="904" w:type="dxa"/>
          </w:tcPr>
          <w:p w:rsidR="00B0738A" w:rsidRDefault="00B0738A">
            <w:pPr>
              <w:pStyle w:val="ConsPlusNormal"/>
              <w:jc w:val="center"/>
            </w:pPr>
            <w:r>
              <w:t>332</w:t>
            </w:r>
          </w:p>
        </w:tc>
        <w:tc>
          <w:tcPr>
            <w:tcW w:w="1024" w:type="dxa"/>
          </w:tcPr>
          <w:p w:rsidR="00B0738A" w:rsidRDefault="00B0738A">
            <w:pPr>
              <w:pStyle w:val="ConsPlusNormal"/>
              <w:jc w:val="center"/>
            </w:pPr>
            <w:r>
              <w:t>332</w:t>
            </w:r>
          </w:p>
        </w:tc>
        <w:tc>
          <w:tcPr>
            <w:tcW w:w="1024" w:type="dxa"/>
          </w:tcPr>
          <w:p w:rsidR="00B0738A" w:rsidRDefault="00B0738A">
            <w:pPr>
              <w:pStyle w:val="ConsPlusNormal"/>
              <w:jc w:val="center"/>
            </w:pPr>
            <w:r>
              <w:t>333</w:t>
            </w:r>
          </w:p>
        </w:tc>
        <w:tc>
          <w:tcPr>
            <w:tcW w:w="1024" w:type="dxa"/>
          </w:tcPr>
          <w:p w:rsidR="00B0738A" w:rsidRDefault="00B0738A">
            <w:pPr>
              <w:pStyle w:val="ConsPlusNormal"/>
              <w:jc w:val="center"/>
            </w:pPr>
            <w:r>
              <w:t>334</w:t>
            </w:r>
          </w:p>
        </w:tc>
        <w:tc>
          <w:tcPr>
            <w:tcW w:w="1024" w:type="dxa"/>
            <w:tcBorders>
              <w:right w:val="nil"/>
            </w:tcBorders>
          </w:tcPr>
          <w:p w:rsidR="00B0738A" w:rsidRDefault="00B0738A">
            <w:pPr>
              <w:pStyle w:val="ConsPlusNormal"/>
              <w:jc w:val="center"/>
            </w:pPr>
            <w:r>
              <w:t>335</w:t>
            </w:r>
          </w:p>
        </w:tc>
      </w:tr>
      <w:tr w:rsidR="00B0738A">
        <w:tc>
          <w:tcPr>
            <w:tcW w:w="1020" w:type="dxa"/>
            <w:vMerge/>
            <w:tcBorders>
              <w:left w:val="nil"/>
            </w:tcBorders>
          </w:tcPr>
          <w:p w:rsidR="00B0738A" w:rsidRDefault="00B0738A"/>
        </w:tc>
        <w:tc>
          <w:tcPr>
            <w:tcW w:w="9853" w:type="dxa"/>
            <w:gridSpan w:val="8"/>
          </w:tcPr>
          <w:p w:rsidR="00B0738A" w:rsidRDefault="00B0738A">
            <w:pPr>
              <w:pStyle w:val="ConsPlusNormal"/>
              <w:jc w:val="both"/>
            </w:pPr>
            <w:r>
              <w:t>Доля расходов на оказание скорой медицинской помощи вне медицинских организаций в структуре всех расходов на Программу государственных гарантий (%)</w:t>
            </w:r>
          </w:p>
        </w:tc>
        <w:tc>
          <w:tcPr>
            <w:tcW w:w="1144" w:type="dxa"/>
          </w:tcPr>
          <w:p w:rsidR="00B0738A" w:rsidRDefault="00B0738A">
            <w:pPr>
              <w:pStyle w:val="ConsPlusNormal"/>
              <w:jc w:val="center"/>
            </w:pPr>
            <w:r>
              <w:t>4,5</w:t>
            </w:r>
          </w:p>
        </w:tc>
        <w:tc>
          <w:tcPr>
            <w:tcW w:w="1144" w:type="dxa"/>
          </w:tcPr>
          <w:p w:rsidR="00B0738A" w:rsidRDefault="00B0738A">
            <w:pPr>
              <w:pStyle w:val="ConsPlusNormal"/>
              <w:jc w:val="center"/>
            </w:pPr>
            <w:r>
              <w:t>6,4</w:t>
            </w:r>
          </w:p>
        </w:tc>
        <w:tc>
          <w:tcPr>
            <w:tcW w:w="1144" w:type="dxa"/>
          </w:tcPr>
          <w:p w:rsidR="00B0738A" w:rsidRDefault="00B0738A">
            <w:pPr>
              <w:pStyle w:val="ConsPlusNormal"/>
              <w:jc w:val="center"/>
            </w:pPr>
            <w:r>
              <w:t>5,9</w:t>
            </w:r>
          </w:p>
        </w:tc>
        <w:tc>
          <w:tcPr>
            <w:tcW w:w="904" w:type="dxa"/>
          </w:tcPr>
          <w:p w:rsidR="00B0738A" w:rsidRDefault="00B0738A">
            <w:pPr>
              <w:pStyle w:val="ConsPlusNormal"/>
              <w:jc w:val="center"/>
            </w:pPr>
            <w:r>
              <w:t>5,7</w:t>
            </w:r>
          </w:p>
        </w:tc>
        <w:tc>
          <w:tcPr>
            <w:tcW w:w="1024" w:type="dxa"/>
          </w:tcPr>
          <w:p w:rsidR="00B0738A" w:rsidRDefault="00B0738A">
            <w:pPr>
              <w:pStyle w:val="ConsPlusNormal"/>
              <w:jc w:val="center"/>
            </w:pPr>
            <w:r>
              <w:t>5,6</w:t>
            </w:r>
          </w:p>
        </w:tc>
        <w:tc>
          <w:tcPr>
            <w:tcW w:w="1024" w:type="dxa"/>
          </w:tcPr>
          <w:p w:rsidR="00B0738A" w:rsidRDefault="00B0738A">
            <w:pPr>
              <w:pStyle w:val="ConsPlusNormal"/>
              <w:jc w:val="center"/>
            </w:pPr>
            <w:r>
              <w:t>5,5</w:t>
            </w:r>
          </w:p>
        </w:tc>
        <w:tc>
          <w:tcPr>
            <w:tcW w:w="1024" w:type="dxa"/>
          </w:tcPr>
          <w:p w:rsidR="00B0738A" w:rsidRDefault="00B0738A">
            <w:pPr>
              <w:pStyle w:val="ConsPlusNormal"/>
              <w:jc w:val="center"/>
            </w:pPr>
            <w:r>
              <w:t>5,5</w:t>
            </w:r>
          </w:p>
        </w:tc>
        <w:tc>
          <w:tcPr>
            <w:tcW w:w="1024" w:type="dxa"/>
            <w:tcBorders>
              <w:right w:val="nil"/>
            </w:tcBorders>
          </w:tcPr>
          <w:p w:rsidR="00B0738A" w:rsidRDefault="00B0738A">
            <w:pPr>
              <w:pStyle w:val="ConsPlusNormal"/>
              <w:jc w:val="center"/>
            </w:pPr>
            <w:r>
              <w:t>5,5</w:t>
            </w:r>
          </w:p>
        </w:tc>
      </w:tr>
      <w:tr w:rsidR="00B0738A">
        <w:tc>
          <w:tcPr>
            <w:tcW w:w="1020" w:type="dxa"/>
            <w:vMerge/>
            <w:tcBorders>
              <w:left w:val="nil"/>
            </w:tcBorders>
          </w:tcPr>
          <w:p w:rsidR="00B0738A" w:rsidRDefault="00B0738A"/>
        </w:tc>
        <w:tc>
          <w:tcPr>
            <w:tcW w:w="9853" w:type="dxa"/>
            <w:gridSpan w:val="8"/>
          </w:tcPr>
          <w:p w:rsidR="00B0738A" w:rsidRDefault="00B0738A">
            <w:pPr>
              <w:pStyle w:val="ConsPlusNormal"/>
              <w:jc w:val="both"/>
            </w:pPr>
            <w:r>
              <w:t>Доля расходов на оказание медицинской помощи в амбулаторных условиях в структуре всех расходов на Программу государственных гарантий (%)</w:t>
            </w:r>
          </w:p>
        </w:tc>
        <w:tc>
          <w:tcPr>
            <w:tcW w:w="1144" w:type="dxa"/>
          </w:tcPr>
          <w:p w:rsidR="00B0738A" w:rsidRDefault="00B0738A">
            <w:pPr>
              <w:pStyle w:val="ConsPlusNormal"/>
              <w:jc w:val="center"/>
            </w:pPr>
            <w:r>
              <w:t>33,2</w:t>
            </w:r>
          </w:p>
        </w:tc>
        <w:tc>
          <w:tcPr>
            <w:tcW w:w="1144" w:type="dxa"/>
          </w:tcPr>
          <w:p w:rsidR="00B0738A" w:rsidRDefault="00B0738A">
            <w:pPr>
              <w:pStyle w:val="ConsPlusNormal"/>
              <w:jc w:val="center"/>
            </w:pPr>
            <w:r>
              <w:t>30,6</w:t>
            </w:r>
          </w:p>
        </w:tc>
        <w:tc>
          <w:tcPr>
            <w:tcW w:w="1144" w:type="dxa"/>
          </w:tcPr>
          <w:p w:rsidR="00B0738A" w:rsidRDefault="00B0738A">
            <w:pPr>
              <w:pStyle w:val="ConsPlusNormal"/>
              <w:jc w:val="center"/>
            </w:pPr>
            <w:r>
              <w:t>30,7</w:t>
            </w:r>
          </w:p>
        </w:tc>
        <w:tc>
          <w:tcPr>
            <w:tcW w:w="904" w:type="dxa"/>
          </w:tcPr>
          <w:p w:rsidR="00B0738A" w:rsidRDefault="00B0738A">
            <w:pPr>
              <w:pStyle w:val="ConsPlusNormal"/>
              <w:jc w:val="center"/>
            </w:pPr>
            <w:r>
              <w:t>30,8</w:t>
            </w:r>
          </w:p>
        </w:tc>
        <w:tc>
          <w:tcPr>
            <w:tcW w:w="1024" w:type="dxa"/>
          </w:tcPr>
          <w:p w:rsidR="00B0738A" w:rsidRDefault="00B0738A">
            <w:pPr>
              <w:pStyle w:val="ConsPlusNormal"/>
              <w:jc w:val="center"/>
            </w:pPr>
            <w:r>
              <w:t>31,5</w:t>
            </w:r>
          </w:p>
        </w:tc>
        <w:tc>
          <w:tcPr>
            <w:tcW w:w="1024" w:type="dxa"/>
          </w:tcPr>
          <w:p w:rsidR="00B0738A" w:rsidRDefault="00B0738A">
            <w:pPr>
              <w:pStyle w:val="ConsPlusNormal"/>
              <w:jc w:val="center"/>
            </w:pPr>
            <w:r>
              <w:t>32,2</w:t>
            </w:r>
          </w:p>
        </w:tc>
        <w:tc>
          <w:tcPr>
            <w:tcW w:w="1024" w:type="dxa"/>
          </w:tcPr>
          <w:p w:rsidR="00B0738A" w:rsidRDefault="00B0738A">
            <w:pPr>
              <w:pStyle w:val="ConsPlusNormal"/>
              <w:jc w:val="center"/>
            </w:pPr>
            <w:r>
              <w:t>32,2</w:t>
            </w:r>
          </w:p>
        </w:tc>
        <w:tc>
          <w:tcPr>
            <w:tcW w:w="1024" w:type="dxa"/>
            <w:tcBorders>
              <w:right w:val="nil"/>
            </w:tcBorders>
          </w:tcPr>
          <w:p w:rsidR="00B0738A" w:rsidRDefault="00B0738A">
            <w:pPr>
              <w:pStyle w:val="ConsPlusNormal"/>
              <w:jc w:val="center"/>
            </w:pPr>
            <w:r>
              <w:t>32,2</w:t>
            </w:r>
          </w:p>
        </w:tc>
      </w:tr>
      <w:tr w:rsidR="00B0738A">
        <w:tc>
          <w:tcPr>
            <w:tcW w:w="1020" w:type="dxa"/>
            <w:vMerge/>
            <w:tcBorders>
              <w:left w:val="nil"/>
            </w:tcBorders>
          </w:tcPr>
          <w:p w:rsidR="00B0738A" w:rsidRDefault="00B0738A"/>
        </w:tc>
        <w:tc>
          <w:tcPr>
            <w:tcW w:w="9853" w:type="dxa"/>
            <w:gridSpan w:val="8"/>
          </w:tcPr>
          <w:p w:rsidR="00B0738A" w:rsidRDefault="00B0738A">
            <w:pPr>
              <w:pStyle w:val="ConsPlusNormal"/>
              <w:jc w:val="both"/>
            </w:pPr>
            <w:r>
              <w:t>Доля расходов на оказание медицинской помощи в амбулаторных условиях в неотложной форме в структуре всех расходов на Программу государственных гарантий (%)</w:t>
            </w:r>
          </w:p>
        </w:tc>
        <w:tc>
          <w:tcPr>
            <w:tcW w:w="1144" w:type="dxa"/>
          </w:tcPr>
          <w:p w:rsidR="00B0738A" w:rsidRDefault="00B0738A">
            <w:pPr>
              <w:pStyle w:val="ConsPlusNormal"/>
              <w:jc w:val="center"/>
            </w:pPr>
            <w:r>
              <w:t>3,4</w:t>
            </w:r>
          </w:p>
        </w:tc>
        <w:tc>
          <w:tcPr>
            <w:tcW w:w="1144" w:type="dxa"/>
          </w:tcPr>
          <w:p w:rsidR="00B0738A" w:rsidRDefault="00B0738A">
            <w:pPr>
              <w:pStyle w:val="ConsPlusNormal"/>
              <w:jc w:val="center"/>
            </w:pPr>
            <w:r>
              <w:t>2,1</w:t>
            </w:r>
          </w:p>
        </w:tc>
        <w:tc>
          <w:tcPr>
            <w:tcW w:w="1144" w:type="dxa"/>
          </w:tcPr>
          <w:p w:rsidR="00B0738A" w:rsidRDefault="00B0738A">
            <w:pPr>
              <w:pStyle w:val="ConsPlusNormal"/>
              <w:jc w:val="center"/>
            </w:pPr>
            <w:r>
              <w:t>2,2</w:t>
            </w:r>
          </w:p>
        </w:tc>
        <w:tc>
          <w:tcPr>
            <w:tcW w:w="904" w:type="dxa"/>
          </w:tcPr>
          <w:p w:rsidR="00B0738A" w:rsidRDefault="00B0738A">
            <w:pPr>
              <w:pStyle w:val="ConsPlusNormal"/>
              <w:jc w:val="center"/>
            </w:pPr>
            <w:r>
              <w:t>2,4</w:t>
            </w:r>
          </w:p>
        </w:tc>
        <w:tc>
          <w:tcPr>
            <w:tcW w:w="1024" w:type="dxa"/>
          </w:tcPr>
          <w:p w:rsidR="00B0738A" w:rsidRDefault="00B0738A">
            <w:pPr>
              <w:pStyle w:val="ConsPlusNormal"/>
              <w:jc w:val="center"/>
            </w:pPr>
            <w:r>
              <w:t>2,5</w:t>
            </w:r>
          </w:p>
        </w:tc>
        <w:tc>
          <w:tcPr>
            <w:tcW w:w="1024" w:type="dxa"/>
          </w:tcPr>
          <w:p w:rsidR="00B0738A" w:rsidRDefault="00B0738A">
            <w:pPr>
              <w:pStyle w:val="ConsPlusNormal"/>
              <w:jc w:val="center"/>
            </w:pPr>
            <w:r>
              <w:t>2,6</w:t>
            </w:r>
          </w:p>
        </w:tc>
        <w:tc>
          <w:tcPr>
            <w:tcW w:w="1024" w:type="dxa"/>
          </w:tcPr>
          <w:p w:rsidR="00B0738A" w:rsidRDefault="00B0738A">
            <w:pPr>
              <w:pStyle w:val="ConsPlusNormal"/>
              <w:jc w:val="center"/>
            </w:pPr>
            <w:r>
              <w:t>2,6</w:t>
            </w:r>
          </w:p>
        </w:tc>
        <w:tc>
          <w:tcPr>
            <w:tcW w:w="1024" w:type="dxa"/>
            <w:tcBorders>
              <w:right w:val="nil"/>
            </w:tcBorders>
          </w:tcPr>
          <w:p w:rsidR="00B0738A" w:rsidRDefault="00B0738A">
            <w:pPr>
              <w:pStyle w:val="ConsPlusNormal"/>
              <w:jc w:val="center"/>
            </w:pPr>
            <w:r>
              <w:t>2,6</w:t>
            </w:r>
          </w:p>
        </w:tc>
      </w:tr>
      <w:tr w:rsidR="00B0738A">
        <w:tc>
          <w:tcPr>
            <w:tcW w:w="1020" w:type="dxa"/>
            <w:vMerge/>
            <w:tcBorders>
              <w:left w:val="nil"/>
            </w:tcBorders>
          </w:tcPr>
          <w:p w:rsidR="00B0738A" w:rsidRDefault="00B0738A"/>
        </w:tc>
        <w:tc>
          <w:tcPr>
            <w:tcW w:w="9853" w:type="dxa"/>
            <w:gridSpan w:val="8"/>
          </w:tcPr>
          <w:p w:rsidR="00B0738A" w:rsidRDefault="00B0738A">
            <w:pPr>
              <w:pStyle w:val="ConsPlusNormal"/>
              <w:jc w:val="both"/>
            </w:pPr>
            <w:r>
              <w:t>Доля расходов на оказание медицинской помощи в условиях дневных стационаров в структуре всех расходов на Программу государственных гарантий (%)</w:t>
            </w:r>
          </w:p>
        </w:tc>
        <w:tc>
          <w:tcPr>
            <w:tcW w:w="1144" w:type="dxa"/>
          </w:tcPr>
          <w:p w:rsidR="00B0738A" w:rsidRDefault="00B0738A">
            <w:pPr>
              <w:pStyle w:val="ConsPlusNormal"/>
              <w:jc w:val="center"/>
            </w:pPr>
            <w:r>
              <w:t>5,5</w:t>
            </w:r>
          </w:p>
        </w:tc>
        <w:tc>
          <w:tcPr>
            <w:tcW w:w="1144" w:type="dxa"/>
          </w:tcPr>
          <w:p w:rsidR="00B0738A" w:rsidRDefault="00B0738A">
            <w:pPr>
              <w:pStyle w:val="ConsPlusNormal"/>
              <w:jc w:val="center"/>
            </w:pPr>
            <w:r>
              <w:t>5,1</w:t>
            </w:r>
          </w:p>
        </w:tc>
        <w:tc>
          <w:tcPr>
            <w:tcW w:w="1144" w:type="dxa"/>
          </w:tcPr>
          <w:p w:rsidR="00B0738A" w:rsidRDefault="00B0738A">
            <w:pPr>
              <w:pStyle w:val="ConsPlusNormal"/>
              <w:jc w:val="center"/>
            </w:pPr>
            <w:r>
              <w:t>6,4</w:t>
            </w:r>
          </w:p>
        </w:tc>
        <w:tc>
          <w:tcPr>
            <w:tcW w:w="904" w:type="dxa"/>
          </w:tcPr>
          <w:p w:rsidR="00B0738A" w:rsidRDefault="00B0738A">
            <w:pPr>
              <w:pStyle w:val="ConsPlusNormal"/>
              <w:jc w:val="center"/>
            </w:pPr>
            <w:r>
              <w:t>7,9</w:t>
            </w:r>
          </w:p>
        </w:tc>
        <w:tc>
          <w:tcPr>
            <w:tcW w:w="1024" w:type="dxa"/>
          </w:tcPr>
          <w:p w:rsidR="00B0738A" w:rsidRDefault="00B0738A">
            <w:pPr>
              <w:pStyle w:val="ConsPlusNormal"/>
              <w:jc w:val="center"/>
            </w:pPr>
            <w:r>
              <w:t>8</w:t>
            </w:r>
          </w:p>
        </w:tc>
        <w:tc>
          <w:tcPr>
            <w:tcW w:w="1024" w:type="dxa"/>
          </w:tcPr>
          <w:p w:rsidR="00B0738A" w:rsidRDefault="00B0738A">
            <w:pPr>
              <w:pStyle w:val="ConsPlusNormal"/>
              <w:jc w:val="center"/>
            </w:pPr>
            <w:r>
              <w:t>8,1</w:t>
            </w:r>
          </w:p>
        </w:tc>
        <w:tc>
          <w:tcPr>
            <w:tcW w:w="1024" w:type="dxa"/>
          </w:tcPr>
          <w:p w:rsidR="00B0738A" w:rsidRDefault="00B0738A">
            <w:pPr>
              <w:pStyle w:val="ConsPlusNormal"/>
              <w:jc w:val="center"/>
            </w:pPr>
            <w:r>
              <w:t>8,1</w:t>
            </w:r>
          </w:p>
        </w:tc>
        <w:tc>
          <w:tcPr>
            <w:tcW w:w="1024" w:type="dxa"/>
            <w:tcBorders>
              <w:right w:val="nil"/>
            </w:tcBorders>
          </w:tcPr>
          <w:p w:rsidR="00B0738A" w:rsidRDefault="00B0738A">
            <w:pPr>
              <w:pStyle w:val="ConsPlusNormal"/>
              <w:jc w:val="center"/>
            </w:pPr>
            <w:r>
              <w:t>8,1</w:t>
            </w:r>
          </w:p>
        </w:tc>
      </w:tr>
      <w:tr w:rsidR="00B0738A">
        <w:tc>
          <w:tcPr>
            <w:tcW w:w="1020" w:type="dxa"/>
            <w:vMerge/>
            <w:tcBorders>
              <w:left w:val="nil"/>
            </w:tcBorders>
          </w:tcPr>
          <w:p w:rsidR="00B0738A" w:rsidRDefault="00B0738A"/>
        </w:tc>
        <w:tc>
          <w:tcPr>
            <w:tcW w:w="9853" w:type="dxa"/>
            <w:gridSpan w:val="8"/>
          </w:tcPr>
          <w:p w:rsidR="00B0738A" w:rsidRDefault="00B0738A">
            <w:pPr>
              <w:pStyle w:val="ConsPlusNormal"/>
              <w:jc w:val="both"/>
            </w:pPr>
            <w:r>
              <w:t>Доля расходов на оказание медицинской помощи в стационарных условиях в структуре всех расходов на Программу государственных гарантий (%)</w:t>
            </w:r>
          </w:p>
        </w:tc>
        <w:tc>
          <w:tcPr>
            <w:tcW w:w="1144" w:type="dxa"/>
          </w:tcPr>
          <w:p w:rsidR="00B0738A" w:rsidRDefault="00B0738A">
            <w:pPr>
              <w:pStyle w:val="ConsPlusNormal"/>
              <w:jc w:val="center"/>
            </w:pPr>
            <w:r>
              <w:t>53,4</w:t>
            </w:r>
          </w:p>
        </w:tc>
        <w:tc>
          <w:tcPr>
            <w:tcW w:w="1144" w:type="dxa"/>
          </w:tcPr>
          <w:p w:rsidR="00B0738A" w:rsidRDefault="00B0738A">
            <w:pPr>
              <w:pStyle w:val="ConsPlusNormal"/>
              <w:jc w:val="center"/>
            </w:pPr>
            <w:r>
              <w:t>55,8</w:t>
            </w:r>
          </w:p>
        </w:tc>
        <w:tc>
          <w:tcPr>
            <w:tcW w:w="1144" w:type="dxa"/>
          </w:tcPr>
          <w:p w:rsidR="00B0738A" w:rsidRDefault="00B0738A">
            <w:pPr>
              <w:pStyle w:val="ConsPlusNormal"/>
              <w:jc w:val="center"/>
            </w:pPr>
            <w:r>
              <w:t>54,8</w:t>
            </w:r>
          </w:p>
        </w:tc>
        <w:tc>
          <w:tcPr>
            <w:tcW w:w="904" w:type="dxa"/>
          </w:tcPr>
          <w:p w:rsidR="00B0738A" w:rsidRDefault="00B0738A">
            <w:pPr>
              <w:pStyle w:val="ConsPlusNormal"/>
              <w:jc w:val="center"/>
            </w:pPr>
            <w:r>
              <w:t>53,2</w:t>
            </w:r>
          </w:p>
        </w:tc>
        <w:tc>
          <w:tcPr>
            <w:tcW w:w="1024" w:type="dxa"/>
          </w:tcPr>
          <w:p w:rsidR="00B0738A" w:rsidRDefault="00B0738A">
            <w:pPr>
              <w:pStyle w:val="ConsPlusNormal"/>
              <w:jc w:val="center"/>
            </w:pPr>
            <w:r>
              <w:t>55,4</w:t>
            </w:r>
          </w:p>
        </w:tc>
        <w:tc>
          <w:tcPr>
            <w:tcW w:w="1024" w:type="dxa"/>
          </w:tcPr>
          <w:p w:rsidR="00B0738A" w:rsidRDefault="00B0738A">
            <w:pPr>
              <w:pStyle w:val="ConsPlusNormal"/>
              <w:jc w:val="center"/>
            </w:pPr>
            <w:r>
              <w:t>51,6</w:t>
            </w:r>
          </w:p>
        </w:tc>
        <w:tc>
          <w:tcPr>
            <w:tcW w:w="1024" w:type="dxa"/>
          </w:tcPr>
          <w:p w:rsidR="00B0738A" w:rsidRDefault="00B0738A">
            <w:pPr>
              <w:pStyle w:val="ConsPlusNormal"/>
              <w:jc w:val="center"/>
            </w:pPr>
            <w:r>
              <w:t>51,6</w:t>
            </w:r>
          </w:p>
        </w:tc>
        <w:tc>
          <w:tcPr>
            <w:tcW w:w="1024" w:type="dxa"/>
            <w:tcBorders>
              <w:right w:val="nil"/>
            </w:tcBorders>
          </w:tcPr>
          <w:p w:rsidR="00B0738A" w:rsidRDefault="00B0738A">
            <w:pPr>
              <w:pStyle w:val="ConsPlusNormal"/>
              <w:jc w:val="center"/>
            </w:pPr>
            <w:r>
              <w:t>51,6</w:t>
            </w:r>
          </w:p>
        </w:tc>
      </w:tr>
      <w:tr w:rsidR="00B0738A">
        <w:tc>
          <w:tcPr>
            <w:tcW w:w="1020" w:type="dxa"/>
            <w:vMerge/>
            <w:tcBorders>
              <w:left w:val="nil"/>
            </w:tcBorders>
          </w:tcPr>
          <w:p w:rsidR="00B0738A" w:rsidRDefault="00B0738A"/>
        </w:tc>
        <w:tc>
          <w:tcPr>
            <w:tcW w:w="9853" w:type="dxa"/>
            <w:gridSpan w:val="8"/>
          </w:tcPr>
          <w:p w:rsidR="00B0738A" w:rsidRDefault="00B0738A">
            <w:pPr>
              <w:pStyle w:val="ConsPlusNormal"/>
              <w:jc w:val="both"/>
            </w:pPr>
            <w:r>
              <w:t>Доля пациентов, доставленных по экстренным показаниям, в общем числе пациентов, пролеченных в стационарных условиях (%)</w:t>
            </w:r>
          </w:p>
        </w:tc>
        <w:tc>
          <w:tcPr>
            <w:tcW w:w="1144" w:type="dxa"/>
          </w:tcPr>
          <w:p w:rsidR="00B0738A" w:rsidRDefault="00B0738A">
            <w:pPr>
              <w:pStyle w:val="ConsPlusNormal"/>
              <w:jc w:val="center"/>
            </w:pPr>
            <w:r>
              <w:t>40,0</w:t>
            </w:r>
          </w:p>
        </w:tc>
        <w:tc>
          <w:tcPr>
            <w:tcW w:w="1144" w:type="dxa"/>
          </w:tcPr>
          <w:p w:rsidR="00B0738A" w:rsidRDefault="00B0738A">
            <w:pPr>
              <w:pStyle w:val="ConsPlusNormal"/>
              <w:jc w:val="center"/>
            </w:pPr>
            <w:r>
              <w:t>40,0</w:t>
            </w:r>
          </w:p>
        </w:tc>
        <w:tc>
          <w:tcPr>
            <w:tcW w:w="1144" w:type="dxa"/>
          </w:tcPr>
          <w:p w:rsidR="00B0738A" w:rsidRDefault="00B0738A">
            <w:pPr>
              <w:pStyle w:val="ConsPlusNormal"/>
              <w:jc w:val="center"/>
            </w:pPr>
            <w:r>
              <w:t>40,0</w:t>
            </w:r>
          </w:p>
        </w:tc>
        <w:tc>
          <w:tcPr>
            <w:tcW w:w="904" w:type="dxa"/>
          </w:tcPr>
          <w:p w:rsidR="00B0738A" w:rsidRDefault="00B0738A">
            <w:pPr>
              <w:pStyle w:val="ConsPlusNormal"/>
              <w:jc w:val="center"/>
            </w:pPr>
            <w:r>
              <w:t>40,0</w:t>
            </w:r>
          </w:p>
        </w:tc>
        <w:tc>
          <w:tcPr>
            <w:tcW w:w="1024" w:type="dxa"/>
          </w:tcPr>
          <w:p w:rsidR="00B0738A" w:rsidRDefault="00B0738A">
            <w:pPr>
              <w:pStyle w:val="ConsPlusNormal"/>
              <w:jc w:val="center"/>
            </w:pPr>
            <w:r>
              <w:t>40,0</w:t>
            </w:r>
          </w:p>
        </w:tc>
        <w:tc>
          <w:tcPr>
            <w:tcW w:w="1024" w:type="dxa"/>
          </w:tcPr>
          <w:p w:rsidR="00B0738A" w:rsidRDefault="00B0738A">
            <w:pPr>
              <w:pStyle w:val="ConsPlusNormal"/>
              <w:jc w:val="center"/>
            </w:pPr>
            <w:r>
              <w:t>40,0</w:t>
            </w:r>
          </w:p>
        </w:tc>
        <w:tc>
          <w:tcPr>
            <w:tcW w:w="1024" w:type="dxa"/>
          </w:tcPr>
          <w:p w:rsidR="00B0738A" w:rsidRDefault="00B0738A">
            <w:pPr>
              <w:pStyle w:val="ConsPlusNormal"/>
              <w:jc w:val="center"/>
            </w:pPr>
            <w:r>
              <w:t>40,0</w:t>
            </w:r>
          </w:p>
        </w:tc>
        <w:tc>
          <w:tcPr>
            <w:tcW w:w="1024" w:type="dxa"/>
            <w:tcBorders>
              <w:right w:val="nil"/>
            </w:tcBorders>
          </w:tcPr>
          <w:p w:rsidR="00B0738A" w:rsidRDefault="00B0738A">
            <w:pPr>
              <w:pStyle w:val="ConsPlusNormal"/>
              <w:jc w:val="center"/>
            </w:pPr>
            <w:r>
              <w:t>40,0</w:t>
            </w:r>
          </w:p>
        </w:tc>
      </w:tr>
      <w:tr w:rsidR="00B0738A">
        <w:tc>
          <w:tcPr>
            <w:tcW w:w="1020" w:type="dxa"/>
            <w:vMerge/>
            <w:tcBorders>
              <w:left w:val="nil"/>
            </w:tcBorders>
          </w:tcPr>
          <w:p w:rsidR="00B0738A" w:rsidRDefault="00B0738A"/>
        </w:tc>
        <w:tc>
          <w:tcPr>
            <w:tcW w:w="9853" w:type="dxa"/>
            <w:gridSpan w:val="8"/>
          </w:tcPr>
          <w:p w:rsidR="00B0738A" w:rsidRDefault="00B0738A">
            <w:pPr>
              <w:pStyle w:val="ConsPlusNormal"/>
              <w:jc w:val="both"/>
            </w:pPr>
            <w:r>
              <w:t>Уровень госпитализации населения, прикрепленного к медицинской организации, оказывающей первичную медико-санитарную помощь (на 1 тыс. человек населения)</w:t>
            </w:r>
          </w:p>
        </w:tc>
        <w:tc>
          <w:tcPr>
            <w:tcW w:w="1144" w:type="dxa"/>
          </w:tcPr>
          <w:p w:rsidR="00B0738A" w:rsidRDefault="00B0738A">
            <w:pPr>
              <w:pStyle w:val="ConsPlusNormal"/>
              <w:jc w:val="center"/>
            </w:pPr>
            <w:r>
              <w:t>21,0</w:t>
            </w:r>
          </w:p>
        </w:tc>
        <w:tc>
          <w:tcPr>
            <w:tcW w:w="1144" w:type="dxa"/>
          </w:tcPr>
          <w:p w:rsidR="00B0738A" w:rsidRDefault="00B0738A">
            <w:pPr>
              <w:pStyle w:val="ConsPlusNormal"/>
              <w:jc w:val="center"/>
            </w:pPr>
            <w:r>
              <w:t>20,8</w:t>
            </w:r>
          </w:p>
        </w:tc>
        <w:tc>
          <w:tcPr>
            <w:tcW w:w="1144" w:type="dxa"/>
          </w:tcPr>
          <w:p w:rsidR="00B0738A" w:rsidRDefault="00B0738A">
            <w:pPr>
              <w:pStyle w:val="ConsPlusNormal"/>
              <w:jc w:val="center"/>
            </w:pPr>
            <w:r>
              <w:t>20,6</w:t>
            </w:r>
          </w:p>
        </w:tc>
        <w:tc>
          <w:tcPr>
            <w:tcW w:w="904" w:type="dxa"/>
          </w:tcPr>
          <w:p w:rsidR="00B0738A" w:rsidRDefault="00B0738A">
            <w:pPr>
              <w:pStyle w:val="ConsPlusNormal"/>
              <w:jc w:val="center"/>
            </w:pPr>
            <w:r>
              <w:t>20,55</w:t>
            </w:r>
          </w:p>
        </w:tc>
        <w:tc>
          <w:tcPr>
            <w:tcW w:w="1024" w:type="dxa"/>
          </w:tcPr>
          <w:p w:rsidR="00B0738A" w:rsidRDefault="00B0738A">
            <w:pPr>
              <w:pStyle w:val="ConsPlusNormal"/>
              <w:jc w:val="center"/>
            </w:pPr>
            <w:r>
              <w:t>20,5</w:t>
            </w:r>
          </w:p>
        </w:tc>
        <w:tc>
          <w:tcPr>
            <w:tcW w:w="1024" w:type="dxa"/>
          </w:tcPr>
          <w:p w:rsidR="00B0738A" w:rsidRDefault="00B0738A">
            <w:pPr>
              <w:pStyle w:val="ConsPlusNormal"/>
              <w:jc w:val="center"/>
            </w:pPr>
            <w:r>
              <w:t>20,45</w:t>
            </w:r>
          </w:p>
        </w:tc>
        <w:tc>
          <w:tcPr>
            <w:tcW w:w="1024" w:type="dxa"/>
          </w:tcPr>
          <w:p w:rsidR="00B0738A" w:rsidRDefault="00B0738A">
            <w:pPr>
              <w:pStyle w:val="ConsPlusNormal"/>
              <w:jc w:val="center"/>
            </w:pPr>
            <w:r>
              <w:t>20,4</w:t>
            </w:r>
          </w:p>
        </w:tc>
        <w:tc>
          <w:tcPr>
            <w:tcW w:w="1024" w:type="dxa"/>
            <w:tcBorders>
              <w:right w:val="nil"/>
            </w:tcBorders>
          </w:tcPr>
          <w:p w:rsidR="00B0738A" w:rsidRDefault="00B0738A">
            <w:pPr>
              <w:pStyle w:val="ConsPlusNormal"/>
              <w:jc w:val="center"/>
            </w:pPr>
            <w:r>
              <w:t>20,35</w:t>
            </w:r>
          </w:p>
        </w:tc>
      </w:tr>
      <w:tr w:rsidR="00B0738A">
        <w:tc>
          <w:tcPr>
            <w:tcW w:w="1020" w:type="dxa"/>
            <w:vMerge w:val="restart"/>
            <w:tcBorders>
              <w:left w:val="nil"/>
            </w:tcBorders>
          </w:tcPr>
          <w:p w:rsidR="00B0738A" w:rsidRDefault="00B0738A">
            <w:pPr>
              <w:pStyle w:val="ConsPlusNormal"/>
              <w:jc w:val="both"/>
            </w:pPr>
            <w:r>
              <w:t>Меропри</w:t>
            </w:r>
            <w:r>
              <w:lastRenderedPageBreak/>
              <w:t>ятие 1.1</w:t>
            </w:r>
          </w:p>
        </w:tc>
        <w:tc>
          <w:tcPr>
            <w:tcW w:w="1984" w:type="dxa"/>
            <w:vMerge w:val="restart"/>
          </w:tcPr>
          <w:p w:rsidR="00B0738A" w:rsidRDefault="00B0738A">
            <w:pPr>
              <w:pStyle w:val="ConsPlusNormal"/>
              <w:jc w:val="both"/>
            </w:pPr>
            <w:r>
              <w:lastRenderedPageBreak/>
              <w:t xml:space="preserve">Осуществление </w:t>
            </w:r>
            <w:r>
              <w:lastRenderedPageBreak/>
              <w:t xml:space="preserve">переданных органам государственной власти субъектов Российской Федерации в соответствии с </w:t>
            </w:r>
            <w:hyperlink r:id="rId1174" w:history="1">
              <w:r>
                <w:rPr>
                  <w:color w:val="0000FF"/>
                </w:rPr>
                <w:t>частью 1 статьи 15</w:t>
              </w:r>
            </w:hyperlink>
            <w:r>
              <w:t xml:space="preserve"> Федерального закона от 21 ноября 2011 г. N 323-ФЗ "Об основах охраны здоровья граждан в Российской Федерации" полномочий Российской Федерации в сфере охраны здоровья за счет субвенции, предоставляемой из федерального бюджета</w:t>
            </w:r>
          </w:p>
        </w:tc>
        <w:tc>
          <w:tcPr>
            <w:tcW w:w="1474" w:type="dxa"/>
            <w:vMerge w:val="restart"/>
          </w:tcPr>
          <w:p w:rsidR="00B0738A" w:rsidRDefault="00B0738A">
            <w:pPr>
              <w:pStyle w:val="ConsPlusNormal"/>
            </w:pPr>
          </w:p>
        </w:tc>
        <w:tc>
          <w:tcPr>
            <w:tcW w:w="1701" w:type="dxa"/>
            <w:vMerge w:val="restart"/>
          </w:tcPr>
          <w:p w:rsidR="00B0738A" w:rsidRDefault="00B0738A">
            <w:pPr>
              <w:pStyle w:val="ConsPlusNormal"/>
            </w:pPr>
          </w:p>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2084,10</w:t>
            </w:r>
          </w:p>
        </w:tc>
        <w:tc>
          <w:tcPr>
            <w:tcW w:w="1144" w:type="dxa"/>
          </w:tcPr>
          <w:p w:rsidR="00B0738A" w:rsidRDefault="00B0738A">
            <w:pPr>
              <w:pStyle w:val="ConsPlusNormal"/>
              <w:jc w:val="center"/>
            </w:pPr>
            <w:r>
              <w:t>1875,70</w:t>
            </w:r>
          </w:p>
        </w:tc>
        <w:tc>
          <w:tcPr>
            <w:tcW w:w="904" w:type="dxa"/>
          </w:tcPr>
          <w:p w:rsidR="00B0738A" w:rsidRDefault="00B0738A">
            <w:pPr>
              <w:pStyle w:val="ConsPlusNormal"/>
              <w:jc w:val="center"/>
            </w:pPr>
            <w:r>
              <w:t>1875,70</w:t>
            </w:r>
          </w:p>
        </w:tc>
        <w:tc>
          <w:tcPr>
            <w:tcW w:w="1024" w:type="dxa"/>
          </w:tcPr>
          <w:p w:rsidR="00B0738A" w:rsidRDefault="00B0738A">
            <w:pPr>
              <w:pStyle w:val="ConsPlusNormal"/>
              <w:jc w:val="center"/>
            </w:pPr>
            <w:r>
              <w:t>2084,10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855</w:t>
            </w:r>
          </w:p>
        </w:tc>
        <w:tc>
          <w:tcPr>
            <w:tcW w:w="624" w:type="dxa"/>
          </w:tcPr>
          <w:p w:rsidR="00B0738A" w:rsidRDefault="00B0738A">
            <w:pPr>
              <w:pStyle w:val="ConsPlusNormal"/>
              <w:jc w:val="center"/>
            </w:pPr>
            <w:r>
              <w:t>0909</w:t>
            </w:r>
          </w:p>
        </w:tc>
        <w:tc>
          <w:tcPr>
            <w:tcW w:w="1417" w:type="dxa"/>
          </w:tcPr>
          <w:p w:rsidR="00B0738A" w:rsidRDefault="00B0738A">
            <w:pPr>
              <w:pStyle w:val="ConsPlusNormal"/>
              <w:jc w:val="center"/>
            </w:pPr>
            <w:r>
              <w:t>Ц2Б0159800</w:t>
            </w:r>
          </w:p>
        </w:tc>
        <w:tc>
          <w:tcPr>
            <w:tcW w:w="592" w:type="dxa"/>
          </w:tcPr>
          <w:p w:rsidR="00B0738A" w:rsidRDefault="00B0738A">
            <w:pPr>
              <w:pStyle w:val="ConsPlusNormal"/>
              <w:jc w:val="center"/>
            </w:pPr>
            <w:r>
              <w:t>000</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2084,10</w:t>
            </w:r>
          </w:p>
        </w:tc>
        <w:tc>
          <w:tcPr>
            <w:tcW w:w="1144" w:type="dxa"/>
          </w:tcPr>
          <w:p w:rsidR="00B0738A" w:rsidRDefault="00B0738A">
            <w:pPr>
              <w:pStyle w:val="ConsPlusNormal"/>
              <w:jc w:val="center"/>
            </w:pPr>
            <w:r>
              <w:t>1875,70</w:t>
            </w:r>
          </w:p>
        </w:tc>
        <w:tc>
          <w:tcPr>
            <w:tcW w:w="904" w:type="dxa"/>
          </w:tcPr>
          <w:p w:rsidR="00B0738A" w:rsidRDefault="00B0738A">
            <w:pPr>
              <w:pStyle w:val="ConsPlusNormal"/>
              <w:jc w:val="center"/>
            </w:pPr>
            <w:r>
              <w:t>1875,70</w:t>
            </w:r>
          </w:p>
        </w:tc>
        <w:tc>
          <w:tcPr>
            <w:tcW w:w="1024" w:type="dxa"/>
          </w:tcPr>
          <w:p w:rsidR="00B0738A" w:rsidRDefault="00B0738A">
            <w:pPr>
              <w:pStyle w:val="ConsPlusNormal"/>
              <w:jc w:val="center"/>
            </w:pPr>
            <w:r>
              <w:t>2084,10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9305" w:type="dxa"/>
            <w:gridSpan w:val="17"/>
            <w:tcBorders>
              <w:left w:val="nil"/>
              <w:right w:val="nil"/>
            </w:tcBorders>
          </w:tcPr>
          <w:p w:rsidR="00B0738A" w:rsidRDefault="00B0738A">
            <w:pPr>
              <w:pStyle w:val="ConsPlusNormal"/>
              <w:jc w:val="center"/>
            </w:pPr>
            <w:r>
              <w:t>Цель: формирование системы, обеспечивающей доступность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p>
        </w:tc>
      </w:tr>
      <w:tr w:rsidR="00B0738A">
        <w:tc>
          <w:tcPr>
            <w:tcW w:w="1020" w:type="dxa"/>
            <w:vMerge w:val="restart"/>
            <w:tcBorders>
              <w:left w:val="nil"/>
            </w:tcBorders>
          </w:tcPr>
          <w:p w:rsidR="00B0738A" w:rsidRDefault="00B0738A">
            <w:pPr>
              <w:pStyle w:val="ConsPlusNormal"/>
              <w:jc w:val="both"/>
            </w:pPr>
            <w:r>
              <w:t>Основное мероприятие 2</w:t>
            </w:r>
          </w:p>
        </w:tc>
        <w:tc>
          <w:tcPr>
            <w:tcW w:w="1984" w:type="dxa"/>
            <w:vMerge w:val="restart"/>
          </w:tcPr>
          <w:p w:rsidR="00B0738A" w:rsidRDefault="00B0738A">
            <w:pPr>
              <w:pStyle w:val="ConsPlusNormal"/>
              <w:jc w:val="both"/>
            </w:pPr>
            <w:r>
              <w:t xml:space="preserve">Формирование модели ресурсного обеспечения системы здравоохранения </w:t>
            </w:r>
            <w:r>
              <w:lastRenderedPageBreak/>
              <w:t>Чувашской Республики</w:t>
            </w:r>
          </w:p>
        </w:tc>
        <w:tc>
          <w:tcPr>
            <w:tcW w:w="1474" w:type="dxa"/>
            <w:vMerge w:val="restart"/>
          </w:tcPr>
          <w:p w:rsidR="00B0738A" w:rsidRDefault="00B0738A">
            <w:pPr>
              <w:pStyle w:val="ConsPlusNormal"/>
              <w:jc w:val="both"/>
            </w:pPr>
            <w:r>
              <w:lastRenderedPageBreak/>
              <w:t xml:space="preserve">повышение доступности и качества оказания медицинской </w:t>
            </w:r>
            <w:r>
              <w:lastRenderedPageBreak/>
              <w:t>помощи населению Чувашской Республики</w:t>
            </w:r>
          </w:p>
        </w:tc>
        <w:tc>
          <w:tcPr>
            <w:tcW w:w="1701" w:type="dxa"/>
            <w:vMerge w:val="restart"/>
          </w:tcPr>
          <w:p w:rsidR="00B0738A" w:rsidRDefault="00B0738A">
            <w:pPr>
              <w:pStyle w:val="ConsPlusNormal"/>
              <w:jc w:val="both"/>
            </w:pPr>
            <w:r>
              <w:lastRenderedPageBreak/>
              <w:t xml:space="preserve">ответственный исполнитель - Минздрав Чувашии, соисполнители - </w:t>
            </w:r>
            <w:r>
              <w:lastRenderedPageBreak/>
              <w:t>медицинские организации, находящиеся в ведении Минздрава Чувашии</w:t>
            </w:r>
          </w:p>
        </w:tc>
        <w:tc>
          <w:tcPr>
            <w:tcW w:w="700" w:type="dxa"/>
          </w:tcPr>
          <w:p w:rsidR="00B0738A" w:rsidRDefault="00B0738A">
            <w:pPr>
              <w:pStyle w:val="ConsPlusNormal"/>
              <w:jc w:val="center"/>
            </w:pPr>
            <w:r>
              <w:lastRenderedPageBreak/>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154576,91</w:t>
            </w:r>
          </w:p>
        </w:tc>
        <w:tc>
          <w:tcPr>
            <w:tcW w:w="1144" w:type="dxa"/>
          </w:tcPr>
          <w:p w:rsidR="00B0738A" w:rsidRDefault="00B0738A">
            <w:pPr>
              <w:pStyle w:val="ConsPlusNormal"/>
              <w:jc w:val="center"/>
            </w:pPr>
            <w:r>
              <w:t>144300,41</w:t>
            </w:r>
          </w:p>
        </w:tc>
        <w:tc>
          <w:tcPr>
            <w:tcW w:w="1144" w:type="dxa"/>
          </w:tcPr>
          <w:p w:rsidR="00B0738A" w:rsidRDefault="00B0738A">
            <w:pPr>
              <w:pStyle w:val="ConsPlusNormal"/>
              <w:jc w:val="center"/>
            </w:pPr>
            <w:r>
              <w:t>141048,50</w:t>
            </w:r>
          </w:p>
        </w:tc>
        <w:tc>
          <w:tcPr>
            <w:tcW w:w="904" w:type="dxa"/>
          </w:tcPr>
          <w:p w:rsidR="00B0738A" w:rsidRDefault="00B0738A">
            <w:pPr>
              <w:pStyle w:val="ConsPlusNormal"/>
              <w:jc w:val="center"/>
            </w:pPr>
            <w:r>
              <w:t>247,40</w:t>
            </w:r>
          </w:p>
        </w:tc>
        <w:tc>
          <w:tcPr>
            <w:tcW w:w="1024" w:type="dxa"/>
          </w:tcPr>
          <w:p w:rsidR="00B0738A" w:rsidRDefault="00B0738A">
            <w:pPr>
              <w:pStyle w:val="ConsPlusNormal"/>
              <w:jc w:val="center"/>
            </w:pPr>
            <w:r>
              <w:t>256,60</w:t>
            </w:r>
          </w:p>
        </w:tc>
        <w:tc>
          <w:tcPr>
            <w:tcW w:w="1024" w:type="dxa"/>
          </w:tcPr>
          <w:p w:rsidR="00B0738A" w:rsidRDefault="00B0738A">
            <w:pPr>
              <w:pStyle w:val="ConsPlusNormal"/>
              <w:jc w:val="center"/>
            </w:pPr>
            <w:r>
              <w:t>39302,64</w:t>
            </w:r>
          </w:p>
        </w:tc>
        <w:tc>
          <w:tcPr>
            <w:tcW w:w="1024" w:type="dxa"/>
          </w:tcPr>
          <w:p w:rsidR="00B0738A" w:rsidRDefault="00B0738A">
            <w:pPr>
              <w:pStyle w:val="ConsPlusNormal"/>
              <w:jc w:val="center"/>
            </w:pPr>
            <w:r>
              <w:t>41267,77</w:t>
            </w:r>
          </w:p>
        </w:tc>
        <w:tc>
          <w:tcPr>
            <w:tcW w:w="1024" w:type="dxa"/>
            <w:tcBorders>
              <w:right w:val="nil"/>
            </w:tcBorders>
          </w:tcPr>
          <w:p w:rsidR="00B0738A" w:rsidRDefault="00B0738A">
            <w:pPr>
              <w:pStyle w:val="ConsPlusNormal"/>
              <w:jc w:val="center"/>
            </w:pPr>
            <w:r>
              <w:t>43331,16</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855</w:t>
            </w:r>
          </w:p>
        </w:tc>
        <w:tc>
          <w:tcPr>
            <w:tcW w:w="624" w:type="dxa"/>
          </w:tcPr>
          <w:p w:rsidR="00B0738A" w:rsidRDefault="00B0738A">
            <w:pPr>
              <w:pStyle w:val="ConsPlusNormal"/>
              <w:jc w:val="center"/>
            </w:pPr>
            <w:r>
              <w:t>0909</w:t>
            </w:r>
          </w:p>
        </w:tc>
        <w:tc>
          <w:tcPr>
            <w:tcW w:w="1417" w:type="dxa"/>
          </w:tcPr>
          <w:p w:rsidR="00B0738A" w:rsidRDefault="00B0738A">
            <w:pPr>
              <w:pStyle w:val="ConsPlusNormal"/>
              <w:jc w:val="center"/>
            </w:pPr>
            <w:r>
              <w:t>4699900</w:t>
            </w:r>
          </w:p>
        </w:tc>
        <w:tc>
          <w:tcPr>
            <w:tcW w:w="592" w:type="dxa"/>
          </w:tcPr>
          <w:p w:rsidR="00B0738A" w:rsidRDefault="00B0738A">
            <w:pPr>
              <w:pStyle w:val="ConsPlusNormal"/>
              <w:jc w:val="center"/>
            </w:pPr>
            <w:r>
              <w:t>000</w:t>
            </w:r>
          </w:p>
        </w:tc>
        <w:tc>
          <w:tcPr>
            <w:tcW w:w="1361" w:type="dxa"/>
            <w:vMerge w:val="restart"/>
          </w:tcPr>
          <w:p w:rsidR="00B0738A" w:rsidRDefault="00B0738A">
            <w:pPr>
              <w:pStyle w:val="ConsPlusNormal"/>
              <w:jc w:val="both"/>
            </w:pPr>
            <w:r>
              <w:t>республикан</w:t>
            </w:r>
            <w:r>
              <w:lastRenderedPageBreak/>
              <w:t>ский бюджет Чувашской Республики</w:t>
            </w:r>
          </w:p>
        </w:tc>
        <w:tc>
          <w:tcPr>
            <w:tcW w:w="1144" w:type="dxa"/>
          </w:tcPr>
          <w:p w:rsidR="00B0738A" w:rsidRDefault="00B0738A">
            <w:pPr>
              <w:pStyle w:val="ConsPlusNormal"/>
              <w:jc w:val="center"/>
            </w:pPr>
            <w:r>
              <w:lastRenderedPageBreak/>
              <w:t>17791,81</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90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855</w:t>
            </w:r>
          </w:p>
        </w:tc>
        <w:tc>
          <w:tcPr>
            <w:tcW w:w="624" w:type="dxa"/>
          </w:tcPr>
          <w:p w:rsidR="00B0738A" w:rsidRDefault="00B0738A">
            <w:pPr>
              <w:pStyle w:val="ConsPlusNormal"/>
              <w:jc w:val="center"/>
            </w:pPr>
            <w:r>
              <w:t>0909</w:t>
            </w:r>
          </w:p>
        </w:tc>
        <w:tc>
          <w:tcPr>
            <w:tcW w:w="1417" w:type="dxa"/>
          </w:tcPr>
          <w:p w:rsidR="00B0738A" w:rsidRDefault="00B0738A">
            <w:pPr>
              <w:pStyle w:val="ConsPlusNormal"/>
              <w:jc w:val="center"/>
            </w:pPr>
            <w:r>
              <w:t>Ц2Б0200230</w:t>
            </w:r>
          </w:p>
        </w:tc>
        <w:tc>
          <w:tcPr>
            <w:tcW w:w="592" w:type="dxa"/>
          </w:tcPr>
          <w:p w:rsidR="00B0738A" w:rsidRDefault="00B0738A">
            <w:pPr>
              <w:pStyle w:val="ConsPlusNormal"/>
              <w:jc w:val="center"/>
            </w:pPr>
            <w:r>
              <w:t>000</w:t>
            </w:r>
          </w:p>
        </w:tc>
        <w:tc>
          <w:tcPr>
            <w:tcW w:w="1361" w:type="dxa"/>
            <w:vMerge/>
          </w:tcPr>
          <w:p w:rsidR="00B0738A" w:rsidRDefault="00B0738A"/>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244,30</w:t>
            </w:r>
          </w:p>
        </w:tc>
        <w:tc>
          <w:tcPr>
            <w:tcW w:w="1144" w:type="dxa"/>
          </w:tcPr>
          <w:p w:rsidR="00B0738A" w:rsidRDefault="00B0738A">
            <w:pPr>
              <w:pStyle w:val="ConsPlusNormal"/>
              <w:jc w:val="center"/>
            </w:pPr>
            <w:r>
              <w:t>247,40</w:t>
            </w:r>
          </w:p>
        </w:tc>
        <w:tc>
          <w:tcPr>
            <w:tcW w:w="904" w:type="dxa"/>
          </w:tcPr>
          <w:p w:rsidR="00B0738A" w:rsidRDefault="00B0738A">
            <w:pPr>
              <w:pStyle w:val="ConsPlusNormal"/>
              <w:jc w:val="center"/>
            </w:pPr>
            <w:r>
              <w:t>247,40</w:t>
            </w:r>
          </w:p>
        </w:tc>
        <w:tc>
          <w:tcPr>
            <w:tcW w:w="1024" w:type="dxa"/>
          </w:tcPr>
          <w:p w:rsidR="00B0738A" w:rsidRDefault="00B0738A">
            <w:pPr>
              <w:pStyle w:val="ConsPlusNormal"/>
              <w:jc w:val="center"/>
            </w:pPr>
            <w:r>
              <w:t>256,60</w:t>
            </w:r>
          </w:p>
        </w:tc>
        <w:tc>
          <w:tcPr>
            <w:tcW w:w="1024" w:type="dxa"/>
          </w:tcPr>
          <w:p w:rsidR="00B0738A" w:rsidRDefault="00B0738A">
            <w:pPr>
              <w:pStyle w:val="ConsPlusNormal"/>
              <w:jc w:val="center"/>
            </w:pPr>
            <w:r>
              <w:t>39302,64</w:t>
            </w:r>
          </w:p>
        </w:tc>
        <w:tc>
          <w:tcPr>
            <w:tcW w:w="1024" w:type="dxa"/>
          </w:tcPr>
          <w:p w:rsidR="00B0738A" w:rsidRDefault="00B0738A">
            <w:pPr>
              <w:pStyle w:val="ConsPlusNormal"/>
              <w:jc w:val="center"/>
            </w:pPr>
            <w:r>
              <w:t>41267,77</w:t>
            </w:r>
          </w:p>
        </w:tc>
        <w:tc>
          <w:tcPr>
            <w:tcW w:w="1024" w:type="dxa"/>
            <w:tcBorders>
              <w:right w:val="nil"/>
            </w:tcBorders>
          </w:tcPr>
          <w:p w:rsidR="00B0738A" w:rsidRDefault="00B0738A">
            <w:pPr>
              <w:pStyle w:val="ConsPlusNormal"/>
              <w:jc w:val="center"/>
            </w:pPr>
            <w:r>
              <w:t>43331,16</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136785,10</w:t>
            </w:r>
          </w:p>
        </w:tc>
        <w:tc>
          <w:tcPr>
            <w:tcW w:w="1144" w:type="dxa"/>
          </w:tcPr>
          <w:p w:rsidR="00B0738A" w:rsidRDefault="00B0738A">
            <w:pPr>
              <w:pStyle w:val="ConsPlusNormal"/>
              <w:jc w:val="center"/>
            </w:pPr>
            <w:r>
              <w:t>144056,11</w:t>
            </w:r>
          </w:p>
        </w:tc>
        <w:tc>
          <w:tcPr>
            <w:tcW w:w="1144" w:type="dxa"/>
          </w:tcPr>
          <w:p w:rsidR="00B0738A" w:rsidRDefault="00B0738A">
            <w:pPr>
              <w:pStyle w:val="ConsPlusNormal"/>
              <w:jc w:val="center"/>
            </w:pPr>
            <w:r>
              <w:t>140801,10</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t>Целевой индикатор и показатель подпрограммы, увязанный с основным мероприятием 2</w:t>
            </w:r>
          </w:p>
        </w:tc>
        <w:tc>
          <w:tcPr>
            <w:tcW w:w="9853" w:type="dxa"/>
            <w:gridSpan w:val="8"/>
          </w:tcPr>
          <w:p w:rsidR="00B0738A" w:rsidRDefault="00B0738A">
            <w:pPr>
              <w:pStyle w:val="ConsPlusNormal"/>
              <w:jc w:val="both"/>
            </w:pPr>
            <w:r>
              <w:t>Удовлетворенность населения медицинской помощью (%)</w:t>
            </w:r>
          </w:p>
        </w:tc>
        <w:tc>
          <w:tcPr>
            <w:tcW w:w="1144" w:type="dxa"/>
          </w:tcPr>
          <w:p w:rsidR="00B0738A" w:rsidRDefault="00B0738A">
            <w:pPr>
              <w:pStyle w:val="ConsPlusNormal"/>
              <w:jc w:val="center"/>
            </w:pPr>
            <w:r>
              <w:t>44,0</w:t>
            </w:r>
          </w:p>
        </w:tc>
        <w:tc>
          <w:tcPr>
            <w:tcW w:w="1144" w:type="dxa"/>
          </w:tcPr>
          <w:p w:rsidR="00B0738A" w:rsidRDefault="00B0738A">
            <w:pPr>
              <w:pStyle w:val="ConsPlusNormal"/>
              <w:jc w:val="center"/>
            </w:pPr>
            <w:r>
              <w:t>44,5</w:t>
            </w:r>
          </w:p>
        </w:tc>
        <w:tc>
          <w:tcPr>
            <w:tcW w:w="1144" w:type="dxa"/>
          </w:tcPr>
          <w:p w:rsidR="00B0738A" w:rsidRDefault="00B0738A">
            <w:pPr>
              <w:pStyle w:val="ConsPlusNormal"/>
              <w:jc w:val="center"/>
            </w:pPr>
            <w:r>
              <w:t>45,0</w:t>
            </w:r>
          </w:p>
        </w:tc>
        <w:tc>
          <w:tcPr>
            <w:tcW w:w="904" w:type="dxa"/>
          </w:tcPr>
          <w:p w:rsidR="00B0738A" w:rsidRDefault="00B0738A">
            <w:pPr>
              <w:pStyle w:val="ConsPlusNormal"/>
              <w:jc w:val="center"/>
            </w:pPr>
            <w:r>
              <w:t>45,4</w:t>
            </w:r>
          </w:p>
        </w:tc>
        <w:tc>
          <w:tcPr>
            <w:tcW w:w="1024" w:type="dxa"/>
          </w:tcPr>
          <w:p w:rsidR="00B0738A" w:rsidRDefault="00B0738A">
            <w:pPr>
              <w:pStyle w:val="ConsPlusNormal"/>
              <w:jc w:val="center"/>
            </w:pPr>
            <w:r>
              <w:t>45,8</w:t>
            </w:r>
          </w:p>
        </w:tc>
        <w:tc>
          <w:tcPr>
            <w:tcW w:w="1024" w:type="dxa"/>
          </w:tcPr>
          <w:p w:rsidR="00B0738A" w:rsidRDefault="00B0738A">
            <w:pPr>
              <w:pStyle w:val="ConsPlusNormal"/>
              <w:jc w:val="center"/>
            </w:pPr>
            <w:r>
              <w:t>46,3</w:t>
            </w:r>
          </w:p>
        </w:tc>
        <w:tc>
          <w:tcPr>
            <w:tcW w:w="1024" w:type="dxa"/>
          </w:tcPr>
          <w:p w:rsidR="00B0738A" w:rsidRDefault="00B0738A">
            <w:pPr>
              <w:pStyle w:val="ConsPlusNormal"/>
              <w:jc w:val="center"/>
            </w:pPr>
            <w:r>
              <w:t>46,7</w:t>
            </w:r>
          </w:p>
        </w:tc>
        <w:tc>
          <w:tcPr>
            <w:tcW w:w="1024" w:type="dxa"/>
            <w:tcBorders>
              <w:right w:val="nil"/>
            </w:tcBorders>
          </w:tcPr>
          <w:p w:rsidR="00B0738A" w:rsidRDefault="00B0738A">
            <w:pPr>
              <w:pStyle w:val="ConsPlusNormal"/>
              <w:jc w:val="center"/>
            </w:pPr>
            <w:r>
              <w:t>47,2</w:t>
            </w:r>
          </w:p>
        </w:tc>
      </w:tr>
      <w:tr w:rsidR="00B0738A">
        <w:tc>
          <w:tcPr>
            <w:tcW w:w="1020" w:type="dxa"/>
            <w:vMerge/>
            <w:tcBorders>
              <w:left w:val="nil"/>
            </w:tcBorders>
          </w:tcPr>
          <w:p w:rsidR="00B0738A" w:rsidRDefault="00B0738A"/>
        </w:tc>
        <w:tc>
          <w:tcPr>
            <w:tcW w:w="9853" w:type="dxa"/>
            <w:gridSpan w:val="8"/>
          </w:tcPr>
          <w:p w:rsidR="00B0738A" w:rsidRDefault="00B0738A">
            <w:pPr>
              <w:pStyle w:val="ConsPlusNormal"/>
              <w:jc w:val="both"/>
            </w:pPr>
            <w:r>
              <w:t>Количество обоснованных жалоб, в том числе на отказ в оказании медицинской помощи, предоставляемой в рамках Программы государственных гарантий (единиц на 1 тыс. человек населения)</w:t>
            </w:r>
          </w:p>
        </w:tc>
        <w:tc>
          <w:tcPr>
            <w:tcW w:w="1144" w:type="dxa"/>
          </w:tcPr>
          <w:p w:rsidR="00B0738A" w:rsidRDefault="00B0738A">
            <w:pPr>
              <w:pStyle w:val="ConsPlusNormal"/>
              <w:jc w:val="center"/>
            </w:pPr>
            <w:r>
              <w:t>0,02</w:t>
            </w:r>
          </w:p>
        </w:tc>
        <w:tc>
          <w:tcPr>
            <w:tcW w:w="1144" w:type="dxa"/>
          </w:tcPr>
          <w:p w:rsidR="00B0738A" w:rsidRDefault="00B0738A">
            <w:pPr>
              <w:pStyle w:val="ConsPlusNormal"/>
              <w:jc w:val="center"/>
            </w:pPr>
            <w:r>
              <w:t>0,02</w:t>
            </w:r>
          </w:p>
        </w:tc>
        <w:tc>
          <w:tcPr>
            <w:tcW w:w="1144" w:type="dxa"/>
          </w:tcPr>
          <w:p w:rsidR="00B0738A" w:rsidRDefault="00B0738A">
            <w:pPr>
              <w:pStyle w:val="ConsPlusNormal"/>
              <w:jc w:val="center"/>
            </w:pPr>
            <w:r>
              <w:t>0,01</w:t>
            </w:r>
          </w:p>
        </w:tc>
        <w:tc>
          <w:tcPr>
            <w:tcW w:w="904" w:type="dxa"/>
          </w:tcPr>
          <w:p w:rsidR="00B0738A" w:rsidRDefault="00B0738A">
            <w:pPr>
              <w:pStyle w:val="ConsPlusNormal"/>
              <w:jc w:val="center"/>
            </w:pPr>
            <w:r>
              <w:t>0,01</w:t>
            </w:r>
          </w:p>
        </w:tc>
        <w:tc>
          <w:tcPr>
            <w:tcW w:w="1024" w:type="dxa"/>
          </w:tcPr>
          <w:p w:rsidR="00B0738A" w:rsidRDefault="00B0738A">
            <w:pPr>
              <w:pStyle w:val="ConsPlusNormal"/>
              <w:jc w:val="center"/>
            </w:pPr>
            <w:r>
              <w:t>0,01</w:t>
            </w:r>
          </w:p>
        </w:tc>
        <w:tc>
          <w:tcPr>
            <w:tcW w:w="1024" w:type="dxa"/>
          </w:tcPr>
          <w:p w:rsidR="00B0738A" w:rsidRDefault="00B0738A">
            <w:pPr>
              <w:pStyle w:val="ConsPlusNormal"/>
              <w:jc w:val="center"/>
            </w:pPr>
            <w:r>
              <w:t>0,01</w:t>
            </w:r>
          </w:p>
        </w:tc>
        <w:tc>
          <w:tcPr>
            <w:tcW w:w="1024" w:type="dxa"/>
          </w:tcPr>
          <w:p w:rsidR="00B0738A" w:rsidRDefault="00B0738A">
            <w:pPr>
              <w:pStyle w:val="ConsPlusNormal"/>
              <w:jc w:val="center"/>
            </w:pPr>
            <w:r>
              <w:t>0,01</w:t>
            </w:r>
          </w:p>
        </w:tc>
        <w:tc>
          <w:tcPr>
            <w:tcW w:w="1024" w:type="dxa"/>
            <w:tcBorders>
              <w:right w:val="nil"/>
            </w:tcBorders>
          </w:tcPr>
          <w:p w:rsidR="00B0738A" w:rsidRDefault="00B0738A">
            <w:pPr>
              <w:pStyle w:val="ConsPlusNormal"/>
              <w:jc w:val="center"/>
            </w:pPr>
            <w:r>
              <w:t>0,01</w:t>
            </w:r>
          </w:p>
        </w:tc>
      </w:tr>
      <w:tr w:rsidR="00B0738A">
        <w:tc>
          <w:tcPr>
            <w:tcW w:w="1020" w:type="dxa"/>
            <w:vMerge w:val="restart"/>
            <w:tcBorders>
              <w:left w:val="nil"/>
            </w:tcBorders>
          </w:tcPr>
          <w:p w:rsidR="00B0738A" w:rsidRDefault="00B0738A">
            <w:pPr>
              <w:pStyle w:val="ConsPlusNormal"/>
              <w:jc w:val="both"/>
            </w:pPr>
            <w:r>
              <w:t>Мероприятие 2.1</w:t>
            </w:r>
          </w:p>
        </w:tc>
        <w:tc>
          <w:tcPr>
            <w:tcW w:w="1984" w:type="dxa"/>
            <w:vMerge w:val="restart"/>
          </w:tcPr>
          <w:p w:rsidR="00B0738A" w:rsidRDefault="00B0738A">
            <w:pPr>
              <w:pStyle w:val="ConsPlusNormal"/>
              <w:jc w:val="both"/>
            </w:pPr>
            <w:r>
              <w:t xml:space="preserve">Расходы на осуществление функций государственных органов в целях осуществления полномочий Российской </w:t>
            </w:r>
            <w:r>
              <w:lastRenderedPageBreak/>
              <w:t>Федерации в сфере охраны здоровья граждан</w:t>
            </w:r>
          </w:p>
        </w:tc>
        <w:tc>
          <w:tcPr>
            <w:tcW w:w="1474" w:type="dxa"/>
            <w:vMerge w:val="restart"/>
          </w:tcPr>
          <w:p w:rsidR="00B0738A" w:rsidRDefault="00B0738A">
            <w:pPr>
              <w:pStyle w:val="ConsPlusNormal"/>
            </w:pPr>
          </w:p>
        </w:tc>
        <w:tc>
          <w:tcPr>
            <w:tcW w:w="1701" w:type="dxa"/>
            <w:vMerge w:val="restart"/>
          </w:tcPr>
          <w:p w:rsidR="00B0738A" w:rsidRDefault="00B0738A">
            <w:pPr>
              <w:pStyle w:val="ConsPlusNormal"/>
            </w:pPr>
          </w:p>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154576,91</w:t>
            </w:r>
          </w:p>
        </w:tc>
        <w:tc>
          <w:tcPr>
            <w:tcW w:w="1144" w:type="dxa"/>
          </w:tcPr>
          <w:p w:rsidR="00B0738A" w:rsidRDefault="00B0738A">
            <w:pPr>
              <w:pStyle w:val="ConsPlusNormal"/>
              <w:jc w:val="center"/>
            </w:pPr>
            <w:r>
              <w:t>144300,41</w:t>
            </w:r>
          </w:p>
        </w:tc>
        <w:tc>
          <w:tcPr>
            <w:tcW w:w="1144" w:type="dxa"/>
          </w:tcPr>
          <w:p w:rsidR="00B0738A" w:rsidRDefault="00B0738A">
            <w:pPr>
              <w:pStyle w:val="ConsPlusNormal"/>
              <w:jc w:val="center"/>
            </w:pPr>
            <w:r>
              <w:t>141048,50</w:t>
            </w:r>
          </w:p>
        </w:tc>
        <w:tc>
          <w:tcPr>
            <w:tcW w:w="904" w:type="dxa"/>
          </w:tcPr>
          <w:p w:rsidR="00B0738A" w:rsidRDefault="00B0738A">
            <w:pPr>
              <w:pStyle w:val="ConsPlusNormal"/>
              <w:jc w:val="center"/>
            </w:pPr>
            <w:r>
              <w:t>247,40</w:t>
            </w:r>
          </w:p>
        </w:tc>
        <w:tc>
          <w:tcPr>
            <w:tcW w:w="1024" w:type="dxa"/>
          </w:tcPr>
          <w:p w:rsidR="00B0738A" w:rsidRDefault="00B0738A">
            <w:pPr>
              <w:pStyle w:val="ConsPlusNormal"/>
              <w:jc w:val="center"/>
            </w:pPr>
            <w:r>
              <w:t>256,60</w:t>
            </w:r>
          </w:p>
        </w:tc>
        <w:tc>
          <w:tcPr>
            <w:tcW w:w="1024" w:type="dxa"/>
          </w:tcPr>
          <w:p w:rsidR="00B0738A" w:rsidRDefault="00B0738A">
            <w:pPr>
              <w:pStyle w:val="ConsPlusNormal"/>
              <w:jc w:val="center"/>
            </w:pPr>
            <w:r>
              <w:t>39302,64</w:t>
            </w:r>
          </w:p>
        </w:tc>
        <w:tc>
          <w:tcPr>
            <w:tcW w:w="1024" w:type="dxa"/>
          </w:tcPr>
          <w:p w:rsidR="00B0738A" w:rsidRDefault="00B0738A">
            <w:pPr>
              <w:pStyle w:val="ConsPlusNormal"/>
              <w:jc w:val="center"/>
            </w:pPr>
            <w:r>
              <w:t>41267,77</w:t>
            </w:r>
          </w:p>
        </w:tc>
        <w:tc>
          <w:tcPr>
            <w:tcW w:w="1024" w:type="dxa"/>
            <w:tcBorders>
              <w:right w:val="nil"/>
            </w:tcBorders>
          </w:tcPr>
          <w:p w:rsidR="00B0738A" w:rsidRDefault="00B0738A">
            <w:pPr>
              <w:pStyle w:val="ConsPlusNormal"/>
              <w:jc w:val="center"/>
            </w:pPr>
            <w:r>
              <w:t>43331,16</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855</w:t>
            </w:r>
          </w:p>
        </w:tc>
        <w:tc>
          <w:tcPr>
            <w:tcW w:w="624" w:type="dxa"/>
          </w:tcPr>
          <w:p w:rsidR="00B0738A" w:rsidRDefault="00B0738A">
            <w:pPr>
              <w:pStyle w:val="ConsPlusNormal"/>
              <w:jc w:val="center"/>
            </w:pPr>
            <w:r>
              <w:t>0909</w:t>
            </w:r>
          </w:p>
        </w:tc>
        <w:tc>
          <w:tcPr>
            <w:tcW w:w="1417" w:type="dxa"/>
          </w:tcPr>
          <w:p w:rsidR="00B0738A" w:rsidRDefault="00B0738A">
            <w:pPr>
              <w:pStyle w:val="ConsPlusNormal"/>
              <w:jc w:val="center"/>
            </w:pPr>
            <w:r>
              <w:t>4699900</w:t>
            </w:r>
          </w:p>
        </w:tc>
        <w:tc>
          <w:tcPr>
            <w:tcW w:w="592" w:type="dxa"/>
          </w:tcPr>
          <w:p w:rsidR="00B0738A" w:rsidRDefault="00B0738A">
            <w:pPr>
              <w:pStyle w:val="ConsPlusNormal"/>
              <w:jc w:val="center"/>
            </w:pPr>
            <w:r>
              <w:t>000</w:t>
            </w:r>
          </w:p>
        </w:tc>
        <w:tc>
          <w:tcPr>
            <w:tcW w:w="1361" w:type="dxa"/>
            <w:vMerge w:val="restart"/>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17791,81</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90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Pr>
          <w:p w:rsidR="00B0738A" w:rsidRDefault="00B0738A">
            <w:pPr>
              <w:pStyle w:val="ConsPlusNormal"/>
              <w:jc w:val="center"/>
            </w:pPr>
            <w:r>
              <w:t>x</w:t>
            </w:r>
          </w:p>
        </w:tc>
        <w:tc>
          <w:tcPr>
            <w:tcW w:w="1024" w:type="dxa"/>
            <w:tcBorders>
              <w:right w:val="nil"/>
            </w:tcBorders>
          </w:tcPr>
          <w:p w:rsidR="00B0738A" w:rsidRDefault="00B0738A">
            <w:pPr>
              <w:pStyle w:val="ConsPlusNormal"/>
              <w:jc w:val="center"/>
            </w:pPr>
            <w:r>
              <w:t>x</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855</w:t>
            </w:r>
          </w:p>
        </w:tc>
        <w:tc>
          <w:tcPr>
            <w:tcW w:w="624" w:type="dxa"/>
          </w:tcPr>
          <w:p w:rsidR="00B0738A" w:rsidRDefault="00B0738A">
            <w:pPr>
              <w:pStyle w:val="ConsPlusNormal"/>
              <w:jc w:val="center"/>
            </w:pPr>
            <w:r>
              <w:t>0909</w:t>
            </w:r>
          </w:p>
        </w:tc>
        <w:tc>
          <w:tcPr>
            <w:tcW w:w="1417" w:type="dxa"/>
          </w:tcPr>
          <w:p w:rsidR="00B0738A" w:rsidRDefault="00B0738A">
            <w:pPr>
              <w:pStyle w:val="ConsPlusNormal"/>
              <w:jc w:val="center"/>
            </w:pPr>
            <w:r>
              <w:t>Ц2Б0200230</w:t>
            </w:r>
          </w:p>
        </w:tc>
        <w:tc>
          <w:tcPr>
            <w:tcW w:w="592" w:type="dxa"/>
          </w:tcPr>
          <w:p w:rsidR="00B0738A" w:rsidRDefault="00B0738A">
            <w:pPr>
              <w:pStyle w:val="ConsPlusNormal"/>
              <w:jc w:val="center"/>
            </w:pPr>
            <w:r>
              <w:t>000</w:t>
            </w:r>
          </w:p>
        </w:tc>
        <w:tc>
          <w:tcPr>
            <w:tcW w:w="1361" w:type="dxa"/>
            <w:vMerge/>
          </w:tcPr>
          <w:p w:rsidR="00B0738A" w:rsidRDefault="00B0738A"/>
        </w:tc>
        <w:tc>
          <w:tcPr>
            <w:tcW w:w="1144" w:type="dxa"/>
          </w:tcPr>
          <w:p w:rsidR="00B0738A" w:rsidRDefault="00B0738A">
            <w:pPr>
              <w:pStyle w:val="ConsPlusNormal"/>
              <w:jc w:val="center"/>
            </w:pPr>
            <w:r>
              <w:t>х</w:t>
            </w:r>
          </w:p>
        </w:tc>
        <w:tc>
          <w:tcPr>
            <w:tcW w:w="1144" w:type="dxa"/>
          </w:tcPr>
          <w:p w:rsidR="00B0738A" w:rsidRDefault="00B0738A">
            <w:pPr>
              <w:pStyle w:val="ConsPlusNormal"/>
              <w:jc w:val="center"/>
            </w:pPr>
            <w:r>
              <w:t>244,30</w:t>
            </w:r>
          </w:p>
        </w:tc>
        <w:tc>
          <w:tcPr>
            <w:tcW w:w="1144" w:type="dxa"/>
          </w:tcPr>
          <w:p w:rsidR="00B0738A" w:rsidRDefault="00B0738A">
            <w:pPr>
              <w:pStyle w:val="ConsPlusNormal"/>
              <w:jc w:val="center"/>
            </w:pPr>
            <w:r>
              <w:t>247,40</w:t>
            </w:r>
          </w:p>
        </w:tc>
        <w:tc>
          <w:tcPr>
            <w:tcW w:w="904" w:type="dxa"/>
          </w:tcPr>
          <w:p w:rsidR="00B0738A" w:rsidRDefault="00B0738A">
            <w:pPr>
              <w:pStyle w:val="ConsPlusNormal"/>
              <w:jc w:val="center"/>
            </w:pPr>
            <w:r>
              <w:t>247,40</w:t>
            </w:r>
          </w:p>
        </w:tc>
        <w:tc>
          <w:tcPr>
            <w:tcW w:w="1024" w:type="dxa"/>
          </w:tcPr>
          <w:p w:rsidR="00B0738A" w:rsidRDefault="00B0738A">
            <w:pPr>
              <w:pStyle w:val="ConsPlusNormal"/>
              <w:jc w:val="center"/>
            </w:pPr>
            <w:r>
              <w:t>256,60</w:t>
            </w:r>
          </w:p>
        </w:tc>
        <w:tc>
          <w:tcPr>
            <w:tcW w:w="1024" w:type="dxa"/>
          </w:tcPr>
          <w:p w:rsidR="00B0738A" w:rsidRDefault="00B0738A">
            <w:pPr>
              <w:pStyle w:val="ConsPlusNormal"/>
              <w:jc w:val="center"/>
            </w:pPr>
            <w:r>
              <w:t>39302,64</w:t>
            </w:r>
          </w:p>
        </w:tc>
        <w:tc>
          <w:tcPr>
            <w:tcW w:w="1024" w:type="dxa"/>
          </w:tcPr>
          <w:p w:rsidR="00B0738A" w:rsidRDefault="00B0738A">
            <w:pPr>
              <w:pStyle w:val="ConsPlusNormal"/>
              <w:jc w:val="center"/>
            </w:pPr>
            <w:r>
              <w:t>41267,77</w:t>
            </w:r>
          </w:p>
        </w:tc>
        <w:tc>
          <w:tcPr>
            <w:tcW w:w="1024" w:type="dxa"/>
            <w:tcBorders>
              <w:right w:val="nil"/>
            </w:tcBorders>
          </w:tcPr>
          <w:p w:rsidR="00B0738A" w:rsidRDefault="00B0738A">
            <w:pPr>
              <w:pStyle w:val="ConsPlusNormal"/>
              <w:jc w:val="center"/>
            </w:pPr>
            <w:r>
              <w:t>43331,16</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136785,10</w:t>
            </w:r>
          </w:p>
        </w:tc>
        <w:tc>
          <w:tcPr>
            <w:tcW w:w="1144" w:type="dxa"/>
          </w:tcPr>
          <w:p w:rsidR="00B0738A" w:rsidRDefault="00B0738A">
            <w:pPr>
              <w:pStyle w:val="ConsPlusNormal"/>
              <w:jc w:val="center"/>
            </w:pPr>
            <w:r>
              <w:t>144056,11</w:t>
            </w:r>
          </w:p>
        </w:tc>
        <w:tc>
          <w:tcPr>
            <w:tcW w:w="1144" w:type="dxa"/>
          </w:tcPr>
          <w:p w:rsidR="00B0738A" w:rsidRDefault="00B0738A">
            <w:pPr>
              <w:pStyle w:val="ConsPlusNormal"/>
              <w:jc w:val="center"/>
            </w:pPr>
            <w:r>
              <w:t>140801,10</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1144" w:type="dxa"/>
          </w:tcPr>
          <w:p w:rsidR="00B0738A" w:rsidRDefault="00B0738A">
            <w:pPr>
              <w:pStyle w:val="ConsPlusNormal"/>
              <w:jc w:val="center"/>
            </w:pPr>
            <w:r>
              <w:t>0</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9305" w:type="dxa"/>
            <w:gridSpan w:val="17"/>
            <w:tcBorders>
              <w:left w:val="nil"/>
              <w:right w:val="nil"/>
            </w:tcBorders>
          </w:tcPr>
          <w:p w:rsidR="00B0738A" w:rsidRDefault="00B0738A">
            <w:pPr>
              <w:pStyle w:val="ConsPlusNormal"/>
              <w:jc w:val="center"/>
            </w:pPr>
            <w:r>
              <w:t>Цель: снижение удельного расхода энергии на 1 кв. метр площади объектов инфраструктуры системы здравоохранения</w:t>
            </w:r>
          </w:p>
        </w:tc>
      </w:tr>
      <w:tr w:rsidR="00B0738A">
        <w:tc>
          <w:tcPr>
            <w:tcW w:w="1020" w:type="dxa"/>
            <w:vMerge w:val="restart"/>
            <w:tcBorders>
              <w:left w:val="nil"/>
            </w:tcBorders>
          </w:tcPr>
          <w:p w:rsidR="00B0738A" w:rsidRDefault="00B0738A">
            <w:pPr>
              <w:pStyle w:val="ConsPlusNormal"/>
              <w:jc w:val="both"/>
            </w:pPr>
            <w:r>
              <w:t>Основное мероприятие 3</w:t>
            </w:r>
          </w:p>
        </w:tc>
        <w:tc>
          <w:tcPr>
            <w:tcW w:w="1984" w:type="dxa"/>
            <w:vMerge w:val="restart"/>
          </w:tcPr>
          <w:p w:rsidR="00B0738A" w:rsidRDefault="00B0738A">
            <w:pPr>
              <w:pStyle w:val="ConsPlusNormal"/>
              <w:jc w:val="both"/>
            </w:pPr>
            <w:r>
              <w:t>Обеспечение энергосбережения и повышения энергетической эффективности в медицинских организациях</w:t>
            </w:r>
          </w:p>
        </w:tc>
        <w:tc>
          <w:tcPr>
            <w:tcW w:w="1474" w:type="dxa"/>
            <w:vMerge w:val="restart"/>
          </w:tcPr>
          <w:p w:rsidR="00B0738A" w:rsidRDefault="00B0738A">
            <w:pPr>
              <w:pStyle w:val="ConsPlusNormal"/>
              <w:jc w:val="both"/>
            </w:pPr>
            <w:r>
              <w:t>снижение доли энергетических издержек, снижение нагрузки по оплате услуг энергоснабжения на медицинские организации;</w:t>
            </w:r>
          </w:p>
          <w:p w:rsidR="00B0738A" w:rsidRDefault="00B0738A">
            <w:pPr>
              <w:pStyle w:val="ConsPlusNormal"/>
              <w:jc w:val="both"/>
            </w:pPr>
            <w:r>
              <w:t xml:space="preserve">обеспечение высокой энергетической эффективности медицинских организаций на основе модернизации инфраструктуры </w:t>
            </w:r>
            <w:r>
              <w:lastRenderedPageBreak/>
              <w:t>медицинских организаций</w:t>
            </w:r>
          </w:p>
        </w:tc>
        <w:tc>
          <w:tcPr>
            <w:tcW w:w="1701" w:type="dxa"/>
            <w:vMerge w:val="restart"/>
          </w:tcPr>
          <w:p w:rsidR="00B0738A" w:rsidRDefault="00B0738A">
            <w:pPr>
              <w:pStyle w:val="ConsPlusNormal"/>
              <w:jc w:val="both"/>
            </w:pPr>
            <w:r>
              <w:lastRenderedPageBreak/>
              <w:t>ответственный исполнитель - Минздрав Чувашии, соисполнители - медицинские организации, находящиеся в ведении Минздрава Чувашии</w:t>
            </w:r>
          </w:p>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10500,00</w:t>
            </w:r>
          </w:p>
        </w:tc>
        <w:tc>
          <w:tcPr>
            <w:tcW w:w="1024" w:type="dxa"/>
          </w:tcPr>
          <w:p w:rsidR="00B0738A" w:rsidRDefault="00B0738A">
            <w:pPr>
              <w:pStyle w:val="ConsPlusNormal"/>
              <w:jc w:val="center"/>
            </w:pPr>
            <w:r>
              <w:t>11000,00</w:t>
            </w:r>
          </w:p>
        </w:tc>
        <w:tc>
          <w:tcPr>
            <w:tcW w:w="1024" w:type="dxa"/>
          </w:tcPr>
          <w:p w:rsidR="00B0738A" w:rsidRDefault="00B0738A">
            <w:pPr>
              <w:pStyle w:val="ConsPlusNormal"/>
              <w:jc w:val="center"/>
            </w:pPr>
            <w:r>
              <w:t>11000,00</w:t>
            </w:r>
          </w:p>
        </w:tc>
        <w:tc>
          <w:tcPr>
            <w:tcW w:w="1024" w:type="dxa"/>
            <w:tcBorders>
              <w:right w:val="nil"/>
            </w:tcBorders>
          </w:tcPr>
          <w:p w:rsidR="00B0738A" w:rsidRDefault="00B0738A">
            <w:pPr>
              <w:pStyle w:val="ConsPlusNormal"/>
              <w:jc w:val="center"/>
            </w:pPr>
            <w:r>
              <w:t>12000,00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Pr>
          <w:p w:rsidR="00B0738A" w:rsidRDefault="00B0738A">
            <w:pPr>
              <w:pStyle w:val="ConsPlusNormal"/>
              <w:jc w:val="center"/>
            </w:pPr>
            <w:r>
              <w:t>0</w:t>
            </w:r>
          </w:p>
        </w:tc>
        <w:tc>
          <w:tcPr>
            <w:tcW w:w="102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1984" w:type="dxa"/>
            <w:vMerge/>
          </w:tcPr>
          <w:p w:rsidR="00B0738A" w:rsidRDefault="00B0738A"/>
        </w:tc>
        <w:tc>
          <w:tcPr>
            <w:tcW w:w="1474" w:type="dxa"/>
            <w:vMerge/>
          </w:tcPr>
          <w:p w:rsidR="00B0738A" w:rsidRDefault="00B0738A"/>
        </w:tc>
        <w:tc>
          <w:tcPr>
            <w:tcW w:w="1701" w:type="dxa"/>
            <w:vMerge/>
          </w:tcPr>
          <w:p w:rsidR="00B0738A" w:rsidRDefault="00B0738A"/>
        </w:tc>
        <w:tc>
          <w:tcPr>
            <w:tcW w:w="700" w:type="dxa"/>
          </w:tcPr>
          <w:p w:rsidR="00B0738A" w:rsidRDefault="00B0738A">
            <w:pPr>
              <w:pStyle w:val="ConsPlusNormal"/>
              <w:jc w:val="center"/>
            </w:pPr>
            <w:r>
              <w:t>x</w:t>
            </w:r>
          </w:p>
        </w:tc>
        <w:tc>
          <w:tcPr>
            <w:tcW w:w="624"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92"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1144" w:type="dxa"/>
          </w:tcPr>
          <w:p w:rsidR="00B0738A" w:rsidRDefault="00B0738A">
            <w:pPr>
              <w:pStyle w:val="ConsPlusNormal"/>
              <w:jc w:val="center"/>
            </w:pPr>
            <w:r>
              <w:t>x</w:t>
            </w:r>
          </w:p>
        </w:tc>
        <w:tc>
          <w:tcPr>
            <w:tcW w:w="904" w:type="dxa"/>
          </w:tcPr>
          <w:p w:rsidR="00B0738A" w:rsidRDefault="00B0738A">
            <w:pPr>
              <w:pStyle w:val="ConsPlusNormal"/>
              <w:jc w:val="center"/>
            </w:pPr>
            <w:r>
              <w:t>0</w:t>
            </w:r>
          </w:p>
        </w:tc>
        <w:tc>
          <w:tcPr>
            <w:tcW w:w="1024" w:type="dxa"/>
          </w:tcPr>
          <w:p w:rsidR="00B0738A" w:rsidRDefault="00B0738A">
            <w:pPr>
              <w:pStyle w:val="ConsPlusNormal"/>
              <w:jc w:val="center"/>
            </w:pPr>
            <w:r>
              <w:t>10500,00</w:t>
            </w:r>
          </w:p>
        </w:tc>
        <w:tc>
          <w:tcPr>
            <w:tcW w:w="1024" w:type="dxa"/>
          </w:tcPr>
          <w:p w:rsidR="00B0738A" w:rsidRDefault="00B0738A">
            <w:pPr>
              <w:pStyle w:val="ConsPlusNormal"/>
              <w:jc w:val="center"/>
            </w:pPr>
            <w:r>
              <w:t>11000,00</w:t>
            </w:r>
          </w:p>
        </w:tc>
        <w:tc>
          <w:tcPr>
            <w:tcW w:w="1024" w:type="dxa"/>
          </w:tcPr>
          <w:p w:rsidR="00B0738A" w:rsidRDefault="00B0738A">
            <w:pPr>
              <w:pStyle w:val="ConsPlusNormal"/>
              <w:jc w:val="center"/>
            </w:pPr>
            <w:r>
              <w:t>11000,00</w:t>
            </w:r>
          </w:p>
        </w:tc>
        <w:tc>
          <w:tcPr>
            <w:tcW w:w="1024" w:type="dxa"/>
            <w:tcBorders>
              <w:right w:val="nil"/>
            </w:tcBorders>
          </w:tcPr>
          <w:p w:rsidR="00B0738A" w:rsidRDefault="00B0738A">
            <w:pPr>
              <w:pStyle w:val="ConsPlusNormal"/>
              <w:jc w:val="center"/>
            </w:pPr>
            <w:r>
              <w:t>12000,00</w:t>
            </w:r>
          </w:p>
        </w:tc>
      </w:tr>
      <w:tr w:rsidR="00B0738A">
        <w:tc>
          <w:tcPr>
            <w:tcW w:w="1020" w:type="dxa"/>
            <w:vMerge w:val="restart"/>
            <w:tcBorders>
              <w:left w:val="nil"/>
            </w:tcBorders>
          </w:tcPr>
          <w:p w:rsidR="00B0738A" w:rsidRDefault="00B0738A">
            <w:pPr>
              <w:pStyle w:val="ConsPlusNormal"/>
              <w:jc w:val="both"/>
            </w:pPr>
            <w:r>
              <w:lastRenderedPageBreak/>
              <w:t>Целевой индикатор и показатель подпрограммы, увязанный с основным мероприятием 3</w:t>
            </w:r>
          </w:p>
        </w:tc>
        <w:tc>
          <w:tcPr>
            <w:tcW w:w="9853" w:type="dxa"/>
            <w:gridSpan w:val="8"/>
          </w:tcPr>
          <w:p w:rsidR="00B0738A" w:rsidRDefault="00B0738A">
            <w:pPr>
              <w:pStyle w:val="ConsPlusNormal"/>
              <w:jc w:val="both"/>
            </w:pPr>
            <w:r>
              <w:t>Удельный расход электрической энергии на снабжение медицинских организаций (кВт·ч/кв. м)</w:t>
            </w:r>
          </w:p>
        </w:tc>
        <w:tc>
          <w:tcPr>
            <w:tcW w:w="1144" w:type="dxa"/>
          </w:tcPr>
          <w:p w:rsidR="00B0738A" w:rsidRDefault="00B0738A">
            <w:pPr>
              <w:pStyle w:val="ConsPlusNormal"/>
              <w:jc w:val="center"/>
            </w:pPr>
            <w:r>
              <w:t>-</w:t>
            </w:r>
          </w:p>
        </w:tc>
        <w:tc>
          <w:tcPr>
            <w:tcW w:w="1144" w:type="dxa"/>
          </w:tcPr>
          <w:p w:rsidR="00B0738A" w:rsidRDefault="00B0738A">
            <w:pPr>
              <w:pStyle w:val="ConsPlusNormal"/>
              <w:jc w:val="center"/>
            </w:pPr>
            <w:r>
              <w:t>-</w:t>
            </w:r>
          </w:p>
        </w:tc>
        <w:tc>
          <w:tcPr>
            <w:tcW w:w="1144" w:type="dxa"/>
          </w:tcPr>
          <w:p w:rsidR="00B0738A" w:rsidRDefault="00B0738A">
            <w:pPr>
              <w:pStyle w:val="ConsPlusNormal"/>
              <w:jc w:val="center"/>
            </w:pPr>
            <w:r>
              <w:t>-</w:t>
            </w:r>
          </w:p>
        </w:tc>
        <w:tc>
          <w:tcPr>
            <w:tcW w:w="904" w:type="dxa"/>
          </w:tcPr>
          <w:p w:rsidR="00B0738A" w:rsidRDefault="00B0738A">
            <w:pPr>
              <w:pStyle w:val="ConsPlusNormal"/>
              <w:jc w:val="center"/>
            </w:pPr>
            <w:r>
              <w:t>40,57</w:t>
            </w:r>
          </w:p>
        </w:tc>
        <w:tc>
          <w:tcPr>
            <w:tcW w:w="1024" w:type="dxa"/>
          </w:tcPr>
          <w:p w:rsidR="00B0738A" w:rsidRDefault="00B0738A">
            <w:pPr>
              <w:pStyle w:val="ConsPlusNormal"/>
              <w:jc w:val="center"/>
            </w:pPr>
            <w:r>
              <w:t>40,16</w:t>
            </w:r>
          </w:p>
        </w:tc>
        <w:tc>
          <w:tcPr>
            <w:tcW w:w="1024" w:type="dxa"/>
          </w:tcPr>
          <w:p w:rsidR="00B0738A" w:rsidRDefault="00B0738A">
            <w:pPr>
              <w:pStyle w:val="ConsPlusNormal"/>
              <w:jc w:val="center"/>
            </w:pPr>
            <w:r>
              <w:t>39,96</w:t>
            </w:r>
          </w:p>
        </w:tc>
        <w:tc>
          <w:tcPr>
            <w:tcW w:w="1024" w:type="dxa"/>
          </w:tcPr>
          <w:p w:rsidR="00B0738A" w:rsidRDefault="00B0738A">
            <w:pPr>
              <w:pStyle w:val="ConsPlusNormal"/>
              <w:jc w:val="center"/>
            </w:pPr>
            <w:r>
              <w:t>39,76</w:t>
            </w:r>
          </w:p>
        </w:tc>
        <w:tc>
          <w:tcPr>
            <w:tcW w:w="1024" w:type="dxa"/>
            <w:tcBorders>
              <w:right w:val="nil"/>
            </w:tcBorders>
          </w:tcPr>
          <w:p w:rsidR="00B0738A" w:rsidRDefault="00B0738A">
            <w:pPr>
              <w:pStyle w:val="ConsPlusNormal"/>
              <w:jc w:val="center"/>
            </w:pPr>
            <w:r>
              <w:t>39,56</w:t>
            </w:r>
          </w:p>
        </w:tc>
      </w:tr>
      <w:tr w:rsidR="00B0738A">
        <w:tc>
          <w:tcPr>
            <w:tcW w:w="1020" w:type="dxa"/>
            <w:vMerge/>
            <w:tcBorders>
              <w:left w:val="nil"/>
            </w:tcBorders>
          </w:tcPr>
          <w:p w:rsidR="00B0738A" w:rsidRDefault="00B0738A"/>
        </w:tc>
        <w:tc>
          <w:tcPr>
            <w:tcW w:w="9853" w:type="dxa"/>
            <w:gridSpan w:val="8"/>
          </w:tcPr>
          <w:p w:rsidR="00B0738A" w:rsidRDefault="00B0738A">
            <w:pPr>
              <w:pStyle w:val="ConsPlusNormal"/>
              <w:jc w:val="both"/>
            </w:pPr>
            <w:r>
              <w:t>Удельный расход тепловой энергии на снабжение медицинских организаций (Гкал/кв. м)</w:t>
            </w:r>
          </w:p>
        </w:tc>
        <w:tc>
          <w:tcPr>
            <w:tcW w:w="1144" w:type="dxa"/>
          </w:tcPr>
          <w:p w:rsidR="00B0738A" w:rsidRDefault="00B0738A">
            <w:pPr>
              <w:pStyle w:val="ConsPlusNormal"/>
              <w:jc w:val="center"/>
            </w:pPr>
            <w:r>
              <w:t>-</w:t>
            </w:r>
          </w:p>
        </w:tc>
        <w:tc>
          <w:tcPr>
            <w:tcW w:w="1144" w:type="dxa"/>
          </w:tcPr>
          <w:p w:rsidR="00B0738A" w:rsidRDefault="00B0738A">
            <w:pPr>
              <w:pStyle w:val="ConsPlusNormal"/>
              <w:jc w:val="center"/>
            </w:pPr>
            <w:r>
              <w:t>-</w:t>
            </w:r>
          </w:p>
        </w:tc>
        <w:tc>
          <w:tcPr>
            <w:tcW w:w="1144" w:type="dxa"/>
          </w:tcPr>
          <w:p w:rsidR="00B0738A" w:rsidRDefault="00B0738A">
            <w:pPr>
              <w:pStyle w:val="ConsPlusNormal"/>
              <w:jc w:val="center"/>
            </w:pPr>
            <w:r>
              <w:t>-</w:t>
            </w:r>
          </w:p>
        </w:tc>
        <w:tc>
          <w:tcPr>
            <w:tcW w:w="904" w:type="dxa"/>
          </w:tcPr>
          <w:p w:rsidR="00B0738A" w:rsidRDefault="00B0738A">
            <w:pPr>
              <w:pStyle w:val="ConsPlusNormal"/>
              <w:jc w:val="center"/>
            </w:pPr>
            <w:r>
              <w:t>0,146</w:t>
            </w:r>
          </w:p>
        </w:tc>
        <w:tc>
          <w:tcPr>
            <w:tcW w:w="1024" w:type="dxa"/>
          </w:tcPr>
          <w:p w:rsidR="00B0738A" w:rsidRDefault="00B0738A">
            <w:pPr>
              <w:pStyle w:val="ConsPlusNormal"/>
              <w:jc w:val="center"/>
            </w:pPr>
            <w:r>
              <w:t>0,1445</w:t>
            </w:r>
          </w:p>
        </w:tc>
        <w:tc>
          <w:tcPr>
            <w:tcW w:w="1024" w:type="dxa"/>
          </w:tcPr>
          <w:p w:rsidR="00B0738A" w:rsidRDefault="00B0738A">
            <w:pPr>
              <w:pStyle w:val="ConsPlusNormal"/>
              <w:jc w:val="center"/>
            </w:pPr>
            <w:r>
              <w:t>0,1438</w:t>
            </w:r>
          </w:p>
        </w:tc>
        <w:tc>
          <w:tcPr>
            <w:tcW w:w="1024" w:type="dxa"/>
          </w:tcPr>
          <w:p w:rsidR="00B0738A" w:rsidRDefault="00B0738A">
            <w:pPr>
              <w:pStyle w:val="ConsPlusNormal"/>
              <w:jc w:val="center"/>
            </w:pPr>
            <w:r>
              <w:t>0,1431</w:t>
            </w:r>
          </w:p>
        </w:tc>
        <w:tc>
          <w:tcPr>
            <w:tcW w:w="1024" w:type="dxa"/>
            <w:tcBorders>
              <w:right w:val="nil"/>
            </w:tcBorders>
          </w:tcPr>
          <w:p w:rsidR="00B0738A" w:rsidRDefault="00B0738A">
            <w:pPr>
              <w:pStyle w:val="ConsPlusNormal"/>
              <w:jc w:val="center"/>
            </w:pPr>
            <w:r>
              <w:t>0,1424</w:t>
            </w:r>
          </w:p>
        </w:tc>
      </w:tr>
    </w:tbl>
    <w:p w:rsidR="00B0738A" w:rsidRDefault="00B0738A">
      <w:pPr>
        <w:sectPr w:rsidR="00B0738A">
          <w:pgSz w:w="16838" w:h="11905" w:orient="landscape"/>
          <w:pgMar w:top="1701" w:right="1134" w:bottom="850" w:left="1134" w:header="0" w:footer="0" w:gutter="0"/>
          <w:cols w:space="720"/>
        </w:sectPr>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right"/>
        <w:outlineLvl w:val="1"/>
      </w:pPr>
      <w:r>
        <w:t>Приложение N 18</w:t>
      </w:r>
    </w:p>
    <w:p w:rsidR="00B0738A" w:rsidRDefault="00B0738A">
      <w:pPr>
        <w:pStyle w:val="ConsPlusNormal"/>
        <w:jc w:val="right"/>
      </w:pPr>
      <w:r>
        <w:t>к государственной программе</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27" w:name="P21296"/>
      <w:bookmarkEnd w:id="27"/>
      <w:r>
        <w:t>ПОДПРОГРАММА</w:t>
      </w:r>
    </w:p>
    <w:p w:rsidR="00B0738A" w:rsidRDefault="00B0738A">
      <w:pPr>
        <w:pStyle w:val="ConsPlusNormal"/>
        <w:jc w:val="center"/>
      </w:pPr>
      <w:r>
        <w:t>"ОРГАНИЗАЦИЯ ОБЯЗАТЕЛЬНОГО МЕДИЦИНСКОГО СТРАХОВАНИЯ ГРАЖДАН</w:t>
      </w:r>
    </w:p>
    <w:p w:rsidR="00B0738A" w:rsidRDefault="00B0738A">
      <w:pPr>
        <w:pStyle w:val="ConsPlusNormal"/>
        <w:jc w:val="center"/>
      </w:pPr>
      <w:r>
        <w:t>РОССИЙСКОЙ ФЕДЕРАЦИИ" ГОСУДАРСТВЕННОЙ ПРОГРАММЫ</w:t>
      </w:r>
    </w:p>
    <w:p w:rsidR="00B0738A" w:rsidRDefault="00B0738A">
      <w:pPr>
        <w:pStyle w:val="ConsPlusNormal"/>
        <w:jc w:val="center"/>
      </w:pPr>
      <w:r>
        <w:t>ЧУВАШСКОЙ РЕСПУБЛИКИ "РАЗВИТИЕ ЗДРАВООХРАНЕНИЯ"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 xml:space="preserve">(введена </w:t>
      </w:r>
      <w:hyperlink r:id="rId1175" w:history="1">
        <w:r>
          <w:rPr>
            <w:color w:val="0000FF"/>
          </w:rPr>
          <w:t>Постановлением</w:t>
        </w:r>
      </w:hyperlink>
      <w:r>
        <w:t xml:space="preserve"> Кабинета Министров ЧР от 30.05.2016 N 202;</w:t>
      </w:r>
    </w:p>
    <w:p w:rsidR="00B0738A" w:rsidRDefault="00B0738A">
      <w:pPr>
        <w:pStyle w:val="ConsPlusNormal"/>
        <w:jc w:val="center"/>
      </w:pPr>
      <w:r>
        <w:t xml:space="preserve">в ред. </w:t>
      </w:r>
      <w:hyperlink r:id="rId1176" w:history="1">
        <w:r>
          <w:rPr>
            <w:color w:val="0000FF"/>
          </w:rPr>
          <w:t>Постановления</w:t>
        </w:r>
      </w:hyperlink>
      <w:r>
        <w:t xml:space="preserve"> Кабинета Министров ЧР от 14.11.2016 N 466)</w:t>
      </w:r>
    </w:p>
    <w:p w:rsidR="00B0738A" w:rsidRDefault="00B0738A">
      <w:pPr>
        <w:pStyle w:val="ConsPlusNormal"/>
        <w:jc w:val="both"/>
      </w:pPr>
    </w:p>
    <w:p w:rsidR="00B0738A" w:rsidRDefault="00B0738A">
      <w:pPr>
        <w:pStyle w:val="ConsPlusNormal"/>
        <w:jc w:val="center"/>
        <w:outlineLvl w:val="2"/>
      </w:pPr>
      <w:r>
        <w:t>ПАСПОРТ ПОДПРОГРАММЫ</w:t>
      </w:r>
    </w:p>
    <w:p w:rsidR="00B0738A" w:rsidRDefault="00B073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60"/>
        <w:gridCol w:w="6123"/>
      </w:tblGrid>
      <w:tr w:rsidR="00B0738A">
        <w:tc>
          <w:tcPr>
            <w:tcW w:w="2551" w:type="dxa"/>
            <w:tcBorders>
              <w:top w:val="nil"/>
              <w:left w:val="nil"/>
              <w:bottom w:val="nil"/>
              <w:right w:val="nil"/>
            </w:tcBorders>
          </w:tcPr>
          <w:p w:rsidR="00B0738A" w:rsidRDefault="00B0738A">
            <w:pPr>
              <w:pStyle w:val="ConsPlusNormal"/>
            </w:pPr>
            <w:r>
              <w:t>Ответственный исполнитель подпрограммы</w:t>
            </w:r>
          </w:p>
        </w:tc>
        <w:tc>
          <w:tcPr>
            <w:tcW w:w="36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ТФОМС Чувашской Республики</w:t>
            </w:r>
          </w:p>
        </w:tc>
      </w:tr>
      <w:tr w:rsidR="00B0738A">
        <w:tc>
          <w:tcPr>
            <w:tcW w:w="2551" w:type="dxa"/>
            <w:tcBorders>
              <w:top w:val="nil"/>
              <w:left w:val="nil"/>
              <w:bottom w:val="nil"/>
              <w:right w:val="nil"/>
            </w:tcBorders>
          </w:tcPr>
          <w:p w:rsidR="00B0738A" w:rsidRDefault="00B0738A">
            <w:pPr>
              <w:pStyle w:val="ConsPlusNormal"/>
            </w:pPr>
            <w:r>
              <w:t>Соисполнители подпрограммы</w:t>
            </w:r>
          </w:p>
        </w:tc>
        <w:tc>
          <w:tcPr>
            <w:tcW w:w="36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медицинские организации, находящиеся в ведении Минздрава Чувашии</w:t>
            </w:r>
          </w:p>
        </w:tc>
      </w:tr>
      <w:tr w:rsidR="00B0738A">
        <w:tc>
          <w:tcPr>
            <w:tcW w:w="2551" w:type="dxa"/>
            <w:tcBorders>
              <w:top w:val="nil"/>
              <w:left w:val="nil"/>
              <w:bottom w:val="nil"/>
              <w:right w:val="nil"/>
            </w:tcBorders>
          </w:tcPr>
          <w:p w:rsidR="00B0738A" w:rsidRDefault="00B0738A">
            <w:pPr>
              <w:pStyle w:val="ConsPlusNormal"/>
            </w:pPr>
            <w:r>
              <w:t>Цели подпрограммы</w:t>
            </w:r>
          </w:p>
        </w:tc>
        <w:tc>
          <w:tcPr>
            <w:tcW w:w="36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обеспечение доступности и качества медицинской помощи, оказываемой в рамках Территориальной программы обязательного медицинского страхования Чувашской Республики;</w:t>
            </w:r>
          </w:p>
          <w:p w:rsidR="00B0738A" w:rsidRDefault="00B0738A">
            <w:pPr>
              <w:pStyle w:val="ConsPlusNormal"/>
              <w:jc w:val="both"/>
            </w:pPr>
            <w:r>
              <w:t>формирование эффективной структуры оказания медицинской помощи в рамках Территориальной программы обязательного медицинского страхования Чувашской Республики;</w:t>
            </w:r>
          </w:p>
          <w:p w:rsidR="00B0738A" w:rsidRDefault="00B0738A">
            <w:pPr>
              <w:pStyle w:val="ConsPlusNormal"/>
              <w:jc w:val="both"/>
            </w:pPr>
            <w:r>
              <w:t>финансовое обеспечение Территориальной программы обязательного медицинского страхования Чувашской Республики в целях получения гражданами Российской Федерации доступной и качественной медицинской помощи</w:t>
            </w:r>
          </w:p>
        </w:tc>
      </w:tr>
      <w:tr w:rsidR="00B0738A">
        <w:tc>
          <w:tcPr>
            <w:tcW w:w="2551" w:type="dxa"/>
            <w:tcBorders>
              <w:top w:val="nil"/>
              <w:left w:val="nil"/>
              <w:bottom w:val="nil"/>
              <w:right w:val="nil"/>
            </w:tcBorders>
          </w:tcPr>
          <w:p w:rsidR="00B0738A" w:rsidRDefault="00B0738A">
            <w:pPr>
              <w:pStyle w:val="ConsPlusNormal"/>
            </w:pPr>
            <w:r>
              <w:t>Задачи подпрограммы</w:t>
            </w:r>
          </w:p>
        </w:tc>
        <w:tc>
          <w:tcPr>
            <w:tcW w:w="36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финансовое обеспечение расходных обязательств Чувашской Республики, возникающих при осуществлении переданных полномочий в сфере ОМС;</w:t>
            </w:r>
          </w:p>
          <w:p w:rsidR="00B0738A" w:rsidRDefault="00B0738A">
            <w:pPr>
              <w:pStyle w:val="ConsPlusNormal"/>
              <w:jc w:val="both"/>
            </w:pPr>
            <w:r>
              <w:t>повышение доступности и качества медицинской помощи, оказываемой в рамках Территориальной программы обязательного медицинского страхования Чувашской Республики;</w:t>
            </w:r>
          </w:p>
          <w:p w:rsidR="00B0738A" w:rsidRDefault="00B0738A">
            <w:pPr>
              <w:pStyle w:val="ConsPlusNormal"/>
              <w:jc w:val="both"/>
            </w:pPr>
            <w:r>
              <w:t>развитие стационарзамещающих видов медицинской помощи, в том числе за счет перераспределения расходов на стационарное лечение, а также снижение числа вызовов скорой медицинской помощи благодаря развитию службы неотложной медицинской помощи</w:t>
            </w:r>
          </w:p>
        </w:tc>
      </w:tr>
      <w:tr w:rsidR="00B0738A">
        <w:tc>
          <w:tcPr>
            <w:tcW w:w="2551" w:type="dxa"/>
            <w:tcBorders>
              <w:top w:val="nil"/>
              <w:left w:val="nil"/>
              <w:bottom w:val="nil"/>
              <w:right w:val="nil"/>
            </w:tcBorders>
          </w:tcPr>
          <w:p w:rsidR="00B0738A" w:rsidRDefault="00B0738A">
            <w:pPr>
              <w:pStyle w:val="ConsPlusNormal"/>
            </w:pPr>
            <w:r>
              <w:t xml:space="preserve">Целевые индикаторы и </w:t>
            </w:r>
            <w:r>
              <w:lastRenderedPageBreak/>
              <w:t>показатели подпрограммы</w:t>
            </w:r>
          </w:p>
        </w:tc>
        <w:tc>
          <w:tcPr>
            <w:tcW w:w="360" w:type="dxa"/>
            <w:tcBorders>
              <w:top w:val="nil"/>
              <w:left w:val="nil"/>
              <w:bottom w:val="nil"/>
              <w:right w:val="nil"/>
            </w:tcBorders>
          </w:tcPr>
          <w:p w:rsidR="00B0738A" w:rsidRDefault="00B0738A">
            <w:pPr>
              <w:pStyle w:val="ConsPlusNormal"/>
              <w:jc w:val="right"/>
            </w:pPr>
            <w:r>
              <w:lastRenderedPageBreak/>
              <w:t>-</w:t>
            </w:r>
          </w:p>
        </w:tc>
        <w:tc>
          <w:tcPr>
            <w:tcW w:w="6123" w:type="dxa"/>
            <w:tcBorders>
              <w:top w:val="nil"/>
              <w:left w:val="nil"/>
              <w:bottom w:val="nil"/>
              <w:right w:val="nil"/>
            </w:tcBorders>
          </w:tcPr>
          <w:p w:rsidR="00B0738A" w:rsidRDefault="00B0738A">
            <w:pPr>
              <w:pStyle w:val="ConsPlusNormal"/>
              <w:jc w:val="both"/>
            </w:pPr>
            <w:r>
              <w:t>к 2021 году будут достигнуты следующие показатели:</w:t>
            </w:r>
          </w:p>
          <w:p w:rsidR="00B0738A" w:rsidRDefault="00B0738A">
            <w:pPr>
              <w:pStyle w:val="ConsPlusNormal"/>
              <w:jc w:val="both"/>
            </w:pPr>
            <w:r>
              <w:lastRenderedPageBreak/>
              <w:t>финансовая обеспеченность Территориальной программы обязательного медицинского страхования Чувашской Республики в рамках базовой программы обязательного медицинского страхования до 100%;</w:t>
            </w:r>
          </w:p>
          <w:p w:rsidR="00B0738A" w:rsidRDefault="00B0738A">
            <w:pPr>
              <w:pStyle w:val="ConsPlusNormal"/>
              <w:jc w:val="both"/>
            </w:pPr>
            <w:r>
              <w:t>доля расходов на оказание медицинской помощи в амбулаторных условиях в неотложной форме в структуре всех расходов на Территориальную программу обязательного медицинского страхования Чувашской Республики до 3,3%;</w:t>
            </w:r>
          </w:p>
          <w:p w:rsidR="00B0738A" w:rsidRDefault="00B0738A">
            <w:pPr>
              <w:pStyle w:val="ConsPlusNormal"/>
              <w:jc w:val="both"/>
            </w:pPr>
            <w:r>
              <w:t>доля расходов на оказание медицинской помощи в условиях дневных стационаров в структуре всех расходов на Территориальную программу обязательного медицинского страхования Чувашской Республики до 8,4%;</w:t>
            </w:r>
          </w:p>
          <w:p w:rsidR="00B0738A" w:rsidRDefault="00B0738A">
            <w:pPr>
              <w:pStyle w:val="ConsPlusNormal"/>
              <w:jc w:val="both"/>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количестве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 Чувашской Республики, до 1,0%;</w:t>
            </w:r>
          </w:p>
          <w:p w:rsidR="00B0738A" w:rsidRDefault="00B0738A">
            <w:pPr>
              <w:pStyle w:val="ConsPlusNormal"/>
              <w:jc w:val="both"/>
            </w:pPr>
            <w:r>
              <w:t>количество обоснованных жалоб, в том числе на отказ в оказании медицинской помощи, предоставляемой в рамках Территориальной программы обязательного медицинского страхования Чувашской Республики, до 22 единиц</w:t>
            </w:r>
          </w:p>
        </w:tc>
      </w:tr>
      <w:tr w:rsidR="00B0738A">
        <w:tc>
          <w:tcPr>
            <w:tcW w:w="2551" w:type="dxa"/>
            <w:tcBorders>
              <w:top w:val="nil"/>
              <w:left w:val="nil"/>
              <w:bottom w:val="nil"/>
              <w:right w:val="nil"/>
            </w:tcBorders>
          </w:tcPr>
          <w:p w:rsidR="00B0738A" w:rsidRDefault="00B0738A">
            <w:pPr>
              <w:pStyle w:val="ConsPlusNormal"/>
            </w:pPr>
            <w:r>
              <w:lastRenderedPageBreak/>
              <w:t>Сроки реализации подпрограммы</w:t>
            </w:r>
          </w:p>
        </w:tc>
        <w:tc>
          <w:tcPr>
            <w:tcW w:w="36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2016 - 2020 годы</w:t>
            </w:r>
          </w:p>
        </w:tc>
      </w:tr>
      <w:tr w:rsidR="00B0738A">
        <w:tc>
          <w:tcPr>
            <w:tcW w:w="2551" w:type="dxa"/>
            <w:tcBorders>
              <w:top w:val="nil"/>
              <w:left w:val="nil"/>
              <w:bottom w:val="nil"/>
              <w:right w:val="nil"/>
            </w:tcBorders>
          </w:tcPr>
          <w:p w:rsidR="00B0738A" w:rsidRDefault="00B0738A">
            <w:pPr>
              <w:pStyle w:val="ConsPlusNormal"/>
            </w:pPr>
            <w:r>
              <w:t>Объемы финансирования подпрограммы с разбивкой по годам ее реализации</w:t>
            </w:r>
          </w:p>
        </w:tc>
        <w:tc>
          <w:tcPr>
            <w:tcW w:w="36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объем финансирования подпрограммы за счет средств ТФОМС Чувашской Республики на 2016 - 2020 годы составляет 60560534,94 тыс. рублей, в том числе:</w:t>
            </w:r>
          </w:p>
          <w:p w:rsidR="00B0738A" w:rsidRDefault="00B0738A">
            <w:pPr>
              <w:pStyle w:val="ConsPlusNormal"/>
            </w:pPr>
            <w:r>
              <w:t>в 2016 году - 11090270,70 тыс. рублей;</w:t>
            </w:r>
          </w:p>
          <w:p w:rsidR="00B0738A" w:rsidRDefault="00B0738A">
            <w:pPr>
              <w:pStyle w:val="ConsPlusNormal"/>
            </w:pPr>
            <w:r>
              <w:t>в 2017 году - 11547470,91 тыс. рублей;</w:t>
            </w:r>
          </w:p>
          <w:p w:rsidR="00B0738A" w:rsidRDefault="00B0738A">
            <w:pPr>
              <w:pStyle w:val="ConsPlusNormal"/>
            </w:pPr>
            <w:r>
              <w:t>в 2018 году - 12135753,05 тыс. рублей;</w:t>
            </w:r>
          </w:p>
          <w:p w:rsidR="00B0738A" w:rsidRDefault="00B0738A">
            <w:pPr>
              <w:pStyle w:val="ConsPlusNormal"/>
            </w:pPr>
            <w:r>
              <w:t>в 2019 году - 12654570,87 тыс. рублей;</w:t>
            </w:r>
          </w:p>
          <w:p w:rsidR="00B0738A" w:rsidRDefault="00B0738A">
            <w:pPr>
              <w:pStyle w:val="ConsPlusNormal"/>
              <w:jc w:val="both"/>
            </w:pPr>
            <w:r>
              <w:t>в 2020 году - 13132469,41 тыс. рублей</w:t>
            </w:r>
          </w:p>
        </w:tc>
      </w:tr>
      <w:tr w:rsidR="00B0738A">
        <w:tc>
          <w:tcPr>
            <w:tcW w:w="9034" w:type="dxa"/>
            <w:gridSpan w:val="3"/>
            <w:tcBorders>
              <w:top w:val="nil"/>
              <w:left w:val="nil"/>
              <w:bottom w:val="nil"/>
              <w:right w:val="nil"/>
            </w:tcBorders>
          </w:tcPr>
          <w:p w:rsidR="00B0738A" w:rsidRDefault="00B0738A">
            <w:pPr>
              <w:pStyle w:val="ConsPlusNormal"/>
              <w:jc w:val="both"/>
            </w:pPr>
            <w:r>
              <w:t xml:space="preserve">(позиция в ред. </w:t>
            </w:r>
            <w:hyperlink r:id="rId1177" w:history="1">
              <w:r>
                <w:rPr>
                  <w:color w:val="0000FF"/>
                </w:rPr>
                <w:t>Постановления</w:t>
              </w:r>
            </w:hyperlink>
            <w:r>
              <w:t xml:space="preserve"> Кабинета Министров ЧР от 14.11.2016 N 466)</w:t>
            </w:r>
          </w:p>
        </w:tc>
      </w:tr>
      <w:tr w:rsidR="00B0738A">
        <w:tc>
          <w:tcPr>
            <w:tcW w:w="2551" w:type="dxa"/>
            <w:tcBorders>
              <w:top w:val="nil"/>
              <w:left w:val="nil"/>
              <w:bottom w:val="nil"/>
              <w:right w:val="nil"/>
            </w:tcBorders>
          </w:tcPr>
          <w:p w:rsidR="00B0738A" w:rsidRDefault="00B0738A">
            <w:pPr>
              <w:pStyle w:val="ConsPlusNormal"/>
            </w:pPr>
            <w:r>
              <w:t>Ожидаемые результаты реализации подпрограммы</w:t>
            </w:r>
          </w:p>
        </w:tc>
        <w:tc>
          <w:tcPr>
            <w:tcW w:w="360" w:type="dxa"/>
            <w:tcBorders>
              <w:top w:val="nil"/>
              <w:left w:val="nil"/>
              <w:bottom w:val="nil"/>
              <w:right w:val="nil"/>
            </w:tcBorders>
          </w:tcPr>
          <w:p w:rsidR="00B0738A" w:rsidRDefault="00B0738A">
            <w:pPr>
              <w:pStyle w:val="ConsPlusNormal"/>
              <w:jc w:val="right"/>
            </w:pPr>
            <w:r>
              <w:t>-</w:t>
            </w:r>
          </w:p>
        </w:tc>
        <w:tc>
          <w:tcPr>
            <w:tcW w:w="6123" w:type="dxa"/>
            <w:tcBorders>
              <w:top w:val="nil"/>
              <w:left w:val="nil"/>
              <w:bottom w:val="nil"/>
              <w:right w:val="nil"/>
            </w:tcBorders>
          </w:tcPr>
          <w:p w:rsidR="00B0738A" w:rsidRDefault="00B0738A">
            <w:pPr>
              <w:pStyle w:val="ConsPlusNormal"/>
              <w:jc w:val="both"/>
            </w:pPr>
            <w:r>
              <w:t>достижение 100-процентной финансовой обеспеченности Территориальной программы обязательного медицинского страхования Чувашской Республики в рамках базовой программы обязательного медицинского страхования;</w:t>
            </w:r>
          </w:p>
          <w:p w:rsidR="00B0738A" w:rsidRDefault="00B0738A">
            <w:pPr>
              <w:pStyle w:val="ConsPlusNormal"/>
              <w:jc w:val="both"/>
            </w:pPr>
            <w:r>
              <w:t>повышение доступности и качества медицинской помощи, оказываемой в рамках Территориальной программы обязательного медицинского страхования Чувашской Республики;</w:t>
            </w:r>
          </w:p>
          <w:p w:rsidR="00B0738A" w:rsidRDefault="00B0738A">
            <w:pPr>
              <w:pStyle w:val="ConsPlusNormal"/>
              <w:jc w:val="both"/>
            </w:pPr>
            <w:r>
              <w:t>оптимизация структуры оказания медицинской помощи, предоставляемой в рамках Территориальной программы обязательного медицинского страхования Чувашской Республики</w:t>
            </w:r>
          </w:p>
        </w:tc>
      </w:tr>
    </w:tbl>
    <w:p w:rsidR="00B0738A" w:rsidRDefault="00B0738A">
      <w:pPr>
        <w:pStyle w:val="ConsPlusNormal"/>
        <w:jc w:val="both"/>
      </w:pPr>
    </w:p>
    <w:p w:rsidR="00B0738A" w:rsidRDefault="00B0738A">
      <w:pPr>
        <w:pStyle w:val="ConsPlusNormal"/>
        <w:jc w:val="center"/>
        <w:outlineLvl w:val="2"/>
      </w:pPr>
      <w:r>
        <w:t>Раздел I. Характеристика сферы реализации подпрограммы,</w:t>
      </w:r>
    </w:p>
    <w:p w:rsidR="00B0738A" w:rsidRDefault="00B0738A">
      <w:pPr>
        <w:pStyle w:val="ConsPlusNormal"/>
        <w:jc w:val="center"/>
      </w:pPr>
      <w:r>
        <w:t>описание основных проблем в указанной сфере</w:t>
      </w:r>
    </w:p>
    <w:p w:rsidR="00B0738A" w:rsidRDefault="00B0738A">
      <w:pPr>
        <w:pStyle w:val="ConsPlusNormal"/>
        <w:jc w:val="center"/>
      </w:pPr>
      <w:r>
        <w:lastRenderedPageBreak/>
        <w:t>и прогноз ее развития</w:t>
      </w:r>
    </w:p>
    <w:p w:rsidR="00B0738A" w:rsidRDefault="00B0738A">
      <w:pPr>
        <w:pStyle w:val="ConsPlusNormal"/>
        <w:jc w:val="both"/>
      </w:pPr>
    </w:p>
    <w:p w:rsidR="00B0738A" w:rsidRDefault="00B0738A">
      <w:pPr>
        <w:pStyle w:val="ConsPlusNormal"/>
        <w:ind w:firstLine="540"/>
        <w:jc w:val="both"/>
      </w:pPr>
      <w:r>
        <w:t>За счет средств бюджета ТФОМС Чувашской Республики в рамках Территориальной программы обязательного медицинского страхования Чувашской Республики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при следующих заболеваниях и состояниях:</w:t>
      </w:r>
    </w:p>
    <w:p w:rsidR="00B0738A" w:rsidRDefault="00B0738A">
      <w:pPr>
        <w:pStyle w:val="ConsPlusNormal"/>
        <w:ind w:firstLine="540"/>
        <w:jc w:val="both"/>
      </w:pPr>
      <w:r>
        <w:t>1) инфекционные и паразитарные болезни, за исключением туберкулеза, заболеваний, передаваемых половым путем, вызванных вирусом иммунодефицита человека, и синдрома приобретенного иммунодефицита;</w:t>
      </w:r>
    </w:p>
    <w:p w:rsidR="00B0738A" w:rsidRDefault="00B0738A">
      <w:pPr>
        <w:pStyle w:val="ConsPlusNormal"/>
        <w:ind w:firstLine="540"/>
        <w:jc w:val="both"/>
      </w:pPr>
      <w:r>
        <w:t>2) новообразования;</w:t>
      </w:r>
    </w:p>
    <w:p w:rsidR="00B0738A" w:rsidRDefault="00B0738A">
      <w:pPr>
        <w:pStyle w:val="ConsPlusNormal"/>
        <w:ind w:firstLine="540"/>
        <w:jc w:val="both"/>
      </w:pPr>
      <w:r>
        <w:t>3) болезни эндокринной системы;</w:t>
      </w:r>
    </w:p>
    <w:p w:rsidR="00B0738A" w:rsidRDefault="00B0738A">
      <w:pPr>
        <w:pStyle w:val="ConsPlusNormal"/>
        <w:ind w:firstLine="540"/>
        <w:jc w:val="both"/>
      </w:pPr>
      <w:r>
        <w:t>4) расстройства питания и нарушения обмена веществ;</w:t>
      </w:r>
    </w:p>
    <w:p w:rsidR="00B0738A" w:rsidRDefault="00B0738A">
      <w:pPr>
        <w:pStyle w:val="ConsPlusNormal"/>
        <w:ind w:firstLine="540"/>
        <w:jc w:val="both"/>
      </w:pPr>
      <w:r>
        <w:t>5) болезни нервной системы;</w:t>
      </w:r>
    </w:p>
    <w:p w:rsidR="00B0738A" w:rsidRDefault="00B0738A">
      <w:pPr>
        <w:pStyle w:val="ConsPlusNormal"/>
        <w:ind w:firstLine="540"/>
        <w:jc w:val="both"/>
      </w:pPr>
      <w:r>
        <w:t>6) болезни крови, кроветворных органов;</w:t>
      </w:r>
    </w:p>
    <w:p w:rsidR="00B0738A" w:rsidRDefault="00B0738A">
      <w:pPr>
        <w:pStyle w:val="ConsPlusNormal"/>
        <w:ind w:firstLine="540"/>
        <w:jc w:val="both"/>
      </w:pPr>
      <w:r>
        <w:t>7) отдельные нарушения, вовлекающие иммунный механизм;</w:t>
      </w:r>
    </w:p>
    <w:p w:rsidR="00B0738A" w:rsidRDefault="00B0738A">
      <w:pPr>
        <w:pStyle w:val="ConsPlusNormal"/>
        <w:ind w:firstLine="540"/>
        <w:jc w:val="both"/>
      </w:pPr>
      <w:r>
        <w:t>8) болезни глаза и его придаточного аппарата;</w:t>
      </w:r>
    </w:p>
    <w:p w:rsidR="00B0738A" w:rsidRDefault="00B0738A">
      <w:pPr>
        <w:pStyle w:val="ConsPlusNormal"/>
        <w:ind w:firstLine="540"/>
        <w:jc w:val="both"/>
      </w:pPr>
      <w:r>
        <w:t>9) болезни уха и сосцевидного отростка;</w:t>
      </w:r>
    </w:p>
    <w:p w:rsidR="00B0738A" w:rsidRDefault="00B0738A">
      <w:pPr>
        <w:pStyle w:val="ConsPlusNormal"/>
        <w:ind w:firstLine="540"/>
        <w:jc w:val="both"/>
      </w:pPr>
      <w:r>
        <w:t>10) болезни системы кровообращения;</w:t>
      </w:r>
    </w:p>
    <w:p w:rsidR="00B0738A" w:rsidRDefault="00B0738A">
      <w:pPr>
        <w:pStyle w:val="ConsPlusNormal"/>
        <w:ind w:firstLine="540"/>
        <w:jc w:val="both"/>
      </w:pPr>
      <w:r>
        <w:t>11) болезни органов дыхания;</w:t>
      </w:r>
    </w:p>
    <w:p w:rsidR="00B0738A" w:rsidRDefault="00B0738A">
      <w:pPr>
        <w:pStyle w:val="ConsPlusNormal"/>
        <w:ind w:firstLine="540"/>
        <w:jc w:val="both"/>
      </w:pPr>
      <w:r>
        <w:t>12) болезни органов пищеварения, в том числе болезни полости рта, слюнных желез и челюстей (за исключением зубного протезирования);</w:t>
      </w:r>
    </w:p>
    <w:p w:rsidR="00B0738A" w:rsidRDefault="00B0738A">
      <w:pPr>
        <w:pStyle w:val="ConsPlusNormal"/>
        <w:ind w:firstLine="540"/>
        <w:jc w:val="both"/>
      </w:pPr>
      <w:r>
        <w:t>13) болезни мочеполовой системы;</w:t>
      </w:r>
    </w:p>
    <w:p w:rsidR="00B0738A" w:rsidRDefault="00B0738A">
      <w:pPr>
        <w:pStyle w:val="ConsPlusNormal"/>
        <w:ind w:firstLine="540"/>
        <w:jc w:val="both"/>
      </w:pPr>
      <w:r>
        <w:t>14) болезни кожи и подкожной клетчатки;</w:t>
      </w:r>
    </w:p>
    <w:p w:rsidR="00B0738A" w:rsidRDefault="00B0738A">
      <w:pPr>
        <w:pStyle w:val="ConsPlusNormal"/>
        <w:ind w:firstLine="540"/>
        <w:jc w:val="both"/>
      </w:pPr>
      <w:r>
        <w:t>15) болезни костно-мышечной системы и соединительной ткани;</w:t>
      </w:r>
    </w:p>
    <w:p w:rsidR="00B0738A" w:rsidRDefault="00B0738A">
      <w:pPr>
        <w:pStyle w:val="ConsPlusNormal"/>
        <w:ind w:firstLine="540"/>
        <w:jc w:val="both"/>
      </w:pPr>
      <w:r>
        <w:t>16) травмы, отравления и некоторые другие последствия воздействия внешних причин;</w:t>
      </w:r>
    </w:p>
    <w:p w:rsidR="00B0738A" w:rsidRDefault="00B0738A">
      <w:pPr>
        <w:pStyle w:val="ConsPlusNormal"/>
        <w:ind w:firstLine="540"/>
        <w:jc w:val="both"/>
      </w:pPr>
      <w:r>
        <w:t>17) врожденные аномалии (пороки развития);</w:t>
      </w:r>
    </w:p>
    <w:p w:rsidR="00B0738A" w:rsidRDefault="00B0738A">
      <w:pPr>
        <w:pStyle w:val="ConsPlusNormal"/>
        <w:ind w:firstLine="540"/>
        <w:jc w:val="both"/>
      </w:pPr>
      <w:r>
        <w:t>18) деформации и хромосомные нарушения;</w:t>
      </w:r>
    </w:p>
    <w:p w:rsidR="00B0738A" w:rsidRDefault="00B0738A">
      <w:pPr>
        <w:pStyle w:val="ConsPlusNormal"/>
        <w:ind w:firstLine="540"/>
        <w:jc w:val="both"/>
      </w:pPr>
      <w:r>
        <w:t>19) беременность, роды, послеродовой период и аборты;</w:t>
      </w:r>
    </w:p>
    <w:p w:rsidR="00B0738A" w:rsidRDefault="00B0738A">
      <w:pPr>
        <w:pStyle w:val="ConsPlusNormal"/>
        <w:ind w:firstLine="540"/>
        <w:jc w:val="both"/>
      </w:pPr>
      <w:r>
        <w:t>20) отдельные состояния, возникающие у детей в перинатальный период;</w:t>
      </w:r>
    </w:p>
    <w:p w:rsidR="00B0738A" w:rsidRDefault="00B0738A">
      <w:pPr>
        <w:pStyle w:val="ConsPlusNormal"/>
        <w:ind w:firstLine="540"/>
        <w:jc w:val="both"/>
      </w:pPr>
      <w:r>
        <w:t>21) симптомы, признаки и отклонения от нормы, не отнесенные к заболеваниям и состояниям.</w:t>
      </w:r>
    </w:p>
    <w:p w:rsidR="00B0738A" w:rsidRDefault="00B0738A">
      <w:pPr>
        <w:pStyle w:val="ConsPlusNormal"/>
        <w:ind w:firstLine="540"/>
        <w:jc w:val="both"/>
      </w:pPr>
      <w:r>
        <w:t>В рамках Территориальной программы обязательного медицинского страхования Чувашской Республики осуществляется финансовое обеспечение диспансеризации и профилактических медицинских осмотров отдельных категорий граждан, применения вспомогательных репродуктивных технологий (экстракорпорального оплодотворения), включая лекарственное обеспечение в соответствии с законодательством Российской Федерации, а также медицинской реабилитации, осуществляемой в медицинских организациях.</w:t>
      </w:r>
    </w:p>
    <w:p w:rsidR="00B0738A" w:rsidRDefault="00B0738A">
      <w:pPr>
        <w:pStyle w:val="ConsPlusNormal"/>
        <w:ind w:firstLine="540"/>
        <w:jc w:val="both"/>
      </w:pPr>
      <w:r>
        <w:t>Структура тарифа на оплату медицинской помощи Территориальной программы обязательного медицинского страхования Чувашской Республики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100 тыс. рублей за единицу.</w:t>
      </w:r>
    </w:p>
    <w:p w:rsidR="00B0738A" w:rsidRDefault="00B0738A">
      <w:pPr>
        <w:pStyle w:val="ConsPlusNormal"/>
        <w:ind w:firstLine="540"/>
        <w:jc w:val="both"/>
      </w:pPr>
      <w:r>
        <w:t xml:space="preserve">С 2011 года в Чувашской Республике введен механизм преимущественно одноканального финансирования за счет средств ОМС. Средства на содержание медицинских организаций </w:t>
      </w:r>
      <w:r>
        <w:lastRenderedPageBreak/>
        <w:t>переданы в виде межбюджетного трансферта из республиканского бюджета Чувашской Республики в бюджет ТФОМС Чувашской Республики.</w:t>
      </w:r>
    </w:p>
    <w:p w:rsidR="00B0738A" w:rsidRDefault="00B0738A">
      <w:pPr>
        <w:pStyle w:val="ConsPlusNormal"/>
        <w:ind w:firstLine="540"/>
        <w:jc w:val="both"/>
      </w:pPr>
      <w:r>
        <w:t>С 2013 года за счет средств ОМС осуществляются финансирование скорой медицинской помощи и медицинской помощи, связанной с применением вспомогательных репродуктивных технологий (экстракорпорального оплодотворения), а также финансовое обеспечение денежных выплат стимулирующего характера медицинским работникам, которые ранее осуществлялись за счет средств бюджета ФФОМС.</w:t>
      </w:r>
    </w:p>
    <w:p w:rsidR="00B0738A" w:rsidRDefault="00B0738A">
      <w:pPr>
        <w:pStyle w:val="ConsPlusNormal"/>
        <w:ind w:firstLine="540"/>
        <w:jc w:val="both"/>
      </w:pPr>
      <w:r>
        <w:t>С 2014 года в рамках Территориальной программы обязательного медицинского страхования Чувашской Республики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w:t>
      </w:r>
    </w:p>
    <w:p w:rsidR="00B0738A" w:rsidRDefault="00B0738A">
      <w:pPr>
        <w:pStyle w:val="ConsPlusNormal"/>
        <w:ind w:firstLine="540"/>
        <w:jc w:val="both"/>
      </w:pPr>
      <w:r>
        <w:t>С 2014 года за счет средств ОМС осуществляется финансирование высокотехнологичной медицинской помощи.</w:t>
      </w:r>
    </w:p>
    <w:p w:rsidR="00B0738A" w:rsidRDefault="00B0738A">
      <w:pPr>
        <w:pStyle w:val="ConsPlusNormal"/>
        <w:jc w:val="both"/>
      </w:pPr>
    </w:p>
    <w:p w:rsidR="00B0738A" w:rsidRDefault="00B0738A">
      <w:pPr>
        <w:pStyle w:val="ConsPlusNormal"/>
        <w:jc w:val="center"/>
        <w:outlineLvl w:val="2"/>
      </w:pPr>
      <w:r>
        <w:t>Раздел II. Приоритеты государственной политики</w:t>
      </w:r>
    </w:p>
    <w:p w:rsidR="00B0738A" w:rsidRDefault="00B0738A">
      <w:pPr>
        <w:pStyle w:val="ConsPlusNormal"/>
        <w:jc w:val="center"/>
      </w:pPr>
      <w:r>
        <w:t>в сфере реализации подпрограммы, цели, задачи,</w:t>
      </w:r>
    </w:p>
    <w:p w:rsidR="00B0738A" w:rsidRDefault="00B0738A">
      <w:pPr>
        <w:pStyle w:val="ConsPlusNormal"/>
        <w:jc w:val="center"/>
      </w:pPr>
      <w:r>
        <w:t>целевые индикаторы и показатели достижения целей</w:t>
      </w:r>
    </w:p>
    <w:p w:rsidR="00B0738A" w:rsidRDefault="00B0738A">
      <w:pPr>
        <w:pStyle w:val="ConsPlusNormal"/>
        <w:jc w:val="center"/>
      </w:pPr>
      <w:r>
        <w:t>и решения задач, описание основных ожидаемых конечных</w:t>
      </w:r>
    </w:p>
    <w:p w:rsidR="00B0738A" w:rsidRDefault="00B0738A">
      <w:pPr>
        <w:pStyle w:val="ConsPlusNormal"/>
        <w:jc w:val="center"/>
      </w:pPr>
      <w:r>
        <w:t>результатов подпрограммы, сроков реализации подпрограммы</w:t>
      </w:r>
    </w:p>
    <w:p w:rsidR="00B0738A" w:rsidRDefault="00B0738A">
      <w:pPr>
        <w:pStyle w:val="ConsPlusNormal"/>
        <w:jc w:val="center"/>
      </w:pPr>
      <w:r>
        <w:t xml:space="preserve">(в ред. </w:t>
      </w:r>
      <w:hyperlink r:id="rId1178"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Приоритетом государственной политики в сфере реализации подпрограммы является реализация права гражданина на получение бесплатной медицинской помощи в рамках территориальной программы обязательного медицинского страхования.</w:t>
      </w:r>
    </w:p>
    <w:p w:rsidR="00B0738A" w:rsidRDefault="00B0738A">
      <w:pPr>
        <w:pStyle w:val="ConsPlusNormal"/>
        <w:ind w:firstLine="540"/>
        <w:jc w:val="both"/>
      </w:pPr>
      <w:r>
        <w:t>Основными целями подпрограммы являются обеспечение доступности и качества медицинской помощи, оказываемой в рамках Территориальной программы обязательного медицинского страхования Чувашской Республики; формирование эффективной структуры оказания медицинской помощи в рамках Территориальной программы обязательного медицинского страхования Чувашской Республики; финансовое обеспечение Территориальной программы обязательного медицинского страхования Чувашской Республики в целях получения гражданами Российской Федерации доступной и качественной медицинской помощи.</w:t>
      </w:r>
    </w:p>
    <w:p w:rsidR="00B0738A" w:rsidRDefault="00B0738A">
      <w:pPr>
        <w:pStyle w:val="ConsPlusNormal"/>
        <w:ind w:firstLine="540"/>
        <w:jc w:val="both"/>
      </w:pPr>
      <w:r>
        <w:t>Достижению поставленных в подпрограмме целей способствует решение следующих приоритетных задач:</w:t>
      </w:r>
    </w:p>
    <w:p w:rsidR="00B0738A" w:rsidRDefault="00B0738A">
      <w:pPr>
        <w:pStyle w:val="ConsPlusNormal"/>
        <w:ind w:firstLine="540"/>
        <w:jc w:val="both"/>
      </w:pPr>
      <w:r>
        <w:t>финансовое обеспечение расходных обязательств Чувашской Республики, возникающих при осуществлении переданных полномочий в сфере ОМС;</w:t>
      </w:r>
    </w:p>
    <w:p w:rsidR="00B0738A" w:rsidRDefault="00B0738A">
      <w:pPr>
        <w:pStyle w:val="ConsPlusNormal"/>
        <w:ind w:firstLine="540"/>
        <w:jc w:val="both"/>
      </w:pPr>
      <w:r>
        <w:t>повышение доступности и качества медицинской помощи, оказываемой в рамках Территориальной программы обязательного медицинского страхования Чувашской Республики;</w:t>
      </w:r>
    </w:p>
    <w:p w:rsidR="00B0738A" w:rsidRDefault="00B0738A">
      <w:pPr>
        <w:pStyle w:val="ConsPlusNormal"/>
        <w:ind w:firstLine="540"/>
        <w:jc w:val="both"/>
      </w:pPr>
      <w:r>
        <w:t>развитие стационарзамещающих видов медицинской помощи, в том числе за счет перераспределения расходов на стационарное лечение, а также снижение числа вызовов скорой медицинской помощи благодаря развитию службы неотложной медицинской помощи.</w:t>
      </w:r>
    </w:p>
    <w:p w:rsidR="00B0738A" w:rsidRDefault="00B0738A">
      <w:pPr>
        <w:pStyle w:val="ConsPlusNormal"/>
        <w:ind w:firstLine="540"/>
        <w:jc w:val="both"/>
      </w:pPr>
      <w:r>
        <w:t>Подпрограмма реализуется в 2016 - 2020 годах.</w:t>
      </w:r>
    </w:p>
    <w:p w:rsidR="00B0738A" w:rsidRDefault="00B0738A">
      <w:pPr>
        <w:pStyle w:val="ConsPlusNormal"/>
        <w:ind w:firstLine="540"/>
        <w:jc w:val="both"/>
      </w:pPr>
      <w:hyperlink w:anchor="P21467" w:history="1">
        <w:r>
          <w:rPr>
            <w:color w:val="0000FF"/>
          </w:rPr>
          <w:t>Сведения</w:t>
        </w:r>
      </w:hyperlink>
      <w:r>
        <w:t xml:space="preserve"> о целевых индикаторах и показателях подпрограммы и их значениях приведены в приложении N 1 к подпрограмме. Перечень показателей носит открытый характер и предусматривает возможность их корректировки.</w:t>
      </w:r>
    </w:p>
    <w:p w:rsidR="00B0738A" w:rsidRDefault="00B0738A">
      <w:pPr>
        <w:pStyle w:val="ConsPlusNormal"/>
        <w:jc w:val="both"/>
      </w:pPr>
    </w:p>
    <w:p w:rsidR="00B0738A" w:rsidRDefault="00B0738A">
      <w:pPr>
        <w:pStyle w:val="ConsPlusNormal"/>
        <w:jc w:val="center"/>
        <w:outlineLvl w:val="2"/>
      </w:pPr>
      <w:r>
        <w:t>Раздел III. Характеристика</w:t>
      </w:r>
    </w:p>
    <w:p w:rsidR="00B0738A" w:rsidRDefault="00B0738A">
      <w:pPr>
        <w:pStyle w:val="ConsPlusNormal"/>
        <w:jc w:val="center"/>
      </w:pPr>
      <w:r>
        <w:t>основных мероприятий подпрограммы</w:t>
      </w:r>
    </w:p>
    <w:p w:rsidR="00B0738A" w:rsidRDefault="00B0738A">
      <w:pPr>
        <w:pStyle w:val="ConsPlusNormal"/>
        <w:jc w:val="both"/>
      </w:pPr>
    </w:p>
    <w:p w:rsidR="00B0738A" w:rsidRDefault="00B0738A">
      <w:pPr>
        <w:pStyle w:val="ConsPlusNormal"/>
        <w:ind w:firstLine="540"/>
        <w:jc w:val="both"/>
      </w:pPr>
      <w:r>
        <w:t>Основное мероприятие подпрограммы направлено на реализацию поставленных целей и задач подпрограммы и Государственной программы в целом.</w:t>
      </w:r>
    </w:p>
    <w:p w:rsidR="00B0738A" w:rsidRDefault="00B0738A">
      <w:pPr>
        <w:pStyle w:val="ConsPlusNormal"/>
        <w:ind w:firstLine="540"/>
        <w:jc w:val="both"/>
      </w:pPr>
      <w:r>
        <w:t>Подпрограмма включает два основных мероприятия.</w:t>
      </w:r>
    </w:p>
    <w:p w:rsidR="00B0738A" w:rsidRDefault="00B0738A">
      <w:pPr>
        <w:pStyle w:val="ConsPlusNormal"/>
        <w:jc w:val="both"/>
      </w:pPr>
    </w:p>
    <w:p w:rsidR="00B0738A" w:rsidRDefault="00B0738A">
      <w:pPr>
        <w:pStyle w:val="ConsPlusNormal"/>
        <w:ind w:firstLine="540"/>
        <w:jc w:val="both"/>
        <w:outlineLvl w:val="3"/>
      </w:pPr>
      <w:r>
        <w:lastRenderedPageBreak/>
        <w:t>Основное мероприятие 1. 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w:t>
      </w:r>
    </w:p>
    <w:p w:rsidR="00B0738A" w:rsidRDefault="00B0738A">
      <w:pPr>
        <w:pStyle w:val="ConsPlusNormal"/>
        <w:ind w:firstLine="540"/>
        <w:jc w:val="both"/>
      </w:pPr>
      <w:r>
        <w:t>Данное мероприятие осуществляется в соответствии с законом Чувашской Республики о бюджете Территориального фонда обязательного медицинского страхования Чувашской Республики на очередной финансовый год и плановый период и постановлением Кабинета Министров Чувашской Республики о Программе государственных гарантий.</w:t>
      </w:r>
    </w:p>
    <w:p w:rsidR="00B0738A" w:rsidRDefault="00B0738A">
      <w:pPr>
        <w:pStyle w:val="ConsPlusNormal"/>
        <w:jc w:val="both"/>
      </w:pPr>
    </w:p>
    <w:p w:rsidR="00B0738A" w:rsidRDefault="00B0738A">
      <w:pPr>
        <w:pStyle w:val="ConsPlusNormal"/>
        <w:ind w:firstLine="540"/>
        <w:jc w:val="both"/>
        <w:outlineLvl w:val="3"/>
      </w:pPr>
      <w:r>
        <w:t>Основное мероприятие 2. Организация обязательного медицинского страхования неработающих граждан</w:t>
      </w:r>
    </w:p>
    <w:p w:rsidR="00B0738A" w:rsidRDefault="00B0738A">
      <w:pPr>
        <w:pStyle w:val="ConsPlusNormal"/>
        <w:ind w:firstLine="540"/>
        <w:jc w:val="both"/>
      </w:pPr>
      <w:r>
        <w:t xml:space="preserve">Мероприятие предусматривает ежегодную уплату страхователем, определенным </w:t>
      </w:r>
      <w:hyperlink r:id="rId1179" w:history="1">
        <w:r>
          <w:rPr>
            <w:color w:val="0000FF"/>
          </w:rPr>
          <w:t>пунктом 2 статьи 11</w:t>
        </w:r>
      </w:hyperlink>
      <w:r>
        <w:t xml:space="preserve"> Федерального закона "Об обязательном медицинском страховании в Российской Федерации", взносов на ОМС неработающего населения в соответствии с законодательством Российской Федерации.</w:t>
      </w:r>
    </w:p>
    <w:p w:rsidR="00B0738A" w:rsidRDefault="00B0738A">
      <w:pPr>
        <w:pStyle w:val="ConsPlusNormal"/>
        <w:jc w:val="both"/>
      </w:pPr>
    </w:p>
    <w:p w:rsidR="00B0738A" w:rsidRDefault="00B0738A">
      <w:pPr>
        <w:pStyle w:val="ConsPlusNormal"/>
        <w:ind w:firstLine="540"/>
        <w:jc w:val="both"/>
        <w:outlineLvl w:val="3"/>
      </w:pPr>
      <w:r>
        <w:t>Основное мероприятие 3.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B0738A" w:rsidRDefault="00B0738A">
      <w:pPr>
        <w:pStyle w:val="ConsPlusNormal"/>
        <w:jc w:val="both"/>
      </w:pPr>
      <w:r>
        <w:t xml:space="preserve">(абзац введен </w:t>
      </w:r>
      <w:hyperlink r:id="rId1180" w:history="1">
        <w:r>
          <w:rPr>
            <w:color w:val="0000FF"/>
          </w:rPr>
          <w:t>Постановлением</w:t>
        </w:r>
      </w:hyperlink>
      <w:r>
        <w:t xml:space="preserve"> Кабинета Министров ЧР от 14.11.2016 N 466)</w:t>
      </w:r>
    </w:p>
    <w:p w:rsidR="00B0738A" w:rsidRDefault="00B0738A">
      <w:pPr>
        <w:pStyle w:val="ConsPlusNormal"/>
        <w:ind w:firstLine="540"/>
        <w:jc w:val="both"/>
      </w:pPr>
      <w:r>
        <w:t>Средства нормированного страхового запаса предоставляются ТФОМС Чувашской Республики медицинским организациям, участвующим в реализации территориальной программы обязательного медицинского страхования, в соответствии с планом мероприятий, утвержденным Министерством здравоохранения Чувашской Республики по согласованию с ТФОМС Чувашской Республики, страховыми медицинскими организациями, медицинскими профессиональными некоммерческими организациями или их ассоциациями (союзами) и профессиональными союзами медицинских работников или их объединениями (ассоциациями).</w:t>
      </w:r>
    </w:p>
    <w:p w:rsidR="00B0738A" w:rsidRDefault="00B0738A">
      <w:pPr>
        <w:pStyle w:val="ConsPlusNormal"/>
        <w:jc w:val="both"/>
      </w:pPr>
      <w:r>
        <w:t xml:space="preserve">(абзац введен </w:t>
      </w:r>
      <w:hyperlink r:id="rId1181" w:history="1">
        <w:r>
          <w:rPr>
            <w:color w:val="0000FF"/>
          </w:rPr>
          <w:t>Постановлением</w:t>
        </w:r>
      </w:hyperlink>
      <w:r>
        <w:t xml:space="preserve"> Кабинета Министров ЧР от 14.11.2016 N 466)</w:t>
      </w:r>
    </w:p>
    <w:p w:rsidR="00B0738A" w:rsidRDefault="00B0738A">
      <w:pPr>
        <w:pStyle w:val="ConsPlusNormal"/>
        <w:jc w:val="both"/>
      </w:pPr>
    </w:p>
    <w:p w:rsidR="00B0738A" w:rsidRDefault="00B0738A">
      <w:pPr>
        <w:pStyle w:val="ConsPlusNormal"/>
        <w:jc w:val="center"/>
        <w:outlineLvl w:val="2"/>
      </w:pPr>
      <w:r>
        <w:t>Раздел IV. Информация об участии ТФОМС Чувашской Республики</w:t>
      </w:r>
    </w:p>
    <w:p w:rsidR="00B0738A" w:rsidRDefault="00B0738A">
      <w:pPr>
        <w:pStyle w:val="ConsPlusNormal"/>
        <w:jc w:val="center"/>
      </w:pPr>
      <w:r>
        <w:t>в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1182"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Объем финансирования подпрограммы за счет средств ТФОМС Чувашской Республики на 2013 - 2020 годы составляет 2016 - 2020 годы составляет 60560534,94 тыс. рублей, в том числе:</w:t>
      </w:r>
    </w:p>
    <w:p w:rsidR="00B0738A" w:rsidRDefault="00B0738A">
      <w:pPr>
        <w:pStyle w:val="ConsPlusNormal"/>
        <w:ind w:firstLine="540"/>
        <w:jc w:val="both"/>
      </w:pPr>
      <w:r>
        <w:t>в 2016 году - 11090270,70 тыс. рублей;</w:t>
      </w:r>
    </w:p>
    <w:p w:rsidR="00B0738A" w:rsidRDefault="00B0738A">
      <w:pPr>
        <w:pStyle w:val="ConsPlusNormal"/>
        <w:ind w:firstLine="540"/>
        <w:jc w:val="both"/>
      </w:pPr>
      <w:r>
        <w:t>в 2017 году - 11547470,91 тыс. рублей;</w:t>
      </w:r>
    </w:p>
    <w:p w:rsidR="00B0738A" w:rsidRDefault="00B0738A">
      <w:pPr>
        <w:pStyle w:val="ConsPlusNormal"/>
        <w:ind w:firstLine="540"/>
        <w:jc w:val="both"/>
      </w:pPr>
      <w:r>
        <w:t>в 2018 году - 12135753,05 тыс. рублей;</w:t>
      </w:r>
    </w:p>
    <w:p w:rsidR="00B0738A" w:rsidRDefault="00B0738A">
      <w:pPr>
        <w:pStyle w:val="ConsPlusNormal"/>
        <w:ind w:firstLine="540"/>
        <w:jc w:val="both"/>
      </w:pPr>
      <w:r>
        <w:t>в 2019 году - 12654570,87 тыс. рублей;</w:t>
      </w:r>
    </w:p>
    <w:p w:rsidR="00B0738A" w:rsidRDefault="00B0738A">
      <w:pPr>
        <w:pStyle w:val="ConsPlusNormal"/>
        <w:ind w:firstLine="540"/>
        <w:jc w:val="both"/>
      </w:pPr>
      <w:r>
        <w:t>в 2020 году - 13132469,41 тыс. рублей.</w:t>
      </w:r>
    </w:p>
    <w:p w:rsidR="00B0738A" w:rsidRDefault="00B0738A">
      <w:pPr>
        <w:pStyle w:val="ConsPlusNormal"/>
        <w:jc w:val="both"/>
      </w:pPr>
    </w:p>
    <w:p w:rsidR="00B0738A" w:rsidRDefault="00B0738A">
      <w:pPr>
        <w:pStyle w:val="ConsPlusNormal"/>
        <w:jc w:val="center"/>
        <w:outlineLvl w:val="2"/>
      </w:pPr>
      <w:r>
        <w:t>Раздел V. Обоснование объема финансовых ресурсов,</w:t>
      </w:r>
    </w:p>
    <w:p w:rsidR="00B0738A" w:rsidRDefault="00B0738A">
      <w:pPr>
        <w:pStyle w:val="ConsPlusNormal"/>
        <w:jc w:val="center"/>
      </w:pPr>
      <w:r>
        <w:t>необходимых для реализации подпрограммы</w:t>
      </w:r>
    </w:p>
    <w:p w:rsidR="00B0738A" w:rsidRDefault="00B0738A">
      <w:pPr>
        <w:pStyle w:val="ConsPlusNormal"/>
        <w:jc w:val="center"/>
      </w:pPr>
    </w:p>
    <w:p w:rsidR="00B0738A" w:rsidRDefault="00B0738A">
      <w:pPr>
        <w:pStyle w:val="ConsPlusNormal"/>
        <w:jc w:val="center"/>
      </w:pPr>
      <w:r>
        <w:t xml:space="preserve">(в ред. </w:t>
      </w:r>
      <w:hyperlink r:id="rId1183" w:history="1">
        <w:r>
          <w:rPr>
            <w:color w:val="0000FF"/>
          </w:rPr>
          <w:t>Постановления</w:t>
        </w:r>
      </w:hyperlink>
      <w:r>
        <w:t xml:space="preserve"> Кабинета Министров ЧР</w:t>
      </w:r>
    </w:p>
    <w:p w:rsidR="00B0738A" w:rsidRDefault="00B0738A">
      <w:pPr>
        <w:pStyle w:val="ConsPlusNormal"/>
        <w:jc w:val="center"/>
      </w:pPr>
      <w:r>
        <w:t>от 14.11.2016 N 466)</w:t>
      </w:r>
    </w:p>
    <w:p w:rsidR="00B0738A" w:rsidRDefault="00B0738A">
      <w:pPr>
        <w:pStyle w:val="ConsPlusNormal"/>
        <w:jc w:val="both"/>
      </w:pPr>
    </w:p>
    <w:p w:rsidR="00B0738A" w:rsidRDefault="00B0738A">
      <w:pPr>
        <w:pStyle w:val="ConsPlusNormal"/>
        <w:ind w:firstLine="540"/>
        <w:jc w:val="both"/>
      </w:pPr>
      <w:r>
        <w:t>Расходы подпрограммы формируются за счет средств ТФОМС Чувашской Республики.</w:t>
      </w:r>
    </w:p>
    <w:p w:rsidR="00B0738A" w:rsidRDefault="00B0738A">
      <w:pPr>
        <w:pStyle w:val="ConsPlusNormal"/>
        <w:ind w:firstLine="540"/>
        <w:jc w:val="both"/>
      </w:pPr>
      <w:r>
        <w:t>Объем финансирования подпрограммы на 2016 - 2020 годы составляет 60560534,94 тыс. рублей, в том числе:</w:t>
      </w:r>
    </w:p>
    <w:p w:rsidR="00B0738A" w:rsidRDefault="00B0738A">
      <w:pPr>
        <w:pStyle w:val="ConsPlusNormal"/>
        <w:ind w:firstLine="540"/>
        <w:jc w:val="both"/>
      </w:pPr>
      <w:r>
        <w:t>в 2016 году - 11090270,70 тыс. рублей;</w:t>
      </w:r>
    </w:p>
    <w:p w:rsidR="00B0738A" w:rsidRDefault="00B0738A">
      <w:pPr>
        <w:pStyle w:val="ConsPlusNormal"/>
        <w:ind w:firstLine="540"/>
        <w:jc w:val="both"/>
      </w:pPr>
      <w:r>
        <w:t>в 2017 году - 11547470,91 тыс. рублей;</w:t>
      </w:r>
    </w:p>
    <w:p w:rsidR="00B0738A" w:rsidRDefault="00B0738A">
      <w:pPr>
        <w:pStyle w:val="ConsPlusNormal"/>
        <w:ind w:firstLine="540"/>
        <w:jc w:val="both"/>
      </w:pPr>
      <w:r>
        <w:lastRenderedPageBreak/>
        <w:t>в 2018 году - 12135753,05 тыс. рублей;</w:t>
      </w:r>
    </w:p>
    <w:p w:rsidR="00B0738A" w:rsidRDefault="00B0738A">
      <w:pPr>
        <w:pStyle w:val="ConsPlusNormal"/>
        <w:ind w:firstLine="540"/>
        <w:jc w:val="both"/>
      </w:pPr>
      <w:r>
        <w:t>в 2019 году - 12654570,87 тыс. рублей;</w:t>
      </w:r>
    </w:p>
    <w:p w:rsidR="00B0738A" w:rsidRDefault="00B0738A">
      <w:pPr>
        <w:pStyle w:val="ConsPlusNormal"/>
        <w:ind w:firstLine="540"/>
        <w:jc w:val="both"/>
      </w:pPr>
      <w:r>
        <w:t>в 2020 году - 13132469,41 тыс. рублей.</w:t>
      </w:r>
    </w:p>
    <w:p w:rsidR="00B0738A" w:rsidRDefault="00B0738A">
      <w:pPr>
        <w:pStyle w:val="ConsPlusNormal"/>
        <w:ind w:firstLine="540"/>
        <w:jc w:val="both"/>
      </w:pPr>
      <w:r>
        <w:t>Объемы бюджетных ассигнований уточняются ежегодно при формировании бюджета ТФОМС Чувашской Республики на очередной финансовый год.</w:t>
      </w:r>
    </w:p>
    <w:p w:rsidR="00B0738A" w:rsidRDefault="00B0738A">
      <w:pPr>
        <w:pStyle w:val="ConsPlusNormal"/>
        <w:ind w:firstLine="540"/>
        <w:jc w:val="both"/>
      </w:pPr>
      <w:r>
        <w:t xml:space="preserve">Ресурсное </w:t>
      </w:r>
      <w:hyperlink w:anchor="P21467" w:history="1">
        <w:r>
          <w:rPr>
            <w:color w:val="0000FF"/>
          </w:rPr>
          <w:t>обеспечение</w:t>
        </w:r>
      </w:hyperlink>
      <w:r>
        <w:t xml:space="preserve"> реализации подпрограммы за счет всех источников финансирования приведено в приложении N 1 к подпрограмме.</w:t>
      </w:r>
    </w:p>
    <w:p w:rsidR="00B0738A" w:rsidRDefault="00B0738A">
      <w:pPr>
        <w:pStyle w:val="ConsPlusNormal"/>
        <w:jc w:val="both"/>
      </w:pPr>
    </w:p>
    <w:p w:rsidR="00B0738A" w:rsidRDefault="00B0738A">
      <w:pPr>
        <w:pStyle w:val="ConsPlusNormal"/>
        <w:jc w:val="center"/>
        <w:outlineLvl w:val="2"/>
      </w:pPr>
      <w:r>
        <w:t>Раздел VI. Анализ рисков реализации подпрограммы</w:t>
      </w:r>
    </w:p>
    <w:p w:rsidR="00B0738A" w:rsidRDefault="00B0738A">
      <w:pPr>
        <w:pStyle w:val="ConsPlusNormal"/>
        <w:jc w:val="center"/>
      </w:pPr>
      <w:r>
        <w:t>и описание мер управления рисками ее реализации</w:t>
      </w:r>
    </w:p>
    <w:p w:rsidR="00B0738A" w:rsidRDefault="00B0738A">
      <w:pPr>
        <w:pStyle w:val="ConsPlusNormal"/>
        <w:jc w:val="both"/>
      </w:pPr>
    </w:p>
    <w:p w:rsidR="00B0738A" w:rsidRDefault="00B0738A">
      <w:pPr>
        <w:pStyle w:val="ConsPlusNormal"/>
        <w:ind w:firstLine="540"/>
        <w:jc w:val="both"/>
      </w:pPr>
      <w:r>
        <w:t>К рискам реализации подпрограммы, которыми могут управлять ответственный исполнитель и соисполнители, уменьшая вероятность их возникновения, следует отнести следующие:</w:t>
      </w:r>
    </w:p>
    <w:p w:rsidR="00B0738A" w:rsidRDefault="00B0738A">
      <w:pPr>
        <w:pStyle w:val="ConsPlusNormal"/>
        <w:ind w:firstLine="540"/>
        <w:jc w:val="both"/>
      </w:pPr>
      <w:r>
        <w:t>1. Организационные риски, связанные с ошибками управления реализацией подпрограммы, в том числе отдельных ее исполнителей, неготовностью организационной инфраструктуры к решению задач, поставленных подпрограммой, могут привести к нецелевому и/или неэффективному использованию бюджетных средств, невыполнению ряда мероприятий подпрограммы или задержке их выполнения.</w:t>
      </w:r>
    </w:p>
    <w:p w:rsidR="00B0738A" w:rsidRDefault="00B0738A">
      <w:pPr>
        <w:pStyle w:val="ConsPlusNormal"/>
        <w:ind w:firstLine="540"/>
        <w:jc w:val="both"/>
      </w:pPr>
      <w:r>
        <w:t>2. Финансовые риски, связанные с финансированием подпрограммы не в полном объеме как за счет бюджетных, так и за счет внебюджетных источников. Данные риски возникают по причине значительной продолжительности реализации подпрограммы, а также высокой зависимости ее успешной реализации от привлечения внебюджетных источников.</w:t>
      </w:r>
    </w:p>
    <w:p w:rsidR="00B0738A" w:rsidRDefault="00B0738A">
      <w:pPr>
        <w:pStyle w:val="ConsPlusNormal"/>
        <w:ind w:firstLine="540"/>
        <w:jc w:val="both"/>
      </w:pPr>
      <w:r>
        <w:t>3. Непредвиденные риски, связанные с кризисными явлениями в экономике и с природными и техногенными катастрофами и катаклизмами,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средств республиканского бюджета Чувашской Республики для преодоления последствий таких катастроф.</w:t>
      </w:r>
    </w:p>
    <w:p w:rsidR="00B0738A" w:rsidRDefault="00B0738A">
      <w:pPr>
        <w:pStyle w:val="ConsPlusNormal"/>
        <w:ind w:firstLine="540"/>
        <w:jc w:val="both"/>
      </w:pPr>
      <w:r>
        <w:t>Мерой управления финансовыми рисками является снижение величины риска путем ежегодного уточнения финансирования подпрограммы. В рамках управления предусмотрены прогнозирование, регулирование и координация рисков путем уточнения и внесения необходимых изменений в настоящую подпрограмму.</w:t>
      </w: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pStyle w:val="ConsPlusNormal"/>
        <w:jc w:val="both"/>
      </w:pPr>
    </w:p>
    <w:p w:rsidR="00B0738A" w:rsidRDefault="00B0738A">
      <w:pPr>
        <w:sectPr w:rsidR="00B0738A">
          <w:pgSz w:w="11905" w:h="16838"/>
          <w:pgMar w:top="1134" w:right="850" w:bottom="1134" w:left="1701" w:header="0" w:footer="0" w:gutter="0"/>
          <w:cols w:space="720"/>
        </w:sectPr>
      </w:pPr>
    </w:p>
    <w:p w:rsidR="00B0738A" w:rsidRDefault="00B0738A">
      <w:pPr>
        <w:pStyle w:val="ConsPlusNormal"/>
        <w:jc w:val="right"/>
        <w:outlineLvl w:val="2"/>
      </w:pPr>
      <w:r>
        <w:lastRenderedPageBreak/>
        <w:t>Приложение N 1</w:t>
      </w:r>
    </w:p>
    <w:p w:rsidR="00B0738A" w:rsidRDefault="00B0738A">
      <w:pPr>
        <w:pStyle w:val="ConsPlusNormal"/>
        <w:jc w:val="right"/>
      </w:pPr>
      <w:r>
        <w:t>к подпрограмме "Организация</w:t>
      </w:r>
    </w:p>
    <w:p w:rsidR="00B0738A" w:rsidRDefault="00B0738A">
      <w:pPr>
        <w:pStyle w:val="ConsPlusNormal"/>
        <w:jc w:val="right"/>
      </w:pPr>
      <w:r>
        <w:t>обязательного медицинского</w:t>
      </w:r>
    </w:p>
    <w:p w:rsidR="00B0738A" w:rsidRDefault="00B0738A">
      <w:pPr>
        <w:pStyle w:val="ConsPlusNormal"/>
        <w:jc w:val="right"/>
      </w:pPr>
      <w:r>
        <w:t>страхования граждан</w:t>
      </w:r>
    </w:p>
    <w:p w:rsidR="00B0738A" w:rsidRDefault="00B0738A">
      <w:pPr>
        <w:pStyle w:val="ConsPlusNormal"/>
        <w:jc w:val="right"/>
      </w:pPr>
      <w:r>
        <w:t>Российской Федерации"</w:t>
      </w:r>
    </w:p>
    <w:p w:rsidR="00B0738A" w:rsidRDefault="00B0738A">
      <w:pPr>
        <w:pStyle w:val="ConsPlusNormal"/>
        <w:jc w:val="right"/>
      </w:pPr>
      <w:r>
        <w:t>государственной программы</w:t>
      </w:r>
    </w:p>
    <w:p w:rsidR="00B0738A" w:rsidRDefault="00B0738A">
      <w:pPr>
        <w:pStyle w:val="ConsPlusNormal"/>
        <w:jc w:val="right"/>
      </w:pPr>
      <w:r>
        <w:t>Чувашской Республики</w:t>
      </w:r>
    </w:p>
    <w:p w:rsidR="00B0738A" w:rsidRDefault="00B0738A">
      <w:pPr>
        <w:pStyle w:val="ConsPlusNormal"/>
        <w:jc w:val="right"/>
      </w:pPr>
      <w:r>
        <w:t>"Развитие здравоохранения"</w:t>
      </w:r>
    </w:p>
    <w:p w:rsidR="00B0738A" w:rsidRDefault="00B0738A">
      <w:pPr>
        <w:pStyle w:val="ConsPlusNormal"/>
        <w:jc w:val="both"/>
      </w:pPr>
    </w:p>
    <w:p w:rsidR="00B0738A" w:rsidRDefault="00B0738A">
      <w:pPr>
        <w:pStyle w:val="ConsPlusNormal"/>
        <w:jc w:val="center"/>
      </w:pPr>
      <w:bookmarkStart w:id="28" w:name="P21467"/>
      <w:bookmarkEnd w:id="28"/>
      <w:r>
        <w:t>РЕСУРСНОЕ ОБЕСПЕЧЕНИЕ</w:t>
      </w:r>
    </w:p>
    <w:p w:rsidR="00B0738A" w:rsidRDefault="00B0738A">
      <w:pPr>
        <w:pStyle w:val="ConsPlusNormal"/>
        <w:jc w:val="center"/>
      </w:pPr>
      <w:r>
        <w:t>РЕАЛИЗАЦИИ ПОДПРОГРАММЫ "ОРГАНИЗАЦИЯ ОБЯЗАТЕЛЬНОГО</w:t>
      </w:r>
    </w:p>
    <w:p w:rsidR="00B0738A" w:rsidRDefault="00B0738A">
      <w:pPr>
        <w:pStyle w:val="ConsPlusNormal"/>
        <w:jc w:val="center"/>
      </w:pPr>
      <w:r>
        <w:t>МЕДИЦИНСКОГО СТРАХОВАНИЯ ГРАЖДАН РОССИЙСКОЙ ФЕДЕРАЦИИ"</w:t>
      </w:r>
    </w:p>
    <w:p w:rsidR="00B0738A" w:rsidRDefault="00B0738A">
      <w:pPr>
        <w:pStyle w:val="ConsPlusNormal"/>
        <w:jc w:val="center"/>
      </w:pPr>
      <w:r>
        <w:t>ГОСУДАРСТВЕННОЙ ПРОГРАММЫ ЧУВАШСКОЙ РЕСПУБЛИКИ</w:t>
      </w:r>
    </w:p>
    <w:p w:rsidR="00B0738A" w:rsidRDefault="00B0738A">
      <w:pPr>
        <w:pStyle w:val="ConsPlusNormal"/>
        <w:jc w:val="center"/>
      </w:pPr>
      <w:r>
        <w:t>"РАЗВИТИЕ ЗДРАВООХРАНЕНИЯ"</w:t>
      </w:r>
    </w:p>
    <w:p w:rsidR="00B0738A" w:rsidRDefault="00B0738A">
      <w:pPr>
        <w:pStyle w:val="ConsPlusNormal"/>
        <w:jc w:val="center"/>
      </w:pPr>
    </w:p>
    <w:p w:rsidR="00B0738A" w:rsidRDefault="00B0738A">
      <w:pPr>
        <w:pStyle w:val="ConsPlusNormal"/>
        <w:jc w:val="center"/>
      </w:pPr>
      <w:r>
        <w:t>Список изменяющих документов</w:t>
      </w:r>
    </w:p>
    <w:p w:rsidR="00B0738A" w:rsidRDefault="00B0738A">
      <w:pPr>
        <w:pStyle w:val="ConsPlusNormal"/>
        <w:jc w:val="center"/>
      </w:pPr>
      <w:r>
        <w:t xml:space="preserve">(в ред. </w:t>
      </w:r>
      <w:hyperlink r:id="rId1184" w:history="1">
        <w:r>
          <w:rPr>
            <w:color w:val="0000FF"/>
          </w:rPr>
          <w:t>Постановления</w:t>
        </w:r>
      </w:hyperlink>
      <w:r>
        <w:t xml:space="preserve"> Кабинета Министров ЧР от 14.11.2016 N 466)</w:t>
      </w:r>
    </w:p>
    <w:p w:rsidR="00B0738A" w:rsidRDefault="00B0738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154"/>
        <w:gridCol w:w="2098"/>
        <w:gridCol w:w="1644"/>
        <w:gridCol w:w="624"/>
        <w:gridCol w:w="615"/>
        <w:gridCol w:w="1417"/>
        <w:gridCol w:w="510"/>
        <w:gridCol w:w="1361"/>
        <w:gridCol w:w="604"/>
        <w:gridCol w:w="604"/>
        <w:gridCol w:w="604"/>
        <w:gridCol w:w="1384"/>
        <w:gridCol w:w="1384"/>
        <w:gridCol w:w="1384"/>
        <w:gridCol w:w="1384"/>
        <w:gridCol w:w="1384"/>
      </w:tblGrid>
      <w:tr w:rsidR="00B0738A">
        <w:tc>
          <w:tcPr>
            <w:tcW w:w="1020" w:type="dxa"/>
            <w:vMerge w:val="restart"/>
            <w:tcBorders>
              <w:left w:val="nil"/>
            </w:tcBorders>
          </w:tcPr>
          <w:p w:rsidR="00B0738A" w:rsidRDefault="00B0738A">
            <w:pPr>
              <w:pStyle w:val="ConsPlusNormal"/>
              <w:jc w:val="center"/>
            </w:pPr>
            <w:r>
              <w:t>Статус</w:t>
            </w:r>
          </w:p>
        </w:tc>
        <w:tc>
          <w:tcPr>
            <w:tcW w:w="2154" w:type="dxa"/>
            <w:vMerge w:val="restart"/>
          </w:tcPr>
          <w:p w:rsidR="00B0738A" w:rsidRDefault="00B0738A">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098" w:type="dxa"/>
            <w:vMerge w:val="restart"/>
          </w:tcPr>
          <w:p w:rsidR="00B0738A" w:rsidRDefault="00B0738A">
            <w:pPr>
              <w:pStyle w:val="ConsPlusNormal"/>
              <w:jc w:val="center"/>
            </w:pPr>
            <w:r>
              <w:t>Задача подпрограммы государственной программы Чувашской Республики</w:t>
            </w:r>
          </w:p>
        </w:tc>
        <w:tc>
          <w:tcPr>
            <w:tcW w:w="1644" w:type="dxa"/>
            <w:vMerge w:val="restart"/>
          </w:tcPr>
          <w:p w:rsidR="00B0738A" w:rsidRDefault="00B0738A">
            <w:pPr>
              <w:pStyle w:val="ConsPlusNormal"/>
              <w:jc w:val="center"/>
            </w:pPr>
            <w:r>
              <w:t>Ответственный исполнитель, соисполнитель, участники</w:t>
            </w:r>
          </w:p>
        </w:tc>
        <w:tc>
          <w:tcPr>
            <w:tcW w:w="3166" w:type="dxa"/>
            <w:gridSpan w:val="4"/>
          </w:tcPr>
          <w:p w:rsidR="00B0738A" w:rsidRDefault="00B0738A">
            <w:pPr>
              <w:pStyle w:val="ConsPlusNormal"/>
              <w:jc w:val="center"/>
            </w:pPr>
            <w:r>
              <w:t>Код бюджетной классификации</w:t>
            </w:r>
          </w:p>
        </w:tc>
        <w:tc>
          <w:tcPr>
            <w:tcW w:w="1361" w:type="dxa"/>
            <w:vMerge w:val="restart"/>
          </w:tcPr>
          <w:p w:rsidR="00B0738A" w:rsidRDefault="00B0738A">
            <w:pPr>
              <w:pStyle w:val="ConsPlusNormal"/>
              <w:jc w:val="center"/>
            </w:pPr>
            <w:r>
              <w:t>Источники финансирования</w:t>
            </w:r>
          </w:p>
        </w:tc>
        <w:tc>
          <w:tcPr>
            <w:tcW w:w="8732" w:type="dxa"/>
            <w:gridSpan w:val="8"/>
            <w:tcBorders>
              <w:right w:val="nil"/>
            </w:tcBorders>
          </w:tcPr>
          <w:p w:rsidR="00B0738A" w:rsidRDefault="00B0738A">
            <w:pPr>
              <w:pStyle w:val="ConsPlusNormal"/>
              <w:jc w:val="center"/>
            </w:pPr>
            <w:r>
              <w:t>Расходы по годам, тыс. рублей</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главный распорядитель бюджетных средств</w:t>
            </w:r>
          </w:p>
        </w:tc>
        <w:tc>
          <w:tcPr>
            <w:tcW w:w="615" w:type="dxa"/>
          </w:tcPr>
          <w:p w:rsidR="00B0738A" w:rsidRDefault="00B0738A">
            <w:pPr>
              <w:pStyle w:val="ConsPlusNormal"/>
              <w:jc w:val="center"/>
            </w:pPr>
            <w:r>
              <w:t>раздел, подраздел</w:t>
            </w:r>
          </w:p>
        </w:tc>
        <w:tc>
          <w:tcPr>
            <w:tcW w:w="1417" w:type="dxa"/>
          </w:tcPr>
          <w:p w:rsidR="00B0738A" w:rsidRDefault="00B0738A">
            <w:pPr>
              <w:pStyle w:val="ConsPlusNormal"/>
              <w:jc w:val="center"/>
            </w:pPr>
            <w:r>
              <w:t>целевая статья расходов</w:t>
            </w:r>
          </w:p>
        </w:tc>
        <w:tc>
          <w:tcPr>
            <w:tcW w:w="510" w:type="dxa"/>
          </w:tcPr>
          <w:p w:rsidR="00B0738A" w:rsidRDefault="00B0738A">
            <w:pPr>
              <w:pStyle w:val="ConsPlusNormal"/>
              <w:jc w:val="center"/>
            </w:pPr>
            <w:r>
              <w:t>группа (подгруппа) вида расходов</w:t>
            </w:r>
          </w:p>
        </w:tc>
        <w:tc>
          <w:tcPr>
            <w:tcW w:w="1361" w:type="dxa"/>
            <w:vMerge/>
          </w:tcPr>
          <w:p w:rsidR="00B0738A" w:rsidRDefault="00B0738A"/>
        </w:tc>
        <w:tc>
          <w:tcPr>
            <w:tcW w:w="604" w:type="dxa"/>
          </w:tcPr>
          <w:p w:rsidR="00B0738A" w:rsidRDefault="00B0738A">
            <w:pPr>
              <w:pStyle w:val="ConsPlusNormal"/>
              <w:jc w:val="center"/>
            </w:pPr>
            <w:r>
              <w:t>2013</w:t>
            </w:r>
          </w:p>
        </w:tc>
        <w:tc>
          <w:tcPr>
            <w:tcW w:w="604" w:type="dxa"/>
          </w:tcPr>
          <w:p w:rsidR="00B0738A" w:rsidRDefault="00B0738A">
            <w:pPr>
              <w:pStyle w:val="ConsPlusNormal"/>
              <w:jc w:val="center"/>
            </w:pPr>
            <w:r>
              <w:t>2014</w:t>
            </w:r>
          </w:p>
        </w:tc>
        <w:tc>
          <w:tcPr>
            <w:tcW w:w="604" w:type="dxa"/>
          </w:tcPr>
          <w:p w:rsidR="00B0738A" w:rsidRDefault="00B0738A">
            <w:pPr>
              <w:pStyle w:val="ConsPlusNormal"/>
              <w:jc w:val="center"/>
            </w:pPr>
            <w:r>
              <w:t>2015</w:t>
            </w:r>
          </w:p>
        </w:tc>
        <w:tc>
          <w:tcPr>
            <w:tcW w:w="1384" w:type="dxa"/>
          </w:tcPr>
          <w:p w:rsidR="00B0738A" w:rsidRDefault="00B0738A">
            <w:pPr>
              <w:pStyle w:val="ConsPlusNormal"/>
              <w:jc w:val="center"/>
            </w:pPr>
            <w:r>
              <w:t>2016</w:t>
            </w:r>
          </w:p>
        </w:tc>
        <w:tc>
          <w:tcPr>
            <w:tcW w:w="1384" w:type="dxa"/>
          </w:tcPr>
          <w:p w:rsidR="00B0738A" w:rsidRDefault="00B0738A">
            <w:pPr>
              <w:pStyle w:val="ConsPlusNormal"/>
              <w:jc w:val="center"/>
            </w:pPr>
            <w:r>
              <w:t>2017</w:t>
            </w:r>
          </w:p>
        </w:tc>
        <w:tc>
          <w:tcPr>
            <w:tcW w:w="1384" w:type="dxa"/>
          </w:tcPr>
          <w:p w:rsidR="00B0738A" w:rsidRDefault="00B0738A">
            <w:pPr>
              <w:pStyle w:val="ConsPlusNormal"/>
              <w:jc w:val="center"/>
            </w:pPr>
            <w:r>
              <w:t>2018</w:t>
            </w:r>
          </w:p>
        </w:tc>
        <w:tc>
          <w:tcPr>
            <w:tcW w:w="1384" w:type="dxa"/>
          </w:tcPr>
          <w:p w:rsidR="00B0738A" w:rsidRDefault="00B0738A">
            <w:pPr>
              <w:pStyle w:val="ConsPlusNormal"/>
              <w:jc w:val="center"/>
            </w:pPr>
            <w:r>
              <w:t>2019</w:t>
            </w:r>
          </w:p>
        </w:tc>
        <w:tc>
          <w:tcPr>
            <w:tcW w:w="1384" w:type="dxa"/>
            <w:tcBorders>
              <w:right w:val="nil"/>
            </w:tcBorders>
          </w:tcPr>
          <w:p w:rsidR="00B0738A" w:rsidRDefault="00B0738A">
            <w:pPr>
              <w:pStyle w:val="ConsPlusNormal"/>
              <w:jc w:val="center"/>
            </w:pPr>
            <w:r>
              <w:t>2020</w:t>
            </w:r>
          </w:p>
        </w:tc>
      </w:tr>
      <w:tr w:rsidR="00B0738A">
        <w:tc>
          <w:tcPr>
            <w:tcW w:w="1020" w:type="dxa"/>
            <w:tcBorders>
              <w:left w:val="nil"/>
            </w:tcBorders>
          </w:tcPr>
          <w:p w:rsidR="00B0738A" w:rsidRDefault="00B0738A">
            <w:pPr>
              <w:pStyle w:val="ConsPlusNormal"/>
              <w:jc w:val="center"/>
            </w:pPr>
            <w:r>
              <w:t>1</w:t>
            </w:r>
          </w:p>
        </w:tc>
        <w:tc>
          <w:tcPr>
            <w:tcW w:w="2154" w:type="dxa"/>
          </w:tcPr>
          <w:p w:rsidR="00B0738A" w:rsidRDefault="00B0738A">
            <w:pPr>
              <w:pStyle w:val="ConsPlusNormal"/>
              <w:jc w:val="center"/>
            </w:pPr>
            <w:r>
              <w:t>2</w:t>
            </w:r>
          </w:p>
        </w:tc>
        <w:tc>
          <w:tcPr>
            <w:tcW w:w="2098" w:type="dxa"/>
          </w:tcPr>
          <w:p w:rsidR="00B0738A" w:rsidRDefault="00B0738A">
            <w:pPr>
              <w:pStyle w:val="ConsPlusNormal"/>
              <w:jc w:val="center"/>
            </w:pPr>
            <w:r>
              <w:t>3</w:t>
            </w:r>
          </w:p>
        </w:tc>
        <w:tc>
          <w:tcPr>
            <w:tcW w:w="1644" w:type="dxa"/>
          </w:tcPr>
          <w:p w:rsidR="00B0738A" w:rsidRDefault="00B0738A">
            <w:pPr>
              <w:pStyle w:val="ConsPlusNormal"/>
              <w:jc w:val="center"/>
            </w:pPr>
            <w:r>
              <w:t>4</w:t>
            </w:r>
          </w:p>
        </w:tc>
        <w:tc>
          <w:tcPr>
            <w:tcW w:w="624" w:type="dxa"/>
          </w:tcPr>
          <w:p w:rsidR="00B0738A" w:rsidRDefault="00B0738A">
            <w:pPr>
              <w:pStyle w:val="ConsPlusNormal"/>
              <w:jc w:val="center"/>
            </w:pPr>
            <w:r>
              <w:t>5</w:t>
            </w:r>
          </w:p>
        </w:tc>
        <w:tc>
          <w:tcPr>
            <w:tcW w:w="615" w:type="dxa"/>
          </w:tcPr>
          <w:p w:rsidR="00B0738A" w:rsidRDefault="00B0738A">
            <w:pPr>
              <w:pStyle w:val="ConsPlusNormal"/>
              <w:jc w:val="center"/>
            </w:pPr>
            <w:r>
              <w:t>6</w:t>
            </w:r>
          </w:p>
        </w:tc>
        <w:tc>
          <w:tcPr>
            <w:tcW w:w="1417" w:type="dxa"/>
          </w:tcPr>
          <w:p w:rsidR="00B0738A" w:rsidRDefault="00B0738A">
            <w:pPr>
              <w:pStyle w:val="ConsPlusNormal"/>
              <w:jc w:val="center"/>
            </w:pPr>
            <w:r>
              <w:t>7</w:t>
            </w:r>
          </w:p>
        </w:tc>
        <w:tc>
          <w:tcPr>
            <w:tcW w:w="510" w:type="dxa"/>
          </w:tcPr>
          <w:p w:rsidR="00B0738A" w:rsidRDefault="00B0738A">
            <w:pPr>
              <w:pStyle w:val="ConsPlusNormal"/>
              <w:jc w:val="center"/>
            </w:pPr>
            <w:r>
              <w:t>8</w:t>
            </w:r>
          </w:p>
        </w:tc>
        <w:tc>
          <w:tcPr>
            <w:tcW w:w="1361" w:type="dxa"/>
          </w:tcPr>
          <w:p w:rsidR="00B0738A" w:rsidRDefault="00B0738A">
            <w:pPr>
              <w:pStyle w:val="ConsPlusNormal"/>
              <w:jc w:val="center"/>
            </w:pPr>
            <w:r>
              <w:t>9</w:t>
            </w:r>
          </w:p>
        </w:tc>
        <w:tc>
          <w:tcPr>
            <w:tcW w:w="604" w:type="dxa"/>
          </w:tcPr>
          <w:p w:rsidR="00B0738A" w:rsidRDefault="00B0738A">
            <w:pPr>
              <w:pStyle w:val="ConsPlusNormal"/>
              <w:jc w:val="center"/>
            </w:pPr>
            <w:r>
              <w:t>10</w:t>
            </w:r>
          </w:p>
        </w:tc>
        <w:tc>
          <w:tcPr>
            <w:tcW w:w="604" w:type="dxa"/>
          </w:tcPr>
          <w:p w:rsidR="00B0738A" w:rsidRDefault="00B0738A">
            <w:pPr>
              <w:pStyle w:val="ConsPlusNormal"/>
              <w:jc w:val="center"/>
            </w:pPr>
            <w:r>
              <w:t>11</w:t>
            </w:r>
          </w:p>
        </w:tc>
        <w:tc>
          <w:tcPr>
            <w:tcW w:w="604" w:type="dxa"/>
          </w:tcPr>
          <w:p w:rsidR="00B0738A" w:rsidRDefault="00B0738A">
            <w:pPr>
              <w:pStyle w:val="ConsPlusNormal"/>
              <w:jc w:val="center"/>
            </w:pPr>
            <w:r>
              <w:t>12</w:t>
            </w:r>
          </w:p>
        </w:tc>
        <w:tc>
          <w:tcPr>
            <w:tcW w:w="1384" w:type="dxa"/>
          </w:tcPr>
          <w:p w:rsidR="00B0738A" w:rsidRDefault="00B0738A">
            <w:pPr>
              <w:pStyle w:val="ConsPlusNormal"/>
              <w:jc w:val="center"/>
            </w:pPr>
            <w:r>
              <w:t>13</w:t>
            </w:r>
          </w:p>
        </w:tc>
        <w:tc>
          <w:tcPr>
            <w:tcW w:w="1384" w:type="dxa"/>
          </w:tcPr>
          <w:p w:rsidR="00B0738A" w:rsidRDefault="00B0738A">
            <w:pPr>
              <w:pStyle w:val="ConsPlusNormal"/>
              <w:jc w:val="center"/>
            </w:pPr>
            <w:r>
              <w:t>14</w:t>
            </w:r>
          </w:p>
        </w:tc>
        <w:tc>
          <w:tcPr>
            <w:tcW w:w="1384" w:type="dxa"/>
          </w:tcPr>
          <w:p w:rsidR="00B0738A" w:rsidRDefault="00B0738A">
            <w:pPr>
              <w:pStyle w:val="ConsPlusNormal"/>
              <w:jc w:val="center"/>
            </w:pPr>
            <w:r>
              <w:t>15</w:t>
            </w:r>
          </w:p>
        </w:tc>
        <w:tc>
          <w:tcPr>
            <w:tcW w:w="1384" w:type="dxa"/>
          </w:tcPr>
          <w:p w:rsidR="00B0738A" w:rsidRDefault="00B0738A">
            <w:pPr>
              <w:pStyle w:val="ConsPlusNormal"/>
              <w:jc w:val="center"/>
            </w:pPr>
            <w:r>
              <w:t>16</w:t>
            </w:r>
          </w:p>
        </w:tc>
        <w:tc>
          <w:tcPr>
            <w:tcW w:w="1384" w:type="dxa"/>
            <w:tcBorders>
              <w:right w:val="nil"/>
            </w:tcBorders>
          </w:tcPr>
          <w:p w:rsidR="00B0738A" w:rsidRDefault="00B0738A">
            <w:pPr>
              <w:pStyle w:val="ConsPlusNormal"/>
              <w:jc w:val="center"/>
            </w:pPr>
            <w:r>
              <w:t>17</w:t>
            </w:r>
          </w:p>
        </w:tc>
      </w:tr>
      <w:tr w:rsidR="00B0738A">
        <w:tc>
          <w:tcPr>
            <w:tcW w:w="1020" w:type="dxa"/>
            <w:vMerge w:val="restart"/>
            <w:tcBorders>
              <w:left w:val="nil"/>
            </w:tcBorders>
          </w:tcPr>
          <w:p w:rsidR="00B0738A" w:rsidRDefault="00B0738A">
            <w:pPr>
              <w:pStyle w:val="ConsPlusNormal"/>
              <w:jc w:val="both"/>
            </w:pPr>
            <w:r>
              <w:lastRenderedPageBreak/>
              <w:t>Подпрограмма</w:t>
            </w:r>
          </w:p>
        </w:tc>
        <w:tc>
          <w:tcPr>
            <w:tcW w:w="2154" w:type="dxa"/>
            <w:vMerge w:val="restart"/>
          </w:tcPr>
          <w:p w:rsidR="00B0738A" w:rsidRDefault="00B0738A">
            <w:pPr>
              <w:pStyle w:val="ConsPlusNormal"/>
              <w:jc w:val="both"/>
            </w:pPr>
            <w:r>
              <w:t>Организация обязательного медицинского страхования граждан Российской Федерации</w:t>
            </w:r>
          </w:p>
        </w:tc>
        <w:tc>
          <w:tcPr>
            <w:tcW w:w="2098" w:type="dxa"/>
            <w:vMerge w:val="restart"/>
          </w:tcPr>
          <w:p w:rsidR="00B0738A" w:rsidRDefault="00B0738A">
            <w:pPr>
              <w:pStyle w:val="ConsPlusNormal"/>
            </w:pPr>
          </w:p>
        </w:tc>
        <w:tc>
          <w:tcPr>
            <w:tcW w:w="1644" w:type="dxa"/>
            <w:vMerge w:val="restart"/>
          </w:tcPr>
          <w:p w:rsidR="00B0738A" w:rsidRDefault="00B0738A">
            <w:pPr>
              <w:pStyle w:val="ConsPlusNormal"/>
              <w:jc w:val="both"/>
            </w:pPr>
            <w:r>
              <w:t>ответственный исполнитель - ТФОМС</w:t>
            </w:r>
          </w:p>
          <w:p w:rsidR="00B0738A" w:rsidRDefault="00B0738A">
            <w:pPr>
              <w:pStyle w:val="ConsPlusNormal"/>
              <w:jc w:val="both"/>
            </w:pPr>
            <w:r>
              <w:t>Чувашской Республики,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Ц2</w:t>
            </w:r>
          </w:p>
        </w:tc>
        <w:tc>
          <w:tcPr>
            <w:tcW w:w="615" w:type="dxa"/>
          </w:tcPr>
          <w:p w:rsidR="00B0738A" w:rsidRDefault="00B0738A">
            <w:pPr>
              <w:pStyle w:val="ConsPlusNormal"/>
              <w:jc w:val="center"/>
            </w:pPr>
            <w:r>
              <w:t>Д</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11090270,70</w:t>
            </w:r>
          </w:p>
        </w:tc>
        <w:tc>
          <w:tcPr>
            <w:tcW w:w="1384" w:type="dxa"/>
          </w:tcPr>
          <w:p w:rsidR="00B0738A" w:rsidRDefault="00B0738A">
            <w:pPr>
              <w:pStyle w:val="ConsPlusNormal"/>
              <w:jc w:val="center"/>
            </w:pPr>
            <w:r>
              <w:t>11547470,91</w:t>
            </w:r>
          </w:p>
        </w:tc>
        <w:tc>
          <w:tcPr>
            <w:tcW w:w="1384" w:type="dxa"/>
          </w:tcPr>
          <w:p w:rsidR="00B0738A" w:rsidRDefault="00B0738A">
            <w:pPr>
              <w:pStyle w:val="ConsPlusNormal"/>
              <w:jc w:val="center"/>
            </w:pPr>
            <w:r>
              <w:t>12135753,05</w:t>
            </w:r>
          </w:p>
        </w:tc>
        <w:tc>
          <w:tcPr>
            <w:tcW w:w="1384" w:type="dxa"/>
          </w:tcPr>
          <w:p w:rsidR="00B0738A" w:rsidRDefault="00B0738A">
            <w:pPr>
              <w:pStyle w:val="ConsPlusNormal"/>
              <w:jc w:val="center"/>
            </w:pPr>
            <w:r>
              <w:t>12654570,87</w:t>
            </w:r>
          </w:p>
        </w:tc>
        <w:tc>
          <w:tcPr>
            <w:tcW w:w="1384" w:type="dxa"/>
            <w:tcBorders>
              <w:right w:val="nil"/>
            </w:tcBorders>
          </w:tcPr>
          <w:p w:rsidR="00B0738A" w:rsidRDefault="00B0738A">
            <w:pPr>
              <w:pStyle w:val="ConsPlusNormal"/>
              <w:jc w:val="center"/>
            </w:pPr>
            <w:r>
              <w:t>13132469,41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Ц2</w:t>
            </w:r>
          </w:p>
        </w:tc>
        <w:tc>
          <w:tcPr>
            <w:tcW w:w="615" w:type="dxa"/>
          </w:tcPr>
          <w:p w:rsidR="00B0738A" w:rsidRDefault="00B0738A">
            <w:pPr>
              <w:pStyle w:val="ConsPlusNormal"/>
              <w:jc w:val="center"/>
            </w:pPr>
            <w:r>
              <w:t>Д</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11090270,70</w:t>
            </w:r>
          </w:p>
        </w:tc>
        <w:tc>
          <w:tcPr>
            <w:tcW w:w="1384" w:type="dxa"/>
          </w:tcPr>
          <w:p w:rsidR="00B0738A" w:rsidRDefault="00B0738A">
            <w:pPr>
              <w:pStyle w:val="ConsPlusNormal"/>
              <w:jc w:val="center"/>
            </w:pPr>
            <w:r>
              <w:t>11547470,91</w:t>
            </w:r>
          </w:p>
        </w:tc>
        <w:tc>
          <w:tcPr>
            <w:tcW w:w="1384" w:type="dxa"/>
          </w:tcPr>
          <w:p w:rsidR="00B0738A" w:rsidRDefault="00B0738A">
            <w:pPr>
              <w:pStyle w:val="ConsPlusNormal"/>
              <w:jc w:val="center"/>
            </w:pPr>
            <w:r>
              <w:t>12135753,05</w:t>
            </w:r>
          </w:p>
        </w:tc>
        <w:tc>
          <w:tcPr>
            <w:tcW w:w="1384" w:type="dxa"/>
          </w:tcPr>
          <w:p w:rsidR="00B0738A" w:rsidRDefault="00B0738A">
            <w:pPr>
              <w:pStyle w:val="ConsPlusNormal"/>
              <w:jc w:val="center"/>
            </w:pPr>
            <w:r>
              <w:t>12654570,87</w:t>
            </w:r>
          </w:p>
        </w:tc>
        <w:tc>
          <w:tcPr>
            <w:tcW w:w="1384" w:type="dxa"/>
            <w:tcBorders>
              <w:right w:val="nil"/>
            </w:tcBorders>
          </w:tcPr>
          <w:p w:rsidR="00B0738A" w:rsidRDefault="00B0738A">
            <w:pPr>
              <w:pStyle w:val="ConsPlusNormal"/>
              <w:jc w:val="center"/>
            </w:pPr>
            <w:r>
              <w:t>13132469,41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20175" w:type="dxa"/>
            <w:gridSpan w:val="17"/>
            <w:tcBorders>
              <w:left w:val="nil"/>
              <w:right w:val="nil"/>
            </w:tcBorders>
          </w:tcPr>
          <w:p w:rsidR="00B0738A" w:rsidRDefault="00B0738A">
            <w:pPr>
              <w:pStyle w:val="ConsPlusNormal"/>
              <w:jc w:val="center"/>
            </w:pPr>
            <w:r>
              <w:t>Цель: обеспечение доступности и качества медицинской помощи, оказываемой в рамках Территориальной программы обязательного медицинского страхования Чувашской Республики</w:t>
            </w:r>
          </w:p>
        </w:tc>
      </w:tr>
      <w:tr w:rsidR="00B0738A">
        <w:tc>
          <w:tcPr>
            <w:tcW w:w="1020" w:type="dxa"/>
            <w:vMerge w:val="restart"/>
            <w:tcBorders>
              <w:left w:val="nil"/>
            </w:tcBorders>
          </w:tcPr>
          <w:p w:rsidR="00B0738A" w:rsidRDefault="00B0738A">
            <w:pPr>
              <w:pStyle w:val="ConsPlusNormal"/>
              <w:jc w:val="both"/>
            </w:pPr>
            <w:r>
              <w:t>Основное мероприятие 1</w:t>
            </w:r>
          </w:p>
        </w:tc>
        <w:tc>
          <w:tcPr>
            <w:tcW w:w="2154" w:type="dxa"/>
            <w:vMerge w:val="restart"/>
          </w:tcPr>
          <w:p w:rsidR="00B0738A" w:rsidRDefault="00B0738A">
            <w:pPr>
              <w:pStyle w:val="ConsPlusNormal"/>
              <w:jc w:val="both"/>
            </w:pPr>
            <w:r>
              <w:t>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w:t>
            </w:r>
          </w:p>
        </w:tc>
        <w:tc>
          <w:tcPr>
            <w:tcW w:w="2098" w:type="dxa"/>
            <w:vMerge w:val="restart"/>
          </w:tcPr>
          <w:p w:rsidR="00B0738A" w:rsidRDefault="00B0738A">
            <w:pPr>
              <w:pStyle w:val="ConsPlusNormal"/>
              <w:jc w:val="both"/>
            </w:pPr>
            <w:r>
              <w:t>финансовое обеспечение расходных обязательств Чувашской Республики, возникающих при осуществлении переданных полномочий в сфере ОМС;</w:t>
            </w:r>
          </w:p>
          <w:p w:rsidR="00B0738A" w:rsidRDefault="00B0738A">
            <w:pPr>
              <w:pStyle w:val="ConsPlusNormal"/>
              <w:jc w:val="both"/>
            </w:pPr>
            <w:r>
              <w:t xml:space="preserve">повышение доступности и качества медицинской </w:t>
            </w:r>
            <w:r>
              <w:lastRenderedPageBreak/>
              <w:t>помощи, оказываемой в рамках Территориальной программы обязательного медицинского страхования Чувашской Республики;</w:t>
            </w:r>
          </w:p>
          <w:p w:rsidR="00B0738A" w:rsidRDefault="00B0738A">
            <w:pPr>
              <w:pStyle w:val="ConsPlusNormal"/>
              <w:jc w:val="both"/>
            </w:pPr>
            <w:r>
              <w:t>развитие стационарзамещающих видов медицинской помощи за счет перераспределения расходов с более дорогостоящего стационарного лечения, а также снижения числа вызовов скорой медицинской помощи за счет развития службы неотложной медицинской помощи</w:t>
            </w:r>
          </w:p>
        </w:tc>
        <w:tc>
          <w:tcPr>
            <w:tcW w:w="1644" w:type="dxa"/>
            <w:vMerge w:val="restart"/>
          </w:tcPr>
          <w:p w:rsidR="00B0738A" w:rsidRDefault="00B0738A">
            <w:pPr>
              <w:pStyle w:val="ConsPlusNormal"/>
              <w:jc w:val="both"/>
            </w:pPr>
            <w:r>
              <w:lastRenderedPageBreak/>
              <w:t>ответственный исполнитель - ТФОМС</w:t>
            </w:r>
          </w:p>
          <w:p w:rsidR="00B0738A" w:rsidRDefault="00B0738A">
            <w:pPr>
              <w:pStyle w:val="ConsPlusNormal"/>
              <w:jc w:val="both"/>
            </w:pPr>
            <w:r>
              <w:t>Чувашской Республики,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Ц2</w:t>
            </w:r>
          </w:p>
        </w:tc>
        <w:tc>
          <w:tcPr>
            <w:tcW w:w="615" w:type="dxa"/>
          </w:tcPr>
          <w:p w:rsidR="00B0738A" w:rsidRDefault="00B0738A">
            <w:pPr>
              <w:pStyle w:val="ConsPlusNormal"/>
              <w:jc w:val="center"/>
            </w:pPr>
            <w:r>
              <w:t>Д</w:t>
            </w:r>
          </w:p>
        </w:tc>
        <w:tc>
          <w:tcPr>
            <w:tcW w:w="1417" w:type="dxa"/>
          </w:tcPr>
          <w:p w:rsidR="00B0738A" w:rsidRDefault="00B0738A">
            <w:pPr>
              <w:pStyle w:val="ConsPlusNormal"/>
              <w:jc w:val="center"/>
            </w:pPr>
            <w:r>
              <w:t>0100000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всего</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11028125,20</w:t>
            </w:r>
          </w:p>
        </w:tc>
        <w:tc>
          <w:tcPr>
            <w:tcW w:w="1384" w:type="dxa"/>
          </w:tcPr>
          <w:p w:rsidR="00B0738A" w:rsidRDefault="00B0738A">
            <w:pPr>
              <w:pStyle w:val="ConsPlusNormal"/>
              <w:jc w:val="center"/>
            </w:pPr>
            <w:r>
              <w:t>11485325,41</w:t>
            </w:r>
          </w:p>
        </w:tc>
        <w:tc>
          <w:tcPr>
            <w:tcW w:w="1384" w:type="dxa"/>
          </w:tcPr>
          <w:p w:rsidR="00B0738A" w:rsidRDefault="00B0738A">
            <w:pPr>
              <w:pStyle w:val="ConsPlusNormal"/>
              <w:jc w:val="center"/>
            </w:pPr>
            <w:r>
              <w:t>12073607,55</w:t>
            </w:r>
          </w:p>
        </w:tc>
        <w:tc>
          <w:tcPr>
            <w:tcW w:w="1384" w:type="dxa"/>
          </w:tcPr>
          <w:p w:rsidR="00B0738A" w:rsidRDefault="00B0738A">
            <w:pPr>
              <w:pStyle w:val="ConsPlusNormal"/>
              <w:jc w:val="center"/>
            </w:pPr>
            <w:r>
              <w:t>12592425,37</w:t>
            </w:r>
          </w:p>
        </w:tc>
        <w:tc>
          <w:tcPr>
            <w:tcW w:w="1384" w:type="dxa"/>
            <w:tcBorders>
              <w:right w:val="nil"/>
            </w:tcBorders>
          </w:tcPr>
          <w:p w:rsidR="00B0738A" w:rsidRDefault="00B0738A">
            <w:pPr>
              <w:pStyle w:val="ConsPlusNormal"/>
              <w:jc w:val="center"/>
            </w:pPr>
            <w:r>
              <w:t>13070323,91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Ц2</w:t>
            </w:r>
          </w:p>
        </w:tc>
        <w:tc>
          <w:tcPr>
            <w:tcW w:w="615" w:type="dxa"/>
          </w:tcPr>
          <w:p w:rsidR="00B0738A" w:rsidRDefault="00B0738A">
            <w:pPr>
              <w:pStyle w:val="ConsPlusNormal"/>
              <w:jc w:val="center"/>
            </w:pPr>
            <w:r>
              <w:t>Д</w:t>
            </w:r>
          </w:p>
        </w:tc>
        <w:tc>
          <w:tcPr>
            <w:tcW w:w="1417" w:type="dxa"/>
          </w:tcPr>
          <w:p w:rsidR="00B0738A" w:rsidRDefault="00B0738A">
            <w:pPr>
              <w:pStyle w:val="ConsPlusNormal"/>
              <w:jc w:val="center"/>
            </w:pPr>
            <w:r>
              <w:t>0100000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ТФОМС Чувашской Республики</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11028125,20</w:t>
            </w:r>
          </w:p>
        </w:tc>
        <w:tc>
          <w:tcPr>
            <w:tcW w:w="1384" w:type="dxa"/>
          </w:tcPr>
          <w:p w:rsidR="00B0738A" w:rsidRDefault="00B0738A">
            <w:pPr>
              <w:pStyle w:val="ConsPlusNormal"/>
              <w:jc w:val="center"/>
            </w:pPr>
            <w:r>
              <w:t>11485325,41</w:t>
            </w:r>
          </w:p>
        </w:tc>
        <w:tc>
          <w:tcPr>
            <w:tcW w:w="1384" w:type="dxa"/>
          </w:tcPr>
          <w:p w:rsidR="00B0738A" w:rsidRDefault="00B0738A">
            <w:pPr>
              <w:pStyle w:val="ConsPlusNormal"/>
              <w:jc w:val="center"/>
            </w:pPr>
            <w:r>
              <w:t>12073607,55</w:t>
            </w:r>
          </w:p>
        </w:tc>
        <w:tc>
          <w:tcPr>
            <w:tcW w:w="1384" w:type="dxa"/>
          </w:tcPr>
          <w:p w:rsidR="00B0738A" w:rsidRDefault="00B0738A">
            <w:pPr>
              <w:pStyle w:val="ConsPlusNormal"/>
              <w:jc w:val="center"/>
            </w:pPr>
            <w:r>
              <w:t>12592425,37</w:t>
            </w:r>
          </w:p>
        </w:tc>
        <w:tc>
          <w:tcPr>
            <w:tcW w:w="1384" w:type="dxa"/>
            <w:tcBorders>
              <w:right w:val="nil"/>
            </w:tcBorders>
          </w:tcPr>
          <w:p w:rsidR="00B0738A" w:rsidRDefault="00B0738A">
            <w:pPr>
              <w:pStyle w:val="ConsPlusNormal"/>
              <w:jc w:val="center"/>
            </w:pPr>
            <w:r>
              <w:t>13070323,91</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 xml:space="preserve">внебюджетные </w:t>
            </w:r>
            <w:r>
              <w:lastRenderedPageBreak/>
              <w:t>источники</w:t>
            </w:r>
          </w:p>
        </w:tc>
        <w:tc>
          <w:tcPr>
            <w:tcW w:w="604" w:type="dxa"/>
          </w:tcPr>
          <w:p w:rsidR="00B0738A" w:rsidRDefault="00B0738A">
            <w:pPr>
              <w:pStyle w:val="ConsPlusNormal"/>
              <w:jc w:val="center"/>
            </w:pPr>
            <w:r>
              <w:lastRenderedPageBreak/>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1020" w:type="dxa"/>
            <w:vMerge w:val="restart"/>
            <w:tcBorders>
              <w:left w:val="nil"/>
            </w:tcBorders>
          </w:tcPr>
          <w:p w:rsidR="00B0738A" w:rsidRDefault="00B0738A">
            <w:pPr>
              <w:pStyle w:val="ConsPlusNormal"/>
              <w:jc w:val="both"/>
            </w:pPr>
            <w:r>
              <w:lastRenderedPageBreak/>
              <w:t>Целевой индикатор и показате</w:t>
            </w:r>
            <w:r>
              <w:lastRenderedPageBreak/>
              <w:t>ль подпрограммы, увязанный с основным мероприятием 1</w:t>
            </w:r>
          </w:p>
        </w:tc>
        <w:tc>
          <w:tcPr>
            <w:tcW w:w="10423" w:type="dxa"/>
            <w:gridSpan w:val="8"/>
          </w:tcPr>
          <w:p w:rsidR="00B0738A" w:rsidRDefault="00B0738A">
            <w:pPr>
              <w:pStyle w:val="ConsPlusNormal"/>
              <w:jc w:val="both"/>
            </w:pPr>
            <w:r>
              <w:lastRenderedPageBreak/>
              <w:t>Доля расходов на оказание медицинской помощи в амбулаторных условиях в неотложной форме в структуре всех расходов на Территориальную программу обязательного медицинского страхования Чувашской Республики (%)</w:t>
            </w:r>
          </w:p>
        </w:tc>
        <w:tc>
          <w:tcPr>
            <w:tcW w:w="604" w:type="dxa"/>
          </w:tcPr>
          <w:p w:rsidR="00B0738A" w:rsidRDefault="00B0738A">
            <w:pPr>
              <w:pStyle w:val="ConsPlusNormal"/>
              <w:jc w:val="center"/>
            </w:pPr>
            <w:r>
              <w:t>-</w:t>
            </w:r>
          </w:p>
        </w:tc>
        <w:tc>
          <w:tcPr>
            <w:tcW w:w="604" w:type="dxa"/>
          </w:tcPr>
          <w:p w:rsidR="00B0738A" w:rsidRDefault="00B0738A">
            <w:pPr>
              <w:pStyle w:val="ConsPlusNormal"/>
              <w:jc w:val="center"/>
            </w:pPr>
            <w:r>
              <w:t>-</w:t>
            </w:r>
          </w:p>
        </w:tc>
        <w:tc>
          <w:tcPr>
            <w:tcW w:w="604" w:type="dxa"/>
          </w:tcPr>
          <w:p w:rsidR="00B0738A" w:rsidRDefault="00B0738A">
            <w:pPr>
              <w:pStyle w:val="ConsPlusNormal"/>
              <w:jc w:val="center"/>
            </w:pPr>
            <w:r>
              <w:t>-</w:t>
            </w:r>
          </w:p>
        </w:tc>
        <w:tc>
          <w:tcPr>
            <w:tcW w:w="1384" w:type="dxa"/>
          </w:tcPr>
          <w:p w:rsidR="00B0738A" w:rsidRDefault="00B0738A">
            <w:pPr>
              <w:pStyle w:val="ConsPlusNormal"/>
              <w:jc w:val="center"/>
            </w:pPr>
            <w:r>
              <w:t>3,1</w:t>
            </w:r>
          </w:p>
        </w:tc>
        <w:tc>
          <w:tcPr>
            <w:tcW w:w="1384" w:type="dxa"/>
          </w:tcPr>
          <w:p w:rsidR="00B0738A" w:rsidRDefault="00B0738A">
            <w:pPr>
              <w:pStyle w:val="ConsPlusNormal"/>
              <w:jc w:val="center"/>
            </w:pPr>
            <w:r>
              <w:t>3,1</w:t>
            </w:r>
          </w:p>
        </w:tc>
        <w:tc>
          <w:tcPr>
            <w:tcW w:w="1384" w:type="dxa"/>
          </w:tcPr>
          <w:p w:rsidR="00B0738A" w:rsidRDefault="00B0738A">
            <w:pPr>
              <w:pStyle w:val="ConsPlusNormal"/>
              <w:jc w:val="center"/>
            </w:pPr>
            <w:r>
              <w:t>3,2</w:t>
            </w:r>
          </w:p>
        </w:tc>
        <w:tc>
          <w:tcPr>
            <w:tcW w:w="1384" w:type="dxa"/>
          </w:tcPr>
          <w:p w:rsidR="00B0738A" w:rsidRDefault="00B0738A">
            <w:pPr>
              <w:pStyle w:val="ConsPlusNormal"/>
              <w:jc w:val="center"/>
            </w:pPr>
            <w:r>
              <w:t>3,2</w:t>
            </w:r>
          </w:p>
        </w:tc>
        <w:tc>
          <w:tcPr>
            <w:tcW w:w="1384" w:type="dxa"/>
            <w:tcBorders>
              <w:right w:val="nil"/>
            </w:tcBorders>
          </w:tcPr>
          <w:p w:rsidR="00B0738A" w:rsidRDefault="00B0738A">
            <w:pPr>
              <w:pStyle w:val="ConsPlusNormal"/>
              <w:jc w:val="center"/>
            </w:pPr>
            <w:r>
              <w:t>3,3</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 xml:space="preserve">Доля расходов на оказание медицинской помощи в условиях дневных стационаров в структуре всех </w:t>
            </w:r>
            <w:r>
              <w:lastRenderedPageBreak/>
              <w:t>расходов на Территориальную программу обязательного медицинского страхования Чувашской Республики (%)</w:t>
            </w:r>
          </w:p>
        </w:tc>
        <w:tc>
          <w:tcPr>
            <w:tcW w:w="604" w:type="dxa"/>
          </w:tcPr>
          <w:p w:rsidR="00B0738A" w:rsidRDefault="00B0738A">
            <w:pPr>
              <w:pStyle w:val="ConsPlusNormal"/>
              <w:jc w:val="center"/>
            </w:pPr>
            <w:r>
              <w:lastRenderedPageBreak/>
              <w:t>-</w:t>
            </w:r>
          </w:p>
        </w:tc>
        <w:tc>
          <w:tcPr>
            <w:tcW w:w="604" w:type="dxa"/>
          </w:tcPr>
          <w:p w:rsidR="00B0738A" w:rsidRDefault="00B0738A">
            <w:pPr>
              <w:pStyle w:val="ConsPlusNormal"/>
              <w:jc w:val="center"/>
            </w:pPr>
            <w:r>
              <w:t>-</w:t>
            </w:r>
          </w:p>
        </w:tc>
        <w:tc>
          <w:tcPr>
            <w:tcW w:w="604" w:type="dxa"/>
          </w:tcPr>
          <w:p w:rsidR="00B0738A" w:rsidRDefault="00B0738A">
            <w:pPr>
              <w:pStyle w:val="ConsPlusNormal"/>
              <w:jc w:val="center"/>
            </w:pPr>
            <w:r>
              <w:t>-</w:t>
            </w:r>
          </w:p>
        </w:tc>
        <w:tc>
          <w:tcPr>
            <w:tcW w:w="1384" w:type="dxa"/>
          </w:tcPr>
          <w:p w:rsidR="00B0738A" w:rsidRDefault="00B0738A">
            <w:pPr>
              <w:pStyle w:val="ConsPlusNormal"/>
              <w:jc w:val="center"/>
            </w:pPr>
            <w:r>
              <w:t>8,2</w:t>
            </w:r>
          </w:p>
        </w:tc>
        <w:tc>
          <w:tcPr>
            <w:tcW w:w="1384" w:type="dxa"/>
          </w:tcPr>
          <w:p w:rsidR="00B0738A" w:rsidRDefault="00B0738A">
            <w:pPr>
              <w:pStyle w:val="ConsPlusNormal"/>
              <w:jc w:val="center"/>
            </w:pPr>
            <w:r>
              <w:t>8,2</w:t>
            </w:r>
          </w:p>
        </w:tc>
        <w:tc>
          <w:tcPr>
            <w:tcW w:w="1384" w:type="dxa"/>
          </w:tcPr>
          <w:p w:rsidR="00B0738A" w:rsidRDefault="00B0738A">
            <w:pPr>
              <w:pStyle w:val="ConsPlusNormal"/>
              <w:jc w:val="center"/>
            </w:pPr>
            <w:r>
              <w:t>8,3</w:t>
            </w:r>
          </w:p>
        </w:tc>
        <w:tc>
          <w:tcPr>
            <w:tcW w:w="1384" w:type="dxa"/>
          </w:tcPr>
          <w:p w:rsidR="00B0738A" w:rsidRDefault="00B0738A">
            <w:pPr>
              <w:pStyle w:val="ConsPlusNormal"/>
              <w:jc w:val="center"/>
            </w:pPr>
            <w:r>
              <w:t>8,3</w:t>
            </w:r>
          </w:p>
        </w:tc>
        <w:tc>
          <w:tcPr>
            <w:tcW w:w="1384" w:type="dxa"/>
            <w:tcBorders>
              <w:right w:val="nil"/>
            </w:tcBorders>
          </w:tcPr>
          <w:p w:rsidR="00B0738A" w:rsidRDefault="00B0738A">
            <w:pPr>
              <w:pStyle w:val="ConsPlusNormal"/>
              <w:jc w:val="center"/>
            </w:pPr>
            <w:r>
              <w:t>8,4</w:t>
            </w:r>
          </w:p>
        </w:tc>
      </w:tr>
      <w:tr w:rsidR="00B0738A">
        <w:tc>
          <w:tcPr>
            <w:tcW w:w="1020" w:type="dxa"/>
            <w:vMerge/>
            <w:tcBorders>
              <w:left w:val="nil"/>
            </w:tcBorders>
          </w:tcPr>
          <w:p w:rsidR="00B0738A" w:rsidRDefault="00B0738A"/>
        </w:tc>
        <w:tc>
          <w:tcPr>
            <w:tcW w:w="10423" w:type="dxa"/>
            <w:gridSpan w:val="8"/>
          </w:tcPr>
          <w:p w:rsidR="00B0738A" w:rsidRDefault="00B0738A">
            <w:pPr>
              <w:pStyle w:val="ConsPlusNormal"/>
              <w:jc w:val="both"/>
            </w:pPr>
            <w:r>
              <w:t>Количество обоснованных жалоб, в том числе на отказ в оказании медицинской помощи, предоставляемой в рамках Территориальной программы обязательного медицинского страхования Чувашской Республики (единиц)</w:t>
            </w:r>
          </w:p>
        </w:tc>
        <w:tc>
          <w:tcPr>
            <w:tcW w:w="604" w:type="dxa"/>
          </w:tcPr>
          <w:p w:rsidR="00B0738A" w:rsidRDefault="00B0738A">
            <w:pPr>
              <w:pStyle w:val="ConsPlusNormal"/>
              <w:jc w:val="center"/>
            </w:pPr>
            <w:r>
              <w:t>-</w:t>
            </w:r>
          </w:p>
        </w:tc>
        <w:tc>
          <w:tcPr>
            <w:tcW w:w="604" w:type="dxa"/>
          </w:tcPr>
          <w:p w:rsidR="00B0738A" w:rsidRDefault="00B0738A">
            <w:pPr>
              <w:pStyle w:val="ConsPlusNormal"/>
              <w:jc w:val="center"/>
            </w:pPr>
            <w:r>
              <w:t>-</w:t>
            </w:r>
          </w:p>
        </w:tc>
        <w:tc>
          <w:tcPr>
            <w:tcW w:w="604" w:type="dxa"/>
          </w:tcPr>
          <w:p w:rsidR="00B0738A" w:rsidRDefault="00B0738A">
            <w:pPr>
              <w:pStyle w:val="ConsPlusNormal"/>
              <w:jc w:val="center"/>
            </w:pPr>
            <w:r>
              <w:t>-</w:t>
            </w:r>
          </w:p>
        </w:tc>
        <w:tc>
          <w:tcPr>
            <w:tcW w:w="1384" w:type="dxa"/>
          </w:tcPr>
          <w:p w:rsidR="00B0738A" w:rsidRDefault="00B0738A">
            <w:pPr>
              <w:pStyle w:val="ConsPlusNormal"/>
              <w:jc w:val="center"/>
            </w:pPr>
            <w:r>
              <w:t>24</w:t>
            </w:r>
          </w:p>
        </w:tc>
        <w:tc>
          <w:tcPr>
            <w:tcW w:w="1384" w:type="dxa"/>
          </w:tcPr>
          <w:p w:rsidR="00B0738A" w:rsidRDefault="00B0738A">
            <w:pPr>
              <w:pStyle w:val="ConsPlusNormal"/>
              <w:jc w:val="center"/>
            </w:pPr>
            <w:r>
              <w:t>24</w:t>
            </w:r>
          </w:p>
        </w:tc>
        <w:tc>
          <w:tcPr>
            <w:tcW w:w="1384" w:type="dxa"/>
          </w:tcPr>
          <w:p w:rsidR="00B0738A" w:rsidRDefault="00B0738A">
            <w:pPr>
              <w:pStyle w:val="ConsPlusNormal"/>
              <w:jc w:val="center"/>
            </w:pPr>
            <w:r>
              <w:t>23</w:t>
            </w:r>
          </w:p>
        </w:tc>
        <w:tc>
          <w:tcPr>
            <w:tcW w:w="1384" w:type="dxa"/>
          </w:tcPr>
          <w:p w:rsidR="00B0738A" w:rsidRDefault="00B0738A">
            <w:pPr>
              <w:pStyle w:val="ConsPlusNormal"/>
              <w:jc w:val="center"/>
            </w:pPr>
            <w:r>
              <w:t>23</w:t>
            </w:r>
          </w:p>
        </w:tc>
        <w:tc>
          <w:tcPr>
            <w:tcW w:w="1384" w:type="dxa"/>
            <w:tcBorders>
              <w:right w:val="nil"/>
            </w:tcBorders>
          </w:tcPr>
          <w:p w:rsidR="00B0738A" w:rsidRDefault="00B0738A">
            <w:pPr>
              <w:pStyle w:val="ConsPlusNormal"/>
              <w:jc w:val="center"/>
            </w:pPr>
            <w:r>
              <w:t>22</w:t>
            </w:r>
          </w:p>
        </w:tc>
      </w:tr>
      <w:tr w:rsidR="00B0738A">
        <w:tc>
          <w:tcPr>
            <w:tcW w:w="20175" w:type="dxa"/>
            <w:gridSpan w:val="17"/>
            <w:tcBorders>
              <w:left w:val="nil"/>
              <w:right w:val="nil"/>
            </w:tcBorders>
          </w:tcPr>
          <w:p w:rsidR="00B0738A" w:rsidRDefault="00B0738A">
            <w:pPr>
              <w:pStyle w:val="ConsPlusNormal"/>
              <w:jc w:val="center"/>
            </w:pPr>
            <w:r>
              <w:t>Цель: финансовое обеспечение Территориальной программы обязательного медицинского страхования Чувашской Республики в целях получения гражданами Российской Федерации доступной и качественной медицинской помощи</w:t>
            </w:r>
          </w:p>
        </w:tc>
      </w:tr>
      <w:tr w:rsidR="00B0738A">
        <w:tc>
          <w:tcPr>
            <w:tcW w:w="1020" w:type="dxa"/>
            <w:vMerge w:val="restart"/>
            <w:tcBorders>
              <w:left w:val="nil"/>
            </w:tcBorders>
          </w:tcPr>
          <w:p w:rsidR="00B0738A" w:rsidRDefault="00B0738A">
            <w:pPr>
              <w:pStyle w:val="ConsPlusNormal"/>
              <w:jc w:val="both"/>
            </w:pPr>
            <w:r>
              <w:t xml:space="preserve">Основное мероприятие 2 </w:t>
            </w:r>
            <w:hyperlink w:anchor="P21846" w:history="1">
              <w:r>
                <w:rPr>
                  <w:color w:val="0000FF"/>
                </w:rPr>
                <w:t>&lt;*&gt;</w:t>
              </w:r>
            </w:hyperlink>
          </w:p>
        </w:tc>
        <w:tc>
          <w:tcPr>
            <w:tcW w:w="2154" w:type="dxa"/>
            <w:vMerge w:val="restart"/>
          </w:tcPr>
          <w:p w:rsidR="00B0738A" w:rsidRDefault="00B0738A">
            <w:pPr>
              <w:pStyle w:val="ConsPlusNormal"/>
              <w:jc w:val="both"/>
            </w:pPr>
            <w:r>
              <w:t>Организация обязательного медицинского страхования неработающих граждан</w:t>
            </w:r>
          </w:p>
        </w:tc>
        <w:tc>
          <w:tcPr>
            <w:tcW w:w="2098" w:type="dxa"/>
            <w:vMerge w:val="restart"/>
          </w:tcPr>
          <w:p w:rsidR="00B0738A" w:rsidRDefault="00B0738A">
            <w:pPr>
              <w:pStyle w:val="ConsPlusNormal"/>
              <w:jc w:val="both"/>
            </w:pPr>
            <w:r>
              <w:t>финансовое обеспечение расходных обязательств Чувашской Республики, возникающих при осуществлении переданных полномочий в сфере ОМС</w:t>
            </w:r>
          </w:p>
        </w:tc>
        <w:tc>
          <w:tcPr>
            <w:tcW w:w="1644" w:type="dxa"/>
            <w:vMerge w:val="restart"/>
          </w:tcPr>
          <w:p w:rsidR="00B0738A" w:rsidRDefault="00B0738A">
            <w:pPr>
              <w:pStyle w:val="ConsPlusNormal"/>
              <w:jc w:val="both"/>
            </w:pPr>
            <w:r>
              <w:t>ответственный исполнитель - ТФОМС</w:t>
            </w:r>
          </w:p>
          <w:p w:rsidR="00B0738A" w:rsidRDefault="00B0738A">
            <w:pPr>
              <w:pStyle w:val="ConsPlusNormal"/>
              <w:jc w:val="both"/>
            </w:pPr>
            <w:r>
              <w:t>Чувашской Республики,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4768912,00</w:t>
            </w:r>
          </w:p>
        </w:tc>
        <w:tc>
          <w:tcPr>
            <w:tcW w:w="1384" w:type="dxa"/>
          </w:tcPr>
          <w:p w:rsidR="00B0738A" w:rsidRDefault="00B0738A">
            <w:pPr>
              <w:pStyle w:val="ConsPlusNormal"/>
              <w:jc w:val="center"/>
            </w:pPr>
            <w:r>
              <w:t>4521838,14</w:t>
            </w:r>
          </w:p>
        </w:tc>
        <w:tc>
          <w:tcPr>
            <w:tcW w:w="1384" w:type="dxa"/>
          </w:tcPr>
          <w:p w:rsidR="00B0738A" w:rsidRDefault="00B0738A">
            <w:pPr>
              <w:pStyle w:val="ConsPlusNormal"/>
              <w:jc w:val="center"/>
            </w:pPr>
            <w:r>
              <w:t>4535403,65</w:t>
            </w:r>
          </w:p>
        </w:tc>
        <w:tc>
          <w:tcPr>
            <w:tcW w:w="1384" w:type="dxa"/>
          </w:tcPr>
          <w:p w:rsidR="00B0738A" w:rsidRDefault="00B0738A">
            <w:pPr>
              <w:pStyle w:val="ConsPlusNormal"/>
              <w:jc w:val="center"/>
            </w:pPr>
            <w:r>
              <w:t>4549009,86</w:t>
            </w:r>
          </w:p>
        </w:tc>
        <w:tc>
          <w:tcPr>
            <w:tcW w:w="1384" w:type="dxa"/>
            <w:tcBorders>
              <w:right w:val="nil"/>
            </w:tcBorders>
          </w:tcPr>
          <w:p w:rsidR="00B0738A" w:rsidRDefault="00B0738A">
            <w:pPr>
              <w:pStyle w:val="ConsPlusNormal"/>
              <w:jc w:val="center"/>
            </w:pPr>
            <w:r>
              <w:t>4562656,89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Ц2</w:t>
            </w:r>
          </w:p>
        </w:tc>
        <w:tc>
          <w:tcPr>
            <w:tcW w:w="615" w:type="dxa"/>
          </w:tcPr>
          <w:p w:rsidR="00B0738A" w:rsidRDefault="00B0738A">
            <w:pPr>
              <w:pStyle w:val="ConsPlusNormal"/>
              <w:jc w:val="center"/>
            </w:pPr>
            <w:r>
              <w:t>Д</w:t>
            </w:r>
          </w:p>
        </w:tc>
        <w:tc>
          <w:tcPr>
            <w:tcW w:w="1417" w:type="dxa"/>
          </w:tcPr>
          <w:p w:rsidR="00B0738A" w:rsidRDefault="00B0738A">
            <w:pPr>
              <w:pStyle w:val="ConsPlusNormal"/>
              <w:jc w:val="center"/>
            </w:pPr>
            <w:r>
              <w:t>0200000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республиканский бюджет Чувашской Республики</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4768912,00</w:t>
            </w:r>
          </w:p>
        </w:tc>
        <w:tc>
          <w:tcPr>
            <w:tcW w:w="1384" w:type="dxa"/>
          </w:tcPr>
          <w:p w:rsidR="00B0738A" w:rsidRDefault="00B0738A">
            <w:pPr>
              <w:pStyle w:val="ConsPlusNormal"/>
              <w:jc w:val="center"/>
            </w:pPr>
            <w:r>
              <w:t>4521838,14</w:t>
            </w:r>
          </w:p>
        </w:tc>
        <w:tc>
          <w:tcPr>
            <w:tcW w:w="1384" w:type="dxa"/>
          </w:tcPr>
          <w:p w:rsidR="00B0738A" w:rsidRDefault="00B0738A">
            <w:pPr>
              <w:pStyle w:val="ConsPlusNormal"/>
              <w:jc w:val="center"/>
            </w:pPr>
            <w:r>
              <w:t>4535403,65</w:t>
            </w:r>
          </w:p>
        </w:tc>
        <w:tc>
          <w:tcPr>
            <w:tcW w:w="1384" w:type="dxa"/>
          </w:tcPr>
          <w:p w:rsidR="00B0738A" w:rsidRDefault="00B0738A">
            <w:pPr>
              <w:pStyle w:val="ConsPlusNormal"/>
              <w:jc w:val="center"/>
            </w:pPr>
            <w:r>
              <w:t>4549009,86</w:t>
            </w:r>
          </w:p>
        </w:tc>
        <w:tc>
          <w:tcPr>
            <w:tcW w:w="1384" w:type="dxa"/>
            <w:tcBorders>
              <w:right w:val="nil"/>
            </w:tcBorders>
          </w:tcPr>
          <w:p w:rsidR="00B0738A" w:rsidRDefault="00B0738A">
            <w:pPr>
              <w:pStyle w:val="ConsPlusNormal"/>
              <w:jc w:val="center"/>
            </w:pPr>
            <w:r>
              <w:t>4562656,89</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ТФОМС Чувашской Республики</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jc w:val="both"/>
            </w:pPr>
            <w:r>
              <w:t>Целевой индикатор и показате</w:t>
            </w:r>
            <w:r>
              <w:lastRenderedPageBreak/>
              <w:t>ль подпрограммы, увязанный с основным мероприятием 2</w:t>
            </w:r>
          </w:p>
        </w:tc>
        <w:tc>
          <w:tcPr>
            <w:tcW w:w="10423" w:type="dxa"/>
            <w:gridSpan w:val="8"/>
          </w:tcPr>
          <w:p w:rsidR="00B0738A" w:rsidRDefault="00B0738A">
            <w:pPr>
              <w:pStyle w:val="ConsPlusNormal"/>
              <w:jc w:val="both"/>
            </w:pPr>
            <w:r>
              <w:lastRenderedPageBreak/>
              <w:t>Финансовая обеспеченность Территориальной программы обязательного медицинского страхования Чувашской Республики в рамках базовой программы обязательного медицинского страхования (%)</w:t>
            </w:r>
          </w:p>
        </w:tc>
        <w:tc>
          <w:tcPr>
            <w:tcW w:w="604" w:type="dxa"/>
          </w:tcPr>
          <w:p w:rsidR="00B0738A" w:rsidRDefault="00B0738A">
            <w:pPr>
              <w:pStyle w:val="ConsPlusNormal"/>
              <w:jc w:val="center"/>
            </w:pPr>
            <w:r>
              <w:t>-</w:t>
            </w:r>
          </w:p>
        </w:tc>
        <w:tc>
          <w:tcPr>
            <w:tcW w:w="604" w:type="dxa"/>
          </w:tcPr>
          <w:p w:rsidR="00B0738A" w:rsidRDefault="00B0738A">
            <w:pPr>
              <w:pStyle w:val="ConsPlusNormal"/>
              <w:jc w:val="center"/>
            </w:pPr>
            <w:r>
              <w:t>-</w:t>
            </w:r>
          </w:p>
        </w:tc>
        <w:tc>
          <w:tcPr>
            <w:tcW w:w="604" w:type="dxa"/>
          </w:tcPr>
          <w:p w:rsidR="00B0738A" w:rsidRDefault="00B0738A">
            <w:pPr>
              <w:pStyle w:val="ConsPlusNormal"/>
              <w:jc w:val="center"/>
            </w:pPr>
            <w:r>
              <w:t>-</w:t>
            </w:r>
          </w:p>
        </w:tc>
        <w:tc>
          <w:tcPr>
            <w:tcW w:w="1384" w:type="dxa"/>
          </w:tcPr>
          <w:p w:rsidR="00B0738A" w:rsidRDefault="00B0738A">
            <w:pPr>
              <w:pStyle w:val="ConsPlusNormal"/>
              <w:jc w:val="center"/>
            </w:pPr>
            <w:r>
              <w:t>100,0</w:t>
            </w:r>
          </w:p>
        </w:tc>
        <w:tc>
          <w:tcPr>
            <w:tcW w:w="1384" w:type="dxa"/>
          </w:tcPr>
          <w:p w:rsidR="00B0738A" w:rsidRDefault="00B0738A">
            <w:pPr>
              <w:pStyle w:val="ConsPlusNormal"/>
              <w:jc w:val="center"/>
            </w:pPr>
            <w:r>
              <w:t>100,0</w:t>
            </w:r>
          </w:p>
        </w:tc>
        <w:tc>
          <w:tcPr>
            <w:tcW w:w="1384" w:type="dxa"/>
          </w:tcPr>
          <w:p w:rsidR="00B0738A" w:rsidRDefault="00B0738A">
            <w:pPr>
              <w:pStyle w:val="ConsPlusNormal"/>
              <w:jc w:val="center"/>
            </w:pPr>
            <w:r>
              <w:t>100,0</w:t>
            </w:r>
          </w:p>
        </w:tc>
        <w:tc>
          <w:tcPr>
            <w:tcW w:w="1384" w:type="dxa"/>
          </w:tcPr>
          <w:p w:rsidR="00B0738A" w:rsidRDefault="00B0738A">
            <w:pPr>
              <w:pStyle w:val="ConsPlusNormal"/>
              <w:jc w:val="center"/>
            </w:pPr>
            <w:r>
              <w:t>100,0</w:t>
            </w:r>
          </w:p>
        </w:tc>
        <w:tc>
          <w:tcPr>
            <w:tcW w:w="1384" w:type="dxa"/>
            <w:tcBorders>
              <w:right w:val="nil"/>
            </w:tcBorders>
          </w:tcPr>
          <w:p w:rsidR="00B0738A" w:rsidRDefault="00B0738A">
            <w:pPr>
              <w:pStyle w:val="ConsPlusNormal"/>
              <w:jc w:val="center"/>
            </w:pPr>
            <w:r>
              <w:t>100,0</w:t>
            </w:r>
          </w:p>
        </w:tc>
      </w:tr>
      <w:tr w:rsidR="00B0738A">
        <w:tc>
          <w:tcPr>
            <w:tcW w:w="20175" w:type="dxa"/>
            <w:gridSpan w:val="17"/>
            <w:tcBorders>
              <w:left w:val="nil"/>
              <w:right w:val="nil"/>
            </w:tcBorders>
          </w:tcPr>
          <w:p w:rsidR="00B0738A" w:rsidRDefault="00B0738A">
            <w:pPr>
              <w:pStyle w:val="ConsPlusNormal"/>
              <w:jc w:val="center"/>
            </w:pPr>
            <w:r>
              <w:lastRenderedPageBreak/>
              <w:t>Цель: формирование эффективной структуры оказания медицинской помощи в рамках Территориальной программы обязательного медицинского страхования Чувашской Республики</w:t>
            </w:r>
          </w:p>
        </w:tc>
      </w:tr>
      <w:tr w:rsidR="00B0738A">
        <w:tc>
          <w:tcPr>
            <w:tcW w:w="1020" w:type="dxa"/>
            <w:vMerge w:val="restart"/>
            <w:tcBorders>
              <w:left w:val="nil"/>
            </w:tcBorders>
          </w:tcPr>
          <w:p w:rsidR="00B0738A" w:rsidRDefault="00B0738A">
            <w:pPr>
              <w:pStyle w:val="ConsPlusNormal"/>
              <w:jc w:val="both"/>
            </w:pPr>
            <w:r>
              <w:t>Основное мероприятие 3</w:t>
            </w:r>
          </w:p>
        </w:tc>
        <w:tc>
          <w:tcPr>
            <w:tcW w:w="2154" w:type="dxa"/>
            <w:vMerge w:val="restart"/>
          </w:tcPr>
          <w:p w:rsidR="00B0738A" w:rsidRDefault="00B0738A">
            <w:pPr>
              <w:pStyle w:val="ConsPlusNormal"/>
              <w:jc w:val="both"/>
            </w:pPr>
            <w: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2098" w:type="dxa"/>
            <w:vMerge w:val="restart"/>
          </w:tcPr>
          <w:p w:rsidR="00B0738A" w:rsidRDefault="00B0738A">
            <w:pPr>
              <w:pStyle w:val="ConsPlusNormal"/>
              <w:jc w:val="both"/>
            </w:pPr>
            <w:r>
              <w:t>финансовое обеспечение расходных обязательств Чувашской Республики, возникающих при осуществлении переданных полномочий в сфере ОМС</w:t>
            </w:r>
          </w:p>
        </w:tc>
        <w:tc>
          <w:tcPr>
            <w:tcW w:w="1644" w:type="dxa"/>
            <w:vMerge w:val="restart"/>
          </w:tcPr>
          <w:p w:rsidR="00B0738A" w:rsidRDefault="00B0738A">
            <w:pPr>
              <w:pStyle w:val="ConsPlusNormal"/>
              <w:jc w:val="both"/>
            </w:pPr>
            <w:r>
              <w:t>ответственный исполнитель - ТФОМС Чувашской Республики, соисполнители - медицинские организации, находящиеся в ведении Минздрава Чувашии</w:t>
            </w:r>
          </w:p>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всего</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62145,50</w:t>
            </w:r>
          </w:p>
        </w:tc>
        <w:tc>
          <w:tcPr>
            <w:tcW w:w="1384" w:type="dxa"/>
          </w:tcPr>
          <w:p w:rsidR="00B0738A" w:rsidRDefault="00B0738A">
            <w:pPr>
              <w:pStyle w:val="ConsPlusNormal"/>
              <w:jc w:val="center"/>
            </w:pPr>
            <w:r>
              <w:t>62145,50</w:t>
            </w:r>
          </w:p>
        </w:tc>
        <w:tc>
          <w:tcPr>
            <w:tcW w:w="1384" w:type="dxa"/>
          </w:tcPr>
          <w:p w:rsidR="00B0738A" w:rsidRDefault="00B0738A">
            <w:pPr>
              <w:pStyle w:val="ConsPlusNormal"/>
              <w:jc w:val="center"/>
            </w:pPr>
            <w:r>
              <w:t>62145,50</w:t>
            </w:r>
          </w:p>
        </w:tc>
        <w:tc>
          <w:tcPr>
            <w:tcW w:w="1384" w:type="dxa"/>
          </w:tcPr>
          <w:p w:rsidR="00B0738A" w:rsidRDefault="00B0738A">
            <w:pPr>
              <w:pStyle w:val="ConsPlusNormal"/>
              <w:jc w:val="center"/>
            </w:pPr>
            <w:r>
              <w:t>62145,50</w:t>
            </w:r>
          </w:p>
        </w:tc>
        <w:tc>
          <w:tcPr>
            <w:tcW w:w="1384" w:type="dxa"/>
            <w:tcBorders>
              <w:right w:val="nil"/>
            </w:tcBorders>
          </w:tcPr>
          <w:p w:rsidR="00B0738A" w:rsidRDefault="00B0738A">
            <w:pPr>
              <w:pStyle w:val="ConsPlusNormal"/>
              <w:jc w:val="center"/>
            </w:pPr>
            <w:r>
              <w:t>62145,50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федеральный бюджет</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республиканский бюджет Чувашской Республики</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Ц2</w:t>
            </w:r>
          </w:p>
        </w:tc>
        <w:tc>
          <w:tcPr>
            <w:tcW w:w="615" w:type="dxa"/>
          </w:tcPr>
          <w:p w:rsidR="00B0738A" w:rsidRDefault="00B0738A">
            <w:pPr>
              <w:pStyle w:val="ConsPlusNormal"/>
              <w:jc w:val="center"/>
            </w:pPr>
            <w:r>
              <w:t>Д</w:t>
            </w:r>
          </w:p>
        </w:tc>
        <w:tc>
          <w:tcPr>
            <w:tcW w:w="1417" w:type="dxa"/>
          </w:tcPr>
          <w:p w:rsidR="00B0738A" w:rsidRDefault="00B0738A">
            <w:pPr>
              <w:pStyle w:val="ConsPlusNormal"/>
              <w:jc w:val="center"/>
            </w:pPr>
            <w:r>
              <w:t>0300000</w:t>
            </w:r>
          </w:p>
        </w:tc>
        <w:tc>
          <w:tcPr>
            <w:tcW w:w="510" w:type="dxa"/>
          </w:tcPr>
          <w:p w:rsidR="00B0738A" w:rsidRDefault="00B0738A">
            <w:pPr>
              <w:pStyle w:val="ConsPlusNormal"/>
              <w:jc w:val="center"/>
            </w:pPr>
            <w:r>
              <w:t>000</w:t>
            </w:r>
          </w:p>
        </w:tc>
        <w:tc>
          <w:tcPr>
            <w:tcW w:w="1361" w:type="dxa"/>
          </w:tcPr>
          <w:p w:rsidR="00B0738A" w:rsidRDefault="00B0738A">
            <w:pPr>
              <w:pStyle w:val="ConsPlusNormal"/>
              <w:jc w:val="both"/>
            </w:pPr>
            <w:r>
              <w:t>ТФОМС Чувашской Республики</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62145,50</w:t>
            </w:r>
          </w:p>
        </w:tc>
        <w:tc>
          <w:tcPr>
            <w:tcW w:w="1384" w:type="dxa"/>
          </w:tcPr>
          <w:p w:rsidR="00B0738A" w:rsidRDefault="00B0738A">
            <w:pPr>
              <w:pStyle w:val="ConsPlusNormal"/>
              <w:jc w:val="center"/>
            </w:pPr>
            <w:r>
              <w:t>62145,50</w:t>
            </w:r>
          </w:p>
        </w:tc>
        <w:tc>
          <w:tcPr>
            <w:tcW w:w="1384" w:type="dxa"/>
          </w:tcPr>
          <w:p w:rsidR="00B0738A" w:rsidRDefault="00B0738A">
            <w:pPr>
              <w:pStyle w:val="ConsPlusNormal"/>
              <w:jc w:val="center"/>
            </w:pPr>
            <w:r>
              <w:t>62145,50</w:t>
            </w:r>
          </w:p>
        </w:tc>
        <w:tc>
          <w:tcPr>
            <w:tcW w:w="1384" w:type="dxa"/>
          </w:tcPr>
          <w:p w:rsidR="00B0738A" w:rsidRDefault="00B0738A">
            <w:pPr>
              <w:pStyle w:val="ConsPlusNormal"/>
              <w:jc w:val="center"/>
            </w:pPr>
            <w:r>
              <w:t>62145,50</w:t>
            </w:r>
          </w:p>
        </w:tc>
        <w:tc>
          <w:tcPr>
            <w:tcW w:w="1384" w:type="dxa"/>
            <w:tcBorders>
              <w:right w:val="nil"/>
            </w:tcBorders>
          </w:tcPr>
          <w:p w:rsidR="00B0738A" w:rsidRDefault="00B0738A">
            <w:pPr>
              <w:pStyle w:val="ConsPlusNormal"/>
              <w:jc w:val="center"/>
            </w:pPr>
            <w:r>
              <w:t>62145,50</w:t>
            </w:r>
          </w:p>
        </w:tc>
      </w:tr>
      <w:tr w:rsidR="00B0738A">
        <w:tc>
          <w:tcPr>
            <w:tcW w:w="1020" w:type="dxa"/>
            <w:vMerge/>
            <w:tcBorders>
              <w:left w:val="nil"/>
            </w:tcBorders>
          </w:tcPr>
          <w:p w:rsidR="00B0738A" w:rsidRDefault="00B0738A"/>
        </w:tc>
        <w:tc>
          <w:tcPr>
            <w:tcW w:w="2154" w:type="dxa"/>
            <w:vMerge/>
          </w:tcPr>
          <w:p w:rsidR="00B0738A" w:rsidRDefault="00B0738A"/>
        </w:tc>
        <w:tc>
          <w:tcPr>
            <w:tcW w:w="2098" w:type="dxa"/>
            <w:vMerge/>
          </w:tcPr>
          <w:p w:rsidR="00B0738A" w:rsidRDefault="00B0738A"/>
        </w:tc>
        <w:tc>
          <w:tcPr>
            <w:tcW w:w="1644" w:type="dxa"/>
            <w:vMerge/>
          </w:tcPr>
          <w:p w:rsidR="00B0738A" w:rsidRDefault="00B0738A"/>
        </w:tc>
        <w:tc>
          <w:tcPr>
            <w:tcW w:w="624" w:type="dxa"/>
          </w:tcPr>
          <w:p w:rsidR="00B0738A" w:rsidRDefault="00B0738A">
            <w:pPr>
              <w:pStyle w:val="ConsPlusNormal"/>
              <w:jc w:val="center"/>
            </w:pPr>
            <w:r>
              <w:t>x</w:t>
            </w:r>
          </w:p>
        </w:tc>
        <w:tc>
          <w:tcPr>
            <w:tcW w:w="615" w:type="dxa"/>
          </w:tcPr>
          <w:p w:rsidR="00B0738A" w:rsidRDefault="00B0738A">
            <w:pPr>
              <w:pStyle w:val="ConsPlusNormal"/>
              <w:jc w:val="center"/>
            </w:pPr>
            <w:r>
              <w:t>x</w:t>
            </w:r>
          </w:p>
        </w:tc>
        <w:tc>
          <w:tcPr>
            <w:tcW w:w="1417" w:type="dxa"/>
          </w:tcPr>
          <w:p w:rsidR="00B0738A" w:rsidRDefault="00B0738A">
            <w:pPr>
              <w:pStyle w:val="ConsPlusNormal"/>
              <w:jc w:val="center"/>
            </w:pPr>
            <w:r>
              <w:t>x</w:t>
            </w:r>
          </w:p>
        </w:tc>
        <w:tc>
          <w:tcPr>
            <w:tcW w:w="510" w:type="dxa"/>
          </w:tcPr>
          <w:p w:rsidR="00B0738A" w:rsidRDefault="00B0738A">
            <w:pPr>
              <w:pStyle w:val="ConsPlusNormal"/>
              <w:jc w:val="center"/>
            </w:pPr>
            <w:r>
              <w:t>x</w:t>
            </w:r>
          </w:p>
        </w:tc>
        <w:tc>
          <w:tcPr>
            <w:tcW w:w="1361" w:type="dxa"/>
          </w:tcPr>
          <w:p w:rsidR="00B0738A" w:rsidRDefault="00B0738A">
            <w:pPr>
              <w:pStyle w:val="ConsPlusNormal"/>
              <w:jc w:val="both"/>
            </w:pPr>
            <w:r>
              <w:t>внебюджетные источники</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604" w:type="dxa"/>
          </w:tcPr>
          <w:p w:rsidR="00B0738A" w:rsidRDefault="00B0738A">
            <w:pPr>
              <w:pStyle w:val="ConsPlusNormal"/>
              <w:jc w:val="center"/>
            </w:pPr>
            <w:r>
              <w:t>x</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Pr>
          <w:p w:rsidR="00B0738A" w:rsidRDefault="00B0738A">
            <w:pPr>
              <w:pStyle w:val="ConsPlusNormal"/>
              <w:jc w:val="center"/>
            </w:pPr>
            <w:r>
              <w:t>0</w:t>
            </w:r>
          </w:p>
        </w:tc>
        <w:tc>
          <w:tcPr>
            <w:tcW w:w="1384" w:type="dxa"/>
            <w:tcBorders>
              <w:right w:val="nil"/>
            </w:tcBorders>
          </w:tcPr>
          <w:p w:rsidR="00B0738A" w:rsidRDefault="00B0738A">
            <w:pPr>
              <w:pStyle w:val="ConsPlusNormal"/>
              <w:jc w:val="center"/>
            </w:pPr>
            <w:r>
              <w:t>0</w:t>
            </w:r>
          </w:p>
        </w:tc>
      </w:tr>
      <w:tr w:rsidR="00B0738A">
        <w:tc>
          <w:tcPr>
            <w:tcW w:w="1020" w:type="dxa"/>
            <w:tcBorders>
              <w:left w:val="nil"/>
            </w:tcBorders>
          </w:tcPr>
          <w:p w:rsidR="00B0738A" w:rsidRDefault="00B0738A">
            <w:pPr>
              <w:pStyle w:val="ConsPlusNormal"/>
              <w:jc w:val="both"/>
            </w:pPr>
            <w:r>
              <w:t xml:space="preserve">Целевой индикатор и </w:t>
            </w:r>
            <w:r>
              <w:lastRenderedPageBreak/>
              <w:t>показатель подпрограммы, увязанный с основным мероприятием 3</w:t>
            </w:r>
          </w:p>
        </w:tc>
        <w:tc>
          <w:tcPr>
            <w:tcW w:w="10423" w:type="dxa"/>
            <w:gridSpan w:val="8"/>
          </w:tcPr>
          <w:p w:rsidR="00B0738A" w:rsidRDefault="00B0738A">
            <w:pPr>
              <w:pStyle w:val="ConsPlusNormal"/>
              <w:jc w:val="both"/>
            </w:pPr>
            <w:r>
              <w:lastRenderedPageBreak/>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количестве пациентов, которым была оказана медицинская помощь в стационарных условиях в рамках </w:t>
            </w:r>
            <w:r>
              <w:lastRenderedPageBreak/>
              <w:t>Территориальной программы обязательного медицинского страхования Чувашской Республики (%)</w:t>
            </w:r>
          </w:p>
        </w:tc>
        <w:tc>
          <w:tcPr>
            <w:tcW w:w="604" w:type="dxa"/>
          </w:tcPr>
          <w:p w:rsidR="00B0738A" w:rsidRDefault="00B0738A">
            <w:pPr>
              <w:pStyle w:val="ConsPlusNormal"/>
              <w:jc w:val="center"/>
            </w:pPr>
            <w:r>
              <w:lastRenderedPageBreak/>
              <w:t>-</w:t>
            </w:r>
          </w:p>
        </w:tc>
        <w:tc>
          <w:tcPr>
            <w:tcW w:w="604" w:type="dxa"/>
          </w:tcPr>
          <w:p w:rsidR="00B0738A" w:rsidRDefault="00B0738A">
            <w:pPr>
              <w:pStyle w:val="ConsPlusNormal"/>
              <w:jc w:val="center"/>
            </w:pPr>
            <w:r>
              <w:t>-</w:t>
            </w:r>
          </w:p>
        </w:tc>
        <w:tc>
          <w:tcPr>
            <w:tcW w:w="604" w:type="dxa"/>
          </w:tcPr>
          <w:p w:rsidR="00B0738A" w:rsidRDefault="00B0738A">
            <w:pPr>
              <w:pStyle w:val="ConsPlusNormal"/>
              <w:jc w:val="center"/>
            </w:pPr>
            <w:r>
              <w:t>-</w:t>
            </w:r>
          </w:p>
        </w:tc>
        <w:tc>
          <w:tcPr>
            <w:tcW w:w="1384" w:type="dxa"/>
          </w:tcPr>
          <w:p w:rsidR="00B0738A" w:rsidRDefault="00B0738A">
            <w:pPr>
              <w:pStyle w:val="ConsPlusNormal"/>
              <w:jc w:val="center"/>
            </w:pPr>
            <w:r>
              <w:t>1,0</w:t>
            </w:r>
          </w:p>
        </w:tc>
        <w:tc>
          <w:tcPr>
            <w:tcW w:w="1384" w:type="dxa"/>
          </w:tcPr>
          <w:p w:rsidR="00B0738A" w:rsidRDefault="00B0738A">
            <w:pPr>
              <w:pStyle w:val="ConsPlusNormal"/>
              <w:jc w:val="center"/>
            </w:pPr>
            <w:r>
              <w:t>1,0</w:t>
            </w:r>
          </w:p>
        </w:tc>
        <w:tc>
          <w:tcPr>
            <w:tcW w:w="1384" w:type="dxa"/>
          </w:tcPr>
          <w:p w:rsidR="00B0738A" w:rsidRDefault="00B0738A">
            <w:pPr>
              <w:pStyle w:val="ConsPlusNormal"/>
              <w:jc w:val="center"/>
            </w:pPr>
            <w:r>
              <w:t>1,0</w:t>
            </w:r>
          </w:p>
        </w:tc>
        <w:tc>
          <w:tcPr>
            <w:tcW w:w="1384" w:type="dxa"/>
          </w:tcPr>
          <w:p w:rsidR="00B0738A" w:rsidRDefault="00B0738A">
            <w:pPr>
              <w:pStyle w:val="ConsPlusNormal"/>
              <w:jc w:val="center"/>
            </w:pPr>
            <w:r>
              <w:t>1,0</w:t>
            </w:r>
          </w:p>
        </w:tc>
        <w:tc>
          <w:tcPr>
            <w:tcW w:w="1384" w:type="dxa"/>
            <w:tcBorders>
              <w:right w:val="nil"/>
            </w:tcBorders>
          </w:tcPr>
          <w:p w:rsidR="00B0738A" w:rsidRDefault="00B0738A">
            <w:pPr>
              <w:pStyle w:val="ConsPlusNormal"/>
              <w:jc w:val="center"/>
            </w:pPr>
            <w:r>
              <w:t>1,0</w:t>
            </w:r>
          </w:p>
        </w:tc>
      </w:tr>
    </w:tbl>
    <w:p w:rsidR="00B0738A" w:rsidRDefault="00B0738A">
      <w:pPr>
        <w:sectPr w:rsidR="00B0738A">
          <w:pgSz w:w="16838" w:h="11905" w:orient="landscape"/>
          <w:pgMar w:top="1701" w:right="1134" w:bottom="850" w:left="1134" w:header="0" w:footer="0" w:gutter="0"/>
          <w:cols w:space="720"/>
        </w:sectPr>
      </w:pPr>
    </w:p>
    <w:p w:rsidR="00B0738A" w:rsidRDefault="00B0738A">
      <w:pPr>
        <w:pStyle w:val="ConsPlusNormal"/>
        <w:jc w:val="both"/>
      </w:pPr>
    </w:p>
    <w:p w:rsidR="00B0738A" w:rsidRDefault="00B0738A">
      <w:pPr>
        <w:pStyle w:val="ConsPlusNormal"/>
        <w:ind w:firstLine="540"/>
        <w:jc w:val="both"/>
      </w:pPr>
      <w:r>
        <w:t>--------------------------------</w:t>
      </w:r>
    </w:p>
    <w:p w:rsidR="00B0738A" w:rsidRDefault="00B0738A">
      <w:pPr>
        <w:pStyle w:val="ConsPlusNormal"/>
        <w:ind w:firstLine="540"/>
        <w:jc w:val="both"/>
      </w:pPr>
      <w:bookmarkStart w:id="29" w:name="P21846"/>
      <w:bookmarkEnd w:id="29"/>
      <w:r>
        <w:t>&lt;*&gt; Финансирование мероприятия не отображается в общем итоге подпрограммы "Организация обязательного медицинского страхования граждан Российской Федерации".</w:t>
      </w:r>
    </w:p>
    <w:p w:rsidR="00B0738A" w:rsidRDefault="00B0738A">
      <w:pPr>
        <w:pStyle w:val="ConsPlusNormal"/>
        <w:jc w:val="both"/>
      </w:pPr>
    </w:p>
    <w:p w:rsidR="00B0738A" w:rsidRDefault="00B0738A">
      <w:pPr>
        <w:pStyle w:val="ConsPlusNormal"/>
        <w:jc w:val="both"/>
      </w:pPr>
    </w:p>
    <w:p w:rsidR="00B0738A" w:rsidRDefault="00B0738A">
      <w:pPr>
        <w:pStyle w:val="ConsPlusNormal"/>
        <w:pBdr>
          <w:top w:val="single" w:sz="6" w:space="0" w:color="auto"/>
        </w:pBdr>
        <w:spacing w:before="100" w:after="100"/>
        <w:jc w:val="both"/>
        <w:rPr>
          <w:sz w:val="2"/>
          <w:szCs w:val="2"/>
        </w:rPr>
      </w:pPr>
    </w:p>
    <w:p w:rsidR="006E6747" w:rsidRDefault="00B0738A">
      <w:bookmarkStart w:id="30" w:name="_GoBack"/>
      <w:bookmarkEnd w:id="30"/>
    </w:p>
    <w:sectPr w:rsidR="006E6747" w:rsidSect="00344F9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38A"/>
    <w:rsid w:val="00352000"/>
    <w:rsid w:val="004F2B2C"/>
    <w:rsid w:val="00655CA6"/>
    <w:rsid w:val="009C4D96"/>
    <w:rsid w:val="00A743B8"/>
    <w:rsid w:val="00B0738A"/>
    <w:rsid w:val="00B256F3"/>
    <w:rsid w:val="00F140C9"/>
    <w:rsid w:val="00F41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73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73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73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73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73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073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73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738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73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73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73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73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73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073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73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738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EDA5EE35FE8F67E36FA74A7EFA001F8CA14ED93A5434CFD5C4C39230C4F80C9D569677209994A3C184FB9U5A5L" TargetMode="External"/><Relationship Id="rId671" Type="http://schemas.openxmlformats.org/officeDocument/2006/relationships/hyperlink" Target="consultantplus://offline/ref=A7665B03373B5D17467F85FFEC1BFB874FB0944B38464CB4F9A916D345FCFBA32A975BF346EA3FDC6C1BB5V8ABL" TargetMode="External"/><Relationship Id="rId769" Type="http://schemas.openxmlformats.org/officeDocument/2006/relationships/hyperlink" Target="consultantplus://offline/ref=A7665B03373B5D17467F85FFEC1BFB874FB0944B384C40B3F8A916D345FCFBA32A975BF346EA3FDC6213B3V8A5L" TargetMode="External"/><Relationship Id="rId976" Type="http://schemas.openxmlformats.org/officeDocument/2006/relationships/hyperlink" Target="consultantplus://offline/ref=A7665B03373B5D17467F85FFEC1BFB874FB0944B384C40B3F8A916D345FCFBA32A975BF346EA3FDC6C19B4V8A9L" TargetMode="External"/><Relationship Id="rId21" Type="http://schemas.openxmlformats.org/officeDocument/2006/relationships/hyperlink" Target="consultantplus://offline/ref=4EDA5EE35FE8F67E36FA74A7EFA001F8CA14ED93AB4E4DFD5E4C39230C4F80C9D569677209994A3C184FBFU5A0L" TargetMode="External"/><Relationship Id="rId324" Type="http://schemas.openxmlformats.org/officeDocument/2006/relationships/hyperlink" Target="consultantplus://offline/ref=A7665B03373B5D17467F85FFEC1BFB874FB0944B384C40B3F8A916D345FCFBA32A975BF346EA3FDC6419B0V8ACL" TargetMode="External"/><Relationship Id="rId531" Type="http://schemas.openxmlformats.org/officeDocument/2006/relationships/hyperlink" Target="consultantplus://offline/ref=A7665B03373B5D17467F85FFEC1BFB874FB0944B384C40B3F8A916D345FCFBA32A975BF346EA3FDC6118BAV8A5L" TargetMode="External"/><Relationship Id="rId629" Type="http://schemas.openxmlformats.org/officeDocument/2006/relationships/hyperlink" Target="consultantplus://offline/ref=A7665B03373B5D17467F85FFEC1BFB874FB0944B384A4EBAF3A916D345FCFBA32A975BF346EA3FDC611EB1V8ACL" TargetMode="External"/><Relationship Id="rId1161" Type="http://schemas.openxmlformats.org/officeDocument/2006/relationships/hyperlink" Target="consultantplus://offline/ref=A7665B03373B5D17467F85FFEC1BFB874FB0944B384A4EBAF3A916D345FCFBA32A975BF346EA3FDD671CB3V8ABL" TargetMode="External"/><Relationship Id="rId170" Type="http://schemas.openxmlformats.org/officeDocument/2006/relationships/hyperlink" Target="consultantplus://offline/ref=4EDA5EE35FE8F67E36FA74A7EFA001F8CA14ED93AB4843F4554C39230C4F80C9D569677209994A3C184EBEU5AAL" TargetMode="External"/><Relationship Id="rId836" Type="http://schemas.openxmlformats.org/officeDocument/2006/relationships/hyperlink" Target="consultantplus://offline/ref=A7665B03373B5D17467F85FFEC1BFB874FB0944B384C40B3F8A916D345FCFBA32A975BF346EA3FDC631FB6V8AAL" TargetMode="External"/><Relationship Id="rId1021" Type="http://schemas.openxmlformats.org/officeDocument/2006/relationships/hyperlink" Target="consultantplus://offline/ref=A7665B03373B5D17467F85FFEC1BFB874FB0944B38464CB4F9A916D345FCFBA32A975BF346EA3FDD651FB4V8A9L" TargetMode="External"/><Relationship Id="rId1119" Type="http://schemas.openxmlformats.org/officeDocument/2006/relationships/hyperlink" Target="consultantplus://offline/ref=A7665B03373B5D17467F85FFEC1BFB874FB0944B384A4EBAF3A916D345FCFBA32A975BF346EA3FDD671DB5V8A9L" TargetMode="External"/><Relationship Id="rId268" Type="http://schemas.openxmlformats.org/officeDocument/2006/relationships/hyperlink" Target="consultantplus://offline/ref=4EDA5EE35FE8F67E36FA74A7EFA001F8CA14ED93AB4843F4554C39230C4F80C9D569677209994A3C184EBAU5A5L" TargetMode="External"/><Relationship Id="rId475" Type="http://schemas.openxmlformats.org/officeDocument/2006/relationships/hyperlink" Target="consultantplus://offline/ref=A7665B03373B5D17467F9BF2FA77A58346B3C340394842E4ACF64D8E12VFA5L" TargetMode="External"/><Relationship Id="rId682" Type="http://schemas.openxmlformats.org/officeDocument/2006/relationships/hyperlink" Target="consultantplus://offline/ref=A7665B03373B5D17467F85FFEC1BFB874FB0944B38464CB4F9A916D345FCFBA32A975BF346EA3FDC6C1BBAV8ACL" TargetMode="External"/><Relationship Id="rId903" Type="http://schemas.openxmlformats.org/officeDocument/2006/relationships/hyperlink" Target="consultantplus://offline/ref=A7665B03373B5D17467F85FFEC1BFB874FB0944B384A4EBAF3A916D345FCFBA32A975BF346EA3FDD641FB1V8A8L" TargetMode="External"/><Relationship Id="rId32" Type="http://schemas.openxmlformats.org/officeDocument/2006/relationships/hyperlink" Target="consultantplus://offline/ref=4EDA5EE35FE8F67E36FA74A7EFA001F8CA14ED93A54A4FF65D4C39230C4F80C9D569677209994A3E184CBAU5A7L" TargetMode="External"/><Relationship Id="rId128" Type="http://schemas.openxmlformats.org/officeDocument/2006/relationships/hyperlink" Target="consultantplus://offline/ref=4EDA5EE35FE8F67E36FA74A7EFA001F8CA14ED93A5434CFD5C4C39230C4F80C9D569677209994A3C184FB6U5A5L" TargetMode="External"/><Relationship Id="rId335" Type="http://schemas.openxmlformats.org/officeDocument/2006/relationships/hyperlink" Target="consultantplus://offline/ref=A7665B03373B5D17467F9BF2FA77A58344BECF4633441FEEA4AF418CV1A5L" TargetMode="External"/><Relationship Id="rId542" Type="http://schemas.openxmlformats.org/officeDocument/2006/relationships/hyperlink" Target="consultantplus://offline/ref=A7665B03373B5D17467F85FFEC1BFB874FB0944B384A4EBAF3A916D345FCFBA32A975BF346EA3FDC611FB2V8ADL" TargetMode="External"/><Relationship Id="rId987" Type="http://schemas.openxmlformats.org/officeDocument/2006/relationships/hyperlink" Target="consultantplus://offline/ref=A7665B03373B5D17467F85FFEC1BFB874FB0944B384C40B3F8A916D345FCFBA32A975BF346EA3FDC6C18B0V8AFL" TargetMode="External"/><Relationship Id="rId1172" Type="http://schemas.openxmlformats.org/officeDocument/2006/relationships/hyperlink" Target="consultantplus://offline/ref=A7665B03373B5D17467F85FFEC1BFB874FB0944B36474FBAF1A916D345FCFBA32A975BF346EA3FDC6C19B2V8A5L" TargetMode="External"/><Relationship Id="rId181" Type="http://schemas.openxmlformats.org/officeDocument/2006/relationships/hyperlink" Target="consultantplus://offline/ref=4EDA5EE35FE8F67E36FA74A7EFA001F8CA14ED93AB4843F4554C39230C4F80C9D569677209994A3C184EBFU5A7L" TargetMode="External"/><Relationship Id="rId402" Type="http://schemas.openxmlformats.org/officeDocument/2006/relationships/hyperlink" Target="consultantplus://offline/ref=A7665B03373B5D17467F85FFEC1BFB874FB0944B384A4EBAF3A916D345FCFBA32A975BF346EA3FDC6019B2V8ADL" TargetMode="External"/><Relationship Id="rId847" Type="http://schemas.openxmlformats.org/officeDocument/2006/relationships/hyperlink" Target="consultantplus://offline/ref=A7665B03373B5D17467F85FFEC1BFB874FB0944B384C40B3F8A916D345FCFBA32A975BF346EA3FDC631FB7V8AFL" TargetMode="External"/><Relationship Id="rId1032" Type="http://schemas.openxmlformats.org/officeDocument/2006/relationships/hyperlink" Target="consultantplus://offline/ref=A7665B03373B5D17467F85FFEC1BFB874FB0944B36474FBAF1A916D345FCFBA32A975BF346EA3FDC6318B4V8A8L" TargetMode="External"/><Relationship Id="rId279" Type="http://schemas.openxmlformats.org/officeDocument/2006/relationships/hyperlink" Target="consultantplus://offline/ref=4EDA5EE35FE8F67E36FA74A7EFA001F8CA14ED93AB4843F4554C39230C4F80C9D569677209994A3C184EBBU5A4L" TargetMode="External"/><Relationship Id="rId486" Type="http://schemas.openxmlformats.org/officeDocument/2006/relationships/hyperlink" Target="consultantplus://offline/ref=A7665B03373B5D17467F9BF2FA77A58345BACA41314A42E4ACF64D8E12VFA5L" TargetMode="External"/><Relationship Id="rId693" Type="http://schemas.openxmlformats.org/officeDocument/2006/relationships/hyperlink" Target="consultantplus://offline/ref=A7665B03373B5D17467F85FFEC1BFB874FB0944B36474FBAF1A916D345FCFBA32A975BF346EA3FDC6113B0V8ABL" TargetMode="External"/><Relationship Id="rId707" Type="http://schemas.openxmlformats.org/officeDocument/2006/relationships/hyperlink" Target="consultantplus://offline/ref=A7665B03373B5D17467F85FFEC1BFB874FB0944B384C40B3F8A916D345FCFBA32A975BF346EA3FDC621CBAV8A5L" TargetMode="External"/><Relationship Id="rId914" Type="http://schemas.openxmlformats.org/officeDocument/2006/relationships/hyperlink" Target="consultantplus://offline/ref=A7665B03373B5D17467F85FFEC1BFB874FB0944B38464CB4F9A916D345FCFBA32A975BF346EA3FDC6D12BBV8ABL" TargetMode="External"/><Relationship Id="rId43" Type="http://schemas.openxmlformats.org/officeDocument/2006/relationships/hyperlink" Target="consultantplus://offline/ref=4EDA5EE35FE8F67E36FA74A7EFA001F8CA14ED93AB424FF3544C39230C4F80C9D569677209994A3C184FBFU5A3L" TargetMode="External"/><Relationship Id="rId139" Type="http://schemas.openxmlformats.org/officeDocument/2006/relationships/hyperlink" Target="consultantplus://offline/ref=4EDA5EE35FE8F67E36FA74A7EFA001F8CA14ED93AB4E4DFD5E4C39230C4F80C9D569677209994A3C184EBEU5A7L" TargetMode="External"/><Relationship Id="rId346" Type="http://schemas.openxmlformats.org/officeDocument/2006/relationships/hyperlink" Target="consultantplus://offline/ref=A7665B03373B5D17467F85FFEC1BFB874FB0944B36474FBAF1A916D345FCFBA32A975BF346EA3FDC641EBBV8ABL" TargetMode="External"/><Relationship Id="rId553" Type="http://schemas.openxmlformats.org/officeDocument/2006/relationships/hyperlink" Target="consultantplus://offline/ref=A7665B03373B5D17467F85FFEC1BFB874FB0944B384A4EBAF3A916D345FCFBA32A975BF346EA3FDC611FB2V8ABL" TargetMode="External"/><Relationship Id="rId760" Type="http://schemas.openxmlformats.org/officeDocument/2006/relationships/hyperlink" Target="consultantplus://offline/ref=A7665B03373B5D17467F85FFEC1BFB874FB0944B384C40B3F8A916D345FCFBA32A975BF346EA3FDC6213B3V8ACL" TargetMode="External"/><Relationship Id="rId998" Type="http://schemas.openxmlformats.org/officeDocument/2006/relationships/hyperlink" Target="consultantplus://offline/ref=A7665B03373B5D17467F85FFEC1BFB874FB0944B36474FBAF1A916D345FCFBA32A975BF346EA3FDC6318B7V8ADL" TargetMode="External"/><Relationship Id="rId1183" Type="http://schemas.openxmlformats.org/officeDocument/2006/relationships/hyperlink" Target="consultantplus://offline/ref=A7665B03373B5D17467F85FFEC1BFB874FB0944B38464CB4F9A916D345FCFBA32A975BF346EA3FDD671EB3V8A9L" TargetMode="External"/><Relationship Id="rId192" Type="http://schemas.openxmlformats.org/officeDocument/2006/relationships/hyperlink" Target="consultantplus://offline/ref=4EDA5EE35FE8F67E36FA74A7EFA001F8CA14ED93AB424FF3544C39230C4F80C9D569677209994A3C184FBDU5ABL" TargetMode="External"/><Relationship Id="rId206" Type="http://schemas.openxmlformats.org/officeDocument/2006/relationships/hyperlink" Target="consultantplus://offline/ref=4EDA5EE35FE8F67E36FA74A7EFA001F8CA14ED93A5434CFD5C4C39230C4F80C9D569677209994A3C184EBEU5ABL" TargetMode="External"/><Relationship Id="rId413" Type="http://schemas.openxmlformats.org/officeDocument/2006/relationships/hyperlink" Target="consultantplus://offline/ref=A7665B03373B5D17467F85FFEC1BFB874FB0944B384A4EBAF3A916D345FCFBA32A975BF346EA3FDC6019B2V8AAL" TargetMode="External"/><Relationship Id="rId858" Type="http://schemas.openxmlformats.org/officeDocument/2006/relationships/hyperlink" Target="consultantplus://offline/ref=A7665B03373B5D17467F85FFEC1BFB874FB0944B384A4EBAF3A916D345FCFBA32A975BF346EA3FDC6D13B6V8ABL" TargetMode="External"/><Relationship Id="rId1043" Type="http://schemas.openxmlformats.org/officeDocument/2006/relationships/hyperlink" Target="consultantplus://offline/ref=A7665B03373B5D17467F85FFEC1BFB874FB0944B384C40B3F8A916D345FCFBA32A975BF346EA3FDD641EB4V8ADL" TargetMode="External"/><Relationship Id="rId497" Type="http://schemas.openxmlformats.org/officeDocument/2006/relationships/hyperlink" Target="consultantplus://offline/ref=A7665B03373B5D17467F85FFEC1BFB874FB0944B38464CB4F9A916D345FCFBA32A975BF346EA3FDC6712B1V8ADL" TargetMode="External"/><Relationship Id="rId620" Type="http://schemas.openxmlformats.org/officeDocument/2006/relationships/hyperlink" Target="consultantplus://offline/ref=A7665B03373B5D17467F85FFEC1BFB874FB0944B384C40B3F8A916D345FCFBA32A975BF346EA3FDC611FB1V8A5L" TargetMode="External"/><Relationship Id="rId718" Type="http://schemas.openxmlformats.org/officeDocument/2006/relationships/hyperlink" Target="consultantplus://offline/ref=A7665B03373B5D17467F85FFEC1BFB874FB0944B384A4EBAF3A916D345FCFBA32A975BF346EA3FDC6C13B0V8AEL" TargetMode="External"/><Relationship Id="rId925" Type="http://schemas.openxmlformats.org/officeDocument/2006/relationships/hyperlink" Target="consultantplus://offline/ref=A7665B03373B5D17467F85FFEC1BFB874FB0944B384A4EBAF3A916D345FCFBA32A975BF346EA3FDD651BB0V8A4L" TargetMode="External"/><Relationship Id="rId357" Type="http://schemas.openxmlformats.org/officeDocument/2006/relationships/hyperlink" Target="consultantplus://offline/ref=A7665B03373B5D17467F85FFEC1BFB874FB0944B36474FBAF1A916D345FCFBA32A975BF346EA3FDC641DB0V8AFL" TargetMode="External"/><Relationship Id="rId1110" Type="http://schemas.openxmlformats.org/officeDocument/2006/relationships/hyperlink" Target="consultantplus://offline/ref=A7665B03373B5D17467F85FFEC1BFB874FB0944B384C40B3F8A916D345FCFBA32A975BF346EA3FDD651BB1V8ACL" TargetMode="External"/><Relationship Id="rId54" Type="http://schemas.openxmlformats.org/officeDocument/2006/relationships/hyperlink" Target="consultantplus://offline/ref=4EDA5EE35FE8F67E36FA74A7EFA001F8CA14ED93AB4843F4554C39230C4F80C9D569677209994A3C184FB9U5A2L" TargetMode="External"/><Relationship Id="rId217" Type="http://schemas.openxmlformats.org/officeDocument/2006/relationships/hyperlink" Target="consultantplus://offline/ref=4EDA5EE35FE8F67E36FA74A7EFA001F8CA14ED93A5434CFD5C4C39230C4F80C9D569677209994A3C184EBFU5A5L" TargetMode="External"/><Relationship Id="rId564" Type="http://schemas.openxmlformats.org/officeDocument/2006/relationships/hyperlink" Target="consultantplus://offline/ref=A7665B03373B5D17467F85FFEC1BFB874FB0944B384C40B3F8A916D345FCFBA32A975BF346EA3FDC611FB2V8AAL" TargetMode="External"/><Relationship Id="rId771" Type="http://schemas.openxmlformats.org/officeDocument/2006/relationships/hyperlink" Target="consultantplus://offline/ref=A7665B03373B5D17467F85FFEC1BFB874FB0944B384C40B3F8A916D345FCFBA32A975BF346EA3FDC6213B3V8A4L" TargetMode="External"/><Relationship Id="rId869" Type="http://schemas.openxmlformats.org/officeDocument/2006/relationships/hyperlink" Target="consultantplus://offline/ref=A7665B03373B5D17467F85FFEC1BFB874FB0944B374C48B5F6A916D345FCFBA32A975BF346EA3FDC601ABAV8A8L" TargetMode="External"/><Relationship Id="rId424" Type="http://schemas.openxmlformats.org/officeDocument/2006/relationships/hyperlink" Target="consultantplus://offline/ref=A7665B03373B5D17467F85FFEC1BFB874FB0944B384A4EBAF3A916D345FCFBA32A975BF346EA3FDC6019B3V8ACL" TargetMode="External"/><Relationship Id="rId631" Type="http://schemas.openxmlformats.org/officeDocument/2006/relationships/hyperlink" Target="consultantplus://offline/ref=A7665B03373B5D17467F85FFEC1BFB874FB0944B36474FBAF1A916D345FCFBA32A975BF346EA3FDC601DB5V8A9L" TargetMode="External"/><Relationship Id="rId729" Type="http://schemas.openxmlformats.org/officeDocument/2006/relationships/hyperlink" Target="consultantplus://offline/ref=A7665B03373B5D17467F85FFEC1BFB874FB0944B384A4EBAF3A916D345FCFBA32A975BF346EA3FDC6C13B1V8ADL" TargetMode="External"/><Relationship Id="rId1054" Type="http://schemas.openxmlformats.org/officeDocument/2006/relationships/hyperlink" Target="consultantplus://offline/ref=A7665B03373B5D17467F85FFEC1BFB874FB0944B384C40B3F8A916D345FCFBA32A975BF346EA3FDD641EB5V8ABL" TargetMode="External"/><Relationship Id="rId270" Type="http://schemas.openxmlformats.org/officeDocument/2006/relationships/hyperlink" Target="consultantplus://offline/ref=4EDA5EE35FE8F67E36FA74A7EFA001F8CA14ED93AB4E4DFD5E4C39230C4F80C9D569677209994A3C184EBAU5A4L" TargetMode="External"/><Relationship Id="rId936" Type="http://schemas.openxmlformats.org/officeDocument/2006/relationships/hyperlink" Target="consultantplus://offline/ref=A7665B03373B5D17467F85FFEC1BFB874FB0944B384C40B3F8A916D345FCFBA32A975BF346EA3FDC6C19B1V8A5L" TargetMode="External"/><Relationship Id="rId1121" Type="http://schemas.openxmlformats.org/officeDocument/2006/relationships/hyperlink" Target="consultantplus://offline/ref=A7665B03373B5D17467F85FFEC1BFB874FB0944B38464CB4F9A916D345FCFBA32A975BF346EA3FDD6613BBV8A4L" TargetMode="External"/><Relationship Id="rId65" Type="http://schemas.openxmlformats.org/officeDocument/2006/relationships/hyperlink" Target="consultantplus://offline/ref=4EDA5EE35FE8F67E36FA6AAAF9CC5FFCC31FB69DA04A41A30113627E5B468A9E92263E304D944B3DU1A8L" TargetMode="External"/><Relationship Id="rId130" Type="http://schemas.openxmlformats.org/officeDocument/2006/relationships/hyperlink" Target="consultantplus://offline/ref=4EDA5EE35FE8F67E36FA74A7EFA001F8CA14ED93AB4E4DFD5E4C39230C4F80C9D569677209994A3C184EBEU5A2L" TargetMode="External"/><Relationship Id="rId368" Type="http://schemas.openxmlformats.org/officeDocument/2006/relationships/hyperlink" Target="consultantplus://offline/ref=A7665B03373B5D17467F85FFEC1BFB874FB0944B384C40B3F8A916D345FCFBA32A975BF346EA3FDC6013B2V8A4L" TargetMode="External"/><Relationship Id="rId575" Type="http://schemas.openxmlformats.org/officeDocument/2006/relationships/hyperlink" Target="consultantplus://offline/ref=A7665B03373B5D17467F85FFEC1BFB874FB0944B384C40B3F8A916D345FCFBA32A975BF346EA3FDC611FB3V8AFL" TargetMode="External"/><Relationship Id="rId782" Type="http://schemas.openxmlformats.org/officeDocument/2006/relationships/hyperlink" Target="consultantplus://offline/ref=A7665B03373B5D17467F85FFEC1BFB874FB0944B384C40B3F8A916D345FCFBA32A975BF346EA3FDC6213B0V8AEL" TargetMode="External"/><Relationship Id="rId228" Type="http://schemas.openxmlformats.org/officeDocument/2006/relationships/hyperlink" Target="consultantplus://offline/ref=4EDA5EE35FE8F67E36FA74A7EFA001F8CA14ED93AB4E4DFD5E4C39230C4F80C9D569677209994A3C184EBDU5A3L" TargetMode="External"/><Relationship Id="rId435" Type="http://schemas.openxmlformats.org/officeDocument/2006/relationships/hyperlink" Target="consultantplus://offline/ref=A7665B03373B5D17467F85FFEC1BFB874FB0944B384C40B3F8A916D345FCFBA32A975BF346EA3FDC6013B7V8ABL" TargetMode="External"/><Relationship Id="rId642" Type="http://schemas.openxmlformats.org/officeDocument/2006/relationships/hyperlink" Target="consultantplus://offline/ref=A7665B03373B5D17467F85FFEC1BFB874FB0944B384A4EBAF3A916D345FCFBA32A975BF346EA3FDC6C19BBV8AEL" TargetMode="External"/><Relationship Id="rId1065" Type="http://schemas.openxmlformats.org/officeDocument/2006/relationships/hyperlink" Target="consultantplus://offline/ref=A7665B03373B5D17467F85FFEC1BFB874FB0944B384C40B3F8A916D345FCFBA32A975BF346EA3FDD641EBAV8ADL" TargetMode="External"/><Relationship Id="rId281" Type="http://schemas.openxmlformats.org/officeDocument/2006/relationships/hyperlink" Target="consultantplus://offline/ref=4EDA5EE35FE8F67E36FA74A7EFA001F8CA14ED93AB4E4DFD5E4C39230C4F80C9D569677209994A3C184EBAU5A5L" TargetMode="External"/><Relationship Id="rId502" Type="http://schemas.openxmlformats.org/officeDocument/2006/relationships/hyperlink" Target="consultantplus://offline/ref=A7665B03373B5D17467F85FFEC1BFB874FB0944B38464CB4F9A916D345FCFBA32A975BF346EA3FDC6712B5V8AEL" TargetMode="External"/><Relationship Id="rId947" Type="http://schemas.openxmlformats.org/officeDocument/2006/relationships/hyperlink" Target="consultantplus://offline/ref=A7665B03373B5D17467F85FFEC1BFB874FB0944B38464CB4F9A916D345FCFBA32A975BF346EA3FDD641EB2V8AFL" TargetMode="External"/><Relationship Id="rId1132" Type="http://schemas.openxmlformats.org/officeDocument/2006/relationships/hyperlink" Target="consultantplus://offline/ref=A7665B03373B5D17467F85FFEC1BFB874FB0944B384A4EBAF3A916D345FCFBA32A975BF346EA3FDD671DBBV8A8L" TargetMode="External"/><Relationship Id="rId76" Type="http://schemas.openxmlformats.org/officeDocument/2006/relationships/hyperlink" Target="consultantplus://offline/ref=4EDA5EE35FE8F67E36FA74A7EFA001F8CA14ED93A74D42F25A4C39230C4F80C9D569677209994A3C184FBFU5A6L" TargetMode="External"/><Relationship Id="rId141" Type="http://schemas.openxmlformats.org/officeDocument/2006/relationships/hyperlink" Target="consultantplus://offline/ref=4EDA5EE35FE8F67E36FA74A7EFA001F8CA14ED93AB4843F4554C39230C4F80C9D569677209994A3C184FB7U5A2L" TargetMode="External"/><Relationship Id="rId379" Type="http://schemas.openxmlformats.org/officeDocument/2006/relationships/hyperlink" Target="consultantplus://offline/ref=A7665B03373B5D17467F85FFEC1BFB874FB0944B384C40B3F8A916D345FCFBA32A975BF346EA3FDC6013B0V8ABL" TargetMode="External"/><Relationship Id="rId586" Type="http://schemas.openxmlformats.org/officeDocument/2006/relationships/hyperlink" Target="consultantplus://offline/ref=A7665B03373B5D17467F85FFEC1BFB874FB0944B384C40B3F8A916D345FCFBA32A975BF346EA3FDC611FB3V8A5L" TargetMode="External"/><Relationship Id="rId793" Type="http://schemas.openxmlformats.org/officeDocument/2006/relationships/hyperlink" Target="consultantplus://offline/ref=A7665B03373B5D17467F85FFEC1BFB874FB0944B384C40B3F8A916D345FCFBA32A975BF346EA3FDC6213B1V8ACL" TargetMode="External"/><Relationship Id="rId807" Type="http://schemas.openxmlformats.org/officeDocument/2006/relationships/hyperlink" Target="consultantplus://offline/ref=A7665B03373B5D17467F85FFEC1BFB874FB0944B36474FBAF1A916D345FCFBA32A975BF346EA3FDC621FB3V8AAL" TargetMode="External"/><Relationship Id="rId7" Type="http://schemas.openxmlformats.org/officeDocument/2006/relationships/hyperlink" Target="consultantplus://offline/ref=4EDA5EE35FE8F67E36FA74A7EFA001F8CA14ED93A5434CFD5C4C39230C4F80C9D569677209994A3C184FBEU5A7L" TargetMode="External"/><Relationship Id="rId239" Type="http://schemas.openxmlformats.org/officeDocument/2006/relationships/hyperlink" Target="consultantplus://offline/ref=4EDA5EE35FE8F67E36FA74A7EFA001F8CA14ED93A74249F45E4C39230C4F80C9D569677209994A3C184FBFU5AAL" TargetMode="External"/><Relationship Id="rId446" Type="http://schemas.openxmlformats.org/officeDocument/2006/relationships/hyperlink" Target="consultantplus://offline/ref=A7665B03373B5D17467F85FFEC1BFB874FB0944B384C40B3F8A916D345FCFBA32A975BF346EA3FDC6013B4V8AEL" TargetMode="External"/><Relationship Id="rId653" Type="http://schemas.openxmlformats.org/officeDocument/2006/relationships/hyperlink" Target="consultantplus://offline/ref=A7665B03373B5D17467F85FFEC1BFB874FB0944B384A4EBAF3A916D345FCFBA32A975BF346EA3FDC6C18B6V8ADL" TargetMode="External"/><Relationship Id="rId1076" Type="http://schemas.openxmlformats.org/officeDocument/2006/relationships/hyperlink" Target="consultantplus://offline/ref=A7665B03373B5D17467F85FFEC1BFB874FB0944B384C40B3F8A916D345FCFBA32A975BF346EA3FDD641EBAV8ABL" TargetMode="External"/><Relationship Id="rId292" Type="http://schemas.openxmlformats.org/officeDocument/2006/relationships/hyperlink" Target="consultantplus://offline/ref=4EDA5EE35FE8F67E36FA6AAAF9CC5FFCC01EB39EA64841A30113627E5BU4A6L" TargetMode="External"/><Relationship Id="rId306" Type="http://schemas.openxmlformats.org/officeDocument/2006/relationships/hyperlink" Target="consultantplus://offline/ref=4EDA5EE35FE8F67E36FA74A7EFA001F8CA14ED93AB4E4DFD5E4C39230C4F80C9D569677209994A3C184DBEU5A3L" TargetMode="External"/><Relationship Id="rId860" Type="http://schemas.openxmlformats.org/officeDocument/2006/relationships/hyperlink" Target="consultantplus://offline/ref=A7665B03373B5D17467F85FFEC1BFB874FB0944B36474FBAF1A916D345FCFBA32A975BF346EA3FDC621FB0V8AAL" TargetMode="External"/><Relationship Id="rId958" Type="http://schemas.openxmlformats.org/officeDocument/2006/relationships/hyperlink" Target="consultantplus://offline/ref=A7665B03373B5D17467F85FFEC1BFB874FB0944B384A4EBAF3A916D345FCFBA32A975BF346EA3FDD651BB6V8A9L" TargetMode="External"/><Relationship Id="rId1143" Type="http://schemas.openxmlformats.org/officeDocument/2006/relationships/hyperlink" Target="consultantplus://offline/ref=A7665B03373B5D17467F85FFEC1BFB874FB0944B384C40B3F8A916D345FCFBA32A975BF346EA3FDD651BB6V8AFL" TargetMode="External"/><Relationship Id="rId87" Type="http://schemas.openxmlformats.org/officeDocument/2006/relationships/hyperlink" Target="consultantplus://offline/ref=4EDA5EE35FE8F67E36FA74A7EFA001F8CA14ED93A74342F2584C39230C4F80C9D569677209994A3C184FBCU5A2L" TargetMode="External"/><Relationship Id="rId513" Type="http://schemas.openxmlformats.org/officeDocument/2006/relationships/hyperlink" Target="consultantplus://offline/ref=A7665B03373B5D17467F85FFEC1BFB874FB0944B384A4EBAF3A916D345FCFBA32A975BF346EA3FDC6118B0V8A5L" TargetMode="External"/><Relationship Id="rId597" Type="http://schemas.openxmlformats.org/officeDocument/2006/relationships/hyperlink" Target="consultantplus://offline/ref=A7665B03373B5D17467F85FFEC1BFB874FB0944B384C40B3F8A916D345FCFBA32A975BF346EA3FDC611FB0V8AEL" TargetMode="External"/><Relationship Id="rId720" Type="http://schemas.openxmlformats.org/officeDocument/2006/relationships/hyperlink" Target="consultantplus://offline/ref=A7665B03373B5D17467F85FFEC1BFB874FB0944B384C40B3F8A916D345FCFBA32A975BF346EA3FDC621CBBV8ABL" TargetMode="External"/><Relationship Id="rId818" Type="http://schemas.openxmlformats.org/officeDocument/2006/relationships/hyperlink" Target="consultantplus://offline/ref=A7665B03373B5D17467F85FFEC1BFB874FB0944B384A4EBAF3A916D345FCFBA32A975BF346EA3FDC6D13B0V8ACL" TargetMode="External"/><Relationship Id="rId152" Type="http://schemas.openxmlformats.org/officeDocument/2006/relationships/hyperlink" Target="consultantplus://offline/ref=4EDA5EE35FE8F67E36FA74A7EFA001F8CA14ED93AB4843F4554C39230C4F80C9D569677209994A3C184FB7U5A5L" TargetMode="External"/><Relationship Id="rId457" Type="http://schemas.openxmlformats.org/officeDocument/2006/relationships/hyperlink" Target="consultantplus://offline/ref=A7665B03373B5D17467F85FFEC1BFB874FB0944B384C40B3F8A916D345FCFBA32A975BF346EA3FDC6013B4V8A4L" TargetMode="External"/><Relationship Id="rId1003" Type="http://schemas.openxmlformats.org/officeDocument/2006/relationships/hyperlink" Target="consultantplus://offline/ref=A7665B03373B5D17467F85FFEC1BFB874FB0944B384A4EBAF3A916D345FCFBA32A975BF346EA3FDD6512B5V8AEL" TargetMode="External"/><Relationship Id="rId1087" Type="http://schemas.openxmlformats.org/officeDocument/2006/relationships/hyperlink" Target="consultantplus://offline/ref=A7665B03373B5D17467F85FFEC1BFB874FB0944B384C40B3F8A916D345FCFBA32A975BF346EA3FDD641EBBV8ACL" TargetMode="External"/><Relationship Id="rId664" Type="http://schemas.openxmlformats.org/officeDocument/2006/relationships/hyperlink" Target="consultantplus://offline/ref=A7665B03373B5D17467F85FFEC1BFB874FB0944B38464CB4F9A916D345FCFBA32A975BF346EA3FDC6C1BB5V8ACL" TargetMode="External"/><Relationship Id="rId871" Type="http://schemas.openxmlformats.org/officeDocument/2006/relationships/hyperlink" Target="consultantplus://offline/ref=A7665B03373B5D17467F85FFEC1BFB874FB0944B384A4EBAF3A916D345FCFBA32A975BF346EA3FDD6418BBV8A9L" TargetMode="External"/><Relationship Id="rId969" Type="http://schemas.openxmlformats.org/officeDocument/2006/relationships/hyperlink" Target="consultantplus://offline/ref=A7665B03373B5D17467F85FFEC1BFB874FB0944B384C40B3F8A916D345FCFBA32A975BF346EA3FDC6C19B4V8ACL" TargetMode="External"/><Relationship Id="rId14" Type="http://schemas.openxmlformats.org/officeDocument/2006/relationships/hyperlink" Target="consultantplus://offline/ref=4EDA5EE35FE8F67E36FA74A7EFA001F8CA14ED93AB4E4DFD5E4C39230C4F80C9D569677209994A3C184FBFU5A3L" TargetMode="External"/><Relationship Id="rId317" Type="http://schemas.openxmlformats.org/officeDocument/2006/relationships/hyperlink" Target="consultantplus://offline/ref=4EDA5EE35FE8F67E36FA74A7EFA001F8CA14ED93A5434CFD5C4C39230C4F80C9D569677209994A3C184BB8U5A0L" TargetMode="External"/><Relationship Id="rId524" Type="http://schemas.openxmlformats.org/officeDocument/2006/relationships/hyperlink" Target="consultantplus://offline/ref=A7665B03373B5D17467F85FFEC1BFB874FB0944B334B4EB1F4A916D345FCFBA32A975BF346EA3FDC641BB3V8AFL" TargetMode="External"/><Relationship Id="rId731" Type="http://schemas.openxmlformats.org/officeDocument/2006/relationships/hyperlink" Target="consultantplus://offline/ref=A7665B03373B5D17467F85FFEC1BFB874FB0944B384A4EBAF3A916D345FCFBA32A975BF346EA3FDC6C13B1V8AFL" TargetMode="External"/><Relationship Id="rId1154" Type="http://schemas.openxmlformats.org/officeDocument/2006/relationships/hyperlink" Target="consultantplus://offline/ref=A7665B03373B5D17467F85FFEC1BFB874FB0944B384C40B3F8A916D345FCFBA32A975BF346EA3FDD651BB6V8A8L" TargetMode="External"/><Relationship Id="rId98" Type="http://schemas.openxmlformats.org/officeDocument/2006/relationships/hyperlink" Target="consultantplus://offline/ref=4EDA5EE35FE8F67E36FA74A7EFA001F8CA14ED93AB4E4DFD5E4C39230C4F80C9D569677209994A3C184FB7U5A1L" TargetMode="External"/><Relationship Id="rId163" Type="http://schemas.openxmlformats.org/officeDocument/2006/relationships/hyperlink" Target="consultantplus://offline/ref=4EDA5EE35FE8F67E36FA6AAAF9CC5FFCC01FB29CA24241A30113627E5BU4A6L" TargetMode="External"/><Relationship Id="rId370" Type="http://schemas.openxmlformats.org/officeDocument/2006/relationships/hyperlink" Target="consultantplus://offline/ref=A7665B03373B5D17467F85FFEC1BFB874FB0944B38464CB4F9A916D345FCFBA32A975BF346EA3FDC6712B3V8ADL" TargetMode="External"/><Relationship Id="rId829" Type="http://schemas.openxmlformats.org/officeDocument/2006/relationships/hyperlink" Target="consultantplus://offline/ref=A7665B03373B5D17467F85FFEC1BFB874FB0944B384C40B3F8A916D345FCFBA32A975BF346EA3FDC631FB6V8AFL" TargetMode="External"/><Relationship Id="rId1014" Type="http://schemas.openxmlformats.org/officeDocument/2006/relationships/hyperlink" Target="consultantplus://offline/ref=A7665B03373B5D17467F9BF2FA77A58344BECF4633441FEEA4AF418CV1A5L" TargetMode="External"/><Relationship Id="rId230" Type="http://schemas.openxmlformats.org/officeDocument/2006/relationships/hyperlink" Target="consultantplus://offline/ref=4EDA5EE35FE8F67E36FA74A7EFA001F8CA14ED93A5434CFD5C4C39230C4F80C9D569677209994A3C184EBCU5A4L" TargetMode="External"/><Relationship Id="rId468" Type="http://schemas.openxmlformats.org/officeDocument/2006/relationships/hyperlink" Target="consultantplus://offline/ref=A7665B03373B5D17467F85FFEC1BFB874FB0944B384C40B3F8A916D345FCFBA32A975BF346EA3FDC6013B5V8A4L" TargetMode="External"/><Relationship Id="rId675" Type="http://schemas.openxmlformats.org/officeDocument/2006/relationships/hyperlink" Target="consultantplus://offline/ref=A7665B03373B5D17467F85FFEC1BFB874FB0944B36474FBAF1A916D345FCFBA32A975BF346EA3FDC611EB5V8AFL" TargetMode="External"/><Relationship Id="rId882" Type="http://schemas.openxmlformats.org/officeDocument/2006/relationships/hyperlink" Target="consultantplus://offline/ref=A7665B03373B5D17467F85FFEC1BFB874FB0944B38464CB4F9A916D345FCFBA32A975BF346EA3FDC6D12B5V8A4L" TargetMode="External"/><Relationship Id="rId1098" Type="http://schemas.openxmlformats.org/officeDocument/2006/relationships/hyperlink" Target="consultantplus://offline/ref=A7665B03373B5D17467F85FFEC1BFB874FB0944B374C48B5F6A916D345FCFBA32A975BF346EA3FDC6013B0V8A8L" TargetMode="External"/><Relationship Id="rId25" Type="http://schemas.openxmlformats.org/officeDocument/2006/relationships/hyperlink" Target="consultantplus://offline/ref=4EDA5EE35FE8F67E36FA74A7EFA001F8CA14ED93AB4E4DFD5E4C39230C4F80C9D569677209994A3C184FBFU5A4L" TargetMode="External"/><Relationship Id="rId328" Type="http://schemas.openxmlformats.org/officeDocument/2006/relationships/hyperlink" Target="consultantplus://offline/ref=A7665B03373B5D17467F85FFEC1BFB874FB0944B384C40B3F8A916D345FCFBA32A975BF346EA3FDC6419B0V8AEL" TargetMode="External"/><Relationship Id="rId535" Type="http://schemas.openxmlformats.org/officeDocument/2006/relationships/hyperlink" Target="consultantplus://offline/ref=A7665B03373B5D17467F85FFEC1BFB874FB0944B384A4EBAF3A916D345FCFBA32A975BF346EA3FDC6118BBV8A8L" TargetMode="External"/><Relationship Id="rId742" Type="http://schemas.openxmlformats.org/officeDocument/2006/relationships/hyperlink" Target="consultantplus://offline/ref=A7665B03373B5D17467F85FFEC1BFB874FB0944B384C40B3F8A916D345FCFBA32A975BF346EA3FDC6213B2V8AFL" TargetMode="External"/><Relationship Id="rId1165" Type="http://schemas.openxmlformats.org/officeDocument/2006/relationships/hyperlink" Target="consultantplus://offline/ref=A7665B03373B5D17467F85FFEC1BFB874FB0944B384A4EBAF3A916D345FCFBA32A975BF346EA3FDD671CB0V8ADL" TargetMode="External"/><Relationship Id="rId174" Type="http://schemas.openxmlformats.org/officeDocument/2006/relationships/hyperlink" Target="consultantplus://offline/ref=4EDA5EE35FE8F67E36FA74A7EFA001F8CA14ED93AB4843F4554C39230C4F80C9D569677209994A3C184EBEU5ABL" TargetMode="External"/><Relationship Id="rId381" Type="http://schemas.openxmlformats.org/officeDocument/2006/relationships/hyperlink" Target="consultantplus://offline/ref=A7665B03373B5D17467F85FFEC1BFB874FB0944B384A4EBAF3A916D345FCFBA32A975BF346EA3FDC601ABBV8AEL" TargetMode="External"/><Relationship Id="rId602" Type="http://schemas.openxmlformats.org/officeDocument/2006/relationships/hyperlink" Target="consultantplus://offline/ref=A7665B03373B5D17467F85FFEC1BFB874FB0944B384A4EBAF3A916D345FCFBA32A975BF346EA3FDC611FB1V8A8L" TargetMode="External"/><Relationship Id="rId1025" Type="http://schemas.openxmlformats.org/officeDocument/2006/relationships/hyperlink" Target="consultantplus://offline/ref=A7665B03373B5D17467F85FFEC1BFB874FB0944B384A4EBAF3A916D345FCFBA32A975BF346EA3FDD661BB0V8AEL" TargetMode="External"/><Relationship Id="rId241" Type="http://schemas.openxmlformats.org/officeDocument/2006/relationships/hyperlink" Target="consultantplus://offline/ref=4EDA5EE35FE8F67E36FA74A7EFA001F8CA14ED93AB4E4DFD5E4C39230C4F80C9D569677209994A3C184EBDU5A7L" TargetMode="External"/><Relationship Id="rId479" Type="http://schemas.openxmlformats.org/officeDocument/2006/relationships/hyperlink" Target="consultantplus://offline/ref=A7665B03373B5D17467F85FFEC1BFB874FB0944B384C40B3F8A916D345FCFBA32A975BF346EA3FDC6013BAV8AFL" TargetMode="External"/><Relationship Id="rId686" Type="http://schemas.openxmlformats.org/officeDocument/2006/relationships/hyperlink" Target="consultantplus://offline/ref=A7665B03373B5D17467F85FFEC1BFB874FB0944B37494EB4F9A916D345FCFBA32A975BF346EA3FDC671CBBV8A4L" TargetMode="External"/><Relationship Id="rId893" Type="http://schemas.openxmlformats.org/officeDocument/2006/relationships/hyperlink" Target="consultantplus://offline/ref=A7665B03373B5D17467F85FFEC1BFB874FB0944B384A4EBAF3A916D345FCFBA32A975BF346EA3FDD641FB0V8A5L" TargetMode="External"/><Relationship Id="rId907" Type="http://schemas.openxmlformats.org/officeDocument/2006/relationships/hyperlink" Target="consultantplus://offline/ref=A7665B03373B5D17467F85FFEC1BFB874FB0944B384C40B3F8A916D345FCFBA32A975BF346EA3FDC6313B4V8A9L" TargetMode="External"/><Relationship Id="rId36" Type="http://schemas.openxmlformats.org/officeDocument/2006/relationships/hyperlink" Target="consultantplus://offline/ref=4EDA5EE35FE8F67E36FA6AAAF9CC5FFCC01FB09DAA4941A30113627E5BU4A6L" TargetMode="External"/><Relationship Id="rId339" Type="http://schemas.openxmlformats.org/officeDocument/2006/relationships/hyperlink" Target="consultantplus://offline/ref=A7665B03373B5D17467F85FFEC1BFB874FB0944B384C40B3F8A916D345FCFBA32A975BF346EA3FDC6419B0V8A8L" TargetMode="External"/><Relationship Id="rId546" Type="http://schemas.openxmlformats.org/officeDocument/2006/relationships/hyperlink" Target="consultantplus://offline/ref=A7665B03373B5D17467F85FFEC1BFB874FB0944B384C40B3F8A916D345FCFBA32A975BF346EA3FDC6118BBV8ABL" TargetMode="External"/><Relationship Id="rId753" Type="http://schemas.openxmlformats.org/officeDocument/2006/relationships/hyperlink" Target="consultantplus://offline/ref=A7665B03373B5D17467F85FFEC1BFB874FB0944B384A4EBAF3A916D345FCFBA32A975BF346EA3FDC6C13B6V8AEL" TargetMode="External"/><Relationship Id="rId1176" Type="http://schemas.openxmlformats.org/officeDocument/2006/relationships/hyperlink" Target="consultantplus://offline/ref=A7665B03373B5D17467F85FFEC1BFB874FB0944B38464CB4F9A916D345FCFBA32A975BF346EA3FDD671FBBV8ABL" TargetMode="External"/><Relationship Id="rId101" Type="http://schemas.openxmlformats.org/officeDocument/2006/relationships/hyperlink" Target="consultantplus://offline/ref=4EDA5EE35FE8F67E36FA74A7EFA001F8CA14ED93AB4843F4554C39230C4F80C9D569677209994A3C184FB6U5A2L" TargetMode="External"/><Relationship Id="rId185" Type="http://schemas.openxmlformats.org/officeDocument/2006/relationships/hyperlink" Target="consultantplus://offline/ref=4EDA5EE35FE8F67E36FA6AAAF9CC5FFCC01EB196A04941A30113627E5B468A9E92263E304D944B3CU1A0L" TargetMode="External"/><Relationship Id="rId406" Type="http://schemas.openxmlformats.org/officeDocument/2006/relationships/hyperlink" Target="consultantplus://offline/ref=A7665B03373B5D17467F85FFEC1BFB874FB0944B384A4EBAF3A916D345FCFBA32A975BF346EA3FDC6019B2V8AFL" TargetMode="External"/><Relationship Id="rId960" Type="http://schemas.openxmlformats.org/officeDocument/2006/relationships/hyperlink" Target="consultantplus://offline/ref=A7665B03373B5D17467F85FFEC1BFB874FB0944B384A4EBAF3A916D345FCFBA32A975BF346EA3FDD651BB6V8A8L" TargetMode="External"/><Relationship Id="rId1036" Type="http://schemas.openxmlformats.org/officeDocument/2006/relationships/hyperlink" Target="consultantplus://offline/ref=A7665B03373B5D17467F9BF2FA77A58344BECF4633441FEEA4AF418CV1A5L" TargetMode="External"/><Relationship Id="rId392" Type="http://schemas.openxmlformats.org/officeDocument/2006/relationships/hyperlink" Target="consultantplus://offline/ref=A7665B03373B5D17467F85FFEC1BFB874FB0944B354C48B0F0A916D345FCFBA3V2AAL" TargetMode="External"/><Relationship Id="rId613" Type="http://schemas.openxmlformats.org/officeDocument/2006/relationships/hyperlink" Target="consultantplus://offline/ref=A7665B03373B5D17467F85FFEC1BFB874FB0944B384C40B3F8A916D345FCFBA32A975BF346EA3FDC611FB1V8A9L" TargetMode="External"/><Relationship Id="rId697" Type="http://schemas.openxmlformats.org/officeDocument/2006/relationships/hyperlink" Target="consultantplus://offline/ref=A7665B03373B5D17467F85FFEC1BFB874FB0944B384A4EBAF3A916D345FCFBA32A975BF346EA3FDC6C13B3V8ABL" TargetMode="External"/><Relationship Id="rId820" Type="http://schemas.openxmlformats.org/officeDocument/2006/relationships/hyperlink" Target="consultantplus://offline/ref=A7665B03373B5D17467F85FFEC1BFB874FB0944B384A4EBAF3A916D345FCFBA32A975BF346EA3FDC6D13B0V8AFL" TargetMode="External"/><Relationship Id="rId918" Type="http://schemas.openxmlformats.org/officeDocument/2006/relationships/hyperlink" Target="consultantplus://offline/ref=A7665B03373B5D17467F85FFEC1BFB874FB0944B37494EB4F9A916D345FCFBA32A975BF346EA3FDC611AB1V8A5L" TargetMode="External"/><Relationship Id="rId252" Type="http://schemas.openxmlformats.org/officeDocument/2006/relationships/hyperlink" Target="consultantplus://offline/ref=4EDA5EE35FE8F67E36FA74A7EFA001F8CA14ED93AB4843F4554C39230C4F80C9D569677209994A3C184EBDU5A0L" TargetMode="External"/><Relationship Id="rId1103" Type="http://schemas.openxmlformats.org/officeDocument/2006/relationships/hyperlink" Target="consultantplus://offline/ref=A7665B03373B5D17467F85FFEC1BFB874FB0944B384A4EBAF3A916D345FCFBA32A975BF346EA3FDD671DB4V8AEL" TargetMode="External"/><Relationship Id="rId47" Type="http://schemas.openxmlformats.org/officeDocument/2006/relationships/hyperlink" Target="consultantplus://offline/ref=4EDA5EE35FE8F67E36FA74A7EFA001F8CA14ED93A5434CFD5C4C39230C4F80C9D569677209994A3C184FBFU5A3L" TargetMode="External"/><Relationship Id="rId112" Type="http://schemas.openxmlformats.org/officeDocument/2006/relationships/hyperlink" Target="consultantplus://offline/ref=4EDA5EE35FE8F67E36FA74A7EFA001F8CA14ED93A5434CFD5C4C39230C4F80C9D569677209994A3C184FB9U5A3L" TargetMode="External"/><Relationship Id="rId557" Type="http://schemas.openxmlformats.org/officeDocument/2006/relationships/hyperlink" Target="consultantplus://offline/ref=A7665B03373B5D17467F85FFEC1BFB874FB0944B384C40B3F8A916D345FCFBA32A975BF346EA3FDC611FB2V8AFL" TargetMode="External"/><Relationship Id="rId764" Type="http://schemas.openxmlformats.org/officeDocument/2006/relationships/hyperlink" Target="consultantplus://offline/ref=A7665B03373B5D17467F85FFEC1BFB874FB0944B384C40B3F8A916D345FCFBA32A975BF346EA3FDC6213B3V8A9L" TargetMode="External"/><Relationship Id="rId971" Type="http://schemas.openxmlformats.org/officeDocument/2006/relationships/hyperlink" Target="consultantplus://offline/ref=A7665B03373B5D17467F85FFEC1BFB874FB0944B38464CB4F9A916D345FCFBA32A975BF346EA3FDD641EB2V8ABL" TargetMode="External"/><Relationship Id="rId196" Type="http://schemas.openxmlformats.org/officeDocument/2006/relationships/hyperlink" Target="consultantplus://offline/ref=4EDA5EE35FE8F67E36FA74A7EFA001F8CA14ED93A5434CFD5C4C39230C4F80C9D569677209994A3C184FB7U5AAL" TargetMode="External"/><Relationship Id="rId417" Type="http://schemas.openxmlformats.org/officeDocument/2006/relationships/hyperlink" Target="consultantplus://offline/ref=A7665B03373B5D17467F85FFEC1BFB874FB0944B384C40B3F8A916D345FCFBA32A975BF346EA3FDC6013B6V8A9L" TargetMode="External"/><Relationship Id="rId624" Type="http://schemas.openxmlformats.org/officeDocument/2006/relationships/hyperlink" Target="consultantplus://offline/ref=A7665B03373B5D17467F85FFEC1BFB874FB0944B38464CB4F9A916D345FCFBA32A975BF346EA3FDC611BBBV8A9L" TargetMode="External"/><Relationship Id="rId831" Type="http://schemas.openxmlformats.org/officeDocument/2006/relationships/hyperlink" Target="consultantplus://offline/ref=A7665B03373B5D17467F85FFEC1BFB874FB0944B384A4EBAF3A916D345FCFBA32A975BF346EA3FDC6D13B1V8ADL" TargetMode="External"/><Relationship Id="rId1047" Type="http://schemas.openxmlformats.org/officeDocument/2006/relationships/hyperlink" Target="consultantplus://offline/ref=A7665B03373B5D17467F85FFEC1BFB874FB0944B384C40B3F8A916D345FCFBA32A975BF346EA3FDD641EB4V8AFL" TargetMode="External"/><Relationship Id="rId263" Type="http://schemas.openxmlformats.org/officeDocument/2006/relationships/hyperlink" Target="consultantplus://offline/ref=4EDA5EE35FE8F67E36FA74A7EFA001F8CA14ED93AB4843F4554C39230C4F80C9D569677209994A3C184EBAU5A1L" TargetMode="External"/><Relationship Id="rId470" Type="http://schemas.openxmlformats.org/officeDocument/2006/relationships/hyperlink" Target="consultantplus://offline/ref=A7665B03373B5D17467F9BF2FA77A58346B3C340394842E4ACF64D8E12VFA5L" TargetMode="External"/><Relationship Id="rId929" Type="http://schemas.openxmlformats.org/officeDocument/2006/relationships/hyperlink" Target="consultantplus://offline/ref=A7665B03373B5D17467F85FFEC1BFB874FB0944B384C40B3F8A916D345FCFBA32A975BF346EA3FDC6C19B1V8A8L" TargetMode="External"/><Relationship Id="rId1114" Type="http://schemas.openxmlformats.org/officeDocument/2006/relationships/hyperlink" Target="consultantplus://offline/ref=A7665B03373B5D17467F85FFEC1BFB874FB0944B384A4EBAF3A916D345FCFBA32A975BF346EA3FDD671DB4V8A5L" TargetMode="External"/><Relationship Id="rId58" Type="http://schemas.openxmlformats.org/officeDocument/2006/relationships/hyperlink" Target="consultantplus://offline/ref=4EDA5EE35FE8F67E36FA6AAAF9CC5FFCC01EB39EA64841A30113627E5BU4A6L" TargetMode="External"/><Relationship Id="rId123" Type="http://schemas.openxmlformats.org/officeDocument/2006/relationships/hyperlink" Target="consultantplus://offline/ref=4EDA5EE35FE8F67E36FA74A7EFA001F8CA14ED93A5434CFD5C4C39230C4F80C9D569677209994A3C184FB6U5A1L" TargetMode="External"/><Relationship Id="rId330" Type="http://schemas.openxmlformats.org/officeDocument/2006/relationships/hyperlink" Target="consultantplus://offline/ref=A7665B03373B5D17467F85FFEC1BFB874FB0944B384A4EBAF3A916D345FCFBA32A975BF346EA3FDC6419BBV8A4L" TargetMode="External"/><Relationship Id="rId568" Type="http://schemas.openxmlformats.org/officeDocument/2006/relationships/hyperlink" Target="consultantplus://offline/ref=A7665B03373B5D17467F85FFEC1BFB874FB0944B384A4EBAF3A916D345FCFBA32A975BF346EA3FDC611FB3V8A8L" TargetMode="External"/><Relationship Id="rId775" Type="http://schemas.openxmlformats.org/officeDocument/2006/relationships/hyperlink" Target="consultantplus://offline/ref=A7665B03373B5D17467F85FFEC1BFB874FB0944B384A4EBAF3A916D345FCFBA32A975BF346EA3FDC6C13B7V8ACL" TargetMode="External"/><Relationship Id="rId982" Type="http://schemas.openxmlformats.org/officeDocument/2006/relationships/hyperlink" Target="consultantplus://offline/ref=A7665B03373B5D17467F85FFEC1BFB874FB0944B36474FBAF1A916D345FCFBA32A975BF346EA3FDC621CBAV8A8L" TargetMode="External"/><Relationship Id="rId428" Type="http://schemas.openxmlformats.org/officeDocument/2006/relationships/hyperlink" Target="consultantplus://offline/ref=A7665B03373B5D17467F85FFEC1BFB874FB0944B384C40B3F8A916D345FCFBA32A975BF346EA3FDC6013B7V8AFL" TargetMode="External"/><Relationship Id="rId635" Type="http://schemas.openxmlformats.org/officeDocument/2006/relationships/hyperlink" Target="consultantplus://offline/ref=A7665B03373B5D17467F85FFEC1BFB874FB0944B36474FBAF1A916D345FCFBA32A975BF346EA3FDC611EB4V8AEL" TargetMode="External"/><Relationship Id="rId842" Type="http://schemas.openxmlformats.org/officeDocument/2006/relationships/hyperlink" Target="consultantplus://offline/ref=A7665B03373B5D17467F85FFEC1BFB874FB0944B38464CB4F9A916D345FCFBA32A975BF346EA3FDC6D1FB1V8ABL" TargetMode="External"/><Relationship Id="rId1058" Type="http://schemas.openxmlformats.org/officeDocument/2006/relationships/hyperlink" Target="consultantplus://offline/ref=A7665B03373B5D17467F85FFEC1BFB874FB0944B384C40B3F8A916D345FCFBA32A975BF346EA3FDD641EB5V8AAL" TargetMode="External"/><Relationship Id="rId274" Type="http://schemas.openxmlformats.org/officeDocument/2006/relationships/hyperlink" Target="consultantplus://offline/ref=4EDA5EE35FE8F67E36FA74A7EFA001F8CA14ED93AB4843F4554C39230C4F80C9D569677209994A3C184EBBU5A1L" TargetMode="External"/><Relationship Id="rId481" Type="http://schemas.openxmlformats.org/officeDocument/2006/relationships/hyperlink" Target="consultantplus://offline/ref=A7665B03373B5D17467F85FFEC1BFB874FB0944B384C40B3F8A916D345FCFBA32A975BF346EA3FDC6013BAV8A9L" TargetMode="External"/><Relationship Id="rId702" Type="http://schemas.openxmlformats.org/officeDocument/2006/relationships/hyperlink" Target="consultantplus://offline/ref=A7665B03373B5D17467F85FFEC1BFB874FB0944B384C40B3F8A916D345FCFBA32A975BF346EA3FDC621CBAV8A9L" TargetMode="External"/><Relationship Id="rId1125" Type="http://schemas.openxmlformats.org/officeDocument/2006/relationships/hyperlink" Target="consultantplus://offline/ref=A7665B03373B5D17467F85FFEC1BFB874FB0944B38484DBBF2A916D345FCFBA32A975BF346EA3FDC641BB3V8ABL" TargetMode="External"/><Relationship Id="rId69" Type="http://schemas.openxmlformats.org/officeDocument/2006/relationships/hyperlink" Target="consultantplus://offline/ref=4EDA5EE35FE8F67E36FA6AAAF9CC5FFCC319B69EA54241A30113627E5B468A9E92263E304D944B3DU1ACL" TargetMode="External"/><Relationship Id="rId134" Type="http://schemas.openxmlformats.org/officeDocument/2006/relationships/hyperlink" Target="consultantplus://offline/ref=4EDA5EE35FE8F67E36FA74A7EFA001F8CA14ED93AB424FF3544C39230C4F80C9D569677209994A3C184FBDU5A7L" TargetMode="External"/><Relationship Id="rId579" Type="http://schemas.openxmlformats.org/officeDocument/2006/relationships/hyperlink" Target="consultantplus://offline/ref=A7665B03373B5D17467F85FFEC1BFB874FB0944B384C40B3F8A916D345FCFBA32A975BF346EA3FDC611FB3V8AEL" TargetMode="External"/><Relationship Id="rId786" Type="http://schemas.openxmlformats.org/officeDocument/2006/relationships/hyperlink" Target="consultantplus://offline/ref=A7665B03373B5D17467F85FFEC1BFB874FB0944B384C40B3F8A916D345FCFBA32A975BF346EA3FDC6213B0V8A8L" TargetMode="External"/><Relationship Id="rId993" Type="http://schemas.openxmlformats.org/officeDocument/2006/relationships/hyperlink" Target="consultantplus://offline/ref=A7665B03373B5D17467F85FFEC1BFB874FB0944B38464CB4F9A916D345FCFBA32A975BF346EA3FDD641EB7V8A4L" TargetMode="External"/><Relationship Id="rId341" Type="http://schemas.openxmlformats.org/officeDocument/2006/relationships/hyperlink" Target="consultantplus://offline/ref=A7665B03373B5D17467F9BF2FA77A58345BBCF47314C42E4ACF64D8E12VFA5L" TargetMode="External"/><Relationship Id="rId439" Type="http://schemas.openxmlformats.org/officeDocument/2006/relationships/hyperlink" Target="consultantplus://offline/ref=A7665B03373B5D17467F85FFEC1BFB874FB0944B384C40B3F8A916D345FCFBA32A975BF346EA3FDC6013B4V8ADL" TargetMode="External"/><Relationship Id="rId646" Type="http://schemas.openxmlformats.org/officeDocument/2006/relationships/hyperlink" Target="consultantplus://offline/ref=A7665B03373B5D17467F85FFEC1BFB874FB0944B384C40B3F8A916D345FCFBA32A975BF346EA3FDC621FB6V8A9L" TargetMode="External"/><Relationship Id="rId1069" Type="http://schemas.openxmlformats.org/officeDocument/2006/relationships/hyperlink" Target="consultantplus://offline/ref=A7665B03373B5D17467F85FFEC1BFB874FB0944B384C40B3F8A916D345FCFBA32A975BF346EA3FDD641EBAV8AFL" TargetMode="External"/><Relationship Id="rId201" Type="http://schemas.openxmlformats.org/officeDocument/2006/relationships/hyperlink" Target="consultantplus://offline/ref=4EDA5EE35FE8F67E36FA74A7EFA001F8CA14ED93A5434CFD5C4C39230C4F80C9D569677209994A3C184EBEU5A6L" TargetMode="External"/><Relationship Id="rId285" Type="http://schemas.openxmlformats.org/officeDocument/2006/relationships/hyperlink" Target="consultantplus://offline/ref=4EDA5EE35FE8F67E36FA74A7EFA001F8CA14ED93AB4E4DFD5E4C39230C4F80C9D569677209994A3C184EBAU5ABL" TargetMode="External"/><Relationship Id="rId506" Type="http://schemas.openxmlformats.org/officeDocument/2006/relationships/hyperlink" Target="consultantplus://offline/ref=A7665B03373B5D17467F85FFEC1BFB874FB0944B37494EB4F9A916D345FCFBA32A975BF346EA3FDC661FB4V8A9L" TargetMode="External"/><Relationship Id="rId853" Type="http://schemas.openxmlformats.org/officeDocument/2006/relationships/hyperlink" Target="consultantplus://offline/ref=A7665B03373B5D17467F85FFEC1BFB874FB0944B384C40B3F8A916D345FCFBA32A975BF346EA3FDC631FB7V8AAL" TargetMode="External"/><Relationship Id="rId1136" Type="http://schemas.openxmlformats.org/officeDocument/2006/relationships/hyperlink" Target="consultantplus://offline/ref=A7665B03373B5D17467F85FFEC1BFB874FB0944B384A4EBAF3A916D345FCFBA32A975BF346EA3FDD671DBBV8A5L" TargetMode="External"/><Relationship Id="rId492" Type="http://schemas.openxmlformats.org/officeDocument/2006/relationships/hyperlink" Target="consultantplus://offline/ref=A7665B03373B5D17467F85FFEC1BFB874FB0944B384C40B3F8A916D345FCFBA32A975BF346EA3FDC6013BAV8A4L" TargetMode="External"/><Relationship Id="rId713" Type="http://schemas.openxmlformats.org/officeDocument/2006/relationships/hyperlink" Target="consultantplus://offline/ref=A7665B03373B5D17467F85FFEC1BFB874FB0944B384A4EBAF3A916D345FCFBA32A975BF346EA3FDC6C13B0V8ACL" TargetMode="External"/><Relationship Id="rId797" Type="http://schemas.openxmlformats.org/officeDocument/2006/relationships/hyperlink" Target="consultantplus://offline/ref=A7665B03373B5D17467F85FFEC1BFB874FB0944B384A4EBAF3A916D345FCFBA32A975BF346EA3FDC6C13B4V8ACL" TargetMode="External"/><Relationship Id="rId920" Type="http://schemas.openxmlformats.org/officeDocument/2006/relationships/hyperlink" Target="consultantplus://offline/ref=A7665B03373B5D17467F85FFEC1BFB874FB0944B38464CB4F9A916D345FCFBA32A975BF346EA3FDD641FBBV8AFL" TargetMode="External"/><Relationship Id="rId145" Type="http://schemas.openxmlformats.org/officeDocument/2006/relationships/hyperlink" Target="consultantplus://offline/ref=4EDA5EE35FE8F67E36FA74A7EFA001F8CA14ED93AB4843F4554C39230C4F80C9D569677209994A3C184FB7U5A6L" TargetMode="External"/><Relationship Id="rId352" Type="http://schemas.openxmlformats.org/officeDocument/2006/relationships/hyperlink" Target="consultantplus://offline/ref=A7665B03373B5D17467F85FFEC1BFB874FB0944B37494EB4F9A916D345FCFBA32A975BF346EA3FDC6418B6V8A5L" TargetMode="External"/><Relationship Id="rId212" Type="http://schemas.openxmlformats.org/officeDocument/2006/relationships/hyperlink" Target="consultantplus://offline/ref=4EDA5EE35FE8F67E36FA74A7EFA001F8CA14ED93A5434CFD5C4C39230C4F80C9D569677209994A3C184EBFU5A3L" TargetMode="External"/><Relationship Id="rId657" Type="http://schemas.openxmlformats.org/officeDocument/2006/relationships/hyperlink" Target="consultantplus://offline/ref=A7665B03373B5D17467F85FFEC1BFB874FB0944B384C40B3F8A916D345FCFBA32A975BF346EA3FDC621FB7V8AAL" TargetMode="External"/><Relationship Id="rId864" Type="http://schemas.openxmlformats.org/officeDocument/2006/relationships/hyperlink" Target="consultantplus://offline/ref=A7665B03373B5D17467F85FFEC1BFB874FB0944B384A4EBAF3A916D345FCFBA32A975BF346EA3FDC6D12B2V8ACL" TargetMode="External"/><Relationship Id="rId296" Type="http://schemas.openxmlformats.org/officeDocument/2006/relationships/hyperlink" Target="consultantplus://offline/ref=4EDA5EE35FE8F67E36FA74A7EFA001F8CA14ED93AB4E4DFD5E4C39230C4F80C9D569677209994A3C184EB8U5A0L" TargetMode="External"/><Relationship Id="rId517" Type="http://schemas.openxmlformats.org/officeDocument/2006/relationships/hyperlink" Target="consultantplus://offline/ref=A7665B03373B5D17467F85FFEC1BFB874FB0944B384A4EBAF3A916D345FCFBA32A975BF346EA3FDC6118B1V8ADL" TargetMode="External"/><Relationship Id="rId724" Type="http://schemas.openxmlformats.org/officeDocument/2006/relationships/hyperlink" Target="consultantplus://offline/ref=A7665B03373B5D17467F85FFEC1BFB874FB0944B38464CB4F9A916D345FCFBA32A975BF346EA3FDC6C1EB0V8AEL" TargetMode="External"/><Relationship Id="rId931" Type="http://schemas.openxmlformats.org/officeDocument/2006/relationships/hyperlink" Target="consultantplus://offline/ref=A7665B03373B5D17467F85FFEC1BFB874FB0944B384C40B3F8A916D345FCFBA32A975BF346EA3FDC6C19B1V8AAL" TargetMode="External"/><Relationship Id="rId1147" Type="http://schemas.openxmlformats.org/officeDocument/2006/relationships/hyperlink" Target="consultantplus://offline/ref=A7665B03373B5D17467F85FFEC1BFB874FB0944B384C40B3F8A916D345FCFBA32A975BF346EA3FDD651BB6V8AEL" TargetMode="External"/><Relationship Id="rId60" Type="http://schemas.openxmlformats.org/officeDocument/2006/relationships/hyperlink" Target="consultantplus://offline/ref=4EDA5EE35FE8F67E36FA6AAAF9CC5FFCC01FB29CA24241A30113627E5BU4A6L" TargetMode="External"/><Relationship Id="rId156" Type="http://schemas.openxmlformats.org/officeDocument/2006/relationships/hyperlink" Target="consultantplus://offline/ref=4EDA5EE35FE8F67E36FA74A7EFA001F8CA14ED93AB4843F4554C39230C4F80C9D569677209994A3C184FB7U5ABL" TargetMode="External"/><Relationship Id="rId363" Type="http://schemas.openxmlformats.org/officeDocument/2006/relationships/hyperlink" Target="consultantplus://offline/ref=A7665B03373B5D17467F85FFEC1BFB874FB0944B37494EB4F9A916D345FCFBA32A975BF346EA3FDC6512BAV8ACL" TargetMode="External"/><Relationship Id="rId570" Type="http://schemas.openxmlformats.org/officeDocument/2006/relationships/hyperlink" Target="consultantplus://offline/ref=A7665B03373B5D17467F85FFEC1BFB874FB0944B384A4EBAF3A916D345FCFBA32A975BF346EA3FDC611FB3V8AAL" TargetMode="External"/><Relationship Id="rId1007" Type="http://schemas.openxmlformats.org/officeDocument/2006/relationships/hyperlink" Target="consultantplus://offline/ref=A7665B03373B5D17467F9BF2FA77A58344BECF4633441FEEA4AF418C15FAAEE36A910EB002E03EVDA4L" TargetMode="External"/><Relationship Id="rId223" Type="http://schemas.openxmlformats.org/officeDocument/2006/relationships/hyperlink" Target="consultantplus://offline/ref=4EDA5EE35FE8F67E36FA74A7EFA001F8CA14ED93A5434CFD5C4C39230C4F80C9D569677209994A3C184EBCU5A1L" TargetMode="External"/><Relationship Id="rId430" Type="http://schemas.openxmlformats.org/officeDocument/2006/relationships/hyperlink" Target="consultantplus://offline/ref=A7665B03373B5D17467F85FFEC1BFB874FB0944B384C40B3F8A916D345FCFBA32A975BF346EA3FDC6013B7V8AFL" TargetMode="External"/><Relationship Id="rId668" Type="http://schemas.openxmlformats.org/officeDocument/2006/relationships/hyperlink" Target="consultantplus://offline/ref=A7665B03373B5D17467F9BF2FA77A58345BBCB44314642E4ACF64D8E12VFA5L" TargetMode="External"/><Relationship Id="rId875" Type="http://schemas.openxmlformats.org/officeDocument/2006/relationships/hyperlink" Target="consultantplus://offline/ref=A7665B03373B5D17467F85FFEC1BFB874FB0944B384C40B3F8A916D345FCFBA32A975BF346EA3FDC6313B1V8ABL" TargetMode="External"/><Relationship Id="rId1060" Type="http://schemas.openxmlformats.org/officeDocument/2006/relationships/hyperlink" Target="consultantplus://offline/ref=A7665B03373B5D17467F85FFEC1BFB874FB0944B384C40B3F8A916D345FCFBA32A975BF346EA3FDD641EB5V8A4L" TargetMode="External"/><Relationship Id="rId18" Type="http://schemas.openxmlformats.org/officeDocument/2006/relationships/hyperlink" Target="consultantplus://offline/ref=4EDA5EE35FE8F67E36FA74A7EFA001F8CA14ED93A5434CFD5C4C39230C4F80C9D569677209994A3C184FBEU5ABL" TargetMode="External"/><Relationship Id="rId528" Type="http://schemas.openxmlformats.org/officeDocument/2006/relationships/hyperlink" Target="consultantplus://offline/ref=A7665B03373B5D17467F85FFEC1BFB874FB0944B384C40B3F8A916D345FCFBA32A975BF346EA3FDC6118BAV8AAL" TargetMode="External"/><Relationship Id="rId735" Type="http://schemas.openxmlformats.org/officeDocument/2006/relationships/hyperlink" Target="consultantplus://offline/ref=A7665B03373B5D17467F85FFEC1BFB874FB0944B384A4EBAF3A916D345FCFBA32A975BF346EA3FDC6C13B1V8ABL" TargetMode="External"/><Relationship Id="rId942" Type="http://schemas.openxmlformats.org/officeDocument/2006/relationships/hyperlink" Target="consultantplus://offline/ref=A7665B03373B5D17467F85FFEC1BFB874FB0944B384C40B3F8A916D345FCFBA32A975BF346EA3FDC6C19B6V8AFL" TargetMode="External"/><Relationship Id="rId1158" Type="http://schemas.openxmlformats.org/officeDocument/2006/relationships/hyperlink" Target="consultantplus://offline/ref=A7665B03373B5D17467F85FFEC1BFB874FB0944B384C40B3F8A916D345FCFBA32A975BF346EA3FDD651BB6V8A4L" TargetMode="External"/><Relationship Id="rId167" Type="http://schemas.openxmlformats.org/officeDocument/2006/relationships/hyperlink" Target="consultantplus://offline/ref=4EDA5EE35FE8F67E36FA74A7EFA001F8CA14ED93AB4E4DFD5E4C39230C4F80C9D569677209994A3C184EBFU5A0L" TargetMode="External"/><Relationship Id="rId374" Type="http://schemas.openxmlformats.org/officeDocument/2006/relationships/hyperlink" Target="consultantplus://offline/ref=A7665B03373B5D17467F85FFEC1BFB874FB0944B384C40B3F8A916D345FCFBA32A975BF346EA3FDC6013B0V8AFL" TargetMode="External"/><Relationship Id="rId581" Type="http://schemas.openxmlformats.org/officeDocument/2006/relationships/hyperlink" Target="consultantplus://offline/ref=A7665B03373B5D17467F85FFEC1BFB874FB0944B384C40B3F8A916D345FCFBA32A975BF346EA3FDC611FB3V8A9L" TargetMode="External"/><Relationship Id="rId1018" Type="http://schemas.openxmlformats.org/officeDocument/2006/relationships/hyperlink" Target="consultantplus://offline/ref=A7665B03373B5D17467F85FFEC1BFB874FB0944B384C40B3F8A916D345FCFBA32A975BF346EA3FDD641ABAV8A4L" TargetMode="External"/><Relationship Id="rId71" Type="http://schemas.openxmlformats.org/officeDocument/2006/relationships/hyperlink" Target="consultantplus://offline/ref=4EDA5EE35FE8F67E36FA74A7EFA001F8CA14ED93AB4843F4554C39230C4F80C9D569677209994A3C184FB9U5A3L" TargetMode="External"/><Relationship Id="rId234" Type="http://schemas.openxmlformats.org/officeDocument/2006/relationships/hyperlink" Target="consultantplus://offline/ref=4EDA5EE35FE8F67E36FA6AAAF9CC5FFCC01FB29CA24241A30113627E5BU4A6L" TargetMode="External"/><Relationship Id="rId679" Type="http://schemas.openxmlformats.org/officeDocument/2006/relationships/hyperlink" Target="consultantplus://offline/ref=A7665B03373B5D17467F85FFEC1BFB874FB0944B384A4EBAF3A916D345FCFBA32A975BF346EA3FDC6C1FB3V8AEL" TargetMode="External"/><Relationship Id="rId802" Type="http://schemas.openxmlformats.org/officeDocument/2006/relationships/hyperlink" Target="consultantplus://offline/ref=A7665B03373B5D17467F85FFEC1BFB874FB0944B384A4EBAF3A916D345FCFBA32A975BF346EA3FDC6C12B3V8A8L" TargetMode="External"/><Relationship Id="rId886" Type="http://schemas.openxmlformats.org/officeDocument/2006/relationships/hyperlink" Target="consultantplus://offline/ref=A7665B03373B5D17467F85FFEC1BFB874FB0944B384A4EBAF3A916D345FCFBA32A975BF346EA3FDD641FB0V8ACL" TargetMode="External"/><Relationship Id="rId2" Type="http://schemas.microsoft.com/office/2007/relationships/stylesWithEffects" Target="stylesWithEffects.xml"/><Relationship Id="rId29" Type="http://schemas.openxmlformats.org/officeDocument/2006/relationships/hyperlink" Target="consultantplus://offline/ref=4EDA5EE35FE8F67E36FA6AAAF9CC5FFCC01EB196A04941A30113627E5B468A9E92263E304D944B3CU1A0L" TargetMode="External"/><Relationship Id="rId441" Type="http://schemas.openxmlformats.org/officeDocument/2006/relationships/hyperlink" Target="consultantplus://offline/ref=A7665B03373B5D17467F85FFEC1BFB874FB0944B384A4EBAF3A916D345FCFBA32A975BF346EA3FDC6019B3V8A8L" TargetMode="External"/><Relationship Id="rId539" Type="http://schemas.openxmlformats.org/officeDocument/2006/relationships/hyperlink" Target="consultantplus://offline/ref=A7665B03373B5D17467F85FFEC1BFB874FB0944B384A4EBAF3A916D345FCFBA32A975BF346EA3FDC6118BBV8A5L" TargetMode="External"/><Relationship Id="rId746" Type="http://schemas.openxmlformats.org/officeDocument/2006/relationships/hyperlink" Target="consultantplus://offline/ref=A7665B03373B5D17467F85FFEC1BFB874FB0944B384C40B3F8A916D345FCFBA32A975BF346EA3FDC6213B2V8A9L" TargetMode="External"/><Relationship Id="rId1071" Type="http://schemas.openxmlformats.org/officeDocument/2006/relationships/hyperlink" Target="consultantplus://offline/ref=A7665B03373B5D17467F85FFEC1BFB874FB0944B384C40B3F8A916D345FCFBA32A975BF346EA3FDD641EBAV8AEL" TargetMode="External"/><Relationship Id="rId1169" Type="http://schemas.openxmlformats.org/officeDocument/2006/relationships/hyperlink" Target="consultantplus://offline/ref=A7665B03373B5D17467F85FFEC1BFB874FB0944B384A4EBAF3A916D345FCFBA32A975BF346EA3FDD671CB1V8AEL" TargetMode="External"/><Relationship Id="rId178" Type="http://schemas.openxmlformats.org/officeDocument/2006/relationships/hyperlink" Target="consultantplus://offline/ref=4EDA5EE35FE8F67E36FA74A7EFA001F8CA14ED93AB4843F4554C39230C4F80C9D569677209994A3C184EBFU5A0L" TargetMode="External"/><Relationship Id="rId301" Type="http://schemas.openxmlformats.org/officeDocument/2006/relationships/hyperlink" Target="consultantplus://offline/ref=4EDA5EE35FE8F67E36FA74A7EFA001F8CA14ED93AB4E4DFD5E4C39230C4F80C9D569677209994A3C184EB7U5ABL" TargetMode="External"/><Relationship Id="rId953" Type="http://schemas.openxmlformats.org/officeDocument/2006/relationships/hyperlink" Target="consultantplus://offline/ref=A7665B03373B5D17467F85FFEC1BFB874FB0944B384A4EBAF3A916D345FCFBA32A975BF346EA3FDD651BB1V8A4L" TargetMode="External"/><Relationship Id="rId1029" Type="http://schemas.openxmlformats.org/officeDocument/2006/relationships/hyperlink" Target="consultantplus://offline/ref=A7665B03373B5D17467F85FFEC1BFB874FB0944B384A4EBAF3A916D345FCFBA32A975BF346EA3FDD661BB0V8ABL" TargetMode="External"/><Relationship Id="rId82" Type="http://schemas.openxmlformats.org/officeDocument/2006/relationships/hyperlink" Target="consultantplus://offline/ref=4EDA5EE35FE8F67E36FA74A7EFA001F8CA14ED93A74D42F25A4C39230C4F80C9D569677209994A3C1847B6U5AAL" TargetMode="External"/><Relationship Id="rId385" Type="http://schemas.openxmlformats.org/officeDocument/2006/relationships/hyperlink" Target="consultantplus://offline/ref=A7665B03373B5D17467F85FFEC1BFB874FB0944B384C40B3F8A916D345FCFBA32A975BF346EA3FDC6013B0V8A4L" TargetMode="External"/><Relationship Id="rId592" Type="http://schemas.openxmlformats.org/officeDocument/2006/relationships/hyperlink" Target="consultantplus://offline/ref=A7665B03373B5D17467F85FFEC1BFB874FB0944B384C40B3F8A916D345FCFBA32A975BF346EA3FDC611FB0V8ACL" TargetMode="External"/><Relationship Id="rId606" Type="http://schemas.openxmlformats.org/officeDocument/2006/relationships/hyperlink" Target="consultantplus://offline/ref=A7665B03373B5D17467F85FFEC1BFB874FB0944B384C40B3F8A916D345FCFBA32A975BF346EA3FDC611FB0V8ABL" TargetMode="External"/><Relationship Id="rId813" Type="http://schemas.openxmlformats.org/officeDocument/2006/relationships/hyperlink" Target="consultantplus://offline/ref=A7665B03373B5D17467F85FFEC1BFB874FB0944B384A4EBAF3A916D345FCFBA32A975BF346EA3FDC6D1CB5V8A8L" TargetMode="External"/><Relationship Id="rId245" Type="http://schemas.openxmlformats.org/officeDocument/2006/relationships/hyperlink" Target="consultantplus://offline/ref=4EDA5EE35FE8F67E36FA74A7EFA001F8CA14ED93AB4843F4554C39230C4F80C9D569677209994A3C184EBCU5AAL" TargetMode="External"/><Relationship Id="rId452" Type="http://schemas.openxmlformats.org/officeDocument/2006/relationships/hyperlink" Target="consultantplus://offline/ref=A7665B03373B5D17467F85FFEC1BFB874FB0944B384C40B3F8A916D345FCFBA32A975BF346EA3FDC6013B4V8ABL" TargetMode="External"/><Relationship Id="rId897" Type="http://schemas.openxmlformats.org/officeDocument/2006/relationships/hyperlink" Target="consultantplus://offline/ref=A7665B03373B5D17467F85FFEC1BFB874FB0944B384C40B3F8A916D345FCFBA32A975BF346EA3FDC6313B7V8A5L" TargetMode="External"/><Relationship Id="rId1082" Type="http://schemas.openxmlformats.org/officeDocument/2006/relationships/hyperlink" Target="consultantplus://offline/ref=A7665B03373B5D17467F85FFEC1BFB874FB0944B384C40B3F8A916D345FCFBA32A975BF346EA3FDD641EBAV8A4L" TargetMode="External"/><Relationship Id="rId105" Type="http://schemas.openxmlformats.org/officeDocument/2006/relationships/hyperlink" Target="consultantplus://offline/ref=4EDA5EE35FE8F67E36FA74A7EFA001F8CA14ED93AB4843F4554C39230C4F80C9D569677209994A3C184FB6U5A1L" TargetMode="External"/><Relationship Id="rId312" Type="http://schemas.openxmlformats.org/officeDocument/2006/relationships/hyperlink" Target="consultantplus://offline/ref=4EDA5EE35FE8F67E36FA74A7EFA001F8CA14ED93AB4E4DFD5E4C39230C4F80C9D569677209994A3C184DBEU5A6L" TargetMode="External"/><Relationship Id="rId757" Type="http://schemas.openxmlformats.org/officeDocument/2006/relationships/hyperlink" Target="consultantplus://offline/ref=A7665B03373B5D17467F85FFEC1BFB874FB0944B384C40B3F8A916D345FCFBA32A975BF346EA3FDC6213B2V8A4L" TargetMode="External"/><Relationship Id="rId964" Type="http://schemas.openxmlformats.org/officeDocument/2006/relationships/hyperlink" Target="consultantplus://offline/ref=A7665B03373B5D17467F85FFEC1BFB874FB0944B384C40B3F8A916D345FCFBA32A975BF346EA3FDC6C19B7V8A5L" TargetMode="External"/><Relationship Id="rId93" Type="http://schemas.openxmlformats.org/officeDocument/2006/relationships/hyperlink" Target="consultantplus://offline/ref=4EDA5EE35FE8F67E36FA74A7EFA001F8CA14ED93A5434CFD5C4C39230C4F80C9D569677209994A3C184FB8U5A7L" TargetMode="External"/><Relationship Id="rId189" Type="http://schemas.openxmlformats.org/officeDocument/2006/relationships/hyperlink" Target="consultantplus://offline/ref=4EDA5EE35FE8F67E36FA74A7EFA001F8CA14ED93AB424FF3544C39230C4F80C9D569677209994A3C184FBDU5A5L" TargetMode="External"/><Relationship Id="rId396" Type="http://schemas.openxmlformats.org/officeDocument/2006/relationships/hyperlink" Target="consultantplus://offline/ref=A7665B03373B5D17467F85FFEC1BFB874FB0944B384C40B3F8A916D345FCFBA32A975BF346EA3FDC6013B1V8ABL" TargetMode="External"/><Relationship Id="rId617" Type="http://schemas.openxmlformats.org/officeDocument/2006/relationships/hyperlink" Target="consultantplus://offline/ref=A7665B03373B5D17467F85FFEC1BFB874FB0944B384C40B3F8A916D345FCFBA32A975BF346EA3FDC611FB1V8AAL" TargetMode="External"/><Relationship Id="rId824" Type="http://schemas.openxmlformats.org/officeDocument/2006/relationships/hyperlink" Target="consultantplus://offline/ref=A7665B03373B5D17467F85FFEC1BFB874FB0944B384C40B3F8A916D345FCFBA32A975BF346EA3FDC631FB1V8A4L" TargetMode="External"/><Relationship Id="rId256" Type="http://schemas.openxmlformats.org/officeDocument/2006/relationships/hyperlink" Target="consultantplus://offline/ref=4EDA5EE35FE8F67E36FA74A7EFA001F8CA14ED93AB4843F4554C39230C4F80C9D569677209994A3C184EBDU5A5L" TargetMode="External"/><Relationship Id="rId463" Type="http://schemas.openxmlformats.org/officeDocument/2006/relationships/hyperlink" Target="consultantplus://offline/ref=A7665B03373B5D17467F85FFEC1BFB874FB0944B384A4EBAF3A916D345FCFBA32A975BF346EA3FDC6019B0V8A8L" TargetMode="External"/><Relationship Id="rId670" Type="http://schemas.openxmlformats.org/officeDocument/2006/relationships/hyperlink" Target="consultantplus://offline/ref=A7665B03373B5D17467F85FFEC1BFB874FB0944B38464CB4F9A916D345FCFBA32A975BF346EA3FDC6C1BB5V8A8L" TargetMode="External"/><Relationship Id="rId1093" Type="http://schemas.openxmlformats.org/officeDocument/2006/relationships/hyperlink" Target="consultantplus://offline/ref=A7665B03373B5D17467F85FFEC1BFB874FB0944B36474FBAF1A916D345FCFBA32A975BF346EA3FDC631CB3V8AEL" TargetMode="External"/><Relationship Id="rId1107" Type="http://schemas.openxmlformats.org/officeDocument/2006/relationships/hyperlink" Target="consultantplus://offline/ref=A7665B03373B5D17467F85FFEC1BFB874FB0944B384C40B3F8A916D345FCFBA32A975BF346EA3FDD651BB0V8A4L" TargetMode="External"/><Relationship Id="rId116" Type="http://schemas.openxmlformats.org/officeDocument/2006/relationships/hyperlink" Target="consultantplus://offline/ref=4EDA5EE35FE8F67E36FA74A7EFA001F8CA14ED93A5434CFD5C4C39230C4F80C9D569677209994A3C184FB9U5A4L" TargetMode="External"/><Relationship Id="rId323" Type="http://schemas.openxmlformats.org/officeDocument/2006/relationships/hyperlink" Target="consultantplus://offline/ref=A7665B03373B5D17467F85FFEC1BFB874FB0944B384C40B3F8A916D345FCFBA32A975BF346EA3FDC6419B0V8ADL" TargetMode="External"/><Relationship Id="rId530" Type="http://schemas.openxmlformats.org/officeDocument/2006/relationships/hyperlink" Target="consultantplus://offline/ref=A7665B03373B5D17467F9BF2FA77A58346B8CA40324F42E4ACF64D8E12VFA5L" TargetMode="External"/><Relationship Id="rId768" Type="http://schemas.openxmlformats.org/officeDocument/2006/relationships/hyperlink" Target="consultantplus://offline/ref=A7665B03373B5D17467F85FFEC1BFB874FB0944B384C40B3F8A916D345FCFBA32A975BF346EA3FDC6213B3V8AAL" TargetMode="External"/><Relationship Id="rId975" Type="http://schemas.openxmlformats.org/officeDocument/2006/relationships/hyperlink" Target="consultantplus://offline/ref=A7665B03373B5D17467F85FFEC1BFB874FB0944B384A4EBAF3A916D345FCFBA32A975BF346EA3FDD651BB7V8AFL" TargetMode="External"/><Relationship Id="rId1160" Type="http://schemas.openxmlformats.org/officeDocument/2006/relationships/hyperlink" Target="consultantplus://offline/ref=A7665B03373B5D17467F85FFEC1BFB874FB0944B384A4EBAF3A916D345FCFBA32A975BF346EA3FDD671CB3V8A8L" TargetMode="External"/><Relationship Id="rId20" Type="http://schemas.openxmlformats.org/officeDocument/2006/relationships/hyperlink" Target="consultantplus://offline/ref=4EDA5EE35FE8F67E36FA74A7EFA001F8CA14ED93A44D4DF3544C39230C4F80C9D569677209994A3C184FBEU5ABL" TargetMode="External"/><Relationship Id="rId628" Type="http://schemas.openxmlformats.org/officeDocument/2006/relationships/hyperlink" Target="consultantplus://offline/ref=A7665B03373B5D17467F85FFEC1BFB874FB0944B38464CB4F9A916D345FCFBA32A975BF346EA3FDC611BBBV8ABL" TargetMode="External"/><Relationship Id="rId835" Type="http://schemas.openxmlformats.org/officeDocument/2006/relationships/hyperlink" Target="consultantplus://offline/ref=A7665B03373B5D17467F85FFEC1BFB874FB0944B384C40B3F8A916D345FCFBA32A975BF346EA3FDC631FB6V8ABL" TargetMode="External"/><Relationship Id="rId267" Type="http://schemas.openxmlformats.org/officeDocument/2006/relationships/hyperlink" Target="consultantplus://offline/ref=4EDA5EE35FE8F67E36FA74A7EFA001F8CA14ED93AB4843F4554C39230C4F80C9D569677209994A3C184EBAU5A4L" TargetMode="External"/><Relationship Id="rId474" Type="http://schemas.openxmlformats.org/officeDocument/2006/relationships/hyperlink" Target="consultantplus://offline/ref=A7665B03373B5D17467F85FFEC1BFB874FB0944B38464CB4F9A916D345FCFBA32A975BF346EA3FDC6712B0V8ACL" TargetMode="External"/><Relationship Id="rId1020" Type="http://schemas.openxmlformats.org/officeDocument/2006/relationships/hyperlink" Target="consultantplus://offline/ref=A7665B03373B5D17467F9BF2FA77A58344BECF4633441FEEA4AF418CV1A5L" TargetMode="External"/><Relationship Id="rId1118" Type="http://schemas.openxmlformats.org/officeDocument/2006/relationships/hyperlink" Target="consultantplus://offline/ref=A7665B03373B5D17467F85FFEC1BFB874FB0944B384A4EBAF3A916D345FCFBA32A975BF346EA3FDD671DB5V8AEL" TargetMode="External"/><Relationship Id="rId127" Type="http://schemas.openxmlformats.org/officeDocument/2006/relationships/hyperlink" Target="consultantplus://offline/ref=4EDA5EE35FE8F67E36FA74A7EFA001F8CA14ED93AB424FF3544C39230C4F80C9D569677209994A3C184FBDU5A7L" TargetMode="External"/><Relationship Id="rId681" Type="http://schemas.openxmlformats.org/officeDocument/2006/relationships/hyperlink" Target="consultantplus://offline/ref=A7665B03373B5D17467F85FFEC1BFB874FB0944B36474FBAF1A916D345FCFBA32A975BF346EA3FDC611EBAV8AEL" TargetMode="External"/><Relationship Id="rId779" Type="http://schemas.openxmlformats.org/officeDocument/2006/relationships/hyperlink" Target="consultantplus://offline/ref=A7665B03373B5D17467F85FFEC1BFB874FB0944B384A4EBAF3A916D345FCFBA32A975BF346EA3FDC6C13B7V8AEL" TargetMode="External"/><Relationship Id="rId902" Type="http://schemas.openxmlformats.org/officeDocument/2006/relationships/hyperlink" Target="consultantplus://offline/ref=A7665B03373B5D17467F85FFEC1BFB874FB0944B384C40B3F8A916D345FCFBA32A975BF346EA3FDC6313B4V8ADL" TargetMode="External"/><Relationship Id="rId986" Type="http://schemas.openxmlformats.org/officeDocument/2006/relationships/hyperlink" Target="consultantplus://offline/ref=A7665B03373B5D17467F85FFEC1BFB874FB0944B384C40B3F8A916D345FCFBA32A975BF346EA3FDC6C18B0V8ADL" TargetMode="External"/><Relationship Id="rId31" Type="http://schemas.openxmlformats.org/officeDocument/2006/relationships/hyperlink" Target="consultantplus://offline/ref=4EDA5EE35FE8F67E36FA74A7EFA001F8CA14ED93AB4E4DFD5E4C39230C4F80C9D569677209994A3C184FBCU5A3L" TargetMode="External"/><Relationship Id="rId334" Type="http://schemas.openxmlformats.org/officeDocument/2006/relationships/hyperlink" Target="consultantplus://offline/ref=A7665B03373B5D17467F9BF2FA77A58344BECF4633441FEEA4AF418C15FAAEE36A910EB002E03EVDA4L" TargetMode="External"/><Relationship Id="rId541" Type="http://schemas.openxmlformats.org/officeDocument/2006/relationships/hyperlink" Target="consultantplus://offline/ref=A7665B03373B5D17467F85FFEC1BFB874FB0944B384A4EBAF3A916D345FCFBA32A975BF346EA3FDC6118BBV8A4L" TargetMode="External"/><Relationship Id="rId639" Type="http://schemas.openxmlformats.org/officeDocument/2006/relationships/hyperlink" Target="consultantplus://offline/ref=A7665B03373B5D17467F85FFEC1BFB874FB0944B38464CB4F9A916D345FCFBA32A975BF346EA3FDC6C1BB7V8ADL" TargetMode="External"/><Relationship Id="rId1171" Type="http://schemas.openxmlformats.org/officeDocument/2006/relationships/hyperlink" Target="consultantplus://offline/ref=A7665B03373B5D17467F85FFEC1BFB874FB0944B384A4EBAF3A916D345FCFBA32A975BF346EA3FDD671CBAV8AEL" TargetMode="External"/><Relationship Id="rId180" Type="http://schemas.openxmlformats.org/officeDocument/2006/relationships/hyperlink" Target="consultantplus://offline/ref=4EDA5EE35FE8F67E36FA74A7EFA001F8CA14ED93AB4843F4554C39230C4F80C9D569677209994A3C184EBFU5A6L" TargetMode="External"/><Relationship Id="rId278" Type="http://schemas.openxmlformats.org/officeDocument/2006/relationships/hyperlink" Target="consultantplus://offline/ref=4EDA5EE35FE8F67E36FA6AAAF9CC5FFCC01FB298A74C41A30113627E5BU4A6L" TargetMode="External"/><Relationship Id="rId401" Type="http://schemas.openxmlformats.org/officeDocument/2006/relationships/hyperlink" Target="consultantplus://offline/ref=A7665B03373B5D17467F85FFEC1BFB874FB0944B33484DB7F8A916D345FCFBA3V2AAL" TargetMode="External"/><Relationship Id="rId846" Type="http://schemas.openxmlformats.org/officeDocument/2006/relationships/hyperlink" Target="consultantplus://offline/ref=A7665B03373B5D17467F85FFEC1BFB874FB0944B384A4EBAF3A916D345FCFBA32A975BF346EA3FDC6D13B6V8ACL" TargetMode="External"/><Relationship Id="rId1031" Type="http://schemas.openxmlformats.org/officeDocument/2006/relationships/hyperlink" Target="consultantplus://offline/ref=A7665B03373B5D17467F85FFEC1BFB874FB0944B384A4EBAF3A916D345FCFBA32A975BF346EA3FDD661BB4V8ADL" TargetMode="External"/><Relationship Id="rId1129" Type="http://schemas.openxmlformats.org/officeDocument/2006/relationships/hyperlink" Target="consultantplus://offline/ref=A7665B03373B5D17467F85FFEC1BFB874FB0944B384C40B3F8A916D345FCFBA32A975BF346EA3FDD651BB1V8A4L" TargetMode="External"/><Relationship Id="rId485" Type="http://schemas.openxmlformats.org/officeDocument/2006/relationships/hyperlink" Target="consultantplus://offline/ref=A7665B03373B5D17467F85FFEC1BFB874FB0944B384C40B3F8A916D345FCFBA32A975BF346EA3FDC6013BAV8ABL" TargetMode="External"/><Relationship Id="rId692" Type="http://schemas.openxmlformats.org/officeDocument/2006/relationships/hyperlink" Target="consultantplus://offline/ref=A7665B03373B5D17467F85FFEC1BFB874FB0944B384A4EBAF3A916D345FCFBA32A975BF346EA3FDC6C1CB5V8ACL" TargetMode="External"/><Relationship Id="rId706" Type="http://schemas.openxmlformats.org/officeDocument/2006/relationships/hyperlink" Target="consultantplus://offline/ref=A7665B03373B5D17467F85FFEC1BFB874FB0944B384C40B3F8A916D345FCFBA32A975BF346EA3FDC621CBAV8AAL" TargetMode="External"/><Relationship Id="rId913" Type="http://schemas.openxmlformats.org/officeDocument/2006/relationships/hyperlink" Target="consultantplus://offline/ref=A7665B03373B5D17467F85FFEC1BFB874FB0944B36474FBAF1A916D345FCFBA32A975BF346EA3FDC621CB4V8AEL" TargetMode="External"/><Relationship Id="rId42" Type="http://schemas.openxmlformats.org/officeDocument/2006/relationships/hyperlink" Target="consultantplus://offline/ref=4EDA5EE35FE8F67E36FA74A7EFA001F8CA14ED93A4484BF25B4C39230C4F80C9D569677209994A3C184FBFU5A7L" TargetMode="External"/><Relationship Id="rId138" Type="http://schemas.openxmlformats.org/officeDocument/2006/relationships/hyperlink" Target="consultantplus://offline/ref=4EDA5EE35FE8F67E36FA74A7EFA001F8CA14ED93AB4843F4554C39230C4F80C9D569677209994A3C184FB6U5ABL" TargetMode="External"/><Relationship Id="rId345" Type="http://schemas.openxmlformats.org/officeDocument/2006/relationships/hyperlink" Target="consultantplus://offline/ref=A7665B03373B5D17467F85FFEC1BFB874FB0944B36474FBAF1A916D345FCFBA32A975BF346EA3FDC641EBAV8AEL" TargetMode="External"/><Relationship Id="rId552" Type="http://schemas.openxmlformats.org/officeDocument/2006/relationships/hyperlink" Target="consultantplus://offline/ref=A7665B03373B5D17467F85FFEC1BFB874FB0944B384C40B3F8A916D345FCFBA32A975BF346EA3FDC6118BBV8A4L" TargetMode="External"/><Relationship Id="rId997" Type="http://schemas.openxmlformats.org/officeDocument/2006/relationships/hyperlink" Target="consultantplus://offline/ref=A7665B03373B5D17467F85FFEC1BFB874FB0944B384C40B3F8A916D345FCFBA32A975BF346EA3FDD641AB5V8ABL" TargetMode="External"/><Relationship Id="rId1182" Type="http://schemas.openxmlformats.org/officeDocument/2006/relationships/hyperlink" Target="consultantplus://offline/ref=A7665B03373B5D17467F85FFEC1BFB874FB0944B38464CB4F9A916D345FCFBA32A975BF346EA3FDD671EB2V8ABL" TargetMode="External"/><Relationship Id="rId191" Type="http://schemas.openxmlformats.org/officeDocument/2006/relationships/hyperlink" Target="consultantplus://offline/ref=4EDA5EE35FE8F67E36FA6AAAF9CC5FFCC01FB29CA24241A30113627E5BU4A6L" TargetMode="External"/><Relationship Id="rId205" Type="http://schemas.openxmlformats.org/officeDocument/2006/relationships/hyperlink" Target="consultantplus://offline/ref=4EDA5EE35FE8F67E36FA74A7EFA001F8CA14ED93A5434CFD5C4C39230C4F80C9D569677209994A3C184EBEU5AAL" TargetMode="External"/><Relationship Id="rId412" Type="http://schemas.openxmlformats.org/officeDocument/2006/relationships/hyperlink" Target="consultantplus://offline/ref=A7665B03373B5D17467F85FFEC1BFB874FB0944B384A4EBAF3A916D345FCFBA32A975BF346EA3FDC6019B2V8A8L" TargetMode="External"/><Relationship Id="rId857" Type="http://schemas.openxmlformats.org/officeDocument/2006/relationships/hyperlink" Target="consultantplus://offline/ref=A7665B03373B5D17467F85FFEC1BFB874FB0944B384A4EBAF3A916D345FCFBA32A975BF346EA3FDC6D13B6V8A8L" TargetMode="External"/><Relationship Id="rId1042" Type="http://schemas.openxmlformats.org/officeDocument/2006/relationships/hyperlink" Target="consultantplus://offline/ref=A7665B03373B5D17467F85FFEC1BFB874FB0944B384A4EBAF3A916D345FCFBA32A975BF346EA3FDD661CB7V8A8L" TargetMode="External"/><Relationship Id="rId289" Type="http://schemas.openxmlformats.org/officeDocument/2006/relationships/hyperlink" Target="consultantplus://offline/ref=4EDA5EE35FE8F67E36FA74A7EFA001F8CA14ED93A5434CFD5C4C39230C4F80C9D569677209994A3C184EBCU5AAL" TargetMode="External"/><Relationship Id="rId496" Type="http://schemas.openxmlformats.org/officeDocument/2006/relationships/hyperlink" Target="consultantplus://offline/ref=A7665B03373B5D17467F85FFEC1BFB874FB0944B384A4EBAF3A916D345FCFBA32A975BF346EA3FDC6019B1V8AFL" TargetMode="External"/><Relationship Id="rId717" Type="http://schemas.openxmlformats.org/officeDocument/2006/relationships/hyperlink" Target="consultantplus://offline/ref=A7665B03373B5D17467F85FFEC1BFB874FB0944B384C40B3F8A916D345FCFBA32A975BF346EA3FDC621CBBV8A9L" TargetMode="External"/><Relationship Id="rId924" Type="http://schemas.openxmlformats.org/officeDocument/2006/relationships/hyperlink" Target="consultantplus://offline/ref=A7665B03373B5D17467F85FFEC1BFB874FB0944B384C40B3F8A916D345FCFBA32A975BF346EA3FDC6C19B1V8ACL" TargetMode="External"/><Relationship Id="rId53" Type="http://schemas.openxmlformats.org/officeDocument/2006/relationships/hyperlink" Target="consultantplus://offline/ref=4EDA5EE35FE8F67E36FA74A7EFA001F8CA14ED93AB4E4DFD5E4C39230C4F80C9D569677209994A3C184FB7U5A2L" TargetMode="External"/><Relationship Id="rId149" Type="http://schemas.openxmlformats.org/officeDocument/2006/relationships/hyperlink" Target="consultantplus://offline/ref=4EDA5EE35FE8F67E36FA74A7EFA001F8CA14ED93AB4E4DFD5E4C39230C4F80C9D569677209994A3C184EBEU5A5L" TargetMode="External"/><Relationship Id="rId356" Type="http://schemas.openxmlformats.org/officeDocument/2006/relationships/hyperlink" Target="consultantplus://offline/ref=A7665B03373B5D17467F85FFEC1BFB874FB0944B36474FBAF1A916D345FCFBA32A975BF346EA3FDC641DB0V8AFL" TargetMode="External"/><Relationship Id="rId563" Type="http://schemas.openxmlformats.org/officeDocument/2006/relationships/hyperlink" Target="consultantplus://offline/ref=A7665B03373B5D17467F85FFEC1BFB874FB0944B384C40B3F8A916D345FCFBA32A975BF346EA3FDC611FB2V8ABL" TargetMode="External"/><Relationship Id="rId770" Type="http://schemas.openxmlformats.org/officeDocument/2006/relationships/hyperlink" Target="consultantplus://offline/ref=A7665B03373B5D17467F85FFEC1BFB874FB0944B38464CB4F9A916D345FCFBA32A975BF346EA3FDC6C1EB0V8AAL" TargetMode="External"/><Relationship Id="rId216" Type="http://schemas.openxmlformats.org/officeDocument/2006/relationships/hyperlink" Target="consultantplus://offline/ref=4EDA5EE35FE8F67E36FA74A7EFA001F8CA14ED93A5434CFD5C4C39230C4F80C9D569677209994A3C184EBFU5A4L" TargetMode="External"/><Relationship Id="rId423" Type="http://schemas.openxmlformats.org/officeDocument/2006/relationships/hyperlink" Target="consultantplus://offline/ref=A7665B03373B5D17467F85FFEC1BFB874FB0944B384C40B3F8A916D345FCFBA32A975BF346EA3FDC6013B6V8A4L" TargetMode="External"/><Relationship Id="rId868" Type="http://schemas.openxmlformats.org/officeDocument/2006/relationships/hyperlink" Target="consultantplus://offline/ref=A7665B03373B5D17467F85FFEC1BFB874FB0944B36474FBAF1A916D345FCFBA32A975BF346EA3FDC621CB4V8ADL" TargetMode="External"/><Relationship Id="rId1053" Type="http://schemas.openxmlformats.org/officeDocument/2006/relationships/hyperlink" Target="consultantplus://offline/ref=A7665B03373B5D17467F85FFEC1BFB874FB0944B384A4EBAF3A916D345FCFBA32A975BF346EA3FDD661CBBV8A9L" TargetMode="External"/><Relationship Id="rId258" Type="http://schemas.openxmlformats.org/officeDocument/2006/relationships/hyperlink" Target="consultantplus://offline/ref=4EDA5EE35FE8F67E36FA74A7EFA001F8CA14ED93AB424FF3544C39230C4F80C9D569677209994A3C184FBAU5A0L" TargetMode="External"/><Relationship Id="rId465" Type="http://schemas.openxmlformats.org/officeDocument/2006/relationships/hyperlink" Target="consultantplus://offline/ref=A7665B03373B5D17467F85FFEC1BFB874FB0944B384C40B3F8A916D345FCFBA32A975BF346EA3FDC6013B5V8A8L" TargetMode="External"/><Relationship Id="rId630" Type="http://schemas.openxmlformats.org/officeDocument/2006/relationships/hyperlink" Target="consultantplus://offline/ref=A7665B03373B5D17467F85FFEC1BFB874FB0944B384A4EBAF3A916D345FCFBA32A975BF346EA3FDC611EB1V8ACL" TargetMode="External"/><Relationship Id="rId672" Type="http://schemas.openxmlformats.org/officeDocument/2006/relationships/hyperlink" Target="consultantplus://offline/ref=A7665B03373B5D17467F85FFEC1BFB874FB0944B38464CB4F9A916D345FCFBA32A975BF346EA3FDC6C1BB5V8AAL" TargetMode="External"/><Relationship Id="rId728" Type="http://schemas.openxmlformats.org/officeDocument/2006/relationships/hyperlink" Target="consultantplus://offline/ref=A7665B03373B5D17467F85FFEC1BFB874FB0944B384A4EBAF3A916D345FCFBA32A975BF346EA3FDC6C13B0V8A4L" TargetMode="External"/><Relationship Id="rId935" Type="http://schemas.openxmlformats.org/officeDocument/2006/relationships/hyperlink" Target="consultantplus://offline/ref=A7665B03373B5D17467F85FFEC1BFB874FB0944B384A40B5F9A916D345FCFBA3V2AAL" TargetMode="External"/><Relationship Id="rId1095" Type="http://schemas.openxmlformats.org/officeDocument/2006/relationships/hyperlink" Target="consultantplus://offline/ref=A7665B03373B5D17467F9BF2FA77A58345BBCF47314C42E4ACF64D8E12VFA5L" TargetMode="External"/><Relationship Id="rId22" Type="http://schemas.openxmlformats.org/officeDocument/2006/relationships/hyperlink" Target="consultantplus://offline/ref=4EDA5EE35FE8F67E36FA74A7EFA001F8CA14ED93AB4C4CF05C4C39230C4F80C9D569677209994A3C184FBEU5ABL" TargetMode="External"/><Relationship Id="rId64" Type="http://schemas.openxmlformats.org/officeDocument/2006/relationships/hyperlink" Target="consultantplus://offline/ref=4EDA5EE35FE8F67E36FA6AAAF9CC5FFCCB19B19DA5401CA9094A6E7C5C49D589956F32314D944BU3A4L" TargetMode="External"/><Relationship Id="rId118" Type="http://schemas.openxmlformats.org/officeDocument/2006/relationships/hyperlink" Target="consultantplus://offline/ref=4EDA5EE35FE8F67E36FA74A7EFA001F8CA14ED93A5434CFD5C4C39230C4F80C9D569677209994A3C184FB9U5AAL" TargetMode="External"/><Relationship Id="rId325" Type="http://schemas.openxmlformats.org/officeDocument/2006/relationships/hyperlink" Target="consultantplus://offline/ref=A7665B03373B5D17467F85FFEC1BFB874FB0944B384C40B3F8A916D345FCFBA32A975BF346EA3FDC6419B0V8AFL" TargetMode="External"/><Relationship Id="rId367" Type="http://schemas.openxmlformats.org/officeDocument/2006/relationships/hyperlink" Target="consultantplus://offline/ref=A7665B03373B5D17467F85FFEC1BFB874FB0944B384A4EBAF3A916D345FCFBA32A975BF346EA3FDC601AB6V8A8L" TargetMode="External"/><Relationship Id="rId532" Type="http://schemas.openxmlformats.org/officeDocument/2006/relationships/hyperlink" Target="consultantplus://offline/ref=A7665B03373B5D17467F85FFEC1BFB874FB0944B384C40B3F8A916D345FCFBA32A975BF346EA3FDC6118BAV8A4L" TargetMode="External"/><Relationship Id="rId574" Type="http://schemas.openxmlformats.org/officeDocument/2006/relationships/hyperlink" Target="consultantplus://offline/ref=A7665B03373B5D17467F9BF2FA77A58346BFC846314F42E4ACF64D8E12VFA5L" TargetMode="External"/><Relationship Id="rId977" Type="http://schemas.openxmlformats.org/officeDocument/2006/relationships/hyperlink" Target="consultantplus://offline/ref=A7665B03373B5D17467F85FFEC1BFB874FB0944B384A4EBAF3A916D345FCFBA32A975BF346EA3FDD651BB7V8AEL" TargetMode="External"/><Relationship Id="rId1120" Type="http://schemas.openxmlformats.org/officeDocument/2006/relationships/hyperlink" Target="consultantplus://offline/ref=A7665B03373B5D17467F85FFEC1BFB874FB0944B384A4EBAF3A916D345FCFBA32A975BF346EA3FDD671DB5V8A8L" TargetMode="External"/><Relationship Id="rId1162" Type="http://schemas.openxmlformats.org/officeDocument/2006/relationships/hyperlink" Target="consultantplus://offline/ref=A7665B03373B5D17467F85FFEC1BFB874FB0944B384A4EBAF3A916D345FCFBA32A975BF346EA3FDD671CB3V8AAL" TargetMode="External"/><Relationship Id="rId171" Type="http://schemas.openxmlformats.org/officeDocument/2006/relationships/hyperlink" Target="consultantplus://offline/ref=4EDA5EE35FE8F67E36FA74A7EFA001F8CA14ED93AB4E4DFD5E4C39230C4F80C9D569677209994A3C184EBFU5A7L" TargetMode="External"/><Relationship Id="rId227" Type="http://schemas.openxmlformats.org/officeDocument/2006/relationships/hyperlink" Target="consultantplus://offline/ref=4EDA5EE35FE8F67E36FA74A7EFA001F8CA14ED93AB4E4DFD5E4C39230C4F80C9D569677209994A3C184EBCU5ABL" TargetMode="External"/><Relationship Id="rId781" Type="http://schemas.openxmlformats.org/officeDocument/2006/relationships/hyperlink" Target="consultantplus://offline/ref=A7665B03373B5D17467F9BF2FA77A58346B8CF44354C42E4ACF64D8E12VFA5L" TargetMode="External"/><Relationship Id="rId837" Type="http://schemas.openxmlformats.org/officeDocument/2006/relationships/hyperlink" Target="consultantplus://offline/ref=A7665B03373B5D17467F85FFEC1BFB874FB0944B384A4EBAF3A916D345FCFBA32A975BF346EA3FDC6D13B1V8A9L" TargetMode="External"/><Relationship Id="rId879" Type="http://schemas.openxmlformats.org/officeDocument/2006/relationships/hyperlink" Target="consultantplus://offline/ref=A7665B03373B5D17467F9BF2FA77A58345BBCB44314642E4ACF64D8E12F5F1F46DD802B102E73DD5V6A7L" TargetMode="External"/><Relationship Id="rId1022" Type="http://schemas.openxmlformats.org/officeDocument/2006/relationships/hyperlink" Target="consultantplus://offline/ref=A7665B03373B5D17467F85FFEC1BFB874FB0944B384A4EBAF3A916D345FCFBA32A975BF346EA3FDD661BB3V8A5L" TargetMode="External"/><Relationship Id="rId269" Type="http://schemas.openxmlformats.org/officeDocument/2006/relationships/hyperlink" Target="consultantplus://offline/ref=4EDA5EE35FE8F67E36FA74A7EFA001F8CA14ED93AB4843F4554C39230C4F80C9D569677209994A3C184EBAU5AAL" TargetMode="External"/><Relationship Id="rId434" Type="http://schemas.openxmlformats.org/officeDocument/2006/relationships/hyperlink" Target="consultantplus://offline/ref=A7665B03373B5D17467F85FFEC1BFB874FB0944B384A4EBAF3A916D345FCFBA32A975BF346EA3FDC6019B3V8AEL" TargetMode="External"/><Relationship Id="rId476" Type="http://schemas.openxmlformats.org/officeDocument/2006/relationships/hyperlink" Target="consultantplus://offline/ref=A7665B03373B5D17467F85FFEC1BFB874FB0944B38464CB4F9A916D345FCFBA32A975BF346EA3FDC6712B0V8AFL" TargetMode="External"/><Relationship Id="rId641" Type="http://schemas.openxmlformats.org/officeDocument/2006/relationships/hyperlink" Target="consultantplus://offline/ref=A7665B03373B5D17467F85FFEC1BFB874FB0944B384C40B3F8A916D345FCFBA32A975BF346EA3FDC621FB6V8AFL" TargetMode="External"/><Relationship Id="rId683" Type="http://schemas.openxmlformats.org/officeDocument/2006/relationships/hyperlink" Target="consultantplus://offline/ref=A7665B03373B5D17467F85FFEC1BFB874FB0944B384C40B3F8A916D345FCFBA32A975BF346EA3FDC621CB4V8A5L" TargetMode="External"/><Relationship Id="rId739" Type="http://schemas.openxmlformats.org/officeDocument/2006/relationships/hyperlink" Target="consultantplus://offline/ref=A7665B03373B5D17467F85FFEC1BFB874FB0944B384C40B3F8A916D345FCFBA32A975BF346EA3FDC6213B2V8ADL" TargetMode="External"/><Relationship Id="rId890" Type="http://schemas.openxmlformats.org/officeDocument/2006/relationships/hyperlink" Target="consultantplus://offline/ref=A7665B03373B5D17467F85FFEC1BFB874FB0944B384C40B3F8A916D345FCFBA32A975BF346EA3FDC6313B7V8AFL" TargetMode="External"/><Relationship Id="rId904" Type="http://schemas.openxmlformats.org/officeDocument/2006/relationships/hyperlink" Target="consultantplus://offline/ref=A7665B03373B5D17467F85FFEC1BFB874FB0944B384A4EBAF3A916D345FCFBA32A975BF346EA3FDD641FB1V8A8L" TargetMode="External"/><Relationship Id="rId1064" Type="http://schemas.openxmlformats.org/officeDocument/2006/relationships/hyperlink" Target="consultantplus://offline/ref=A7665B03373B5D17467F85FFEC1BFB874FB0944B38464CB4F9A916D345FCFBA32A975BF346EA3FDD661AB4V8ABL" TargetMode="External"/><Relationship Id="rId33" Type="http://schemas.openxmlformats.org/officeDocument/2006/relationships/hyperlink" Target="consultantplus://offline/ref=4EDA5EE35FE8F67E36FA74A7EFA001F8CA14ED93A44F49F6594C39230C4F80C9UDA5L" TargetMode="External"/><Relationship Id="rId129" Type="http://schemas.openxmlformats.org/officeDocument/2006/relationships/hyperlink" Target="consultantplus://offline/ref=4EDA5EE35FE8F67E36FA74A7EFA001F8CA14ED93AB4E4DFD5E4C39230C4F80C9D569677209994A3C184FB7U5ABL" TargetMode="External"/><Relationship Id="rId280" Type="http://schemas.openxmlformats.org/officeDocument/2006/relationships/hyperlink" Target="consultantplus://offline/ref=4EDA5EE35FE8F67E36FA74A7EFA001F8CA14ED93AB4843F4554C39230C4F80C9D569677209994A3C184EBBU5A5L" TargetMode="External"/><Relationship Id="rId336" Type="http://schemas.openxmlformats.org/officeDocument/2006/relationships/hyperlink" Target="consultantplus://offline/ref=A7665B03373B5D17467F85FFEC1BFB874FB0944B384A4EBAF3A916D345FCFBA32A975BF346EA3FDC6418B1V8A4L" TargetMode="External"/><Relationship Id="rId501" Type="http://schemas.openxmlformats.org/officeDocument/2006/relationships/hyperlink" Target="consultantplus://offline/ref=A7665B03373B5D17467F85FFEC1BFB874FB0944B36474FBAF1A916D345FCFBA32A975BF346EA3FDC6019B1V8AFL" TargetMode="External"/><Relationship Id="rId543" Type="http://schemas.openxmlformats.org/officeDocument/2006/relationships/hyperlink" Target="consultantplus://offline/ref=A7665B03373B5D17467F85FFEC1BFB874FB0944B384A4EBAF3A916D345FCFBA32A975BF346EA3FDC611FB2V8ADL" TargetMode="External"/><Relationship Id="rId946" Type="http://schemas.openxmlformats.org/officeDocument/2006/relationships/hyperlink" Target="consultantplus://offline/ref=A7665B03373B5D17467F85FFEC1BFB874FB0944B384C40B3F8A916D345FCFBA32A975BF346EA3FDC6C19B6V8A8L" TargetMode="External"/><Relationship Id="rId988" Type="http://schemas.openxmlformats.org/officeDocument/2006/relationships/hyperlink" Target="consultantplus://offline/ref=A7665B03373B5D17467F85FFEC1BFB874FB0944B384A4EBAF3A916D345FCFBA32A975BF346EA3FDD651AB3V8A5L" TargetMode="External"/><Relationship Id="rId1131" Type="http://schemas.openxmlformats.org/officeDocument/2006/relationships/hyperlink" Target="consultantplus://offline/ref=A7665B03373B5D17467F85FFEC1BFB874FB0944B384C40B3F8A916D345FCFBA32A975BF346EA3FDD651BB6V8ADL" TargetMode="External"/><Relationship Id="rId1173" Type="http://schemas.openxmlformats.org/officeDocument/2006/relationships/hyperlink" Target="consultantplus://offline/ref=A7665B03373B5D17467F85FFEC1BFB874FB0944B38464CB4F9A916D345FCFBA32A975BF346EA3FDD6612B2V8AFL" TargetMode="External"/><Relationship Id="rId75" Type="http://schemas.openxmlformats.org/officeDocument/2006/relationships/hyperlink" Target="consultantplus://offline/ref=4EDA5EE35FE8F67E36FA74A7EFA001F8CA14ED93A04948FD5B4C39230C4F80C9UDA5L" TargetMode="External"/><Relationship Id="rId140" Type="http://schemas.openxmlformats.org/officeDocument/2006/relationships/hyperlink" Target="consultantplus://offline/ref=4EDA5EE35FE8F67E36FA74A7EFA001F8CA14ED93AB4E4DFD5E4C39230C4F80C9D569677209994A3C184EBEU5A4L" TargetMode="External"/><Relationship Id="rId182" Type="http://schemas.openxmlformats.org/officeDocument/2006/relationships/hyperlink" Target="consultantplus://offline/ref=4EDA5EE35FE8F67E36FA74A7EFA001F8CA14ED93AB4E4DFD5E4C39230C4F80C9D569677209994A3C184EBFU5AAL" TargetMode="External"/><Relationship Id="rId378" Type="http://schemas.openxmlformats.org/officeDocument/2006/relationships/hyperlink" Target="consultantplus://offline/ref=A7665B03373B5D17467F85FFEC1BFB874FB0944B384C40B3F8A916D345FCFBA32A975BF346EA3FDC6013B0V8A8L" TargetMode="External"/><Relationship Id="rId403" Type="http://schemas.openxmlformats.org/officeDocument/2006/relationships/hyperlink" Target="consultantplus://offline/ref=A7665B03373B5D17467F85FFEC1BFB874FB0944B384C40B3F8A916D345FCFBA32A975BF346EA3FDC6013B1V8A5L" TargetMode="External"/><Relationship Id="rId585" Type="http://schemas.openxmlformats.org/officeDocument/2006/relationships/hyperlink" Target="consultantplus://offline/ref=A7665B03373B5D17467F85FFEC1BFB874FB0944B384C40B3F8A916D345FCFBA32A975BF346EA3FDC611FB3V8AAL" TargetMode="External"/><Relationship Id="rId750" Type="http://schemas.openxmlformats.org/officeDocument/2006/relationships/hyperlink" Target="consultantplus://offline/ref=A7665B03373B5D17467F9BF2FA77A58346B2CE47324F42E4ACF64D8E12F5F1F46DD802B102E73EDDV6A6L" TargetMode="External"/><Relationship Id="rId792" Type="http://schemas.openxmlformats.org/officeDocument/2006/relationships/hyperlink" Target="consultantplus://offline/ref=A7665B03373B5D17467F85FFEC1BFB874FB0944B384C40B3F8A916D345FCFBA32A975BF346EA3FDC6213B1V8ADL" TargetMode="External"/><Relationship Id="rId806" Type="http://schemas.openxmlformats.org/officeDocument/2006/relationships/hyperlink" Target="consultantplus://offline/ref=A7665B03373B5D17467F85FFEC1BFB874FB0944B384C40B3F8A916D345FCFBA32A975BF346EA3FDC631FB0V8A9L" TargetMode="External"/><Relationship Id="rId848" Type="http://schemas.openxmlformats.org/officeDocument/2006/relationships/hyperlink" Target="consultantplus://offline/ref=A7665B03373B5D17467F85FFEC1BFB874FB0944B384A4EBAF3A916D345FCFBA32A975BF346EA3FDC6D13B6V8AFL" TargetMode="External"/><Relationship Id="rId1033" Type="http://schemas.openxmlformats.org/officeDocument/2006/relationships/hyperlink" Target="consultantplus://offline/ref=A7665B03373B5D17467F85FFEC1BFB874FB0944B38464CB4F9A916D345FCFBA32A975BF346EA3FDD651FB4V8ABL" TargetMode="External"/><Relationship Id="rId6" Type="http://schemas.openxmlformats.org/officeDocument/2006/relationships/hyperlink" Target="consultantplus://offline/ref=4EDA5EE35FE8F67E36FA74A7EFA001F8CA14ED93AB4843F4554C39230C4F80C9D569677209994A3C184FBEU5A7L" TargetMode="External"/><Relationship Id="rId238" Type="http://schemas.openxmlformats.org/officeDocument/2006/relationships/hyperlink" Target="consultantplus://offline/ref=4EDA5EE35FE8F67E36FA74A7EFA001F8CA14ED93A54F4FF0544C39230C4F80C9D569677209994A3C184EBEU5A4L" TargetMode="External"/><Relationship Id="rId445" Type="http://schemas.openxmlformats.org/officeDocument/2006/relationships/hyperlink" Target="consultantplus://offline/ref=A7665B03373B5D17467F85FFEC1BFB874FB0944B384A4EBAF3A916D345FCFBA32A975BF346EA3FDC6019B3V8A4L" TargetMode="External"/><Relationship Id="rId487" Type="http://schemas.openxmlformats.org/officeDocument/2006/relationships/hyperlink" Target="consultantplus://offline/ref=A7665B03373B5D17467F85FFEC1BFB874FB0944B384C40B3F8A916D345FCFBA32A975BF346EA3FDC6013BAV8AAL" TargetMode="External"/><Relationship Id="rId610" Type="http://schemas.openxmlformats.org/officeDocument/2006/relationships/hyperlink" Target="consultantplus://offline/ref=A7665B03373B5D17467F85FFEC1BFB874FB0944B384C40B3F8A916D345FCFBA32A975BF346EA3FDC611FB1V8ACL" TargetMode="External"/><Relationship Id="rId652" Type="http://schemas.openxmlformats.org/officeDocument/2006/relationships/hyperlink" Target="consultantplus://offline/ref=A7665B03373B5D17467F85FFEC1BFB874FB0944B384C40B3F8A916D345FCFBA32A975BF346EA3FDC621FB7V8A9L" TargetMode="External"/><Relationship Id="rId694" Type="http://schemas.openxmlformats.org/officeDocument/2006/relationships/hyperlink" Target="consultantplus://offline/ref=A7665B03373B5D17467F85FFEC1BFB874FB0944B38464CB4F9A916D345FCFBA32A975BF346EA3FDC6C1EB3V8A8L" TargetMode="External"/><Relationship Id="rId708" Type="http://schemas.openxmlformats.org/officeDocument/2006/relationships/hyperlink" Target="consultantplus://offline/ref=A7665B03373B5D17467F85FFEC1BFB874FB0944B384A4EBAF3A916D345FCFBA32A975BF346EA3FDC6C13B3V8A4L" TargetMode="External"/><Relationship Id="rId915" Type="http://schemas.openxmlformats.org/officeDocument/2006/relationships/hyperlink" Target="consultantplus://offline/ref=A7665B03373B5D17467F85FFEC1BFB874FB0944B384C40B3F8A916D345FCFBA32A975BF346EA3FDC6C1AB6V8ABL" TargetMode="External"/><Relationship Id="rId1075" Type="http://schemas.openxmlformats.org/officeDocument/2006/relationships/hyperlink" Target="consultantplus://offline/ref=A7665B03373B5D17467F85FFEC1BFB874FB0944B384C40B3F8A916D345FCFBA32A975BF346EA3FDD641EBAV8A8L" TargetMode="External"/><Relationship Id="rId291" Type="http://schemas.openxmlformats.org/officeDocument/2006/relationships/hyperlink" Target="consultantplus://offline/ref=4EDA5EE35FE8F67E36FA6AAAF9CC5FFCC01EB39EA64841A30113627E5BU4A6L" TargetMode="External"/><Relationship Id="rId305" Type="http://schemas.openxmlformats.org/officeDocument/2006/relationships/hyperlink" Target="consultantplus://offline/ref=4EDA5EE35FE8F67E36FA74A7EFA001F8CA14ED93A44D4DF3544C39230C4F80C9D569677209994A3C184FB6U5A7L" TargetMode="External"/><Relationship Id="rId347" Type="http://schemas.openxmlformats.org/officeDocument/2006/relationships/hyperlink" Target="consultantplus://offline/ref=A7665B03373B5D17467F85FFEC1BFB874FB0944B36474FBAF1A916D345FCFBA32A975BF346EA3FDC641DB2V8A4L" TargetMode="External"/><Relationship Id="rId512" Type="http://schemas.openxmlformats.org/officeDocument/2006/relationships/hyperlink" Target="consultantplus://offline/ref=A7665B03373B5D17467F85FFEC1BFB874FB0944B384A4EBAF3A916D345FCFBA32A975BF346EA3FDC6118B0V8AAL" TargetMode="External"/><Relationship Id="rId957" Type="http://schemas.openxmlformats.org/officeDocument/2006/relationships/hyperlink" Target="consultantplus://offline/ref=A7665B03373B5D17467F85FFEC1BFB874FB0944B384C40B3F8A916D345FCFBA32A975BF346EA3FDC6C19B7V8AEL" TargetMode="External"/><Relationship Id="rId999" Type="http://schemas.openxmlformats.org/officeDocument/2006/relationships/hyperlink" Target="consultantplus://offline/ref=A7665B03373B5D17467F85FFEC1BFB874FB0944B374C48B5F6A916D345FCFBA32A975BF346EA3FDC601FB5V8A4L" TargetMode="External"/><Relationship Id="rId1100" Type="http://schemas.openxmlformats.org/officeDocument/2006/relationships/hyperlink" Target="consultantplus://offline/ref=A7665B03373B5D17467F85FFEC1BFB874FB0944B384A4EBAF3A916D345FCFBA32A975BF346EA3FDD671EB5V8A9L" TargetMode="External"/><Relationship Id="rId1142" Type="http://schemas.openxmlformats.org/officeDocument/2006/relationships/hyperlink" Target="consultantplus://offline/ref=A7665B03373B5D17467F85FFEC1BFB874FB0944B384C40B3F8A916D345FCFBA32A975BF346EA3FDD651BB6V8ACL" TargetMode="External"/><Relationship Id="rId1184" Type="http://schemas.openxmlformats.org/officeDocument/2006/relationships/hyperlink" Target="consultantplus://offline/ref=A7665B03373B5D17467F85FFEC1BFB874FB0944B38464CB4F9A916D345FCFBA32A975BF346EA3FDD671EB0V8A9L" TargetMode="External"/><Relationship Id="rId44" Type="http://schemas.openxmlformats.org/officeDocument/2006/relationships/hyperlink" Target="consultantplus://offline/ref=4EDA5EE35FE8F67E36FA74A7EFA001F8CA14ED93AB4E4DFD5E4C39230C4F80C9D569677209994A3C184FBDU5A5L" TargetMode="External"/><Relationship Id="rId86" Type="http://schemas.openxmlformats.org/officeDocument/2006/relationships/hyperlink" Target="consultantplus://offline/ref=4EDA5EE35FE8F67E36FA74A7EFA001F8CA14ED93A7434FF4584C39230C4F80C9D569677209994A3C184FBFU5AAL" TargetMode="External"/><Relationship Id="rId151" Type="http://schemas.openxmlformats.org/officeDocument/2006/relationships/hyperlink" Target="consultantplus://offline/ref=4EDA5EE35FE8F67E36FA74A7EFA001F8CA14ED93A5434CFD5C4C39230C4F80C9D569677209994A3C184FB7U5A3L" TargetMode="External"/><Relationship Id="rId389" Type="http://schemas.openxmlformats.org/officeDocument/2006/relationships/hyperlink" Target="consultantplus://offline/ref=A7665B03373B5D17467F85FFEC1BFB874FB0944B384C40B3F8A916D345FCFBA32A975BF346EA3FDC6013B1V8ACL" TargetMode="External"/><Relationship Id="rId554" Type="http://schemas.openxmlformats.org/officeDocument/2006/relationships/hyperlink" Target="consultantplus://offline/ref=A7665B03373B5D17467F85FFEC1BFB874FB0944B384C40B3F8A916D345FCFBA32A975BF346EA3FDC611FB2V8ADL" TargetMode="External"/><Relationship Id="rId596" Type="http://schemas.openxmlformats.org/officeDocument/2006/relationships/hyperlink" Target="consultantplus://offline/ref=A7665B03373B5D17467F85FFEC1BFB874FB0944B384A4EBAF3A916D345FCFBA32A975BF346EA3FDC611FB1V8ACL" TargetMode="External"/><Relationship Id="rId761" Type="http://schemas.openxmlformats.org/officeDocument/2006/relationships/hyperlink" Target="consultantplus://offline/ref=A7665B03373B5D17467F85FFEC1BFB874FB0944B384C40B3F8A916D345FCFBA32A975BF346EA3FDC6213B3V8AFL" TargetMode="External"/><Relationship Id="rId817" Type="http://schemas.openxmlformats.org/officeDocument/2006/relationships/hyperlink" Target="consultantplus://offline/ref=A7665B03373B5D17467F85FFEC1BFB874FB0944B384A4EBAF3A916D345FCFBA32A975BF346EA3FDC6D13B3V8A4L" TargetMode="External"/><Relationship Id="rId859" Type="http://schemas.openxmlformats.org/officeDocument/2006/relationships/hyperlink" Target="consultantplus://offline/ref=A7665B03373B5D17467F85FFEC1BFB874FB0944B384A4EBAF3A916D345FCFBA32A975BF346EA3FDC6D13B6V8AAL" TargetMode="External"/><Relationship Id="rId1002" Type="http://schemas.openxmlformats.org/officeDocument/2006/relationships/hyperlink" Target="consultantplus://offline/ref=A7665B03373B5D17467F85FFEC1BFB874FB0944B38464CB4F9A916D345FCFBA32A975BF346EA3FDD651FB4V8AEL" TargetMode="External"/><Relationship Id="rId193" Type="http://schemas.openxmlformats.org/officeDocument/2006/relationships/hyperlink" Target="consultantplus://offline/ref=4EDA5EE35FE8F67E36FA6AAAF9CC5FFCC01EB39EA64841A30113627E5BU4A6L" TargetMode="External"/><Relationship Id="rId207" Type="http://schemas.openxmlformats.org/officeDocument/2006/relationships/hyperlink" Target="consultantplus://offline/ref=4EDA5EE35FE8F67E36FA74A7EFA001F8CA14ED93A5434CFD5C4C39230C4F80C9D569677209994A3C184EBFU5A2L" TargetMode="External"/><Relationship Id="rId249" Type="http://schemas.openxmlformats.org/officeDocument/2006/relationships/hyperlink" Target="consultantplus://offline/ref=4EDA5EE35FE8F67E36FA6AAAF9CC5FFCC31DBA9DA74A41A30113627E5BU4A6L" TargetMode="External"/><Relationship Id="rId414" Type="http://schemas.openxmlformats.org/officeDocument/2006/relationships/hyperlink" Target="consultantplus://offline/ref=A7665B03373B5D17467F85FFEC1BFB874FB0944B384A4EBAF3A916D345FCFBA32A975BF346EA3FDC6019B2V8A4L" TargetMode="External"/><Relationship Id="rId456" Type="http://schemas.openxmlformats.org/officeDocument/2006/relationships/hyperlink" Target="consultantplus://offline/ref=A7665B03373B5D17467F85FFEC1BFB874FB0944B384A4EBAF3A916D345FCFBA32A975BF346EA3FDC6019B0V8AEL" TargetMode="External"/><Relationship Id="rId498" Type="http://schemas.openxmlformats.org/officeDocument/2006/relationships/hyperlink" Target="consultantplus://offline/ref=A7665B03373B5D17467F85FFEC1BFB874FB0944B384A4EBAF3A916D345FCFBA32A975BF346EA3FDC6019BAV8A8L" TargetMode="External"/><Relationship Id="rId621" Type="http://schemas.openxmlformats.org/officeDocument/2006/relationships/hyperlink" Target="consultantplus://offline/ref=A7665B03373B5D17467F85FFEC1BFB874FB0944B384C40B3F8A916D345FCFBA32A975BF346EA3FDC611FB1V8A4L" TargetMode="External"/><Relationship Id="rId663" Type="http://schemas.openxmlformats.org/officeDocument/2006/relationships/hyperlink" Target="consultantplus://offline/ref=A7665B03373B5D17467F85FFEC1BFB874FB0944B38464CB4F9A916D345FCFBA32A975BF346EA3FDC6C1BB4V8A4L" TargetMode="External"/><Relationship Id="rId870" Type="http://schemas.openxmlformats.org/officeDocument/2006/relationships/hyperlink" Target="consultantplus://offline/ref=A7665B03373B5D17467F85FFEC1BFB874FB0944B37494EB4F9A916D345FCFBA32A975BF346EA3FDC6013B6V8A8L" TargetMode="External"/><Relationship Id="rId1044" Type="http://schemas.openxmlformats.org/officeDocument/2006/relationships/hyperlink" Target="consultantplus://offline/ref=A7665B03373B5D17467F85FFEC1BFB874FB0944B384A4EBAF3A916D345FCFBA32A975BF346EA3FDD661CB7V8ABL" TargetMode="External"/><Relationship Id="rId1086" Type="http://schemas.openxmlformats.org/officeDocument/2006/relationships/hyperlink" Target="consultantplus://offline/ref=A7665B03373B5D17467F85FFEC1BFB874FB0944B384C40B3F8A916D345FCFBA32A975BF346EA3FDD641EBBV8ACL" TargetMode="External"/><Relationship Id="rId13" Type="http://schemas.openxmlformats.org/officeDocument/2006/relationships/hyperlink" Target="consultantplus://offline/ref=4EDA5EE35FE8F67E36FA74A7EFA001F8CA14ED93AB4E4DFD5E4C39230C4F80C9D569677209994A3C184FBFU5A2L" TargetMode="External"/><Relationship Id="rId109" Type="http://schemas.openxmlformats.org/officeDocument/2006/relationships/hyperlink" Target="consultantplus://offline/ref=4EDA5EE35FE8F67E36FA6AAAF9CC5FFCC01EB196A04941A30113627E5B468A9E92263E304D944B3CU1A0L" TargetMode="External"/><Relationship Id="rId260" Type="http://schemas.openxmlformats.org/officeDocument/2006/relationships/hyperlink" Target="consultantplus://offline/ref=4EDA5EE35FE8F67E36FA74A7EFA001F8CA14ED93AB4843F4554C39230C4F80C9D569677209994A3C184EBAU5A2L" TargetMode="External"/><Relationship Id="rId316" Type="http://schemas.openxmlformats.org/officeDocument/2006/relationships/hyperlink" Target="consultantplus://offline/ref=4EDA5EE35FE8F67E36FA74A7EFA001F8CA14ED93A5434CFD5C4C39230C4F80C9D569677209994A3C184BB8U5A0L" TargetMode="External"/><Relationship Id="rId523" Type="http://schemas.openxmlformats.org/officeDocument/2006/relationships/hyperlink" Target="consultantplus://offline/ref=A7665B03373B5D17467F85FFEC1BFB874FB0944B38464CB4F9A916D345FCFBA32A975BF346EA3FDC611BBBV8ADL" TargetMode="External"/><Relationship Id="rId719" Type="http://schemas.openxmlformats.org/officeDocument/2006/relationships/hyperlink" Target="consultantplus://offline/ref=A7665B03373B5D17467F85FFEC1BFB874FB0944B384C40B3F8A916D345FCFBA32A975BF346EA3FDC621CBBV8A8L" TargetMode="External"/><Relationship Id="rId926" Type="http://schemas.openxmlformats.org/officeDocument/2006/relationships/hyperlink" Target="consultantplus://offline/ref=A7665B03373B5D17467F85FFEC1BFB874FB0944B384C40B3F8A916D345FCFBA32A975BF346EA3FDC6C19B1V8AFL" TargetMode="External"/><Relationship Id="rId968" Type="http://schemas.openxmlformats.org/officeDocument/2006/relationships/hyperlink" Target="consultantplus://offline/ref=A7665B03373B5D17467F85FFEC1BFB874FB0944B384A4EBAF3A916D345FCFBA32A975BF346EA3FDD651BB6V8A4L" TargetMode="External"/><Relationship Id="rId1111" Type="http://schemas.openxmlformats.org/officeDocument/2006/relationships/hyperlink" Target="consultantplus://offline/ref=A7665B03373B5D17467F85FFEC1BFB874FB0944B384C40B3F8A916D345FCFBA32A975BF346EA3FDD651BB1V8AFL" TargetMode="External"/><Relationship Id="rId1153" Type="http://schemas.openxmlformats.org/officeDocument/2006/relationships/hyperlink" Target="consultantplus://offline/ref=A7665B03373B5D17467F85FFEC1BFB874FB0944B38464CB4F9A916D345FCFBA32A975BF346EA3FDD6612B2V8ACL" TargetMode="External"/><Relationship Id="rId55" Type="http://schemas.openxmlformats.org/officeDocument/2006/relationships/hyperlink" Target="consultantplus://offline/ref=4EDA5EE35FE8F67E36FA6AAAF9CC5FFCC519B798A1401CA9094A6E7CU5ACL" TargetMode="External"/><Relationship Id="rId97" Type="http://schemas.openxmlformats.org/officeDocument/2006/relationships/hyperlink" Target="consultantplus://offline/ref=4EDA5EE35FE8F67E36FA74A7EFA001F8CA14ED93AB4843F4554C39230C4F80C9D569677209994A3C184FB9U5A5L" TargetMode="External"/><Relationship Id="rId120" Type="http://schemas.openxmlformats.org/officeDocument/2006/relationships/hyperlink" Target="consultantplus://offline/ref=4EDA5EE35FE8F67E36FA74A7EFA001F8CA14ED93A5434CFD5C4C39230C4F80C9D569677209994A3C184FB6U5A2L" TargetMode="External"/><Relationship Id="rId358" Type="http://schemas.openxmlformats.org/officeDocument/2006/relationships/hyperlink" Target="consultantplus://offline/ref=A7665B03373B5D17467F85FFEC1BFB874FB0944B384A4EBAF3A916D345FCFBA32A975BF346EA3FDC641FBAV8AAL" TargetMode="External"/><Relationship Id="rId565" Type="http://schemas.openxmlformats.org/officeDocument/2006/relationships/hyperlink" Target="consultantplus://offline/ref=A7665B03373B5D17467F85FFEC1BFB874FB0944B384C40B3F8A916D345FCFBA32A975BF346EA3FDC611FB2V8A5L" TargetMode="External"/><Relationship Id="rId730" Type="http://schemas.openxmlformats.org/officeDocument/2006/relationships/hyperlink" Target="consultantplus://offline/ref=A7665B03373B5D17467F85FFEC1BFB874FB0944B384A4EBAF3A916D345FCFBA32A975BF346EA3FDC6C13B1V8ACL" TargetMode="External"/><Relationship Id="rId772" Type="http://schemas.openxmlformats.org/officeDocument/2006/relationships/hyperlink" Target="consultantplus://offline/ref=A7665B03373B5D17467F85FFEC1BFB874FB0944B384A4EBAF3A916D345FCFBA32A975BF346EA3FDC6C13B6V8AAL" TargetMode="External"/><Relationship Id="rId828" Type="http://schemas.openxmlformats.org/officeDocument/2006/relationships/hyperlink" Target="consultantplus://offline/ref=A7665B03373B5D17467F85FFEC1BFB874FB0944B384A4EBAF3A916D345FCFBA32A975BF346EA3FDC6D13B0V8A5L" TargetMode="External"/><Relationship Id="rId1013" Type="http://schemas.openxmlformats.org/officeDocument/2006/relationships/hyperlink" Target="consultantplus://offline/ref=A7665B03373B5D17467F85FFEC1BFB874FB0944B384A4EBAF3A916D345FCFBA32A975BF346EA3FDD661BB3V8AFL" TargetMode="External"/><Relationship Id="rId162" Type="http://schemas.openxmlformats.org/officeDocument/2006/relationships/hyperlink" Target="consultantplus://offline/ref=4EDA5EE35FE8F67E36FA74A7EFA001F8CA14ED93AB4E4DFD5E4C39230C4F80C9D569677209994A3C184EBEU5ABL" TargetMode="External"/><Relationship Id="rId218" Type="http://schemas.openxmlformats.org/officeDocument/2006/relationships/hyperlink" Target="consultantplus://offline/ref=4EDA5EE35FE8F67E36FA74A7EFA001F8CA14ED93A5434CFD5C4C39230C4F80C9D569677209994A3C184EBFU5AAL" TargetMode="External"/><Relationship Id="rId425" Type="http://schemas.openxmlformats.org/officeDocument/2006/relationships/hyperlink" Target="consultantplus://offline/ref=A7665B03373B5D17467F85FFEC1BFB874FB0944B384C40B3F8A916D345FCFBA32A975BF346EA3FDC6013B7V8ADL" TargetMode="External"/><Relationship Id="rId467" Type="http://schemas.openxmlformats.org/officeDocument/2006/relationships/hyperlink" Target="consultantplus://offline/ref=A7665B03373B5D17467F85FFEC1BFB874FB0944B384C40B3F8A916D345FCFBA32A975BF346EA3FDC6013B5V8A5L" TargetMode="External"/><Relationship Id="rId632" Type="http://schemas.openxmlformats.org/officeDocument/2006/relationships/hyperlink" Target="consultantplus://offline/ref=A7665B03373B5D17467F85FFEC1BFB874FB0944B36474FBAF1A916D345FCFBA32A975BF346EA3FDC601DB5V8A9L" TargetMode="External"/><Relationship Id="rId1055" Type="http://schemas.openxmlformats.org/officeDocument/2006/relationships/hyperlink" Target="consultantplus://offline/ref=A7665B03373B5D17467F85FFEC1BFB874FB0944B384C40B3F8A916D345FCFBA32A975BF346EA3FDD641EB5V8ABL" TargetMode="External"/><Relationship Id="rId1097" Type="http://schemas.openxmlformats.org/officeDocument/2006/relationships/hyperlink" Target="consultantplus://offline/ref=A7665B03373B5D17467F85FFEC1BFB874FB0944B36474FBAF1A916D345FCFBA32A975BF346EA3FDC6C1AB2V8AFL" TargetMode="External"/><Relationship Id="rId271" Type="http://schemas.openxmlformats.org/officeDocument/2006/relationships/hyperlink" Target="consultantplus://offline/ref=4EDA5EE35FE8F67E36FA74A7EFA001F8CA14ED93A74D42F25A4C39230C4F80C9D569677209994A3C1949BCU5A5L" TargetMode="External"/><Relationship Id="rId674" Type="http://schemas.openxmlformats.org/officeDocument/2006/relationships/hyperlink" Target="consultantplus://offline/ref=A7665B03373B5D17467F85FFEC1BFB874FB0944B38464CB4F9A916D345FCFBA32A975BF346EA3FDC6C1BB5V8A4L" TargetMode="External"/><Relationship Id="rId881" Type="http://schemas.openxmlformats.org/officeDocument/2006/relationships/hyperlink" Target="consultantplus://offline/ref=A7665B03373B5D17467F85FFEC1BFB874FB0944B384A4EBAF3A916D345FCFBA32A975BF346EA3FDD641FB3V8A8L" TargetMode="External"/><Relationship Id="rId937" Type="http://schemas.openxmlformats.org/officeDocument/2006/relationships/hyperlink" Target="consultantplus://offline/ref=A7665B03373B5D17467F85FFEC1BFB874FB0944B384A4EBAF3A916D345FCFBA32A975BF346EA3FDD651BB1V8ACL" TargetMode="External"/><Relationship Id="rId979" Type="http://schemas.openxmlformats.org/officeDocument/2006/relationships/hyperlink" Target="consultantplus://offline/ref=A7665B03373B5D17467F85FFEC1BFB874FB0944B384A4EBAF3A916D345FCFBA32A975BF346EA3FDD651BB7V8ABL" TargetMode="External"/><Relationship Id="rId1122" Type="http://schemas.openxmlformats.org/officeDocument/2006/relationships/hyperlink" Target="consultantplus://offline/ref=A7665B03373B5D17467F85FFEC1BFB874FB0944B384A4EBAF3A916D345FCFBA32A975BF346EA3FDD671DB5V8ABL" TargetMode="External"/><Relationship Id="rId24" Type="http://schemas.openxmlformats.org/officeDocument/2006/relationships/hyperlink" Target="consultantplus://offline/ref=4EDA5EE35FE8F67E36FA74A7EFA001F8CA14ED93AB4E4DFD5E4C39230C4F80C9D569677209994A3C184FBFU5A7L" TargetMode="External"/><Relationship Id="rId66" Type="http://schemas.openxmlformats.org/officeDocument/2006/relationships/hyperlink" Target="consultantplus://offline/ref=4EDA5EE35FE8F67E36FA6AAAF9CC5FFCC31FB59FAA4D41A30113627E5B468A9E92263E304D944B3CU1A0L" TargetMode="External"/><Relationship Id="rId131" Type="http://schemas.openxmlformats.org/officeDocument/2006/relationships/hyperlink" Target="consultantplus://offline/ref=4EDA5EE35FE8F67E36FA74A7EFA001F8CA14ED93AB4E4DFD5E4C39230C4F80C9D569677209994A3C184EBEU5A0L" TargetMode="External"/><Relationship Id="rId327" Type="http://schemas.openxmlformats.org/officeDocument/2006/relationships/hyperlink" Target="consultantplus://offline/ref=A7665B03373B5D17467F85FFEC1BFB874FB0944B384C40B3F8A916D345FCFBA32A975BF346EA3FDC6419B0V8AEL" TargetMode="External"/><Relationship Id="rId369" Type="http://schemas.openxmlformats.org/officeDocument/2006/relationships/hyperlink" Target="consultantplus://offline/ref=A7665B03373B5D17467F85FFEC1BFB874FB0944B384A4EBAF3A916D345FCFBA32A975BF346EA3FDC601AB6V8ABL" TargetMode="External"/><Relationship Id="rId534" Type="http://schemas.openxmlformats.org/officeDocument/2006/relationships/hyperlink" Target="consultantplus://offline/ref=A7665B03373B5D17467F85FFEC1BFB874FB0944B384A4EBAF3A916D345FCFBA32A975BF346EA3FDC6118BBV8A9L" TargetMode="External"/><Relationship Id="rId576" Type="http://schemas.openxmlformats.org/officeDocument/2006/relationships/hyperlink" Target="consultantplus://offline/ref=A7665B03373B5D17467F85FFEC1BFB874FB0944B384A4EBAF3A916D345FCFBA32A975BF346EA3FDC611FB0V8AEL" TargetMode="External"/><Relationship Id="rId741" Type="http://schemas.openxmlformats.org/officeDocument/2006/relationships/hyperlink" Target="consultantplus://offline/ref=A7665B03373B5D17467F85FFEC1BFB874FB0944B384A4EBAF3A916D345FCFBA32A975BF346EA3FDC6C13B6V8ADL" TargetMode="External"/><Relationship Id="rId783" Type="http://schemas.openxmlformats.org/officeDocument/2006/relationships/hyperlink" Target="consultantplus://offline/ref=A7665B03373B5D17467F85FFEC1BFB874FB0944B384A4EBAF3A916D345FCFBA32A975BF346EA3FDC6C13B7V8A9L" TargetMode="External"/><Relationship Id="rId839" Type="http://schemas.openxmlformats.org/officeDocument/2006/relationships/hyperlink" Target="consultantplus://offline/ref=A7665B03373B5D17467F85FFEC1BFB874FB0944B384C40B3F8A916D345FCFBA32A975BF346EA3FDC631FB6V8A4L" TargetMode="External"/><Relationship Id="rId990" Type="http://schemas.openxmlformats.org/officeDocument/2006/relationships/hyperlink" Target="consultantplus://offline/ref=A7665B03373B5D17467F85FFEC1BFB874FB0944B384A4EBAF3A916D345FCFBA32A975BF346EA3FDD651AB3V8A4L" TargetMode="External"/><Relationship Id="rId1164" Type="http://schemas.openxmlformats.org/officeDocument/2006/relationships/hyperlink" Target="consultantplus://offline/ref=A7665B03373B5D17467F85FFEC1BFB874FB0944B384A4EBAF3A916D345FCFBA32A975BF346EA3FDD671CB3V8A4L" TargetMode="External"/><Relationship Id="rId173" Type="http://schemas.openxmlformats.org/officeDocument/2006/relationships/hyperlink" Target="consultantplus://offline/ref=4EDA5EE35FE8F67E36FA74A7EFA001F8CA14ED93AB4E4DFD5E4C39230C4F80C9D569677209994A3C184EBFU5A7L" TargetMode="External"/><Relationship Id="rId229" Type="http://schemas.openxmlformats.org/officeDocument/2006/relationships/hyperlink" Target="consultantplus://offline/ref=4EDA5EE35FE8F67E36FA74A7EFA001F8CA14ED93AB4E4DFD5E4C39230C4F80C9D569677209994A3C184EBDU5A0L" TargetMode="External"/><Relationship Id="rId380" Type="http://schemas.openxmlformats.org/officeDocument/2006/relationships/hyperlink" Target="consultantplus://offline/ref=A7665B03373B5D17467F85FFEC1BFB874FB0944B384C40B3F8A916D345FCFBA32A975BF346EA3FDC6013B0V8AAL" TargetMode="External"/><Relationship Id="rId436" Type="http://schemas.openxmlformats.org/officeDocument/2006/relationships/hyperlink" Target="consultantplus://offline/ref=A7665B03373B5D17467F85FFEC1BFB874FB0944B384C40B3F8A916D345FCFBA32A975BF346EA3FDC6013B7V8AAL" TargetMode="External"/><Relationship Id="rId601" Type="http://schemas.openxmlformats.org/officeDocument/2006/relationships/hyperlink" Target="consultantplus://offline/ref=A7665B03373B5D17467F85FFEC1BFB874FB0944B384A4EBAF3A916D345FCFBA32A975BF346EA3FDC611FB1V8A9L" TargetMode="External"/><Relationship Id="rId643" Type="http://schemas.openxmlformats.org/officeDocument/2006/relationships/hyperlink" Target="consultantplus://offline/ref=A7665B03373B5D17467F85FFEC1BFB874FB0944B38464CB4F9A916D345FCFBA32A975BF346EA3FDC6C1BB7V8AFL" TargetMode="External"/><Relationship Id="rId1024" Type="http://schemas.openxmlformats.org/officeDocument/2006/relationships/hyperlink" Target="consultantplus://offline/ref=A7665B03373B5D17467F85FFEC1BFB874FB0944B384A4EBAF3A916D345FCFBA32A975BF346EA3FDD661BB0V8AFL" TargetMode="External"/><Relationship Id="rId1066" Type="http://schemas.openxmlformats.org/officeDocument/2006/relationships/hyperlink" Target="consultantplus://offline/ref=A7665B03373B5D17467F85FFEC1BFB874FB0944B384A4EBAF3A916D345FCFBA32A975BF346EA3FDD661CBBV8ABL" TargetMode="External"/><Relationship Id="rId240" Type="http://schemas.openxmlformats.org/officeDocument/2006/relationships/hyperlink" Target="consultantplus://offline/ref=4EDA5EE35FE8F67E36FA74A7EFA001F8CA14ED93AB4843F4554C39230C4F80C9D569677209994A3C184EBCU5A4L" TargetMode="External"/><Relationship Id="rId478" Type="http://schemas.openxmlformats.org/officeDocument/2006/relationships/hyperlink" Target="consultantplus://offline/ref=A7665B03373B5D17467F85FFEC1BFB874FB0944B384C40B3F8A916D345FCFBA32A975BF346EA3FDC6013BAV8ACL" TargetMode="External"/><Relationship Id="rId685" Type="http://schemas.openxmlformats.org/officeDocument/2006/relationships/hyperlink" Target="consultantplus://offline/ref=A7665B03373B5D17467F85FFEC1BFB874FB0944B374C48B5F6A916D345FCFBA32A975BF346EA3FDC6719BAV8A4L" TargetMode="External"/><Relationship Id="rId850" Type="http://schemas.openxmlformats.org/officeDocument/2006/relationships/hyperlink" Target="consultantplus://offline/ref=A7665B03373B5D17467F85FFEC1BFB874FB0944B384A4EBAF3A916D345FCFBA32A975BF346EA3FDC6D13B6V8AEL" TargetMode="External"/><Relationship Id="rId892" Type="http://schemas.openxmlformats.org/officeDocument/2006/relationships/hyperlink" Target="consultantplus://offline/ref=A7665B03373B5D17467F85FFEC1BFB874FB0944B384C40B3F8A916D345FCFBA32A975BF346EA3FDC6313B7V8AEL" TargetMode="External"/><Relationship Id="rId906" Type="http://schemas.openxmlformats.org/officeDocument/2006/relationships/hyperlink" Target="consultantplus://offline/ref=A7665B03373B5D17467F85FFEC1BFB874FB0944B384A4EBAF3A916D345FCFBA32A975BF346EA3FDD641FB1V8ABL" TargetMode="External"/><Relationship Id="rId948" Type="http://schemas.openxmlformats.org/officeDocument/2006/relationships/hyperlink" Target="consultantplus://offline/ref=A7665B03373B5D17467F85FFEC1BFB874FB0944B384C40B3F8A916D345FCFBA32A975BF346EA3FDC6C19B6V8AAL" TargetMode="External"/><Relationship Id="rId1133" Type="http://schemas.openxmlformats.org/officeDocument/2006/relationships/hyperlink" Target="consultantplus://offline/ref=A7665B03373B5D17467F9BF2FA77A58345BBCB44314642E4ACF64D8E12F5F1F46DD802B100VEA5L" TargetMode="External"/><Relationship Id="rId35" Type="http://schemas.openxmlformats.org/officeDocument/2006/relationships/hyperlink" Target="consultantplus://offline/ref=4EDA5EE35FE8F67E36FA74A7EFA001F8CA14ED93AB4E4DFD5E4C39230C4F80C9D569677209994A3C184FBCU5A7L" TargetMode="External"/><Relationship Id="rId77" Type="http://schemas.openxmlformats.org/officeDocument/2006/relationships/hyperlink" Target="consultantplus://offline/ref=4EDA5EE35FE8F67E36FA74A7EFA001F8CA14ED93A74D42F25A4C39230C4F80C9D569677209994A3C1846BFU5AAL" TargetMode="External"/><Relationship Id="rId100" Type="http://schemas.openxmlformats.org/officeDocument/2006/relationships/hyperlink" Target="consultantplus://offline/ref=4EDA5EE35FE8F67E36FA74A7EFA001F8CA14ED93AB4843F4554C39230C4F80C9D569677209994A3C184FB9U5ABL" TargetMode="External"/><Relationship Id="rId282" Type="http://schemas.openxmlformats.org/officeDocument/2006/relationships/hyperlink" Target="consultantplus://offline/ref=4EDA5EE35FE8F67E36FA74A7EFA001F8CA14ED93AB424FF3544C39230C4F80C9D569677209994A3C184FBAU5A6L" TargetMode="External"/><Relationship Id="rId338" Type="http://schemas.openxmlformats.org/officeDocument/2006/relationships/hyperlink" Target="consultantplus://offline/ref=A7665B03373B5D17467F85FFEC1BFB874FB0944B384A4EBAF3A916D345FCFBA32A975BF346EA3FDC6418B4V8ABL" TargetMode="External"/><Relationship Id="rId503" Type="http://schemas.openxmlformats.org/officeDocument/2006/relationships/hyperlink" Target="consultantplus://offline/ref=A7665B03373B5D17467F85FFEC1BFB874FB0944B384C40B3F8A916D345FCFBA32A975BF346EA3FDC6118B4V8A4L" TargetMode="External"/><Relationship Id="rId545" Type="http://schemas.openxmlformats.org/officeDocument/2006/relationships/hyperlink" Target="consultantplus://offline/ref=A7665B03373B5D17467F85FFEC1BFB874FB0944B384A4EBAF3A916D345FCFBA32A975BF346EA3FDC611FB2V8ACL" TargetMode="External"/><Relationship Id="rId587" Type="http://schemas.openxmlformats.org/officeDocument/2006/relationships/hyperlink" Target="consultantplus://offline/ref=A7665B03373B5D17467F85FFEC1BFB874FB0944B384A4EBAF3A916D345FCFBA32A975BF346EA3FDC611FB0V8AAL" TargetMode="External"/><Relationship Id="rId710" Type="http://schemas.openxmlformats.org/officeDocument/2006/relationships/hyperlink" Target="consultantplus://offline/ref=A7665B03373B5D17467F85FFEC1BFB874FB0944B384C40B3F8A916D345FCFBA32A975BF346EA3FDC621CBBV8ADL" TargetMode="External"/><Relationship Id="rId752" Type="http://schemas.openxmlformats.org/officeDocument/2006/relationships/hyperlink" Target="consultantplus://offline/ref=A7665B03373B5D17467F85FFEC1BFB874FB0944B384A4EBAF3A916D345FCFBA32A975BF346EA3FDC6C13B6V8AFL" TargetMode="External"/><Relationship Id="rId808" Type="http://schemas.openxmlformats.org/officeDocument/2006/relationships/hyperlink" Target="consultantplus://offline/ref=A7665B03373B5D17467F85FFEC1BFB874FB0944B374C48B5F6A916D345FCFBA32A975BF346EA3FDC6713B6V8A9L" TargetMode="External"/><Relationship Id="rId1175" Type="http://schemas.openxmlformats.org/officeDocument/2006/relationships/hyperlink" Target="consultantplus://offline/ref=A7665B03373B5D17467F85FFEC1BFB874FB0944B384A4EBAF3A916D345FCFBA32A975BF346EA3FDD6018B4V8ABL" TargetMode="External"/><Relationship Id="rId8" Type="http://schemas.openxmlformats.org/officeDocument/2006/relationships/hyperlink" Target="consultantplus://offline/ref=4EDA5EE35FE8F67E36FA74A7EFA001F8CA14ED93A4484BF25B4C39230C4F80C9D569677209994A3C184FBEU5A7L" TargetMode="External"/><Relationship Id="rId142" Type="http://schemas.openxmlformats.org/officeDocument/2006/relationships/hyperlink" Target="consultantplus://offline/ref=4EDA5EE35FE8F67E36FA74A7EFA001F8CA14ED93AB4843F4554C39230C4F80C9D569677209994A3C184FB7U5A3L" TargetMode="External"/><Relationship Id="rId184" Type="http://schemas.openxmlformats.org/officeDocument/2006/relationships/hyperlink" Target="consultantplus://offline/ref=4EDA5EE35FE8F67E36FA74A7EFA001F8CA14ED93AB4E4DFD5E4C39230C4F80C9D569677209994A3C184EBCU5A2L" TargetMode="External"/><Relationship Id="rId391" Type="http://schemas.openxmlformats.org/officeDocument/2006/relationships/hyperlink" Target="consultantplus://offline/ref=A7665B03373B5D17467F85FFEC1BFB874FB0944B384C40B3F8A916D345FCFBA32A975BF346EA3FDC6013B1V8AFL" TargetMode="External"/><Relationship Id="rId405" Type="http://schemas.openxmlformats.org/officeDocument/2006/relationships/hyperlink" Target="consultantplus://offline/ref=A7665B03373B5D17467F85FFEC1BFB874FB0944B384C40B3F8A916D345FCFBA32A975BF346EA3FDC6013B6V8ADL" TargetMode="External"/><Relationship Id="rId447" Type="http://schemas.openxmlformats.org/officeDocument/2006/relationships/hyperlink" Target="consultantplus://offline/ref=A7665B03373B5D17467F85FFEC1BFB874FB0944B384C40B3F8A916D345FCFBA32A975BF346EA3FDC6013B4V8AEL" TargetMode="External"/><Relationship Id="rId612" Type="http://schemas.openxmlformats.org/officeDocument/2006/relationships/hyperlink" Target="consultantplus://offline/ref=A7665B03373B5D17467F85FFEC1BFB874FB0944B384C40B3F8A916D345FCFBA32A975BF346EA3FDC611FB1V8AEL" TargetMode="External"/><Relationship Id="rId794" Type="http://schemas.openxmlformats.org/officeDocument/2006/relationships/hyperlink" Target="consultantplus://offline/ref=A7665B03373B5D17467F85FFEC1BFB874FB0944B384A4EBAF3A916D345FCFBA32A975BF346EA3FDC6C13B7V8A5L" TargetMode="External"/><Relationship Id="rId1035" Type="http://schemas.openxmlformats.org/officeDocument/2006/relationships/hyperlink" Target="consultantplus://offline/ref=A7665B03373B5D17467F9BF2FA77A58344BECF4633441FEEA4AF418C15FAAEE36A910EB002E03EVDA4L" TargetMode="External"/><Relationship Id="rId1077" Type="http://schemas.openxmlformats.org/officeDocument/2006/relationships/hyperlink" Target="consultantplus://offline/ref=A7665B03373B5D17467F85FFEC1BFB874FB0944B384C40B3F8A916D345FCFBA32A975BF346EA3FDD641EBAV8AAL" TargetMode="External"/><Relationship Id="rId251" Type="http://schemas.openxmlformats.org/officeDocument/2006/relationships/hyperlink" Target="consultantplus://offline/ref=4EDA5EE35FE8F67E36FA74A7EFA001F8CA14ED93AB4E4DFD5E4C39230C4F80C9D569677209994A3C184EBDU5AAL" TargetMode="External"/><Relationship Id="rId489" Type="http://schemas.openxmlformats.org/officeDocument/2006/relationships/hyperlink" Target="consultantplus://offline/ref=A7665B03373B5D17467F85FFEC1BFB874FB0944B38464CB4F9A916D345FCFBA32A975BF346EA3FDC6712B0V8ABL" TargetMode="External"/><Relationship Id="rId654" Type="http://schemas.openxmlformats.org/officeDocument/2006/relationships/hyperlink" Target="consultantplus://offline/ref=A7665B03373B5D17467F9BF2FA77A58345BBCB44314642E4ACF64D8E12VFA5L" TargetMode="External"/><Relationship Id="rId696" Type="http://schemas.openxmlformats.org/officeDocument/2006/relationships/hyperlink" Target="consultantplus://offline/ref=A7665B03373B5D17467F85FFEC1BFB874FB0944B384C40B3F8A916D345FCFBA32A975BF346EA3FDC621CBAV8ADL" TargetMode="External"/><Relationship Id="rId861" Type="http://schemas.openxmlformats.org/officeDocument/2006/relationships/hyperlink" Target="consultantplus://offline/ref=A7665B03373B5D17467F85FFEC1BFB874FB0944B384A4EBAF3A916D345FCFBA32A975BF346EA3FDC6D13B6V8A5L" TargetMode="External"/><Relationship Id="rId917" Type="http://schemas.openxmlformats.org/officeDocument/2006/relationships/hyperlink" Target="consultantplus://offline/ref=A7665B03373B5D17467F85FFEC1BFB874FB0944B374C48B5F6A916D345FCFBA32A975BF346EA3FDC601FB7V8AAL" TargetMode="External"/><Relationship Id="rId959" Type="http://schemas.openxmlformats.org/officeDocument/2006/relationships/hyperlink" Target="consultantplus://offline/ref=A7665B03373B5D17467F85FFEC1BFB874FB0944B384C40B3F8A916D345FCFBA32A975BF346EA3FDC6C19B7V8A9L" TargetMode="External"/><Relationship Id="rId1102" Type="http://schemas.openxmlformats.org/officeDocument/2006/relationships/hyperlink" Target="consultantplus://offline/ref=A7665B03373B5D17467F85FFEC1BFB874FB0944B384A4EBAF3A916D345FCFBA32A975BF346EA3FDD671EB5V8ABL" TargetMode="External"/><Relationship Id="rId46" Type="http://schemas.openxmlformats.org/officeDocument/2006/relationships/hyperlink" Target="consultantplus://offline/ref=4EDA5EE35FE8F67E36FA74A7EFA001F8CA14ED93A4484BF25B4C39230C4F80C9D569677209994A3C184FBFU5ABL" TargetMode="External"/><Relationship Id="rId293" Type="http://schemas.openxmlformats.org/officeDocument/2006/relationships/hyperlink" Target="consultantplus://offline/ref=4EDA5EE35FE8F67E36FA74A7EFA001F8CA14ED93AB4E4DFD5E4C39230C4F80C9D569677209994A3C184EBBU5AAL" TargetMode="External"/><Relationship Id="rId307" Type="http://schemas.openxmlformats.org/officeDocument/2006/relationships/hyperlink" Target="consultantplus://offline/ref=4EDA5EE35FE8F67E36FA74A7EFA001F8CA14ED93AB424FF3544C39230C4F80C9D569677209994A3C184FB9U5AAL" TargetMode="External"/><Relationship Id="rId349" Type="http://schemas.openxmlformats.org/officeDocument/2006/relationships/hyperlink" Target="consultantplus://offline/ref=A7665B03373B5D17467F85FFEC1BFB874FB0944B384A4EBAF3A916D345FCFBA32A975BF346EA3FDC6418BBV8A9L" TargetMode="External"/><Relationship Id="rId514" Type="http://schemas.openxmlformats.org/officeDocument/2006/relationships/hyperlink" Target="consultantplus://offline/ref=A7665B03373B5D17467F85FFEC1BFB874FB0944B384C40B3F8A916D345FCFBA32A975BF346EA3FDC6118B5V8AFL" TargetMode="External"/><Relationship Id="rId556" Type="http://schemas.openxmlformats.org/officeDocument/2006/relationships/hyperlink" Target="consultantplus://offline/ref=A7665B03373B5D17467F85FFEC1BFB874FB0944B384C40B3F8A916D345FCFBA32A975BF346EA3FDC611FB2V8ACL" TargetMode="External"/><Relationship Id="rId721" Type="http://schemas.openxmlformats.org/officeDocument/2006/relationships/hyperlink" Target="consultantplus://offline/ref=A7665B03373B5D17467F85FFEC1BFB874FB0944B384C40B3F8A916D345FCFBA32A975BF346EA3FDC621CBBV8AAL" TargetMode="External"/><Relationship Id="rId763" Type="http://schemas.openxmlformats.org/officeDocument/2006/relationships/hyperlink" Target="consultantplus://offline/ref=A7665B03373B5D17467F85FFEC1BFB874FB0944B384C40B3F8A916D345FCFBA32A975BF346EA3FDC6213B3V8AEL" TargetMode="External"/><Relationship Id="rId1144" Type="http://schemas.openxmlformats.org/officeDocument/2006/relationships/hyperlink" Target="consultantplus://offline/ref=A7665B03373B5D17467F85FFEC1BFB874FB0944B384A4EBAF3A916D345FCFBA32A975BF346EA3FDD671CB2V8AEL" TargetMode="External"/><Relationship Id="rId1186" Type="http://schemas.openxmlformats.org/officeDocument/2006/relationships/theme" Target="theme/theme1.xml"/><Relationship Id="rId88" Type="http://schemas.openxmlformats.org/officeDocument/2006/relationships/hyperlink" Target="consultantplus://offline/ref=4EDA5EE35FE8F67E36FA74A7EFA001F8CA14ED93A64E43F4584C39230C4F80C9D569677209994A3C184FBFU5A0L" TargetMode="External"/><Relationship Id="rId111" Type="http://schemas.openxmlformats.org/officeDocument/2006/relationships/hyperlink" Target="consultantplus://offline/ref=4EDA5EE35FE8F67E36FA74A7EFA001F8CA14ED93A5434CFD5C4C39230C4F80C9D569677209994A3C184FB8U5ABL" TargetMode="External"/><Relationship Id="rId153" Type="http://schemas.openxmlformats.org/officeDocument/2006/relationships/hyperlink" Target="consultantplus://offline/ref=4EDA5EE35FE8F67E36FA74A7EFA001F8CA14ED93AB4843F4554C39230C4F80C9D569677209994A3C184FB7U5AAL" TargetMode="External"/><Relationship Id="rId195" Type="http://schemas.openxmlformats.org/officeDocument/2006/relationships/hyperlink" Target="consultantplus://offline/ref=4EDA5EE35FE8F67E36FA74A7EFA001F8CA14ED93AB424FF3544C39230C4F80C9D569677209994A3C184FBDU5ABL" TargetMode="External"/><Relationship Id="rId209" Type="http://schemas.openxmlformats.org/officeDocument/2006/relationships/hyperlink" Target="consultantplus://offline/ref=4EDA5EE35FE8F67E36FA74A7EFA001F8CA14ED93AB4E4DFD5E4C39230C4F80C9D569677209994A3C184EBCU5A6L" TargetMode="External"/><Relationship Id="rId360" Type="http://schemas.openxmlformats.org/officeDocument/2006/relationships/hyperlink" Target="consultantplus://offline/ref=A7665B03373B5D17467F85FFEC1BFB874FB0944B384C40B3F8A916D345FCFBA32A975BF346EA3FDC6013B2V8AAL" TargetMode="External"/><Relationship Id="rId416" Type="http://schemas.openxmlformats.org/officeDocument/2006/relationships/hyperlink" Target="consultantplus://offline/ref=A7665B03373B5D17467F9BF2FA77A58346B9C345344A42E4ACF64D8E12VFA5L" TargetMode="External"/><Relationship Id="rId598" Type="http://schemas.openxmlformats.org/officeDocument/2006/relationships/hyperlink" Target="consultantplus://offline/ref=A7665B03373B5D17467F85FFEC1BFB874FB0944B384A4EBAF3A916D345FCFBA32A975BF346EA3FDC611FB1V8AFL" TargetMode="External"/><Relationship Id="rId819" Type="http://schemas.openxmlformats.org/officeDocument/2006/relationships/hyperlink" Target="consultantplus://offline/ref=A7665B03373B5D17467F85FFEC1BFB874FB0944B384C40B3F8A916D345FCFBA32A975BF346EA3FDC631FB1V8ABL" TargetMode="External"/><Relationship Id="rId970" Type="http://schemas.openxmlformats.org/officeDocument/2006/relationships/hyperlink" Target="consultantplus://offline/ref=A7665B03373B5D17467F85FFEC1BFB874FB0944B384A4EBAF3A916D345FCFBA32A975BF346EA3FDD651BB7V8ADL" TargetMode="External"/><Relationship Id="rId1004" Type="http://schemas.openxmlformats.org/officeDocument/2006/relationships/hyperlink" Target="consultantplus://offline/ref=A7665B03373B5D17467F85FFEC1BFB874FB0944B384C40B3F8A916D345FCFBA32A975BF346EA3FDD641AB5V8A5L" TargetMode="External"/><Relationship Id="rId1046" Type="http://schemas.openxmlformats.org/officeDocument/2006/relationships/hyperlink" Target="consultantplus://offline/ref=A7665B03373B5D17467F85FFEC1BFB874FB0944B384A4EBAF3A916D345FCFBA32A975BF346EA3FDD661CB7V8AAL" TargetMode="External"/><Relationship Id="rId220" Type="http://schemas.openxmlformats.org/officeDocument/2006/relationships/hyperlink" Target="consultantplus://offline/ref=4EDA5EE35FE8F67E36FA74A7EFA001F8CA14ED93A5434CFD5C4C39230C4F80C9D569677209994A3C184EBCU5A2L" TargetMode="External"/><Relationship Id="rId458" Type="http://schemas.openxmlformats.org/officeDocument/2006/relationships/hyperlink" Target="consultantplus://offline/ref=A7665B03373B5D17467F9BF2FA77A58346B3C340394842E4ACF64D8E12VFA5L" TargetMode="External"/><Relationship Id="rId623" Type="http://schemas.openxmlformats.org/officeDocument/2006/relationships/hyperlink" Target="consultantplus://offline/ref=A7665B03373B5D17467F85FFEC1BFB874FB0944B384A4EBAF3A916D345FCFBA32A975BF346EA3FDC611FB6V8AFL" TargetMode="External"/><Relationship Id="rId665" Type="http://schemas.openxmlformats.org/officeDocument/2006/relationships/hyperlink" Target="consultantplus://offline/ref=A7665B03373B5D17467F85FFEC1BFB874FB0944B384C40B3F8A916D345FCFBA32A975BF346EA3FDC621FB4V8ADL" TargetMode="External"/><Relationship Id="rId830" Type="http://schemas.openxmlformats.org/officeDocument/2006/relationships/hyperlink" Target="consultantplus://offline/ref=A7665B03373B5D17467F85FFEC1BFB874FB0944B384A4EBAF3A916D345FCFBA32A975BF346EA3FDC6D13B0V8A4L" TargetMode="External"/><Relationship Id="rId872" Type="http://schemas.openxmlformats.org/officeDocument/2006/relationships/hyperlink" Target="consultantplus://offline/ref=A7665B03373B5D17467F85FFEC1BFB874FB0944B38484FB7F1A916D345FCFBA32A975BF346EA3FDC631DB0V8AAL" TargetMode="External"/><Relationship Id="rId928" Type="http://schemas.openxmlformats.org/officeDocument/2006/relationships/hyperlink" Target="consultantplus://offline/ref=A7665B03373B5D17467F85FFEC1BFB874FB0944B384C40B3F8A916D345FCFBA32A975BF346EA3FDC6C19B1V8A9L" TargetMode="External"/><Relationship Id="rId1088" Type="http://schemas.openxmlformats.org/officeDocument/2006/relationships/hyperlink" Target="consultantplus://offline/ref=A7665B03373B5D17467F85FFEC1BFB874FB0944B384A4EBAF3A916D345FCFBA32A975BF346EA3FDD6613B2V8A5L" TargetMode="External"/><Relationship Id="rId15" Type="http://schemas.openxmlformats.org/officeDocument/2006/relationships/hyperlink" Target="consultantplus://offline/ref=4EDA5EE35FE8F67E36FA74A7EFA001F8CA14ED93AB4E4DFD5E4C39230C4F80C9D569677209994A3C184FBFU5A3L" TargetMode="External"/><Relationship Id="rId57" Type="http://schemas.openxmlformats.org/officeDocument/2006/relationships/hyperlink" Target="consultantplus://offline/ref=4EDA5EE35FE8F67E36FA6AAAF9CC5FFCC01FB497A54E41A30113627E5BU4A6L" TargetMode="External"/><Relationship Id="rId262" Type="http://schemas.openxmlformats.org/officeDocument/2006/relationships/hyperlink" Target="consultantplus://offline/ref=4EDA5EE35FE8F67E36FA74A7EFA001F8CA14ED93AB4E4DFD5E4C39230C4F80C9D569677209994A3C184EBAU5A1L" TargetMode="External"/><Relationship Id="rId318" Type="http://schemas.openxmlformats.org/officeDocument/2006/relationships/hyperlink" Target="consultantplus://offline/ref=4EDA5EE35FE8F67E36FA74A7EFA001F8CA14ED93A5434CFD5C4C39230C4F80C9D569677209994A3C184BB8U5A0L" TargetMode="External"/><Relationship Id="rId525" Type="http://schemas.openxmlformats.org/officeDocument/2006/relationships/hyperlink" Target="consultantplus://offline/ref=A7665B03373B5D17467F85FFEC1BFB874FB0944B384C40B3F8A916D345FCFBA32A975BF346EA3FDC6118BAV8A8L" TargetMode="External"/><Relationship Id="rId567" Type="http://schemas.openxmlformats.org/officeDocument/2006/relationships/hyperlink" Target="consultantplus://offline/ref=A7665B03373B5D17467F85FFEC1BFB874FB0944B384A4EBAF3A916D345FCFBA32A975BF346EA3FDC611FB3V8AFL" TargetMode="External"/><Relationship Id="rId732" Type="http://schemas.openxmlformats.org/officeDocument/2006/relationships/hyperlink" Target="consultantplus://offline/ref=A7665B03373B5D17467F85FFEC1BFB874FB0944B384A4EBAF3A916D345FCFBA32A975BF346EA3FDC6C13B1V8AEL" TargetMode="External"/><Relationship Id="rId1113" Type="http://schemas.openxmlformats.org/officeDocument/2006/relationships/hyperlink" Target="consultantplus://offline/ref=A7665B03373B5D17467F85FFEC1BFB874FB0944B384A4EBAF3A916D345FCFBA32A975BF346EA3FDD671DB4V8AAL" TargetMode="External"/><Relationship Id="rId1155" Type="http://schemas.openxmlformats.org/officeDocument/2006/relationships/hyperlink" Target="consultantplus://offline/ref=A7665B03373B5D17467F85FFEC1BFB874FB0944B384C40B3F8A916D345FCFBA32A975BF346EA3FDD651BB6V8ABL" TargetMode="External"/><Relationship Id="rId99" Type="http://schemas.openxmlformats.org/officeDocument/2006/relationships/hyperlink" Target="consultantplus://offline/ref=4EDA5EE35FE8F67E36FA74A7EFA001F8CA14ED93AB4843F4554C39230C4F80C9D569677209994A3C184FB9U5AAL" TargetMode="External"/><Relationship Id="rId122" Type="http://schemas.openxmlformats.org/officeDocument/2006/relationships/hyperlink" Target="consultantplus://offline/ref=4EDA5EE35FE8F67E36FA74A7EFA001F8CA14ED93A5434CFD5C4C39230C4F80C9D569677209994A3C184FB6U5A0L" TargetMode="External"/><Relationship Id="rId164" Type="http://schemas.openxmlformats.org/officeDocument/2006/relationships/hyperlink" Target="consultantplus://offline/ref=4EDA5EE35FE8F67E36FA6AAAF9CC5FFCC31BB09FA04B41A30113627E5BU4A6L" TargetMode="External"/><Relationship Id="rId371" Type="http://schemas.openxmlformats.org/officeDocument/2006/relationships/hyperlink" Target="consultantplus://offline/ref=A7665B03373B5D17467F85FFEC1BFB874FB0944B384A4EBAF3A916D345FCFBA32A975BF346EA3FDC601ABAV8A4L" TargetMode="External"/><Relationship Id="rId774" Type="http://schemas.openxmlformats.org/officeDocument/2006/relationships/hyperlink" Target="consultantplus://offline/ref=A7665B03373B5D17467F85FFEC1BFB874FB0944B384A4EBAF3A916D345FCFBA32A975BF346EA3FDC6C13B6V8A4L" TargetMode="External"/><Relationship Id="rId981" Type="http://schemas.openxmlformats.org/officeDocument/2006/relationships/hyperlink" Target="consultantplus://offline/ref=A7665B03373B5D17467F85FFEC1BFB874FB0944B384A4EBAF3A916D345FCFBA32A975BF346EA3FDD651BB7V8AAL" TargetMode="External"/><Relationship Id="rId1015" Type="http://schemas.openxmlformats.org/officeDocument/2006/relationships/hyperlink" Target="consultantplus://offline/ref=A7665B03373B5D17467F9BF2FA77A58345BBCB44314642E4ACF64D8E12VFA5L" TargetMode="External"/><Relationship Id="rId1057" Type="http://schemas.openxmlformats.org/officeDocument/2006/relationships/hyperlink" Target="consultantplus://offline/ref=A7665B03373B5D17467F85FFEC1BFB874FB0944B384C40B3F8A916D345FCFBA32A975BF346EA3FDD641EB5V8ABL" TargetMode="External"/><Relationship Id="rId427" Type="http://schemas.openxmlformats.org/officeDocument/2006/relationships/hyperlink" Target="consultantplus://offline/ref=A7665B03373B5D17467F85FFEC1BFB874FB0944B384A4EBAF3A916D345FCFBA32A975BF346EA3FDC6019B3V8AFL" TargetMode="External"/><Relationship Id="rId469" Type="http://schemas.openxmlformats.org/officeDocument/2006/relationships/hyperlink" Target="consultantplus://offline/ref=A7665B03373B5D17467F85FFEC1BFB874FB0944B384C40B3F8A916D345FCFBA32A975BF346EA3FDC6013B5V8A4L" TargetMode="External"/><Relationship Id="rId634" Type="http://schemas.openxmlformats.org/officeDocument/2006/relationships/hyperlink" Target="consultantplus://offline/ref=A7665B03373B5D17467F85FFEC1BFB874FB0944B384C40B3F8A916D345FCFBA32A975BF346EA3FDC621FB6V8ADL" TargetMode="External"/><Relationship Id="rId676" Type="http://schemas.openxmlformats.org/officeDocument/2006/relationships/hyperlink" Target="consultantplus://offline/ref=A7665B03373B5D17467F85FFEC1BFB874FB0944B384A4EBAF3A916D345FCFBA32A975BF346EA3FDC6C18B4V8ACL" TargetMode="External"/><Relationship Id="rId841" Type="http://schemas.openxmlformats.org/officeDocument/2006/relationships/hyperlink" Target="consultantplus://offline/ref=A7665B03373B5D17467F85FFEC1BFB874FB0944B384C40B3F8A916D345FCFBA32A975BF346EA3FDC631FB7V8ADL" TargetMode="External"/><Relationship Id="rId883" Type="http://schemas.openxmlformats.org/officeDocument/2006/relationships/hyperlink" Target="consultantplus://offline/ref=A7665B03373B5D17467F85FFEC1BFB874FB0944B384A4EBAF3A916D345FCFBA32A975BF346EA3FDD641FB3V8A5L" TargetMode="External"/><Relationship Id="rId1099" Type="http://schemas.openxmlformats.org/officeDocument/2006/relationships/hyperlink" Target="consultantplus://offline/ref=A7665B03373B5D17467F85FFEC1BFB874FB0944B37494EB4F9A916D345FCFBA32A975BF346EA3FDC621DB2V8A4L" TargetMode="External"/><Relationship Id="rId26" Type="http://schemas.openxmlformats.org/officeDocument/2006/relationships/hyperlink" Target="consultantplus://offline/ref=4EDA5EE35FE8F67E36FA74A7EFA001F8CA14ED93AB4E4DFD5E4C39230C4F80C9D569677209994A3C184FBCU5A2L" TargetMode="External"/><Relationship Id="rId231" Type="http://schemas.openxmlformats.org/officeDocument/2006/relationships/hyperlink" Target="consultantplus://offline/ref=4EDA5EE35FE8F67E36FA6AAAF9CC5FFCC01EB196A04941A30113627E5B468A9E92263E304D944B3CU1A0L" TargetMode="External"/><Relationship Id="rId273" Type="http://schemas.openxmlformats.org/officeDocument/2006/relationships/hyperlink" Target="consultantplus://offline/ref=4EDA5EE35FE8F67E36FA74A7EFA001F8CA14ED93AB4843F4554C39230C4F80C9D569677209994A3C184EBBU5A3L" TargetMode="External"/><Relationship Id="rId329" Type="http://schemas.openxmlformats.org/officeDocument/2006/relationships/hyperlink" Target="consultantplus://offline/ref=A7665B03373B5D17467F85FFEC1BFB874FB0944B384A4EBAF3A916D345FCFBA32A975BF346EA3FDC6419B5V8AFL" TargetMode="External"/><Relationship Id="rId480" Type="http://schemas.openxmlformats.org/officeDocument/2006/relationships/hyperlink" Target="consultantplus://offline/ref=A7665B03373B5D17467F85FFEC1BFB874FB0944B384C40B3F8A916D345FCFBA32A975BF346EA3FDC6013BAV8AEL" TargetMode="External"/><Relationship Id="rId536" Type="http://schemas.openxmlformats.org/officeDocument/2006/relationships/hyperlink" Target="consultantplus://offline/ref=A7665B03373B5D17467F85FFEC1BFB874FB0944B384A4EBAF3A916D345FCFBA32A975BF346EA3FDC6118BBV8ABL" TargetMode="External"/><Relationship Id="rId701" Type="http://schemas.openxmlformats.org/officeDocument/2006/relationships/hyperlink" Target="consultantplus://offline/ref=A7665B03373B5D17467F85FFEC1BFB874FB0944B384A4EBAF3A916D345FCFBA32A975BF346EA3FDC6C13B3V8AAL" TargetMode="External"/><Relationship Id="rId939" Type="http://schemas.openxmlformats.org/officeDocument/2006/relationships/hyperlink" Target="consultantplus://offline/ref=A7665B03373B5D17467F85FFEC1BFB874FB0944B384C40B3F8A916D345FCFBA32A975BF346EA3FDC6C19B6V8ADL" TargetMode="External"/><Relationship Id="rId1124" Type="http://schemas.openxmlformats.org/officeDocument/2006/relationships/hyperlink" Target="consultantplus://offline/ref=A7665B03373B5D17467F85FFEC1BFB874FB0944B384A4EBAF3A916D345FCFBA32A975BF346EA3FDD671DBBV8A9L" TargetMode="External"/><Relationship Id="rId1166" Type="http://schemas.openxmlformats.org/officeDocument/2006/relationships/hyperlink" Target="consultantplus://offline/ref=A7665B03373B5D17467F85FFEC1BFB874FB0944B384A4EBAF3A916D345FCFBA32A975BF346EA3FDD671CB0V8ACL" TargetMode="External"/><Relationship Id="rId68" Type="http://schemas.openxmlformats.org/officeDocument/2006/relationships/hyperlink" Target="consultantplus://offline/ref=4EDA5EE35FE8F67E36FA74A7EFA001F8CA14ED93A54A4FF65D4C39230C4F80C9D569677209994A3E184CBAU5A7L" TargetMode="External"/><Relationship Id="rId133" Type="http://schemas.openxmlformats.org/officeDocument/2006/relationships/hyperlink" Target="consultantplus://offline/ref=4EDA5EE35FE8F67E36FA74A7EFA001F8CA14ED93A5434CFD5C4C39230C4F80C9D569677209994A3C184FB6U5AAL" TargetMode="External"/><Relationship Id="rId175" Type="http://schemas.openxmlformats.org/officeDocument/2006/relationships/hyperlink" Target="consultantplus://offline/ref=4EDA5EE35FE8F67E36FA74A7EFA001F8CA14ED93AB4843F4554C39230C4F80C9D569677209994A3C184EBFU5A2L" TargetMode="External"/><Relationship Id="rId340" Type="http://schemas.openxmlformats.org/officeDocument/2006/relationships/hyperlink" Target="consultantplus://offline/ref=A7665B03373B5D17467F85FFEC1BFB874FB0944B384C40B3F8A916D345FCFBA32A975BF346EA3FDC6419B0V8A8L" TargetMode="External"/><Relationship Id="rId578" Type="http://schemas.openxmlformats.org/officeDocument/2006/relationships/hyperlink" Target="consultantplus://offline/ref=A7665B03373B5D17467F85FFEC1BFB874FB0944B384A4EBAF3A916D345FCFBA32A975BF346EA3FDC611FB0V8AEL" TargetMode="External"/><Relationship Id="rId743" Type="http://schemas.openxmlformats.org/officeDocument/2006/relationships/hyperlink" Target="consultantplus://offline/ref=A7665B03373B5D17467F85FFEC1BFB874FB0944B384A4EBAF3A916D345FCFBA32A975BF346EA3FDC6C13B6V8ACL" TargetMode="External"/><Relationship Id="rId785" Type="http://schemas.openxmlformats.org/officeDocument/2006/relationships/hyperlink" Target="consultantplus://offline/ref=A7665B03373B5D17467F85FFEC1BFB874FB0944B384A4EBAF3A916D345FCFBA32A975BF346EA3FDC6C13B7V8A8L" TargetMode="External"/><Relationship Id="rId950" Type="http://schemas.openxmlformats.org/officeDocument/2006/relationships/hyperlink" Target="consultantplus://offline/ref=A7665B03373B5D17467F85FFEC1BFB874FB0944B384C40B3F8A916D345FCFBA32A975BF346EA3FDC6C19B6V8A4L" TargetMode="External"/><Relationship Id="rId992" Type="http://schemas.openxmlformats.org/officeDocument/2006/relationships/hyperlink" Target="consultantplus://offline/ref=A7665B03373B5D17467F85FFEC1BFB874FB0944B36474FBAF1A916D345FCFBA32A975BF346EA3FDC6213BBV8AEL" TargetMode="External"/><Relationship Id="rId1026" Type="http://schemas.openxmlformats.org/officeDocument/2006/relationships/hyperlink" Target="consultantplus://offline/ref=A7665B03373B5D17467F85FFEC1BFB874FB0944B384A4EBAF3A916D345FCFBA32A975BF346EA3FDD661BB0V8A9L" TargetMode="External"/><Relationship Id="rId200" Type="http://schemas.openxmlformats.org/officeDocument/2006/relationships/hyperlink" Target="consultantplus://offline/ref=4EDA5EE35FE8F67E36FA74A7EFA001F8CA14ED93A5434CFD5C4C39230C4F80C9D569677209994A3C184EBEU5A1L" TargetMode="External"/><Relationship Id="rId382" Type="http://schemas.openxmlformats.org/officeDocument/2006/relationships/hyperlink" Target="consultantplus://offline/ref=A7665B03373B5D17467F85FFEC1BFB874FB0944B384C40B3F8A916D345FCFBA32A975BF346EA3FDC6013B0V8A5L" TargetMode="External"/><Relationship Id="rId438" Type="http://schemas.openxmlformats.org/officeDocument/2006/relationships/hyperlink" Target="consultantplus://offline/ref=A7665B03373B5D17467F85FFEC1BFB874FB0944B384C40B3F8A916D345FCFBA32A975BF346EA3FDC6013B7V8A4L" TargetMode="External"/><Relationship Id="rId603" Type="http://schemas.openxmlformats.org/officeDocument/2006/relationships/hyperlink" Target="consultantplus://offline/ref=A7665B03373B5D17467F85FFEC1BFB874FB0944B384A4EBAF3A916D345FCFBA32A975BF346EA3FDC611FB1V8ABL" TargetMode="External"/><Relationship Id="rId645" Type="http://schemas.openxmlformats.org/officeDocument/2006/relationships/hyperlink" Target="consultantplus://offline/ref=A7665B03373B5D17467F85FFEC1BFB874FB0944B38464CB4F9A916D345FCFBA32A975BF346EA3FDC6C1BB7V8ABL" TargetMode="External"/><Relationship Id="rId687" Type="http://schemas.openxmlformats.org/officeDocument/2006/relationships/hyperlink" Target="consultantplus://offline/ref=A7665B03373B5D17467F85FFEC1BFB874FB0944B384A4EBAF3A916D345FCFBA32A975BF346EA3FDC6C1CB4V8AAL" TargetMode="External"/><Relationship Id="rId810" Type="http://schemas.openxmlformats.org/officeDocument/2006/relationships/hyperlink" Target="consultantplus://offline/ref=A7665B03373B5D17467F85FFEC1BFB874FB0944B384A4EBAF3A916D345FCFBA32A975BF346EA3FDC6D1CB5V8AFL" TargetMode="External"/><Relationship Id="rId852" Type="http://schemas.openxmlformats.org/officeDocument/2006/relationships/hyperlink" Target="consultantplus://offline/ref=A7665B03373B5D17467F85FFEC1BFB874FB0944B384A4EBAF3A916D345FCFBA32A975BF346EA3FDC6D13B6V8A9L" TargetMode="External"/><Relationship Id="rId908" Type="http://schemas.openxmlformats.org/officeDocument/2006/relationships/hyperlink" Target="consultantplus://offline/ref=A7665B03373B5D17467F85FFEC1BFB874FB0944B384A4EBAF3A916D345FCFBA32A975BF346EA3FDD641FB1V8AAL" TargetMode="External"/><Relationship Id="rId1068" Type="http://schemas.openxmlformats.org/officeDocument/2006/relationships/hyperlink" Target="consultantplus://offline/ref=A7665B03373B5D17467F85FFEC1BFB874FB0944B384A4EBAF3A916D345FCFBA32A975BF346EA3FDD6613B2V8ADL" TargetMode="External"/><Relationship Id="rId242" Type="http://schemas.openxmlformats.org/officeDocument/2006/relationships/hyperlink" Target="consultantplus://offline/ref=4EDA5EE35FE8F67E36FA6AAAF9CC5FFCC316B19EA04D41A30113627E5B468A9E92263E304D944B3DU1ABL" TargetMode="External"/><Relationship Id="rId284" Type="http://schemas.openxmlformats.org/officeDocument/2006/relationships/hyperlink" Target="consultantplus://offline/ref=4EDA5EE35FE8F67E36FA74A7EFA001F8CA14ED93AB4843F4554C39230C4F80C9D569677209994A3C184EBBU5ABL" TargetMode="External"/><Relationship Id="rId491" Type="http://schemas.openxmlformats.org/officeDocument/2006/relationships/hyperlink" Target="consultantplus://offline/ref=A7665B03373B5D17467F85FFEC1BFB874FB0944B384C40B3F8A916D345FCFBA32A975BF346EA3FDC6013BAV8A5L" TargetMode="External"/><Relationship Id="rId505" Type="http://schemas.openxmlformats.org/officeDocument/2006/relationships/hyperlink" Target="consultantplus://offline/ref=A7665B03373B5D17467F85FFEC1BFB874FB0944B374C48B5F6A916D345FCFBA32A975BF346EA3FDC661AB3V8A4L" TargetMode="External"/><Relationship Id="rId712" Type="http://schemas.openxmlformats.org/officeDocument/2006/relationships/hyperlink" Target="consultantplus://offline/ref=A7665B03373B5D17467F85FFEC1BFB874FB0944B384C40B3F8A916D345FCFBA32A975BF346EA3FDC621CBBV8ACL" TargetMode="External"/><Relationship Id="rId894" Type="http://schemas.openxmlformats.org/officeDocument/2006/relationships/hyperlink" Target="consultantplus://offline/ref=A7665B03373B5D17467F85FFEC1BFB874FB0944B384C40B3F8A916D345FCFBA32A975BF346EA3FDC6313B7V8A9L" TargetMode="External"/><Relationship Id="rId1135" Type="http://schemas.openxmlformats.org/officeDocument/2006/relationships/hyperlink" Target="consultantplus://offline/ref=A7665B03373B5D17467F9BF2FA77A58345BBCB45384842E4ACF64D8E12F5F1F46DD802B207VEA5L" TargetMode="External"/><Relationship Id="rId1177" Type="http://schemas.openxmlformats.org/officeDocument/2006/relationships/hyperlink" Target="consultantplus://offline/ref=A7665B03373B5D17467F85FFEC1BFB874FB0944B38464CB4F9A916D345FCFBA32A975BF346EA3FDD671FBBV8AAL" TargetMode="External"/><Relationship Id="rId37" Type="http://schemas.openxmlformats.org/officeDocument/2006/relationships/hyperlink" Target="consultantplus://offline/ref=4EDA5EE35FE8F67E36FA74A7EFA001F8CA14ED93AB4E4DFD5E4C39230C4F80C9D569677209994A3C184FBCU5A4L" TargetMode="External"/><Relationship Id="rId79" Type="http://schemas.openxmlformats.org/officeDocument/2006/relationships/hyperlink" Target="consultantplus://offline/ref=4EDA5EE35FE8F67E36FA74A7EFA001F8CA14ED93A74D42F25A4C39230C4F80C9D569677209994A3C194BB6U5A1L" TargetMode="External"/><Relationship Id="rId102" Type="http://schemas.openxmlformats.org/officeDocument/2006/relationships/hyperlink" Target="consultantplus://offline/ref=4EDA5EE35FE8F67E36FA74A7EFA001F8CA14ED93AB4E4DFD5E4C39230C4F80C9D569677209994A3C184FB7U5A6L" TargetMode="External"/><Relationship Id="rId144" Type="http://schemas.openxmlformats.org/officeDocument/2006/relationships/hyperlink" Target="consultantplus://offline/ref=4EDA5EE35FE8F67E36FA6AAAF9CC5FFCC01FB29CA24241A30113627E5BU4A6L" TargetMode="External"/><Relationship Id="rId547" Type="http://schemas.openxmlformats.org/officeDocument/2006/relationships/hyperlink" Target="consultantplus://offline/ref=A7665B03373B5D17467F85FFEC1BFB874FB0944B384A4EBAF3A916D345FCFBA32A975BF346EA3FDC611FB2V8AFL" TargetMode="External"/><Relationship Id="rId589" Type="http://schemas.openxmlformats.org/officeDocument/2006/relationships/hyperlink" Target="consultantplus://offline/ref=A7665B03373B5D17467F85FFEC1BFB874FB0944B384C40B3F8A916D345FCFBA32A975BF346EA3FDC611FB3V8A4L" TargetMode="External"/><Relationship Id="rId754" Type="http://schemas.openxmlformats.org/officeDocument/2006/relationships/hyperlink" Target="consultantplus://offline/ref=A7665B03373B5D17467F85FFEC1BFB874FB0944B384C40B3F8A916D345FCFBA32A975BF346EA3FDC6213B2V8AAL" TargetMode="External"/><Relationship Id="rId796" Type="http://schemas.openxmlformats.org/officeDocument/2006/relationships/hyperlink" Target="consultantplus://offline/ref=A7665B03373B5D17467F85FFEC1BFB874FB0944B384C40B3F8A916D345FCFBA32A975BF346EA3FDC6213B1V8AEL" TargetMode="External"/><Relationship Id="rId961" Type="http://schemas.openxmlformats.org/officeDocument/2006/relationships/hyperlink" Target="consultantplus://offline/ref=A7665B03373B5D17467F85FFEC1BFB874FB0944B38464CB4F9A916D345FCFBA32A975BF346EA3FDD641EB2V8A8L" TargetMode="External"/><Relationship Id="rId90" Type="http://schemas.openxmlformats.org/officeDocument/2006/relationships/hyperlink" Target="consultantplus://offline/ref=4EDA5EE35FE8F67E36FA74A7EFA001F8CA14ED93AB4843F4554C39230C4F80C9D569677209994A3C184FB9U5A1L" TargetMode="External"/><Relationship Id="rId186" Type="http://schemas.openxmlformats.org/officeDocument/2006/relationships/hyperlink" Target="consultantplus://offline/ref=4EDA5EE35FE8F67E36FA6AAAF9CC5FFCC319B69EA54241A30113627E5B468A9E92263E304D944B3DU1ACL" TargetMode="External"/><Relationship Id="rId351" Type="http://schemas.openxmlformats.org/officeDocument/2006/relationships/hyperlink" Target="consultantplus://offline/ref=A7665B03373B5D17467F9BF2FA77A58346BDC847374742E4ACF64D8E12VFA5L" TargetMode="External"/><Relationship Id="rId393" Type="http://schemas.openxmlformats.org/officeDocument/2006/relationships/hyperlink" Target="consultantplus://offline/ref=A7665B03373B5D17467F85FFEC1BFB874FB0944B384C40B3F8A916D345FCFBA32A975BF346EA3FDC6013B1V8AEL" TargetMode="External"/><Relationship Id="rId407" Type="http://schemas.openxmlformats.org/officeDocument/2006/relationships/hyperlink" Target="consultantplus://offline/ref=A7665B03373B5D17467F85FFEC1BFB874FB0944B384C40B3F8A916D345FCFBA32A975BF346EA3FDC6013B6V8ACL" TargetMode="External"/><Relationship Id="rId449" Type="http://schemas.openxmlformats.org/officeDocument/2006/relationships/hyperlink" Target="consultantplus://offline/ref=A7665B03373B5D17467F85FFEC1BFB874FB0944B384C40B3F8A916D345FCFBA32A975BF346EA3FDC6013B4V8A9L" TargetMode="External"/><Relationship Id="rId614" Type="http://schemas.openxmlformats.org/officeDocument/2006/relationships/hyperlink" Target="consultantplus://offline/ref=A7665B03373B5D17467F85FFEC1BFB874FB0944B384C40B3F8A916D345FCFBA32A975BF346EA3FDC611FB1V8A8L" TargetMode="External"/><Relationship Id="rId656" Type="http://schemas.openxmlformats.org/officeDocument/2006/relationships/hyperlink" Target="consultantplus://offline/ref=A7665B03373B5D17467F85FFEC1BFB874FB0944B384A4EBAF3A916D345FCFBA32A975BF346EA3FDC6C18B6V8ACL" TargetMode="External"/><Relationship Id="rId821" Type="http://schemas.openxmlformats.org/officeDocument/2006/relationships/hyperlink" Target="consultantplus://offline/ref=A7665B03373B5D17467F85FFEC1BFB874FB0944B384C40B3F8A916D345FCFBA32A975BF346EA3FDC631FB1V8AAL" TargetMode="External"/><Relationship Id="rId863" Type="http://schemas.openxmlformats.org/officeDocument/2006/relationships/hyperlink" Target="consultantplus://offline/ref=A7665B03373B5D17467F85FFEC1BFB874FB0944B384A4EBAF3A916D345FCFBA32A975BF346EA3FDC6D12B2V8ACL" TargetMode="External"/><Relationship Id="rId1037" Type="http://schemas.openxmlformats.org/officeDocument/2006/relationships/hyperlink" Target="consultantplus://offline/ref=A7665B03373B5D17467F85FFEC1BFB874FB0944B384C40B3F8A916D345FCFBA32A975BF346EA3FDD641EB7V8A5L" TargetMode="External"/><Relationship Id="rId1079" Type="http://schemas.openxmlformats.org/officeDocument/2006/relationships/hyperlink" Target="consultantplus://offline/ref=A7665B03373B5D17467F85FFEC1BFB874FB0944B384C40B3F8A916D345FCFBA32A975BF346EA3FDD641EBAV8A5L" TargetMode="External"/><Relationship Id="rId211" Type="http://schemas.openxmlformats.org/officeDocument/2006/relationships/hyperlink" Target="consultantplus://offline/ref=4EDA5EE35FE8F67E36FA74A7EFA001F8CA14ED93AB4E4DFD5E4C39230C4F80C9D569677209994A3C184EBCU5A5L" TargetMode="External"/><Relationship Id="rId253" Type="http://schemas.openxmlformats.org/officeDocument/2006/relationships/hyperlink" Target="consultantplus://offline/ref=4EDA5EE35FE8F67E36FA74A7EFA001F8CA14ED93AB4843F4554C39230C4F80C9D569677209994A3C184EBDU5A1L" TargetMode="External"/><Relationship Id="rId295" Type="http://schemas.openxmlformats.org/officeDocument/2006/relationships/hyperlink" Target="consultantplus://offline/ref=4EDA5EE35FE8F67E36FA74A7EFA001F8CA14ED93AB4E4DFD5E4C39230C4F80C9D569677209994A3C184EB8U5A2L" TargetMode="External"/><Relationship Id="rId309" Type="http://schemas.openxmlformats.org/officeDocument/2006/relationships/hyperlink" Target="consultantplus://offline/ref=4EDA5EE35FE8F67E36FA74A7EFA001F8CA14ED93AB4E4DFD5E4C39230C4F80C9D569677209994A3C184DBEU5A1L" TargetMode="External"/><Relationship Id="rId460" Type="http://schemas.openxmlformats.org/officeDocument/2006/relationships/hyperlink" Target="consultantplus://offline/ref=A7665B03373B5D17467F85FFEC1BFB874FB0944B384C40B3F8A916D345FCFBA32A975BF346EA3FDC6013B5V8ACL" TargetMode="External"/><Relationship Id="rId516" Type="http://schemas.openxmlformats.org/officeDocument/2006/relationships/hyperlink" Target="consultantplus://offline/ref=A7665B03373B5D17467F85FFEC1BFB874FB0944B36474FBAF1A916D345FCFBA32A975BF346EA3FDC601DB0V8AEL" TargetMode="External"/><Relationship Id="rId698" Type="http://schemas.openxmlformats.org/officeDocument/2006/relationships/hyperlink" Target="consultantplus://offline/ref=A7665B03373B5D17467F85FFEC1BFB874FB0944B384C40B3F8A916D345FCFBA32A975BF346EA3FDC621CBAV8ACL" TargetMode="External"/><Relationship Id="rId919" Type="http://schemas.openxmlformats.org/officeDocument/2006/relationships/hyperlink" Target="consultantplus://offline/ref=A7665B03373B5D17467F85FFEC1BFB874FB0944B384A4EBAF3A916D345FCFBA32A975BF346EA3FDD6412B6V8A8L" TargetMode="External"/><Relationship Id="rId1090" Type="http://schemas.openxmlformats.org/officeDocument/2006/relationships/hyperlink" Target="consultantplus://offline/ref=A7665B03373B5D17467F85FFEC1BFB874FB0944B384A4EBAF3A916D345FCFBA32A975BF346EA3FDD6613B2V8A4L" TargetMode="External"/><Relationship Id="rId1104" Type="http://schemas.openxmlformats.org/officeDocument/2006/relationships/hyperlink" Target="consultantplus://offline/ref=A7665B03373B5D17467F9BF2FA77A58345B3CD433B1915E6FDA3438B1AA5B9E4239D0FB003E2V3A7L" TargetMode="External"/><Relationship Id="rId1146" Type="http://schemas.openxmlformats.org/officeDocument/2006/relationships/hyperlink" Target="consultantplus://offline/ref=A7665B03373B5D17467F85FFEC1BFB874FB0944B384A4EBAF3A916D345FCFBA32A975BF346EA3FDD671CB2V8AAL" TargetMode="External"/><Relationship Id="rId48" Type="http://schemas.openxmlformats.org/officeDocument/2006/relationships/hyperlink" Target="consultantplus://offline/ref=4EDA5EE35FE8F67E36FA74A7EFA001F8CA14ED93AB4E4DFD5E4C39230C4F80C9D569677209994A3C184FBBU5A0L" TargetMode="External"/><Relationship Id="rId113" Type="http://schemas.openxmlformats.org/officeDocument/2006/relationships/hyperlink" Target="consultantplus://offline/ref=4EDA5EE35FE8F67E36FA74A7EFA001F8CA14ED93AB424FF3544C39230C4F80C9D569677209994A3C184FBDU5A7L" TargetMode="External"/><Relationship Id="rId320" Type="http://schemas.openxmlformats.org/officeDocument/2006/relationships/hyperlink" Target="consultantplus://offline/ref=4EDA5EE35FE8F67E36FA74A7EFA001F8CA14ED93AB424FF3544C39230C4F80C9D569677209994A3C184EBFU5A2L" TargetMode="External"/><Relationship Id="rId558" Type="http://schemas.openxmlformats.org/officeDocument/2006/relationships/hyperlink" Target="consultantplus://offline/ref=A7665B03373B5D17467F85FFEC1BFB874FB0944B384A4EBAF3A916D345FCFBA32A975BF346EA3FDC611FB2V8A5L" TargetMode="External"/><Relationship Id="rId723" Type="http://schemas.openxmlformats.org/officeDocument/2006/relationships/hyperlink" Target="consultantplus://offline/ref=A7665B03373B5D17467F85FFEC1BFB874FB0944B36474FBAF1A916D345FCFBA32A975BF346EA3FDC6113B1V8A4L" TargetMode="External"/><Relationship Id="rId765" Type="http://schemas.openxmlformats.org/officeDocument/2006/relationships/hyperlink" Target="consultantplus://offline/ref=A7665B03373B5D17467F85FFEC1BFB874FB0944B384C40B3F8A916D345FCFBA32A975BF346EA3FDC6213B3V8A8L" TargetMode="External"/><Relationship Id="rId930" Type="http://schemas.openxmlformats.org/officeDocument/2006/relationships/hyperlink" Target="consultantplus://offline/ref=A7665B03373B5D17467F85FFEC1BFB874FB0944B384D4FB1F1A916D345FCFBA3V2AAL" TargetMode="External"/><Relationship Id="rId972" Type="http://schemas.openxmlformats.org/officeDocument/2006/relationships/hyperlink" Target="consultantplus://offline/ref=A7665B03373B5D17467F85FFEC1BFB874FB0944B37494EB4F9A916D345FCFBA32A975BF346EA3FDC611ABAV8AEL" TargetMode="External"/><Relationship Id="rId1006" Type="http://schemas.openxmlformats.org/officeDocument/2006/relationships/hyperlink" Target="consultantplus://offline/ref=A7665B03373B5D17467F9BF2FA77A58344BECF4633441FEEA4AF418C15FAAEE36A910EB002E73DVDAAL" TargetMode="External"/><Relationship Id="rId155" Type="http://schemas.openxmlformats.org/officeDocument/2006/relationships/hyperlink" Target="consultantplus://offline/ref=4EDA5EE35FE8F67E36FA74A7EFA001F8CA14ED93A5434CFD5C4C39230C4F80C9D569677209994A3C184FB7U5A7L" TargetMode="External"/><Relationship Id="rId197" Type="http://schemas.openxmlformats.org/officeDocument/2006/relationships/hyperlink" Target="consultantplus://offline/ref=4EDA5EE35FE8F67E36FA74A7EFA001F8CA14ED93A5434CFD5C4C39230C4F80C9D569677209994A3C184EBEU5A2L" TargetMode="External"/><Relationship Id="rId362" Type="http://schemas.openxmlformats.org/officeDocument/2006/relationships/hyperlink" Target="consultantplus://offline/ref=A7665B03373B5D17467F85FFEC1BFB874FB0944B374C48B5F6A916D345FCFBA32A975BF346EA3FDC651CB2V8A5L" TargetMode="External"/><Relationship Id="rId418" Type="http://schemas.openxmlformats.org/officeDocument/2006/relationships/hyperlink" Target="consultantplus://offline/ref=A7665B03373B5D17467F85FFEC1BFB874FB0944B34474CB3F5A916D345FCFBA32A975BF346EA3FDC641BB3V8A5L" TargetMode="External"/><Relationship Id="rId625" Type="http://schemas.openxmlformats.org/officeDocument/2006/relationships/hyperlink" Target="consultantplus://offline/ref=A7665B03373B5D17467F85FFEC1BFB874FB0944B36474FBAF1A916D345FCFBA32A975BF346EA3FDC601DB1V8A9L" TargetMode="External"/><Relationship Id="rId832" Type="http://schemas.openxmlformats.org/officeDocument/2006/relationships/hyperlink" Target="consultantplus://offline/ref=A7665B03373B5D17467F85FFEC1BFB874FB0944B384C40B3F8A916D345FCFBA32A975BF346EA3FDC631FB6V8AEL" TargetMode="External"/><Relationship Id="rId1048" Type="http://schemas.openxmlformats.org/officeDocument/2006/relationships/hyperlink" Target="consultantplus://offline/ref=A7665B03373B5D17467F85FFEC1BFB874FB0944B384A4EBAF3A916D345FCFBA32A975BF346EA3FDD661CB7V8A5L" TargetMode="External"/><Relationship Id="rId222" Type="http://schemas.openxmlformats.org/officeDocument/2006/relationships/hyperlink" Target="consultantplus://offline/ref=4EDA5EE35FE8F67E36FA74A7EFA001F8CA14ED93A5434CFD5C4C39230C4F80C9D569677209994A3C184EBCU5A0L" TargetMode="External"/><Relationship Id="rId264" Type="http://schemas.openxmlformats.org/officeDocument/2006/relationships/hyperlink" Target="consultantplus://offline/ref=4EDA5EE35FE8F67E36FA74A7EFA001F8CA14ED93AB4E4DFD5E4C39230C4F80C9D569677209994A3C184EBAU5A6L" TargetMode="External"/><Relationship Id="rId471" Type="http://schemas.openxmlformats.org/officeDocument/2006/relationships/hyperlink" Target="consultantplus://offline/ref=A7665B03373B5D17467F9BF2FA77A58346B3C340394842E4ACF64D8E12VFA5L" TargetMode="External"/><Relationship Id="rId667" Type="http://schemas.openxmlformats.org/officeDocument/2006/relationships/hyperlink" Target="consultantplus://offline/ref=A7665B03373B5D17467F85FFEC1BFB874FB0944B384A4EBAF3A916D345FCFBA32A975BF346EA3FDC6C18B6V8A8L" TargetMode="External"/><Relationship Id="rId874" Type="http://schemas.openxmlformats.org/officeDocument/2006/relationships/hyperlink" Target="consultantplus://offline/ref=A7665B03373B5D17467F85FFEC1BFB874FB0944B384A4EBAF3A916D345FCFBA32A975BF346EA3FDD6418BBV8AAL" TargetMode="External"/><Relationship Id="rId1115" Type="http://schemas.openxmlformats.org/officeDocument/2006/relationships/hyperlink" Target="consultantplus://offline/ref=A7665B03373B5D17467F85FFEC1BFB874FB0944B384A4EBAF3A916D345FCFBA32A975BF346EA3FDD671DB5V8ADL" TargetMode="External"/><Relationship Id="rId17" Type="http://schemas.openxmlformats.org/officeDocument/2006/relationships/hyperlink" Target="consultantplus://offline/ref=4EDA5EE35FE8F67E36FA74A7EFA001F8CA14ED93AB4843F4554C39230C4F80C9D569677209994A3C184FBCU5A7L" TargetMode="External"/><Relationship Id="rId59" Type="http://schemas.openxmlformats.org/officeDocument/2006/relationships/hyperlink" Target="consultantplus://offline/ref=4EDA5EE35FE8F67E36FA6AAAF9CC5FFCC01FB09CA74D41A30113627E5BU4A6L" TargetMode="External"/><Relationship Id="rId124" Type="http://schemas.openxmlformats.org/officeDocument/2006/relationships/hyperlink" Target="consultantplus://offline/ref=4EDA5EE35FE8F67E36FA74A7EFA001F8CA14ED93A5434CFD5C4C39230C4F80C9D569677209994A3C184FB6U5A6L" TargetMode="External"/><Relationship Id="rId527" Type="http://schemas.openxmlformats.org/officeDocument/2006/relationships/hyperlink" Target="consultantplus://offline/ref=A7665B03373B5D17467F85FFEC1BFB874FB0944B384C40B3F8A916D345FCFBA32A975BF346EA3FDC6118BAV8ABL" TargetMode="External"/><Relationship Id="rId569" Type="http://schemas.openxmlformats.org/officeDocument/2006/relationships/hyperlink" Target="consultantplus://offline/ref=A7665B03373B5D17467F85FFEC1BFB874FB0944B384A4EBAF3A916D345FCFBA32A975BF346EA3FDC611FB3V8ABL" TargetMode="External"/><Relationship Id="rId734" Type="http://schemas.openxmlformats.org/officeDocument/2006/relationships/hyperlink" Target="consultantplus://offline/ref=A7665B03373B5D17467F85FFEC1BFB874FB0944B38484FB7F1A916D345FCFBA32A975BF346EA3FDC631DB0V8AAL" TargetMode="External"/><Relationship Id="rId776" Type="http://schemas.openxmlformats.org/officeDocument/2006/relationships/hyperlink" Target="consultantplus://offline/ref=A7665B03373B5D17467F9BF2FA77A58346BEC945334C42E4ACF64D8E12F5F1F46DD802B102E73EDDV6A6L" TargetMode="External"/><Relationship Id="rId941" Type="http://schemas.openxmlformats.org/officeDocument/2006/relationships/hyperlink" Target="consultantplus://offline/ref=A7665B03373B5D17467F85FFEC1BFB874FB0944B384C40B3F8A916D345FCFBA32A975BF346EA3FDC6C19B6V8ACL" TargetMode="External"/><Relationship Id="rId983" Type="http://schemas.openxmlformats.org/officeDocument/2006/relationships/hyperlink" Target="consultantplus://offline/ref=A7665B03373B5D17467F85FFEC1BFB874FB0944B36474FBAF1A916D345FCFBA32A975BF346EA3FDC621CBAV8A8L" TargetMode="External"/><Relationship Id="rId1157" Type="http://schemas.openxmlformats.org/officeDocument/2006/relationships/hyperlink" Target="consultantplus://offline/ref=A7665B03373B5D17467F85FFEC1BFB874FB0944B384C40B3F8A916D345FCFBA32A975BF346EA3FDD651BB6V8A5L" TargetMode="External"/><Relationship Id="rId70" Type="http://schemas.openxmlformats.org/officeDocument/2006/relationships/hyperlink" Target="consultantplus://offline/ref=4EDA5EE35FE8F67E36FA6AAAF9CC5FFCC31CB59FA64341A30113627E5B468A9E92263E304D944B3CU1A1L" TargetMode="External"/><Relationship Id="rId166" Type="http://schemas.openxmlformats.org/officeDocument/2006/relationships/hyperlink" Target="consultantplus://offline/ref=4EDA5EE35FE8F67E36FA74A7EFA001F8CA14ED93AB4843F4554C39230C4F80C9D569677209994A3C184EBEU5A7L" TargetMode="External"/><Relationship Id="rId331" Type="http://schemas.openxmlformats.org/officeDocument/2006/relationships/hyperlink" Target="consultantplus://offline/ref=A7665B03373B5D17467F85FFEC1BFB874FB0944B384A4EBAF3A916D345FCFBA32A975BF346EA3FDC6418B3V8AFL" TargetMode="External"/><Relationship Id="rId373" Type="http://schemas.openxmlformats.org/officeDocument/2006/relationships/hyperlink" Target="consultantplus://offline/ref=A7665B03373B5D17467F85FFEC1BFB874FB0944B384C40B3F8A916D345FCFBA32A975BF346EA3FDC6013B0V8AFL" TargetMode="External"/><Relationship Id="rId429" Type="http://schemas.openxmlformats.org/officeDocument/2006/relationships/hyperlink" Target="consultantplus://offline/ref=A7665B03373B5D17467F85FFEC1BFB874FB0944B384C40B3F8A916D345FCFBA32A975BF346EA3FDC6013B7V8AFL" TargetMode="External"/><Relationship Id="rId580" Type="http://schemas.openxmlformats.org/officeDocument/2006/relationships/hyperlink" Target="consultantplus://offline/ref=A7665B03373B5D17467F85FFEC1BFB874FB0944B384A4EBAF3A916D345FCFBA32A975BF346EA3FDC611FB0V8A9L" TargetMode="External"/><Relationship Id="rId636" Type="http://schemas.openxmlformats.org/officeDocument/2006/relationships/hyperlink" Target="consultantplus://offline/ref=A7665B03373B5D17467F85FFEC1BFB874FB0944B374C48B5F6A916D345FCFBA32A975BF346EA3FDC671BB1V8A9L" TargetMode="External"/><Relationship Id="rId801" Type="http://schemas.openxmlformats.org/officeDocument/2006/relationships/hyperlink" Target="consultantplus://offline/ref=A7665B03373B5D17467F85FFEC1BFB874FB0944B38464CB4F9A916D345FCFBA32A975BF346EA3FDC6C1EB0V8A5L" TargetMode="External"/><Relationship Id="rId1017" Type="http://schemas.openxmlformats.org/officeDocument/2006/relationships/hyperlink" Target="consultantplus://offline/ref=A7665B03373B5D17467F85FFEC1BFB874FB0944B384C40B3F8A916D345FCFBA32A975BF346EA3FDD641ABAV8A5L" TargetMode="External"/><Relationship Id="rId1059" Type="http://schemas.openxmlformats.org/officeDocument/2006/relationships/hyperlink" Target="consultantplus://offline/ref=A7665B03373B5D17467F85FFEC1BFB874FB0944B384C40B3F8A916D345FCFBA32A975BF346EA3FDD641EB5V8A5L" TargetMode="External"/><Relationship Id="rId1" Type="http://schemas.openxmlformats.org/officeDocument/2006/relationships/styles" Target="styles.xml"/><Relationship Id="rId233" Type="http://schemas.openxmlformats.org/officeDocument/2006/relationships/hyperlink" Target="consultantplus://offline/ref=4EDA5EE35FE8F67E36FA6AAAF9CC5FFCC01FB29CA24241A30113627E5BU4A6L" TargetMode="External"/><Relationship Id="rId440" Type="http://schemas.openxmlformats.org/officeDocument/2006/relationships/hyperlink" Target="consultantplus://offline/ref=A7665B03373B5D17467F85FFEC1BFB874FB0944B384A4EBAF3A916D345FCFBA32A975BF346EA3FDC6019B3V8A9L" TargetMode="External"/><Relationship Id="rId678" Type="http://schemas.openxmlformats.org/officeDocument/2006/relationships/hyperlink" Target="consultantplus://offline/ref=A7665B03373B5D17467F85FFEC1BFB874FB0944B38464CB4F9A916D345FCFBA32A975BF346EA3FDC6C1BBAV8ADL" TargetMode="External"/><Relationship Id="rId843" Type="http://schemas.openxmlformats.org/officeDocument/2006/relationships/hyperlink" Target="consultantplus://offline/ref=A7665B03373B5D17467F85FFEC1BFB874FB0944B384A4EBAF3A916D345FCFBA32A975BF346EA3FDC6D13B1V8AAL" TargetMode="External"/><Relationship Id="rId885" Type="http://schemas.openxmlformats.org/officeDocument/2006/relationships/hyperlink" Target="consultantplus://offline/ref=A7665B03373B5D17467F85FFEC1BFB874FB0944B38484FB7F1A916D345FCFBA32A975BF346EA3FDC631DB0V8AAL" TargetMode="External"/><Relationship Id="rId1070" Type="http://schemas.openxmlformats.org/officeDocument/2006/relationships/hyperlink" Target="consultantplus://offline/ref=A7665B03373B5D17467F85FFEC1BFB874FB0944B384A4EBAF3A916D345FCFBA32A975BF346EA3FDD6613B2V8ACL" TargetMode="External"/><Relationship Id="rId1126" Type="http://schemas.openxmlformats.org/officeDocument/2006/relationships/hyperlink" Target="consultantplus://offline/ref=A7665B03373B5D17467F85FFEC1BFB874FB0944B384C40B3F8A916D345FCFBA32A975BF346EA3FDD651BB1V8A8L" TargetMode="External"/><Relationship Id="rId28" Type="http://schemas.openxmlformats.org/officeDocument/2006/relationships/hyperlink" Target="consultantplus://offline/ref=4EDA5EE35FE8F67E36FA6AAAF9CC5FFCC319B69EA54241A30113627E5B468A9E92263E304D944B3DU1ACL" TargetMode="External"/><Relationship Id="rId275" Type="http://schemas.openxmlformats.org/officeDocument/2006/relationships/hyperlink" Target="consultantplus://offline/ref=4EDA5EE35FE8F67E36FA74A7EFA001F8CA14ED93AB494CF65C4C39230C4F80C9UDA5L" TargetMode="External"/><Relationship Id="rId300" Type="http://schemas.openxmlformats.org/officeDocument/2006/relationships/hyperlink" Target="consultantplus://offline/ref=4EDA5EE35FE8F67E36FA74A7EFA001F8CA14ED93AB424FF3544C39230C4F80C9D569677209994A3C184FBAU5A4L" TargetMode="External"/><Relationship Id="rId482" Type="http://schemas.openxmlformats.org/officeDocument/2006/relationships/hyperlink" Target="consultantplus://offline/ref=A7665B03373B5D17467F85FFEC1BFB874FB0944B384A4EBAF3A916D345FCFBA32A975BF346EA3FDC6019B0V8A4L" TargetMode="External"/><Relationship Id="rId538" Type="http://schemas.openxmlformats.org/officeDocument/2006/relationships/hyperlink" Target="consultantplus://offline/ref=A7665B03373B5D17467F85FFEC1BFB874FB0944B384C40B3F8A916D345FCFBA32A975BF346EA3FDC6118BBV8AEL" TargetMode="External"/><Relationship Id="rId703" Type="http://schemas.openxmlformats.org/officeDocument/2006/relationships/hyperlink" Target="consultantplus://offline/ref=A7665B03373B5D17467F85FFEC1BFB874FB0944B384C40B3F8A916D345FCFBA32A975BF346EA3FDC621CBAV8A8L" TargetMode="External"/><Relationship Id="rId745" Type="http://schemas.openxmlformats.org/officeDocument/2006/relationships/hyperlink" Target="consultantplus://offline/ref=A7665B03373B5D17467F9BF2FA77A58346B2CE47324F42E4ACF64D8E12F5F1F46DD802B102E73EDDV6A6L" TargetMode="External"/><Relationship Id="rId910" Type="http://schemas.openxmlformats.org/officeDocument/2006/relationships/hyperlink" Target="consultantplus://offline/ref=A7665B03373B5D17467F85FFEC1BFB874FB0944B38464CB4F9A916D345FCFBA32A975BF346EA3FDC6D12BAV8ACL" TargetMode="External"/><Relationship Id="rId952" Type="http://schemas.openxmlformats.org/officeDocument/2006/relationships/hyperlink" Target="consultantplus://offline/ref=A7665B03373B5D17467F85FFEC1BFB874FB0944B384C40B3F8A916D345FCFBA32A975BF346EA3FDC6C19B7V8ADL" TargetMode="External"/><Relationship Id="rId1168" Type="http://schemas.openxmlformats.org/officeDocument/2006/relationships/hyperlink" Target="consultantplus://offline/ref=A7665B03373B5D17467F85FFEC1BFB874FB0944B384A4EBAF3A916D345FCFBA32A975BF346EA3FDD671CB0V8AFL" TargetMode="External"/><Relationship Id="rId81" Type="http://schemas.openxmlformats.org/officeDocument/2006/relationships/hyperlink" Target="consultantplus://offline/ref=4EDA5EE35FE8F67E36FA74A7EFA001F8CA14ED93A74D42F25A4C39230C4F80C9D569677209994A3C1948B7U5A0L" TargetMode="External"/><Relationship Id="rId135" Type="http://schemas.openxmlformats.org/officeDocument/2006/relationships/hyperlink" Target="consultantplus://offline/ref=4EDA5EE35FE8F67E36FA74A7EFA001F8CA14ED93AB4843F4554C39230C4F80C9D569677209994A3C184FB6U5A4L" TargetMode="External"/><Relationship Id="rId177" Type="http://schemas.openxmlformats.org/officeDocument/2006/relationships/hyperlink" Target="consultantplus://offline/ref=4EDA5EE35FE8F67E36FA74A7EFA001F8CA14ED93AB4E4DFD5E4C39230C4F80C9D569677209994A3C184EBFU5A4L" TargetMode="External"/><Relationship Id="rId342" Type="http://schemas.openxmlformats.org/officeDocument/2006/relationships/hyperlink" Target="consultantplus://offline/ref=A7665B03373B5D17467F85FFEC1BFB874FB0944B37494EB4F9A916D345FCFBA32A975BF346EA3FDC6418B0V8ACL" TargetMode="External"/><Relationship Id="rId384" Type="http://schemas.openxmlformats.org/officeDocument/2006/relationships/hyperlink" Target="consultantplus://offline/ref=A7665B03373B5D17467F85FFEC1BFB874FB0944B384A4EBAF3A916D345FCFBA32A975BF346EA3FDC601ABBV8A8L" TargetMode="External"/><Relationship Id="rId591" Type="http://schemas.openxmlformats.org/officeDocument/2006/relationships/hyperlink" Target="consultantplus://offline/ref=A7665B03373B5D17467F9BF2FA77A58345BBCA47384A42E4ACF64D8E12F5F1F46DD802B102E73EDDV6A1L" TargetMode="External"/><Relationship Id="rId605" Type="http://schemas.openxmlformats.org/officeDocument/2006/relationships/hyperlink" Target="consultantplus://offline/ref=A7665B03373B5D17467F85FFEC1BFB874FB0944B384A4EBAF3A916D345FCFBA32A975BF346EA3FDC611FB1V8AAL" TargetMode="External"/><Relationship Id="rId787" Type="http://schemas.openxmlformats.org/officeDocument/2006/relationships/hyperlink" Target="consultantplus://offline/ref=A7665B03373B5D17467F85FFEC1BFB874FB0944B384C40B3F8A916D345FCFBA32A975BF346EA3FDC6213B0V8ABL" TargetMode="External"/><Relationship Id="rId812" Type="http://schemas.openxmlformats.org/officeDocument/2006/relationships/hyperlink" Target="consultantplus://offline/ref=A7665B03373B5D17467F85FFEC1BFB874FB0944B38464CB4F9A916D345FCFBA32A975BF346EA3FDC6D1FB0V8AAL" TargetMode="External"/><Relationship Id="rId994" Type="http://schemas.openxmlformats.org/officeDocument/2006/relationships/hyperlink" Target="consultantplus://offline/ref=A7665B03373B5D17467F85FFEC1BFB874FB0944B384A4EBAF3A916D345FCFBA32A975BF346EA3FDD6512B4V8A4L" TargetMode="External"/><Relationship Id="rId1028" Type="http://schemas.openxmlformats.org/officeDocument/2006/relationships/hyperlink" Target="consultantplus://offline/ref=A7665B03373B5D17467F85FFEC1BFB874FB0944B36474FBAF1A916D345FCFBA32A975BF346EA3FDC6318B7V8A5L" TargetMode="External"/><Relationship Id="rId202" Type="http://schemas.openxmlformats.org/officeDocument/2006/relationships/hyperlink" Target="consultantplus://offline/ref=4EDA5EE35FE8F67E36FA74A7EFA001F8CA14ED93A5434CFD5C4C39230C4F80C9D569677209994A3C184EBEU5A7L" TargetMode="External"/><Relationship Id="rId244" Type="http://schemas.openxmlformats.org/officeDocument/2006/relationships/hyperlink" Target="consultantplus://offline/ref=4EDA5EE35FE8F67E36FA74A7EFA001F8CA14ED93AB4E4DFD5E4C39230C4F80C9D569677209994A3C184EBDU5A4L" TargetMode="External"/><Relationship Id="rId647" Type="http://schemas.openxmlformats.org/officeDocument/2006/relationships/hyperlink" Target="consultantplus://offline/ref=A7665B03373B5D17467F85FFEC1BFB874FB0944B38464CB4F9A916D345FCFBA32A975BF346EA3FDC6C1BB7V8A4L" TargetMode="External"/><Relationship Id="rId689" Type="http://schemas.openxmlformats.org/officeDocument/2006/relationships/hyperlink" Target="consultantplus://offline/ref=A7665B03373B5D17467F85FFEC1BFB874FB0944B38464CB4F9A916D345FCFBA32A975BF346EA3FDC6C1EB3V8A9L" TargetMode="External"/><Relationship Id="rId854" Type="http://schemas.openxmlformats.org/officeDocument/2006/relationships/hyperlink" Target="consultantplus://offline/ref=A7665B03373B5D17467F85FFEC1BFB874FB0944B384C40B3F8A916D345FCFBA32A975BF346EA3FDC631FB7V8A5L" TargetMode="External"/><Relationship Id="rId896" Type="http://schemas.openxmlformats.org/officeDocument/2006/relationships/hyperlink" Target="consultantplus://offline/ref=A7665B03373B5D17467F85FFEC1BFB874FB0944B384A4EBAF3A916D345FCFBA32A975BF346EA3FDD641FB1V8ACL" TargetMode="External"/><Relationship Id="rId1081" Type="http://schemas.openxmlformats.org/officeDocument/2006/relationships/hyperlink" Target="consultantplus://offline/ref=A7665B03373B5D17467F85FFEC1BFB874FB0944B384A4EBAF3A916D345FCFBA32A975BF346EA3FDD6613B2V8A8L" TargetMode="External"/><Relationship Id="rId39" Type="http://schemas.openxmlformats.org/officeDocument/2006/relationships/hyperlink" Target="consultantplus://offline/ref=4EDA5EE35FE8F67E36FA74A7EFA001F8CA14ED93AB4E4DFD5E4C39230C4F80C9D569677209994A3C184FBDU5A3L" TargetMode="External"/><Relationship Id="rId286" Type="http://schemas.openxmlformats.org/officeDocument/2006/relationships/hyperlink" Target="consultantplus://offline/ref=4EDA5EE35FE8F67E36FA74A7EFA001F8CA14ED93AB4E4DFD5E4C39230C4F80C9D569677209994A3C184EBBU5A2L" TargetMode="External"/><Relationship Id="rId451" Type="http://schemas.openxmlformats.org/officeDocument/2006/relationships/hyperlink" Target="consultantplus://offline/ref=A7665B03373B5D17467F85FFEC1BFB874FB0944B384A4EBAF3A916D345FCFBA32A975BF346EA3FDC6019B0V8ACL" TargetMode="External"/><Relationship Id="rId493" Type="http://schemas.openxmlformats.org/officeDocument/2006/relationships/hyperlink" Target="consultantplus://offline/ref=A7665B03373B5D17467F85FFEC1BFB874FB0944B384A4EBAF3A916D345FCFBA32A975BF346EA3FDC6019B1V8ACL" TargetMode="External"/><Relationship Id="rId507" Type="http://schemas.openxmlformats.org/officeDocument/2006/relationships/hyperlink" Target="consultantplus://offline/ref=A7665B03373B5D17467F85FFEC1BFB874FB0944B384A4EBAF3A916D345FCFBA32A975BF346EA3FDC6118B0V8AEL" TargetMode="External"/><Relationship Id="rId549" Type="http://schemas.openxmlformats.org/officeDocument/2006/relationships/hyperlink" Target="consultantplus://offline/ref=A7665B03373B5D17467F85FFEC1BFB874FB0944B384C40B3F8A916D345FCFBA32A975BF346EA3FDC6118BBV8AAL" TargetMode="External"/><Relationship Id="rId714" Type="http://schemas.openxmlformats.org/officeDocument/2006/relationships/hyperlink" Target="consultantplus://offline/ref=A7665B03373B5D17467F85FFEC1BFB874FB0944B384C40B3F8A916D345FCFBA32A975BF346EA3FDC621CBBV8AFL" TargetMode="External"/><Relationship Id="rId756" Type="http://schemas.openxmlformats.org/officeDocument/2006/relationships/hyperlink" Target="consultantplus://offline/ref=A7665B03373B5D17467F85FFEC1BFB874FB0944B38464CB4F9A916D345FCFBA32A975BF346EA3FDC6C1EB0V8ABL" TargetMode="External"/><Relationship Id="rId921" Type="http://schemas.openxmlformats.org/officeDocument/2006/relationships/hyperlink" Target="consultantplus://offline/ref=A7665B03373B5D17467F85FFEC1BFB874FB0944B384A4EBAF3A916D345FCFBA32A975BF346EA3FDD6412B6V8AAL" TargetMode="External"/><Relationship Id="rId1137" Type="http://schemas.openxmlformats.org/officeDocument/2006/relationships/hyperlink" Target="consultantplus://offline/ref=A7665B03373B5D17467F85FFEC1BFB874FB0944B384A4EBAF3A916D345FCFBA32A975BF346EA3FDD671DBBV8A4L" TargetMode="External"/><Relationship Id="rId1179" Type="http://schemas.openxmlformats.org/officeDocument/2006/relationships/hyperlink" Target="consultantplus://offline/ref=A7665B03373B5D17467F9BF2FA77A58345BACA46354C42E4ACF64D8E12F5F1F46DD802VBA1L" TargetMode="External"/><Relationship Id="rId50" Type="http://schemas.openxmlformats.org/officeDocument/2006/relationships/hyperlink" Target="consultantplus://offline/ref=4EDA5EE35FE8F67E36FA6AAAF9CC5FFCC01EB196A04941A30113627E5B468A9E92263E304D944B3CU1A0L" TargetMode="External"/><Relationship Id="rId104" Type="http://schemas.openxmlformats.org/officeDocument/2006/relationships/hyperlink" Target="consultantplus://offline/ref=4EDA5EE35FE8F67E36FA74A7EFA001F8CA14ED93AB4843F4554C39230C4F80C9D569677209994A3C184FB6U5A0L" TargetMode="External"/><Relationship Id="rId146" Type="http://schemas.openxmlformats.org/officeDocument/2006/relationships/hyperlink" Target="consultantplus://offline/ref=4EDA5EE35FE8F67E36FA74A7EFA001F8CA14ED93AB4843F4554C39230C4F80C9D569677209994A3C184FB7U5A7L" TargetMode="External"/><Relationship Id="rId188" Type="http://schemas.openxmlformats.org/officeDocument/2006/relationships/hyperlink" Target="consultantplus://offline/ref=4EDA5EE35FE8F67E36FA74A7EFA001F8CA14ED93AB4E4DFD5E4C39230C4F80C9D569677209994A3C184EBFU5ABL" TargetMode="External"/><Relationship Id="rId311" Type="http://schemas.openxmlformats.org/officeDocument/2006/relationships/hyperlink" Target="consultantplus://offline/ref=4EDA5EE35FE8F67E36FA74A7EFA001F8CA14ED93A5434DF35A4C39230C4F80C9D569677209994A3D114EB6U5A4L" TargetMode="External"/><Relationship Id="rId353" Type="http://schemas.openxmlformats.org/officeDocument/2006/relationships/hyperlink" Target="consultantplus://offline/ref=A7665B03373B5D17467F85FFEC1BFB874FB0944B384A4EBAF3A916D345FCFBA32A975BF346EA3FDC641FBAV8AAL" TargetMode="External"/><Relationship Id="rId395" Type="http://schemas.openxmlformats.org/officeDocument/2006/relationships/hyperlink" Target="consultantplus://offline/ref=A7665B03373B5D17467F85FFEC1BFB874FB0944B384C40B3F8A916D345FCFBA32A975BF346EA3FDC6013B1V8A8L" TargetMode="External"/><Relationship Id="rId409" Type="http://schemas.openxmlformats.org/officeDocument/2006/relationships/hyperlink" Target="consultantplus://offline/ref=A7665B03373B5D17467F85FFEC1BFB874FB0944B384A4EBAF3A916D345FCFBA32A975BF346EA3FDC6019B2V8AEL" TargetMode="External"/><Relationship Id="rId560" Type="http://schemas.openxmlformats.org/officeDocument/2006/relationships/hyperlink" Target="consultantplus://offline/ref=A7665B03373B5D17467F85FFEC1BFB874FB0944B384A4EBAF3A916D345FCFBA32A975BF346EA3FDC611FB2V8A4L" TargetMode="External"/><Relationship Id="rId798" Type="http://schemas.openxmlformats.org/officeDocument/2006/relationships/hyperlink" Target="consultantplus://offline/ref=A7665B03373B5D17467F85FFEC1BFB874FB0944B384C40B3F8A916D345FCFBA32A975BF346EA3FDC6213B1V8A9L" TargetMode="External"/><Relationship Id="rId963" Type="http://schemas.openxmlformats.org/officeDocument/2006/relationships/hyperlink" Target="consultantplus://offline/ref=A7665B03373B5D17467F85FFEC1BFB874FB0944B384C40B3F8A916D345FCFBA32A975BF346EA3FDC6C19B7V8AAL" TargetMode="External"/><Relationship Id="rId1039" Type="http://schemas.openxmlformats.org/officeDocument/2006/relationships/hyperlink" Target="consultantplus://offline/ref=A7665B03373B5D17467F85FFEC1BFB874FB0944B37494EB4F9A916D345FCFBA32A975BF346EA3FDC621AB7V8A9L" TargetMode="External"/><Relationship Id="rId92" Type="http://schemas.openxmlformats.org/officeDocument/2006/relationships/hyperlink" Target="consultantplus://offline/ref=4EDA5EE35FE8F67E36FA74A7EFA001F8CA14ED93A5434CFD5C4C39230C4F80C9D569677209994A3C184FB8U5A6L" TargetMode="External"/><Relationship Id="rId213" Type="http://schemas.openxmlformats.org/officeDocument/2006/relationships/hyperlink" Target="consultantplus://offline/ref=4EDA5EE35FE8F67E36FA6AAAF9CC5FFCC01FB29CA24241A30113627E5BU4A6L" TargetMode="External"/><Relationship Id="rId420" Type="http://schemas.openxmlformats.org/officeDocument/2006/relationships/hyperlink" Target="consultantplus://offline/ref=A7665B03373B5D17467F85FFEC1BFB874FB0944B384C40B3F8A916D345FCFBA32A975BF346EA3FDC6013B6V8ABL" TargetMode="External"/><Relationship Id="rId616" Type="http://schemas.openxmlformats.org/officeDocument/2006/relationships/hyperlink" Target="consultantplus://offline/ref=A7665B03373B5D17467F85FFEC1BFB874FB0944B384A4EBAF3A916D345FCFBA32A975BF346EA3FDC611FB1V8A4L" TargetMode="External"/><Relationship Id="rId658" Type="http://schemas.openxmlformats.org/officeDocument/2006/relationships/hyperlink" Target="consultantplus://offline/ref=A7665B03373B5D17467F85FFEC1BFB874FB0944B38464CB4F9A916D345FCFBA32A975BF346EA3FDC6C1BB4V8A8L" TargetMode="External"/><Relationship Id="rId823" Type="http://schemas.openxmlformats.org/officeDocument/2006/relationships/hyperlink" Target="consultantplus://offline/ref=A7665B03373B5D17467F85FFEC1BFB874FB0944B384A4EBAF3A916D345FCFBA32A975BF346EA3FDC6D13B0V8A8L" TargetMode="External"/><Relationship Id="rId865" Type="http://schemas.openxmlformats.org/officeDocument/2006/relationships/hyperlink" Target="consultantplus://offline/ref=A7665B03373B5D17467F85FFEC1BFB874FB0944B36474FBAF1A916D345FCFBA32A975BF346EA3FDC621FB1V8A4L" TargetMode="External"/><Relationship Id="rId1050" Type="http://schemas.openxmlformats.org/officeDocument/2006/relationships/hyperlink" Target="consultantplus://offline/ref=A7665B03373B5D17467F85FFEC1BFB874FB0944B384A4EBAF3A916D345FCFBA32A975BF346EA3FDD661CBBV8AFL" TargetMode="External"/><Relationship Id="rId255" Type="http://schemas.openxmlformats.org/officeDocument/2006/relationships/hyperlink" Target="consultantplus://offline/ref=4EDA5EE35FE8F67E36FA74A7EFA001F8CA14ED93AB4843F4554C39230C4F80C9D569677209994A3C184EBDU5A7L" TargetMode="External"/><Relationship Id="rId297" Type="http://schemas.openxmlformats.org/officeDocument/2006/relationships/hyperlink" Target="consultantplus://offline/ref=4EDA5EE35FE8F67E36FA74A7EFA001F8CA14ED93AB4E4DFD5E4C39230C4F80C9D569677209994A3C184EB8U5A1L" TargetMode="External"/><Relationship Id="rId462" Type="http://schemas.openxmlformats.org/officeDocument/2006/relationships/hyperlink" Target="consultantplus://offline/ref=A7665B03373B5D17467F85FFEC1BFB874FB0944B384C40B3F8A916D345FCFBA32A975BF346EA3FDC6013B5V8AEL" TargetMode="External"/><Relationship Id="rId518" Type="http://schemas.openxmlformats.org/officeDocument/2006/relationships/hyperlink" Target="consultantplus://offline/ref=A7665B03373B5D17467F85FFEC1BFB874FB0944B38464CB4F9A916D345FCFBA32A975BF346EA3FDC611BBAV8AFL" TargetMode="External"/><Relationship Id="rId725" Type="http://schemas.openxmlformats.org/officeDocument/2006/relationships/hyperlink" Target="consultantplus://offline/ref=A7665B03373B5D17467F85FFEC1BFB874FB0944B384A4EBAF3A916D345FCFBA32A975BF346EA3FDC6C13B0V8A8L" TargetMode="External"/><Relationship Id="rId932" Type="http://schemas.openxmlformats.org/officeDocument/2006/relationships/hyperlink" Target="consultantplus://offline/ref=A7665B03373B5D17467F85FFEC1BFB874FB0944B384A4EBAF3A916D345FCFBA32A975BF346EA3FDD651BB1V8ADL" TargetMode="External"/><Relationship Id="rId1092" Type="http://schemas.openxmlformats.org/officeDocument/2006/relationships/hyperlink" Target="consultantplus://offline/ref=A7665B03373B5D17467F85FFEC1BFB874FB0944B384A4EBAF3A916D345FCFBA32A975BF346EA3FDD6613B6V8AEL" TargetMode="External"/><Relationship Id="rId1106" Type="http://schemas.openxmlformats.org/officeDocument/2006/relationships/hyperlink" Target="consultantplus://offline/ref=A7665B03373B5D17467F85FFEC1BFB874FB0944B384A4EBAF3A916D345FCFBA32A975BF346EA3FDD671DB4V8A8L" TargetMode="External"/><Relationship Id="rId1148" Type="http://schemas.openxmlformats.org/officeDocument/2006/relationships/hyperlink" Target="consultantplus://offline/ref=A7665B03373B5D17467F85FFEC1BFB874FB0944B384A4EBAF3A916D345FCFBA32A975BF346EA3FDD671CB2V8A4L" TargetMode="External"/><Relationship Id="rId115" Type="http://schemas.openxmlformats.org/officeDocument/2006/relationships/hyperlink" Target="consultantplus://offline/ref=4EDA5EE35FE8F67E36FA74A7EFA001F8CA14ED93A5434CFD5C4C39230C4F80C9D569677209994A3C184FB9U5A7L" TargetMode="External"/><Relationship Id="rId157" Type="http://schemas.openxmlformats.org/officeDocument/2006/relationships/hyperlink" Target="consultantplus://offline/ref=4EDA5EE35FE8F67E36FA74A7EFA001F8CA14ED93AB4843F4554C39230C4F80C9D569677209994A3C184EBEU5A2L" TargetMode="External"/><Relationship Id="rId322" Type="http://schemas.openxmlformats.org/officeDocument/2006/relationships/hyperlink" Target="consultantplus://offline/ref=A7665B03373B5D17467F85FFEC1BFB874FB0944B384C40B3F8A916D345FCFBA32A975BF346EA3FDC6419B0V8ADL" TargetMode="External"/><Relationship Id="rId364" Type="http://schemas.openxmlformats.org/officeDocument/2006/relationships/hyperlink" Target="consultantplus://offline/ref=A7665B03373B5D17467F85FFEC1BFB874FB0944B384A4EBAF3A916D345FCFBA32A975BF346EA3FDC601AB6V8AFL" TargetMode="External"/><Relationship Id="rId767" Type="http://schemas.openxmlformats.org/officeDocument/2006/relationships/hyperlink" Target="consultantplus://offline/ref=A7665B03373B5D17467F85FFEC1BFB874FB0944B384A4EBAF3A916D345FCFBA32A975BF346EA3FDC6C13B6V8ABL" TargetMode="External"/><Relationship Id="rId974" Type="http://schemas.openxmlformats.org/officeDocument/2006/relationships/hyperlink" Target="consultantplus://offline/ref=A7665B03373B5D17467F85FFEC1BFB874FB0944B37494EB4F9A916D345FCFBA32A975BF346EA3FDC611ABAV8A8L" TargetMode="External"/><Relationship Id="rId1008" Type="http://schemas.openxmlformats.org/officeDocument/2006/relationships/hyperlink" Target="consultantplus://offline/ref=A7665B03373B5D17467F9BF2FA77A58344BECF4633441FEEA4AF418CV1A5L" TargetMode="External"/><Relationship Id="rId61" Type="http://schemas.openxmlformats.org/officeDocument/2006/relationships/hyperlink" Target="consultantplus://offline/ref=4EDA5EE35FE8F67E36FA6AAAF9CC5FFCC319B69EA54241A30113627E5B468A9E92263E304D944B3DU1ACL" TargetMode="External"/><Relationship Id="rId199" Type="http://schemas.openxmlformats.org/officeDocument/2006/relationships/hyperlink" Target="consultantplus://offline/ref=4EDA5EE35FE8F67E36FA74A7EFA001F8CA14ED93A5434CFD5C4C39230C4F80C9D569677209994A3C184EBEU5A0L" TargetMode="External"/><Relationship Id="rId571" Type="http://schemas.openxmlformats.org/officeDocument/2006/relationships/hyperlink" Target="consultantplus://offline/ref=A7665B03373B5D17467F85FFEC1BFB874FB0944B384A4EBAF3A916D345FCFBA32A975BF346EA3FDC611FB3V8A5L" TargetMode="External"/><Relationship Id="rId627" Type="http://schemas.openxmlformats.org/officeDocument/2006/relationships/hyperlink" Target="consultantplus://offline/ref=A7665B03373B5D17467F85FFEC1BFB874FB0944B384A4EBAF3A916D345FCFBA32A975BF346EA3FDC611FB4V8A4L" TargetMode="External"/><Relationship Id="rId669" Type="http://schemas.openxmlformats.org/officeDocument/2006/relationships/hyperlink" Target="consultantplus://offline/ref=A7665B03373B5D17467F85FFEC1BFB874FB0944B38464CB4F9A916D345FCFBA32A975BF346EA3FDC6C1BB5V8AEL" TargetMode="External"/><Relationship Id="rId834" Type="http://schemas.openxmlformats.org/officeDocument/2006/relationships/hyperlink" Target="consultantplus://offline/ref=A7665B03373B5D17467F85FFEC1BFB874FB0944B384C40B3F8A916D345FCFBA32A975BF346EA3FDC631FB6V8A8L" TargetMode="External"/><Relationship Id="rId876" Type="http://schemas.openxmlformats.org/officeDocument/2006/relationships/hyperlink" Target="consultantplus://offline/ref=A7665B03373B5D17467F85FFEC1BFB874FB0944B384A4EBAF3A916D345FCFBA32A975BF346EA3FDD6418BBV8A5L" TargetMode="External"/><Relationship Id="rId19" Type="http://schemas.openxmlformats.org/officeDocument/2006/relationships/hyperlink" Target="consultantplus://offline/ref=4EDA5EE35FE8F67E36FA74A7EFA001F8CA14ED93A4484BF25B4C39230C4F80C9D569677209994A3C184FBEU5ABL" TargetMode="External"/><Relationship Id="rId224" Type="http://schemas.openxmlformats.org/officeDocument/2006/relationships/hyperlink" Target="consultantplus://offline/ref=4EDA5EE35FE8F67E36FA74A7EFA001F8CA14ED93A5434CFD5C4C39230C4F80C9D569677209994A3C184EBCU5A6L" TargetMode="External"/><Relationship Id="rId266" Type="http://schemas.openxmlformats.org/officeDocument/2006/relationships/hyperlink" Target="consultantplus://offline/ref=4EDA5EE35FE8F67E36FA74A7EFA001F8CA14ED93AB4843F4554C39230C4F80C9D569677209994A3C184EBAU5A6L" TargetMode="External"/><Relationship Id="rId431" Type="http://schemas.openxmlformats.org/officeDocument/2006/relationships/hyperlink" Target="consultantplus://offline/ref=A7665B03373B5D17467F85FFEC1BFB874FB0944B384C40B3F8A916D345FCFBA32A975BF346EA3FDC6013B7V8AEL" TargetMode="External"/><Relationship Id="rId473" Type="http://schemas.openxmlformats.org/officeDocument/2006/relationships/hyperlink" Target="consultantplus://offline/ref=A7665B03373B5D17467F85FFEC1BFB874FB0944B354C48B0F0A916D345FCFBA3V2AAL" TargetMode="External"/><Relationship Id="rId529" Type="http://schemas.openxmlformats.org/officeDocument/2006/relationships/hyperlink" Target="consultantplus://offline/ref=A7665B03373B5D17467F85FFEC1BFB874FB0944B384A4EBAF3A916D345FCFBA32A975BF346EA3FDC6118BBV8AEL" TargetMode="External"/><Relationship Id="rId680" Type="http://schemas.openxmlformats.org/officeDocument/2006/relationships/hyperlink" Target="consultantplus://offline/ref=A7665B03373B5D17467F85FFEC1BFB874FB0944B384A4EBAF3A916D345FCFBA32A975BF346EA3FDC6C1FB3V8AEL" TargetMode="External"/><Relationship Id="rId736" Type="http://schemas.openxmlformats.org/officeDocument/2006/relationships/hyperlink" Target="consultantplus://offline/ref=A7665B03373B5D17467F85FFEC1BFB874FB0944B384A4EBAF3A916D345FCFBA32A975BF346EA3FDC6C13B1V8A5L" TargetMode="External"/><Relationship Id="rId901" Type="http://schemas.openxmlformats.org/officeDocument/2006/relationships/hyperlink" Target="consultantplus://offline/ref=A7665B03373B5D17467F85FFEC1BFB874FB0944B384A4EBAF3A916D345FCFBA32A975BF346EA3FDD641FB1V8A8L" TargetMode="External"/><Relationship Id="rId1061" Type="http://schemas.openxmlformats.org/officeDocument/2006/relationships/hyperlink" Target="consultantplus://offline/ref=A7665B03373B5D17467F85FFEC1BFB874FB0944B384C40B3F8A916D345FCFBA32A975BF346EA3FDD641EB5V8A4L" TargetMode="External"/><Relationship Id="rId1117" Type="http://schemas.openxmlformats.org/officeDocument/2006/relationships/hyperlink" Target="consultantplus://offline/ref=A7665B03373B5D17467F85FFEC1BFB874FB0944B384A4EBAF3A916D345FCFBA32A975BF346EA3FDD671DB5V8AFL" TargetMode="External"/><Relationship Id="rId1159" Type="http://schemas.openxmlformats.org/officeDocument/2006/relationships/hyperlink" Target="consultantplus://offline/ref=A7665B03373B5D17467F85FFEC1BFB874FB0944B384A4EBAF3A916D345FCFBA32A975BF346EA3FDD671CB3V8AEL" TargetMode="External"/><Relationship Id="rId30" Type="http://schemas.openxmlformats.org/officeDocument/2006/relationships/hyperlink" Target="consultantplus://offline/ref=4EDA5EE35FE8F67E36FA74A7EFA001F8CA14ED93AB4843F4554C39230C4F80C9D569677209994A3C184FBCU5AAL" TargetMode="External"/><Relationship Id="rId126" Type="http://schemas.openxmlformats.org/officeDocument/2006/relationships/hyperlink" Target="consultantplus://offline/ref=4EDA5EE35FE8F67E36FA74A7EFA001F8CA14ED93A5434CFD5C4C39230C4F80C9D569677209994A3C184FB6U5A4L" TargetMode="External"/><Relationship Id="rId168" Type="http://schemas.openxmlformats.org/officeDocument/2006/relationships/hyperlink" Target="consultantplus://offline/ref=4EDA5EE35FE8F67E36FA74A7EFA001F8CA14ED93AB4843F4554C39230C4F80C9D569677209994A3C184EBEU5A4L" TargetMode="External"/><Relationship Id="rId333" Type="http://schemas.openxmlformats.org/officeDocument/2006/relationships/hyperlink" Target="consultantplus://offline/ref=A7665B03373B5D17467F9BF2FA77A58344BECF4633441FEEA4AF418C15FAAEE36A910EB002E73DVDAAL" TargetMode="External"/><Relationship Id="rId540" Type="http://schemas.openxmlformats.org/officeDocument/2006/relationships/hyperlink" Target="consultantplus://offline/ref=A7665B03373B5D17467F85FFEC1BFB874FB0944B384C40B3F8A916D345FCFBA32A975BF346EA3FDC6118BBV8A8L" TargetMode="External"/><Relationship Id="rId778" Type="http://schemas.openxmlformats.org/officeDocument/2006/relationships/hyperlink" Target="consultantplus://offline/ref=A7665B03373B5D17467F85FFEC1BFB874FB0944B384C40B3F8A916D345FCFBA32A975BF346EA3FDC6213B0V8ADL" TargetMode="External"/><Relationship Id="rId943" Type="http://schemas.openxmlformats.org/officeDocument/2006/relationships/hyperlink" Target="consultantplus://offline/ref=A7665B03373B5D17467F85FFEC1BFB874FB0944B384C40B3F8A916D345FCFBA32A975BF346EA3FDC6C19B6V8AEL" TargetMode="External"/><Relationship Id="rId985" Type="http://schemas.openxmlformats.org/officeDocument/2006/relationships/hyperlink" Target="consultantplus://offline/ref=A7665B03373B5D17467F85FFEC1BFB874FB0944B38464CB4F9A916D345FCFBA32A975BF346EA3FDD641EB2V8A4L" TargetMode="External"/><Relationship Id="rId1019" Type="http://schemas.openxmlformats.org/officeDocument/2006/relationships/hyperlink" Target="consultantplus://offline/ref=A7665B03373B5D17467F85FFEC1BFB874FB0944B384A4EBAF3A916D345FCFBA32A975BF346EA3FDD661BB3V8AEL" TargetMode="External"/><Relationship Id="rId1170" Type="http://schemas.openxmlformats.org/officeDocument/2006/relationships/hyperlink" Target="consultantplus://offline/ref=A7665B03373B5D17467F85FFEC1BFB874FB0944B384A4EBAF3A916D345FCFBA32A975BF346EA3FDD671CBAV8AEL" TargetMode="External"/><Relationship Id="rId72" Type="http://schemas.openxmlformats.org/officeDocument/2006/relationships/hyperlink" Target="consultantplus://offline/ref=4EDA5EE35FE8F67E36FA74A7EFA001F8CA14ED93A74D42FC5B4C39230C4F80C9UDA5L" TargetMode="External"/><Relationship Id="rId375" Type="http://schemas.openxmlformats.org/officeDocument/2006/relationships/hyperlink" Target="consultantplus://offline/ref=A7665B03373B5D17467F9BF2FA77A58345BBCE42324742E4ACF64D8E12F5F1F46DD802B102E73EDDV6A4L" TargetMode="External"/><Relationship Id="rId582" Type="http://schemas.openxmlformats.org/officeDocument/2006/relationships/hyperlink" Target="consultantplus://offline/ref=A7665B03373B5D17467F85FFEC1BFB874FB0944B384A4EBAF3A916D345FCFBA32A975BF346EA3FDC611FB0V8A8L" TargetMode="External"/><Relationship Id="rId638" Type="http://schemas.openxmlformats.org/officeDocument/2006/relationships/hyperlink" Target="consultantplus://offline/ref=A7665B03373B5D17467F85FFEC1BFB874FB0944B384A4EBAF3A916D345FCFBA32A975BF346EA3FDC6C19BAV8A4L" TargetMode="External"/><Relationship Id="rId803" Type="http://schemas.openxmlformats.org/officeDocument/2006/relationships/hyperlink" Target="consultantplus://offline/ref=A7665B03373B5D17467F85FFEC1BFB874FB0944B384A4EBAF3A916D345FCFBA32A975BF346EA3FDC6C12B3V8A8L" TargetMode="External"/><Relationship Id="rId845" Type="http://schemas.openxmlformats.org/officeDocument/2006/relationships/hyperlink" Target="consultantplus://offline/ref=A7665B03373B5D17467F85FFEC1BFB874FB0944B384A4EBAF3A916D345FCFBA32A975BF346EA3FDC6D13B1V8A4L" TargetMode="External"/><Relationship Id="rId1030" Type="http://schemas.openxmlformats.org/officeDocument/2006/relationships/hyperlink" Target="consultantplus://offline/ref=A7665B03373B5D17467F85FFEC1BFB874FB0944B384A4EBAF3A916D345FCFBA32A975BF346EA3FDD661BB4V8ADL" TargetMode="External"/><Relationship Id="rId3" Type="http://schemas.openxmlformats.org/officeDocument/2006/relationships/settings" Target="settings.xml"/><Relationship Id="rId235" Type="http://schemas.openxmlformats.org/officeDocument/2006/relationships/hyperlink" Target="consultantplus://offline/ref=4EDA5EE35FE8F67E36FA74A7EFA001F8CA14ED93AB4843F4554C39230C4F80C9D569677209994A3C184EBCU5A3L" TargetMode="External"/><Relationship Id="rId277" Type="http://schemas.openxmlformats.org/officeDocument/2006/relationships/hyperlink" Target="consultantplus://offline/ref=4EDA5EE35FE8F67E36FA74A7EFA001F8CA14ED93AB4843F4554C39230C4F80C9D569677209994A3C184EBBU5A7L" TargetMode="External"/><Relationship Id="rId400" Type="http://schemas.openxmlformats.org/officeDocument/2006/relationships/hyperlink" Target="consultantplus://offline/ref=A7665B03373B5D17467F85FFEC1BFB874FB0944B33484DB7F8A916D345FCFBA3V2AAL" TargetMode="External"/><Relationship Id="rId442" Type="http://schemas.openxmlformats.org/officeDocument/2006/relationships/hyperlink" Target="consultantplus://offline/ref=A7665B03373B5D17467F85FFEC1BFB874FB0944B384A4EBAF3A916D345FCFBA32A975BF346EA3FDC6019B3V8AAL" TargetMode="External"/><Relationship Id="rId484" Type="http://schemas.openxmlformats.org/officeDocument/2006/relationships/hyperlink" Target="consultantplus://offline/ref=A7665B03373B5D17467F85FFEC1BFB874FB0944B384A4EBAF3A916D345FCFBA32A975BF346EA3FDC6019B1V8ADL" TargetMode="External"/><Relationship Id="rId705" Type="http://schemas.openxmlformats.org/officeDocument/2006/relationships/hyperlink" Target="consultantplus://offline/ref=A7665B03373B5D17467F85FFEC1BFB874FB0944B384A4EBAF3A916D345FCFBA32A975BF346EA3FDC6C13B3V8A5L" TargetMode="External"/><Relationship Id="rId887" Type="http://schemas.openxmlformats.org/officeDocument/2006/relationships/hyperlink" Target="consultantplus://offline/ref=A7665B03373B5D17467F85FFEC1BFB874FB0944B384A4EBAF3A916D345FCFBA32A975BF346EA3FDD641FB0V8AEL" TargetMode="External"/><Relationship Id="rId1072" Type="http://schemas.openxmlformats.org/officeDocument/2006/relationships/hyperlink" Target="consultantplus://offline/ref=A7665B03373B5D17467F85FFEC1BFB874FB0944B384A4EBAF3A916D345FCFBA32A975BF346EA3FDD6613B2V8AFL" TargetMode="External"/><Relationship Id="rId1128" Type="http://schemas.openxmlformats.org/officeDocument/2006/relationships/hyperlink" Target="consultantplus://offline/ref=A7665B03373B5D17467F85FFEC1BFB874FB0944B384C40B3F8A916D345FCFBA32A975BF346EA3FDD651BB1V8A5L" TargetMode="External"/><Relationship Id="rId137" Type="http://schemas.openxmlformats.org/officeDocument/2006/relationships/hyperlink" Target="consultantplus://offline/ref=4EDA5EE35FE8F67E36FA74A7EFA001F8CA14ED93AB4843F4554C39230C4F80C9D569677209994A3C184FB6U5AAL" TargetMode="External"/><Relationship Id="rId302" Type="http://schemas.openxmlformats.org/officeDocument/2006/relationships/hyperlink" Target="consultantplus://offline/ref=4EDA5EE35FE8F67E36FA74A7EFA001F8CA14ED93AB4E4DFD5E4C39230C4F80C9D569677209994A3C184DBEU5A2L" TargetMode="External"/><Relationship Id="rId344" Type="http://schemas.openxmlformats.org/officeDocument/2006/relationships/hyperlink" Target="consultantplus://offline/ref=A7665B03373B5D17467F85FFEC1BFB874FB0944B36474FBAF1A916D345FCFBA32A975BF346EA3FDC641EB5V8ADL" TargetMode="External"/><Relationship Id="rId691" Type="http://schemas.openxmlformats.org/officeDocument/2006/relationships/hyperlink" Target="consultantplus://offline/ref=A7665B03373B5D17467F85FFEC1BFB874FB0944B384C40B3F8A916D345FCFBA32A975BF346EA3FDC621CB5V8ADL" TargetMode="External"/><Relationship Id="rId747" Type="http://schemas.openxmlformats.org/officeDocument/2006/relationships/hyperlink" Target="consultantplus://offline/ref=A7665B03373B5D17467F9BF2FA77A58346B2CE47324F42E4ACF64D8E12F5F1F46DD802B102E73EDDV6A6L" TargetMode="External"/><Relationship Id="rId789" Type="http://schemas.openxmlformats.org/officeDocument/2006/relationships/hyperlink" Target="consultantplus://offline/ref=A7665B03373B5D17467F85FFEC1BFB874FB0944B384A4EBAF3A916D345FCFBA32A975BF346EA3FDC6C13B7V8ABL" TargetMode="External"/><Relationship Id="rId912" Type="http://schemas.openxmlformats.org/officeDocument/2006/relationships/hyperlink" Target="consultantplus://offline/ref=A7665B03373B5D17467F85FFEC1BFB874FB0944B384A4EBAF3A916D345FCFBA32A975BF346EA3FDD641FB7V8AEL" TargetMode="External"/><Relationship Id="rId954" Type="http://schemas.openxmlformats.org/officeDocument/2006/relationships/hyperlink" Target="consultantplus://offline/ref=A7665B03373B5D17467F85FFEC1BFB874FB0944B384A4EBAF3A916D345FCFBA32A975BF346EA3FDD651BB6V8ACL" TargetMode="External"/><Relationship Id="rId996" Type="http://schemas.openxmlformats.org/officeDocument/2006/relationships/hyperlink" Target="consultantplus://offline/ref=A7665B03373B5D17467F85FFEC1BFB874FB0944B384A4EBAF3A916D345FCFBA32A975BF346EA3FDD6512B4V8A4L" TargetMode="External"/><Relationship Id="rId41" Type="http://schemas.openxmlformats.org/officeDocument/2006/relationships/hyperlink" Target="consultantplus://offline/ref=4EDA5EE35FE8F67E36FA74A7EFA001F8CA14ED93AB4E4DFD5E4C39230C4F80C9D569677209994A3C184FBDU5A1L" TargetMode="External"/><Relationship Id="rId83" Type="http://schemas.openxmlformats.org/officeDocument/2006/relationships/hyperlink" Target="consultantplus://offline/ref=4EDA5EE35FE8F67E36FA74A7EFA001F8CA14ED93A54F4FF0544C39230C4F80C9D569677209994A3C184EBEU5A4L" TargetMode="External"/><Relationship Id="rId179" Type="http://schemas.openxmlformats.org/officeDocument/2006/relationships/hyperlink" Target="consultantplus://offline/ref=4EDA5EE35FE8F67E36FA74A7EFA001F8CA14ED93AB4843F4554C39230C4F80C9D569677209994A3C184EBFU5A1L" TargetMode="External"/><Relationship Id="rId386" Type="http://schemas.openxmlformats.org/officeDocument/2006/relationships/hyperlink" Target="consultantplus://offline/ref=A7665B03373B5D17467F85FFEC1BFB874FB0944B384A4EBAF3A916D345FCFBA32A975BF346EA3FDC601ABBV8ABL" TargetMode="External"/><Relationship Id="rId551" Type="http://schemas.openxmlformats.org/officeDocument/2006/relationships/hyperlink" Target="consultantplus://offline/ref=A7665B03373B5D17467F9BF2FA77A58345BBCE42324742E4ACF64D8E12F5F1F46DD802B102E73EDDV6A4L" TargetMode="External"/><Relationship Id="rId593" Type="http://schemas.openxmlformats.org/officeDocument/2006/relationships/hyperlink" Target="consultantplus://offline/ref=A7665B03373B5D17467F85FFEC1BFB874FB0944B384A4EBAF3A916D345FCFBA32A975BF346EA3FDC611FB0V8A4L" TargetMode="External"/><Relationship Id="rId607" Type="http://schemas.openxmlformats.org/officeDocument/2006/relationships/hyperlink" Target="consultantplus://offline/ref=A7665B03373B5D17467F85FFEC1BFB874FB0944B384C40B3F8A916D345FCFBA32A975BF346EA3FDC611FB0V8AAL" TargetMode="External"/><Relationship Id="rId649" Type="http://schemas.openxmlformats.org/officeDocument/2006/relationships/hyperlink" Target="consultantplus://offline/ref=A7665B03373B5D17467F85FFEC1BFB874FB0944B38464CB4F9A916D345FCFBA32A975BF346EA3FDC6C1BB4V8ACL" TargetMode="External"/><Relationship Id="rId814" Type="http://schemas.openxmlformats.org/officeDocument/2006/relationships/hyperlink" Target="consultantplus://offline/ref=A7665B03373B5D17467F85FFEC1BFB874FB0944B384C40B3F8A916D345FCFBA32A975BF346EA3FDC631FB0V8ABL" TargetMode="External"/><Relationship Id="rId856" Type="http://schemas.openxmlformats.org/officeDocument/2006/relationships/hyperlink" Target="consultantplus://offline/ref=A7665B03373B5D17467F85FFEC1BFB874FB0944B384C40B3F8A916D345FCFBA32A975BF346EA3FDC631FB4V8ADL" TargetMode="External"/><Relationship Id="rId1181" Type="http://schemas.openxmlformats.org/officeDocument/2006/relationships/hyperlink" Target="consultantplus://offline/ref=A7665B03373B5D17467F85FFEC1BFB874FB0944B38464CB4F9A916D345FCFBA32A975BF346EA3FDD671EB2V8A8L" TargetMode="External"/><Relationship Id="rId190" Type="http://schemas.openxmlformats.org/officeDocument/2006/relationships/hyperlink" Target="consultantplus://offline/ref=4EDA5EE35FE8F67E36FA6AAAF9CC5FFCC01FB29CA24241A30113627E5BU4A6L" TargetMode="External"/><Relationship Id="rId204" Type="http://schemas.openxmlformats.org/officeDocument/2006/relationships/hyperlink" Target="consultantplus://offline/ref=4EDA5EE35FE8F67E36FA74A7EFA001F8CA14ED93A5434CFD5C4C39230C4F80C9D569677209994A3C184EBEU5A5L" TargetMode="External"/><Relationship Id="rId246" Type="http://schemas.openxmlformats.org/officeDocument/2006/relationships/hyperlink" Target="consultantplus://offline/ref=4EDA5EE35FE8F67E36FA74A7EFA001F8CA14ED93AB4E4DFD5E4C39230C4F80C9D569677209994A3C184EBDU5A5L" TargetMode="External"/><Relationship Id="rId288" Type="http://schemas.openxmlformats.org/officeDocument/2006/relationships/hyperlink" Target="consultantplus://offline/ref=4EDA5EE35FE8F67E36FA74A7EFA001F8CA14ED93AB4E4DFD5E4C39230C4F80C9D569677209994A3C184EBBU5A3L" TargetMode="External"/><Relationship Id="rId411" Type="http://schemas.openxmlformats.org/officeDocument/2006/relationships/hyperlink" Target="consultantplus://offline/ref=A7665B03373B5D17467F85FFEC1BFB874FB0944B38464CB4F9A916D345FCFBA32A975BF346EA3FDC6712B3V8A5L" TargetMode="External"/><Relationship Id="rId453" Type="http://schemas.openxmlformats.org/officeDocument/2006/relationships/hyperlink" Target="consultantplus://offline/ref=A7665B03373B5D17467F85FFEC1BFB874FB0944B384A4EBAF3A916D345FCFBA32A975BF346EA3FDC6019B0V8AFL" TargetMode="External"/><Relationship Id="rId509" Type="http://schemas.openxmlformats.org/officeDocument/2006/relationships/hyperlink" Target="consultantplus://offline/ref=A7665B03373B5D17467F85FFEC1BFB874FB0944B38464CB4F9A916D345FCFBA32A975BF346EA3FDC611BBAV8ACL" TargetMode="External"/><Relationship Id="rId660" Type="http://schemas.openxmlformats.org/officeDocument/2006/relationships/hyperlink" Target="consultantplus://offline/ref=A7665B03373B5D17467F85FFEC1BFB874FB0944B384A4EBAF3A916D345FCFBA32A975BF346EA3FDC6C18B6V8AEL" TargetMode="External"/><Relationship Id="rId898" Type="http://schemas.openxmlformats.org/officeDocument/2006/relationships/hyperlink" Target="consultantplus://offline/ref=A7665B03373B5D17467F85FFEC1BFB874FB0944B384A4EBAF3A916D345FCFBA32A975BF346EA3FDD641FB1V8A9L" TargetMode="External"/><Relationship Id="rId1041" Type="http://schemas.openxmlformats.org/officeDocument/2006/relationships/hyperlink" Target="consultantplus://offline/ref=A7665B03373B5D17467F85FFEC1BFB874FB0944B38464CB4F9A916D345FCFBA32A975BF346EA3FDD661AB4V8A8L" TargetMode="External"/><Relationship Id="rId1083" Type="http://schemas.openxmlformats.org/officeDocument/2006/relationships/hyperlink" Target="consultantplus://offline/ref=A7665B03373B5D17467F85FFEC1BFB874FB0944B384A4EBAF3A916D345FCFBA32A975BF346EA3FDD6613B2V8ABL" TargetMode="External"/><Relationship Id="rId1139" Type="http://schemas.openxmlformats.org/officeDocument/2006/relationships/hyperlink" Target="consultantplus://offline/ref=A7665B03373B5D17467F85FFEC1BFB874FB0944B384A4EBAF3A916D345FCFBA32A975BF346EA3FDD671CB2V8ACL" TargetMode="External"/><Relationship Id="rId106" Type="http://schemas.openxmlformats.org/officeDocument/2006/relationships/hyperlink" Target="consultantplus://offline/ref=4EDA5EE35FE8F67E36FA74A7EFA001F8CA14ED93AB424FF3544C39230C4F80C9D569677209994A3C184FBDU5A1L" TargetMode="External"/><Relationship Id="rId313" Type="http://schemas.openxmlformats.org/officeDocument/2006/relationships/hyperlink" Target="consultantplus://offline/ref=4EDA5EE35FE8F67E36FA74A7EFA001F8CA14ED93AB4E4DFD5E4C39230C4F80C9D569677209994A3C184DBDU5A3L" TargetMode="External"/><Relationship Id="rId495" Type="http://schemas.openxmlformats.org/officeDocument/2006/relationships/hyperlink" Target="consultantplus://offline/ref=A7665B03373B5D17467F85FFEC1BFB874FB0944B36474FBAF1A916D345FCFBA32A975BF346EA3FDC6019B0V8ADL" TargetMode="External"/><Relationship Id="rId716" Type="http://schemas.openxmlformats.org/officeDocument/2006/relationships/hyperlink" Target="consultantplus://offline/ref=A7665B03373B5D17467F85FFEC1BFB874FB0944B384C40B3F8A916D345FCFBA32A975BF346EA3FDC621CBBV8AEL" TargetMode="External"/><Relationship Id="rId758" Type="http://schemas.openxmlformats.org/officeDocument/2006/relationships/hyperlink" Target="consultantplus://offline/ref=A7665B03373B5D17467F85FFEC1BFB874FB0944B384A4EBAF3A916D345FCFBA32A975BF346EA3FDC6C13B6V8A9L" TargetMode="External"/><Relationship Id="rId923" Type="http://schemas.openxmlformats.org/officeDocument/2006/relationships/hyperlink" Target="consultantplus://offline/ref=A7665B03373B5D17467F85FFEC1BFB874FB0944B384A4EBAF3A916D345FCFBA32A975BF346EA3FDD651BB0V8AAL" TargetMode="External"/><Relationship Id="rId965" Type="http://schemas.openxmlformats.org/officeDocument/2006/relationships/hyperlink" Target="consultantplus://offline/ref=A7665B03373B5D17467F85FFEC1BFB874FB0944B384A4EBAF3A916D345FCFBA32A975BF346EA3FDD651BB6V8ABL" TargetMode="External"/><Relationship Id="rId1150" Type="http://schemas.openxmlformats.org/officeDocument/2006/relationships/hyperlink" Target="consultantplus://offline/ref=A7665B03373B5D17467F85FFEC1BFB874FB0944B384C40B3F8A916D345FCFBA32A975BF346EA3FDD651BB6V8A9L" TargetMode="External"/><Relationship Id="rId10" Type="http://schemas.openxmlformats.org/officeDocument/2006/relationships/hyperlink" Target="consultantplus://offline/ref=4EDA5EE35FE8F67E36FA74A7EFA001F8CA14ED93AB4E4DFD5E4C39230C4F80C9D569677209994A3C184FBEU5A7L" TargetMode="External"/><Relationship Id="rId52" Type="http://schemas.openxmlformats.org/officeDocument/2006/relationships/hyperlink" Target="consultantplus://offline/ref=4EDA5EE35FE8F67E36FA74A7EFA001F8CA14ED93AB4E4DFD5E4C39230C4F80C9D569677209994A3C184FB6U5AAL" TargetMode="External"/><Relationship Id="rId94" Type="http://schemas.openxmlformats.org/officeDocument/2006/relationships/hyperlink" Target="consultantplus://offline/ref=4EDA5EE35FE8F67E36FA74A7EFA001F8CA14ED93A5434CFD5C4C39230C4F80C9D569677209994A3C184FB8U5A4L" TargetMode="External"/><Relationship Id="rId148" Type="http://schemas.openxmlformats.org/officeDocument/2006/relationships/hyperlink" Target="consultantplus://offline/ref=4EDA5EE35FE8F67E36FA6AAAF9CC5FFCC01EB39EA64841A30113627E5BU4A6L" TargetMode="External"/><Relationship Id="rId355" Type="http://schemas.openxmlformats.org/officeDocument/2006/relationships/hyperlink" Target="consultantplus://offline/ref=A7665B03373B5D17467F85FFEC1BFB874FB0944B36474FBAF1A916D345FCFBA32A975BF346EA3FDC641DB0V8AFL" TargetMode="External"/><Relationship Id="rId397" Type="http://schemas.openxmlformats.org/officeDocument/2006/relationships/hyperlink" Target="consultantplus://offline/ref=A7665B03373B5D17467F85FFEC1BFB874FB0944B384C40B3F8A916D345FCFBA32A975BF346EA3FDC6013B1V8AAL" TargetMode="External"/><Relationship Id="rId520" Type="http://schemas.openxmlformats.org/officeDocument/2006/relationships/hyperlink" Target="consultantplus://offline/ref=A7665B03373B5D17467F85FFEC1BFB874FB0944B384A4EBAF3A916D345FCFBA32A975BF346EA3FDC6118BAV8AAL" TargetMode="External"/><Relationship Id="rId562" Type="http://schemas.openxmlformats.org/officeDocument/2006/relationships/hyperlink" Target="consultantplus://offline/ref=A7665B03373B5D17467F85FFEC1BFB874FB0944B384A4EBAF3A916D345FCFBA32A975BF346EA3FDC611FB3V8ADL" TargetMode="External"/><Relationship Id="rId618" Type="http://schemas.openxmlformats.org/officeDocument/2006/relationships/hyperlink" Target="consultantplus://offline/ref=A7665B03373B5D17467F85FFEC1BFB874FB0944B384A4EBAF3A916D345FCFBA32A975BF346EA3FDC611FB6V8ADL" TargetMode="External"/><Relationship Id="rId825" Type="http://schemas.openxmlformats.org/officeDocument/2006/relationships/hyperlink" Target="consultantplus://offline/ref=A7665B03373B5D17467F85FFEC1BFB874FB0944B384A4EBAF3A916D345FCFBA32A975BF346EA3FDC6D13B0V8ABL" TargetMode="External"/><Relationship Id="rId215" Type="http://schemas.openxmlformats.org/officeDocument/2006/relationships/hyperlink" Target="consultantplus://offline/ref=4EDA5EE35FE8F67E36FA74A7EFA001F8CA14ED93A5434CFD5C4C39230C4F80C9D569677209994A3C184EBFU5A7L" TargetMode="External"/><Relationship Id="rId257" Type="http://schemas.openxmlformats.org/officeDocument/2006/relationships/hyperlink" Target="consultantplus://offline/ref=4EDA5EE35FE8F67E36FA74A7EFA001F8CA14ED93AB4E4DFD5E4C39230C4F80C9D569677209994A3C184EBAU5A2L" TargetMode="External"/><Relationship Id="rId422" Type="http://schemas.openxmlformats.org/officeDocument/2006/relationships/hyperlink" Target="consultantplus://offline/ref=A7665B03373B5D17467F85FFEC1BFB874FB0944B384C40B3F8A916D345FCFBA32A975BF346EA3FDC6013B6V8A5L" TargetMode="External"/><Relationship Id="rId464" Type="http://schemas.openxmlformats.org/officeDocument/2006/relationships/hyperlink" Target="consultantplus://offline/ref=A7665B03373B5D17467F85FFEC1BFB874FB0944B384C40B3F8A916D345FCFBA32A975BF346EA3FDC6013B5V8A9L" TargetMode="External"/><Relationship Id="rId867" Type="http://schemas.openxmlformats.org/officeDocument/2006/relationships/hyperlink" Target="consultantplus://offline/ref=A7665B03373B5D17467F85FFEC1BFB874FB0944B384C40B3F8A916D345FCFBA32A975BF346EA3FDC6313B1V8A9L" TargetMode="External"/><Relationship Id="rId1010" Type="http://schemas.openxmlformats.org/officeDocument/2006/relationships/hyperlink" Target="consultantplus://offline/ref=A7665B03373B5D17467F85FFEC1BFB874FB0944B384A4EBAF3A916D345FCFBA32A975BF346EA3FDD6512B5V8A8L" TargetMode="External"/><Relationship Id="rId1052" Type="http://schemas.openxmlformats.org/officeDocument/2006/relationships/hyperlink" Target="consultantplus://offline/ref=A7665B03373B5D17467F85FFEC1BFB874FB0944B384C40B3F8A916D345FCFBA32A975BF346EA3FDD641EB5V8ABL" TargetMode="External"/><Relationship Id="rId1094" Type="http://schemas.openxmlformats.org/officeDocument/2006/relationships/hyperlink" Target="consultantplus://offline/ref=A7665B03373B5D17467F85FFEC1BFB874FB0944B38464CB4F9A916D345FCFBA32A975BF346EA3FDD661AB4V8A5L" TargetMode="External"/><Relationship Id="rId1108" Type="http://schemas.openxmlformats.org/officeDocument/2006/relationships/hyperlink" Target="consultantplus://offline/ref=A7665B03373B5D17467F85FFEC1BFB874FB0944B384C40B3F8A916D345FCFBA32A975BF346EA3FDD651BB1V8ADL" TargetMode="External"/><Relationship Id="rId299" Type="http://schemas.openxmlformats.org/officeDocument/2006/relationships/hyperlink" Target="consultantplus://offline/ref=4EDA5EE35FE8F67E36FA74A7EFA001F8CA14ED93AB4E4DFD5E4C39230C4F80C9D569677209994A3C184EB8U5A7L" TargetMode="External"/><Relationship Id="rId727" Type="http://schemas.openxmlformats.org/officeDocument/2006/relationships/hyperlink" Target="consultantplus://offline/ref=A7665B03373B5D17467F85FFEC1BFB874FB0944B384A4EBAF3A916D345FCFBA32A975BF346EA3FDC6C13B0V8A5L" TargetMode="External"/><Relationship Id="rId934" Type="http://schemas.openxmlformats.org/officeDocument/2006/relationships/hyperlink" Target="consultantplus://offline/ref=A7665B03373B5D17467F9BF2FA77A58345BACA46354C42E4ACF64D8E12F5F1F46DD802B102E739DAV6A6L" TargetMode="External"/><Relationship Id="rId63" Type="http://schemas.openxmlformats.org/officeDocument/2006/relationships/hyperlink" Target="consultantplus://offline/ref=4EDA5EE35FE8F67E36FA6AAAF9CC5FFCC31BB396A74241A30113627E5B468A9E92263E304D96483DU1ADL" TargetMode="External"/><Relationship Id="rId159" Type="http://schemas.openxmlformats.org/officeDocument/2006/relationships/hyperlink" Target="consultantplus://offline/ref=4EDA5EE35FE8F67E36FA74A7EFA001F8CA14ED93AB4843F4554C39230C4F80C9D569677209994A3C184EBEU5A0L" TargetMode="External"/><Relationship Id="rId366" Type="http://schemas.openxmlformats.org/officeDocument/2006/relationships/hyperlink" Target="consultantplus://offline/ref=A7665B03373B5D17467F85FFEC1BFB874FB0944B38464CB4F9A916D345FCFBA32A975BF346EA3FDC6712B2V8A4L" TargetMode="External"/><Relationship Id="rId573" Type="http://schemas.openxmlformats.org/officeDocument/2006/relationships/hyperlink" Target="consultantplus://offline/ref=A7665B03373B5D17467F85FFEC1BFB874FB0944B384A4EBAF3A916D345FCFBA32A975BF346EA3FDC611FB0V8ADL" TargetMode="External"/><Relationship Id="rId780" Type="http://schemas.openxmlformats.org/officeDocument/2006/relationships/hyperlink" Target="consultantplus://offline/ref=A7665B03373B5D17467F85FFEC1BFB874FB0944B384C40B3F8A916D345FCFBA32A975BF346EA3FDC6213B0V8AFL" TargetMode="External"/><Relationship Id="rId226" Type="http://schemas.openxmlformats.org/officeDocument/2006/relationships/hyperlink" Target="consultantplus://offline/ref=4EDA5EE35FE8F67E36FA74A7EFA001F8CA14ED93AB4E4DFD5E4C39230C4F80C9D569677209994A3C184EBCU5AAL" TargetMode="External"/><Relationship Id="rId433" Type="http://schemas.openxmlformats.org/officeDocument/2006/relationships/hyperlink" Target="consultantplus://offline/ref=A7665B03373B5D17467F85FFEC1BFB874FB0944B384C40B3F8A916D345FCFBA32A975BF346EA3FDC6013B7V8A8L" TargetMode="External"/><Relationship Id="rId878" Type="http://schemas.openxmlformats.org/officeDocument/2006/relationships/hyperlink" Target="consultantplus://offline/ref=A7665B03373B5D17467F85FFEC1BFB874FB0944B384A4EBAF3A916D345FCFBA32A975BF346EA3FDD641FB3V8AEL" TargetMode="External"/><Relationship Id="rId1063" Type="http://schemas.openxmlformats.org/officeDocument/2006/relationships/hyperlink" Target="consultantplus://offline/ref=A7665B03373B5D17467F85FFEC1BFB874FB0944B384A4EBAF3A916D345FCFBA32A975BF346EA3FDD661CBBV8A8L" TargetMode="External"/><Relationship Id="rId640" Type="http://schemas.openxmlformats.org/officeDocument/2006/relationships/hyperlink" Target="consultantplus://offline/ref=A7665B03373B5D17467F85FFEC1BFB874FB0944B384A4EBAF3A916D345FCFBA32A975BF346EA3FDC6C19BBV8AFL" TargetMode="External"/><Relationship Id="rId738" Type="http://schemas.openxmlformats.org/officeDocument/2006/relationships/hyperlink" Target="consultantplus://offline/ref=A7665B03373B5D17467F85FFEC1BFB874FB0944B384C40B3F8A916D345FCFBA32A975BF346EA3FDC621CBBV8A4L" TargetMode="External"/><Relationship Id="rId945" Type="http://schemas.openxmlformats.org/officeDocument/2006/relationships/hyperlink" Target="consultantplus://offline/ref=A7665B03373B5D17467F85FFEC1BFB874FB0944B384C40B3F8A916D345FCFBA32A975BF346EA3FDC6C19B6V8A9L" TargetMode="External"/><Relationship Id="rId74" Type="http://schemas.openxmlformats.org/officeDocument/2006/relationships/hyperlink" Target="consultantplus://offline/ref=4EDA5EE35FE8F67E36FA74A7EFA001F8CA14ED93A24948F75A4C39230C4F80C9UDA5L" TargetMode="External"/><Relationship Id="rId377" Type="http://schemas.openxmlformats.org/officeDocument/2006/relationships/hyperlink" Target="consultantplus://offline/ref=A7665B03373B5D17467F85FFEC1BFB874FB0944B384A4EBAF3A916D345FCFBA32A975BF346EA3FDC601ABBV8AFL" TargetMode="External"/><Relationship Id="rId500" Type="http://schemas.openxmlformats.org/officeDocument/2006/relationships/hyperlink" Target="consultantplus://offline/ref=A7665B03373B5D17467F85FFEC1BFB874FB0944B36474FBAF1A916D345FCFBA32A975BF346EA3FDC6019B1V8AFL" TargetMode="External"/><Relationship Id="rId584" Type="http://schemas.openxmlformats.org/officeDocument/2006/relationships/hyperlink" Target="consultantplus://offline/ref=A7665B03373B5D17467F85FFEC1BFB874FB0944B384C40B3F8A916D345FCFBA32A975BF346EA3FDC611FB3V8ABL" TargetMode="External"/><Relationship Id="rId805" Type="http://schemas.openxmlformats.org/officeDocument/2006/relationships/hyperlink" Target="consultantplus://offline/ref=A7665B03373B5D17467F85FFEC1BFB874FB0944B38464CB4F9A916D345FCFBA32A975BF346EA3FDC6C1EB5V8ACL" TargetMode="External"/><Relationship Id="rId1130" Type="http://schemas.openxmlformats.org/officeDocument/2006/relationships/hyperlink" Target="consultantplus://offline/ref=A7665B03373B5D17467F85FFEC1BFB874FB0944B384C40B3F8A916D345FCFBA32A975BF346EA3FDD651BB6V8ADL"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4EDA5EE35FE8F67E36FA6AAAF9CC5FFCC31BB396A74241A30113627E5B468A9E92263E304D96483DU1ADL" TargetMode="External"/><Relationship Id="rId791" Type="http://schemas.openxmlformats.org/officeDocument/2006/relationships/hyperlink" Target="consultantplus://offline/ref=A7665B03373B5D17467F85FFEC1BFB874FB0944B384C40B3F8A916D345FCFBA32A975BF346EA3FDC6213B0V8A5L" TargetMode="External"/><Relationship Id="rId889" Type="http://schemas.openxmlformats.org/officeDocument/2006/relationships/hyperlink" Target="consultantplus://offline/ref=A7665B03373B5D17467F85FFEC1BFB874FB0944B384A4EBAF3A916D345FCFBA32A975BF346EA3FDD641FB0V8A9L" TargetMode="External"/><Relationship Id="rId1074" Type="http://schemas.openxmlformats.org/officeDocument/2006/relationships/hyperlink" Target="consultantplus://offline/ref=A7665B03373B5D17467F85FFEC1BFB874FB0944B384A4EBAF3A916D345FCFBA32A975BF346EA3FDD6613B2V8AEL" TargetMode="External"/><Relationship Id="rId444" Type="http://schemas.openxmlformats.org/officeDocument/2006/relationships/hyperlink" Target="consultantplus://offline/ref=A7665B03373B5D17467F85FFEC1BFB874FB0944B384A4EBAF3A916D345FCFBA32A975BF346EA3FDC6019B3V8A5L" TargetMode="External"/><Relationship Id="rId651" Type="http://schemas.openxmlformats.org/officeDocument/2006/relationships/hyperlink" Target="consultantplus://offline/ref=A7665B03373B5D17467F85FFEC1BFB874FB0944B384A4EBAF3A916D345FCFBA32A975BF346EA3FDC6C18B1V8A5L" TargetMode="External"/><Relationship Id="rId749" Type="http://schemas.openxmlformats.org/officeDocument/2006/relationships/hyperlink" Target="consultantplus://offline/ref=A7665B03373B5D17467F85FFEC1BFB874FB0944B384A4EBAF3A916D345FCFBA32A975BF346EA3FDC6C13B6V8AFL" TargetMode="External"/><Relationship Id="rId290" Type="http://schemas.openxmlformats.org/officeDocument/2006/relationships/hyperlink" Target="consultantplus://offline/ref=4EDA5EE35FE8F67E36FA74A7EFA001F8CA14ED93AB4E4DFD5E4C39230C4F80C9D569677209994A3C184EBBU5A0L" TargetMode="External"/><Relationship Id="rId304" Type="http://schemas.openxmlformats.org/officeDocument/2006/relationships/hyperlink" Target="consultantplus://offline/ref=4EDA5EE35FE8F67E36FA74A7EFA001F8CA14ED93A5434CFD5C4C39230C4F80C9D569677209994A3C184EB7U5ABL" TargetMode="External"/><Relationship Id="rId388" Type="http://schemas.openxmlformats.org/officeDocument/2006/relationships/hyperlink" Target="consultantplus://offline/ref=A7665B03373B5D17467F85FFEC1BFB874FB0944B384A4EBAF3A916D345FCFBA32A975BF346EA3FDC601ABBV8AAL" TargetMode="External"/><Relationship Id="rId511" Type="http://schemas.openxmlformats.org/officeDocument/2006/relationships/hyperlink" Target="consultantplus://offline/ref=A7665B03373B5D17467F85FFEC1BFB874FB0944B384C40B3F8A916D345FCFBA32A975BF346EA3FDC6118B5V8ACL" TargetMode="External"/><Relationship Id="rId609" Type="http://schemas.openxmlformats.org/officeDocument/2006/relationships/hyperlink" Target="consultantplus://offline/ref=A7665B03373B5D17467F85FFEC1BFB874FB0944B384C40B3F8A916D345FCFBA32A975BF346EA3FDC611FB1V8ADL" TargetMode="External"/><Relationship Id="rId956" Type="http://schemas.openxmlformats.org/officeDocument/2006/relationships/hyperlink" Target="consultantplus://offline/ref=A7665B03373B5D17467F85FFEC1BFB874FB0944B384C40B3F8A916D345FCFBA32A975BF346EA3FDC6C19B7V8AFL" TargetMode="External"/><Relationship Id="rId1141" Type="http://schemas.openxmlformats.org/officeDocument/2006/relationships/hyperlink" Target="consultantplus://offline/ref=A7665B03373B5D17467F9BF2FA77A58345BACA46354C42E4ACF64D8E12VFA5L" TargetMode="External"/><Relationship Id="rId85" Type="http://schemas.openxmlformats.org/officeDocument/2006/relationships/hyperlink" Target="consultantplus://offline/ref=4EDA5EE35FE8F67E36FA74A7EFA001F8CA14ED93A6494DF65C4C39230C4F80C9D569677209994A3C184FBFU5A5L" TargetMode="External"/><Relationship Id="rId150" Type="http://schemas.openxmlformats.org/officeDocument/2006/relationships/hyperlink" Target="consultantplus://offline/ref=4EDA5EE35FE8F67E36FA74A7EFA001F8CA14ED93AB4843F4554C39230C4F80C9D569677209994A3C184FB7U5A4L" TargetMode="External"/><Relationship Id="rId595" Type="http://schemas.openxmlformats.org/officeDocument/2006/relationships/hyperlink" Target="consultantplus://offline/ref=A7665B03373B5D17467F85FFEC1BFB874FB0944B384C40B3F8A916D345FCFBA32A975BF346EA3FDC611FB0V8AFL" TargetMode="External"/><Relationship Id="rId816" Type="http://schemas.openxmlformats.org/officeDocument/2006/relationships/hyperlink" Target="consultantplus://offline/ref=A7665B03373B5D17467F85FFEC1BFB874FB0944B38464CB4F9A916D345FCFBA32A975BF346EA3FDC6D1FB0V8A5L" TargetMode="External"/><Relationship Id="rId1001" Type="http://schemas.openxmlformats.org/officeDocument/2006/relationships/hyperlink" Target="consultantplus://offline/ref=A7665B03373B5D17467F85FFEC1BFB874FB0944B384A4EBAF3A916D345FCFBA32A975BF346EA3FDD6512B5V8ADL" TargetMode="External"/><Relationship Id="rId248" Type="http://schemas.openxmlformats.org/officeDocument/2006/relationships/hyperlink" Target="consultantplus://offline/ref=4EDA5EE35FE8F67E36FA6AAAF9CC5FFCC31DBA9DA74E41A30113627E5BU4A6L" TargetMode="External"/><Relationship Id="rId455" Type="http://schemas.openxmlformats.org/officeDocument/2006/relationships/hyperlink" Target="consultantplus://offline/ref=A7665B03373B5D17467F85FFEC1BFB874FB0944B384C40B3F8A916D345FCFBA32A975BF346EA3FDC6013B4V8A5L" TargetMode="External"/><Relationship Id="rId662" Type="http://schemas.openxmlformats.org/officeDocument/2006/relationships/hyperlink" Target="consultantplus://offline/ref=A7665B03373B5D17467F85FFEC1BFB874FB0944B384A4EBAF3A916D345FCFBA32A975BF346EA3FDC6C18B6V8AEL" TargetMode="External"/><Relationship Id="rId1085" Type="http://schemas.openxmlformats.org/officeDocument/2006/relationships/hyperlink" Target="consultantplus://offline/ref=A7665B03373B5D17467F85FFEC1BFB874FB0944B384C40B3F8A916D345FCFBA32A975BF346EA3FDD641EBBV8ACL" TargetMode="External"/><Relationship Id="rId12" Type="http://schemas.openxmlformats.org/officeDocument/2006/relationships/hyperlink" Target="consultantplus://offline/ref=4EDA5EE35FE8F67E36FA74A7EFA001F8CA14ED93AB424FF3544C39230C4F80C9D569677209994A3C184FBEU5A7L" TargetMode="External"/><Relationship Id="rId108" Type="http://schemas.openxmlformats.org/officeDocument/2006/relationships/hyperlink" Target="consultantplus://offline/ref=4EDA5EE35FE8F67E36FA74A7EFA001F8CA14ED93AB4C4EFC5F4C39230C4F80C9D569677209994A3C184FBFU5A4L" TargetMode="External"/><Relationship Id="rId315" Type="http://schemas.openxmlformats.org/officeDocument/2006/relationships/hyperlink" Target="consultantplus://offline/ref=4EDA5EE35FE8F67E36FA74A7EFA001F8CA14ED93A5434CFD5C4C39230C4F80C9D569677209994A3C184BB8U5A0L" TargetMode="External"/><Relationship Id="rId522" Type="http://schemas.openxmlformats.org/officeDocument/2006/relationships/hyperlink" Target="consultantplus://offline/ref=A7665B03373B5D17467F85FFEC1BFB874FB0944B384A4EBAF3A916D345FCFBA32A975BF346EA3FDC6118BAV8A5L" TargetMode="External"/><Relationship Id="rId967" Type="http://schemas.openxmlformats.org/officeDocument/2006/relationships/hyperlink" Target="consultantplus://offline/ref=A7665B03373B5D17467F85FFEC1BFB874FB0944B384C40B3F8A916D345FCFBA32A975BF346EA3FDC6C19B4V8ADL" TargetMode="External"/><Relationship Id="rId1152" Type="http://schemas.openxmlformats.org/officeDocument/2006/relationships/hyperlink" Target="consultantplus://offline/ref=A7665B03373B5D17467F85FFEC1BFB874FB0944B354C48B0F0A916D345FCFBA3V2AAL" TargetMode="External"/><Relationship Id="rId96" Type="http://schemas.openxmlformats.org/officeDocument/2006/relationships/hyperlink" Target="consultantplus://offline/ref=4EDA5EE35FE8F67E36FA74A7EFA001F8CA14ED93AB4843F4554C39230C4F80C9D569677209994A3C184FB9U5A4L" TargetMode="External"/><Relationship Id="rId161" Type="http://schemas.openxmlformats.org/officeDocument/2006/relationships/hyperlink" Target="consultantplus://offline/ref=4EDA5EE35FE8F67E36FA74A7EFA001F8CA14ED93AB4E4DFD5E4C39230C4F80C9D569677209994A3C184EBEU5AAL" TargetMode="External"/><Relationship Id="rId399" Type="http://schemas.openxmlformats.org/officeDocument/2006/relationships/hyperlink" Target="consultantplus://offline/ref=A7665B03373B5D17467F85FFEC1BFB874FB0944B33484DB7F8A916D345FCFBA3V2AAL" TargetMode="External"/><Relationship Id="rId827" Type="http://schemas.openxmlformats.org/officeDocument/2006/relationships/hyperlink" Target="consultantplus://offline/ref=A7665B03373B5D17467F85FFEC1BFB874FB0944B384C40B3F8A916D345FCFBA32A975BF346EA3FDC631FB6V8ACL" TargetMode="External"/><Relationship Id="rId1012" Type="http://schemas.openxmlformats.org/officeDocument/2006/relationships/hyperlink" Target="consultantplus://offline/ref=A7665B03373B5D17467F85FFEC1BFB874FB0944B384A4EBAF3A916D345FCFBA32A975BF346EA3FDD661BB3V8ADL" TargetMode="External"/><Relationship Id="rId259" Type="http://schemas.openxmlformats.org/officeDocument/2006/relationships/hyperlink" Target="consultantplus://offline/ref=4EDA5EE35FE8F67E36FA74A7EFA001F8CA14ED93AB4843F4554C39230C4F80C9D569677209994A3C184EBDU5ABL" TargetMode="External"/><Relationship Id="rId466" Type="http://schemas.openxmlformats.org/officeDocument/2006/relationships/hyperlink" Target="consultantplus://offline/ref=A7665B03373B5D17467F85FFEC1BFB874FB0944B384C40B3F8A916D345FCFBA32A975BF346EA3FDC6013B5V8AAL" TargetMode="External"/><Relationship Id="rId673" Type="http://schemas.openxmlformats.org/officeDocument/2006/relationships/hyperlink" Target="consultantplus://offline/ref=A7665B03373B5D17467F85FFEC1BFB874FB0944B38464CB4F9A916D345FCFBA32A975BF346EA3FDC6C1BB5V8A5L" TargetMode="External"/><Relationship Id="rId880" Type="http://schemas.openxmlformats.org/officeDocument/2006/relationships/hyperlink" Target="consultantplus://offline/ref=A7665B03373B5D17467F9BF2FA77A58346B8CC4F334E42E4ACF64D8E12F5F1F46DD802B102E73EDDV6A1L" TargetMode="External"/><Relationship Id="rId1096" Type="http://schemas.openxmlformats.org/officeDocument/2006/relationships/hyperlink" Target="consultantplus://offline/ref=A7665B03373B5D17467F85FFEC1BFB874FB0944B384C40B3F8A916D345FCFBA32A975BF346EA3FDD651BB3V8ABL" TargetMode="External"/><Relationship Id="rId23" Type="http://schemas.openxmlformats.org/officeDocument/2006/relationships/hyperlink" Target="consultantplus://offline/ref=4EDA5EE35FE8F67E36FA74A7EFA001F8CA14ED93AB424FF3544C39230C4F80C9D569677209994A3C184FBEU5ABL" TargetMode="External"/><Relationship Id="rId119" Type="http://schemas.openxmlformats.org/officeDocument/2006/relationships/hyperlink" Target="consultantplus://offline/ref=4EDA5EE35FE8F67E36FA74A7EFA001F8CA14ED93A5434CFD5C4C39230C4F80C9D569677209994A3C184FB9U5ABL" TargetMode="External"/><Relationship Id="rId326" Type="http://schemas.openxmlformats.org/officeDocument/2006/relationships/hyperlink" Target="consultantplus://offline/ref=A7665B03373B5D17467F85FFEC1BFB874FB0944B384A4EBAF3A916D345FCFBA32A975BF346EA3FDC6419B6V8A8L" TargetMode="External"/><Relationship Id="rId533" Type="http://schemas.openxmlformats.org/officeDocument/2006/relationships/hyperlink" Target="consultantplus://offline/ref=A7665B03373B5D17467F85FFEC1BFB874FB0944B384C40B3F8A916D345FCFBA32A975BF346EA3FDC6118BBV8ADL" TargetMode="External"/><Relationship Id="rId978" Type="http://schemas.openxmlformats.org/officeDocument/2006/relationships/hyperlink" Target="consultantplus://offline/ref=A7665B03373B5D17467F85FFEC1BFB874FB0944B384A4EBAF3A916D345FCFBA32A975BF346EA3FDD651BB7V8A9L" TargetMode="External"/><Relationship Id="rId1163" Type="http://schemas.openxmlformats.org/officeDocument/2006/relationships/hyperlink" Target="consultantplus://offline/ref=A7665B03373B5D17467F85FFEC1BFB874FB0944B384A4EBAF3A916D345FCFBA32A975BF346EA3FDD671CB3V8A5L" TargetMode="External"/><Relationship Id="rId740" Type="http://schemas.openxmlformats.org/officeDocument/2006/relationships/hyperlink" Target="consultantplus://offline/ref=A7665B03373B5D17467F85FFEC1BFB874FB0944B384C40B3F8A916D345FCFBA32A975BF346EA3FDC6213B2V8ACL" TargetMode="External"/><Relationship Id="rId838" Type="http://schemas.openxmlformats.org/officeDocument/2006/relationships/hyperlink" Target="consultantplus://offline/ref=A7665B03373B5D17467F85FFEC1BFB874FB0944B384C40B3F8A916D345FCFBA32A975BF346EA3FDC631FB6V8A5L" TargetMode="External"/><Relationship Id="rId1023" Type="http://schemas.openxmlformats.org/officeDocument/2006/relationships/hyperlink" Target="consultantplus://offline/ref=A7665B03373B5D17467F85FFEC1BFB874FB0944B384A4EBAF3A916D345FCFBA32A975BF346EA3FDD661BB0V8ADL" TargetMode="External"/><Relationship Id="rId172" Type="http://schemas.openxmlformats.org/officeDocument/2006/relationships/hyperlink" Target="consultantplus://offline/ref=4EDA5EE35FE8F67E36FA74A7EFA001F8CA14ED93AB4E4DFD5E4C39230C4F80C9D569677209994A3C184EBFU5A7L" TargetMode="External"/><Relationship Id="rId477" Type="http://schemas.openxmlformats.org/officeDocument/2006/relationships/hyperlink" Target="consultantplus://offline/ref=A7665B03373B5D17467F85FFEC1BFB874FB0944B38464CB4F9A916D345FCFBA32A975BF346EA3FDC6712B0V8A9L" TargetMode="External"/><Relationship Id="rId600" Type="http://schemas.openxmlformats.org/officeDocument/2006/relationships/hyperlink" Target="consultantplus://offline/ref=A7665B03373B5D17467F85FFEC1BFB874FB0944B384A4EBAF3A916D345FCFBA32A975BF346EA3FDC611FB1V8AEL" TargetMode="External"/><Relationship Id="rId684" Type="http://schemas.openxmlformats.org/officeDocument/2006/relationships/hyperlink" Target="consultantplus://offline/ref=A7665B03373B5D17467F85FFEC1BFB874FB0944B36474FBAF1A916D345FCFBA32A975BF346EA3FDC6113B0V8A9L" TargetMode="External"/><Relationship Id="rId337" Type="http://schemas.openxmlformats.org/officeDocument/2006/relationships/hyperlink" Target="consultantplus://offline/ref=A7665B03373B5D17467F85FFEC1BFB874FB0944B384A4EBAF3A916D345FCFBA32A975BF346EA3FDC6418B4V8ABL" TargetMode="External"/><Relationship Id="rId891" Type="http://schemas.openxmlformats.org/officeDocument/2006/relationships/hyperlink" Target="consultantplus://offline/ref=A7665B03373B5D17467F85FFEC1BFB874FB0944B384A4EBAF3A916D345FCFBA32A975BF346EA3FDD641FB0V8AAL" TargetMode="External"/><Relationship Id="rId905" Type="http://schemas.openxmlformats.org/officeDocument/2006/relationships/hyperlink" Target="consultantplus://offline/ref=A7665B03373B5D17467F85FFEC1BFB874FB0944B384C40B3F8A916D345FCFBA32A975BF346EA3FDC6313B4V8AFL" TargetMode="External"/><Relationship Id="rId989" Type="http://schemas.openxmlformats.org/officeDocument/2006/relationships/hyperlink" Target="consultantplus://offline/ref=A7665B03373B5D17467F85FFEC1BFB874FB0944B384A4EBAF3A916D345FCFBA32A975BF346EA3FDD651AB3V8A4L" TargetMode="External"/><Relationship Id="rId34" Type="http://schemas.openxmlformats.org/officeDocument/2006/relationships/hyperlink" Target="consultantplus://offline/ref=4EDA5EE35FE8F67E36FA74A7EFA001F8CA14ED93AB4843F4554C39230C4F80C9D569677209994A3C184FBCU5ABL" TargetMode="External"/><Relationship Id="rId544" Type="http://schemas.openxmlformats.org/officeDocument/2006/relationships/hyperlink" Target="consultantplus://offline/ref=A7665B03373B5D17467F85FFEC1BFB874FB0944B384A4EBAF3A916D345FCFBA32A975BF346EA3FDC611FB2V8ADL" TargetMode="External"/><Relationship Id="rId751" Type="http://schemas.openxmlformats.org/officeDocument/2006/relationships/hyperlink" Target="consultantplus://offline/ref=A7665B03373B5D17467F85FFEC1BFB874FB0944B384C40B3F8A916D345FCFBA32A975BF346EA3FDC6213B2V8ABL" TargetMode="External"/><Relationship Id="rId849" Type="http://schemas.openxmlformats.org/officeDocument/2006/relationships/hyperlink" Target="consultantplus://offline/ref=A7665B03373B5D17467F85FFEC1BFB874FB0944B384C40B3F8A916D345FCFBA32A975BF346EA3FDC631FB7V8AEL" TargetMode="External"/><Relationship Id="rId1174" Type="http://schemas.openxmlformats.org/officeDocument/2006/relationships/hyperlink" Target="consultantplus://offline/ref=A7665B03373B5D17467F9BF2FA77A58345BBCB44314642E4ACF64D8E12F5F1F46DD802B102E73FD9V6A2L" TargetMode="External"/><Relationship Id="rId183" Type="http://schemas.openxmlformats.org/officeDocument/2006/relationships/hyperlink" Target="consultantplus://offline/ref=4EDA5EE35FE8F67E36FA74A7EFA001F8CA14ED93AB4843F4554C39230C4F80C9D569677209994A3C184EBFU5A4L" TargetMode="External"/><Relationship Id="rId390" Type="http://schemas.openxmlformats.org/officeDocument/2006/relationships/hyperlink" Target="consultantplus://offline/ref=A7665B03373B5D17467F85FFEC1BFB874FB0944B384A4EBAF3A916D345FCFBA32A975BF346EA3FDC601ABBV8A5L" TargetMode="External"/><Relationship Id="rId404" Type="http://schemas.openxmlformats.org/officeDocument/2006/relationships/hyperlink" Target="consultantplus://offline/ref=A7665B03373B5D17467F85FFEC1BFB874FB0944B384C40B3F8A916D345FCFBA32A975BF346EA3FDC6013B1V8A4L" TargetMode="External"/><Relationship Id="rId611" Type="http://schemas.openxmlformats.org/officeDocument/2006/relationships/hyperlink" Target="consultantplus://offline/ref=A7665B03373B5D17467F85FFEC1BFB874FB0944B384C40B3F8A916D345FCFBA32A975BF346EA3FDC611FB1V8AFL" TargetMode="External"/><Relationship Id="rId1034" Type="http://schemas.openxmlformats.org/officeDocument/2006/relationships/hyperlink" Target="consultantplus://offline/ref=A7665B03373B5D17467F9BF2FA77A58344BECF4633441FEEA4AF418C15FAAEE36A910EB002E73DVDAAL" TargetMode="External"/><Relationship Id="rId250" Type="http://schemas.openxmlformats.org/officeDocument/2006/relationships/hyperlink" Target="consultantplus://offline/ref=4EDA5EE35FE8F67E36FA74A7EFA001F8CA14ED93AB4843F4554C39230C4F80C9D569677209994A3C184EBDU5A2L" TargetMode="External"/><Relationship Id="rId488" Type="http://schemas.openxmlformats.org/officeDocument/2006/relationships/hyperlink" Target="consultantplus://offline/ref=A7665B03373B5D17467F85FFEC1BFB874FB0944B38464CB4F9A916D345FCFBA32A975BF346EA3FDC6712B0V8A8L" TargetMode="External"/><Relationship Id="rId695" Type="http://schemas.openxmlformats.org/officeDocument/2006/relationships/hyperlink" Target="consultantplus://offline/ref=A7665B03373B5D17467F85FFEC1BFB874FB0944B384A4EBAF3A916D345FCFBA32A975BF346EA3FDC6C13B3V8A9L" TargetMode="External"/><Relationship Id="rId709" Type="http://schemas.openxmlformats.org/officeDocument/2006/relationships/hyperlink" Target="consultantplus://offline/ref=A7665B03373B5D17467F85FFEC1BFB874FB0944B384C40B3F8A916D345FCFBA32A975BF346EA3FDC621CBAV8A4L" TargetMode="External"/><Relationship Id="rId916" Type="http://schemas.openxmlformats.org/officeDocument/2006/relationships/hyperlink" Target="consultantplus://offline/ref=A7665B03373B5D17467F85FFEC1BFB874FB0944B36474FBAF1A916D345FCFBA32A975BF346EA3FDC621CB4V8A9L" TargetMode="External"/><Relationship Id="rId1101" Type="http://schemas.openxmlformats.org/officeDocument/2006/relationships/hyperlink" Target="consultantplus://offline/ref=A7665B03373B5D17467F85FFEC1BFB874FB0944B38464CB4F9A916D345FCFBA32A975BF346EA3FDD6613BBV8A5L" TargetMode="External"/><Relationship Id="rId45" Type="http://schemas.openxmlformats.org/officeDocument/2006/relationships/hyperlink" Target="consultantplus://offline/ref=4EDA5EE35FE8F67E36FA74A7EFA001F8CA14ED93AB4C4CF05C4C39230C4F80C9D569677209994A3C184FBFU5A3L" TargetMode="External"/><Relationship Id="rId110" Type="http://schemas.openxmlformats.org/officeDocument/2006/relationships/hyperlink" Target="consultantplus://offline/ref=4EDA5EE35FE8F67E36FA6AAAF9CC5FFCC01EB196A04941A30113627E5B468A9E92263E304D944B3CU1A0L" TargetMode="External"/><Relationship Id="rId348" Type="http://schemas.openxmlformats.org/officeDocument/2006/relationships/hyperlink" Target="consultantplus://offline/ref=A7665B03373B5D17467F85FFEC1BFB874FB0944B384A4EBAF3A916D345FCFBA32A975BF346EA3FDC6418B4V8AAL" TargetMode="External"/><Relationship Id="rId555" Type="http://schemas.openxmlformats.org/officeDocument/2006/relationships/hyperlink" Target="consultantplus://offline/ref=A7665B03373B5D17467F85FFEC1BFB874FB0944B384A4EBAF3A916D345FCFBA32A975BF346EA3FDC611FB2V8AAL" TargetMode="External"/><Relationship Id="rId762" Type="http://schemas.openxmlformats.org/officeDocument/2006/relationships/hyperlink" Target="consultantplus://offline/ref=A7665B03373B5D17467F85FFEC1BFB874FB0944B384A4EBAF3A916D345FCFBA32A975BF346EA3FDC6C13B6V8A8L" TargetMode="External"/><Relationship Id="rId1185" Type="http://schemas.openxmlformats.org/officeDocument/2006/relationships/fontTable" Target="fontTable.xml"/><Relationship Id="rId194" Type="http://schemas.openxmlformats.org/officeDocument/2006/relationships/hyperlink" Target="consultantplus://offline/ref=4EDA5EE35FE8F67E36FA74A7EFA001F8CA14ED93AB4843F4554C39230C4F80C9D569677209994A3C184EBFU5A5L" TargetMode="External"/><Relationship Id="rId208" Type="http://schemas.openxmlformats.org/officeDocument/2006/relationships/hyperlink" Target="consultantplus://offline/ref=4EDA5EE35FE8F67E36FA74A7EFA001F8CA14ED93AB4E4DFD5E4C39230C4F80C9D569677209994A3C184EBCU5A1L" TargetMode="External"/><Relationship Id="rId415" Type="http://schemas.openxmlformats.org/officeDocument/2006/relationships/hyperlink" Target="consultantplus://offline/ref=A7665B03373B5D17467F85FFEC1BFB874FB0944B384A4EBAF3A916D345FCFBA32A975BF346EA3FDC6019B3V8ADL" TargetMode="External"/><Relationship Id="rId622" Type="http://schemas.openxmlformats.org/officeDocument/2006/relationships/hyperlink" Target="consultantplus://offline/ref=A7665B03373B5D17467F85FFEC1BFB874FB0944B384A4EBAF3A916D345FCFBA32A975BF346EA3FDC611FB6V8ACL" TargetMode="External"/><Relationship Id="rId1045" Type="http://schemas.openxmlformats.org/officeDocument/2006/relationships/hyperlink" Target="consultantplus://offline/ref=A7665B03373B5D17467F85FFEC1BFB874FB0944B384C40B3F8A916D345FCFBA32A975BF346EA3FDD641EB4V8ACL" TargetMode="External"/><Relationship Id="rId261" Type="http://schemas.openxmlformats.org/officeDocument/2006/relationships/hyperlink" Target="consultantplus://offline/ref=4EDA5EE35FE8F67E36FA74A7EFA001F8CA14ED93AB4E4DFD5E4C39230C4F80C9D569677209994A3C184EBAU5A3L" TargetMode="External"/><Relationship Id="rId499" Type="http://schemas.openxmlformats.org/officeDocument/2006/relationships/hyperlink" Target="consultantplus://offline/ref=A7665B03373B5D17467F85FFEC1BFB874FB0944B384A4EBAF3A916D345FCFBA32A975BF346EA3FDC6019BAV8A8L" TargetMode="External"/><Relationship Id="rId927" Type="http://schemas.openxmlformats.org/officeDocument/2006/relationships/hyperlink" Target="consultantplus://offline/ref=A7665B03373B5D17467F85FFEC1BFB874FB0944B384C40B3F8A916D345FCFBA32A975BF346EA3FDC6C19B1V8AEL" TargetMode="External"/><Relationship Id="rId1112" Type="http://schemas.openxmlformats.org/officeDocument/2006/relationships/hyperlink" Target="consultantplus://offline/ref=A7665B03373B5D17467F85FFEC1BFB874FB0944B384C40B3F8A916D345FCFBA32A975BF346EA3FDD651BB1V8AEL" TargetMode="External"/><Relationship Id="rId56" Type="http://schemas.openxmlformats.org/officeDocument/2006/relationships/hyperlink" Target="consultantplus://offline/ref=4EDA5EE35FE8F67E36FA6AAAF9CC5FFCC01FB299A14341A30113627E5BU4A6L" TargetMode="External"/><Relationship Id="rId359" Type="http://schemas.openxmlformats.org/officeDocument/2006/relationships/hyperlink" Target="consultantplus://offline/ref=A7665B03373B5D17467F85FFEC1BFB874FB0944B38464CB4F9A916D345FCFBA32A975BF346EA3FDC641AB1V8AAL" TargetMode="External"/><Relationship Id="rId566" Type="http://schemas.openxmlformats.org/officeDocument/2006/relationships/hyperlink" Target="consultantplus://offline/ref=A7665B03373B5D17467F85FFEC1BFB874FB0944B384C40B3F8A916D345FCFBA32A975BF346EA3FDC611FB2V8A4L" TargetMode="External"/><Relationship Id="rId773" Type="http://schemas.openxmlformats.org/officeDocument/2006/relationships/hyperlink" Target="consultantplus://offline/ref=A7665B03373B5D17467F85FFEC1BFB874FB0944B384A4EBAF3A916D345FCFBA32A975BF346EA3FDC6C13B6V8A5L" TargetMode="External"/><Relationship Id="rId121" Type="http://schemas.openxmlformats.org/officeDocument/2006/relationships/hyperlink" Target="consultantplus://offline/ref=4EDA5EE35FE8F67E36FA74A7EFA001F8CA14ED93A5434CFD5C4C39230C4F80C9D569677209994A3C184FB6U5A3L" TargetMode="External"/><Relationship Id="rId219" Type="http://schemas.openxmlformats.org/officeDocument/2006/relationships/hyperlink" Target="consultantplus://offline/ref=4EDA5EE35FE8F67E36FA74A7EFA001F8CA14ED93A5434CFD5C4C39230C4F80C9D569677209994A3C184EBFU5ABL" TargetMode="External"/><Relationship Id="rId426" Type="http://schemas.openxmlformats.org/officeDocument/2006/relationships/hyperlink" Target="consultantplus://offline/ref=A7665B03373B5D17467F85FFEC1BFB874FB0944B384C40B3F8A916D345FCFBA32A975BF346EA3FDC6013B7V8ACL" TargetMode="External"/><Relationship Id="rId633" Type="http://schemas.openxmlformats.org/officeDocument/2006/relationships/hyperlink" Target="consultantplus://offline/ref=A7665B03373B5D17467F85FFEC1BFB874FB0944B38464CB4F9A916D345FCFBA32A975BF346EA3FDC611AB1V8A4L" TargetMode="External"/><Relationship Id="rId980" Type="http://schemas.openxmlformats.org/officeDocument/2006/relationships/hyperlink" Target="consultantplus://offline/ref=A7665B03373B5D17467F85FFEC1BFB874FB0944B38464CB4F9A916D345FCFBA32A975BF346EA3FDD641EB2V8AAL" TargetMode="External"/><Relationship Id="rId1056" Type="http://schemas.openxmlformats.org/officeDocument/2006/relationships/hyperlink" Target="consultantplus://offline/ref=A7665B03373B5D17467F85FFEC1BFB874FB0944B384C40B3F8A916D345FCFBA32A975BF346EA3FDD641EB5V8ABL" TargetMode="External"/><Relationship Id="rId840" Type="http://schemas.openxmlformats.org/officeDocument/2006/relationships/hyperlink" Target="consultantplus://offline/ref=A7665B03373B5D17467F85FFEC1BFB874FB0944B384C40B3F8A916D345FCFBA32A975BF346EA3FDC631FB7V8ADL" TargetMode="External"/><Relationship Id="rId938" Type="http://schemas.openxmlformats.org/officeDocument/2006/relationships/hyperlink" Target="consultantplus://offline/ref=A7665B03373B5D17467F85FFEC1BFB874FB0944B384C40B3F8A916D345FCFBA32A975BF346EA3FDC6C19B1V8A4L" TargetMode="External"/><Relationship Id="rId67" Type="http://schemas.openxmlformats.org/officeDocument/2006/relationships/hyperlink" Target="consultantplus://offline/ref=4EDA5EE35FE8F67E36FA6AAAF9CC5FFCC31ABA9EA14F41A30113627E5B468A9E92263E304D944B3CU1A0L" TargetMode="External"/><Relationship Id="rId272" Type="http://schemas.openxmlformats.org/officeDocument/2006/relationships/hyperlink" Target="consultantplus://offline/ref=4EDA5EE35FE8F67E36FA74A7EFA001F8CA14ED93AB4843F4554C39230C4F80C9D569677209994A3C184EBAU5ABL" TargetMode="External"/><Relationship Id="rId577" Type="http://schemas.openxmlformats.org/officeDocument/2006/relationships/hyperlink" Target="consultantplus://offline/ref=A7665B03373B5D17467F85FFEC1BFB874FB0944B384C40B3F8A916D345FCFBA32A975BF346EA3FDC611FB3V8AFL" TargetMode="External"/><Relationship Id="rId700" Type="http://schemas.openxmlformats.org/officeDocument/2006/relationships/hyperlink" Target="consultantplus://offline/ref=A7665B03373B5D17467F85FFEC1BFB874FB0944B384C40B3F8A916D345FCFBA32A975BF346EA3FDC621CBAV8AEL" TargetMode="External"/><Relationship Id="rId1123" Type="http://schemas.openxmlformats.org/officeDocument/2006/relationships/hyperlink" Target="consultantplus://offline/ref=A7665B03373B5D17467F85FFEC1BFB874FB0944B384A4EBAF3A916D345FCFBA32A975BF346EA3FDD671DBBV8AFL" TargetMode="External"/><Relationship Id="rId132" Type="http://schemas.openxmlformats.org/officeDocument/2006/relationships/hyperlink" Target="consultantplus://offline/ref=4EDA5EE35FE8F67E36FA74A7EFA001F8CA14ED93AB4E4DFD5E4C39230C4F80C9D569677209994A3C184EBEU5A1L" TargetMode="External"/><Relationship Id="rId784" Type="http://schemas.openxmlformats.org/officeDocument/2006/relationships/hyperlink" Target="consultantplus://offline/ref=A7665B03373B5D17467F85FFEC1BFB874FB0944B384C40B3F8A916D345FCFBA32A975BF346EA3FDC6213B0V8A9L" TargetMode="External"/><Relationship Id="rId991" Type="http://schemas.openxmlformats.org/officeDocument/2006/relationships/hyperlink" Target="consultantplus://offline/ref=A7665B03373B5D17467F85FFEC1BFB874FB0944B36474FBAF1A916D345FCFBA32A975BF346EA3FDC6213BBV8AEL" TargetMode="External"/><Relationship Id="rId1067" Type="http://schemas.openxmlformats.org/officeDocument/2006/relationships/hyperlink" Target="consultantplus://offline/ref=A7665B03373B5D17467F85FFEC1BFB874FB0944B384A4EBAF3A916D345FCFBA32A975BF346EA3FDD661CBBV8A5L" TargetMode="External"/><Relationship Id="rId437" Type="http://schemas.openxmlformats.org/officeDocument/2006/relationships/hyperlink" Target="consultantplus://offline/ref=A7665B03373B5D17467F85FFEC1BFB874FB0944B384C40B3F8A916D345FCFBA32A975BF346EA3FDC6013B7V8A5L" TargetMode="External"/><Relationship Id="rId644" Type="http://schemas.openxmlformats.org/officeDocument/2006/relationships/hyperlink" Target="consultantplus://offline/ref=A7665B03373B5D17467F85FFEC1BFB874FB0944B384A4EBAF3A916D345FCFBA32A975BF346EA3FDC6C19BBV8A8L" TargetMode="External"/><Relationship Id="rId851" Type="http://schemas.openxmlformats.org/officeDocument/2006/relationships/hyperlink" Target="consultantplus://offline/ref=A7665B03373B5D17467F85FFEC1BFB874FB0944B384C40B3F8A916D345FCFBA32A975BF346EA3FDC631FB7V8A8L" TargetMode="External"/><Relationship Id="rId283" Type="http://schemas.openxmlformats.org/officeDocument/2006/relationships/hyperlink" Target="consultantplus://offline/ref=4EDA5EE35FE8F67E36FA6AAAF9CC5FFCC11AB69EA0401CA9094A6E7CU5ACL" TargetMode="External"/><Relationship Id="rId490" Type="http://schemas.openxmlformats.org/officeDocument/2006/relationships/hyperlink" Target="consultantplus://offline/ref=A7665B03373B5D17467F85FFEC1BFB874FB0944B38464CB4F9A916D345FCFBA32A975BF346EA3FDC6712B0V8A5L" TargetMode="External"/><Relationship Id="rId504" Type="http://schemas.openxmlformats.org/officeDocument/2006/relationships/hyperlink" Target="consultantplus://offline/ref=A7665B03373B5D17467F85FFEC1BFB874FB0944B36474FBAF1A916D345FCFBA32A975BF346EA3FDC601DB0V8ACL" TargetMode="External"/><Relationship Id="rId711" Type="http://schemas.openxmlformats.org/officeDocument/2006/relationships/hyperlink" Target="consultantplus://offline/ref=A7665B03373B5D17467F85FFEC1BFB874FB0944B384A4EBAF3A916D345FCFBA32A975BF346EA3FDC6C13B0V8ADL" TargetMode="External"/><Relationship Id="rId949" Type="http://schemas.openxmlformats.org/officeDocument/2006/relationships/hyperlink" Target="consultantplus://offline/ref=A7665B03373B5D17467F85FFEC1BFB874FB0944B384A4EBAF3A916D345FCFBA32A975BF346EA3FDD651BB1V8ABL" TargetMode="External"/><Relationship Id="rId1134" Type="http://schemas.openxmlformats.org/officeDocument/2006/relationships/hyperlink" Target="consultantplus://offline/ref=A7665B03373B5D17467F85FFEC1BFB874FB0944B384A4EBAF3A916D345FCFBA32A975BF346EA3FDD671DBBV8ABL" TargetMode="External"/><Relationship Id="rId78" Type="http://schemas.openxmlformats.org/officeDocument/2006/relationships/hyperlink" Target="consultantplus://offline/ref=4EDA5EE35FE8F67E36FA74A7EFA001F8CA14ED93A74D42F25A4C39230C4F80C9D569677209994A3C194FB9U5A1L" TargetMode="External"/><Relationship Id="rId143" Type="http://schemas.openxmlformats.org/officeDocument/2006/relationships/hyperlink" Target="consultantplus://offline/ref=4EDA5EE35FE8F67E36FA74A7EFA001F8CA14ED93AB4843F4554C39230C4F80C9D569677209994A3C184FB7U5A0L" TargetMode="External"/><Relationship Id="rId350" Type="http://schemas.openxmlformats.org/officeDocument/2006/relationships/hyperlink" Target="consultantplus://offline/ref=A7665B03373B5D17467F85FFEC1BFB874FB0944B384A4EBAF3A916D345FCFBA32A975BF346EA3FDC641FB2V8AAL" TargetMode="External"/><Relationship Id="rId588" Type="http://schemas.openxmlformats.org/officeDocument/2006/relationships/hyperlink" Target="consultantplus://offline/ref=A7665B03373B5D17467F85FFEC1BFB874FB0944B384A4EBAF3A916D345FCFBA32A975BF346EA3FDC611FB0V8A5L" TargetMode="External"/><Relationship Id="rId795" Type="http://schemas.openxmlformats.org/officeDocument/2006/relationships/hyperlink" Target="consultantplus://offline/ref=A7665B03373B5D17467F85FFEC1BFB874FB0944B384C40B3F8A916D345FCFBA32A975BF346EA3FDC6213B1V8AFL" TargetMode="External"/><Relationship Id="rId809" Type="http://schemas.openxmlformats.org/officeDocument/2006/relationships/hyperlink" Target="consultantplus://offline/ref=A7665B03373B5D17467F85FFEC1BFB874FB0944B37494EB4F9A916D345FCFBA32A975BF346EA3FDC601FB1V8ADL" TargetMode="External"/><Relationship Id="rId9" Type="http://schemas.openxmlformats.org/officeDocument/2006/relationships/hyperlink" Target="consultantplus://offline/ref=4EDA5EE35FE8F67E36FA74A7EFA001F8CA14ED93A44D4DF3544C39230C4F80C9D569677209994A3C184FBEU5A7L" TargetMode="External"/><Relationship Id="rId210" Type="http://schemas.openxmlformats.org/officeDocument/2006/relationships/hyperlink" Target="consultantplus://offline/ref=4EDA5EE35FE8F67E36FA74A7EFA001F8CA14ED93AB4E4DFD5E4C39230C4F80C9D569677209994A3C184EBCU5A4L" TargetMode="External"/><Relationship Id="rId448" Type="http://schemas.openxmlformats.org/officeDocument/2006/relationships/hyperlink" Target="consultantplus://offline/ref=A7665B03373B5D17467F85FFEC1BFB874FB0944B384A4EBAF3A916D345FCFBA32A975BF346EA3FDC6019B0V8ADL" TargetMode="External"/><Relationship Id="rId655" Type="http://schemas.openxmlformats.org/officeDocument/2006/relationships/hyperlink" Target="consultantplus://offline/ref=A7665B03373B5D17467F85FFEC1BFB874FB0944B384C40B3F8A916D345FCFBA32A975BF346EA3FDC621FB7V8A8L" TargetMode="External"/><Relationship Id="rId862" Type="http://schemas.openxmlformats.org/officeDocument/2006/relationships/hyperlink" Target="consultantplus://offline/ref=A7665B03373B5D17467F85FFEC1BFB874FB0944B38464CB4F9A916D345FCFBA32A975BF346EA3FDC6D1FB1V8A5L" TargetMode="External"/><Relationship Id="rId1078" Type="http://schemas.openxmlformats.org/officeDocument/2006/relationships/hyperlink" Target="consultantplus://offline/ref=A7665B03373B5D17467F85FFEC1BFB874FB0944B384A4EBAF3A916D345FCFBA32A975BF346EA3FDD6613B2V8A9L" TargetMode="External"/><Relationship Id="rId294" Type="http://schemas.openxmlformats.org/officeDocument/2006/relationships/hyperlink" Target="consultantplus://offline/ref=4EDA5EE35FE8F67E36FA74A7EFA001F8CA14ED93A5434CFD5C4C39230C4F80C9D569677209994A3C184EBBU5ABL" TargetMode="External"/><Relationship Id="rId308" Type="http://schemas.openxmlformats.org/officeDocument/2006/relationships/hyperlink" Target="consultantplus://offline/ref=4EDA5EE35FE8F67E36FA74A7EFA001F8CA14ED93A44D4DF3544C39230C4F80C9D569677209994A3C184FB6U5A4L" TargetMode="External"/><Relationship Id="rId515" Type="http://schemas.openxmlformats.org/officeDocument/2006/relationships/hyperlink" Target="consultantplus://offline/ref=A7665B03373B5D17467F85FFEC1BFB874FB0944B384A4EBAF3A916D345FCFBA32A975BF346EA3FDC6118B0V8A4L" TargetMode="External"/><Relationship Id="rId722" Type="http://schemas.openxmlformats.org/officeDocument/2006/relationships/hyperlink" Target="consultantplus://offline/ref=A7665B03373B5D17467F85FFEC1BFB874FB0944B36474FBAF1A916D345FCFBA32A975BF346EA3FDC6113B1V8AAL" TargetMode="External"/><Relationship Id="rId1145" Type="http://schemas.openxmlformats.org/officeDocument/2006/relationships/hyperlink" Target="consultantplus://offline/ref=A7665B03373B5D17467F85FFEC1BFB874FB0944B384A4EBAF3A916D345FCFBA32A975BF346EA3FDD671CB2V8A8L" TargetMode="External"/><Relationship Id="rId89" Type="http://schemas.openxmlformats.org/officeDocument/2006/relationships/hyperlink" Target="consultantplus://offline/ref=4EDA5EE35FE8F67E36FA74A7EFA001F8CA14ED93A6494EF6554C39230C4F80C9D569677209994A3C184FBFU5A0L" TargetMode="External"/><Relationship Id="rId154" Type="http://schemas.openxmlformats.org/officeDocument/2006/relationships/hyperlink" Target="consultantplus://offline/ref=4EDA5EE35FE8F67E36FA74A7EFA001F8CA14ED93A5434CFD5C4C39230C4F80C9D569677209994A3C184FB7U5A1L" TargetMode="External"/><Relationship Id="rId361" Type="http://schemas.openxmlformats.org/officeDocument/2006/relationships/hyperlink" Target="consultantplus://offline/ref=A7665B03373B5D17467F85FFEC1BFB874FB0944B36474FBAF1A916D345FCFBA32A975BF346EA3FDC6019B3V8ADL" TargetMode="External"/><Relationship Id="rId599" Type="http://schemas.openxmlformats.org/officeDocument/2006/relationships/hyperlink" Target="consultantplus://offline/ref=A7665B03373B5D17467F85FFEC1BFB874FB0944B384C40B3F8A916D345FCFBA32A975BF346EA3FDC611FB0V8A9L" TargetMode="External"/><Relationship Id="rId1005" Type="http://schemas.openxmlformats.org/officeDocument/2006/relationships/hyperlink" Target="consultantplus://offline/ref=A7665B03373B5D17467F85FFEC1BFB874FB0944B384A4EBAF3A916D345FCFBA32A975BF346EA3FDD6512B5V8A9L" TargetMode="External"/><Relationship Id="rId459" Type="http://schemas.openxmlformats.org/officeDocument/2006/relationships/hyperlink" Target="consultantplus://offline/ref=A7665B03373B5D17467F85FFEC1BFB874FB0944B384C40B3F8A916D345FCFBA32A975BF346EA3FDC6013B5V8ADL" TargetMode="External"/><Relationship Id="rId666" Type="http://schemas.openxmlformats.org/officeDocument/2006/relationships/hyperlink" Target="consultantplus://offline/ref=A7665B03373B5D17467F85FFEC1BFB874FB0944B384A4EBAF3A916D345FCFBA32A975BF346EA3FDC6C18B6V8A9L" TargetMode="External"/><Relationship Id="rId873" Type="http://schemas.openxmlformats.org/officeDocument/2006/relationships/hyperlink" Target="consultantplus://offline/ref=A7665B03373B5D17467F85FFEC1BFB874FB0944B38464CB4F9A916D345FCFBA32A975BF346EA3FDC6D12B5V8AEL" TargetMode="External"/><Relationship Id="rId1089" Type="http://schemas.openxmlformats.org/officeDocument/2006/relationships/hyperlink" Target="consultantplus://offline/ref=A7665B03373B5D17467F85FFEC1BFB874FB0944B36474FBAF1A916D345FCFBA32A975BF346EA3FDC631CB2V8ABL" TargetMode="External"/><Relationship Id="rId16" Type="http://schemas.openxmlformats.org/officeDocument/2006/relationships/hyperlink" Target="consultantplus://offline/ref=4EDA5EE35FE8F67E36FA74A7EFA001F8CA14ED93A74D42F25A4C39230C4F80C9UDA5L" TargetMode="External"/><Relationship Id="rId221" Type="http://schemas.openxmlformats.org/officeDocument/2006/relationships/hyperlink" Target="consultantplus://offline/ref=4EDA5EE35FE8F67E36FA74A7EFA001F8CA14ED93A5434CFD5C4C39230C4F80C9D569677209994A3C184EBCU5A3L" TargetMode="External"/><Relationship Id="rId319" Type="http://schemas.openxmlformats.org/officeDocument/2006/relationships/hyperlink" Target="consultantplus://offline/ref=4EDA5EE35FE8F67E36FA74A7EFA001F8CA14ED93AB4843F4554C39230C4F80C9D569677209994A3C184DBFU5AAL" TargetMode="External"/><Relationship Id="rId526" Type="http://schemas.openxmlformats.org/officeDocument/2006/relationships/hyperlink" Target="consultantplus://offline/ref=A7665B03373B5D17467F85FFEC1BFB874FB0944B384A4EBAF3A916D345FCFBA32A975BF346EA3FDC6118BBV8AFL" TargetMode="External"/><Relationship Id="rId1156" Type="http://schemas.openxmlformats.org/officeDocument/2006/relationships/hyperlink" Target="consultantplus://offline/ref=A7665B03373B5D17467F85FFEC1BFB874FB0944B384C40B3F8A916D345FCFBA32A975BF346EA3FDD651BB6V8AAL" TargetMode="External"/><Relationship Id="rId733" Type="http://schemas.openxmlformats.org/officeDocument/2006/relationships/hyperlink" Target="consultantplus://offline/ref=A7665B03373B5D17467F85FFEC1BFB874FB0944B384A4EBAF3A916D345FCFBA32A975BF346EA3FDC6C13B1V8A9L" TargetMode="External"/><Relationship Id="rId940" Type="http://schemas.openxmlformats.org/officeDocument/2006/relationships/hyperlink" Target="consultantplus://offline/ref=A7665B03373B5D17467F85FFEC1BFB874FB0944B384A4EBAF3A916D345FCFBA32A975BF346EA3FDD651BB1V8AFL" TargetMode="External"/><Relationship Id="rId1016" Type="http://schemas.openxmlformats.org/officeDocument/2006/relationships/hyperlink" Target="consultantplus://offline/ref=A7665B03373B5D17467F9BF2FA77A58346B8CF44354C42E4ACF64D8E12VFA5L" TargetMode="External"/><Relationship Id="rId165" Type="http://schemas.openxmlformats.org/officeDocument/2006/relationships/hyperlink" Target="consultantplus://offline/ref=4EDA5EE35FE8F67E36FA74A7EFA001F8CA14ED93AB4843F4554C39230C4F80C9D569677209994A3C184EBEU5A6L" TargetMode="External"/><Relationship Id="rId372" Type="http://schemas.openxmlformats.org/officeDocument/2006/relationships/hyperlink" Target="consultantplus://offline/ref=A7665B03373B5D17467F85FFEC1BFB874FB0944B384A4EBAF3A916D345FCFBA32A975BF346EA3FDC601ABBV8ACL" TargetMode="External"/><Relationship Id="rId677" Type="http://schemas.openxmlformats.org/officeDocument/2006/relationships/hyperlink" Target="consultantplus://offline/ref=A7665B03373B5D17467F85FFEC1BFB874FB0944B384A4EBAF3A916D345FCFBA32A975BF346EA3FDC6C18B5V8AFL" TargetMode="External"/><Relationship Id="rId800" Type="http://schemas.openxmlformats.org/officeDocument/2006/relationships/hyperlink" Target="consultantplus://offline/ref=A7665B03373B5D17467F85FFEC1BFB874FB0944B384A4EBAF3A916D345FCFBA32A975BF346EA3FDC6C13B4V8AFL" TargetMode="External"/><Relationship Id="rId232" Type="http://schemas.openxmlformats.org/officeDocument/2006/relationships/hyperlink" Target="consultantplus://offline/ref=4EDA5EE35FE8F67E36FA74A7EFA001F8CA14ED93AB4843F4554C39230C4F80C9D569677209994A3C184EBCU5A2L" TargetMode="External"/><Relationship Id="rId884" Type="http://schemas.openxmlformats.org/officeDocument/2006/relationships/hyperlink" Target="consultantplus://offline/ref=A7665B03373B5D17467F85FFEC1BFB874FB0944B384A4EBAF3A916D345FCFBA32A975BF346EA3FDD641FB3V8A4L" TargetMode="External"/><Relationship Id="rId27" Type="http://schemas.openxmlformats.org/officeDocument/2006/relationships/hyperlink" Target="consultantplus://offline/ref=4EDA5EE35FE8F67E36FA6AAAF9CC5FFCC318B69AAA4A41A30113627E5BU4A6L" TargetMode="External"/><Relationship Id="rId537" Type="http://schemas.openxmlformats.org/officeDocument/2006/relationships/hyperlink" Target="consultantplus://offline/ref=A7665B03373B5D17467F85FFEC1BFB874FB0944B384C40B3F8A916D345FCFBA32A975BF346EA3FDC6118BBV8AFL" TargetMode="External"/><Relationship Id="rId744" Type="http://schemas.openxmlformats.org/officeDocument/2006/relationships/hyperlink" Target="consultantplus://offline/ref=A7665B03373B5D17467F85FFEC1BFB874FB0944B384C40B3F8A916D345FCFBA32A975BF346EA3FDC6213B2V8AEL" TargetMode="External"/><Relationship Id="rId951" Type="http://schemas.openxmlformats.org/officeDocument/2006/relationships/hyperlink" Target="consultantplus://offline/ref=A7665B03373B5D17467F85FFEC1BFB874FB0944B384A4EBAF3A916D345FCFBA32A975BF346EA3FDD651BB1V8A5L" TargetMode="External"/><Relationship Id="rId1167" Type="http://schemas.openxmlformats.org/officeDocument/2006/relationships/hyperlink" Target="consultantplus://offline/ref=A7665B03373B5D17467F85FFEC1BFB874FB0944B36474FBAF1A916D345FCFBA32A975BF346EA3FDC6C1AB3V8A5L" TargetMode="External"/><Relationship Id="rId80" Type="http://schemas.openxmlformats.org/officeDocument/2006/relationships/hyperlink" Target="consultantplus://offline/ref=4EDA5EE35FE8F67E36FA74A7EFA001F8CA14ED93A74D42F25A4C39230C4F80C9D569677209994A3C1949BCU5A5L" TargetMode="External"/><Relationship Id="rId176" Type="http://schemas.openxmlformats.org/officeDocument/2006/relationships/hyperlink" Target="consultantplus://offline/ref=4EDA5EE35FE8F67E36FA74A7EFA001F8CA14ED93AB4843F4554C39230C4F80C9D569677209994A3C184EBFU5A3L" TargetMode="External"/><Relationship Id="rId383" Type="http://schemas.openxmlformats.org/officeDocument/2006/relationships/hyperlink" Target="consultantplus://offline/ref=A7665B03373B5D17467F85FFEC1BFB874FB0944B384A4EBAF3A916D345FCFBA32A975BF346EA3FDC601ABBV8A9L" TargetMode="External"/><Relationship Id="rId590" Type="http://schemas.openxmlformats.org/officeDocument/2006/relationships/hyperlink" Target="consultantplus://offline/ref=A7665B03373B5D17467F85FFEC1BFB874FB0944B384C40B3F8A916D345FCFBA32A975BF346EA3FDC611FB0V8ADL" TargetMode="External"/><Relationship Id="rId604" Type="http://schemas.openxmlformats.org/officeDocument/2006/relationships/hyperlink" Target="consultantplus://offline/ref=A7665B03373B5D17467F85FFEC1BFB874FB0944B384C40B3F8A916D345FCFBA32A975BF346EA3FDC611FB0V8A8L" TargetMode="External"/><Relationship Id="rId811" Type="http://schemas.openxmlformats.org/officeDocument/2006/relationships/hyperlink" Target="consultantplus://offline/ref=A7665B03373B5D17467F85FFEC1BFB874FB0944B38484FB7F1A916D345FCFBA32A975BF346EA3FDC631DB0V8AAL" TargetMode="External"/><Relationship Id="rId1027" Type="http://schemas.openxmlformats.org/officeDocument/2006/relationships/hyperlink" Target="consultantplus://offline/ref=A7665B03373B5D17467F85FFEC1BFB874FB0944B384A4EBAF3A916D345FCFBA32A975BF346EA3FDD661BB0V8A8L" TargetMode="External"/><Relationship Id="rId243" Type="http://schemas.openxmlformats.org/officeDocument/2006/relationships/hyperlink" Target="consultantplus://offline/ref=4EDA5EE35FE8F67E36FA74A7EFA001F8CA14ED93AB4843F4554C39230C4F80C9D569677209994A3C184EBCU5A5L" TargetMode="External"/><Relationship Id="rId450" Type="http://schemas.openxmlformats.org/officeDocument/2006/relationships/hyperlink" Target="consultantplus://offline/ref=A7665B03373B5D17467F85FFEC1BFB874FB0944B384C40B3F8A916D345FCFBA32A975BF346EA3FDC6013B4V8A8L" TargetMode="External"/><Relationship Id="rId688" Type="http://schemas.openxmlformats.org/officeDocument/2006/relationships/hyperlink" Target="consultantplus://offline/ref=A7665B03373B5D17467F85FFEC1BFB874FB0944B38484FB7F1A916D345FCFBA32A975BF346EA3FDC631DB0V8AAL" TargetMode="External"/><Relationship Id="rId895" Type="http://schemas.openxmlformats.org/officeDocument/2006/relationships/hyperlink" Target="consultantplus://offline/ref=A7665B03373B5D17467F85FFEC1BFB874FB0944B384C40B3F8A916D345FCFBA32A975BF346EA3FDC6313B7V8AAL" TargetMode="External"/><Relationship Id="rId909" Type="http://schemas.openxmlformats.org/officeDocument/2006/relationships/hyperlink" Target="consultantplus://offline/ref=A7665B03373B5D17467F85FFEC1BFB874FB0944B36474FBAF1A916D345FCFBA32A975BF346EA3FDC621CB4V8AFL" TargetMode="External"/><Relationship Id="rId1080" Type="http://schemas.openxmlformats.org/officeDocument/2006/relationships/hyperlink" Target="consultantplus://offline/ref=A7665B03373B5D17467F85FFEC1BFB874FB0944B384C40B3F8A916D345FCFBA32A975BF346EA3FDD641EBAV8A5L" TargetMode="External"/><Relationship Id="rId38" Type="http://schemas.openxmlformats.org/officeDocument/2006/relationships/hyperlink" Target="consultantplus://offline/ref=4EDA5EE35FE8F67E36FA74A7EFA001F8CA14ED93A44D4DF3544C39230C4F80C9D569677209994A3C184FBFU5A2L" TargetMode="External"/><Relationship Id="rId103" Type="http://schemas.openxmlformats.org/officeDocument/2006/relationships/hyperlink" Target="consultantplus://offline/ref=4EDA5EE35FE8F67E36FA74A7EFA001F8CA14ED93AB4843F4554C39230C4F80C9D569677209994A3C184FB6U5A0L" TargetMode="External"/><Relationship Id="rId310" Type="http://schemas.openxmlformats.org/officeDocument/2006/relationships/hyperlink" Target="consultantplus://offline/ref=4EDA5EE35FE8F67E36FA74A7EFA001F8CA14ED93AB424FF3544C39230C4F80C9D569677209994A3C184FB6U5A1L" TargetMode="External"/><Relationship Id="rId548" Type="http://schemas.openxmlformats.org/officeDocument/2006/relationships/hyperlink" Target="consultantplus://offline/ref=A7665B03373B5D17467F85FFEC1BFB874FB0944B384A4EBAF3A916D345FCFBA32A975BF346EA3FDC611FB2V8AEL" TargetMode="External"/><Relationship Id="rId755" Type="http://schemas.openxmlformats.org/officeDocument/2006/relationships/hyperlink" Target="consultantplus://offline/ref=A7665B03373B5D17467F85FFEC1BFB874FB0944B384C40B3F8A916D345FCFBA32A975BF346EA3FDC6213B2V8A5L" TargetMode="External"/><Relationship Id="rId962" Type="http://schemas.openxmlformats.org/officeDocument/2006/relationships/hyperlink" Target="consultantplus://offline/ref=A7665B03373B5D17467F85FFEC1BFB874FB0944B384C40B3F8A916D345FCFBA32A975BF346EA3FDC6C19B7V8A8L" TargetMode="External"/><Relationship Id="rId1178" Type="http://schemas.openxmlformats.org/officeDocument/2006/relationships/hyperlink" Target="consultantplus://offline/ref=A7665B03373B5D17467F85FFEC1BFB874FB0944B38464CB4F9A916D345FCFBA32A975BF346EA3FDD671EB2V8ACL" TargetMode="External"/><Relationship Id="rId91" Type="http://schemas.openxmlformats.org/officeDocument/2006/relationships/hyperlink" Target="consultantplus://offline/ref=4EDA5EE35FE8F67E36FA74A7EFA001F8CA14ED93A5434CFD5C4C39230C4F80C9D569677209994A3C184FB8U5A0L" TargetMode="External"/><Relationship Id="rId187" Type="http://schemas.openxmlformats.org/officeDocument/2006/relationships/hyperlink" Target="consultantplus://offline/ref=4EDA5EE35FE8F67E36FA74A7EFA001F8CA14ED93A5434CFD5C4C39230C4F80C9D569677209994A3C184FB7U5A4L" TargetMode="External"/><Relationship Id="rId394" Type="http://schemas.openxmlformats.org/officeDocument/2006/relationships/hyperlink" Target="consultantplus://offline/ref=A7665B03373B5D17467F85FFEC1BFB874FB0944B384C40B3F8A916D345FCFBA32A975BF346EA3FDC6013B1V8A9L" TargetMode="External"/><Relationship Id="rId408" Type="http://schemas.openxmlformats.org/officeDocument/2006/relationships/hyperlink" Target="consultantplus://offline/ref=A7665B03373B5D17467F85FFEC1BFB874FB0944B384C40B3F8A916D345FCFBA32A975BF346EA3FDC6013B6V8AFL" TargetMode="External"/><Relationship Id="rId615" Type="http://schemas.openxmlformats.org/officeDocument/2006/relationships/hyperlink" Target="consultantplus://offline/ref=A7665B03373B5D17467F85FFEC1BFB874FB0944B38464CB4F9A916D345FCFBA32A975BF346EA3FDC611BBBV8AFL" TargetMode="External"/><Relationship Id="rId822" Type="http://schemas.openxmlformats.org/officeDocument/2006/relationships/hyperlink" Target="consultantplus://offline/ref=A7665B03373B5D17467F85FFEC1BFB874FB0944B384C40B3F8A916D345FCFBA32A975BF346EA3FDC631FB1V8A5L" TargetMode="External"/><Relationship Id="rId1038" Type="http://schemas.openxmlformats.org/officeDocument/2006/relationships/hyperlink" Target="consultantplus://offline/ref=A7665B03373B5D17467F85FFEC1BFB874FB0944B36474FBAF1A916D345FCFBA32A975BF346EA3FDC631DBBV8A5L" TargetMode="External"/><Relationship Id="rId254" Type="http://schemas.openxmlformats.org/officeDocument/2006/relationships/hyperlink" Target="consultantplus://offline/ref=4EDA5EE35FE8F67E36FA74A7EFA001F8CA14ED93AB424FF3544C39230C4F80C9D569677209994A3C184FBAU5A3L" TargetMode="External"/><Relationship Id="rId699" Type="http://schemas.openxmlformats.org/officeDocument/2006/relationships/hyperlink" Target="consultantplus://offline/ref=A7665B03373B5D17467F85FFEC1BFB874FB0944B384C40B3F8A916D345FCFBA32A975BF346EA3FDC621CBAV8AFL" TargetMode="External"/><Relationship Id="rId1091" Type="http://schemas.openxmlformats.org/officeDocument/2006/relationships/hyperlink" Target="consultantplus://offline/ref=A7665B03373B5D17467F85FFEC1BFB874FB0944B384A4EBAF3A916D345FCFBA32A975BF346EA3FDD6613B6V8AEL" TargetMode="External"/><Relationship Id="rId1105" Type="http://schemas.openxmlformats.org/officeDocument/2006/relationships/hyperlink" Target="consultantplus://offline/ref=A7665B03373B5D17467F85FFEC1BFB874FB0944B384C40B3F8A916D345FCFBA32A975BF346EA3FDD651BB0V8A4L" TargetMode="External"/><Relationship Id="rId49" Type="http://schemas.openxmlformats.org/officeDocument/2006/relationships/hyperlink" Target="consultantplus://offline/ref=4EDA5EE35FE8F67E36FA74A7EFA001F8CA14ED93AB424FF3544C39230C4F80C9D569677209994A3C184FBFU5A0L" TargetMode="External"/><Relationship Id="rId114" Type="http://schemas.openxmlformats.org/officeDocument/2006/relationships/hyperlink" Target="consultantplus://offline/ref=4EDA5EE35FE8F67E36FA74A7EFA001F8CA14ED93A5434CFD5C4C39230C4F80C9D569677209994A3C184FB9U5A1L" TargetMode="External"/><Relationship Id="rId461" Type="http://schemas.openxmlformats.org/officeDocument/2006/relationships/hyperlink" Target="consultantplus://offline/ref=A7665B03373B5D17467F85FFEC1BFB874FB0944B384A4EBAF3A916D345FCFBA32A975BF346EA3FDC6019B0V8A9L" TargetMode="External"/><Relationship Id="rId559" Type="http://schemas.openxmlformats.org/officeDocument/2006/relationships/hyperlink" Target="consultantplus://offline/ref=A7665B03373B5D17467F85FFEC1BFB874FB0944B384C40B3F8A916D345FCFBA32A975BF346EA3FDC611FB2V8AEL" TargetMode="External"/><Relationship Id="rId766" Type="http://schemas.openxmlformats.org/officeDocument/2006/relationships/hyperlink" Target="consultantplus://offline/ref=A7665B03373B5D17467F85FFEC1BFB874FB0944B384C40B3F8A916D345FCFBA32A975BF346EA3FDC6213B3V8ABL" TargetMode="External"/><Relationship Id="rId198" Type="http://schemas.openxmlformats.org/officeDocument/2006/relationships/hyperlink" Target="consultantplus://offline/ref=4EDA5EE35FE8F67E36FA74A7EFA001F8CA14ED93A5434CFD5C4C39230C4F80C9D569677209994A3C184EBEU5A3L" TargetMode="External"/><Relationship Id="rId321" Type="http://schemas.openxmlformats.org/officeDocument/2006/relationships/hyperlink" Target="consultantplus://offline/ref=4EDA5EE35FE8F67E36FA74A7EFA001F8CA14ED93A5434CFD5C4C39230C4F80C9D569677209994A3C184BB8U5A1L" TargetMode="External"/><Relationship Id="rId419" Type="http://schemas.openxmlformats.org/officeDocument/2006/relationships/hyperlink" Target="consultantplus://offline/ref=A7665B03373B5D17467F85FFEC1BFB874FB0944B384C40B3F8A916D345FCFBA32A975BF346EA3FDC6013B6V8A8L" TargetMode="External"/><Relationship Id="rId626" Type="http://schemas.openxmlformats.org/officeDocument/2006/relationships/hyperlink" Target="consultantplus://offline/ref=A7665B03373B5D17467F85FFEC1BFB874FB0944B36474FBAF1A916D345FCFBA32A975BF346EA3FDC601DB1V8A9L" TargetMode="External"/><Relationship Id="rId973" Type="http://schemas.openxmlformats.org/officeDocument/2006/relationships/hyperlink" Target="consultantplus://offline/ref=A7665B03373B5D17467F85FFEC1BFB874FB0944B384A4EBAF3A916D345FCFBA32A975BF346EA3FDD651BB7V8ACL" TargetMode="External"/><Relationship Id="rId1049" Type="http://schemas.openxmlformats.org/officeDocument/2006/relationships/hyperlink" Target="consultantplus://offline/ref=A7665B03373B5D17467F85FFEC1BFB874FB0944B384A4EBAF3A916D345FCFBA32A975BF346EA3FDD661CB7V8A4L" TargetMode="External"/><Relationship Id="rId833" Type="http://schemas.openxmlformats.org/officeDocument/2006/relationships/hyperlink" Target="consultantplus://offline/ref=A7665B03373B5D17467F85FFEC1BFB874FB0944B384A4EBAF3A916D345FCFBA32A975BF346EA3FDC6D13B1V8AEL" TargetMode="External"/><Relationship Id="rId1116" Type="http://schemas.openxmlformats.org/officeDocument/2006/relationships/hyperlink" Target="consultantplus://offline/ref=A7665B03373B5D17467F85FFEC1BFB874FB0944B384A4EBAF3A916D345FCFBA32A975BF346EA3FDD671DB5V8ACL" TargetMode="External"/><Relationship Id="rId265" Type="http://schemas.openxmlformats.org/officeDocument/2006/relationships/hyperlink" Target="consultantplus://offline/ref=4EDA5EE35FE8F67E36FA74A7EFA001F8CA14ED93AB424FF3544C39230C4F80C9D569677209994A3C184FBAU5A1L" TargetMode="External"/><Relationship Id="rId472" Type="http://schemas.openxmlformats.org/officeDocument/2006/relationships/hyperlink" Target="consultantplus://offline/ref=A7665B03373B5D17467F85FFEC1BFB874FB0944B384A4EBAF3A916D345FCFBA32A975BF346EA3FDC6019B0V8A5L" TargetMode="External"/><Relationship Id="rId900" Type="http://schemas.openxmlformats.org/officeDocument/2006/relationships/hyperlink" Target="consultantplus://offline/ref=A7665B03373B5D17467F85FFEC1BFB874FB0944B384A4EBAF3A916D345FCFBA32A975BF346EA3FDD641FB1V8A8L" TargetMode="External"/><Relationship Id="rId125" Type="http://schemas.openxmlformats.org/officeDocument/2006/relationships/hyperlink" Target="consultantplus://offline/ref=4EDA5EE35FE8F67E36FA74A7EFA001F8CA14ED93AB4E4DFD5E4C39230C4F80C9D569677209994A3C184FB7U5A5L" TargetMode="External"/><Relationship Id="rId332" Type="http://schemas.openxmlformats.org/officeDocument/2006/relationships/hyperlink" Target="consultantplus://offline/ref=A7665B03373B5D17467F85FFEC1BFB874FB0944B384A4EBAF3A916D345FCFBA32A975BF346EA3FDC6418B0V8A8L" TargetMode="External"/><Relationship Id="rId777" Type="http://schemas.openxmlformats.org/officeDocument/2006/relationships/hyperlink" Target="consultantplus://offline/ref=A7665B03373B5D17467F85FFEC1BFB874FB0944B384A4EBAF3A916D345FCFBA32A975BF346EA3FDC6C13B7V8AFL" TargetMode="External"/><Relationship Id="rId984" Type="http://schemas.openxmlformats.org/officeDocument/2006/relationships/hyperlink" Target="consultantplus://offline/ref=A7665B03373B5D17467F85FFEC1BFB874FB0944B384A4EBAF3A916D345FCFBA32A975BF346EA3FDD651BB7V8A5L" TargetMode="External"/><Relationship Id="rId637" Type="http://schemas.openxmlformats.org/officeDocument/2006/relationships/hyperlink" Target="consultantplus://offline/ref=A7665B03373B5D17467F85FFEC1BFB874FB0944B37494EB4F9A916D345FCFBA32A975BF346EA3FDC671FB4V8A8L" TargetMode="External"/><Relationship Id="rId844" Type="http://schemas.openxmlformats.org/officeDocument/2006/relationships/hyperlink" Target="consultantplus://offline/ref=A7665B03373B5D17467F85FFEC1BFB874FB0944B38484FB7F1A916D345FCFBA32A975BF346EA3FDC631DB0V8AAL" TargetMode="External"/><Relationship Id="rId276" Type="http://schemas.openxmlformats.org/officeDocument/2006/relationships/hyperlink" Target="consultantplus://offline/ref=4EDA5EE35FE8F67E36FA74A7EFA001F8CA14ED93AB4843F4554C39230C4F80C9D569677209994A3C184EBBU5A6L" TargetMode="External"/><Relationship Id="rId483" Type="http://schemas.openxmlformats.org/officeDocument/2006/relationships/hyperlink" Target="consultantplus://offline/ref=A7665B03373B5D17467F85FFEC1BFB874FB0944B384C40B3F8A916D345FCFBA32A975BF346EA3FDC6013BAV8A8L" TargetMode="External"/><Relationship Id="rId690" Type="http://schemas.openxmlformats.org/officeDocument/2006/relationships/hyperlink" Target="consultantplus://offline/ref=A7665B03373B5D17467F85FFEC1BFB874FB0944B384A4EBAF3A916D345FCFBA32A975BF346EA3FDC6C1CB5V8ADL" TargetMode="External"/><Relationship Id="rId704" Type="http://schemas.openxmlformats.org/officeDocument/2006/relationships/hyperlink" Target="consultantplus://offline/ref=A7665B03373B5D17467F85FFEC1BFB874FB0944B384C40B3F8A916D345FCFBA32A975BF346EA3FDC621CBAV8ABL" TargetMode="External"/><Relationship Id="rId911" Type="http://schemas.openxmlformats.org/officeDocument/2006/relationships/hyperlink" Target="consultantplus://offline/ref=A7665B03373B5D17467F85FFEC1BFB874FB0944B384A4EBAF3A916D345FCFBA32A975BF346EA3FDD641FB7V8AEL" TargetMode="External"/><Relationship Id="rId1127" Type="http://schemas.openxmlformats.org/officeDocument/2006/relationships/hyperlink" Target="consultantplus://offline/ref=A7665B03373B5D17467F85FFEC1BFB874FB0944B384C40B3F8A916D345FCFBA32A975BF346EA3FDD651BB1V8ABL" TargetMode="External"/><Relationship Id="rId40" Type="http://schemas.openxmlformats.org/officeDocument/2006/relationships/hyperlink" Target="consultantplus://offline/ref=4EDA5EE35FE8F67E36FA74A7EFA001F8CA14ED93AB4E4DFD5E4C39230C4F80C9D569677209994A3C184FBDU5A0L" TargetMode="External"/><Relationship Id="rId136" Type="http://schemas.openxmlformats.org/officeDocument/2006/relationships/hyperlink" Target="consultantplus://offline/ref=4EDA5EE35FE8F67E36FA74A7EFA001F8CA14ED93AB4843F4554C39230C4F80C9D569677209994A3C184FB6U5A5L" TargetMode="External"/><Relationship Id="rId343" Type="http://schemas.openxmlformats.org/officeDocument/2006/relationships/hyperlink" Target="consultantplus://offline/ref=A7665B03373B5D17467F85FFEC1BFB874FB0944B36474FBAF1A916D345FCFBA32A975BF346EA3FDC641EB6V8AEL" TargetMode="External"/><Relationship Id="rId550" Type="http://schemas.openxmlformats.org/officeDocument/2006/relationships/hyperlink" Target="consultantplus://offline/ref=A7665B03373B5D17467F85FFEC1BFB874FB0944B384A4EBAF3A916D345FCFBA32A975BF346EA3FDC611FB2V8A9L" TargetMode="External"/><Relationship Id="rId788" Type="http://schemas.openxmlformats.org/officeDocument/2006/relationships/hyperlink" Target="consultantplus://offline/ref=A7665B03373B5D17467F85FFEC1BFB874FB0944B384C40B3F8A916D345FCFBA32A975BF346EA3FDC6213B0V8AAL" TargetMode="External"/><Relationship Id="rId995" Type="http://schemas.openxmlformats.org/officeDocument/2006/relationships/hyperlink" Target="consultantplus://offline/ref=A7665B03373B5D17467F85FFEC1BFB874FB0944B384A4EBAF3A916D345FCFBA32A975BF346EA3FDD6512B4V8A4L" TargetMode="External"/><Relationship Id="rId1180" Type="http://schemas.openxmlformats.org/officeDocument/2006/relationships/hyperlink" Target="consultantplus://offline/ref=A7665B03373B5D17467F85FFEC1BFB874FB0944B38464CB4F9A916D345FCFBA32A975BF346EA3FDD671EB2V8AEL" TargetMode="External"/><Relationship Id="rId203" Type="http://schemas.openxmlformats.org/officeDocument/2006/relationships/hyperlink" Target="consultantplus://offline/ref=4EDA5EE35FE8F67E36FA74A7EFA001F8CA14ED93A5434CFD5C4C39230C4F80C9D569677209994A3C184EBEU5A4L" TargetMode="External"/><Relationship Id="rId648" Type="http://schemas.openxmlformats.org/officeDocument/2006/relationships/hyperlink" Target="consultantplus://offline/ref=A7665B03373B5D17467F85FFEC1BFB874FB0944B384A4EBAF3A916D345FCFBA32A975BF346EA3FDC6C19BBV8ABL" TargetMode="External"/><Relationship Id="rId855" Type="http://schemas.openxmlformats.org/officeDocument/2006/relationships/hyperlink" Target="consultantplus://offline/ref=A7665B03373B5D17467F85FFEC1BFB874FB0944B384C40B3F8A916D345FCFBA32A975BF346EA3FDC631FB7V8A4L" TargetMode="External"/><Relationship Id="rId1040" Type="http://schemas.openxmlformats.org/officeDocument/2006/relationships/hyperlink" Target="consultantplus://offline/ref=A7665B03373B5D17467F85FFEC1BFB874FB0944B384A4EBAF3A916D345FCFBA32A975BF346EA3FDD661CB7V8AFL" TargetMode="External"/><Relationship Id="rId287" Type="http://schemas.openxmlformats.org/officeDocument/2006/relationships/hyperlink" Target="consultantplus://offline/ref=4EDA5EE35FE8F67E36FA74A7EFA001F8CA14ED93AB4843F4554C39230C4F80C9D569677209994A3C184EB8U5A0L" TargetMode="External"/><Relationship Id="rId410" Type="http://schemas.openxmlformats.org/officeDocument/2006/relationships/hyperlink" Target="consultantplus://offline/ref=A7665B03373B5D17467F85FFEC1BFB874FB0944B384A4EBAF3A916D345FCFBA32A975BF346EA3FDC6019B2V8A9L" TargetMode="External"/><Relationship Id="rId494" Type="http://schemas.openxmlformats.org/officeDocument/2006/relationships/hyperlink" Target="consultantplus://offline/ref=A7665B03373B5D17467F85FFEC1BFB874FB0944B36474FBAF1A916D345FCFBA32A975BF346EA3FDC6019B0V8ADL" TargetMode="External"/><Relationship Id="rId508" Type="http://schemas.openxmlformats.org/officeDocument/2006/relationships/hyperlink" Target="consultantplus://offline/ref=A7665B03373B5D17467F85FFEC1BFB874FB0944B38484FB7F1A916D345FCFBA32A975BF346EA3FDC6013B5V8A8L" TargetMode="External"/><Relationship Id="rId715" Type="http://schemas.openxmlformats.org/officeDocument/2006/relationships/hyperlink" Target="consultantplus://offline/ref=A7665B03373B5D17467F85FFEC1BFB874FB0944B384A4EBAF3A916D345FCFBA32A975BF346EA3FDC6C13B0V8AFL" TargetMode="External"/><Relationship Id="rId922" Type="http://schemas.openxmlformats.org/officeDocument/2006/relationships/hyperlink" Target="consultantplus://offline/ref=A7665B03373B5D17467F85FFEC1BFB874FB0944B38464CB4F9A916D345FCFBA32A975BF346EA3FDD641FBBV8AEL" TargetMode="External"/><Relationship Id="rId1138" Type="http://schemas.openxmlformats.org/officeDocument/2006/relationships/hyperlink" Target="consultantplus://offline/ref=A7665B03373B5D17467F85FFEC1BFB874FB0944B384A4EBAF3A916D345FCFBA32A975BF346EA3FDD671CB2V8ADL" TargetMode="External"/><Relationship Id="rId147" Type="http://schemas.openxmlformats.org/officeDocument/2006/relationships/hyperlink" Target="consultantplus://offline/ref=4EDA5EE35FE8F67E36FA74A7EFA001F8CA14ED93AB4E4DFD5E4C39230C4F80C9D569677209994A3C184EBEU5A5L" TargetMode="External"/><Relationship Id="rId354" Type="http://schemas.openxmlformats.org/officeDocument/2006/relationships/hyperlink" Target="consultantplus://offline/ref=A7665B03373B5D17467F85FFEC1BFB874FB0944B36474FBAF1A916D345FCFBA32A975BF346EA3FDC641DB0V8AFL" TargetMode="External"/><Relationship Id="rId799" Type="http://schemas.openxmlformats.org/officeDocument/2006/relationships/hyperlink" Target="consultantplus://offline/ref=A7665B03373B5D17467F85FFEC1BFB874FB0944B36474FBAF1A916D345FCFBA32A975BF346EA3FDC6113B6V8ACL" TargetMode="External"/><Relationship Id="rId51" Type="http://schemas.openxmlformats.org/officeDocument/2006/relationships/hyperlink" Target="consultantplus://offline/ref=4EDA5EE35FE8F67E36FA6AAAF9CC5FFCC319B69EA54241A30113627E5B468A9E92263E304D944B3DU1ACL" TargetMode="External"/><Relationship Id="rId561" Type="http://schemas.openxmlformats.org/officeDocument/2006/relationships/hyperlink" Target="consultantplus://offline/ref=A7665B03373B5D17467F85FFEC1BFB874FB0944B384C40B3F8A916D345FCFBA32A975BF346EA3FDC611FB2V8A9L" TargetMode="External"/><Relationship Id="rId659" Type="http://schemas.openxmlformats.org/officeDocument/2006/relationships/hyperlink" Target="consultantplus://offline/ref=A7665B03373B5D17467F85FFEC1BFB874FB0944B38464CB4F9A916D345FCFBA32A975BF346EA3FDC6C1BB4V8AAL" TargetMode="External"/><Relationship Id="rId866" Type="http://schemas.openxmlformats.org/officeDocument/2006/relationships/hyperlink" Target="consultantplus://offline/ref=A7665B03373B5D17467F85FFEC1BFB874FB0944B38464CB4F9A916D345FCFBA32A975BF346EA3FDC6D1FBAV8ACL" TargetMode="External"/><Relationship Id="rId214" Type="http://schemas.openxmlformats.org/officeDocument/2006/relationships/hyperlink" Target="consultantplus://offline/ref=4EDA5EE35FE8F67E36FA74A7EFA001F8CA14ED93A5434CFD5C4C39230C4F80C9D569677209994A3C184EBFU5A1L" TargetMode="External"/><Relationship Id="rId298" Type="http://schemas.openxmlformats.org/officeDocument/2006/relationships/hyperlink" Target="consultantplus://offline/ref=4EDA5EE35FE8F67E36FA74A7EFA001F8CA14ED93AB4843F4554C39230C4F80C9D569677209994A3C184EB9U5A4L" TargetMode="External"/><Relationship Id="rId421" Type="http://schemas.openxmlformats.org/officeDocument/2006/relationships/hyperlink" Target="consultantplus://offline/ref=A7665B03373B5D17467F85FFEC1BFB874FB0944B384C40B3F8A916D345FCFBA32A975BF346EA3FDC6013B6V8AAL" TargetMode="External"/><Relationship Id="rId519" Type="http://schemas.openxmlformats.org/officeDocument/2006/relationships/hyperlink" Target="consultantplus://offline/ref=A7665B03373B5D17467F85FFEC1BFB874FB0944B384A4EBAF3A916D345FCFBA32A975BF346EA3FDC6118BAV8A9L" TargetMode="External"/><Relationship Id="rId1051" Type="http://schemas.openxmlformats.org/officeDocument/2006/relationships/hyperlink" Target="consultantplus://offline/ref=A7665B03373B5D17467F9BF2FA77A58346B9C346354A42E4ACF64D8E12F5F1F46DD802B102E73EDCV6ACL" TargetMode="External"/><Relationship Id="rId1149" Type="http://schemas.openxmlformats.org/officeDocument/2006/relationships/hyperlink" Target="consultantplus://offline/ref=A7665B03373B5D17467F9BF2FA77A58346B3C340394842E4ACF64D8E12VFA5L" TargetMode="External"/><Relationship Id="rId158" Type="http://schemas.openxmlformats.org/officeDocument/2006/relationships/hyperlink" Target="consultantplus://offline/ref=4EDA5EE35FE8F67E36FA74A7EFA001F8CA14ED93AB4843F4554C39230C4F80C9D569677209994A3C184EBEU5A3L" TargetMode="External"/><Relationship Id="rId726" Type="http://schemas.openxmlformats.org/officeDocument/2006/relationships/hyperlink" Target="consultantplus://offline/ref=A7665B03373B5D17467F85FFEC1BFB874FB0944B384A4EBAF3A916D345FCFBA32A975BF346EA3FDC6C13B0V8AAL" TargetMode="External"/><Relationship Id="rId933" Type="http://schemas.openxmlformats.org/officeDocument/2006/relationships/hyperlink" Target="consultantplus://offline/ref=A7665B03373B5D17467F9BF2FA77A58345BACA46354C42E4ACF64D8E12F5F1F46DD802B102E739DAV6A5L" TargetMode="External"/><Relationship Id="rId1009" Type="http://schemas.openxmlformats.org/officeDocument/2006/relationships/hyperlink" Target="consultantplus://offline/ref=A7665B03373B5D17467F85FFEC1BFB874FB0944B384C40B3F8A916D345FCFBA32A975BF346EA3FDD641AB5V8A4L" TargetMode="External"/><Relationship Id="rId62" Type="http://schemas.openxmlformats.org/officeDocument/2006/relationships/hyperlink" Target="consultantplus://offline/ref=4EDA5EE35FE8F67E36FA6AAAF9CC5FFCC01FBB9DA64C41A30113627E5B468A9E92263E304D944B3DU1ABL" TargetMode="External"/><Relationship Id="rId365" Type="http://schemas.openxmlformats.org/officeDocument/2006/relationships/hyperlink" Target="consultantplus://offline/ref=A7665B03373B5D17467F85FFEC1BFB874FB0944B38484FB7F1A916D345FCFBA32A975BF346EA3FDC671CB3V8A4L" TargetMode="External"/><Relationship Id="rId572" Type="http://schemas.openxmlformats.org/officeDocument/2006/relationships/hyperlink" Target="consultantplus://offline/ref=A7665B03373B5D17467F85FFEC1BFB874FB0944B384C40B3F8A916D345FCFBA32A975BF346EA3FDC611FB3V8ACL" TargetMode="External"/><Relationship Id="rId225" Type="http://schemas.openxmlformats.org/officeDocument/2006/relationships/hyperlink" Target="consultantplus://offline/ref=4EDA5EE35FE8F67E36FA74A7EFA001F8CA14ED93A5434CFD5C4C39230C4F80C9D569677209994A3C184EBCU5A7L" TargetMode="External"/><Relationship Id="rId432" Type="http://schemas.openxmlformats.org/officeDocument/2006/relationships/hyperlink" Target="consultantplus://offline/ref=A7665B03373B5D17467F85FFEC1BFB874FB0944B384C40B3F8A916D345FCFBA32A975BF346EA3FDC6013B7V8A9L" TargetMode="External"/><Relationship Id="rId877" Type="http://schemas.openxmlformats.org/officeDocument/2006/relationships/hyperlink" Target="consultantplus://offline/ref=A7665B03373B5D17467F85FFEC1BFB874FB0944B38464CB4F9A916D345FCFBA32A975BF346EA3FDC6D12B5V8A9L" TargetMode="External"/><Relationship Id="rId1062" Type="http://schemas.openxmlformats.org/officeDocument/2006/relationships/hyperlink" Target="consultantplus://offline/ref=A7665B03373B5D17467F85FFEC1BFB874FB0944B384C40B3F8A916D345FCFBA32A975BF346EA3FDD641EB5V8A4L" TargetMode="External"/><Relationship Id="rId737" Type="http://schemas.openxmlformats.org/officeDocument/2006/relationships/hyperlink" Target="consultantplus://offline/ref=A7665B03373B5D17467F85FFEC1BFB874FB0944B384A4EBAF3A916D345FCFBA32A975BF346EA3FDC6C13B1V8A4L" TargetMode="External"/><Relationship Id="rId944" Type="http://schemas.openxmlformats.org/officeDocument/2006/relationships/hyperlink" Target="consultantplus://offline/ref=A7665B03373B5D17467F85FFEC1BFB874FB0944B384A4EBAF3A916D345FCFBA32A975BF346EA3FDD651BB1V8AEL" TargetMode="External"/><Relationship Id="rId73" Type="http://schemas.openxmlformats.org/officeDocument/2006/relationships/hyperlink" Target="consultantplus://offline/ref=4EDA5EE35FE8F67E36FA74A7EFA001F8CA14ED93AA4B4BFC5B4C39230C4F80C9UDA5L" TargetMode="External"/><Relationship Id="rId169" Type="http://schemas.openxmlformats.org/officeDocument/2006/relationships/hyperlink" Target="consultantplus://offline/ref=4EDA5EE35FE8F67E36FA74A7EFA001F8CA14ED93AB4843F4554C39230C4F80C9D569677209994A3C184EBEU5A5L" TargetMode="External"/><Relationship Id="rId376" Type="http://schemas.openxmlformats.org/officeDocument/2006/relationships/hyperlink" Target="consultantplus://offline/ref=A7665B03373B5D17467F85FFEC1BFB874FB0944B384C40B3F8A916D345FCFBA32A975BF346EA3FDC6013B0V8AEL" TargetMode="External"/><Relationship Id="rId583" Type="http://schemas.openxmlformats.org/officeDocument/2006/relationships/hyperlink" Target="consultantplus://offline/ref=A7665B03373B5D17467F85FFEC1BFB874FB0944B38484DBBF2A916D345FCFBA32A975BF346EA3FDC641BB3V8ABL" TargetMode="External"/><Relationship Id="rId790" Type="http://schemas.openxmlformats.org/officeDocument/2006/relationships/hyperlink" Target="consultantplus://offline/ref=A7665B03373B5D17467F85FFEC1BFB874FB0944B384A4EBAF3A916D345FCFBA32A975BF346EA3FDC6C13B7V8AAL" TargetMode="External"/><Relationship Id="rId804" Type="http://schemas.openxmlformats.org/officeDocument/2006/relationships/hyperlink" Target="consultantplus://offline/ref=A7665B03373B5D17467F85FFEC1BFB874FB0944B36474FBAF1A916D345FCFBA32A975BF346EA3FDC6113BAV8ADL" TargetMode="External"/><Relationship Id="rId4" Type="http://schemas.openxmlformats.org/officeDocument/2006/relationships/webSettings" Target="webSettings.xml"/><Relationship Id="rId236" Type="http://schemas.openxmlformats.org/officeDocument/2006/relationships/hyperlink" Target="consultantplus://offline/ref=4EDA5EE35FE8F67E36FA74A7EFA001F8CA14ED93AB4843F4554C39230C4F80C9D569677209994A3C184EBCU5A6L" TargetMode="External"/><Relationship Id="rId443" Type="http://schemas.openxmlformats.org/officeDocument/2006/relationships/hyperlink" Target="consultantplus://offline/ref=A7665B03373B5D17467F85FFEC1BFB874FB0944B384C40B3F8A916D345FCFBA32A975BF346EA3FDC6013B4V8ACL" TargetMode="External"/><Relationship Id="rId650" Type="http://schemas.openxmlformats.org/officeDocument/2006/relationships/hyperlink" Target="consultantplus://offline/ref=A7665B03373B5D17467F85FFEC1BFB874FB0944B38464CB4F9A916D345FCFBA32A975BF346EA3FDC6C1BB4V8AFL" TargetMode="External"/><Relationship Id="rId888" Type="http://schemas.openxmlformats.org/officeDocument/2006/relationships/hyperlink" Target="consultantplus://offline/ref=A7665B03373B5D17467F85FFEC1BFB874FB0944B384C40B3F8A916D345FCFBA32A975BF346EA3FDC6313B7V8ACL" TargetMode="External"/><Relationship Id="rId1073" Type="http://schemas.openxmlformats.org/officeDocument/2006/relationships/hyperlink" Target="consultantplus://offline/ref=A7665B03373B5D17467F85FFEC1BFB874FB0944B384C40B3F8A916D345FCFBA32A975BF346EA3FDD641EBAV8A9L" TargetMode="External"/><Relationship Id="rId303" Type="http://schemas.openxmlformats.org/officeDocument/2006/relationships/hyperlink" Target="consultantplus://offline/ref=4EDA5EE35FE8F67E36FA74A7EFA001F8CA14ED93AB4843F4554C39230C4F80C9D569677209994A3C184DBFU5A5L" TargetMode="External"/><Relationship Id="rId748" Type="http://schemas.openxmlformats.org/officeDocument/2006/relationships/hyperlink" Target="consultantplus://offline/ref=A7665B03373B5D17467F85FFEC1BFB874FB0944B384C40B3F8A916D345FCFBA32A975BF346EA3FDC6213B2V8A8L" TargetMode="External"/><Relationship Id="rId955" Type="http://schemas.openxmlformats.org/officeDocument/2006/relationships/hyperlink" Target="consultantplus://offline/ref=A7665B03373B5D17467F85FFEC1BFB874FB0944B384A4EBAF3A916D345FCFBA32A975BF346EA3FDD651BB6V8AEL" TargetMode="External"/><Relationship Id="rId1140" Type="http://schemas.openxmlformats.org/officeDocument/2006/relationships/hyperlink" Target="consultantplus://offline/ref=A7665B03373B5D17467F9BF2FA77A58345BBCD4F364A42E4ACF64D8E12VFA5L" TargetMode="External"/><Relationship Id="rId84" Type="http://schemas.openxmlformats.org/officeDocument/2006/relationships/hyperlink" Target="consultantplus://offline/ref=4EDA5EE35FE8F67E36FA74A7EFA001F8CA14ED93A74249F45E4C39230C4F80C9D569677209994A3C184FBFU5AAL" TargetMode="External"/><Relationship Id="rId387" Type="http://schemas.openxmlformats.org/officeDocument/2006/relationships/hyperlink" Target="consultantplus://offline/ref=A7665B03373B5D17467F85FFEC1BFB874FB0944B384C40B3F8A916D345FCFBA32A975BF346EA3FDC6013B1V8ADL" TargetMode="External"/><Relationship Id="rId510" Type="http://schemas.openxmlformats.org/officeDocument/2006/relationships/hyperlink" Target="consultantplus://offline/ref=A7665B03373B5D17467F85FFEC1BFB874FB0944B384A4EBAF3A916D345FCFBA32A975BF346EA3FDC6118B0V8ABL" TargetMode="External"/><Relationship Id="rId594" Type="http://schemas.openxmlformats.org/officeDocument/2006/relationships/hyperlink" Target="consultantplus://offline/ref=A7665B03373B5D17467F85FFEC1BFB874FB0944B384A4EBAF3A916D345FCFBA32A975BF346EA3FDC611FB1V8ADL" TargetMode="External"/><Relationship Id="rId608" Type="http://schemas.openxmlformats.org/officeDocument/2006/relationships/hyperlink" Target="consultantplus://offline/ref=A7665B03373B5D17467F85FFEC1BFB874FB0944B384C40B3F8A916D345FCFBA32A975BF346EA3FDC611FB0V8A4L" TargetMode="External"/><Relationship Id="rId815" Type="http://schemas.openxmlformats.org/officeDocument/2006/relationships/hyperlink" Target="consultantplus://offline/ref=A7665B03373B5D17467F85FFEC1BFB874FB0944B384A4EBAF3A916D345FCFBA32A975BF346EA3FDC6D1CB5V8ABL" TargetMode="External"/><Relationship Id="rId247" Type="http://schemas.openxmlformats.org/officeDocument/2006/relationships/hyperlink" Target="consultantplus://offline/ref=4EDA5EE35FE8F67E36FA6AAAF9CC5FFCC01FB29CA24241A30113627E5BU4A6L" TargetMode="External"/><Relationship Id="rId899" Type="http://schemas.openxmlformats.org/officeDocument/2006/relationships/hyperlink" Target="consultantplus://offline/ref=A7665B03373B5D17467F85FFEC1BFB874FB0944B384C40B3F8A916D345FCFBA32A975BF346EA3FDC6313B7V8A5L" TargetMode="External"/><Relationship Id="rId1000" Type="http://schemas.openxmlformats.org/officeDocument/2006/relationships/hyperlink" Target="consultantplus://offline/ref=A7665B03373B5D17467F85FFEC1BFB874FB0944B37494EB4F9A916D345FCFBA32A975BF346EA3FDC611CB7V8A8L" TargetMode="External"/><Relationship Id="rId1084" Type="http://schemas.openxmlformats.org/officeDocument/2006/relationships/hyperlink" Target="consultantplus://offline/ref=A7665B03373B5D17467F85FFEC1BFB874FB0944B384C40B3F8A916D345FCFBA32A975BF346EA3FDD641EBBV8ADL" TargetMode="External"/><Relationship Id="rId107" Type="http://schemas.openxmlformats.org/officeDocument/2006/relationships/hyperlink" Target="consultantplus://offline/ref=4EDA5EE35FE8F67E36FA6AAAF9CC5FFCC01EB196A04941A30113627E5B468A9E92263E304D944B3CU1A0L" TargetMode="External"/><Relationship Id="rId454" Type="http://schemas.openxmlformats.org/officeDocument/2006/relationships/hyperlink" Target="consultantplus://offline/ref=A7665B03373B5D17467F85FFEC1BFB874FB0944B384C40B3F8A916D345FCFBA32A975BF346EA3FDC6013B4V8AAL" TargetMode="External"/><Relationship Id="rId661" Type="http://schemas.openxmlformats.org/officeDocument/2006/relationships/hyperlink" Target="consultantplus://offline/ref=A7665B03373B5D17467F85FFEC1BFB874FB0944B384A4EBAF3A916D345FCFBA32A975BF346EA3FDC6C18B6V8AEL" TargetMode="External"/><Relationship Id="rId759" Type="http://schemas.openxmlformats.org/officeDocument/2006/relationships/hyperlink" Target="consultantplus://offline/ref=A7665B03373B5D17467F85FFEC1BFB874FB0944B384C40B3F8A916D345FCFBA32A975BF346EA3FDC6213B3V8ADL" TargetMode="External"/><Relationship Id="rId966" Type="http://schemas.openxmlformats.org/officeDocument/2006/relationships/hyperlink" Target="consultantplus://offline/ref=A7665B03373B5D17467F85FFEC1BFB874FB0944B384A4EBAF3A916D345FCFBA32A975BF346EA3FDD651BB6V8AAL" TargetMode="External"/><Relationship Id="rId11" Type="http://schemas.openxmlformats.org/officeDocument/2006/relationships/hyperlink" Target="consultantplus://offline/ref=4EDA5EE35FE8F67E36FA74A7EFA001F8CA14ED93AB4C4CF05C4C39230C4F80C9D569677209994A3C184FBEU5A7L" TargetMode="External"/><Relationship Id="rId314" Type="http://schemas.openxmlformats.org/officeDocument/2006/relationships/hyperlink" Target="consultantplus://offline/ref=4EDA5EE35FE8F67E36FA74A7EFA001F8CA14ED93A5434CFD5C4C39230C4F80C9D569677209994A3C184BBDU5A7L" TargetMode="External"/><Relationship Id="rId398" Type="http://schemas.openxmlformats.org/officeDocument/2006/relationships/hyperlink" Target="consultantplus://offline/ref=A7665B03373B5D17467F85FFEC1BFB874FB0944B384A4EBAF3A916D345FCFBA32A975BF346EA3FDC601ABBV8A4L" TargetMode="External"/><Relationship Id="rId521" Type="http://schemas.openxmlformats.org/officeDocument/2006/relationships/hyperlink" Target="consultantplus://offline/ref=A7665B03373B5D17467F85FFEC1BFB874FB0944B384C40B3F8A916D345FCFBA32A975BF346EA3FDC6118BAV8AEL" TargetMode="External"/><Relationship Id="rId619" Type="http://schemas.openxmlformats.org/officeDocument/2006/relationships/hyperlink" Target="consultantplus://offline/ref=A7665B03373B5D17467F85FFEC1BFB874FB0944B384C40B3F8A916D345FCFBA32A975BF346EA3FDC611FB1V8AAL" TargetMode="External"/><Relationship Id="rId1151" Type="http://schemas.openxmlformats.org/officeDocument/2006/relationships/hyperlink" Target="consultantplus://offline/ref=A7665B03373B5D17467F85FFEC1BFB874FB0944B384A4EBAF3A916D345FCFBA32A975BF346EA3FDD671CB3V8ACL" TargetMode="External"/><Relationship Id="rId95" Type="http://schemas.openxmlformats.org/officeDocument/2006/relationships/hyperlink" Target="consultantplus://offline/ref=4EDA5EE35FE8F67E36FA74A7EFA001F8CA14ED93AB4843F4554C39230C4F80C9D569677209994A3C184FB9U5A4L" TargetMode="External"/><Relationship Id="rId160" Type="http://schemas.openxmlformats.org/officeDocument/2006/relationships/hyperlink" Target="consultantplus://offline/ref=4EDA5EE35FE8F67E36FA74A7EFA001F8CA14ED93AB4843F4554C39230C4F80C9D569677209994A3C184EBEU5A1L" TargetMode="External"/><Relationship Id="rId826" Type="http://schemas.openxmlformats.org/officeDocument/2006/relationships/hyperlink" Target="consultantplus://offline/ref=A7665B03373B5D17467F85FFEC1BFB874FB0944B384A4EBAF3A916D345FCFBA32A975BF346EA3FDC6D13B0V8AAL" TargetMode="External"/><Relationship Id="rId1011" Type="http://schemas.openxmlformats.org/officeDocument/2006/relationships/hyperlink" Target="consultantplus://offline/ref=A7665B03373B5D17467F85FFEC1BFB874FB0944B384A4EBAF3A916D345FCFBA32A975BF346EA3FDD6512B5V8AAL" TargetMode="External"/><Relationship Id="rId1109" Type="http://schemas.openxmlformats.org/officeDocument/2006/relationships/hyperlink" Target="consultantplus://offline/ref=A7665B03373B5D17467F85FFEC1BFB874FB0944B384A4EBAF3A916D345FCFBA32A975BF346EA3FDD671DB4V8A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430</Pages>
  <Words>167374</Words>
  <Characters>954033</Characters>
  <Application>Microsoft Office Word</Application>
  <DocSecurity>0</DocSecurity>
  <Lines>7950</Lines>
  <Paragraphs>2238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Торкина Светлана</dc:creator>
  <cp:lastModifiedBy>Торкина Светлана</cp:lastModifiedBy>
  <cp:revision>1</cp:revision>
  <dcterms:created xsi:type="dcterms:W3CDTF">2017-03-10T11:00:00Z</dcterms:created>
  <dcterms:modified xsi:type="dcterms:W3CDTF">2017-03-10T11:00:00Z</dcterms:modified>
</cp:coreProperties>
</file>