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1F" w:rsidRDefault="0022201F">
      <w:pPr>
        <w:pStyle w:val="ConsPlusTitlePage"/>
      </w:pPr>
      <w:r>
        <w:t xml:space="preserve">Документ предоставлен </w:t>
      </w:r>
      <w:hyperlink r:id="rId5" w:history="1">
        <w:r>
          <w:rPr>
            <w:color w:val="0000FF"/>
          </w:rPr>
          <w:t>КонсультантПлюс</w:t>
        </w:r>
      </w:hyperlink>
      <w:r>
        <w:br/>
      </w:r>
    </w:p>
    <w:p w:rsidR="0022201F" w:rsidRDefault="0022201F">
      <w:pPr>
        <w:pStyle w:val="ConsPlusNormal"/>
        <w:jc w:val="both"/>
        <w:outlineLvl w:val="0"/>
      </w:pPr>
    </w:p>
    <w:p w:rsidR="0022201F" w:rsidRDefault="0022201F">
      <w:pPr>
        <w:pStyle w:val="ConsPlusTitle"/>
        <w:jc w:val="center"/>
        <w:outlineLvl w:val="0"/>
      </w:pPr>
      <w:r>
        <w:t>КАБИНЕТ МИНИСТРОВ ЧУВАШСКОЙ РЕСПУБЛИКИ</w:t>
      </w:r>
    </w:p>
    <w:p w:rsidR="0022201F" w:rsidRDefault="0022201F">
      <w:pPr>
        <w:pStyle w:val="ConsPlusTitle"/>
        <w:jc w:val="center"/>
      </w:pPr>
    </w:p>
    <w:p w:rsidR="0022201F" w:rsidRDefault="0022201F">
      <w:pPr>
        <w:pStyle w:val="ConsPlusTitle"/>
        <w:jc w:val="center"/>
      </w:pPr>
      <w:r>
        <w:t>ПОСТАНОВЛЕНИЕ</w:t>
      </w:r>
    </w:p>
    <w:p w:rsidR="0022201F" w:rsidRDefault="0022201F">
      <w:pPr>
        <w:pStyle w:val="ConsPlusTitle"/>
        <w:jc w:val="center"/>
      </w:pPr>
      <w:r>
        <w:t>от 21 сентября 2011 г. N 398</w:t>
      </w:r>
    </w:p>
    <w:p w:rsidR="0022201F" w:rsidRDefault="0022201F">
      <w:pPr>
        <w:pStyle w:val="ConsPlusTitle"/>
        <w:jc w:val="center"/>
      </w:pPr>
    </w:p>
    <w:p w:rsidR="0022201F" w:rsidRDefault="0022201F">
      <w:pPr>
        <w:pStyle w:val="ConsPlusTitle"/>
        <w:jc w:val="center"/>
      </w:pPr>
      <w:r>
        <w:t>О ГОСУДАРСТВЕННОЙ ПРОГРАММЕ ЧУВАШСКОЙ РЕСПУБЛИКИ</w:t>
      </w:r>
    </w:p>
    <w:p w:rsidR="0022201F" w:rsidRDefault="0022201F">
      <w:pPr>
        <w:pStyle w:val="ConsPlusTitle"/>
        <w:jc w:val="center"/>
      </w:pPr>
      <w:r>
        <w:t>"ЭКОНОМИЧЕСКОЕ РАЗВИТИЕ 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02.10.2012 </w:t>
      </w:r>
      <w:hyperlink r:id="rId6" w:history="1">
        <w:r>
          <w:rPr>
            <w:color w:val="0000FF"/>
          </w:rPr>
          <w:t>N 405</w:t>
        </w:r>
      </w:hyperlink>
      <w:r>
        <w:t xml:space="preserve">, от 24.01.2013 </w:t>
      </w:r>
      <w:hyperlink r:id="rId7" w:history="1">
        <w:r>
          <w:rPr>
            <w:color w:val="0000FF"/>
          </w:rPr>
          <w:t>N 27</w:t>
        </w:r>
      </w:hyperlink>
      <w:r>
        <w:t xml:space="preserve">, от 13.02.2014 </w:t>
      </w:r>
      <w:hyperlink r:id="rId8" w:history="1">
        <w:r>
          <w:rPr>
            <w:color w:val="0000FF"/>
          </w:rPr>
          <w:t>N 44</w:t>
        </w:r>
      </w:hyperlink>
      <w:r>
        <w:t>,</w:t>
      </w:r>
    </w:p>
    <w:p w:rsidR="0022201F" w:rsidRDefault="0022201F">
      <w:pPr>
        <w:pStyle w:val="ConsPlusNormal"/>
        <w:jc w:val="center"/>
      </w:pPr>
      <w:r>
        <w:t xml:space="preserve">от 23.05.2014 </w:t>
      </w:r>
      <w:hyperlink r:id="rId9" w:history="1">
        <w:r>
          <w:rPr>
            <w:color w:val="0000FF"/>
          </w:rPr>
          <w:t>N 176</w:t>
        </w:r>
      </w:hyperlink>
      <w:r>
        <w:t xml:space="preserve">, от 09.04.2015 </w:t>
      </w:r>
      <w:hyperlink r:id="rId10" w:history="1">
        <w:r>
          <w:rPr>
            <w:color w:val="0000FF"/>
          </w:rPr>
          <w:t>N 105</w:t>
        </w:r>
      </w:hyperlink>
      <w:r>
        <w:t xml:space="preserve">, от 07.05.2015 </w:t>
      </w:r>
      <w:hyperlink r:id="rId11" w:history="1">
        <w:r>
          <w:rPr>
            <w:color w:val="0000FF"/>
          </w:rPr>
          <w:t>N 161</w:t>
        </w:r>
      </w:hyperlink>
      <w:r>
        <w:t>,</w:t>
      </w:r>
    </w:p>
    <w:p w:rsidR="0022201F" w:rsidRDefault="0022201F">
      <w:pPr>
        <w:pStyle w:val="ConsPlusNormal"/>
        <w:jc w:val="center"/>
      </w:pPr>
      <w:r>
        <w:t xml:space="preserve">от 19.06.2015 </w:t>
      </w:r>
      <w:hyperlink r:id="rId12" w:history="1">
        <w:r>
          <w:rPr>
            <w:color w:val="0000FF"/>
          </w:rPr>
          <w:t>N 225</w:t>
        </w:r>
      </w:hyperlink>
      <w:r>
        <w:t xml:space="preserve">, от 30.07.2015 </w:t>
      </w:r>
      <w:hyperlink r:id="rId13" w:history="1">
        <w:r>
          <w:rPr>
            <w:color w:val="0000FF"/>
          </w:rPr>
          <w:t>N 280</w:t>
        </w:r>
      </w:hyperlink>
      <w:r>
        <w:t xml:space="preserve">, от 01.02.2016 </w:t>
      </w:r>
      <w:hyperlink r:id="rId14" w:history="1">
        <w:r>
          <w:rPr>
            <w:color w:val="0000FF"/>
          </w:rPr>
          <w:t>N 31</w:t>
        </w:r>
      </w:hyperlink>
      <w:r>
        <w:t>,</w:t>
      </w:r>
    </w:p>
    <w:p w:rsidR="0022201F" w:rsidRDefault="0022201F">
      <w:pPr>
        <w:pStyle w:val="ConsPlusNormal"/>
        <w:jc w:val="center"/>
      </w:pPr>
      <w:r>
        <w:t xml:space="preserve">от 08.04.2016 </w:t>
      </w:r>
      <w:hyperlink r:id="rId15" w:history="1">
        <w:r>
          <w:rPr>
            <w:color w:val="0000FF"/>
          </w:rPr>
          <w:t>N 105</w:t>
        </w:r>
      </w:hyperlink>
      <w:r>
        <w:t xml:space="preserve">, от 12.08.2016 </w:t>
      </w:r>
      <w:hyperlink r:id="rId16" w:history="1">
        <w:r>
          <w:rPr>
            <w:color w:val="0000FF"/>
          </w:rPr>
          <w:t>N 335</w:t>
        </w:r>
      </w:hyperlink>
      <w:r>
        <w:t xml:space="preserve">, от 21.10.2016 </w:t>
      </w:r>
      <w:hyperlink r:id="rId17" w:history="1">
        <w:r>
          <w:rPr>
            <w:color w:val="0000FF"/>
          </w:rPr>
          <w:t>N 429</w:t>
        </w:r>
      </w:hyperlink>
      <w:r>
        <w:t>,</w:t>
      </w:r>
    </w:p>
    <w:p w:rsidR="0022201F" w:rsidRDefault="0022201F">
      <w:pPr>
        <w:pStyle w:val="ConsPlusNormal"/>
        <w:jc w:val="center"/>
      </w:pPr>
      <w:r>
        <w:t xml:space="preserve">от 31.01.2017 </w:t>
      </w:r>
      <w:hyperlink r:id="rId18"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В целях достижения высоких стандартов благосостояния населения Чувашской Республики и обеспечения сбалансированного экономического развития и конкурентоспособности экономики Чувашской Республики Кабинет Министров Чувашской Республики постановляет:</w:t>
      </w:r>
    </w:p>
    <w:p w:rsidR="0022201F" w:rsidRDefault="0022201F">
      <w:pPr>
        <w:pStyle w:val="ConsPlusNormal"/>
        <w:ind w:firstLine="540"/>
        <w:jc w:val="both"/>
      </w:pPr>
      <w:r>
        <w:t xml:space="preserve">1. Утвердить прилагаемую государственную </w:t>
      </w:r>
      <w:hyperlink w:anchor="P38" w:history="1">
        <w:r>
          <w:rPr>
            <w:color w:val="0000FF"/>
          </w:rPr>
          <w:t>программу</w:t>
        </w:r>
      </w:hyperlink>
      <w:r>
        <w:t xml:space="preserve"> Чувашской Республики "Экономическое развитие Чувашской Республики" (далее - Государственная программа).</w:t>
      </w:r>
    </w:p>
    <w:p w:rsidR="0022201F" w:rsidRDefault="0022201F">
      <w:pPr>
        <w:pStyle w:val="ConsPlusNormal"/>
        <w:jc w:val="both"/>
      </w:pPr>
      <w:r>
        <w:t xml:space="preserve">(в ред. </w:t>
      </w:r>
      <w:hyperlink r:id="rId19"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 xml:space="preserve">2. Утвердить ответственным исполнителем Государственной </w:t>
      </w:r>
      <w:hyperlink w:anchor="P38" w:history="1">
        <w:r>
          <w:rPr>
            <w:color w:val="0000FF"/>
          </w:rPr>
          <w:t>программы</w:t>
        </w:r>
      </w:hyperlink>
      <w:r>
        <w:t xml:space="preserve"> Министерство экономического развития, промышленности и торговли Чувашской Республики.</w:t>
      </w:r>
    </w:p>
    <w:p w:rsidR="0022201F" w:rsidRDefault="0022201F">
      <w:pPr>
        <w:pStyle w:val="ConsPlusNormal"/>
        <w:ind w:firstLine="540"/>
        <w:jc w:val="both"/>
      </w:pPr>
      <w:r>
        <w:t xml:space="preserve">3. Министерству финансов Чувашской Республики и Министерству экономического развития, промышленности и торговли Чувашской Республики при формировании проекта республиканского бюджета Чувашской Республики на очередной финансовый год и плановый период предусматривать бюджетные ассигнования на реализацию Государственной </w:t>
      </w:r>
      <w:hyperlink w:anchor="P38" w:history="1">
        <w:r>
          <w:rPr>
            <w:color w:val="0000FF"/>
          </w:rPr>
          <w:t>программы</w:t>
        </w:r>
      </w:hyperlink>
      <w:r>
        <w:t>.</w:t>
      </w:r>
    </w:p>
    <w:p w:rsidR="0022201F" w:rsidRDefault="0022201F">
      <w:pPr>
        <w:pStyle w:val="ConsPlusNormal"/>
        <w:ind w:firstLine="540"/>
        <w:jc w:val="both"/>
      </w:pPr>
      <w:r>
        <w:t>4. Контроль за выполнением настоящего постановления возложить на Министерство экономического развития, промышленности и торговли Чувашской Республики.</w:t>
      </w:r>
    </w:p>
    <w:p w:rsidR="0022201F" w:rsidRDefault="0022201F">
      <w:pPr>
        <w:pStyle w:val="ConsPlusNormal"/>
        <w:jc w:val="both"/>
      </w:pPr>
    </w:p>
    <w:p w:rsidR="0022201F" w:rsidRDefault="0022201F">
      <w:pPr>
        <w:pStyle w:val="ConsPlusNormal"/>
        <w:jc w:val="right"/>
      </w:pPr>
      <w:r>
        <w:t>Председатель Кабинета Министров</w:t>
      </w:r>
    </w:p>
    <w:p w:rsidR="0022201F" w:rsidRDefault="0022201F">
      <w:pPr>
        <w:pStyle w:val="ConsPlusNormal"/>
        <w:jc w:val="right"/>
      </w:pPr>
      <w:r>
        <w:t>Чувашской Республики</w:t>
      </w:r>
    </w:p>
    <w:p w:rsidR="0022201F" w:rsidRDefault="0022201F">
      <w:pPr>
        <w:pStyle w:val="ConsPlusNormal"/>
        <w:jc w:val="right"/>
      </w:pPr>
      <w:r>
        <w:t>О.МАКАРОВ</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0"/>
      </w:pPr>
      <w:r>
        <w:t>Утверждена</w:t>
      </w:r>
    </w:p>
    <w:p w:rsidR="0022201F" w:rsidRDefault="0022201F">
      <w:pPr>
        <w:pStyle w:val="ConsPlusNormal"/>
        <w:jc w:val="right"/>
      </w:pPr>
      <w:r>
        <w:t>постановлением</w:t>
      </w:r>
    </w:p>
    <w:p w:rsidR="0022201F" w:rsidRDefault="0022201F">
      <w:pPr>
        <w:pStyle w:val="ConsPlusNormal"/>
        <w:jc w:val="right"/>
      </w:pPr>
      <w:r>
        <w:t>Кабинета Министров</w:t>
      </w:r>
    </w:p>
    <w:p w:rsidR="0022201F" w:rsidRDefault="0022201F">
      <w:pPr>
        <w:pStyle w:val="ConsPlusNormal"/>
        <w:jc w:val="right"/>
      </w:pPr>
      <w:r>
        <w:t>Чувашской Республики</w:t>
      </w:r>
    </w:p>
    <w:p w:rsidR="0022201F" w:rsidRDefault="0022201F">
      <w:pPr>
        <w:pStyle w:val="ConsPlusNormal"/>
        <w:jc w:val="right"/>
      </w:pPr>
      <w:r>
        <w:t>от 21.09.2011 N 398</w:t>
      </w:r>
    </w:p>
    <w:p w:rsidR="0022201F" w:rsidRDefault="0022201F">
      <w:pPr>
        <w:pStyle w:val="ConsPlusNormal"/>
        <w:jc w:val="both"/>
      </w:pPr>
    </w:p>
    <w:p w:rsidR="0022201F" w:rsidRDefault="0022201F">
      <w:pPr>
        <w:pStyle w:val="ConsPlusTitle"/>
        <w:jc w:val="center"/>
      </w:pPr>
      <w:bookmarkStart w:id="0" w:name="P38"/>
      <w:bookmarkEnd w:id="0"/>
      <w:r>
        <w:t>ГОСУДАРСТВЕННАЯ ПРОГРАММА</w:t>
      </w:r>
    </w:p>
    <w:p w:rsidR="0022201F" w:rsidRDefault="0022201F">
      <w:pPr>
        <w:pStyle w:val="ConsPlusTitle"/>
        <w:jc w:val="center"/>
      </w:pPr>
      <w:r>
        <w:t>ЧУВАШСКОЙ РЕСПУБЛИКИ "ЭКОНОМИЧЕСКОЕ РАЗВИТИЕ</w:t>
      </w:r>
    </w:p>
    <w:p w:rsidR="0022201F" w:rsidRDefault="0022201F">
      <w:pPr>
        <w:pStyle w:val="ConsPlusTitle"/>
        <w:jc w:val="center"/>
      </w:pPr>
      <w:r>
        <w:t>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lastRenderedPageBreak/>
        <w:t xml:space="preserve">от 02.10.2012 </w:t>
      </w:r>
      <w:hyperlink r:id="rId20" w:history="1">
        <w:r>
          <w:rPr>
            <w:color w:val="0000FF"/>
          </w:rPr>
          <w:t>N 405</w:t>
        </w:r>
      </w:hyperlink>
      <w:r>
        <w:t xml:space="preserve">, от 24.01.2013 </w:t>
      </w:r>
      <w:hyperlink r:id="rId21" w:history="1">
        <w:r>
          <w:rPr>
            <w:color w:val="0000FF"/>
          </w:rPr>
          <w:t>N 27</w:t>
        </w:r>
      </w:hyperlink>
      <w:r>
        <w:t xml:space="preserve">, от 13.02.2014 </w:t>
      </w:r>
      <w:hyperlink r:id="rId22" w:history="1">
        <w:r>
          <w:rPr>
            <w:color w:val="0000FF"/>
          </w:rPr>
          <w:t>N 44</w:t>
        </w:r>
      </w:hyperlink>
      <w:r>
        <w:t>,</w:t>
      </w:r>
    </w:p>
    <w:p w:rsidR="0022201F" w:rsidRDefault="0022201F">
      <w:pPr>
        <w:pStyle w:val="ConsPlusNormal"/>
        <w:jc w:val="center"/>
      </w:pPr>
      <w:r>
        <w:t xml:space="preserve">от 23.05.2014 </w:t>
      </w:r>
      <w:hyperlink r:id="rId23" w:history="1">
        <w:r>
          <w:rPr>
            <w:color w:val="0000FF"/>
          </w:rPr>
          <w:t>N 176</w:t>
        </w:r>
      </w:hyperlink>
      <w:r>
        <w:t xml:space="preserve">, от 09.04.2015 </w:t>
      </w:r>
      <w:hyperlink r:id="rId24" w:history="1">
        <w:r>
          <w:rPr>
            <w:color w:val="0000FF"/>
          </w:rPr>
          <w:t>N 105</w:t>
        </w:r>
      </w:hyperlink>
      <w:r>
        <w:t xml:space="preserve">, от 07.05.2015 </w:t>
      </w:r>
      <w:hyperlink r:id="rId25" w:history="1">
        <w:r>
          <w:rPr>
            <w:color w:val="0000FF"/>
          </w:rPr>
          <w:t>N 161</w:t>
        </w:r>
      </w:hyperlink>
      <w:r>
        <w:t>,</w:t>
      </w:r>
    </w:p>
    <w:p w:rsidR="0022201F" w:rsidRDefault="0022201F">
      <w:pPr>
        <w:pStyle w:val="ConsPlusNormal"/>
        <w:jc w:val="center"/>
      </w:pPr>
      <w:r>
        <w:t xml:space="preserve">от 19.06.2015 </w:t>
      </w:r>
      <w:hyperlink r:id="rId26" w:history="1">
        <w:r>
          <w:rPr>
            <w:color w:val="0000FF"/>
          </w:rPr>
          <w:t>N 225</w:t>
        </w:r>
      </w:hyperlink>
      <w:r>
        <w:t xml:space="preserve">, от 30.07.2015 </w:t>
      </w:r>
      <w:hyperlink r:id="rId27" w:history="1">
        <w:r>
          <w:rPr>
            <w:color w:val="0000FF"/>
          </w:rPr>
          <w:t>N 280</w:t>
        </w:r>
      </w:hyperlink>
      <w:r>
        <w:t xml:space="preserve">, от 01.02.2016 </w:t>
      </w:r>
      <w:hyperlink r:id="rId28" w:history="1">
        <w:r>
          <w:rPr>
            <w:color w:val="0000FF"/>
          </w:rPr>
          <w:t>N 31</w:t>
        </w:r>
      </w:hyperlink>
      <w:r>
        <w:t>,</w:t>
      </w:r>
    </w:p>
    <w:p w:rsidR="0022201F" w:rsidRDefault="0022201F">
      <w:pPr>
        <w:pStyle w:val="ConsPlusNormal"/>
        <w:jc w:val="center"/>
      </w:pPr>
      <w:r>
        <w:t xml:space="preserve">от 08.04.2016 </w:t>
      </w:r>
      <w:hyperlink r:id="rId29" w:history="1">
        <w:r>
          <w:rPr>
            <w:color w:val="0000FF"/>
          </w:rPr>
          <w:t>N 105</w:t>
        </w:r>
      </w:hyperlink>
      <w:r>
        <w:t xml:space="preserve">, от 12.08.2016 </w:t>
      </w:r>
      <w:hyperlink r:id="rId30" w:history="1">
        <w:r>
          <w:rPr>
            <w:color w:val="0000FF"/>
          </w:rPr>
          <w:t>N 335</w:t>
        </w:r>
      </w:hyperlink>
      <w:r>
        <w:t xml:space="preserve">, от 21.10.2016 </w:t>
      </w:r>
      <w:hyperlink r:id="rId31" w:history="1">
        <w:r>
          <w:rPr>
            <w:color w:val="0000FF"/>
          </w:rPr>
          <w:t>N 429</w:t>
        </w:r>
      </w:hyperlink>
      <w:r>
        <w:t>,</w:t>
      </w:r>
    </w:p>
    <w:p w:rsidR="0022201F" w:rsidRDefault="0022201F">
      <w:pPr>
        <w:pStyle w:val="ConsPlusNormal"/>
        <w:jc w:val="center"/>
      </w:pPr>
      <w:r>
        <w:t xml:space="preserve">от 31.01.2017 </w:t>
      </w:r>
      <w:hyperlink r:id="rId32" w:history="1">
        <w:r>
          <w:rPr>
            <w:color w:val="0000FF"/>
          </w:rPr>
          <w:t>N 26</w:t>
        </w:r>
      </w:hyperlink>
      <w:r>
        <w:t>)</w:t>
      </w:r>
    </w:p>
    <w:p w:rsidR="0022201F" w:rsidRDefault="0022201F">
      <w:pPr>
        <w:pStyle w:val="ConsPlusNormal"/>
        <w:jc w:val="center"/>
      </w:pPr>
    </w:p>
    <w:p w:rsidR="0022201F" w:rsidRDefault="0022201F">
      <w:pPr>
        <w:pStyle w:val="ConsPlusNormal"/>
        <w:jc w:val="center"/>
      </w:pPr>
      <w:r>
        <w:t xml:space="preserve">(в ред. </w:t>
      </w:r>
      <w:hyperlink r:id="rId33" w:history="1">
        <w:r>
          <w:rPr>
            <w:color w:val="0000FF"/>
          </w:rPr>
          <w:t>Постановления</w:t>
        </w:r>
      </w:hyperlink>
      <w:r>
        <w:t xml:space="preserve"> Кабинета Министров ЧР</w:t>
      </w:r>
    </w:p>
    <w:p w:rsidR="0022201F" w:rsidRDefault="0022201F">
      <w:pPr>
        <w:pStyle w:val="ConsPlusNormal"/>
        <w:jc w:val="center"/>
      </w:pPr>
      <w:r>
        <w:t>от 21.10.2016 N 429)</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29"/>
      </w:tblGrid>
      <w:tr w:rsidR="0022201F">
        <w:tc>
          <w:tcPr>
            <w:tcW w:w="3685" w:type="dxa"/>
            <w:tcBorders>
              <w:top w:val="nil"/>
              <w:left w:val="nil"/>
              <w:bottom w:val="nil"/>
              <w:right w:val="nil"/>
            </w:tcBorders>
          </w:tcPr>
          <w:p w:rsidR="0022201F" w:rsidRDefault="0022201F">
            <w:pPr>
              <w:pStyle w:val="ConsPlusNormal"/>
            </w:pPr>
            <w:r>
              <w:t>Ответственный исполнитель:</w:t>
            </w:r>
          </w:p>
        </w:tc>
        <w:tc>
          <w:tcPr>
            <w:tcW w:w="5329"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3685" w:type="dxa"/>
            <w:tcBorders>
              <w:top w:val="nil"/>
              <w:left w:val="nil"/>
              <w:bottom w:val="nil"/>
              <w:right w:val="nil"/>
            </w:tcBorders>
          </w:tcPr>
          <w:p w:rsidR="0022201F" w:rsidRDefault="0022201F">
            <w:pPr>
              <w:pStyle w:val="ConsPlusNormal"/>
            </w:pPr>
            <w:r>
              <w:t>Дата составления проекта Государственной программы:</w:t>
            </w:r>
          </w:p>
        </w:tc>
        <w:tc>
          <w:tcPr>
            <w:tcW w:w="5329" w:type="dxa"/>
            <w:tcBorders>
              <w:top w:val="nil"/>
              <w:left w:val="nil"/>
              <w:bottom w:val="nil"/>
              <w:right w:val="nil"/>
            </w:tcBorders>
          </w:tcPr>
          <w:p w:rsidR="0022201F" w:rsidRDefault="0022201F">
            <w:pPr>
              <w:pStyle w:val="ConsPlusNormal"/>
              <w:jc w:val="both"/>
            </w:pPr>
            <w:r>
              <w:t>20 июля 2011 года</w:t>
            </w:r>
          </w:p>
        </w:tc>
      </w:tr>
      <w:tr w:rsidR="0022201F">
        <w:tc>
          <w:tcPr>
            <w:tcW w:w="3685" w:type="dxa"/>
            <w:tcBorders>
              <w:top w:val="nil"/>
              <w:left w:val="nil"/>
              <w:bottom w:val="nil"/>
              <w:right w:val="nil"/>
            </w:tcBorders>
          </w:tcPr>
          <w:p w:rsidR="0022201F" w:rsidRDefault="0022201F">
            <w:pPr>
              <w:pStyle w:val="ConsPlusNormal"/>
            </w:pPr>
            <w:r>
              <w:t>Непосредственный исполнитель Государственной программы:</w:t>
            </w:r>
          </w:p>
        </w:tc>
        <w:tc>
          <w:tcPr>
            <w:tcW w:w="5329" w:type="dxa"/>
            <w:tcBorders>
              <w:top w:val="nil"/>
              <w:left w:val="nil"/>
              <w:bottom w:val="nil"/>
              <w:right w:val="nil"/>
            </w:tcBorders>
          </w:tcPr>
          <w:p w:rsidR="0022201F" w:rsidRDefault="0022201F">
            <w:pPr>
              <w:pStyle w:val="ConsPlusNormal"/>
              <w:jc w:val="both"/>
            </w:pPr>
            <w:r>
              <w:t>первый заместитель министра экономического развития, промышленности и торговли Чувашской Республики Антонова Инна Николаевна, (т. 64-20-43, 64-20-40 (2303), e-mail: economy1@cap.ru)</w:t>
            </w:r>
          </w:p>
        </w:tc>
      </w:tr>
      <w:tr w:rsidR="0022201F">
        <w:tc>
          <w:tcPr>
            <w:tcW w:w="3685" w:type="dxa"/>
            <w:tcBorders>
              <w:top w:val="nil"/>
              <w:left w:val="nil"/>
              <w:bottom w:val="nil"/>
              <w:right w:val="nil"/>
            </w:tcBorders>
          </w:tcPr>
          <w:p w:rsidR="0022201F" w:rsidRDefault="0022201F">
            <w:pPr>
              <w:pStyle w:val="ConsPlusNormal"/>
            </w:pPr>
            <w:r>
              <w:t>Заместитель Председателя Кабинета Министров Чувашской Республики - министр экономического развития, промышленности и торговли Чувашской Республики</w:t>
            </w:r>
          </w:p>
        </w:tc>
        <w:tc>
          <w:tcPr>
            <w:tcW w:w="5329" w:type="dxa"/>
            <w:tcBorders>
              <w:top w:val="nil"/>
              <w:left w:val="nil"/>
              <w:bottom w:val="nil"/>
              <w:right w:val="nil"/>
            </w:tcBorders>
            <w:vAlign w:val="bottom"/>
          </w:tcPr>
          <w:p w:rsidR="0022201F" w:rsidRDefault="0022201F">
            <w:pPr>
              <w:pStyle w:val="ConsPlusNormal"/>
              <w:jc w:val="right"/>
            </w:pPr>
            <w:r>
              <w:t>В.А.Аврелькин</w:t>
            </w:r>
          </w:p>
        </w:tc>
      </w:tr>
    </w:tbl>
    <w:p w:rsidR="0022201F" w:rsidRDefault="0022201F">
      <w:pPr>
        <w:pStyle w:val="ConsPlusNormal"/>
        <w:jc w:val="both"/>
      </w:pPr>
    </w:p>
    <w:p w:rsidR="0022201F" w:rsidRDefault="0022201F">
      <w:pPr>
        <w:pStyle w:val="ConsPlusNormal"/>
        <w:jc w:val="center"/>
        <w:outlineLvl w:val="1"/>
      </w:pPr>
      <w:r>
        <w:t>Паспорт</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r>
        <w:t xml:space="preserve">(в ред. </w:t>
      </w:r>
      <w:hyperlink r:id="rId34" w:history="1">
        <w:r>
          <w:rPr>
            <w:color w:val="0000FF"/>
          </w:rPr>
          <w:t>Постановления</w:t>
        </w:r>
      </w:hyperlink>
      <w:r>
        <w:t xml:space="preserve"> Кабинета Министров ЧР</w:t>
      </w:r>
    </w:p>
    <w:p w:rsidR="0022201F" w:rsidRDefault="0022201F">
      <w:pPr>
        <w:pStyle w:val="ConsPlusNormal"/>
        <w:jc w:val="center"/>
      </w:pPr>
      <w:r>
        <w:t>от 21.10.2016 N 429)</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 (далее - Минэкономразвития Чувашии)</w:t>
            </w:r>
          </w:p>
        </w:tc>
      </w:tr>
      <w:tr w:rsidR="0022201F">
        <w:tc>
          <w:tcPr>
            <w:tcW w:w="2268" w:type="dxa"/>
            <w:tcBorders>
              <w:top w:val="nil"/>
              <w:left w:val="nil"/>
              <w:bottom w:val="nil"/>
              <w:right w:val="nil"/>
            </w:tcBorders>
          </w:tcPr>
          <w:p w:rsidR="0022201F" w:rsidRDefault="0022201F">
            <w:pPr>
              <w:pStyle w:val="ConsPlusNormal"/>
            </w:pPr>
            <w:r>
              <w:t>Соисполнители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финансов Чувашской Республики;</w:t>
            </w:r>
          </w:p>
          <w:p w:rsidR="0022201F" w:rsidRDefault="0022201F">
            <w:pPr>
              <w:pStyle w:val="ConsPlusNormal"/>
              <w:jc w:val="both"/>
            </w:pPr>
            <w:r>
              <w:t>Министерство строительства, архитектуры и жилищно-коммунального хозяйства Чувашской Республики;</w:t>
            </w:r>
          </w:p>
          <w:p w:rsidR="0022201F" w:rsidRDefault="0022201F">
            <w:pPr>
              <w:pStyle w:val="ConsPlusNormal"/>
              <w:jc w:val="both"/>
            </w:pPr>
            <w:r>
              <w:t>Министерство природных ресурсов и экологии Чувашской Республики;</w:t>
            </w:r>
          </w:p>
          <w:p w:rsidR="0022201F" w:rsidRDefault="0022201F">
            <w:pPr>
              <w:pStyle w:val="ConsPlusNormal"/>
              <w:jc w:val="both"/>
            </w:pPr>
            <w:r>
              <w:t>Министерство транспорта и дорожного хозяйства Чувашской Республики;</w:t>
            </w:r>
          </w:p>
          <w:p w:rsidR="0022201F" w:rsidRDefault="0022201F">
            <w:pPr>
              <w:pStyle w:val="ConsPlusNormal"/>
              <w:jc w:val="both"/>
            </w:pPr>
            <w:r>
              <w:t>Министерство сельского хозяйства Чувашской Республики;</w:t>
            </w:r>
          </w:p>
          <w:p w:rsidR="0022201F" w:rsidRDefault="0022201F">
            <w:pPr>
              <w:pStyle w:val="ConsPlusNormal"/>
              <w:jc w:val="both"/>
            </w:pPr>
            <w:r>
              <w:t>Министерство здравоохранения Чувашской Республики;</w:t>
            </w:r>
          </w:p>
          <w:p w:rsidR="0022201F" w:rsidRDefault="0022201F">
            <w:pPr>
              <w:pStyle w:val="ConsPlusNormal"/>
              <w:jc w:val="both"/>
            </w:pPr>
            <w:r>
              <w:t>Министерство культуры, по делам национальностей и архивного дела Чувашской Республики;</w:t>
            </w:r>
          </w:p>
          <w:p w:rsidR="0022201F" w:rsidRDefault="0022201F">
            <w:pPr>
              <w:pStyle w:val="ConsPlusNormal"/>
              <w:jc w:val="both"/>
            </w:pPr>
            <w:r>
              <w:t>бюджетное учреждение Чувашской Республики "Территориальная отраслевая санитарно-технологическая пищевая лаборатория" Министерства экономического развития, промышленности и торговли Чувашской Республики;</w:t>
            </w:r>
          </w:p>
          <w:p w:rsidR="0022201F" w:rsidRDefault="0022201F">
            <w:pPr>
              <w:pStyle w:val="ConsPlusNormal"/>
              <w:jc w:val="both"/>
            </w:pPr>
            <w:r>
              <w:t xml:space="preserve">автономное учреждение Чувашской Республики "Республиканский </w:t>
            </w:r>
            <w:r>
              <w:lastRenderedPageBreak/>
              <w:t>бизнес-инкубатор по поддержке малого и среднего предпринимательства и содействию занятости населения" Министерства экономического развития, промышленности и торговли Чувашской Республики;</w:t>
            </w:r>
          </w:p>
          <w:p w:rsidR="0022201F" w:rsidRDefault="0022201F">
            <w:pPr>
              <w:pStyle w:val="ConsPlusNormal"/>
              <w:jc w:val="both"/>
            </w:pPr>
            <w:r>
              <w:t>автономное учреждение Чувашской Республики "Многофункциональный центр предоставления государственных и муниципальных услуг" Министерства экономического развития, промышленности и торговли Чувашской Республики;</w:t>
            </w:r>
          </w:p>
          <w:p w:rsidR="0022201F" w:rsidRDefault="0022201F">
            <w:pPr>
              <w:pStyle w:val="ConsPlusNormal"/>
              <w:jc w:val="both"/>
            </w:pPr>
            <w:r>
              <w:t>Уполномоченный по защите прав предпринимателей в Чувашской Республике (по согласованию)</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(в ред. Постановлений Кабинета Министров ЧР от 13.02.2014 </w:t>
            </w:r>
            <w:hyperlink r:id="rId35" w:history="1">
              <w:r>
                <w:rPr>
                  <w:color w:val="0000FF"/>
                </w:rPr>
                <w:t>N 44</w:t>
              </w:r>
            </w:hyperlink>
            <w:r>
              <w:t xml:space="preserve">, от 23.05.2014 </w:t>
            </w:r>
            <w:hyperlink r:id="rId36" w:history="1">
              <w:r>
                <w:rPr>
                  <w:color w:val="0000FF"/>
                </w:rPr>
                <w:t>N 176</w:t>
              </w:r>
            </w:hyperlink>
            <w:r>
              <w:t xml:space="preserve">, от 07.05.2015 </w:t>
            </w:r>
            <w:hyperlink r:id="rId37" w:history="1">
              <w:r>
                <w:rPr>
                  <w:color w:val="0000FF"/>
                </w:rPr>
                <w:t>N 161</w:t>
              </w:r>
            </w:hyperlink>
            <w:r>
              <w:t xml:space="preserve">, от 01.02.2016 </w:t>
            </w:r>
            <w:hyperlink r:id="rId38" w:history="1">
              <w:r>
                <w:rPr>
                  <w:color w:val="0000FF"/>
                </w:rPr>
                <w:t>N 31</w:t>
              </w:r>
            </w:hyperlink>
            <w:r>
              <w:t>)</w:t>
            </w:r>
          </w:p>
        </w:tc>
      </w:tr>
      <w:tr w:rsidR="0022201F">
        <w:tc>
          <w:tcPr>
            <w:tcW w:w="2268" w:type="dxa"/>
            <w:tcBorders>
              <w:top w:val="nil"/>
              <w:left w:val="nil"/>
              <w:bottom w:val="nil"/>
              <w:right w:val="nil"/>
            </w:tcBorders>
          </w:tcPr>
          <w:p w:rsidR="0022201F" w:rsidRDefault="0022201F">
            <w:pPr>
              <w:pStyle w:val="ConsPlusNormal"/>
            </w:pPr>
            <w:r>
              <w:t>Участники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ассоциация "Инновационный территориальный электротехнический кластер Чувашской Республики" (по согласованию);</w:t>
            </w:r>
          </w:p>
          <w:p w:rsidR="0022201F" w:rsidRDefault="0022201F">
            <w:pPr>
              <w:pStyle w:val="ConsPlusNormal"/>
              <w:jc w:val="both"/>
            </w:pPr>
            <w:r>
              <w:t>Союз "Торгово-промышленная палата Чувашской Республики" (по согласованию);</w:t>
            </w:r>
          </w:p>
          <w:p w:rsidR="0022201F" w:rsidRDefault="0022201F">
            <w:pPr>
              <w:pStyle w:val="ConsPlusNormal"/>
              <w:jc w:val="both"/>
            </w:pPr>
            <w:r>
              <w:t>органы местного самоуправления в Чувашской Республике (по согласованию);</w:t>
            </w:r>
          </w:p>
          <w:p w:rsidR="0022201F" w:rsidRDefault="0022201F">
            <w:pPr>
              <w:pStyle w:val="ConsPlusNormal"/>
              <w:jc w:val="both"/>
            </w:pPr>
            <w:r>
              <w:t>организации (по согласованию)</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39" w:history="1">
              <w:r>
                <w:rPr>
                  <w:color w:val="0000FF"/>
                </w:rPr>
                <w:t>Постановления</w:t>
              </w:r>
            </w:hyperlink>
            <w:r>
              <w:t xml:space="preserve"> Кабинета Министров ЧР от 01.02.2016 N 31)</w:t>
            </w:r>
          </w:p>
        </w:tc>
      </w:tr>
      <w:tr w:rsidR="0022201F">
        <w:tc>
          <w:tcPr>
            <w:tcW w:w="2268" w:type="dxa"/>
            <w:tcBorders>
              <w:top w:val="nil"/>
              <w:left w:val="nil"/>
              <w:bottom w:val="nil"/>
              <w:right w:val="nil"/>
            </w:tcBorders>
          </w:tcPr>
          <w:p w:rsidR="0022201F" w:rsidRDefault="0022201F">
            <w:pPr>
              <w:pStyle w:val="ConsPlusNormal"/>
            </w:pPr>
            <w:r>
              <w:t>Подпрограммы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w:t>
            </w:r>
            <w:hyperlink w:anchor="P8348" w:history="1">
              <w:r>
                <w:rPr>
                  <w:color w:val="0000FF"/>
                </w:rPr>
                <w:t>Совершенствование системы управления</w:t>
              </w:r>
            </w:hyperlink>
            <w:r>
              <w:t xml:space="preserve"> экономическим развитием Чувашской Республики";</w:t>
            </w:r>
          </w:p>
          <w:p w:rsidR="0022201F" w:rsidRDefault="0022201F">
            <w:pPr>
              <w:pStyle w:val="ConsPlusNormal"/>
              <w:jc w:val="both"/>
            </w:pPr>
            <w:r>
              <w:t>"</w:t>
            </w:r>
            <w:hyperlink w:anchor="P23037" w:history="1">
              <w:r>
                <w:rPr>
                  <w:color w:val="0000FF"/>
                </w:rPr>
                <w:t>Развитие субъектов малого и среднего</w:t>
              </w:r>
            </w:hyperlink>
            <w:r>
              <w:t xml:space="preserve"> предпринимательства в Чувашской Республике";</w:t>
            </w:r>
          </w:p>
          <w:p w:rsidR="0022201F" w:rsidRDefault="0022201F">
            <w:pPr>
              <w:pStyle w:val="ConsPlusNormal"/>
              <w:jc w:val="both"/>
            </w:pPr>
            <w:r>
              <w:t>"</w:t>
            </w:r>
            <w:hyperlink w:anchor="P11890" w:history="1">
              <w:r>
                <w:rPr>
                  <w:color w:val="0000FF"/>
                </w:rPr>
                <w:t>Государственное стимулирование развития внешнеэкономической деятельности</w:t>
              </w:r>
            </w:hyperlink>
            <w:r>
              <w:t xml:space="preserve"> в Чувашской Республике";</w:t>
            </w:r>
          </w:p>
          <w:p w:rsidR="0022201F" w:rsidRDefault="0022201F">
            <w:pPr>
              <w:pStyle w:val="ConsPlusNormal"/>
              <w:jc w:val="both"/>
            </w:pPr>
            <w:r>
              <w:t>"</w:t>
            </w:r>
            <w:hyperlink w:anchor="P27395" w:history="1">
              <w:r>
                <w:rPr>
                  <w:color w:val="0000FF"/>
                </w:rPr>
                <w:t>Развитие потребительского рынка и сферы услуг</w:t>
              </w:r>
            </w:hyperlink>
            <w:r>
              <w:t xml:space="preserve"> в Чувашской Республике";</w:t>
            </w:r>
          </w:p>
          <w:p w:rsidR="0022201F" w:rsidRDefault="0022201F">
            <w:pPr>
              <w:pStyle w:val="ConsPlusNormal"/>
              <w:jc w:val="both"/>
            </w:pPr>
            <w:r>
              <w:t>"</w:t>
            </w:r>
            <w:hyperlink w:anchor="P14131" w:history="1">
              <w:r>
                <w:rPr>
                  <w:color w:val="0000FF"/>
                </w:rPr>
                <w:t>Формирование благоприятной инвестиционной среды</w:t>
              </w:r>
            </w:hyperlink>
            <w:r>
              <w:t xml:space="preserve"> в Чувашской Республике";</w:t>
            </w:r>
          </w:p>
          <w:p w:rsidR="0022201F" w:rsidRDefault="0022201F">
            <w:pPr>
              <w:pStyle w:val="ConsPlusNormal"/>
              <w:jc w:val="both"/>
            </w:pPr>
            <w:r>
              <w:t>"</w:t>
            </w:r>
            <w:hyperlink w:anchor="P9706" w:history="1">
              <w:r>
                <w:rPr>
                  <w:color w:val="0000FF"/>
                </w:rPr>
                <w:t>Снижение административных барьеров</w:t>
              </w:r>
            </w:hyperlink>
            <w:r>
              <w:t>, оптимизация и повышение качества предоставления государственных и муниципальных услуг в Чувашской Республике";</w:t>
            </w:r>
          </w:p>
          <w:p w:rsidR="0022201F" w:rsidRDefault="0022201F">
            <w:pPr>
              <w:pStyle w:val="ConsPlusNormal"/>
              <w:jc w:val="both"/>
            </w:pPr>
            <w:r>
              <w:t>"</w:t>
            </w:r>
            <w:hyperlink w:anchor="P16684" w:history="1">
              <w:r>
                <w:rPr>
                  <w:color w:val="0000FF"/>
                </w:rPr>
                <w:t>Развитие монопрофильных населенных пунктов</w:t>
              </w:r>
            </w:hyperlink>
            <w:r>
              <w:t xml:space="preserve"> в Чувашской Республике";</w:t>
            </w:r>
          </w:p>
          <w:p w:rsidR="0022201F" w:rsidRDefault="0022201F">
            <w:pPr>
              <w:pStyle w:val="ConsPlusNormal"/>
              <w:jc w:val="both"/>
            </w:pPr>
            <w:r>
              <w:t>"Обеспечение реализации государственной программы Чувашской Республики "Экономическое развитие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13.02.2014 </w:t>
            </w:r>
            <w:hyperlink r:id="rId40" w:history="1">
              <w:r>
                <w:rPr>
                  <w:color w:val="0000FF"/>
                </w:rPr>
                <w:t>N 44</w:t>
              </w:r>
            </w:hyperlink>
            <w:r>
              <w:t xml:space="preserve">, от 07.05.2015 </w:t>
            </w:r>
            <w:hyperlink r:id="rId41" w:history="1">
              <w:r>
                <w:rPr>
                  <w:color w:val="0000FF"/>
                </w:rPr>
                <w:t>N 161</w:t>
              </w:r>
            </w:hyperlink>
            <w:r>
              <w:t xml:space="preserve">, от 21.10.2016 </w:t>
            </w:r>
            <w:hyperlink r:id="rId42" w:history="1">
              <w:r>
                <w:rPr>
                  <w:color w:val="0000FF"/>
                </w:rPr>
                <w:t>N 429</w:t>
              </w:r>
            </w:hyperlink>
            <w:r>
              <w:t>)</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утратила силу. - </w:t>
            </w:r>
            <w:hyperlink r:id="rId43" w:history="1">
              <w:r>
                <w:rPr>
                  <w:color w:val="0000FF"/>
                </w:rPr>
                <w:t>Постановление</w:t>
              </w:r>
            </w:hyperlink>
            <w:r>
              <w:t xml:space="preserve"> Кабинета Министров ЧР от 13.02.2014 N 44</w:t>
            </w:r>
          </w:p>
        </w:tc>
      </w:tr>
      <w:tr w:rsidR="0022201F">
        <w:tc>
          <w:tcPr>
            <w:tcW w:w="2268" w:type="dxa"/>
            <w:tcBorders>
              <w:top w:val="nil"/>
              <w:left w:val="nil"/>
              <w:bottom w:val="nil"/>
              <w:right w:val="nil"/>
            </w:tcBorders>
          </w:tcPr>
          <w:p w:rsidR="0022201F" w:rsidRDefault="0022201F">
            <w:pPr>
              <w:pStyle w:val="ConsPlusNormal"/>
            </w:pPr>
            <w:r>
              <w:t>Цель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обеспечение сбалансированного экономического развития и конкурентоспособности экономики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44" w:history="1">
              <w:r>
                <w:rPr>
                  <w:color w:val="0000FF"/>
                </w:rPr>
                <w:t>Постановления</w:t>
              </w:r>
            </w:hyperlink>
            <w:r>
              <w:t xml:space="preserve"> Кабинета Министров ЧР от 12.08.2016 N 335)</w:t>
            </w:r>
          </w:p>
        </w:tc>
      </w:tr>
      <w:tr w:rsidR="0022201F">
        <w:tc>
          <w:tcPr>
            <w:tcW w:w="2268" w:type="dxa"/>
            <w:tcBorders>
              <w:top w:val="nil"/>
              <w:left w:val="nil"/>
              <w:bottom w:val="nil"/>
              <w:right w:val="nil"/>
            </w:tcBorders>
          </w:tcPr>
          <w:p w:rsidR="0022201F" w:rsidRDefault="0022201F">
            <w:pPr>
              <w:pStyle w:val="ConsPlusNormal"/>
            </w:pPr>
            <w:r>
              <w:t xml:space="preserve">Задачи Государственной </w:t>
            </w:r>
            <w:r>
              <w:lastRenderedPageBreak/>
              <w:t>программы</w:t>
            </w:r>
          </w:p>
        </w:tc>
        <w:tc>
          <w:tcPr>
            <w:tcW w:w="214" w:type="dxa"/>
            <w:tcBorders>
              <w:top w:val="nil"/>
              <w:left w:val="nil"/>
              <w:bottom w:val="nil"/>
              <w:right w:val="nil"/>
            </w:tcBorders>
          </w:tcPr>
          <w:p w:rsidR="0022201F" w:rsidRDefault="0022201F">
            <w:pPr>
              <w:pStyle w:val="ConsPlusNormal"/>
              <w:jc w:val="right"/>
            </w:pPr>
            <w:r>
              <w:lastRenderedPageBreak/>
              <w:t>-</w:t>
            </w:r>
          </w:p>
        </w:tc>
        <w:tc>
          <w:tcPr>
            <w:tcW w:w="6576" w:type="dxa"/>
            <w:tcBorders>
              <w:top w:val="nil"/>
              <w:left w:val="nil"/>
              <w:bottom w:val="nil"/>
              <w:right w:val="nil"/>
            </w:tcBorders>
          </w:tcPr>
          <w:p w:rsidR="0022201F" w:rsidRDefault="0022201F">
            <w:pPr>
              <w:pStyle w:val="ConsPlusNormal"/>
              <w:jc w:val="both"/>
            </w:pPr>
            <w:r>
              <w:t>создание условий для повышения материального уровня жизни населения Чувашской Республики;</w:t>
            </w:r>
          </w:p>
          <w:p w:rsidR="0022201F" w:rsidRDefault="0022201F">
            <w:pPr>
              <w:pStyle w:val="ConsPlusNormal"/>
              <w:jc w:val="both"/>
            </w:pPr>
            <w:r>
              <w:lastRenderedPageBreak/>
              <w:t>обеспечение благоприятного инвестиционного и предпринимательского климата, содействие повышению инвестиционной активности организаций</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45" w:history="1">
              <w:r>
                <w:rPr>
                  <w:color w:val="0000FF"/>
                </w:rPr>
                <w:t>Постановления</w:t>
              </w:r>
            </w:hyperlink>
            <w:r>
              <w:t xml:space="preserve"> Кабинета Министров ЧР от 12.08.2016 N 335)</w:t>
            </w:r>
          </w:p>
        </w:tc>
      </w:tr>
      <w:tr w:rsidR="0022201F">
        <w:tc>
          <w:tcPr>
            <w:tcW w:w="2268" w:type="dxa"/>
            <w:tcBorders>
              <w:top w:val="nil"/>
              <w:left w:val="nil"/>
              <w:bottom w:val="nil"/>
              <w:right w:val="nil"/>
            </w:tcBorders>
          </w:tcPr>
          <w:p w:rsidR="0022201F" w:rsidRDefault="0022201F">
            <w:pPr>
              <w:pStyle w:val="ConsPlusNormal"/>
            </w:pPr>
            <w:r>
              <w:t>Целевые индикаторы и показатели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к 2021 году будут достигнуты следующие целевые индикаторы и показатели:</w:t>
            </w:r>
          </w:p>
          <w:p w:rsidR="0022201F" w:rsidRDefault="0022201F">
            <w:pPr>
              <w:pStyle w:val="ConsPlusNormal"/>
              <w:jc w:val="both"/>
            </w:pPr>
            <w:r>
              <w:t>валовой региональный продукт - 327,3 млрд. рублей;</w:t>
            </w:r>
          </w:p>
          <w:p w:rsidR="0022201F" w:rsidRDefault="0022201F">
            <w:pPr>
              <w:pStyle w:val="ConsPlusNormal"/>
              <w:jc w:val="both"/>
            </w:pPr>
            <w:r>
              <w:t>объем инвестиций в основной капитал за счет всех источников финансирования на душу населения - 99,2 тыс. рублей;</w:t>
            </w:r>
          </w:p>
          <w:p w:rsidR="0022201F" w:rsidRDefault="0022201F">
            <w:pPr>
              <w:pStyle w:val="ConsPlusNormal"/>
              <w:jc w:val="both"/>
            </w:pPr>
            <w:r>
              <w:t>объем инвестиций в основной капитал (за исключением бюджетных средств) - 108,5 млрд. рублей</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13.02.2014 </w:t>
            </w:r>
            <w:hyperlink r:id="rId46" w:history="1">
              <w:r>
                <w:rPr>
                  <w:color w:val="0000FF"/>
                </w:rPr>
                <w:t>N 44</w:t>
              </w:r>
            </w:hyperlink>
            <w:r>
              <w:t xml:space="preserve">, от 09.04.2015 </w:t>
            </w:r>
            <w:hyperlink r:id="rId47" w:history="1">
              <w:r>
                <w:rPr>
                  <w:color w:val="0000FF"/>
                </w:rPr>
                <w:t>N 105</w:t>
              </w:r>
            </w:hyperlink>
            <w:r>
              <w:t xml:space="preserve">, от 01.02.2016 </w:t>
            </w:r>
            <w:hyperlink r:id="rId48" w:history="1">
              <w:r>
                <w:rPr>
                  <w:color w:val="0000FF"/>
                </w:rPr>
                <w:t>N 31</w:t>
              </w:r>
            </w:hyperlink>
            <w:r>
              <w:t xml:space="preserve">, от 12.08.2016 </w:t>
            </w:r>
            <w:hyperlink r:id="rId49" w:history="1">
              <w:r>
                <w:rPr>
                  <w:color w:val="0000FF"/>
                </w:rPr>
                <w:t>N 335</w:t>
              </w:r>
            </w:hyperlink>
            <w:r>
              <w:t xml:space="preserve">, от 31.01.2017 </w:t>
            </w:r>
            <w:hyperlink r:id="rId50" w:history="1">
              <w:r>
                <w:rPr>
                  <w:color w:val="0000FF"/>
                </w:rPr>
                <w:t>N 26</w:t>
              </w:r>
            </w:hyperlink>
            <w:r>
              <w:t>)</w:t>
            </w:r>
          </w:p>
        </w:tc>
      </w:tr>
      <w:tr w:rsidR="0022201F">
        <w:tc>
          <w:tcPr>
            <w:tcW w:w="2268" w:type="dxa"/>
            <w:tcBorders>
              <w:top w:val="nil"/>
              <w:left w:val="nil"/>
              <w:bottom w:val="nil"/>
              <w:right w:val="nil"/>
            </w:tcBorders>
          </w:tcPr>
          <w:p w:rsidR="0022201F" w:rsidRDefault="0022201F">
            <w:pPr>
              <w:pStyle w:val="ConsPlusNormal"/>
            </w:pPr>
            <w:r>
              <w:t>Срок и этапы реализации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2012 - 2020 годы:</w:t>
            </w:r>
          </w:p>
          <w:p w:rsidR="0022201F" w:rsidRDefault="0022201F">
            <w:pPr>
              <w:pStyle w:val="ConsPlusNormal"/>
              <w:jc w:val="both"/>
            </w:pPr>
            <w:r>
              <w:t>1 этап - 2012 - 2015 годы;</w:t>
            </w:r>
          </w:p>
          <w:p w:rsidR="0022201F" w:rsidRDefault="0022201F">
            <w:pPr>
              <w:pStyle w:val="ConsPlusNormal"/>
              <w:jc w:val="both"/>
            </w:pPr>
            <w:r>
              <w:t>2 этап - 2016 - 2020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Государственной 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мероприятий Государственной программы в 2012 - 2020 годах составляют 149943874,7 тыс. рублей, в том числе:</w:t>
            </w:r>
          </w:p>
          <w:p w:rsidR="0022201F" w:rsidRDefault="0022201F">
            <w:pPr>
              <w:pStyle w:val="ConsPlusNormal"/>
              <w:jc w:val="both"/>
            </w:pPr>
            <w:r>
              <w:t>в 2012 году - 22865325,2 тыс. рублей;</w:t>
            </w:r>
          </w:p>
          <w:p w:rsidR="0022201F" w:rsidRDefault="0022201F">
            <w:pPr>
              <w:pStyle w:val="ConsPlusNormal"/>
              <w:jc w:val="both"/>
            </w:pPr>
            <w:r>
              <w:t>в 2013 году - 25710392,3 тыс. рублей;</w:t>
            </w:r>
          </w:p>
          <w:p w:rsidR="0022201F" w:rsidRDefault="0022201F">
            <w:pPr>
              <w:pStyle w:val="ConsPlusNormal"/>
              <w:jc w:val="both"/>
            </w:pPr>
            <w:r>
              <w:t>в 2014 году - 13970059,0 тыс. рублей;</w:t>
            </w:r>
          </w:p>
          <w:p w:rsidR="0022201F" w:rsidRDefault="0022201F">
            <w:pPr>
              <w:pStyle w:val="ConsPlusNormal"/>
              <w:jc w:val="both"/>
            </w:pPr>
            <w:r>
              <w:t>в 2015 году - 18763731,2 тыс. рублей;</w:t>
            </w:r>
          </w:p>
          <w:p w:rsidR="0022201F" w:rsidRDefault="0022201F">
            <w:pPr>
              <w:pStyle w:val="ConsPlusNormal"/>
              <w:jc w:val="both"/>
            </w:pPr>
            <w:r>
              <w:t>в 2016 году - 13589578,4 тыс. рублей;</w:t>
            </w:r>
          </w:p>
          <w:p w:rsidR="0022201F" w:rsidRDefault="0022201F">
            <w:pPr>
              <w:pStyle w:val="ConsPlusNormal"/>
              <w:jc w:val="both"/>
            </w:pPr>
            <w:r>
              <w:t>в 2017 году - 11454925,6 тыс. рублей;</w:t>
            </w:r>
          </w:p>
          <w:p w:rsidR="0022201F" w:rsidRDefault="0022201F">
            <w:pPr>
              <w:pStyle w:val="ConsPlusNormal"/>
              <w:jc w:val="both"/>
            </w:pPr>
            <w:r>
              <w:t>в 2018 году - 18071028,3 тыс. рублей;</w:t>
            </w:r>
          </w:p>
          <w:p w:rsidR="0022201F" w:rsidRDefault="0022201F">
            <w:pPr>
              <w:pStyle w:val="ConsPlusNormal"/>
              <w:jc w:val="both"/>
            </w:pPr>
            <w:r>
              <w:t>в 2019 году - 11522787,9 тыс. рублей;</w:t>
            </w:r>
          </w:p>
          <w:p w:rsidR="0022201F" w:rsidRDefault="0022201F">
            <w:pPr>
              <w:pStyle w:val="ConsPlusNormal"/>
              <w:jc w:val="both"/>
            </w:pPr>
            <w:r>
              <w:t>в 2020 году - 13996046,8 тыс. рублей;</w:t>
            </w:r>
          </w:p>
          <w:p w:rsidR="0022201F" w:rsidRDefault="0022201F">
            <w:pPr>
              <w:pStyle w:val="ConsPlusNormal"/>
              <w:jc w:val="both"/>
            </w:pPr>
            <w:r>
              <w:t>из них средства:</w:t>
            </w:r>
          </w:p>
          <w:p w:rsidR="0022201F" w:rsidRDefault="0022201F">
            <w:pPr>
              <w:pStyle w:val="ConsPlusNormal"/>
              <w:jc w:val="both"/>
            </w:pPr>
            <w:r>
              <w:t>федерального бюджета - 3999007,2 тыс. рублей (2,7 процента), в том числе:</w:t>
            </w:r>
          </w:p>
          <w:p w:rsidR="0022201F" w:rsidRDefault="0022201F">
            <w:pPr>
              <w:pStyle w:val="ConsPlusNormal"/>
              <w:jc w:val="both"/>
            </w:pPr>
            <w:r>
              <w:t>в 2012 году - 289125,8 тыс. рублей;</w:t>
            </w:r>
          </w:p>
          <w:p w:rsidR="0022201F" w:rsidRDefault="0022201F">
            <w:pPr>
              <w:pStyle w:val="ConsPlusNormal"/>
              <w:jc w:val="both"/>
            </w:pPr>
            <w:r>
              <w:t>в 2013 году - 428097,5 тыс. рублей;</w:t>
            </w:r>
          </w:p>
          <w:p w:rsidR="0022201F" w:rsidRDefault="0022201F">
            <w:pPr>
              <w:pStyle w:val="ConsPlusNormal"/>
              <w:jc w:val="both"/>
            </w:pPr>
            <w:r>
              <w:t>в 2014 году - 344629,1 тыс. рублей;</w:t>
            </w:r>
          </w:p>
          <w:p w:rsidR="0022201F" w:rsidRDefault="0022201F">
            <w:pPr>
              <w:pStyle w:val="ConsPlusNormal"/>
              <w:jc w:val="both"/>
            </w:pPr>
            <w:r>
              <w:t>в 2015 году - 340680,6 тыс. рублей;</w:t>
            </w:r>
          </w:p>
          <w:p w:rsidR="0022201F" w:rsidRDefault="0022201F">
            <w:pPr>
              <w:pStyle w:val="ConsPlusNormal"/>
              <w:jc w:val="both"/>
            </w:pPr>
            <w:r>
              <w:t>в 2016 году - 268009,0 тыс. рублей;</w:t>
            </w:r>
          </w:p>
          <w:p w:rsidR="0022201F" w:rsidRDefault="0022201F">
            <w:pPr>
              <w:pStyle w:val="ConsPlusNormal"/>
              <w:jc w:val="both"/>
            </w:pPr>
            <w:r>
              <w:t>в 2017 году - 410409,0 тыс. рублей;</w:t>
            </w:r>
          </w:p>
          <w:p w:rsidR="0022201F" w:rsidRDefault="0022201F">
            <w:pPr>
              <w:pStyle w:val="ConsPlusNormal"/>
              <w:jc w:val="both"/>
            </w:pPr>
            <w:r>
              <w:t>в 2018 году - 417120,9 тыс. рублей;</w:t>
            </w:r>
          </w:p>
          <w:p w:rsidR="0022201F" w:rsidRDefault="0022201F">
            <w:pPr>
              <w:pStyle w:val="ConsPlusNormal"/>
              <w:jc w:val="both"/>
            </w:pPr>
            <w:r>
              <w:t>в 2019 году - 135900,0 тыс. рублей;</w:t>
            </w:r>
          </w:p>
          <w:p w:rsidR="0022201F" w:rsidRDefault="0022201F">
            <w:pPr>
              <w:pStyle w:val="ConsPlusNormal"/>
              <w:jc w:val="both"/>
            </w:pPr>
            <w:r>
              <w:t>в 2020 году - 1365035,3 тыс. рублей;</w:t>
            </w:r>
          </w:p>
          <w:p w:rsidR="0022201F" w:rsidRDefault="0022201F">
            <w:pPr>
              <w:pStyle w:val="ConsPlusNormal"/>
              <w:jc w:val="both"/>
            </w:pPr>
            <w:r>
              <w:t>республиканского бюджета Чувашской Республики - 1469546,3 тыс. рублей (1,0 процента), в том числе:</w:t>
            </w:r>
          </w:p>
          <w:p w:rsidR="0022201F" w:rsidRDefault="0022201F">
            <w:pPr>
              <w:pStyle w:val="ConsPlusNormal"/>
              <w:jc w:val="both"/>
            </w:pPr>
            <w:r>
              <w:t>в 2012 году - 139810,4 тыс. рублей;</w:t>
            </w:r>
          </w:p>
          <w:p w:rsidR="0022201F" w:rsidRDefault="0022201F">
            <w:pPr>
              <w:pStyle w:val="ConsPlusNormal"/>
              <w:jc w:val="both"/>
            </w:pPr>
            <w:r>
              <w:t>в 2013 году - 143993,2 тыс. рублей;</w:t>
            </w:r>
          </w:p>
          <w:p w:rsidR="0022201F" w:rsidRDefault="0022201F">
            <w:pPr>
              <w:pStyle w:val="ConsPlusNormal"/>
              <w:jc w:val="both"/>
            </w:pPr>
            <w:r>
              <w:t>в 2014 году - 263094,3 тыс. рублей;</w:t>
            </w:r>
          </w:p>
          <w:p w:rsidR="0022201F" w:rsidRDefault="0022201F">
            <w:pPr>
              <w:pStyle w:val="ConsPlusNormal"/>
              <w:jc w:val="both"/>
            </w:pPr>
            <w:r>
              <w:t>в 2015 году - 122859,4 тыс. рублей;</w:t>
            </w:r>
          </w:p>
          <w:p w:rsidR="0022201F" w:rsidRDefault="0022201F">
            <w:pPr>
              <w:pStyle w:val="ConsPlusNormal"/>
              <w:jc w:val="both"/>
            </w:pPr>
            <w:r>
              <w:t>в 2016 году - 157666,1 тыс. рублей;</w:t>
            </w:r>
          </w:p>
          <w:p w:rsidR="0022201F" w:rsidRDefault="0022201F">
            <w:pPr>
              <w:pStyle w:val="ConsPlusNormal"/>
              <w:jc w:val="both"/>
            </w:pPr>
            <w:r>
              <w:t>в 2017 году - 197839,6 тыс. рублей;</w:t>
            </w:r>
          </w:p>
          <w:p w:rsidR="0022201F" w:rsidRDefault="0022201F">
            <w:pPr>
              <w:pStyle w:val="ConsPlusNormal"/>
              <w:jc w:val="both"/>
            </w:pPr>
            <w:r>
              <w:lastRenderedPageBreak/>
              <w:t>в 2018 году - 214359,8 тыс. рублей;</w:t>
            </w:r>
          </w:p>
          <w:p w:rsidR="0022201F" w:rsidRDefault="0022201F">
            <w:pPr>
              <w:pStyle w:val="ConsPlusNormal"/>
              <w:jc w:val="both"/>
            </w:pPr>
            <w:r>
              <w:t>в 2019 году - 99971,9 тыс. рублей;</w:t>
            </w:r>
          </w:p>
          <w:p w:rsidR="0022201F" w:rsidRDefault="0022201F">
            <w:pPr>
              <w:pStyle w:val="ConsPlusNormal"/>
              <w:jc w:val="both"/>
            </w:pPr>
            <w:r>
              <w:t>в 2020 году - 129951,6 тыс. рублей;</w:t>
            </w:r>
          </w:p>
          <w:p w:rsidR="0022201F" w:rsidRDefault="0022201F">
            <w:pPr>
              <w:pStyle w:val="ConsPlusNormal"/>
              <w:jc w:val="both"/>
            </w:pPr>
            <w:r>
              <w:t>местных бюджетов - 440668,3 тыс. рублей (0,3 процента), в том числе:</w:t>
            </w:r>
          </w:p>
          <w:p w:rsidR="0022201F" w:rsidRDefault="0022201F">
            <w:pPr>
              <w:pStyle w:val="ConsPlusNormal"/>
              <w:jc w:val="both"/>
            </w:pPr>
            <w:r>
              <w:t>в 2012 году - 139993,8 тыс. рублей;</w:t>
            </w:r>
          </w:p>
          <w:p w:rsidR="0022201F" w:rsidRDefault="0022201F">
            <w:pPr>
              <w:pStyle w:val="ConsPlusNormal"/>
              <w:jc w:val="both"/>
            </w:pPr>
            <w:r>
              <w:t>в 2013 году - 119152,0 тыс. рублей;</w:t>
            </w:r>
          </w:p>
          <w:p w:rsidR="0022201F" w:rsidRDefault="0022201F">
            <w:pPr>
              <w:pStyle w:val="ConsPlusNormal"/>
              <w:jc w:val="both"/>
            </w:pPr>
            <w:r>
              <w:t>в 2014 году - 12702,0 тыс. рублей;</w:t>
            </w:r>
          </w:p>
          <w:p w:rsidR="0022201F" w:rsidRDefault="0022201F">
            <w:pPr>
              <w:pStyle w:val="ConsPlusNormal"/>
              <w:jc w:val="both"/>
            </w:pPr>
            <w:r>
              <w:t>в 2015 году - 29460,8 тыс. рублей;</w:t>
            </w:r>
          </w:p>
          <w:p w:rsidR="0022201F" w:rsidRDefault="0022201F">
            <w:pPr>
              <w:pStyle w:val="ConsPlusNormal"/>
              <w:jc w:val="both"/>
            </w:pPr>
            <w:r>
              <w:t>в 2016 году - 28238,1 тыс. рублей;</w:t>
            </w:r>
          </w:p>
          <w:p w:rsidR="0022201F" w:rsidRDefault="0022201F">
            <w:pPr>
              <w:pStyle w:val="ConsPlusNormal"/>
              <w:jc w:val="both"/>
            </w:pPr>
            <w:r>
              <w:t>в 2017 году - 28250,0 тыс. рублей;</w:t>
            </w:r>
          </w:p>
          <w:p w:rsidR="0022201F" w:rsidRDefault="0022201F">
            <w:pPr>
              <w:pStyle w:val="ConsPlusNormal"/>
              <w:jc w:val="both"/>
            </w:pPr>
            <w:r>
              <w:t>в 2018 году - 32576,8 тыс. рублей;</w:t>
            </w:r>
          </w:p>
          <w:p w:rsidR="0022201F" w:rsidRDefault="0022201F">
            <w:pPr>
              <w:pStyle w:val="ConsPlusNormal"/>
              <w:jc w:val="both"/>
            </w:pPr>
            <w:r>
              <w:t>в 2019 году - 35,6 тыс. рублей;</w:t>
            </w:r>
          </w:p>
          <w:p w:rsidR="0022201F" w:rsidRDefault="0022201F">
            <w:pPr>
              <w:pStyle w:val="ConsPlusNormal"/>
              <w:jc w:val="both"/>
            </w:pPr>
            <w:r>
              <w:t>в 2020 году - 50259,2 тыс. рублей;</w:t>
            </w:r>
          </w:p>
          <w:p w:rsidR="0022201F" w:rsidRDefault="0022201F">
            <w:pPr>
              <w:pStyle w:val="ConsPlusNormal"/>
              <w:jc w:val="both"/>
            </w:pPr>
            <w:r>
              <w:t>внебюджетных источников - 144034652,9 тыс. рублей (96,0 процента), в том числе:</w:t>
            </w:r>
          </w:p>
          <w:p w:rsidR="0022201F" w:rsidRDefault="0022201F">
            <w:pPr>
              <w:pStyle w:val="ConsPlusNormal"/>
              <w:jc w:val="both"/>
            </w:pPr>
            <w:r>
              <w:t>в 2012 году - 22296395,2 тыс. рублей;</w:t>
            </w:r>
          </w:p>
          <w:p w:rsidR="0022201F" w:rsidRDefault="0022201F">
            <w:pPr>
              <w:pStyle w:val="ConsPlusNormal"/>
              <w:jc w:val="both"/>
            </w:pPr>
            <w:r>
              <w:t>в 2013 году - 25019149,6 тыс. рублей;</w:t>
            </w:r>
          </w:p>
          <w:p w:rsidR="0022201F" w:rsidRDefault="0022201F">
            <w:pPr>
              <w:pStyle w:val="ConsPlusNormal"/>
              <w:jc w:val="both"/>
            </w:pPr>
            <w:r>
              <w:t>в 2014 году - 13349633,6 тыс. рублей;</w:t>
            </w:r>
          </w:p>
          <w:p w:rsidR="0022201F" w:rsidRDefault="0022201F">
            <w:pPr>
              <w:pStyle w:val="ConsPlusNormal"/>
              <w:jc w:val="both"/>
            </w:pPr>
            <w:r>
              <w:t>в 2015 году - 18270730,4 тыс. рублей;</w:t>
            </w:r>
          </w:p>
          <w:p w:rsidR="0022201F" w:rsidRDefault="0022201F">
            <w:pPr>
              <w:pStyle w:val="ConsPlusNormal"/>
              <w:jc w:val="both"/>
            </w:pPr>
            <w:r>
              <w:t>в 2016 году - 13135665,3 тыс. рублей;</w:t>
            </w:r>
          </w:p>
          <w:p w:rsidR="0022201F" w:rsidRDefault="0022201F">
            <w:pPr>
              <w:pStyle w:val="ConsPlusNormal"/>
              <w:jc w:val="both"/>
            </w:pPr>
            <w:r>
              <w:t>в 2017 году - 10818427,0 тыс. рублей;</w:t>
            </w:r>
          </w:p>
          <w:p w:rsidR="0022201F" w:rsidRDefault="0022201F">
            <w:pPr>
              <w:pStyle w:val="ConsPlusNormal"/>
              <w:jc w:val="both"/>
            </w:pPr>
            <w:r>
              <w:t>в 2018 году - 17406970,7 тыс. рублей;</w:t>
            </w:r>
          </w:p>
          <w:p w:rsidR="0022201F" w:rsidRDefault="0022201F">
            <w:pPr>
              <w:pStyle w:val="ConsPlusNormal"/>
              <w:jc w:val="both"/>
            </w:pPr>
            <w:r>
              <w:t>в 2019 году - 11286880,3 тыс. рублей;</w:t>
            </w:r>
          </w:p>
          <w:p w:rsidR="0022201F" w:rsidRDefault="0022201F">
            <w:pPr>
              <w:pStyle w:val="ConsPlusNormal"/>
              <w:jc w:val="both"/>
            </w:pPr>
            <w:r>
              <w:t>в 2020 году - 12450800,7 тыс. рублей.</w:t>
            </w:r>
          </w:p>
          <w:p w:rsidR="0022201F" w:rsidRDefault="0022201F">
            <w:pPr>
              <w:pStyle w:val="ConsPlusNormal"/>
              <w:jc w:val="both"/>
            </w:pPr>
            <w:r>
              <w:t>Объемы финансирования Государственной программы уточняются при формировании республиканского бюджета Чувашской Республики на очередной финансовый год и плановый период</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51"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Государственной 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реализация Государственной программы позволит:</w:t>
            </w:r>
          </w:p>
          <w:p w:rsidR="0022201F" w:rsidRDefault="0022201F">
            <w:pPr>
              <w:pStyle w:val="ConsPlusNormal"/>
              <w:jc w:val="both"/>
            </w:pPr>
            <w:r>
              <w:t>повысить качество жизни населения Чувашской Республики путем повышения качества реализуемых товаров и оказываемых услуг;</w:t>
            </w:r>
          </w:p>
          <w:p w:rsidR="0022201F" w:rsidRDefault="0022201F">
            <w:pPr>
              <w:pStyle w:val="ConsPlusNormal"/>
              <w:jc w:val="both"/>
            </w:pPr>
            <w:r>
              <w:t>обеспечить повышение инвестиционной активности организаций реального сектора экономики, в том числе устойчивое развитие малого и среднего предпринимательства во всех отраслях реального сектора экономики;</w:t>
            </w:r>
          </w:p>
          <w:p w:rsidR="0022201F" w:rsidRDefault="0022201F">
            <w:pPr>
              <w:pStyle w:val="ConsPlusNormal"/>
              <w:jc w:val="both"/>
            </w:pPr>
            <w:r>
              <w:t>укрепить систему стратегического управления развитием Чувашской Республики, обеспечить комплексность и сбалансированность развития муниципальных образований и размещения производительных сил, обеспечить сбалансированность обязательств органов исполнительной власти Чувашской Республики и органов местного самоуправления и их финансовых возможностей;</w:t>
            </w:r>
          </w:p>
          <w:p w:rsidR="0022201F" w:rsidRDefault="0022201F">
            <w:pPr>
              <w:pStyle w:val="ConsPlusNormal"/>
              <w:jc w:val="both"/>
            </w:pPr>
            <w:r>
              <w:t>повысить ответственность органов исполнительной власти Чувашской Республики и органов местного самоуправления за целевое и эффективное использование бюджетных средств;</w:t>
            </w:r>
          </w:p>
          <w:p w:rsidR="0022201F" w:rsidRDefault="0022201F">
            <w:pPr>
              <w:pStyle w:val="ConsPlusNormal"/>
              <w:jc w:val="both"/>
            </w:pPr>
            <w:r>
              <w:t>обеспечить результативность деятельности органов исполнительной власти Чувашской Республики и государственных программ Чувашской Республики, качество и доступность государственных услуг.</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13.02.2014 </w:t>
            </w:r>
            <w:hyperlink r:id="rId52" w:history="1">
              <w:r>
                <w:rPr>
                  <w:color w:val="0000FF"/>
                </w:rPr>
                <w:t>N 44</w:t>
              </w:r>
            </w:hyperlink>
            <w:r>
              <w:t xml:space="preserve">, от 09.04.2015 </w:t>
            </w:r>
            <w:hyperlink r:id="rId53" w:history="1">
              <w:r>
                <w:rPr>
                  <w:color w:val="0000FF"/>
                </w:rPr>
                <w:t>N 105</w:t>
              </w:r>
            </w:hyperlink>
            <w:r>
              <w:t xml:space="preserve">, от </w:t>
            </w:r>
            <w:r>
              <w:lastRenderedPageBreak/>
              <w:t xml:space="preserve">12.08.2016 </w:t>
            </w:r>
            <w:hyperlink r:id="rId54" w:history="1">
              <w:r>
                <w:rPr>
                  <w:color w:val="0000FF"/>
                </w:rPr>
                <w:t>N 335</w:t>
              </w:r>
            </w:hyperlink>
            <w:r>
              <w:t xml:space="preserve">, от 31.01.2017 </w:t>
            </w:r>
            <w:hyperlink r:id="rId55" w:history="1">
              <w:r>
                <w:rPr>
                  <w:color w:val="0000FF"/>
                </w:rPr>
                <w:t>N 26</w:t>
              </w:r>
            </w:hyperlink>
            <w:r>
              <w:t>)</w:t>
            </w:r>
          </w:p>
        </w:tc>
      </w:tr>
    </w:tbl>
    <w:p w:rsidR="0022201F" w:rsidRDefault="0022201F">
      <w:pPr>
        <w:pStyle w:val="ConsPlusNormal"/>
        <w:jc w:val="both"/>
      </w:pPr>
    </w:p>
    <w:p w:rsidR="0022201F" w:rsidRDefault="0022201F">
      <w:pPr>
        <w:pStyle w:val="ConsPlusNormal"/>
        <w:jc w:val="center"/>
        <w:outlineLvl w:val="1"/>
      </w:pPr>
      <w:r>
        <w:t>Раздел I. Характеристика текущего состояния экономики</w:t>
      </w:r>
    </w:p>
    <w:p w:rsidR="0022201F" w:rsidRDefault="0022201F">
      <w:pPr>
        <w:pStyle w:val="ConsPlusNormal"/>
        <w:jc w:val="center"/>
      </w:pPr>
      <w:r>
        <w:t>Чувашской Республики, в том числе прогноз ее развития,</w:t>
      </w:r>
    </w:p>
    <w:p w:rsidR="0022201F" w:rsidRDefault="0022201F">
      <w:pPr>
        <w:pStyle w:val="ConsPlusNormal"/>
        <w:jc w:val="center"/>
      </w:pPr>
      <w:r>
        <w:t>основные показатели и анализ социальных,</w:t>
      </w:r>
    </w:p>
    <w:p w:rsidR="0022201F" w:rsidRDefault="0022201F">
      <w:pPr>
        <w:pStyle w:val="ConsPlusNormal"/>
        <w:jc w:val="center"/>
      </w:pPr>
      <w:r>
        <w:t>финансово-экономических рисков</w:t>
      </w:r>
    </w:p>
    <w:p w:rsidR="0022201F" w:rsidRDefault="0022201F">
      <w:pPr>
        <w:pStyle w:val="ConsPlusNormal"/>
        <w:jc w:val="center"/>
      </w:pPr>
      <w:r>
        <w:t xml:space="preserve">(в ред. </w:t>
      </w:r>
      <w:hyperlink r:id="rId56" w:history="1">
        <w:r>
          <w:rPr>
            <w:color w:val="0000FF"/>
          </w:rPr>
          <w:t>Постановления</w:t>
        </w:r>
      </w:hyperlink>
      <w:r>
        <w:t xml:space="preserve"> Кабинета Министров ЧР</w:t>
      </w:r>
    </w:p>
    <w:p w:rsidR="0022201F" w:rsidRDefault="0022201F">
      <w:pPr>
        <w:pStyle w:val="ConsPlusNormal"/>
        <w:jc w:val="center"/>
      </w:pPr>
      <w:r>
        <w:t>от 12.08.2016 N 335)</w:t>
      </w:r>
    </w:p>
    <w:p w:rsidR="0022201F" w:rsidRDefault="0022201F">
      <w:pPr>
        <w:pStyle w:val="ConsPlusNormal"/>
        <w:jc w:val="both"/>
      </w:pPr>
    </w:p>
    <w:p w:rsidR="0022201F" w:rsidRDefault="0022201F">
      <w:pPr>
        <w:pStyle w:val="ConsPlusNormal"/>
        <w:ind w:firstLine="540"/>
        <w:jc w:val="both"/>
      </w:pPr>
      <w:r>
        <w:t>Чувашская Республика входит в число динамично развивающихся субъектов Российской Федерации. В целях достижения основной стратегической цели - улучшения качества жизни населения - в республике созданы условия для развития социальной и инженерной инфраструктуры: во все города и села Чувашии проведен природный газ (построено около 9,0 тыс. км газовых сетей, газифицировано 1619 населенных пунктов), развернута масштабная программа по обеспечению населения республики качественной питьевой водой.</w:t>
      </w:r>
    </w:p>
    <w:p w:rsidR="0022201F" w:rsidRDefault="0022201F">
      <w:pPr>
        <w:pStyle w:val="ConsPlusNormal"/>
        <w:ind w:firstLine="540"/>
        <w:jc w:val="both"/>
      </w:pPr>
      <w:r>
        <w:t xml:space="preserve">С 2006 по 2009 год в республике проведена большая работа по реализации </w:t>
      </w:r>
      <w:hyperlink r:id="rId57" w:history="1">
        <w:r>
          <w:rPr>
            <w:color w:val="0000FF"/>
          </w:rPr>
          <w:t>Указа</w:t>
        </w:r>
      </w:hyperlink>
      <w:r>
        <w:t xml:space="preserve"> Президента Чувашской Республики от 21 августа 2006 г. N 68 "О мерах по ускоренному завершению строительства сети автомобильных дорог Чувашской Республики". За этот период за счет средств республиканского бюджета Чувашской Республики построено 831,5 км автомобильных дорог (из них 440,8 км низших категорий) к 475 сельским населенным пунктам и до 58 объектов социального значения, построено 8 мостовых сооружений общей протяженностью 398,5 пог. метра. Строительство автомобильных дорог в основном осуществлялось до околицы сельского населенного пункта. В целом за 2000 - 2010 годы введено в действие 1334,1 км автодорог с твердым покрытием. Все это позволило повысить доступность для жителей сельских населенных пунктов учреждений здравоохранения, образования, культурно-бытового обслуживания.</w:t>
      </w:r>
    </w:p>
    <w:p w:rsidR="0022201F" w:rsidRDefault="0022201F">
      <w:pPr>
        <w:pStyle w:val="ConsPlusNormal"/>
        <w:ind w:firstLine="540"/>
        <w:jc w:val="both"/>
      </w:pPr>
      <w:r>
        <w:t>Чувашия в последние годы внедрила высокие и уникальные не только для республики, но и для страны в целом технологии по важнейшим направлениям в медицине: в травматологии, ортопедии, онкологии. Медицинская помощь поднимается на качественно новый уровень.</w:t>
      </w:r>
    </w:p>
    <w:p w:rsidR="0022201F" w:rsidRDefault="0022201F">
      <w:pPr>
        <w:pStyle w:val="ConsPlusNormal"/>
        <w:ind w:firstLine="540"/>
        <w:jc w:val="both"/>
      </w:pPr>
      <w:r>
        <w:t>В образовании, культуре и сфере услуг обеспечен высокий уровень интернетизации. В республике функционируют 500 модельных библиотек с возможностью пользования интернет-ресурсами и IT-технологиями, современным мультимедийным оборудованием, развита единая телемедицинская сеть, которая охватывает не только государственные, но и муниципальные лечебные учреждения и позволяет проводить телемедицинские консультации с ведущими медицинскими центрами страны; создана развитая инфраструктура общественного доступа к информационным ресурсам и сервисам. Центры общественного доступа открыты во всех муниципальных районах и городских округах.</w:t>
      </w:r>
    </w:p>
    <w:p w:rsidR="0022201F" w:rsidRDefault="0022201F">
      <w:pPr>
        <w:pStyle w:val="ConsPlusNormal"/>
        <w:ind w:firstLine="540"/>
        <w:jc w:val="both"/>
      </w:pPr>
      <w:r>
        <w:t>В 2010 году Чувашская Республика награждена дипломом "Лучший регион в сфере информационно-коммуникационных технологий - 2010" (в номинации "Управление развитием и использованием информационно-коммуникационных технологий").</w:t>
      </w:r>
    </w:p>
    <w:p w:rsidR="0022201F" w:rsidRDefault="0022201F">
      <w:pPr>
        <w:pStyle w:val="ConsPlusNormal"/>
        <w:ind w:firstLine="540"/>
        <w:jc w:val="both"/>
      </w:pPr>
      <w:r>
        <w:t>Начиная с 2005 года в республике проведена работа по разработке электронных сервисов органов исполнительной власти Чувашской Республики и органов местного самоуправления, и в настоящее время на Портале государственных и муниципальных услуг размещена информация о 443 видах государственных и муниципальных услуг и услуг, оказываемых бюджетными учреждениями. Всего в Реестре государственных и муниципальных услуг (функций) Чувашской Республики и на Портале государственных и муниципальных услуг (функций) Чувашской Республики размещена информация о 3757 государственной, муниципальной и бюджетной услугах, из них 3055 - с 5014 формами заявлений и других документов, необходимых для получения услуг, доступных для копирования и заполнения в электронном виде. С начала года посетителями портала просмотрена информация о 688411 услугах, скопировано для заполнения и дальнейшего использования 63465 документов.</w:t>
      </w:r>
    </w:p>
    <w:p w:rsidR="0022201F" w:rsidRDefault="0022201F">
      <w:pPr>
        <w:pStyle w:val="ConsPlusNormal"/>
        <w:ind w:firstLine="540"/>
        <w:jc w:val="both"/>
      </w:pPr>
      <w:r>
        <w:t xml:space="preserve">Повышение качества и доступности государственных и муниципальных услуг как для граждан, так и для бизнеса, а также предоставление их в электронном виде, снижение </w:t>
      </w:r>
      <w:r>
        <w:lastRenderedPageBreak/>
        <w:t>административных барьеров являются одними из направлений, характеризующих эффективность и результативность деятельности органов исполнительной власти Чувашской Республики и органов местного самоуправления.</w:t>
      </w:r>
    </w:p>
    <w:p w:rsidR="0022201F" w:rsidRDefault="0022201F">
      <w:pPr>
        <w:pStyle w:val="ConsPlusNormal"/>
        <w:ind w:firstLine="540"/>
        <w:jc w:val="both"/>
      </w:pPr>
      <w:r>
        <w:t>Сегодня в республике 1690 сельских населенных пунктов (98,0 процента от общего количества) обеспечены круглогодичной связью по дорогам с твердым покрытием, созданы благоприятные условия для перевозки товаров и сельскохозяйственного сырья, произведенного в республике, на местные и межрегиональные рынки, а также для комплексного развития сельских территорий.</w:t>
      </w:r>
    </w:p>
    <w:p w:rsidR="0022201F" w:rsidRDefault="0022201F">
      <w:pPr>
        <w:pStyle w:val="ConsPlusNormal"/>
        <w:ind w:firstLine="540"/>
        <w:jc w:val="both"/>
      </w:pPr>
      <w:r>
        <w:t>Наряду с развитием общественной инфраструктуры Чувашская Республика одна из первых среди регионов Российской Федерации приступила к планированию бюджетных расходов программно-целевым методом.</w:t>
      </w:r>
    </w:p>
    <w:p w:rsidR="0022201F" w:rsidRDefault="0022201F">
      <w:pPr>
        <w:pStyle w:val="ConsPlusNormal"/>
        <w:ind w:firstLine="540"/>
        <w:jc w:val="both"/>
      </w:pPr>
      <w:r>
        <w:t xml:space="preserve">В 2010 году в целом финансирование 62 республиканских и 9 ведомственных целевых программ из всех источников составило 50093,8 млн. рублей, в том числе за счет средств федерального бюджета - 8492,3 млн. рублей, республиканского бюджета Чувашской Республики - 9491,7 млн. рублей, местного бюджета - 735,8 млн. рублей, внебюджетных источников - 31374,1 млн. рублей. К финансированию за счет средств республиканского бюджета Чувашской Республики в 2011 году принято 52 республиканские целевые программы на общую сумму 5848,1 млн. рублей, в том числе капитальные вложения - 2965,1 млн. рублей. Кроме того, из консолидированного бюджета Чувашской Республики в 2011 году будет выделено 218,2 млн. рублей на финансирование </w:t>
      </w:r>
      <w:hyperlink r:id="rId58" w:history="1">
        <w:r>
          <w:rPr>
            <w:color w:val="0000FF"/>
          </w:rPr>
          <w:t>Программы</w:t>
        </w:r>
      </w:hyperlink>
      <w:r>
        <w:t xml:space="preserve"> модернизации здравоохранения Чувашской Республики на 2011 - 2012 годы.</w:t>
      </w:r>
    </w:p>
    <w:p w:rsidR="0022201F" w:rsidRDefault="0022201F">
      <w:pPr>
        <w:pStyle w:val="ConsPlusNormal"/>
        <w:jc w:val="both"/>
      </w:pPr>
    </w:p>
    <w:p w:rsidR="0022201F" w:rsidRDefault="0022201F">
      <w:pPr>
        <w:pStyle w:val="ConsPlusNormal"/>
        <w:ind w:firstLine="540"/>
        <w:jc w:val="both"/>
        <w:outlineLvl w:val="2"/>
      </w:pPr>
      <w:r>
        <w:t>Развитие муниципальных районов и городских округов</w:t>
      </w:r>
    </w:p>
    <w:p w:rsidR="0022201F" w:rsidRDefault="0022201F">
      <w:pPr>
        <w:pStyle w:val="ConsPlusNormal"/>
        <w:jc w:val="both"/>
      </w:pPr>
    </w:p>
    <w:p w:rsidR="0022201F" w:rsidRDefault="0022201F">
      <w:pPr>
        <w:pStyle w:val="ConsPlusNormal"/>
        <w:ind w:firstLine="540"/>
        <w:jc w:val="both"/>
      </w:pPr>
      <w:r>
        <w:t>Чувашская Республика состоит из 317 муниципальных образований, в том числе муниципальных районов - 21, городских округов - 5, городских поселений - 7, сельских поселений - 284. Численность населения на 1 января 2011 г. составила 1251,9 тыс. человек, в том числе городских жителей - 735,3 тыс. человек (58,7 процента), сельских - 516,6 тыс. человек (41,3 процента).</w:t>
      </w:r>
    </w:p>
    <w:p w:rsidR="0022201F" w:rsidRDefault="0022201F">
      <w:pPr>
        <w:pStyle w:val="ConsPlusNormal"/>
        <w:ind w:firstLine="540"/>
        <w:jc w:val="both"/>
      </w:pPr>
      <w:r>
        <w:t>В зависимости от природно-ресурсного, трудового, промышленного, инфраструктурного, сельскохозяйственного и инвестиционного потенциала муниципальные районы Чувашии объединены в четыре характерные зоны.</w:t>
      </w:r>
    </w:p>
    <w:p w:rsidR="0022201F" w:rsidRDefault="0022201F">
      <w:pPr>
        <w:pStyle w:val="ConsPlusNormal"/>
        <w:ind w:firstLine="540"/>
        <w:jc w:val="both"/>
      </w:pPr>
      <w:r>
        <w:t>Северная зона - Ядринский, Моргаушский, Чебоксарский, Мариинско-Посадский, Цивильский, Аликовский, Красноармейский и Козловский районы. В этой зоне проживает 68,0 процента населения Чувашии, доля городского населения составляет 88,6 процента.</w:t>
      </w:r>
    </w:p>
    <w:p w:rsidR="0022201F" w:rsidRDefault="0022201F">
      <w:pPr>
        <w:pStyle w:val="ConsPlusNormal"/>
        <w:ind w:firstLine="540"/>
        <w:jc w:val="both"/>
      </w:pPr>
      <w:r>
        <w:t>Конкурентным территориальным преимуществом данной зоны является приближенность к развитому промышленному комплексу гг. Чебоксары и Новочебоксарска. Здесь сосредоточены основные энергетические мощности Чувашской Республики (Чебоксарская ГЭС, тепловые электростанции), самые крупные промышленные предприятия (ОАО "Промтрактор", ОАО "Химпром", ОАО "Чебоксарский агрегатный завод" и др.). Развита инфраструктура, имеются рекреационные зоны и лесные массивы.</w:t>
      </w:r>
    </w:p>
    <w:p w:rsidR="0022201F" w:rsidRDefault="0022201F">
      <w:pPr>
        <w:pStyle w:val="ConsPlusNormal"/>
        <w:ind w:firstLine="540"/>
        <w:jc w:val="both"/>
      </w:pPr>
      <w:r>
        <w:t>Центральная зона - Урмарский, Канашский, Янтиковский, Ибресинский и Вурнарский районы. Сельскохозяйственная зона с благоприятными условиями для организации воспроизводства и переработки сельскохозяйственной продукции. Зона богата природными ресурсами (глиной кирпичной, известняком, лесом, лекарственными травами, ягодами, грибами и т.д.). Имеются предприятия по их переработке. Важнейшим транспортным центром данной зоны является г. Канаш с предприятиями машиностроения и металлообработки; инновационным центром разработки и внедрения новых технологий в области агрохимии - ОАО "Вурнарский завод смесевых препаратов" в пгт Вурнары.</w:t>
      </w:r>
    </w:p>
    <w:p w:rsidR="0022201F" w:rsidRDefault="0022201F">
      <w:pPr>
        <w:pStyle w:val="ConsPlusNormal"/>
        <w:ind w:firstLine="540"/>
        <w:jc w:val="both"/>
      </w:pPr>
      <w:r>
        <w:t xml:space="preserve">Юго-Восточная зона - Комсомольский, Яльчикский, Батыревский и Шемуршинский районы. Сельскохозяйственная зона с наивысшим уровнем плодородия земель в Чувашии. Наиболее эффективно используются сельхозугодья на территории Батыревского района. Объемы производимой сельскохозяйственной продукции значительно превышают объемы ее переработки. Все население Юго-Восточной зоны проживает в сельской местности. Данная </w:t>
      </w:r>
      <w:r>
        <w:lastRenderedPageBreak/>
        <w:t>территория привлекательна для организации выпуска экологически чистой сельхозпродукции и сбора даров леса.</w:t>
      </w:r>
    </w:p>
    <w:p w:rsidR="0022201F" w:rsidRDefault="0022201F">
      <w:pPr>
        <w:pStyle w:val="ConsPlusNormal"/>
        <w:ind w:firstLine="540"/>
        <w:jc w:val="both"/>
      </w:pPr>
      <w:r>
        <w:t>Юго-Западная зона - Красночетайский, Шумерлинский, Порецкий и Алатырский районы. На юго-западе расположен г. Алатырь, являющийся центром русской православной культуры, что дает возможность для развития туристско-рекреационного кластера с вовлечением основных ресурсов - р. Суры и лесных массивов.</w:t>
      </w:r>
    </w:p>
    <w:p w:rsidR="0022201F" w:rsidRDefault="0022201F">
      <w:pPr>
        <w:pStyle w:val="ConsPlusNormal"/>
        <w:ind w:firstLine="540"/>
        <w:jc w:val="both"/>
      </w:pPr>
      <w:r>
        <w:t>В г. Алатыре размещены организации, специализирующиеся на выпуске электротехнической продукции (ОАО "Электроавтомат", ОАО "Завод "Электроприбор"), панелей, металлоконструкций, холодильников (ОАО "Алатырский завод низкотемпературных холодильников"), продукции для железнодорожного транспорта (ОАО "Алатырский механический завод"), автоматических ремней безопасности (ООО "СКМ"). В этой зоне развиты лесное хозяйство и переработка древесины, ее территория на 65,0 процента покрыта лесом. Около 47,5 процента населения проживает в сельской местности.</w:t>
      </w:r>
    </w:p>
    <w:p w:rsidR="0022201F" w:rsidRDefault="0022201F">
      <w:pPr>
        <w:pStyle w:val="ConsPlusNormal"/>
        <w:ind w:firstLine="540"/>
        <w:jc w:val="both"/>
      </w:pPr>
      <w:r>
        <w:t>Пространственное развитие территории Чувашской Республики базируется на максимально полном использовании потенциала инвестиционных зон, определенных в соответствии с Территориальной комплексной схемой градостроительного планирования развития территории Чувашской Республики.</w:t>
      </w:r>
    </w:p>
    <w:p w:rsidR="0022201F" w:rsidRDefault="0022201F">
      <w:pPr>
        <w:pStyle w:val="ConsPlusNormal"/>
        <w:ind w:firstLine="540"/>
        <w:jc w:val="both"/>
      </w:pPr>
      <w:r>
        <w:t>Макроэкономическая ситуация в экономике республики в целом достаточно благоприятная и способствует поддержанию темпов экономического роста на относительно высоком уровне.</w:t>
      </w:r>
    </w:p>
    <w:p w:rsidR="0022201F" w:rsidRDefault="0022201F">
      <w:pPr>
        <w:pStyle w:val="ConsPlusNormal"/>
        <w:ind w:firstLine="540"/>
        <w:jc w:val="both"/>
      </w:pPr>
      <w:r>
        <w:t>Анализ итогов социально-экономического развития свидетельствует о преобладании позитивных процессов. В 2010 году социально-экономическое развитие Чувашии характеризовалось ростом объемов промышленного производства (114,8 процента), объемов работ по виду деятельности "Строительство" (108,8 процента), жилищного строительства (102,6 процента), розничного товарооборота (106,3 процента), платных услуг населению (101,5 процента), увеличением реальных располагаемых денежных доходов населения (106,4 процента). В январе - мае 2011 г. увеличились объемы промышленного (117,7 процента) производства, работ по виду деятельности "Строительство" (106,5 процента), жилищного строительства (105,3 процента), розничного товарооборота (106,7 процента), платных услуг населению (102,2 процента).</w:t>
      </w:r>
    </w:p>
    <w:p w:rsidR="0022201F" w:rsidRDefault="0022201F">
      <w:pPr>
        <w:pStyle w:val="ConsPlusNormal"/>
        <w:ind w:firstLine="540"/>
        <w:jc w:val="both"/>
      </w:pPr>
      <w:r>
        <w:t>Важнейшим показателем, отражающим уровень социально-экономического развития республики на макроэкономическом уровне, является валовой региональный продукт (далее - ВРП).</w:t>
      </w:r>
    </w:p>
    <w:p w:rsidR="0022201F" w:rsidRDefault="0022201F">
      <w:pPr>
        <w:pStyle w:val="ConsPlusNormal"/>
        <w:ind w:firstLine="540"/>
        <w:jc w:val="both"/>
      </w:pPr>
      <w:r>
        <w:t>Отличительной характеристикой структуры ВРП в Чувашии является высокая доля обрабатывающих производств (24,9 процента). Кроме обрабатывающих производств вклад в формирование ВРП вносят сельское хозяйство (9,7 процента), строительство (7,9 процента), оптовая и розничная торговля (14,2 процента). Доля добавленной стоимости, созданной этими отраслями, в общем объеме ВРП составляет 56,7 процента. Поэтому прежде всего ситуация в этих отраслях экономики, а также инвестиционная активность организаций отразятся на показателе ВРП.</w:t>
      </w:r>
    </w:p>
    <w:p w:rsidR="0022201F" w:rsidRDefault="0022201F">
      <w:pPr>
        <w:pStyle w:val="ConsPlusNormal"/>
        <w:ind w:firstLine="540"/>
        <w:jc w:val="both"/>
      </w:pPr>
      <w:r>
        <w:t>В Чувашской Республике проживает 0,9 процента населения страны. При этом удельный вес ВРП в объеме валовой добавленной стоимости страны за 2009 год составил 0,4 процента.</w:t>
      </w:r>
    </w:p>
    <w:p w:rsidR="0022201F" w:rsidRDefault="0022201F">
      <w:pPr>
        <w:pStyle w:val="ConsPlusNormal"/>
        <w:ind w:firstLine="540"/>
        <w:jc w:val="both"/>
      </w:pPr>
      <w:r>
        <w:t>В 2009 году объем ВРП в Чувашии вырос в 1,38 раза по сравнению с 2000 годом (сопоставимые цены) (по России рост в 1,53 раза). Среднегодовой темп роста ВРП в Чувашской Республике в 2000 - 2009 годах составил 104,3 процента (по России - 105,5 процента).</w:t>
      </w:r>
    </w:p>
    <w:p w:rsidR="0022201F" w:rsidRDefault="0022201F">
      <w:pPr>
        <w:pStyle w:val="ConsPlusNormal"/>
        <w:ind w:firstLine="540"/>
        <w:jc w:val="both"/>
      </w:pPr>
      <w:r>
        <w:t>ВРП (в основных ценах) по Чувашской Республике за 2009 год составил 139481,8 млн. рублей, на душу населения ВРП составил 109,1 тыс. рублей и уменьшился по сравнению с предыдущим годом на 9,9 процента, по России - на 5,4, по Приволжскому федеральному округу (ПФО) - на 7,4 процента.</w:t>
      </w:r>
    </w:p>
    <w:p w:rsidR="0022201F" w:rsidRDefault="0022201F">
      <w:pPr>
        <w:pStyle w:val="ConsPlusNormal"/>
        <w:ind w:firstLine="540"/>
        <w:jc w:val="both"/>
      </w:pPr>
      <w:r>
        <w:t>В 2010 году ВРП составил, по оценке, 165,4 млрд. рублей при темпе роста в сопоставимых ценах 109,2 процента к предыдущему году, на душу населения - 132,1 тыс. рублей (увеличение на 21,1 процента).</w:t>
      </w:r>
    </w:p>
    <w:p w:rsidR="0022201F" w:rsidRDefault="0022201F">
      <w:pPr>
        <w:pStyle w:val="ConsPlusNormal"/>
        <w:ind w:firstLine="540"/>
        <w:jc w:val="both"/>
      </w:pPr>
      <w:r>
        <w:t>По прогнозным расчетам, ВРП в 2014 году увеличится по сравнению с 2010 годом на 28,7 - 37,7 процента.</w:t>
      </w:r>
    </w:p>
    <w:p w:rsidR="0022201F" w:rsidRDefault="0022201F">
      <w:pPr>
        <w:pStyle w:val="ConsPlusNormal"/>
        <w:ind w:firstLine="540"/>
        <w:jc w:val="both"/>
      </w:pPr>
      <w:r>
        <w:t xml:space="preserve">В 2010 году объем промышленного производства к уровню 2000 года вырос в 1,5 раза (по </w:t>
      </w:r>
      <w:r>
        <w:lastRenderedPageBreak/>
        <w:t>России рост в 1,5 раза) и составил 124,2 млрд. рублей, или 0,5 процента от общего объема промышленного производства страны.</w:t>
      </w:r>
    </w:p>
    <w:p w:rsidR="0022201F" w:rsidRDefault="0022201F">
      <w:pPr>
        <w:pStyle w:val="ConsPlusNormal"/>
        <w:ind w:firstLine="540"/>
        <w:jc w:val="both"/>
      </w:pPr>
      <w:r>
        <w:t>По объему промышленного производства отгруженных товаров собственного производства на душу населения (99,2 тыс. рублей) регион в 2010 году занимал 10-е место в ПФО и 49-е место по России.</w:t>
      </w:r>
    </w:p>
    <w:p w:rsidR="0022201F" w:rsidRDefault="0022201F">
      <w:pPr>
        <w:pStyle w:val="ConsPlusNormal"/>
        <w:ind w:firstLine="540"/>
        <w:jc w:val="both"/>
      </w:pPr>
      <w:r>
        <w:t>Структуру промышленности составляют: обрабатывающие производства - 82,6 процента, добыча полезных ископаемых - 0,2, производство и распределение электроэнергии, газа и воды - 17,2 процента.</w:t>
      </w:r>
    </w:p>
    <w:p w:rsidR="0022201F" w:rsidRDefault="0022201F">
      <w:pPr>
        <w:pStyle w:val="ConsPlusNormal"/>
        <w:ind w:firstLine="540"/>
        <w:jc w:val="both"/>
      </w:pPr>
      <w:r>
        <w:t>Индекс промышленного производства в январе - августе 2011 г. составил 114,3 процента к аналогичному периоду предыдущего года (по России - 105,4), в том числе по видам экономической деятельности: добыча полезных ископаемых - 73,4 процента (по России - 102,5), обрабатывающие производства - 116,4 процента (по России - 107,6), производство и распределение электроэнергии, газа и воды - 100,8 процента (по России - 100,6).</w:t>
      </w:r>
    </w:p>
    <w:p w:rsidR="0022201F" w:rsidRDefault="0022201F">
      <w:pPr>
        <w:pStyle w:val="ConsPlusNormal"/>
        <w:ind w:firstLine="540"/>
        <w:jc w:val="both"/>
      </w:pPr>
      <w:r>
        <w:t>В январе - августе 2011 г. в республике по сравнению с январем - августом 2010 г. обеспечен рост индекса производства: производства транспортных средств и оборудования (208,8 процента), производства машин и оборудования (146,5 процента), металлургического производства и производства готовых металлических изделий (157,9 процента), производства резиновых и пластмассовых изделий (112,0 процента), производства прочих неметаллических минеральных продуктов (125,3 процента), химического производства (108,6 процента), производства кожи, изделий из кожи и производства обуви (108,9 процента) и др. Сложной остается ситуация в организациях текстильного и швейного производства, где допущено снижение индекса производства на 23,5 процента, производства пищевых продуктов - на 4,3 процента, в целлюлозно-бумажном производстве - на 26,7 процента.</w:t>
      </w:r>
    </w:p>
    <w:p w:rsidR="0022201F" w:rsidRDefault="0022201F">
      <w:pPr>
        <w:pStyle w:val="ConsPlusNormal"/>
        <w:ind w:firstLine="540"/>
        <w:jc w:val="both"/>
      </w:pPr>
      <w:r>
        <w:t>В структуре обрабатывающих производств доминирующее положение занимают организации производства электрооборудования, электронного и оптического оборудования, доля которых составила 18,8 процента, производства пищевых продуктов, включая напитки (16,1 процента), производства транспортных средств и оборудования (17,4 процента), химического производства (13,7 процента), производства машин и оборудования (8,3 процента).</w:t>
      </w:r>
    </w:p>
    <w:p w:rsidR="0022201F" w:rsidRDefault="0022201F">
      <w:pPr>
        <w:pStyle w:val="ConsPlusNormal"/>
        <w:ind w:firstLine="540"/>
        <w:jc w:val="both"/>
      </w:pPr>
      <w:r>
        <w:t>По экспертной оценке, прирост индекса промышленного производства в 2011 году составит 13,2 процента, в том числе по обрабатывающим производствам 16,5 процента, в 2012 году соответственно 9,0 и 11,1 процента, в 2013 году - 10,0 и 12,1 процента, в 2014 году - 7,0 и 7,5 процента. В 2014 году будет обеспечен рост индекса производства к уровню докризисного периода (2008 года) в 1,2 раза.</w:t>
      </w:r>
    </w:p>
    <w:p w:rsidR="0022201F" w:rsidRDefault="0022201F">
      <w:pPr>
        <w:pStyle w:val="ConsPlusNormal"/>
        <w:ind w:firstLine="540"/>
        <w:jc w:val="both"/>
      </w:pPr>
      <w:r>
        <w:t>В 2014 году будет отгружено продукции, выполнено работ и оказано услуг на сумму 191,8 - 201,5 млрд. рублей, что в действующих ценах в 1,7 - 1,8 раза больше, чем в 2010 году, без производства нефтепродуктов.</w:t>
      </w:r>
    </w:p>
    <w:p w:rsidR="0022201F" w:rsidRDefault="0022201F">
      <w:pPr>
        <w:pStyle w:val="ConsPlusNormal"/>
        <w:ind w:firstLine="540"/>
        <w:jc w:val="both"/>
      </w:pPr>
      <w:r>
        <w:t xml:space="preserve">Прирост индекса промышленного производства будет обеспечен за счет реализации инновационных проектов и модернизации действующих производств, а также комплексных инвестиционных планов моногородов. Наращивание объемов производства будет осуществлено крупными организациями республики (ОАО "Промтрактор", ЗАО "Промтрактор-Вагон", ОАО "ЭЛАРА", ООО НПП "ЭКРА", ЗАО "ЧЭАЗ", ОАО "АККОНД", ОАО "Чебоксарская пивоваренная фирма "Букет Чувашии") и субъектами малого предпринимательства (ООО "ЧЭТА", ООО "Электросила", ЗАО "НПВФ "Сварка" и др.). Реализации высокоэффективных и социально значимых инвестиционных и инновационных проектов будут способствовать созданные финансовые и нефинансовые механизмы государственной поддержки, в том числе в виде прямых бюджетных инвестиций на безвозвратной основе, а также с учетом реализации мероприятий Республиканской комплексной </w:t>
      </w:r>
      <w:hyperlink r:id="rId59" w:history="1">
        <w:r>
          <w:rPr>
            <w:color w:val="0000FF"/>
          </w:rPr>
          <w:t>программы</w:t>
        </w:r>
      </w:hyperlink>
      <w:r>
        <w:t xml:space="preserve"> инновационного развития промышленности Чувашской Республики на 2010 - 2015 годы и на период до 2020 года, утвержденной постановлением Кабинета Министров Чувашской Республики от 29 мая 2009 г. N 178, и </w:t>
      </w:r>
      <w:hyperlink r:id="rId60" w:history="1">
        <w:r>
          <w:rPr>
            <w:color w:val="0000FF"/>
          </w:rPr>
          <w:t>Стратегии</w:t>
        </w:r>
      </w:hyperlink>
      <w:r>
        <w:t xml:space="preserve"> социально-экономического развития Чувашской Республики до 2020 года.</w:t>
      </w:r>
    </w:p>
    <w:p w:rsidR="0022201F" w:rsidRDefault="0022201F">
      <w:pPr>
        <w:pStyle w:val="ConsPlusNormal"/>
        <w:jc w:val="both"/>
      </w:pPr>
    </w:p>
    <w:p w:rsidR="0022201F" w:rsidRDefault="0022201F">
      <w:pPr>
        <w:pStyle w:val="ConsPlusNormal"/>
        <w:ind w:firstLine="540"/>
        <w:jc w:val="both"/>
        <w:outlineLvl w:val="2"/>
      </w:pPr>
      <w:r>
        <w:t>Инновационная активность организаций в Чувашской Республике</w:t>
      </w:r>
    </w:p>
    <w:p w:rsidR="0022201F" w:rsidRDefault="0022201F">
      <w:pPr>
        <w:pStyle w:val="ConsPlusNormal"/>
        <w:jc w:val="both"/>
      </w:pPr>
    </w:p>
    <w:p w:rsidR="0022201F" w:rsidRDefault="0022201F">
      <w:pPr>
        <w:pStyle w:val="ConsPlusNormal"/>
        <w:ind w:firstLine="540"/>
        <w:jc w:val="both"/>
      </w:pPr>
      <w:r>
        <w:t xml:space="preserve">В 2010 году 85,0 процента организаций использовали передовые производственные </w:t>
      </w:r>
      <w:r>
        <w:lastRenderedPageBreak/>
        <w:t>технологии. Число использованных передовых производственных технологий составило 2294 единицы, из них наибольшую долю составляли технологии по группам "производство, обработка и сборка" (41,6 процента), "связь и управление" (38,4 процента), а также технологии по группе "проектирование и инжиниринг" (11,6 процента). Среди используемых технологий было 14 изобретений против 7 в 2009 году (в 2008 году - 5 изобретений). По количеству полученных патентов Чувашская Республика занимает 40-е место в рейтинге субъектов Российской Федерации.</w:t>
      </w:r>
    </w:p>
    <w:p w:rsidR="0022201F" w:rsidRDefault="0022201F">
      <w:pPr>
        <w:pStyle w:val="ConsPlusNormal"/>
        <w:ind w:firstLine="540"/>
        <w:jc w:val="both"/>
      </w:pPr>
      <w:r>
        <w:t>Традиционно невелика доля организаций, приобретающих и внедряющих инновационные технологии (менее 5,0 процента от количества организаций обрабатывающих производств). В рейтинге субъектов ПФО по данному показателю республика занимает 8-е место.</w:t>
      </w:r>
    </w:p>
    <w:p w:rsidR="0022201F" w:rsidRDefault="0022201F">
      <w:pPr>
        <w:pStyle w:val="ConsPlusNormal"/>
        <w:ind w:firstLine="540"/>
        <w:jc w:val="both"/>
      </w:pPr>
      <w:r>
        <w:t>В настоящее время в Чувашской Республике действует более 30 инфраструктурных объектов инноватики технологического, ресурсного, информационно-консалтингового и финансового профиля. До конца 2011 года будет создан Центр прототипирования инновационных разработок в области машиностроения в Чувашской Республике. Центр будет оказывать субъектам малого и среднего бизнеса, а также малым инновационным компаниям комплекс услуг по схеме "проектирование - подготовка производства - опытное производство", в том числе в сфере промышленного дизайна и конструкторско-технологической проработки на всех этапах разработки и производства высокотехнологической продукции.</w:t>
      </w:r>
    </w:p>
    <w:p w:rsidR="0022201F" w:rsidRDefault="0022201F">
      <w:pPr>
        <w:pStyle w:val="ConsPlusNormal"/>
        <w:ind w:firstLine="540"/>
        <w:jc w:val="both"/>
      </w:pPr>
      <w:r>
        <w:t>Необходимо дальнейшее расширение спектра инструментов по поддержке инвестиционной и инновационной деятельности как в части стимулирования спроса промышленности на новые технологические решения, так и в части предложения стимулирования прикладных научно-исследовательских, опытно-конструкторских и технологических работ.</w:t>
      </w:r>
    </w:p>
    <w:p w:rsidR="0022201F" w:rsidRDefault="0022201F">
      <w:pPr>
        <w:pStyle w:val="ConsPlusNormal"/>
        <w:ind w:firstLine="540"/>
        <w:jc w:val="both"/>
      </w:pPr>
      <w:r>
        <w:t>Одним из значимых инновационных проектов является проект по организации производства тонкопленочных солнечных модулей в г. Новочебоксарске. Проект реализуется ООО "Хевел", совместным предприятием ОАО "РОСНАНО" и Группы компаний "Ренова". Запуск технологической линии и первый выпуск продукции намечены на начало 2012 года. Ожидаемый объем выпуска продукции - 1,0 млн. модулей общей мощностью 135 МВт/год. Объем инвестиций в строительство завода - 20,1 млрд. рублей. Ожидаемая годовая выручка - 8,0 - 10,3 млрд. рублей.</w:t>
      </w:r>
    </w:p>
    <w:p w:rsidR="0022201F" w:rsidRDefault="0022201F">
      <w:pPr>
        <w:pStyle w:val="ConsPlusNormal"/>
        <w:ind w:firstLine="540"/>
        <w:jc w:val="both"/>
      </w:pPr>
      <w:r>
        <w:t>Традиционно большое внимание уделяется вопросам внедрения международных стандартов качества в организациях. На начало 2010 года на соответствие международным стандартам качества было сертифицировано 160 организаций. Только за восемь месяцев 2011 года к ним прибавилось 20 организаций (рост составил 12,5 процента). Ожидается, что на конец 2011 года сертификаты о внедрении международных стандартов качества будут иметь не менее 190 организаций.</w:t>
      </w:r>
    </w:p>
    <w:p w:rsidR="0022201F" w:rsidRDefault="0022201F">
      <w:pPr>
        <w:pStyle w:val="ConsPlusNormal"/>
        <w:ind w:firstLine="540"/>
        <w:jc w:val="both"/>
      </w:pPr>
      <w:r>
        <w:t>За последние десять лет в Чувашской Республике объем производства продукции сельского хозяйства во всех категориях хозяйств в сопоставимых ценах снизился на 12,6 процента (по России рост в 1,18 раза) и в 2010 году составил 20,9 млрд. рублей, или 0,9 процента от общероссийского производства.</w:t>
      </w:r>
    </w:p>
    <w:p w:rsidR="0022201F" w:rsidRDefault="0022201F">
      <w:pPr>
        <w:pStyle w:val="ConsPlusNormal"/>
        <w:ind w:firstLine="540"/>
        <w:jc w:val="both"/>
      </w:pPr>
      <w:r>
        <w:t>В 2010 году индекс производства продукции сельского хозяйства составил 74,2 процента к 2009 году (по России - 88,1 процента). Агропромышленный комплекс (АПК) республики входит в число лидеров среди субъектов Российской Федерации по производству молока (10-е место) и картофеля (3-е место) в расчете на одного жителя.</w:t>
      </w:r>
    </w:p>
    <w:p w:rsidR="0022201F" w:rsidRDefault="0022201F">
      <w:pPr>
        <w:pStyle w:val="ConsPlusNormal"/>
        <w:ind w:firstLine="540"/>
        <w:jc w:val="both"/>
      </w:pPr>
      <w:r>
        <w:t>Чувашская Республика является лидером в Российской Федерации по объемам привлеченных льготных кредитов малыми формами хозяйствования. Льготными кредитами воспользовалась каждая четвертая семья, ведущая личное подсобное хозяйство. Реализация данного направления позволила увеличить доходы сельского населения. Располагаемые ресурсы домашних хозяйств в сельской местности на одного члена хозяйства в месяц в 2010 году к уровню 2000 года возросли в 10 раз и составили 9,4 тыс. рублей.</w:t>
      </w:r>
    </w:p>
    <w:p w:rsidR="0022201F" w:rsidRDefault="0022201F">
      <w:pPr>
        <w:pStyle w:val="ConsPlusNormal"/>
        <w:ind w:firstLine="540"/>
        <w:jc w:val="both"/>
      </w:pPr>
      <w:r>
        <w:t>В структуре сельскохозяйственного производства на предприятия растениеводства приходится 27,4 процента, на предприятия животноводства - 72,6 процента. В 2010 году в Чувашии продукция сельскохозяйственных предприятий составляла 28,9 процента (по России - 43,9), продукция в хозяйствах населения - 68,9 процента (по России - 49,3), продукция крестьянских (фермерских) хозяйств - 2,2 процента (по России - 6,8).</w:t>
      </w:r>
    </w:p>
    <w:p w:rsidR="0022201F" w:rsidRDefault="0022201F">
      <w:pPr>
        <w:pStyle w:val="ConsPlusNormal"/>
        <w:ind w:firstLine="540"/>
        <w:jc w:val="both"/>
      </w:pPr>
      <w:r>
        <w:t xml:space="preserve">Индекс цен на реализованную сельскохозяйственную продукцию в республике в декабре </w:t>
      </w:r>
      <w:r>
        <w:lastRenderedPageBreak/>
        <w:t>2010 года по сравнению с декабрем 2009 года составил 135,6 процента (по России - 123,6).</w:t>
      </w:r>
    </w:p>
    <w:p w:rsidR="0022201F" w:rsidRDefault="0022201F">
      <w:pPr>
        <w:pStyle w:val="ConsPlusNormal"/>
        <w:ind w:firstLine="540"/>
        <w:jc w:val="both"/>
      </w:pPr>
      <w:r>
        <w:t>Из-за засухи в 2010 году значительно снизились объемы собранного зерна. По итогам уборочной кампании намолочено 127,7 тыс. тонн зерна (22,3 процента к уровня 2009 года), а урожайность зерновых составила 11,2 ц с 1 га (48,5 процента). В 2010 году в хозяйствах всех категорий накопано 301,3 тыс. тонн картофеля (37,2 процента от уровня 2009 года), урожайность составила 79,8 ц с 1 га (48,6 процента). Во всех категориях хозяйств собрано 90,8 тыс. тонн овощей открытого грунта (90,2 процента), урожайность составила 184,7 ц с 1 га (89,8 процента).</w:t>
      </w:r>
    </w:p>
    <w:p w:rsidR="0022201F" w:rsidRDefault="0022201F">
      <w:pPr>
        <w:pStyle w:val="ConsPlusNormal"/>
        <w:ind w:firstLine="540"/>
        <w:jc w:val="both"/>
      </w:pPr>
      <w:r>
        <w:t>В целом сельскохозяйственные культуры погибли на площади 211,7 тыс. га, что составляет 48,0 процента от всех посевных площадей в организациях и крестьянских (фермерских) хозяйствах. В результате этого не удалось достичь запланированного объема производства сельскохозяйственной продукции в сумме 5,53 млрд. рублей. По оценке, прямые затраты сельхозтоваропроизводителей составили 1,54 млрд. рублей.</w:t>
      </w:r>
    </w:p>
    <w:p w:rsidR="0022201F" w:rsidRDefault="0022201F">
      <w:pPr>
        <w:pStyle w:val="ConsPlusNormal"/>
        <w:ind w:firstLine="540"/>
        <w:jc w:val="both"/>
      </w:pPr>
      <w:r>
        <w:t>Выпуск продукции сельского хозяйства в хозяйствах всех категорий в Чувашской Республике в январе - августе 2011 г. составил 21243,0 млн. рублей, или 134,9 процента в сопоставимой оценке к соответствующему периоду 2010 года (по России - 100,6 процента). Высокие темпы сельскохозяйственного производства к уровню 2010 года обусловлены низкими объемами выпуска продукции сельского хозяйства из-за последствий аномальных погодных условий.</w:t>
      </w:r>
    </w:p>
    <w:p w:rsidR="0022201F" w:rsidRDefault="0022201F">
      <w:pPr>
        <w:pStyle w:val="ConsPlusNormal"/>
        <w:ind w:firstLine="540"/>
        <w:jc w:val="both"/>
      </w:pPr>
      <w:r>
        <w:t>В январе - августе 2011 г. в республике в хозяйствах всех категорий производство скота и птицы на убой в живом весе составило 102,7 процента к соответствующему периоду 2010 года (по России - 103,9), яиц - 119,0 процента (по России - 100,7), молока - 97,5 процента (по России - 97,9).</w:t>
      </w:r>
    </w:p>
    <w:p w:rsidR="0022201F" w:rsidRDefault="0022201F">
      <w:pPr>
        <w:pStyle w:val="ConsPlusNormal"/>
        <w:ind w:firstLine="540"/>
        <w:jc w:val="both"/>
      </w:pPr>
      <w:r>
        <w:t>Показатели прогноза развития сельского хозяйства определены исходя из реализации мероприятий, предусмотренных республиканскими целевыми программами в указанной сфере.</w:t>
      </w:r>
    </w:p>
    <w:p w:rsidR="0022201F" w:rsidRDefault="0022201F">
      <w:pPr>
        <w:pStyle w:val="ConsPlusNormal"/>
        <w:ind w:firstLine="540"/>
        <w:jc w:val="both"/>
      </w:pPr>
      <w:r>
        <w:t>Объем продукции сельского хозяйства в хозяйствах всех категорий, по оценке, в 2011 году составит 27,6 млрд. рублей, или 122,0 процента в сопоставимых ценах к уровню 2010 года. Положительная динамика будет обеспечена за счет увеличения производства продукции растениеводства.</w:t>
      </w:r>
    </w:p>
    <w:p w:rsidR="0022201F" w:rsidRDefault="0022201F">
      <w:pPr>
        <w:pStyle w:val="ConsPlusNormal"/>
        <w:ind w:firstLine="540"/>
        <w:jc w:val="both"/>
      </w:pPr>
      <w:r>
        <w:t>Производство основных видов сельскохозяйственной продукции республики во всех категориях хозяйств, по прогнозу, в 2014 году составит: зерна - 780,0 тыс. тонн, картофеля - 920,0 тыс. тонн, овощей - 135,0 тыс. тонн, мяса (живой вес) - 126,8 тыс. тонн, молока - 600,0 тыс. тонн, яиц - 340,0 млн. штук.</w:t>
      </w:r>
    </w:p>
    <w:p w:rsidR="0022201F" w:rsidRDefault="0022201F">
      <w:pPr>
        <w:pStyle w:val="ConsPlusNormal"/>
        <w:ind w:firstLine="540"/>
        <w:jc w:val="both"/>
      </w:pPr>
      <w:r>
        <w:t>В 2010 году сальдированный финансовый результат (прибыль минус убыток) организаций, не относящихся к субъектам малого предпринимательства, средняя численность работников которых превышает 15 человек (без банков, страховых и бюджетных организаций), в действующих ценах составил 4710,3 млн. рублей прибыли (493 организации получили прибыль в размере 10634,7 млн. рублей, 176 организаций имели убыток на сумму 5924,4 млн. рублей), что по сопоставимому кругу организаций на 30,4 процента больше, чем в 2009 году.</w:t>
      </w:r>
    </w:p>
    <w:p w:rsidR="0022201F" w:rsidRDefault="0022201F">
      <w:pPr>
        <w:pStyle w:val="ConsPlusNormal"/>
        <w:ind w:firstLine="540"/>
        <w:jc w:val="both"/>
      </w:pPr>
      <w:r>
        <w:t>В 2010 году 73,7 процента организаций в Чувашской Республике работали прибыльно. Доля убыточных организаций в 2000 - 2010 годах снизилась с 42,2 до 26,3 процента (по России - с 39,8 до 27,8).</w:t>
      </w:r>
    </w:p>
    <w:p w:rsidR="0022201F" w:rsidRDefault="0022201F">
      <w:pPr>
        <w:pStyle w:val="ConsPlusNormal"/>
        <w:ind w:firstLine="540"/>
        <w:jc w:val="both"/>
      </w:pPr>
      <w:r>
        <w:t>На 1 января 2011 г. суммарная задолженность по обязательствам организаций, не относящихся к субъектам малого предпринимательства, средняя численность работников которых превышает 15 человек, составила 149806,1 млн. рублей, из нее просроченная - 7710,0 млн. рублей, или 5,1 процента от общей суммы задолженности (на 1 января 2010 г. - 5,5 процента).</w:t>
      </w:r>
    </w:p>
    <w:p w:rsidR="0022201F" w:rsidRDefault="0022201F">
      <w:pPr>
        <w:pStyle w:val="ConsPlusNormal"/>
        <w:ind w:firstLine="540"/>
        <w:jc w:val="both"/>
      </w:pPr>
      <w:r>
        <w:t>В январе - июле 2011 г. организациями в Чувашской Республике получен положительный сальдированный финансовый результат в сумме 3242,0 млн. рублей, что в 3,4 раза больше, чем в соответствующем периоде 2010 года.</w:t>
      </w:r>
    </w:p>
    <w:p w:rsidR="0022201F" w:rsidRDefault="0022201F">
      <w:pPr>
        <w:pStyle w:val="ConsPlusNormal"/>
        <w:ind w:firstLine="540"/>
        <w:jc w:val="both"/>
      </w:pPr>
      <w:r>
        <w:t>Положительный сальдированный результат сложился в организациях обрабатывающих производств, сельского хозяйства, строительства, производства и распределения электроэнергии, газа и воды, связи.</w:t>
      </w:r>
    </w:p>
    <w:p w:rsidR="0022201F" w:rsidRDefault="0022201F">
      <w:pPr>
        <w:pStyle w:val="ConsPlusNormal"/>
        <w:ind w:firstLine="540"/>
        <w:jc w:val="both"/>
      </w:pPr>
      <w:r>
        <w:t>В январе - июле 2011 г. доля убыточных организаций по сопоставимому кругу составила 31,6 процента, что на 1,4 процентных пункта меньше по сравнению с предыдущим месяцем текущего года и на 2,8 процентных пункта больше, чем в соответствующем периоде прошлого года.</w:t>
      </w:r>
    </w:p>
    <w:p w:rsidR="0022201F" w:rsidRDefault="0022201F">
      <w:pPr>
        <w:pStyle w:val="ConsPlusNormal"/>
        <w:ind w:firstLine="540"/>
        <w:jc w:val="both"/>
      </w:pPr>
      <w:r>
        <w:t xml:space="preserve">Кредиторская задолженность обследуемых организаций на 1 июня 2011 г. выросла на 8,0 процента по сравнению с началом года и составила 63,5 млрд. рублей, в том числе просроченная </w:t>
      </w:r>
      <w:r>
        <w:lastRenderedPageBreak/>
        <w:t>задолженность 4,1 млрд. рублей, или 6,5 процента. Дебиторская задолженность на 1 июня 2011 г. выросла на 34,1 процента по сравнению с началом года (87,2 млрд. рублей), в том числе просроченная - до 15,7 процента и составила 18,1 млрд. рублей.</w:t>
      </w:r>
    </w:p>
    <w:p w:rsidR="0022201F" w:rsidRDefault="0022201F">
      <w:pPr>
        <w:pStyle w:val="ConsPlusNormal"/>
        <w:ind w:firstLine="540"/>
        <w:jc w:val="both"/>
      </w:pPr>
      <w:r>
        <w:t>Объем внешнеторгового оборота за последние десять лет увеличился в 2,4 раза (по России рост в 4,3 раза) и в 2010 году составил 281,1 млн. долларов США, или 0,04 процента от общероссийского показателя. По сравнению с 2009 годом оборот уменьшился на 56,5 млн. долларов США (на 16,7 процента), экспорт - на 28,6 млн. долларов США (на 14,2 процента), импорт - на 27,9 млн. долларов США (на 20,5 процента). Сальдо торгового баланса положительное и составило 64,5 млн. долларов США (преобладание экспорта).</w:t>
      </w:r>
    </w:p>
    <w:p w:rsidR="0022201F" w:rsidRDefault="0022201F">
      <w:pPr>
        <w:pStyle w:val="ConsPlusNormal"/>
        <w:ind w:firstLine="540"/>
        <w:jc w:val="both"/>
      </w:pPr>
      <w:r>
        <w:t>На снижении показателя внешнеторгового оборота сказалась отмена с 1 июля 2010 г. таможенного оформления товаров на российско-казахстанской границе. В результате данные приведены без учета взаимной торговли с Республикой Казахстан - одним из основных торговых партнеров Чувашии. По оценке, в случае учета объемов внешней торговли с Казахстаном внешнеторговый оборот составил бы 305,0 млн. долларов США.</w:t>
      </w:r>
    </w:p>
    <w:p w:rsidR="0022201F" w:rsidRDefault="0022201F">
      <w:pPr>
        <w:pStyle w:val="ConsPlusNormal"/>
        <w:ind w:firstLine="540"/>
        <w:jc w:val="both"/>
      </w:pPr>
      <w:r>
        <w:t>Наибольшие объемы экспорта в Чувашии формируют следующие группы товаров: машины, оборудование и транспортные средства - 46,0 процента, продукция химической промышленности - 26,7, минеральные продукты - 14,3, металлы и изделия из них - 7,0 процента.</w:t>
      </w:r>
    </w:p>
    <w:p w:rsidR="0022201F" w:rsidRDefault="0022201F">
      <w:pPr>
        <w:pStyle w:val="ConsPlusNormal"/>
        <w:ind w:firstLine="540"/>
        <w:jc w:val="both"/>
      </w:pPr>
      <w:r>
        <w:t>Основой импорта служат следующие товарные группы: машины, оборудование и транспортные средства - 67,8 процента, продукция химической промышленности - 19,1, металлы и изделия из них - 7,7 процента.</w:t>
      </w:r>
    </w:p>
    <w:p w:rsidR="0022201F" w:rsidRDefault="0022201F">
      <w:pPr>
        <w:pStyle w:val="ConsPlusNormal"/>
        <w:ind w:firstLine="540"/>
        <w:jc w:val="both"/>
      </w:pPr>
      <w:r>
        <w:t>Торговля со странами дальнего зарубежья обеспечила 78,5 процента стоимостного объема внешнеторгового оборота, 69,2 процента объема экспорта и 93,3 процента импорта.</w:t>
      </w:r>
    </w:p>
    <w:p w:rsidR="0022201F" w:rsidRDefault="0022201F">
      <w:pPr>
        <w:pStyle w:val="ConsPlusNormal"/>
        <w:ind w:firstLine="540"/>
        <w:jc w:val="both"/>
      </w:pPr>
      <w:r>
        <w:t>По сравнению с 2009 годом в торговле со странами дальнего зарубежья наблюдается уменьшение объемов экспортных операций на 8,2 процента, объем импортных операций снизился на 20,4 процента. Объем импорта в торговле со странами СНГ также снизился на 22,2 процента, объем экспорта - на 25,2 процента.</w:t>
      </w:r>
    </w:p>
    <w:p w:rsidR="0022201F" w:rsidRDefault="0022201F">
      <w:pPr>
        <w:pStyle w:val="ConsPlusNormal"/>
        <w:ind w:firstLine="540"/>
        <w:jc w:val="both"/>
      </w:pPr>
      <w:r>
        <w:t>Ведущими торговыми партнерами Чувашии являются:</w:t>
      </w:r>
    </w:p>
    <w:p w:rsidR="0022201F" w:rsidRDefault="0022201F">
      <w:pPr>
        <w:pStyle w:val="ConsPlusNormal"/>
        <w:ind w:firstLine="540"/>
        <w:jc w:val="both"/>
      </w:pPr>
      <w:r>
        <w:t>при импорте: Китай (20,7 процента от стоимостного объема импорта), Германия (13,0), Япония (9,7), Дания (7,8), Швеция (7,5), Соединенные Штаты Америки (4,9 процента);</w:t>
      </w:r>
    </w:p>
    <w:p w:rsidR="0022201F" w:rsidRDefault="0022201F">
      <w:pPr>
        <w:pStyle w:val="ConsPlusNormal"/>
        <w:ind w:firstLine="540"/>
        <w:jc w:val="both"/>
      </w:pPr>
      <w:r>
        <w:t>при экспорте: Нидерланды (13,5 процента от стоимостного объема экспорта), Казахстан (11,8), Украина (10,2), Индия (10,0), Венесуэла (5,3), Литва (5,2 процента).</w:t>
      </w:r>
    </w:p>
    <w:p w:rsidR="0022201F" w:rsidRDefault="0022201F">
      <w:pPr>
        <w:pStyle w:val="ConsPlusNormal"/>
        <w:ind w:firstLine="540"/>
        <w:jc w:val="both"/>
      </w:pPr>
      <w:r>
        <w:t>Соотношение основных групп товаров в структуре экспорта составило:</w:t>
      </w:r>
    </w:p>
    <w:p w:rsidR="0022201F" w:rsidRDefault="0022201F">
      <w:pPr>
        <w:pStyle w:val="ConsPlusNormal"/>
        <w:ind w:firstLine="540"/>
        <w:jc w:val="both"/>
      </w:pPr>
      <w:r>
        <w:t>машиностроительная продукция (средства наземного транспорта, механические устройства и др.) - 46,0 процента;</w:t>
      </w:r>
    </w:p>
    <w:p w:rsidR="0022201F" w:rsidRDefault="0022201F">
      <w:pPr>
        <w:pStyle w:val="ConsPlusNormal"/>
        <w:ind w:firstLine="540"/>
        <w:jc w:val="both"/>
      </w:pPr>
      <w:r>
        <w:t>продукция химической промышленности, каучук (удобрения, органические химические соединения, изделия из резины и др.) - 26,7 процента;</w:t>
      </w:r>
    </w:p>
    <w:p w:rsidR="0022201F" w:rsidRDefault="0022201F">
      <w:pPr>
        <w:pStyle w:val="ConsPlusNormal"/>
        <w:ind w:firstLine="540"/>
        <w:jc w:val="both"/>
      </w:pPr>
      <w:r>
        <w:t>минеральные продукты (в том числе топливно-энергетические товары) - 14,3 процента;</w:t>
      </w:r>
    </w:p>
    <w:p w:rsidR="0022201F" w:rsidRDefault="0022201F">
      <w:pPr>
        <w:pStyle w:val="ConsPlusNormal"/>
        <w:ind w:firstLine="540"/>
        <w:jc w:val="both"/>
      </w:pPr>
      <w:r>
        <w:t>металлы и изделия из них (черные металлы, алюминий и др.) - 7,0 процента;</w:t>
      </w:r>
    </w:p>
    <w:p w:rsidR="0022201F" w:rsidRDefault="0022201F">
      <w:pPr>
        <w:pStyle w:val="ConsPlusNormal"/>
        <w:ind w:firstLine="540"/>
        <w:jc w:val="both"/>
      </w:pPr>
      <w:r>
        <w:t>продовольственные товары - 3,6 процента.</w:t>
      </w:r>
    </w:p>
    <w:p w:rsidR="0022201F" w:rsidRDefault="0022201F">
      <w:pPr>
        <w:pStyle w:val="ConsPlusNormal"/>
        <w:ind w:firstLine="540"/>
        <w:jc w:val="both"/>
      </w:pPr>
      <w:r>
        <w:t>В импорте распределение основных групп товаров следующее:</w:t>
      </w:r>
    </w:p>
    <w:p w:rsidR="0022201F" w:rsidRDefault="0022201F">
      <w:pPr>
        <w:pStyle w:val="ConsPlusNormal"/>
        <w:ind w:firstLine="540"/>
        <w:jc w:val="both"/>
      </w:pPr>
      <w:r>
        <w:t>машины, оборудование и транспортные средства (в основном механические устройства, электрические машины и оборудование, средства наземного транспорта, инструменты и аппараты оптические) - 67,8 процента;</w:t>
      </w:r>
    </w:p>
    <w:p w:rsidR="0022201F" w:rsidRDefault="0022201F">
      <w:pPr>
        <w:pStyle w:val="ConsPlusNormal"/>
        <w:ind w:firstLine="540"/>
        <w:jc w:val="both"/>
      </w:pPr>
      <w:r>
        <w:t>продукция химической промышленности, каучук - 19,1 процента;</w:t>
      </w:r>
    </w:p>
    <w:p w:rsidR="0022201F" w:rsidRDefault="0022201F">
      <w:pPr>
        <w:pStyle w:val="ConsPlusNormal"/>
        <w:ind w:firstLine="540"/>
        <w:jc w:val="both"/>
      </w:pPr>
      <w:r>
        <w:t>черные и цветные металлы, изделия из них - 6,4 процента.</w:t>
      </w:r>
    </w:p>
    <w:p w:rsidR="0022201F" w:rsidRDefault="0022201F">
      <w:pPr>
        <w:pStyle w:val="ConsPlusNormal"/>
        <w:ind w:firstLine="540"/>
        <w:jc w:val="both"/>
      </w:pPr>
      <w:r>
        <w:t>В число основных отправителей товаров вошли следующие организации: ОАО "Промтрактор", ОАО "Химпром", ОАО "Чебоксарский агрегатный завод", ЗАО "Союзэлектроавтоматика", ОАО "Чувашторгтехника", ОАО "ЭЛАРА".</w:t>
      </w:r>
    </w:p>
    <w:p w:rsidR="0022201F" w:rsidRDefault="0022201F">
      <w:pPr>
        <w:pStyle w:val="ConsPlusNormal"/>
        <w:ind w:firstLine="540"/>
        <w:jc w:val="both"/>
      </w:pPr>
      <w:r>
        <w:t>В число основных получателей товаров вошли следующие организации: ЗАО "Промтрактор-Вагон", ЗАО "Дюпон Химпром", ОАО "Химпром", ОАО "АККОНД", ОАО "Промтрактор", ООО "Чебоксарская электротехника и автоматика".</w:t>
      </w:r>
    </w:p>
    <w:p w:rsidR="0022201F" w:rsidRDefault="0022201F">
      <w:pPr>
        <w:pStyle w:val="ConsPlusNormal"/>
        <w:ind w:firstLine="540"/>
        <w:jc w:val="both"/>
      </w:pPr>
      <w:r>
        <w:t>В январе - июле 2011 г. по сравнению с аналогичным периодом 2010 года, по данным Приволжского таможенного управления, был отмечен рост внешнеторгового оборота.</w:t>
      </w:r>
    </w:p>
    <w:p w:rsidR="0022201F" w:rsidRDefault="0022201F">
      <w:pPr>
        <w:pStyle w:val="ConsPlusNormal"/>
        <w:ind w:firstLine="540"/>
        <w:jc w:val="both"/>
      </w:pPr>
      <w:r>
        <w:t xml:space="preserve">Внешняя торговля в этот период характеризовалась отрицательным торговым сальдо в </w:t>
      </w:r>
      <w:r>
        <w:lastRenderedPageBreak/>
        <w:t>размере 119,3 млн. долларов США (экспорт - 81,7 млн. долларов США, импорт - 201,0 млн. долларов США).</w:t>
      </w:r>
    </w:p>
    <w:p w:rsidR="0022201F" w:rsidRDefault="0022201F">
      <w:pPr>
        <w:pStyle w:val="ConsPlusNormal"/>
        <w:ind w:firstLine="540"/>
        <w:jc w:val="both"/>
      </w:pPr>
      <w:r>
        <w:t>Прогноз динамики развития внешнеэкономической деятельности ориентирован на положительную динамику экономического роста, связанную с проявлением эффекта принятых антикризисных мер.</w:t>
      </w:r>
    </w:p>
    <w:p w:rsidR="0022201F" w:rsidRDefault="0022201F">
      <w:pPr>
        <w:pStyle w:val="ConsPlusNormal"/>
        <w:ind w:firstLine="540"/>
        <w:jc w:val="both"/>
      </w:pPr>
      <w:r>
        <w:t>При прогнозировании экспорта товаров учитывались производственные возможности их выпуска, состояние мировых рынков, на которых реализуется значительная часть продукции.</w:t>
      </w:r>
    </w:p>
    <w:p w:rsidR="0022201F" w:rsidRDefault="0022201F">
      <w:pPr>
        <w:pStyle w:val="ConsPlusNormal"/>
        <w:ind w:firstLine="540"/>
        <w:jc w:val="both"/>
      </w:pPr>
      <w:r>
        <w:t>Таким образом, объем экспорта в 2011 году составит 174,0 млн. долларов США, в 2012 году - 196,0, в 2013 году - 221,0, в 2014 году - 287,0 млн. долларов США.</w:t>
      </w:r>
    </w:p>
    <w:p w:rsidR="0022201F" w:rsidRDefault="0022201F">
      <w:pPr>
        <w:pStyle w:val="ConsPlusNormal"/>
        <w:ind w:firstLine="540"/>
        <w:jc w:val="both"/>
      </w:pPr>
      <w:r>
        <w:t>Прогноз импорта строится с учетом текущего потребления товаров, динамики платежеспособного спроса населения.</w:t>
      </w:r>
    </w:p>
    <w:p w:rsidR="0022201F" w:rsidRDefault="0022201F">
      <w:pPr>
        <w:pStyle w:val="ConsPlusNormal"/>
        <w:ind w:firstLine="540"/>
        <w:jc w:val="both"/>
      </w:pPr>
      <w:r>
        <w:t>Объем импорта в 2011 году составит 300,0 млн. долларов США, в 2012 году - 310,0, в 2013 году - 320,0, в 2014 году - 325,0 млн. долларов США.</w:t>
      </w:r>
    </w:p>
    <w:p w:rsidR="0022201F" w:rsidRDefault="0022201F">
      <w:pPr>
        <w:pStyle w:val="ConsPlusNormal"/>
        <w:ind w:firstLine="540"/>
        <w:jc w:val="both"/>
      </w:pPr>
      <w:r>
        <w:t>Прогноз развития внешнеэкономической деятельности Чувашской Республики ориентирован на прогнозируемый переход к активизации внешнеэкономической деятельности предприятий на базе роста российской экономики и оживления на международных рынках. При этом сохраняются риски, которые могут привести к снижению динамики.</w:t>
      </w:r>
    </w:p>
    <w:p w:rsidR="0022201F" w:rsidRDefault="0022201F">
      <w:pPr>
        <w:pStyle w:val="ConsPlusNormal"/>
        <w:ind w:firstLine="540"/>
        <w:jc w:val="both"/>
      </w:pPr>
      <w:r>
        <w:t>Объем инвестиций в основной капитал в 2010 году по отношению к 2000 году увеличился в 3 раза (сопоставимые цены) (по России рост в 2,3 раза) и составил 43,8 млрд. рублей, или 0,5 процента от общего объема инвестиций России (10-е место в ПФО и 53-е место по России).</w:t>
      </w:r>
    </w:p>
    <w:p w:rsidR="0022201F" w:rsidRDefault="0022201F">
      <w:pPr>
        <w:pStyle w:val="ConsPlusNormal"/>
        <w:ind w:firstLine="540"/>
        <w:jc w:val="both"/>
      </w:pPr>
      <w:r>
        <w:t>В 2010 году в основной капитал республики за счет всех источников финансирования вложено 43751,0 млн. рублей инвестиций, или 122,0 процента к уровню 2009 года. На строительство, расширение, реконструкцию и техперевооружение зданий (кроме жилых) и сооружений было направлено 15270,7 млн. рублей (34,9 процента от общего объема инвестиций), жилищ - 13447,3 (30,7), на приобретение машин, оборудования, транспортных средств, инструмента - 14362,0 (32,8) и на возмещение прочих затрат - 670,0 млн. рублей (1,5 процента).</w:t>
      </w:r>
    </w:p>
    <w:p w:rsidR="0022201F" w:rsidRDefault="0022201F">
      <w:pPr>
        <w:pStyle w:val="ConsPlusNormal"/>
        <w:ind w:firstLine="540"/>
        <w:jc w:val="both"/>
      </w:pPr>
      <w:r>
        <w:t>Из общего объема инвестиций 22892,3 млн. рублей (52,3 процента) приходилось на долю организаций, не относящихся к субъектам малого предпринимательства.</w:t>
      </w:r>
    </w:p>
    <w:p w:rsidR="0022201F" w:rsidRDefault="0022201F">
      <w:pPr>
        <w:pStyle w:val="ConsPlusNormal"/>
        <w:ind w:firstLine="540"/>
        <w:jc w:val="both"/>
      </w:pPr>
      <w:r>
        <w:t>В первом полугодии 2011 года в основной капитал республики за счет всех источников финансирования вложено 14680,0 млн. рублей инвестиций, что составляет 107,5 процента по сравнению с первым полугодием 2010 года. На строительство, расширение, реконструкцию и техперевооружение зданий (кроме жилых) и сооружений было направлено 5796,9 млн. рублей (39,5 процента от общего объема инвестиций), жилищ - 4684,4 (31,9), на приобретение машин, оборудования, транспортных средств, инструмента - 3896,0 (26,5) и на возмещение прочих затрат - 306,1 млн. рублей (2,1 процента).</w:t>
      </w:r>
    </w:p>
    <w:p w:rsidR="0022201F" w:rsidRDefault="0022201F">
      <w:pPr>
        <w:pStyle w:val="ConsPlusNormal"/>
        <w:ind w:firstLine="540"/>
        <w:jc w:val="both"/>
      </w:pPr>
      <w:r>
        <w:t>Из общего объема инвестиций 8422,3 млн. рублей (57,4 процента) приходилось на долю организаций, не относящихся к субъектам малого предпринимательства.</w:t>
      </w:r>
    </w:p>
    <w:p w:rsidR="0022201F" w:rsidRDefault="0022201F">
      <w:pPr>
        <w:pStyle w:val="ConsPlusNormal"/>
        <w:ind w:firstLine="540"/>
        <w:jc w:val="both"/>
      </w:pPr>
      <w:r>
        <w:t>Доля инвестиций в основной капитал в общем объеме ВРП Чувашской Республики в 2000 - 2009 годах увеличилась с 21,5 до 29,8 процента (по России увеличение с 15,9 до 20,6 процента).</w:t>
      </w:r>
    </w:p>
    <w:p w:rsidR="0022201F" w:rsidRDefault="0022201F">
      <w:pPr>
        <w:pStyle w:val="ConsPlusNormal"/>
        <w:ind w:firstLine="540"/>
        <w:jc w:val="both"/>
      </w:pPr>
      <w:r>
        <w:t>Объем накопленных прямых иностранных инвестиций в республике в 1995 - 2010 годах составил 0,17 процента от общего объема по России. В 2010 году объем прямых иностранных инвестиций в республике составил 86 млн. долларов США, или 188,2 процента по сравнению с аналогичным периодом предыдущего года (по России - 86,8 процента).</w:t>
      </w:r>
    </w:p>
    <w:p w:rsidR="0022201F" w:rsidRDefault="0022201F">
      <w:pPr>
        <w:pStyle w:val="ConsPlusNormal"/>
        <w:ind w:firstLine="540"/>
        <w:jc w:val="both"/>
      </w:pPr>
      <w:r>
        <w:t>В 2010 году в организации республики от иностранных инвесторов поступило инвестиций на сумму 2611,3 млн. рублей и 976,2 тыс. долларов США. Инвестиции были получены в основном из Кипра, Испании, Соединенного Королевства Великобритании и Северной Ирландии, Объединенных Арабских Эмиратов, Украины, Республики Беларусь, Эстонии.</w:t>
      </w:r>
    </w:p>
    <w:p w:rsidR="0022201F" w:rsidRDefault="0022201F">
      <w:pPr>
        <w:pStyle w:val="ConsPlusNormal"/>
        <w:ind w:firstLine="540"/>
        <w:jc w:val="both"/>
      </w:pPr>
      <w:r>
        <w:t>На конец 2010 года организациями республики накоплено инвестиций с начала их вложения (в соответствии с учредительными документами, договорами, контрактами и т.п.) 13,8 млн. долларов США и 7367,2 млн. рублей. В общей сумме накопленных инвестиций взносы в капитал составили 8,2 млн. долларов США и 6329,0 млн. рублей.</w:t>
      </w:r>
    </w:p>
    <w:p w:rsidR="0022201F" w:rsidRDefault="0022201F">
      <w:pPr>
        <w:pStyle w:val="ConsPlusNormal"/>
        <w:ind w:firstLine="540"/>
        <w:jc w:val="both"/>
      </w:pPr>
      <w:r>
        <w:t xml:space="preserve">В 2010 году рейтинговое агентство "Эксперт РА" оценило инвестиционную привлекательность Чувашской Республики как 3В1 (средний класс). За 2009 - 2010 годы по сравнению с предыдущими годами республика сохранила позиции по законодательному риску </w:t>
      </w:r>
      <w:r>
        <w:lastRenderedPageBreak/>
        <w:t>(58-е место, как и за 2008 - 2009 годы), поднялась на более высокую ступень по инновационному (37-е и 38-е), туристическому потенциалу (41-е и 49-е).</w:t>
      </w:r>
    </w:p>
    <w:p w:rsidR="0022201F" w:rsidRDefault="0022201F">
      <w:pPr>
        <w:pStyle w:val="ConsPlusNormal"/>
        <w:ind w:firstLine="540"/>
        <w:jc w:val="both"/>
      </w:pPr>
      <w:r>
        <w:t>По экспертной оценке, в 2011 году общий объем инвестиций в основной капитал составит 55,0 млрд. рублей, или 115,2 процента от уровня 2010 года. В 2012 - 2014 годах планируется рост объемов инвестиций в основной капитал. Так, к 2012 году он ненамного превысит уровень 2011 года и составит 62,7 млрд. рублей, в 2013 году - 73,8, в 2014 году - 88,5 млрд. рублей.</w:t>
      </w:r>
    </w:p>
    <w:p w:rsidR="0022201F" w:rsidRDefault="0022201F">
      <w:pPr>
        <w:pStyle w:val="ConsPlusNormal"/>
        <w:ind w:firstLine="540"/>
        <w:jc w:val="both"/>
      </w:pPr>
      <w:r>
        <w:t>В 2010 году объем работ, выполненных по виду деятельности "Строительство" в Чувашской Республике составил 18,5 млрд. рублей (0,36 процента от общероссийского объема), или 108,8 процента к предыдущему году (по России - 84,0 процента).</w:t>
      </w:r>
    </w:p>
    <w:p w:rsidR="0022201F" w:rsidRDefault="0022201F">
      <w:pPr>
        <w:pStyle w:val="ConsPlusNormal"/>
        <w:ind w:firstLine="540"/>
        <w:jc w:val="both"/>
      </w:pPr>
      <w:r>
        <w:t>Строительный комплекс Чувашии - один из важнейших в структуре экономики республики. За последние десять лет объемы работ, выполненные по виду деятельности "Строительство", возросли в 1,5 раза. В 2010 году организациями строительной отрасли выполнены объемы строительно-монтажных работ на сумму 18,5 млрд. рублей, или 108,8 процента к 2009 году, в январе - мае 2011 г. - на сумму 6672,9 млн. рублей, или 106,5 процента к январю - маю 2010 года.</w:t>
      </w:r>
    </w:p>
    <w:p w:rsidR="0022201F" w:rsidRDefault="0022201F">
      <w:pPr>
        <w:pStyle w:val="ConsPlusNormal"/>
        <w:ind w:firstLine="540"/>
        <w:jc w:val="both"/>
      </w:pPr>
      <w:r>
        <w:t xml:space="preserve">В соответствии с Республиканской комплексной </w:t>
      </w:r>
      <w:hyperlink r:id="rId61" w:history="1">
        <w:r>
          <w:rPr>
            <w:color w:val="0000FF"/>
          </w:rPr>
          <w:t>программой</w:t>
        </w:r>
      </w:hyperlink>
      <w:r>
        <w:t xml:space="preserve"> государственной поддержки строительства жилья в Чувашской Республике на 2011 - 2015 годы в республике планируется увеличение объемов строительства жилья с использованием индустриального, энергоэффективного (в том числе крупнопанельного, малоэтажного) домостроения.</w:t>
      </w:r>
    </w:p>
    <w:p w:rsidR="0022201F" w:rsidRDefault="0022201F">
      <w:pPr>
        <w:pStyle w:val="ConsPlusNormal"/>
        <w:ind w:firstLine="540"/>
        <w:jc w:val="both"/>
      </w:pPr>
      <w:r>
        <w:t>Принимаемые меры по увеличению объемов строительно-монтажных работ на 2011 год:</w:t>
      </w:r>
    </w:p>
    <w:p w:rsidR="0022201F" w:rsidRDefault="0022201F">
      <w:pPr>
        <w:pStyle w:val="ConsPlusNormal"/>
        <w:ind w:firstLine="540"/>
        <w:jc w:val="both"/>
      </w:pPr>
      <w:r>
        <w:t>приоритетное строительство малоэтажных быстровозводимых жилых домов, в первую очередь в муниципальных районах и пригородных зонах;</w:t>
      </w:r>
    </w:p>
    <w:p w:rsidR="0022201F" w:rsidRDefault="0022201F">
      <w:pPr>
        <w:pStyle w:val="ConsPlusNormal"/>
        <w:ind w:firstLine="540"/>
        <w:jc w:val="both"/>
      </w:pPr>
      <w:r>
        <w:t>увеличение объемов строительства жилья с использованием индустриального, энергоэффективного (в том числе крупнопанельного, малоэтажного) домостроения;</w:t>
      </w:r>
    </w:p>
    <w:p w:rsidR="0022201F" w:rsidRDefault="0022201F">
      <w:pPr>
        <w:pStyle w:val="ConsPlusNormal"/>
        <w:ind w:firstLine="540"/>
        <w:jc w:val="both"/>
      </w:pPr>
      <w:r>
        <w:t>обновление и модернизация производств, внедрение современных, энергоэффективных технологий в промышленности строительных материалов и конструкций.</w:t>
      </w:r>
    </w:p>
    <w:p w:rsidR="0022201F" w:rsidRDefault="0022201F">
      <w:pPr>
        <w:pStyle w:val="ConsPlusNormal"/>
        <w:ind w:firstLine="540"/>
        <w:jc w:val="both"/>
      </w:pPr>
      <w:r>
        <w:t>В связи с этим в 2011 году ожидается увеличение объема работ, выполняемых по виду деятельности "Строительство", на 3,8 процента по сравнению с уровнем 2010 года, который оценочно составит 20,6 млрд. рублей. В январе - августе 2011 г. работ по данному виду деятельности выполнено на сумму 14023,8 млн. рублей, что составляет 109,2 процента к соответствующему периоду прошлого года.</w:t>
      </w:r>
    </w:p>
    <w:p w:rsidR="0022201F" w:rsidRDefault="0022201F">
      <w:pPr>
        <w:pStyle w:val="ConsPlusNormal"/>
        <w:ind w:firstLine="540"/>
        <w:jc w:val="both"/>
      </w:pPr>
      <w:r>
        <w:t>Планируется, что в 2012 - 2014 годах темпы роста объемов работ также превысят 100-процентную планку. Так, в 2012 году объемы работ возрастут к уровню 2011 года на 8,2 процента и составят 24102,5 млн. рублей. В 2013 году темп роста объема работ, выполняемых по виду деятельности "Строительство", составит 112,2 процента к предыдущему году, в 2014 году - 113,1 процента.</w:t>
      </w:r>
    </w:p>
    <w:p w:rsidR="0022201F" w:rsidRDefault="0022201F">
      <w:pPr>
        <w:pStyle w:val="ConsPlusNormal"/>
        <w:ind w:firstLine="540"/>
        <w:jc w:val="both"/>
      </w:pPr>
      <w:r>
        <w:t>За 2000 - 2010 годы в Чувашской Республике количество малых предприятий увеличилось в 3,67 раза, их количество в 2010 году составило 13,5 тыс. единиц.</w:t>
      </w:r>
    </w:p>
    <w:p w:rsidR="0022201F" w:rsidRDefault="0022201F">
      <w:pPr>
        <w:pStyle w:val="ConsPlusNormal"/>
        <w:ind w:firstLine="540"/>
        <w:jc w:val="both"/>
      </w:pPr>
      <w:r>
        <w:t>Среднесписочная численность работников (без внешних совместителей) составила в 2010 году 91,9 тыс. человек. Доля работников малых предприятий в общей численности работников всех организаций составляет 24,1 процента. Оборот малых предприятий составил 76,0 млрд. рублей (на 7,0 процента больше, чем в 2009 году). Малыми предприятиями в 2010 году отгружено товаров собственного производства, выполнено работ и оказано услуг собственными силами на сумму 38,0 млрд. рублей, что на 13,9 процента больше по сравнению с предыдущим годом (33,4 млрд. рублей).</w:t>
      </w:r>
    </w:p>
    <w:p w:rsidR="0022201F" w:rsidRDefault="0022201F">
      <w:pPr>
        <w:pStyle w:val="ConsPlusNormal"/>
        <w:ind w:firstLine="540"/>
        <w:jc w:val="both"/>
      </w:pPr>
      <w:r>
        <w:t>Конкуренция в сфере потребительского рынка Чувашской Республики на современном этапе является одной из самых высоких. Потребительский рынок Чувашской Республики представляет собой цивилизованную и современную торговую инфраструктуру. Общее количество объектов розничной торговли в Чувашской Республике по состоянию на 1 января 2011 г. составило более 5,0 тыс. единиц, торговая площадь которых около 490,0 тыс. кв. м, общая - 1600,0 тыс. кв. м. Обеспеченность населения торговыми площадями на 1000 жителей по состоянию на 1 января 2011 г. составила 380,1 кв. м, что составляет 86,2 процента от норматива. В течение 2010 года введено в эксплуатацию за счет нового строительства более 180 объектов розничной торговли и общественного питания, 200 объектов сферы услуг, реконструировано более 120 объектов розничной торговли и общественного питания.</w:t>
      </w:r>
    </w:p>
    <w:p w:rsidR="0022201F" w:rsidRDefault="0022201F">
      <w:pPr>
        <w:pStyle w:val="ConsPlusNormal"/>
        <w:ind w:firstLine="540"/>
        <w:jc w:val="both"/>
      </w:pPr>
      <w:r>
        <w:lastRenderedPageBreak/>
        <w:t>В течение последних лет продолжалось качественное улучшение торговой сети. Велась работа по модернизации существующих предприятий, внедрению новейших технологий, расширению перечня предлагаемых услуг, повышению квалификации работников.</w:t>
      </w:r>
    </w:p>
    <w:p w:rsidR="0022201F" w:rsidRDefault="0022201F">
      <w:pPr>
        <w:pStyle w:val="ConsPlusNormal"/>
        <w:ind w:firstLine="540"/>
        <w:jc w:val="both"/>
      </w:pPr>
      <w:r>
        <w:t>Объем оборота розничной торговли (сопоставимые цены) в 2010 году в сравнении с 2000 годом в регионе вырос в 3,14 раза (по России рост в 2,4 раза) и составил 82,2 млрд. рублей (0,5 процента от общероссийского объема). В январе - июле 2011 г. отмечен рост оборота розничной торговли, составивший 106,8 процента к аналогичному периоду 2010 года (по России - 105,3 процента). Населению республики в 2010 году продано продовольственных товаров на сумму 41,8 млрд. рублей, непродовольственных - на 40,4 млрд. рублей, что к 2009 году составило соответственно 108,7 и 104,1 процента в сопоставимых ценах.</w:t>
      </w:r>
    </w:p>
    <w:p w:rsidR="0022201F" w:rsidRDefault="0022201F">
      <w:pPr>
        <w:pStyle w:val="ConsPlusNormal"/>
        <w:ind w:firstLine="540"/>
        <w:jc w:val="both"/>
      </w:pPr>
      <w:r>
        <w:t>Повышению темпов роста объемов розничного товарооборота должно способствовать интенсивное восстановление потребительского спроса за счет положительной динамики реальных доходов населения, значительного повышения доходов пенсионеров и снижения инфляции. Рост потребления будет поддержан ростом заработной платы и восстановлением потребительского кредита.</w:t>
      </w:r>
    </w:p>
    <w:p w:rsidR="0022201F" w:rsidRDefault="0022201F">
      <w:pPr>
        <w:pStyle w:val="ConsPlusNormal"/>
        <w:ind w:firstLine="540"/>
        <w:jc w:val="both"/>
      </w:pPr>
      <w:r>
        <w:t>Объем платных услуг населению (сопоставимые цены) в 2010 году в сравнении с 2000 годом в регионе увеличился в 1,37 раза (по России рост в 1,4 раза) и составил 27,6 млрд. рублей (0,57 процента от общероссийского объема). В январе - июле 2011 г. наблюдался рост показателя по сравнению с аналогичным периодом 2010 года - 102,5 процента (по России - 103,0). В 2010 году по сравнению с 2009 годом возросли объемы (в сопоставимых ценах) услуг правового характера, физической культуры и спорта, туристских, жилищных услуг, санаторно-оздоровительных услуг, услуг культуры, медицинских, транспортных, коммунальных, бытовых услуг. В то же время сократились объемы услуг системы образования, ветеринарных услуг, услуг связи, услуг гостиниц и аналогичных средств размещения.</w:t>
      </w:r>
    </w:p>
    <w:p w:rsidR="0022201F" w:rsidRDefault="0022201F">
      <w:pPr>
        <w:pStyle w:val="ConsPlusNormal"/>
        <w:ind w:firstLine="540"/>
        <w:jc w:val="both"/>
      </w:pPr>
      <w:r>
        <w:t xml:space="preserve">Положительной динамике объемов платных услуг и розничного товарооборота будет способствовать также реализация мероприятий республиканской целевой </w:t>
      </w:r>
      <w:hyperlink r:id="rId62" w:history="1">
        <w:r>
          <w:rPr>
            <w:color w:val="0000FF"/>
          </w:rPr>
          <w:t>программы</w:t>
        </w:r>
      </w:hyperlink>
      <w:r>
        <w:t xml:space="preserve"> "Развитие потребительского рынка и сферы услуг в Чувашской Республике на 2010 - 2020 годы", утвержденной постановлением Кабинета Министров Чувашской Республики от 31 марта 2009 г. N 107.</w:t>
      </w:r>
    </w:p>
    <w:p w:rsidR="0022201F" w:rsidRDefault="0022201F">
      <w:pPr>
        <w:pStyle w:val="ConsPlusNormal"/>
        <w:ind w:firstLine="540"/>
        <w:jc w:val="both"/>
      </w:pPr>
      <w:r>
        <w:t>Индекс потребительских цен за последние десять лет в Чувашской Республике вырос в 3,09 раза (сопоставимые цены) (по России рост в 3,1 раза). В 2010 году темпы роста потребительских цен в Чувашской Республике опережали темпы роста цен в среднем по России. В декабре 2010 года уровень инфляции в Чувашской Республике достиг 109,8 процента к декабрю 2009 года (по России - 108,8 процента), в том числе на продовольственные товары - 114,7 процента (по России - 112,9), на непродовольственные товары - 106,6 (по России - 105,0), на платные услуги - 108,6 процента (по России - 108,1). В мае 2011 года уровень инфляции в Чувашской Республике достиг 105,2 процента по сравнению с декабрем 2010 года (по России - 104,8 процента), в том числе на продовольственные товары - 104,5 процента (по России - 105,2), на непродовольственные товары - 103,8 (по России - 103,0), на платные услуги - 109,0 процента (по России - 106,5 процента).</w:t>
      </w:r>
    </w:p>
    <w:p w:rsidR="0022201F" w:rsidRDefault="0022201F">
      <w:pPr>
        <w:pStyle w:val="ConsPlusNormal"/>
        <w:jc w:val="both"/>
      </w:pPr>
    </w:p>
    <w:p w:rsidR="0022201F" w:rsidRDefault="0022201F">
      <w:pPr>
        <w:pStyle w:val="ConsPlusNormal"/>
        <w:ind w:firstLine="540"/>
        <w:jc w:val="both"/>
        <w:outlineLvl w:val="2"/>
      </w:pPr>
      <w:r>
        <w:t>Развитие отраслей социальной сферы</w:t>
      </w:r>
    </w:p>
    <w:p w:rsidR="0022201F" w:rsidRDefault="0022201F">
      <w:pPr>
        <w:pStyle w:val="ConsPlusNormal"/>
        <w:jc w:val="both"/>
      </w:pPr>
    </w:p>
    <w:p w:rsidR="0022201F" w:rsidRDefault="0022201F">
      <w:pPr>
        <w:pStyle w:val="ConsPlusNormal"/>
        <w:ind w:firstLine="540"/>
        <w:jc w:val="both"/>
      </w:pPr>
      <w:r>
        <w:t>Демографическая ситуация в Чувашской Республике, как и в целом по Российской Федерации, характеризуется продолжающимся процессом естественной убыли населения, связанной с превышением смертности над рождаемостью. Численность населения республики за 2000 - 2010 годы уменьшилась на 6,3 процента и составила на 1 января 2011 г. 1250,5 тыс. человек (по России - на 2,5 процента).</w:t>
      </w:r>
    </w:p>
    <w:p w:rsidR="0022201F" w:rsidRDefault="0022201F">
      <w:pPr>
        <w:pStyle w:val="ConsPlusNormal"/>
        <w:ind w:firstLine="540"/>
        <w:jc w:val="both"/>
      </w:pPr>
      <w:r>
        <w:t>В республике в 2010 году число родившихся на 1000 человек населения впервые с 2000 года составило 12,9 человека (по России - 12,5), естественная убыль населения составила 1,6 человека на 1000 человек населения (по России - 1,7). В январе - июле 2011 г. по Чувашии коэффициент рождаемости составил 12,4 человека на 1000 человек населения (по России - 12,0), естественная убыль населения - 1,5 человека на 1000 человек населения (по России - 1,7).</w:t>
      </w:r>
    </w:p>
    <w:p w:rsidR="0022201F" w:rsidRDefault="0022201F">
      <w:pPr>
        <w:pStyle w:val="ConsPlusNormal"/>
        <w:ind w:firstLine="540"/>
        <w:jc w:val="both"/>
      </w:pPr>
      <w:r>
        <w:t xml:space="preserve">В Чувашии в 2010 - 2011 годах наблюдается миграционный отток на фоне общероссийского миграционного притока. Коэффициент миграционного оттока в 2010 году в Чувашии составил 6,3 </w:t>
      </w:r>
      <w:r>
        <w:lastRenderedPageBreak/>
        <w:t>человека на 10 тыс. человек населения, по России коэффициент миграционного прироста составил 11,1 человека на 10 тыс. человек населения. В январе - июне 2011 г. коэффициент миграционного снижения по Чувашии составил 2,8 человека на 10 тыс. человек населения (в январе - июне 2011 г. в Чувашии коэффициент миграционного оттока составлял 7,6 человека на 10 тыс. человек населения, по России коэффициент миграционного прироста - 20,3 на 10 тыс. человек населения).</w:t>
      </w:r>
    </w:p>
    <w:p w:rsidR="0022201F" w:rsidRDefault="0022201F">
      <w:pPr>
        <w:pStyle w:val="ConsPlusNormal"/>
        <w:ind w:firstLine="540"/>
        <w:jc w:val="both"/>
      </w:pPr>
      <w:r>
        <w:t xml:space="preserve">Реализация Республиканской целевой </w:t>
      </w:r>
      <w:hyperlink r:id="rId63" w:history="1">
        <w:r>
          <w:rPr>
            <w:color w:val="0000FF"/>
          </w:rPr>
          <w:t>программы</w:t>
        </w:r>
      </w:hyperlink>
      <w:r>
        <w:t xml:space="preserve"> демографического развития Чувашской Республики на 2011 - 2020 годы, мероприятий по стимулированию рождаемости, а также приоритетного национального проекта "Здоровье" будет способствовать замедлению темпов сокращения численности населения. По прогнозу, в 2014 году ожидаемая численность постоянного населения Чувашской Республики составит 1246,9 тыс. человек и уменьшится по сравнению с 2010 годом на 5,0 тыс. человек, или на 0,4 процента.</w:t>
      </w:r>
    </w:p>
    <w:p w:rsidR="0022201F" w:rsidRDefault="0022201F">
      <w:pPr>
        <w:pStyle w:val="ConsPlusNormal"/>
        <w:ind w:firstLine="540"/>
        <w:jc w:val="both"/>
      </w:pPr>
      <w:r>
        <w:t>Соотношение городского и сельского населения будет изменяться в сторону некоторого увеличения доли городского населения, которая к 2014 году достигнет 59,5 процента против 58,7 процента в 2010 году, доля сельского населения составит 40,5 процента против 41,3 процента.</w:t>
      </w:r>
    </w:p>
    <w:p w:rsidR="0022201F" w:rsidRDefault="0022201F">
      <w:pPr>
        <w:pStyle w:val="ConsPlusNormal"/>
        <w:ind w:firstLine="540"/>
        <w:jc w:val="both"/>
      </w:pPr>
      <w:r>
        <w:t>По оценке, в 2011 году показатель смертности составит 13,6 промилле, а в 2014 году, по прогнозу, снизится до 13,4 промилле. На показатель смертности продолжает в значительной степени оказывать влияние рост числа умерших от болезней системы кровообращения, органов дыхания, пищеварения, новообразований. Динамика указанных показателей тесно связана с увеличением удельного веса лиц пожилого возраста в структуре населения.</w:t>
      </w:r>
    </w:p>
    <w:p w:rsidR="0022201F" w:rsidRDefault="0022201F">
      <w:pPr>
        <w:pStyle w:val="ConsPlusNormal"/>
        <w:ind w:firstLine="540"/>
        <w:jc w:val="both"/>
      </w:pPr>
      <w:r>
        <w:t>По оценке, в 2011 году показатель рождаемости составит 12,6 промилле и к 2014 году снизится до 12,0 промилле в связи с уменьшением численности женщин детородного возраста, естественная убыль населения в 2011 году составит 1,0 промилле, в 2014 году - 1,4 промилле.</w:t>
      </w:r>
    </w:p>
    <w:p w:rsidR="0022201F" w:rsidRDefault="0022201F">
      <w:pPr>
        <w:pStyle w:val="ConsPlusNormal"/>
        <w:ind w:firstLine="540"/>
        <w:jc w:val="both"/>
      </w:pPr>
      <w:r>
        <w:t>Сокращение численности населения будет несколько компенсироваться миграционным приростом, который, по прогнозу, в 2011 году составит 2,1 промилле, в 2013 году - 3,2 промилле.</w:t>
      </w:r>
    </w:p>
    <w:p w:rsidR="0022201F" w:rsidRDefault="0022201F">
      <w:pPr>
        <w:pStyle w:val="ConsPlusNormal"/>
        <w:ind w:firstLine="540"/>
        <w:jc w:val="both"/>
      </w:pPr>
      <w:r>
        <w:t>Численность экономически активного населения за 2000 - 2010 годы выросла на 0,74 процента (по России рост на 3,68 процента) и составила в 2010 году 681,1 тыс. человек (0,9 процента от общероссийского значения). Уровень экономической активности населения с 2000 года не изменился и составил 68,3 процента в 2010 году (по России рост с 65,5 до 67,7 процента).</w:t>
      </w:r>
    </w:p>
    <w:p w:rsidR="0022201F" w:rsidRDefault="0022201F">
      <w:pPr>
        <w:pStyle w:val="ConsPlusNormal"/>
        <w:ind w:firstLine="540"/>
        <w:jc w:val="both"/>
      </w:pPr>
      <w:r>
        <w:t>В 2012 - 2014 годах на фоне сокращения численности населения республики и изменения его возрастной структуры сохранится тенденция сокращения численности трудовых ресурсов. Прогнозируется, что численность трудовых ресурсов сократится с 795,8 тыс. человек в 2010 году до 790,0 тыс. человек в 2011 году и к 2014 году составит 787,6 тыс. человек. В то же время изменится и численность занятых в экономике, которая сократится в 2014 году и составит 584,0 тыс. человек.</w:t>
      </w:r>
    </w:p>
    <w:p w:rsidR="0022201F" w:rsidRDefault="0022201F">
      <w:pPr>
        <w:pStyle w:val="ConsPlusNormal"/>
        <w:ind w:firstLine="540"/>
        <w:jc w:val="both"/>
      </w:pPr>
      <w:r>
        <w:t>Численность работников по полному кругу организаций в 2011 году по оценке составит 381,2 тыс. человек, и в прогнозируемом периоде их численность увеличится до 384,5 тыс. человек.</w:t>
      </w:r>
    </w:p>
    <w:p w:rsidR="0022201F" w:rsidRDefault="0022201F">
      <w:pPr>
        <w:pStyle w:val="ConsPlusNormal"/>
        <w:ind w:firstLine="540"/>
        <w:jc w:val="both"/>
      </w:pPr>
      <w:r>
        <w:t>Реализация таких мероприятий, оказывающих влияние на ситуацию в сфере занятости населения и на рынке труда, как трудоустройство незанятых граждан на постоянную и временную работу, направление безработных граждан на обучение профессиям, специальностям, востребованным на рынке труда, оказание социальной поддержки безработным гражданам, организация самозанятости безработных граждан, создание новых рабочих мест при реализации новых инвестиционных проектов, будет способствовать снижению численности зарегистрированных безработных граждан с 9,6 тыс. человек на конец 2011 года до 9,1 тыс. человек к концу 2014 года.</w:t>
      </w:r>
    </w:p>
    <w:p w:rsidR="0022201F" w:rsidRDefault="0022201F">
      <w:pPr>
        <w:pStyle w:val="ConsPlusNormal"/>
        <w:ind w:firstLine="540"/>
        <w:jc w:val="both"/>
      </w:pPr>
      <w:r>
        <w:t>Уровень общей безработицы в 2010 году в Чувашии составил 9,2 процента (по России - 7,5). Уровень зарегистрированной безработицы (по отношению к численности экономически активного населения) на 1 января 2011 г. составил 2,1 процента (по России - 2,1). Уровень зарегистрированной безработицы на 1 сентября 2011 г. по Чувашии составил 1,4 процента (по России - 1,7).</w:t>
      </w:r>
    </w:p>
    <w:p w:rsidR="0022201F" w:rsidRDefault="0022201F">
      <w:pPr>
        <w:pStyle w:val="ConsPlusNormal"/>
        <w:ind w:firstLine="540"/>
        <w:jc w:val="both"/>
      </w:pPr>
      <w:r>
        <w:t>Уровень общей безработицы, по оценке, в конце 2011 года составит 2,0 процента и, по прогнозу, в 2014 году снизится до 1,8 - 1,7 процента от численности экономически активного населения.</w:t>
      </w:r>
    </w:p>
    <w:p w:rsidR="0022201F" w:rsidRDefault="0022201F">
      <w:pPr>
        <w:pStyle w:val="ConsPlusNormal"/>
        <w:ind w:firstLine="540"/>
        <w:jc w:val="both"/>
      </w:pPr>
      <w:r>
        <w:t xml:space="preserve">Реальные располагаемые денежные доходы населения в 2010 году составили 106,4 процента (по России - 104,2) и по отношению к 2000 году выросли в 2,6 раза (по России рост в 2,3 </w:t>
      </w:r>
      <w:r>
        <w:lastRenderedPageBreak/>
        <w:t>раза). В январе - августе 2011 г. по республике показатель составил 100,2 процента по отношению к январю - августу 2010 г. (в январе - июле 2011 г. реальные располагаемые денежные доходы населения в Чувашии составили 99,4 процента по отношению к январю - июлю 2010 г., по России - 99,0 процента).</w:t>
      </w:r>
    </w:p>
    <w:p w:rsidR="0022201F" w:rsidRDefault="0022201F">
      <w:pPr>
        <w:pStyle w:val="ConsPlusNormal"/>
        <w:ind w:firstLine="540"/>
        <w:jc w:val="both"/>
      </w:pPr>
      <w:r>
        <w:t>Среднедушевые денежные доходы населения в 2010 году составили 10964,9 рубля (по России - 18553) и по сравнению с 2000 годом возросли в 9,6 раза (по России рост составил 8,1 раза). В августе 2011 года среднедушевые денежные доходы населения составили 12227,3 рубля (в июле 2011 года среднедушевые денежные доходы населения составили 12495,2 рубля, что на 40,6 процента ниже среднероссийского уровня (по России - 21050,0 рубля).</w:t>
      </w:r>
    </w:p>
    <w:p w:rsidR="0022201F" w:rsidRDefault="0022201F">
      <w:pPr>
        <w:pStyle w:val="ConsPlusNormal"/>
        <w:ind w:firstLine="540"/>
        <w:jc w:val="both"/>
      </w:pPr>
      <w:hyperlink r:id="rId64" w:history="1">
        <w:r>
          <w:rPr>
            <w:color w:val="0000FF"/>
          </w:rPr>
          <w:t>Величина</w:t>
        </w:r>
      </w:hyperlink>
      <w:r>
        <w:t xml:space="preserve"> прожиточного минимума во II квартале 2011 г. по Чувашской Республике составила 5615,0 рубля, в том числе трудоспособного населения - 6013,0 рубля, пенсионеров - 4462,0, детей - 5550,0 рубля (по России </w:t>
      </w:r>
      <w:hyperlink r:id="rId65" w:history="1">
        <w:r>
          <w:rPr>
            <w:color w:val="0000FF"/>
          </w:rPr>
          <w:t>величина</w:t>
        </w:r>
      </w:hyperlink>
      <w:r>
        <w:t xml:space="preserve"> прожиточного минимума в I квартале 2011 г. составила 5902,0 рубля, в том числе трудоспособного населения - 6367,0 рубля, пенсионеров - 4683,0, детей - 5709,0 рубля).</w:t>
      </w:r>
    </w:p>
    <w:p w:rsidR="0022201F" w:rsidRDefault="0022201F">
      <w:pPr>
        <w:pStyle w:val="ConsPlusNormal"/>
        <w:ind w:firstLine="540"/>
        <w:jc w:val="both"/>
      </w:pPr>
      <w:r>
        <w:t xml:space="preserve">В 2010 году покупательная способность населения (соотношение среднедушевых денежных доходов к </w:t>
      </w:r>
      <w:hyperlink r:id="rId66" w:history="1">
        <w:r>
          <w:rPr>
            <w:color w:val="0000FF"/>
          </w:rPr>
          <w:t>величине</w:t>
        </w:r>
      </w:hyperlink>
      <w:r>
        <w:t xml:space="preserve"> прожиточного минимума) составила 2,29 раза (по России - 3,26 раза). В январе - июне 2011 г. данный показатель по Чувашии составил 1,9 раза.</w:t>
      </w:r>
    </w:p>
    <w:p w:rsidR="0022201F" w:rsidRDefault="0022201F">
      <w:pPr>
        <w:pStyle w:val="ConsPlusNormal"/>
        <w:ind w:firstLine="540"/>
        <w:jc w:val="both"/>
      </w:pPr>
      <w:r>
        <w:t xml:space="preserve">Доля населения с доходами ниже </w:t>
      </w:r>
      <w:hyperlink r:id="rId67" w:history="1">
        <w:r>
          <w:rPr>
            <w:color w:val="0000FF"/>
          </w:rPr>
          <w:t>величины</w:t>
        </w:r>
      </w:hyperlink>
      <w:r>
        <w:t xml:space="preserve"> прожиточного минимума по сравнению с 2000 годом снизилась в 2,77 раза (по России - в 2,21 раза) и в 2010 году составила 18,5 процента по отношению ко всему населению республики (по России - 13,1).</w:t>
      </w:r>
    </w:p>
    <w:p w:rsidR="0022201F" w:rsidRDefault="0022201F">
      <w:pPr>
        <w:pStyle w:val="ConsPlusNormal"/>
        <w:ind w:firstLine="540"/>
        <w:jc w:val="both"/>
      </w:pPr>
      <w:r>
        <w:t>В 2000 - 2010 годах среднемесячная номинальная начисленная заработная плата увеличилась в 10,9 раза (по России - в 9,5 раза). В 2010 году среднемесячная номинальная начисленная заработная плата по Чувашской Республике составила 13004,4 рубля, что в 1,6 раза ниже среднероссийского уровня (по России - 20952,0). Среднемесячная заработная плата в январе - июле 2011 г. составила 13715,0 рубля (по России - 22508,0) и по сравнению с январем - июлем 2010 г. увеличилась на 12,0 процента (по России - 12,0). Оплата труда работников разных видов экономической деятельности в республике значительно дифференцированна. Так, уровень оплаты труда работников сельского хозяйства, охоты и лесного хозяйства в 1,7 раза ниже среднереспубликанского уровня, в то время как труд работников финансовой сферы выше среднереспубликанского уровня в 1,9 раза. В сферах образования, здравоохранения и предоставления социальных услуг заработная плата составляет 73,1 - 79,9 процента от среднереспубликанской.</w:t>
      </w:r>
    </w:p>
    <w:p w:rsidR="0022201F" w:rsidRDefault="0022201F">
      <w:pPr>
        <w:pStyle w:val="ConsPlusNormal"/>
        <w:ind w:firstLine="540"/>
        <w:jc w:val="both"/>
      </w:pPr>
      <w:r>
        <w:t>В 2000 - 2010 годах реальная заработная плата, рассчитанная с учетом индекса потребительских цен, увеличилась в 3,3 раза (по России рост в 2,9 раза). В январе - июле 2011 г. реальная заработная плата составила 101,8 процента по отношению к январю - июлю 2010 г. (по России - 102,3).</w:t>
      </w:r>
    </w:p>
    <w:p w:rsidR="0022201F" w:rsidRDefault="0022201F">
      <w:pPr>
        <w:pStyle w:val="ConsPlusNormal"/>
        <w:ind w:firstLine="540"/>
        <w:jc w:val="both"/>
      </w:pPr>
      <w:r>
        <w:t>Просроченная задолженность по заработной плате на конец 2010 года составляла 103,4 млн. рублей. На 1 сентября 2011 г. задолженность по заработной плате составила 120,7 млн. рублей, из них 95,7 процента приходится на организации, находящиеся в процессе конкурсного производства.</w:t>
      </w:r>
    </w:p>
    <w:p w:rsidR="0022201F" w:rsidRDefault="0022201F">
      <w:pPr>
        <w:pStyle w:val="ConsPlusNormal"/>
        <w:ind w:firstLine="540"/>
        <w:jc w:val="both"/>
      </w:pPr>
      <w:r>
        <w:t>В 2000 - 2010 годах реальный размер назначенных пенсий увеличился в 2,96 раза (по России рост в 3,35 раза). В 2010 году средний размер назначенных месячных пенсий составил 6799,8 рубля, что в 1,1 раза ниже среднероссийского уровня (по России - 7476).</w:t>
      </w:r>
    </w:p>
    <w:p w:rsidR="0022201F" w:rsidRDefault="0022201F">
      <w:pPr>
        <w:pStyle w:val="ConsPlusNormal"/>
        <w:ind w:firstLine="540"/>
        <w:jc w:val="both"/>
      </w:pPr>
      <w:r>
        <w:t>Ожидается, что в 2011 году номинальная среднемесячная заработная плата составит 14500,0 рубля, или 111,5 процента к уровню 2010 года, в реальном выражении - 101,7 процента. В 2014 году, по прогнозу, номинальная заработная плата сложится в размере 20800,0 рубля и по сравнению с 2010 годом увеличится на 60,0 процента, а реальная - на 18,7 процента. В прогнозируемом периоде сохранится тенденция к снижению задолженности по выплате заработной платы.</w:t>
      </w:r>
    </w:p>
    <w:p w:rsidR="0022201F" w:rsidRDefault="0022201F">
      <w:pPr>
        <w:pStyle w:val="ConsPlusNormal"/>
        <w:ind w:firstLine="540"/>
        <w:jc w:val="both"/>
      </w:pPr>
      <w:r>
        <w:t>По прогнозу, в 2014 году денежные доходы сложатся в сумме 285,6 млрд. рублей и возрастут по отношению к 2010 году в 1,7 раза, при этом реальные располагаемые денежные доходы населения увеличатся на 29,5 процента.</w:t>
      </w:r>
    </w:p>
    <w:p w:rsidR="0022201F" w:rsidRDefault="0022201F">
      <w:pPr>
        <w:pStyle w:val="ConsPlusNormal"/>
        <w:ind w:firstLine="540"/>
        <w:jc w:val="both"/>
      </w:pPr>
      <w:r>
        <w:t xml:space="preserve">По оценке, в 2011 году доля населения с денежными доходами ниже </w:t>
      </w:r>
      <w:hyperlink r:id="rId68" w:history="1">
        <w:r>
          <w:rPr>
            <w:color w:val="0000FF"/>
          </w:rPr>
          <w:t>величины</w:t>
        </w:r>
      </w:hyperlink>
      <w:r>
        <w:t xml:space="preserve"> прожиточного минимума составит 18,0 процента, а, по прогнозу, в 2014 году сократится до 16,0 </w:t>
      </w:r>
      <w:r>
        <w:lastRenderedPageBreak/>
        <w:t>процента от общей численности населения.</w:t>
      </w:r>
    </w:p>
    <w:p w:rsidR="0022201F" w:rsidRDefault="0022201F">
      <w:pPr>
        <w:pStyle w:val="ConsPlusNormal"/>
        <w:ind w:firstLine="540"/>
        <w:jc w:val="both"/>
      </w:pPr>
      <w:r>
        <w:t xml:space="preserve">В целях создания условий равного доступа каждого гражданина к качественной медицинской помощи на основе модернизации системы здравоохранения, обеспечения и дальнейшего улучшения состояния здоровья населения постановлением Кабинета Министров Чувашской Республики от 10 февраля 2011 г. N 29 утверждена </w:t>
      </w:r>
      <w:hyperlink r:id="rId69" w:history="1">
        <w:r>
          <w:rPr>
            <w:color w:val="0000FF"/>
          </w:rPr>
          <w:t>Программа</w:t>
        </w:r>
      </w:hyperlink>
      <w:r>
        <w:t xml:space="preserve"> модернизации здравоохранения Чувашской Республики на 2011 - 2012 годы.</w:t>
      </w:r>
    </w:p>
    <w:p w:rsidR="0022201F" w:rsidRDefault="0022201F">
      <w:pPr>
        <w:pStyle w:val="ConsPlusNormal"/>
        <w:ind w:firstLine="540"/>
        <w:jc w:val="both"/>
      </w:pPr>
      <w:r>
        <w:t>В первичном звене здравоохранения в республике сформирован институт врачей общей практики (семейных врачей), расширяется диапазон предоставляемых ими медицинских услуг. Обеспеченность врачами общей практики (семейными врачами) в 2010 году составила 3,0 человека на 10 тыс. населения, а в 2014 году повысится на 10,3 процента.</w:t>
      </w:r>
    </w:p>
    <w:p w:rsidR="0022201F" w:rsidRDefault="0022201F">
      <w:pPr>
        <w:pStyle w:val="ConsPlusNormal"/>
        <w:ind w:firstLine="540"/>
        <w:jc w:val="both"/>
      </w:pPr>
      <w:r>
        <w:t>В соответствии с основными направлениями реструктуризации системы оказания медицинской помощи в республике продолжают развиваться стационарозамещающие технологии. Развитие различных видов внебольничной помощи (дневные стационары, стационары на дому, амбулаторная хирургия) направлено на снижение нагрузки на дорогостоящие круглосуточные стационары, в результате чего в 2014 году по сравнению с 2010 годом обеспеченность населения круглосуточными койками повысится на 0,7 процента и составит 97,1 койки на 10 тыс. населения, местами в стационарах дневного пребывания - на 4,9 процента (17,2 места на 10 тыс. населения).</w:t>
      </w:r>
    </w:p>
    <w:p w:rsidR="0022201F" w:rsidRDefault="0022201F">
      <w:pPr>
        <w:pStyle w:val="ConsPlusNormal"/>
        <w:ind w:firstLine="540"/>
        <w:jc w:val="both"/>
      </w:pPr>
      <w:r>
        <w:t>Социальное обслуживание населения в Чувашской Республике осуществлялось разветвленной сетью республиканских государственных учреждений социального обслуживания населения, состоящей из 51 учреждения, в том числе 11 стационарных учреждений социального обслуживания, 1 полустационарного, 28 нестационарных учреждений (центров социального обслуживания населения) и 11 учреждений социального обслуживания семьи и детей, в которых осуществлялось комплекс мер по медицинской, социальной и трудовой реабилитации граждан пожилого возраста и инвалидов. Одновременно предоставляются социальные услуги более 2 тыс. гражданам пожилого возраста, инвалидам и лицам, оказавшимся в трудной жизненной ситуации.</w:t>
      </w:r>
    </w:p>
    <w:p w:rsidR="0022201F" w:rsidRDefault="0022201F">
      <w:pPr>
        <w:pStyle w:val="ConsPlusNormal"/>
        <w:jc w:val="both"/>
      </w:pPr>
      <w:r>
        <w:t xml:space="preserve">(в ред. </w:t>
      </w:r>
      <w:hyperlink r:id="rId70"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В результате завершения строительства в 2013 году второй очереди РГУ "Атратский психоневрологический интернат" обеспеченность стационарными учреждениями социального обслуживания престарелых и инвалидов в 2014 году повысится до 0,18 места на 10 тыс. населения (на 12,5 процента) против 0,16 места на 10 тыс. населения в 2010 году.</w:t>
      </w:r>
    </w:p>
    <w:p w:rsidR="0022201F" w:rsidRDefault="0022201F">
      <w:pPr>
        <w:pStyle w:val="ConsPlusNormal"/>
        <w:ind w:firstLine="540"/>
        <w:jc w:val="both"/>
      </w:pPr>
      <w:r>
        <w:t>Чувашская Республика стала пилотной площадкой в России по целому ряду направлений в системе образования: переход на нормативное подушевое финансирование общеобразовательных учреждений, внедрение системы оценки качества образования, развитие сети общеобразовательных учреждений, новая система дифференцированной оплаты труда работников общего образования.</w:t>
      </w:r>
    </w:p>
    <w:p w:rsidR="0022201F" w:rsidRDefault="0022201F">
      <w:pPr>
        <w:pStyle w:val="ConsPlusNormal"/>
        <w:ind w:firstLine="540"/>
        <w:jc w:val="both"/>
      </w:pPr>
      <w:r>
        <w:t>Начиная с 2011 года прогнозируется постепенное увеличение численности обучающихся в образовательных учреждениях в связи с увеличением числа родившихся в 2003 - 2004 годах. К 2014 году по сравнению с 2010 годом численность учащихся в общеобразовательных учреждениях возрастет на 3,1 процента.</w:t>
      </w:r>
    </w:p>
    <w:p w:rsidR="0022201F" w:rsidRDefault="0022201F">
      <w:pPr>
        <w:pStyle w:val="ConsPlusNormal"/>
        <w:ind w:firstLine="540"/>
        <w:jc w:val="both"/>
      </w:pPr>
      <w:r>
        <w:t xml:space="preserve">В целях улучшения ситуации по обеспеченности дошкольными образовательными учреждениями и в соответствии с </w:t>
      </w:r>
      <w:hyperlink r:id="rId71" w:history="1">
        <w:r>
          <w:rPr>
            <w:color w:val="0000FF"/>
          </w:rPr>
          <w:t>Указом</w:t>
        </w:r>
      </w:hyperlink>
      <w:r>
        <w:t xml:space="preserve"> Президента Чувашской Республики от 17 мая 2010 г. N 61 "О мерах по повышению доступности услуг в сфере дошкольного образования" в 2012 - 2014 годах планируются строительство новых дошкольных учреждений, открытие новых групп дошкольного образования в общеобразовательных учреждениях, что к 2014 году позволит увеличить численность детей в дошкольных образовательных учреждениях по сравнению с 2010 годом на 11,3 процента, повысить обеспеченность дошкольными образовательными учреждениями на 4,0 процента.</w:t>
      </w:r>
    </w:p>
    <w:p w:rsidR="0022201F" w:rsidRDefault="0022201F">
      <w:pPr>
        <w:pStyle w:val="ConsPlusNormal"/>
        <w:ind w:firstLine="540"/>
        <w:jc w:val="both"/>
      </w:pPr>
      <w:r>
        <w:t>В республике ведется работа по оптимизации и модернизации сети культурно-досуговых учреждений. В 2010 году количество учреждений культурно-досугового типа сократилось на 36 единиц и составило 781 единицу. В 2010 году в республике насчитывалась 551 общедоступная библиотека. В 2013 - 2014 годах обеспеченность населения библиотеками и культурно-досуговыми учреждениями в республике сохранится на уровне установленных социальных нормативов.</w:t>
      </w:r>
    </w:p>
    <w:p w:rsidR="0022201F" w:rsidRDefault="0022201F">
      <w:pPr>
        <w:pStyle w:val="ConsPlusNormal"/>
        <w:ind w:firstLine="540"/>
        <w:jc w:val="both"/>
      </w:pPr>
      <w:r>
        <w:lastRenderedPageBreak/>
        <w:t>Создание сети общедоступных библиотек позволило обеспечить значительную часть сельского населения Чувашской Республики качественными информационными услугами.</w:t>
      </w:r>
    </w:p>
    <w:p w:rsidR="0022201F" w:rsidRDefault="0022201F">
      <w:pPr>
        <w:pStyle w:val="ConsPlusNormal"/>
        <w:ind w:firstLine="540"/>
        <w:jc w:val="both"/>
      </w:pPr>
      <w:r>
        <w:t>Принимаемые органами правопорядка комплексные меры по укреплению правопорядка, профилактике правонарушений и противодействию преступным посягательствам способствуют снижению количества преступлений, в том числе по тяжким и особо тяжким составам. В 2012 - 2014 годах значительных изменений в структуре и динамике преступности не ожидается.</w:t>
      </w:r>
    </w:p>
    <w:p w:rsidR="0022201F" w:rsidRDefault="0022201F">
      <w:pPr>
        <w:pStyle w:val="ConsPlusNormal"/>
        <w:ind w:firstLine="540"/>
        <w:jc w:val="both"/>
      </w:pPr>
      <w:r>
        <w:t>По прогнозным данным, количество иностранных посетителей к 2014 году увеличится по сравнению с 2010 годом на 32,4 процента и составит 4,9 тыс. человек, а российских посетителей из других регионов - на 5,3 процента (120,1 тыс. человек). Увеличение количества посетителей ожидается ввиду возрастающего инвестиционного и культурного интереса к Чувашской Республике.</w:t>
      </w:r>
    </w:p>
    <w:p w:rsidR="0022201F" w:rsidRDefault="0022201F">
      <w:pPr>
        <w:pStyle w:val="ConsPlusNormal"/>
        <w:ind w:firstLine="540"/>
        <w:jc w:val="both"/>
      </w:pPr>
      <w:r>
        <w:t>Повышение денежных доходов населения позволит к 2014 году увеличить количество выезжающих в туристические поездки по сравнению с 2010 годом на 20,5 процента.</w:t>
      </w:r>
    </w:p>
    <w:p w:rsidR="0022201F" w:rsidRDefault="0022201F">
      <w:pPr>
        <w:pStyle w:val="ConsPlusNormal"/>
        <w:ind w:firstLine="540"/>
        <w:jc w:val="both"/>
      </w:pPr>
      <w:r>
        <w:t xml:space="preserve">В Чувашской Республике стимулом для реформирования жилищно-коммунального хозяйства Чувашской Республики послужила реализация Федерального </w:t>
      </w:r>
      <w:hyperlink r:id="rId72" w:history="1">
        <w:r>
          <w:rPr>
            <w:color w:val="0000FF"/>
          </w:rPr>
          <w:t>закона</w:t>
        </w:r>
      </w:hyperlink>
      <w:r>
        <w:t xml:space="preserve"> "О Фонде содействия реформированию жилищно-коммунального хозяйства".</w:t>
      </w:r>
    </w:p>
    <w:p w:rsidR="0022201F" w:rsidRDefault="0022201F">
      <w:pPr>
        <w:pStyle w:val="ConsPlusNormal"/>
        <w:ind w:firstLine="540"/>
        <w:jc w:val="both"/>
      </w:pPr>
      <w:r>
        <w:t>Важнейшим фактором успешного осуществления реформы жилищно-коммунального хозяйства является соответствие уровня платежей населения утвержденному республиканскому стандарту. По итогам 2010 года доля платежей населения в покрытии затрат на все виды жилищно-коммунальных услуг составила 96,0 процента от их стоимости. По оценке, в 2011 году данный показатель составит 97,5 процента. На 2012 - 2014 годы республиканский стандарт уровня платежей граждан за жилье и предоставляемые коммунальные услуги в целом по всем видам этих услуг прогнозируется в размере 100 процентов их стоимости. Полная стоимость предоставленных населению жилищно-коммунальных услуг в 2010 году составила 8813,6 млн. рублей; по прогнозу, в 2014 году она увеличится в 1,6 раза и составит 13830 млн. рублей.</w:t>
      </w:r>
    </w:p>
    <w:p w:rsidR="0022201F" w:rsidRDefault="0022201F">
      <w:pPr>
        <w:pStyle w:val="ConsPlusNormal"/>
        <w:ind w:firstLine="540"/>
        <w:jc w:val="both"/>
      </w:pPr>
      <w:r>
        <w:t>За последние десять лет в Чувашской Республике введено в эксплуатацию 7990,0 тыс. кв. м жилья, в том числе в 2010 году - 874,7 тыс. кв. м жилья (1,5 процента от общероссийского показателя). Ввод в действие жилых домов в 2010 году по отношению к 2000 году вырос в 1,74 раза (по России рост в 1,9 раза). В 2010 году на 1 человека в Чувашской Республике введено 0,699 кв. м общей площади жилья, по этому показателю Чувашия занимает первое место среди регионов Приволжского федерального округа. В январе - августе 2011 г. введено в эксплуатацию 379,5 тыс. кв. м жилья, или 103,8 процента к январю - июлю 2010 года.</w:t>
      </w:r>
    </w:p>
    <w:p w:rsidR="0022201F" w:rsidRDefault="0022201F">
      <w:pPr>
        <w:pStyle w:val="ConsPlusNormal"/>
        <w:ind w:firstLine="540"/>
        <w:jc w:val="both"/>
      </w:pPr>
      <w:r>
        <w:t>К концу 2011 года предусматривается ввести в эксплуатацию жилых домов за счет всех источников финансирования общей площадью 886,0 тыс. кв. м, или 101,3 процента к предыдущему году, в 2012 году - 939,0 тыс. кв. м (106,0 процента). К 2014 году ввод жилья составит 1145,0 тыс. кв. м.</w:t>
      </w:r>
    </w:p>
    <w:p w:rsidR="0022201F" w:rsidRDefault="0022201F">
      <w:pPr>
        <w:pStyle w:val="ConsPlusNormal"/>
        <w:ind w:firstLine="540"/>
        <w:jc w:val="both"/>
      </w:pPr>
      <w:r>
        <w:t>Размещение государственных и муниципальных заказов является одним из важнейших инструментов регулирования экономики Чувашской Республики, обеспечивающих эффективное расходование бюджетных средств.</w:t>
      </w:r>
    </w:p>
    <w:p w:rsidR="0022201F" w:rsidRDefault="0022201F">
      <w:pPr>
        <w:pStyle w:val="ConsPlusNormal"/>
        <w:ind w:firstLine="540"/>
        <w:jc w:val="both"/>
      </w:pPr>
      <w:r>
        <w:t>Через систему государственного заказа наиболее рациональным образом удовлетворяются текущие потребности бюджетной сферы Чувашской Республики путем приобретения товаров, работ, услуг с наибольшей выгодой для государственных заказчиков и населения республики.</w:t>
      </w:r>
    </w:p>
    <w:p w:rsidR="0022201F" w:rsidRDefault="0022201F">
      <w:pPr>
        <w:pStyle w:val="ConsPlusNormal"/>
        <w:ind w:firstLine="540"/>
        <w:jc w:val="both"/>
      </w:pPr>
      <w:r>
        <w:t>В рамках государственного заказа решаются вопросы строительства и ремонта дорог, детских садов, школ, поликлиник, больниц и т.д. Обеспечиваются снабжение и устойчивая работа учреждений социальной сферы, выполняются мероприятия республиканских целевых программ. Все это оказывает позитивное влияние на качество жизни граждан.</w:t>
      </w:r>
    </w:p>
    <w:p w:rsidR="0022201F" w:rsidRDefault="0022201F">
      <w:pPr>
        <w:pStyle w:val="ConsPlusNormal"/>
        <w:ind w:firstLine="540"/>
        <w:jc w:val="both"/>
      </w:pPr>
      <w:r>
        <w:t xml:space="preserve">В соответствии с Федеральным </w:t>
      </w:r>
      <w:hyperlink r:id="rId73" w:history="1">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 (далее - Федеральный закон) в 2005 - 2007 годах в Чувашской Республике был принят ряд нормативных правовых актов, регламентирующих деятельность государственных заказчиков Чувашской Республики при размещении заказов на поставки товаров, выполнение работ, оказание услуг для государственных нужд Чувашской Республики. Основополагающим нормативным правовым актом Чувашской Республики в сфере размещения заказов на поставки товаров, выполнение работ, оказание услуг для государственных нужд Чувашской Республики является </w:t>
      </w:r>
      <w:hyperlink r:id="rId74" w:history="1">
        <w:r>
          <w:rPr>
            <w:color w:val="0000FF"/>
          </w:rPr>
          <w:t>постановление</w:t>
        </w:r>
      </w:hyperlink>
      <w:r>
        <w:t xml:space="preserve"> </w:t>
      </w:r>
      <w:r>
        <w:lastRenderedPageBreak/>
        <w:t>Кабинета Министров Чувашской Республики от 5 декабря 2005 г. N 306 "О мерах по реализации Федерального закона "О размещении заказов на поставки товаров, выполнение работ, оказание услуг для государственных и муниципальных нужд" на территории Чувашской Республики".</w:t>
      </w:r>
    </w:p>
    <w:p w:rsidR="0022201F" w:rsidRDefault="0022201F">
      <w:pPr>
        <w:pStyle w:val="ConsPlusNormal"/>
        <w:ind w:firstLine="540"/>
        <w:jc w:val="both"/>
      </w:pPr>
      <w:r>
        <w:t>В соответствии с требованиями законодательства в Чувашской Республике были созданы все условия для обеспечения гласности и прозрачности размещения заказов: с 2006 года публикация информации о размещении государственных и муниципальных заказов на поставки товаров (работ, услуг) осуществлялась на безвозмездной основе в официальном печатном издании - информационном бюллетене "Государственный заказ Чувашской Республики" и на официальном сайте Чувашской Республики в сети Интернет "Государственный заказ Чувашской Республики", с 1 января 2011 г. публикация информации о размещении заказов осуществляется на общероссийском официальном сайте.</w:t>
      </w:r>
    </w:p>
    <w:p w:rsidR="0022201F" w:rsidRDefault="0022201F">
      <w:pPr>
        <w:pStyle w:val="ConsPlusNormal"/>
        <w:ind w:firstLine="540"/>
        <w:jc w:val="both"/>
      </w:pPr>
      <w:r>
        <w:t>Ежегодно распоряжениями Кабинета Министров Чувашской Республики утверждаются состав и сводный объем государственного заказа Чувашской Республики, органы местного самоуправления также утверждают состав и сводный объем муниципального заказа своими нормативными актами. На 2011 год общий объем государственных и муниципальных закупок по Чувашской Республике составил 11727,1 млн. рублей, по сравнению с объемом 2006 года его рост составил 56,0 процента, а именно в строительстве - 52,0 процента от общего объема закупок, здравоохранении - 29,0, образовании - 4,0 процента.</w:t>
      </w:r>
    </w:p>
    <w:p w:rsidR="0022201F" w:rsidRDefault="0022201F">
      <w:pPr>
        <w:pStyle w:val="ConsPlusNormal"/>
        <w:ind w:firstLine="540"/>
        <w:jc w:val="both"/>
      </w:pPr>
      <w:r>
        <w:t>Совершенствование системы государственных закупок, реализация принципов равенства, открытости и прозрачности процедур размещения государственного заказа, преимущественное (до 80,0 процента совокупного объема закупок) размещение на торгах позволяют обеспечить эффективное расходование бюджетных средств при осуществлении закупок товаров (работ, услуг) для государственных нужд и реализации целевых программ.</w:t>
      </w:r>
    </w:p>
    <w:p w:rsidR="0022201F" w:rsidRDefault="0022201F">
      <w:pPr>
        <w:pStyle w:val="ConsPlusNormal"/>
        <w:ind w:firstLine="540"/>
        <w:jc w:val="both"/>
      </w:pPr>
      <w:r>
        <w:t xml:space="preserve">С целью формирования системы эффективного противодействия коррупции в области государственного заказа, совершенствования системы размещения заказов на поставки товаров, выполнение работ, оказание услуг для государственных нужд Чувашской Республики </w:t>
      </w:r>
      <w:hyperlink r:id="rId75" w:history="1">
        <w:r>
          <w:rPr>
            <w:color w:val="0000FF"/>
          </w:rPr>
          <w:t>постановлением</w:t>
        </w:r>
      </w:hyperlink>
      <w:r>
        <w:t xml:space="preserve"> Кабинета Министров Чувашской Республики от 28 июля 2008 г. N 225 "О создании Правительственной комиссии по контролю за эффективностью размещения заказов для государственных нужд Чувашской Республики" утверждено Положение о Правительственной комиссии по контролю за эффективностью размещения заказов для государственных нужд Чувашской Республики. Комиссия сформирована из представителей органов исполнительной власти Чувашской Республики, Прокуратуры Чувашской Республики, Управления Федеральной антимонопольной службы по Чувашской Республике, Управления Федерального казначейства по Чувашской Республике. На девяти заседаниях данной комиссии рассмотрены актуальные вопросы в сфере размещения государственных заказов Чувашской Республики и муниципальных заказов, протокольные решения по которым доведены до заказчиков Чувашской Республики.</w:t>
      </w:r>
    </w:p>
    <w:p w:rsidR="0022201F" w:rsidRDefault="0022201F">
      <w:pPr>
        <w:pStyle w:val="ConsPlusNormal"/>
        <w:ind w:firstLine="540"/>
        <w:jc w:val="both"/>
      </w:pPr>
      <w:r>
        <w:t>За пятилетний период работы в условиях изменившегося законодательства размер бюджетной эффективности от размещения государственного заказа Чувашской Республики составлял более 6,5 процента от общего объема, выставленного на торги, по муниципальному заказу - более 5,3 процента.</w:t>
      </w:r>
    </w:p>
    <w:p w:rsidR="0022201F" w:rsidRDefault="0022201F">
      <w:pPr>
        <w:pStyle w:val="ConsPlusNormal"/>
        <w:ind w:firstLine="540"/>
        <w:jc w:val="both"/>
      </w:pPr>
      <w:r>
        <w:t xml:space="preserve">С целью повышения прозрачности и открытости, удобства для бизнес-структур начиная с 2008 года у государственных и муниципальных заказчиков республики появилась возможность размещать заказы путем проведения открытых аукционов в электронной форме на электронной торговой площадке Чувашской Республики, определенной </w:t>
      </w:r>
      <w:hyperlink r:id="rId76" w:history="1">
        <w:r>
          <w:rPr>
            <w:color w:val="0000FF"/>
          </w:rPr>
          <w:t>постановлением</w:t>
        </w:r>
      </w:hyperlink>
      <w:r>
        <w:t xml:space="preserve"> Кабинета Министров Чувашской Республики от 28 марта 2008 г. N 71 "Об официальной электронной торговой площадке Чувашской Республики". На региональной электронной торговой площадке было проведено 565 электронных аукционов на общую сумму более 152 млн. рублей. Экономия средств только по результатам электронных аукционов за период их проведения составила более 37,5 млн. рублей, или 24,5 процента. С 1 июля 2010 г. (в соответствии с </w:t>
      </w:r>
      <w:hyperlink r:id="rId77" w:history="1">
        <w:r>
          <w:rPr>
            <w:color w:val="0000FF"/>
          </w:rPr>
          <w:t>главой 3.1</w:t>
        </w:r>
      </w:hyperlink>
      <w:r>
        <w:t xml:space="preserve"> Федерального закона) электронные аукционы осуществляются заказчиками республики исключительно на электронных торговых площадках, операторы которых определяются решениями Правительства Российской Федерации.</w:t>
      </w:r>
    </w:p>
    <w:p w:rsidR="0022201F" w:rsidRDefault="0022201F">
      <w:pPr>
        <w:pStyle w:val="ConsPlusNormal"/>
        <w:ind w:firstLine="540"/>
        <w:jc w:val="both"/>
      </w:pPr>
      <w:r>
        <w:t xml:space="preserve">С 1 января 2010 г. уполномоченным органом по осуществлению функций государственных заказчиков Чувашской Республики по размещению заказов на поставки товаров, выполнение </w:t>
      </w:r>
      <w:r>
        <w:lastRenderedPageBreak/>
        <w:t>работ, оказание услуг для государственных нужд Чувашской Республики, за исключением подписания государственных контрактов, определена Государственная служба Чувашской Республики по конкурентной политике и тарифам.</w:t>
      </w:r>
    </w:p>
    <w:p w:rsidR="0022201F" w:rsidRDefault="0022201F">
      <w:pPr>
        <w:pStyle w:val="ConsPlusNormal"/>
        <w:ind w:firstLine="540"/>
        <w:jc w:val="both"/>
      </w:pPr>
      <w:r>
        <w:t xml:space="preserve">В целях повышения эффективности расходования бюджетных средств и обеспечения прозрачности размещения государственного заказа Чувашской Республики </w:t>
      </w:r>
      <w:hyperlink r:id="rId78" w:history="1">
        <w:r>
          <w:rPr>
            <w:color w:val="0000FF"/>
          </w:rPr>
          <w:t>распоряжением</w:t>
        </w:r>
      </w:hyperlink>
      <w:r>
        <w:t xml:space="preserve"> Кабинета Министров Чувашской Республики от 15 июля 2010 г. N 216-р утверждена Методика комплексной оценки эффективности деятельности государственных заказчиков Чувашской Республики в сфере размещения заказов.</w:t>
      </w:r>
    </w:p>
    <w:p w:rsidR="0022201F" w:rsidRDefault="0022201F">
      <w:pPr>
        <w:pStyle w:val="ConsPlusNormal"/>
        <w:ind w:firstLine="540"/>
        <w:jc w:val="both"/>
      </w:pPr>
      <w:r>
        <w:t>В целях осуществления контроля за расходованием бюджетных средств на всех этапах планирования, размещения государственных заказов и финансирования государственных контрактов с 2011 года в республике внедряется АИС "Госзаказ".</w:t>
      </w:r>
    </w:p>
    <w:p w:rsidR="0022201F" w:rsidRDefault="0022201F">
      <w:pPr>
        <w:pStyle w:val="ConsPlusNormal"/>
        <w:jc w:val="both"/>
      </w:pPr>
    </w:p>
    <w:p w:rsidR="0022201F" w:rsidRDefault="0022201F">
      <w:pPr>
        <w:pStyle w:val="ConsPlusNormal"/>
        <w:jc w:val="center"/>
        <w:outlineLvl w:val="1"/>
      </w:pPr>
      <w:r>
        <w:t>Раздел II. Приоритеты государственной политики в экономике</w:t>
      </w:r>
    </w:p>
    <w:p w:rsidR="0022201F" w:rsidRDefault="0022201F">
      <w:pPr>
        <w:pStyle w:val="ConsPlusNormal"/>
        <w:jc w:val="center"/>
      </w:pPr>
      <w:r>
        <w:t>Чувашской Республики, цель, задачи, целевые индикаторы</w:t>
      </w:r>
    </w:p>
    <w:p w:rsidR="0022201F" w:rsidRDefault="0022201F">
      <w:pPr>
        <w:pStyle w:val="ConsPlusNormal"/>
        <w:jc w:val="center"/>
      </w:pPr>
      <w:r>
        <w:t>и показатели, описание основных ожидаемых конечных</w:t>
      </w:r>
    </w:p>
    <w:p w:rsidR="0022201F" w:rsidRDefault="0022201F">
      <w:pPr>
        <w:pStyle w:val="ConsPlusNormal"/>
        <w:jc w:val="center"/>
      </w:pPr>
      <w:r>
        <w:t>результатов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 сроков и этапов ее реализации</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79" w:history="1">
        <w:r>
          <w:rPr>
            <w:color w:val="0000FF"/>
          </w:rPr>
          <w:t>N 335</w:t>
        </w:r>
      </w:hyperlink>
      <w:r>
        <w:t xml:space="preserve">, от 21.10.2016 </w:t>
      </w:r>
      <w:hyperlink r:id="rId80" w:history="1">
        <w:r>
          <w:rPr>
            <w:color w:val="0000FF"/>
          </w:rPr>
          <w:t>N 429</w:t>
        </w:r>
      </w:hyperlink>
      <w:r>
        <w:t>,</w:t>
      </w:r>
    </w:p>
    <w:p w:rsidR="0022201F" w:rsidRDefault="0022201F">
      <w:pPr>
        <w:pStyle w:val="ConsPlusNormal"/>
        <w:jc w:val="center"/>
      </w:pPr>
      <w:r>
        <w:t xml:space="preserve">от 31.01.2017 </w:t>
      </w:r>
      <w:hyperlink r:id="rId81"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Приоритеты государственной политики в сфере экономического развития Чувашской Республики определены </w:t>
      </w:r>
      <w:hyperlink r:id="rId82" w:history="1">
        <w:r>
          <w:rPr>
            <w:color w:val="0000FF"/>
          </w:rPr>
          <w:t>Стратегией</w:t>
        </w:r>
      </w:hyperlink>
      <w:r>
        <w:t xml:space="preserve"> социально-экономического развития Чувашской Республики до 2020 года, ежегодными </w:t>
      </w:r>
      <w:hyperlink r:id="rId83" w:history="1">
        <w:r>
          <w:rPr>
            <w:color w:val="0000FF"/>
          </w:rPr>
          <w:t>посланиями</w:t>
        </w:r>
      </w:hyperlink>
      <w:r>
        <w:t xml:space="preserve"> Главы Чувашской Республики Государственному Совету Чувашской Республики.</w:t>
      </w:r>
    </w:p>
    <w:p w:rsidR="0022201F" w:rsidRDefault="0022201F">
      <w:pPr>
        <w:pStyle w:val="ConsPlusNormal"/>
        <w:jc w:val="both"/>
      </w:pPr>
      <w:r>
        <w:t xml:space="preserve">(в ред. Постановлений Кабинета Министров ЧР от 02.10.2012 </w:t>
      </w:r>
      <w:hyperlink r:id="rId84" w:history="1">
        <w:r>
          <w:rPr>
            <w:color w:val="0000FF"/>
          </w:rPr>
          <w:t>N 405</w:t>
        </w:r>
      </w:hyperlink>
      <w:r>
        <w:t xml:space="preserve">, от 21.10.2016 </w:t>
      </w:r>
      <w:hyperlink r:id="rId85" w:history="1">
        <w:r>
          <w:rPr>
            <w:color w:val="0000FF"/>
          </w:rPr>
          <w:t>N 429</w:t>
        </w:r>
      </w:hyperlink>
      <w:r>
        <w:t xml:space="preserve">, от 31.01.2017 </w:t>
      </w:r>
      <w:hyperlink r:id="rId86" w:history="1">
        <w:r>
          <w:rPr>
            <w:color w:val="0000FF"/>
          </w:rPr>
          <w:t>N 26</w:t>
        </w:r>
      </w:hyperlink>
      <w:r>
        <w:t>)</w:t>
      </w:r>
    </w:p>
    <w:p w:rsidR="0022201F" w:rsidRDefault="0022201F">
      <w:pPr>
        <w:pStyle w:val="ConsPlusNormal"/>
        <w:ind w:firstLine="540"/>
        <w:jc w:val="both"/>
      </w:pPr>
      <w:r>
        <w:t>Основными стратегическими целями государственной политики в сфере экономического развития Чувашской Республики являются:</w:t>
      </w:r>
    </w:p>
    <w:p w:rsidR="0022201F" w:rsidRDefault="0022201F">
      <w:pPr>
        <w:pStyle w:val="ConsPlusNormal"/>
        <w:jc w:val="both"/>
      </w:pPr>
      <w:r>
        <w:t xml:space="preserve">(в ред. </w:t>
      </w:r>
      <w:hyperlink r:id="rId87"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повышение уровня и качества жизни населения;</w:t>
      </w:r>
    </w:p>
    <w:p w:rsidR="0022201F" w:rsidRDefault="0022201F">
      <w:pPr>
        <w:pStyle w:val="ConsPlusNormal"/>
        <w:ind w:firstLine="540"/>
        <w:jc w:val="both"/>
      </w:pPr>
      <w:r>
        <w:t>обеспечение высоких темпов экономического роста;</w:t>
      </w:r>
    </w:p>
    <w:p w:rsidR="0022201F" w:rsidRDefault="0022201F">
      <w:pPr>
        <w:pStyle w:val="ConsPlusNormal"/>
        <w:ind w:firstLine="540"/>
        <w:jc w:val="both"/>
      </w:pPr>
      <w:r>
        <w:t>формирование благоприятных условий жизнедеятельности.</w:t>
      </w:r>
    </w:p>
    <w:p w:rsidR="0022201F" w:rsidRDefault="0022201F">
      <w:pPr>
        <w:pStyle w:val="ConsPlusNormal"/>
        <w:ind w:firstLine="540"/>
        <w:jc w:val="both"/>
      </w:pPr>
      <w:r>
        <w:t xml:space="preserve">Государственная программа Чувашской Республики "Экономическое развитие Чувашской Республики" (далее - Государственная программа) разработана в развитие </w:t>
      </w:r>
      <w:hyperlink r:id="rId88" w:history="1">
        <w:r>
          <w:rPr>
            <w:color w:val="0000FF"/>
          </w:rPr>
          <w:t>Стратегии</w:t>
        </w:r>
      </w:hyperlink>
      <w:r>
        <w:t xml:space="preserve"> социально-экономического развития Чувашской Республики до 2020 года, ее целей, задач и приоритетных направлений. Целью Государственной программы является обеспечение сбалансированного экономического развития и конкурентоспособности экономики Чувашской Республики.</w:t>
      </w:r>
    </w:p>
    <w:p w:rsidR="0022201F" w:rsidRDefault="0022201F">
      <w:pPr>
        <w:pStyle w:val="ConsPlusNormal"/>
        <w:jc w:val="both"/>
      </w:pPr>
      <w:r>
        <w:t xml:space="preserve">(в ред. Постановлений Кабинета Министров ЧР от 12.08.2016 </w:t>
      </w:r>
      <w:hyperlink r:id="rId89" w:history="1">
        <w:r>
          <w:rPr>
            <w:color w:val="0000FF"/>
          </w:rPr>
          <w:t>N 335</w:t>
        </w:r>
      </w:hyperlink>
      <w:r>
        <w:t xml:space="preserve">, от 21.10.2016 </w:t>
      </w:r>
      <w:hyperlink r:id="rId90" w:history="1">
        <w:r>
          <w:rPr>
            <w:color w:val="0000FF"/>
          </w:rPr>
          <w:t>N 429</w:t>
        </w:r>
      </w:hyperlink>
      <w:r>
        <w:t>)</w:t>
      </w:r>
    </w:p>
    <w:p w:rsidR="0022201F" w:rsidRDefault="0022201F">
      <w:pPr>
        <w:pStyle w:val="ConsPlusNormal"/>
        <w:ind w:firstLine="540"/>
        <w:jc w:val="both"/>
      </w:pPr>
      <w:r>
        <w:t xml:space="preserve">абзацы седьмой - девятый утратили силу. - </w:t>
      </w:r>
      <w:hyperlink r:id="rId91"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Достижению поставленных в Государственной программе целей способствует решение следующих приоритетных задач:</w:t>
      </w:r>
    </w:p>
    <w:p w:rsidR="0022201F" w:rsidRDefault="0022201F">
      <w:pPr>
        <w:pStyle w:val="ConsPlusNormal"/>
        <w:ind w:firstLine="540"/>
        <w:jc w:val="both"/>
      </w:pPr>
      <w:r>
        <w:t>создание условий для повышения материального уровня жизни населения Чувашской Республики;</w:t>
      </w:r>
    </w:p>
    <w:p w:rsidR="0022201F" w:rsidRDefault="0022201F">
      <w:pPr>
        <w:pStyle w:val="ConsPlusNormal"/>
        <w:ind w:firstLine="540"/>
        <w:jc w:val="both"/>
      </w:pPr>
      <w:r>
        <w:t xml:space="preserve">абзацы двенадцатый - тринадцатый утратили силу. - </w:t>
      </w:r>
      <w:hyperlink r:id="rId92" w:history="1">
        <w:r>
          <w:rPr>
            <w:color w:val="0000FF"/>
          </w:rPr>
          <w:t>Постановление</w:t>
        </w:r>
      </w:hyperlink>
      <w:r>
        <w:t xml:space="preserve"> Кабинета Министров ЧР от 13.02.2014 N 44;</w:t>
      </w:r>
    </w:p>
    <w:p w:rsidR="0022201F" w:rsidRDefault="0022201F">
      <w:pPr>
        <w:pStyle w:val="ConsPlusNormal"/>
        <w:ind w:firstLine="540"/>
        <w:jc w:val="both"/>
      </w:pPr>
      <w:r>
        <w:t xml:space="preserve">абзацы четырнадцатый - пятнадцатый утратили силу. - </w:t>
      </w:r>
      <w:hyperlink r:id="rId93"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обеспечение благоприятного инвестиционного и предпринимательского климата, содействие повышению инвестиционной активности организаций;</w:t>
      </w:r>
    </w:p>
    <w:p w:rsidR="0022201F" w:rsidRDefault="0022201F">
      <w:pPr>
        <w:pStyle w:val="ConsPlusNormal"/>
        <w:jc w:val="both"/>
      </w:pPr>
      <w:r>
        <w:t xml:space="preserve">(в ред. </w:t>
      </w:r>
      <w:hyperlink r:id="rId94"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 xml:space="preserve">абзацы семнадцатый - двадцатый утратили силу. - </w:t>
      </w:r>
      <w:hyperlink r:id="rId95" w:history="1">
        <w:r>
          <w:rPr>
            <w:color w:val="0000FF"/>
          </w:rPr>
          <w:t>Постановление</w:t>
        </w:r>
      </w:hyperlink>
      <w:r>
        <w:t xml:space="preserve"> Кабинета Министров ЧР от </w:t>
      </w:r>
      <w:r>
        <w:lastRenderedPageBreak/>
        <w:t>13.02.2014 N 44.</w:t>
      </w:r>
    </w:p>
    <w:p w:rsidR="0022201F" w:rsidRDefault="0022201F">
      <w:pPr>
        <w:pStyle w:val="ConsPlusNormal"/>
        <w:ind w:firstLine="540"/>
        <w:jc w:val="both"/>
      </w:pPr>
      <w:r>
        <w:t>Государственная программа реализуется в 2012 - 2020 годах в два этапа:</w:t>
      </w:r>
    </w:p>
    <w:p w:rsidR="0022201F" w:rsidRDefault="0022201F">
      <w:pPr>
        <w:pStyle w:val="ConsPlusNormal"/>
        <w:ind w:firstLine="540"/>
        <w:jc w:val="both"/>
      </w:pPr>
      <w:r>
        <w:t>1 этап - 2012 - 2015 годы;</w:t>
      </w:r>
    </w:p>
    <w:p w:rsidR="0022201F" w:rsidRDefault="0022201F">
      <w:pPr>
        <w:pStyle w:val="ConsPlusNormal"/>
        <w:ind w:firstLine="540"/>
        <w:jc w:val="both"/>
      </w:pPr>
      <w:r>
        <w:t>2 этап - 2016 - 2020 годы.</w:t>
      </w:r>
    </w:p>
    <w:p w:rsidR="0022201F" w:rsidRDefault="0022201F">
      <w:pPr>
        <w:pStyle w:val="ConsPlusNormal"/>
        <w:ind w:firstLine="540"/>
        <w:jc w:val="both"/>
      </w:pPr>
      <w:r>
        <w:t>В рамках 1 этапа будут разработаны и приняты нормативные правовые акты, регулирующие сферу экономического и инновационного развития Чувашской Республики, планируется совершенствование механизмов мониторинга и прогнозирования государственного управления, эффективности и повышения качества деятельности органов исполнительной власти Чувашской Республики.</w:t>
      </w:r>
    </w:p>
    <w:p w:rsidR="0022201F" w:rsidRDefault="0022201F">
      <w:pPr>
        <w:pStyle w:val="ConsPlusNormal"/>
        <w:ind w:firstLine="540"/>
        <w:jc w:val="both"/>
      </w:pPr>
      <w:r>
        <w:t>На 2 этапе продолжится реализация мер инвестиционного характера, закрепляющих достигнутые позитивные изменения, на базе нормативных правовых актов Чувашской Республики, разработанных на 1 этапе реализации Государственной программы, в результате чего будет обеспечено динамичное развитие экономики.</w:t>
      </w:r>
    </w:p>
    <w:p w:rsidR="0022201F" w:rsidRDefault="0022201F">
      <w:pPr>
        <w:pStyle w:val="ConsPlusNormal"/>
        <w:jc w:val="both"/>
      </w:pPr>
      <w:r>
        <w:t xml:space="preserve">(в ред. </w:t>
      </w:r>
      <w:hyperlink r:id="rId96"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 xml:space="preserve">Состав целевых индикаторов и показателей Государственной программы определен исходя из принципа необходимости и достаточности информации для характеристики достижения цели и решения задач Государственной программы. Аналогичный принцип использован при определении состава целевых индикаторов и показателей подпрограмм Государственной программы </w:t>
      </w:r>
      <w:hyperlink w:anchor="P425" w:history="1">
        <w:r>
          <w:rPr>
            <w:color w:val="0000FF"/>
          </w:rPr>
          <w:t>(табл. 1)</w:t>
        </w:r>
      </w:hyperlink>
      <w:r>
        <w:t>.</w:t>
      </w:r>
    </w:p>
    <w:p w:rsidR="0022201F" w:rsidRDefault="0022201F">
      <w:pPr>
        <w:pStyle w:val="ConsPlusNormal"/>
        <w:jc w:val="both"/>
      </w:pPr>
      <w:r>
        <w:t xml:space="preserve">(в ред. </w:t>
      </w:r>
      <w:hyperlink r:id="rId97" w:history="1">
        <w:r>
          <w:rPr>
            <w:color w:val="0000FF"/>
          </w:rPr>
          <w:t>Постановления</w:t>
        </w:r>
      </w:hyperlink>
      <w:r>
        <w:t xml:space="preserve"> Кабинета Министров ЧР от 31.01.2017 N 26)</w:t>
      </w:r>
    </w:p>
    <w:p w:rsidR="0022201F" w:rsidRDefault="0022201F">
      <w:pPr>
        <w:pStyle w:val="ConsPlusNormal"/>
        <w:jc w:val="both"/>
      </w:pPr>
    </w:p>
    <w:p w:rsidR="0022201F" w:rsidRDefault="0022201F">
      <w:pPr>
        <w:pStyle w:val="ConsPlusNormal"/>
        <w:jc w:val="right"/>
        <w:outlineLvl w:val="2"/>
      </w:pPr>
      <w:r>
        <w:t>Таблица 1</w:t>
      </w:r>
    </w:p>
    <w:p w:rsidR="0022201F" w:rsidRDefault="0022201F">
      <w:pPr>
        <w:pStyle w:val="ConsPlusNormal"/>
        <w:jc w:val="center"/>
      </w:pPr>
    </w:p>
    <w:p w:rsidR="0022201F" w:rsidRDefault="0022201F">
      <w:pPr>
        <w:pStyle w:val="ConsPlusNormal"/>
        <w:jc w:val="center"/>
      </w:pPr>
      <w:r>
        <w:t xml:space="preserve">(в ред. </w:t>
      </w:r>
      <w:hyperlink r:id="rId98"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114"/>
        <w:gridCol w:w="3458"/>
      </w:tblGrid>
      <w:tr w:rsidR="0022201F">
        <w:tc>
          <w:tcPr>
            <w:tcW w:w="2494" w:type="dxa"/>
            <w:tcBorders>
              <w:top w:val="single" w:sz="4" w:space="0" w:color="auto"/>
              <w:left w:val="nil"/>
              <w:bottom w:val="single" w:sz="4" w:space="0" w:color="auto"/>
            </w:tcBorders>
          </w:tcPr>
          <w:p w:rsidR="0022201F" w:rsidRDefault="0022201F">
            <w:pPr>
              <w:pStyle w:val="ConsPlusNormal"/>
              <w:jc w:val="center"/>
            </w:pPr>
            <w:bookmarkStart w:id="1" w:name="P425"/>
            <w:bookmarkEnd w:id="1"/>
            <w:r>
              <w:t>Цель Государственной программы</w:t>
            </w:r>
          </w:p>
        </w:tc>
        <w:tc>
          <w:tcPr>
            <w:tcW w:w="3114" w:type="dxa"/>
            <w:tcBorders>
              <w:top w:val="single" w:sz="4" w:space="0" w:color="auto"/>
              <w:bottom w:val="single" w:sz="4" w:space="0" w:color="auto"/>
            </w:tcBorders>
          </w:tcPr>
          <w:p w:rsidR="0022201F" w:rsidRDefault="0022201F">
            <w:pPr>
              <w:pStyle w:val="ConsPlusNormal"/>
              <w:jc w:val="center"/>
            </w:pPr>
            <w:r>
              <w:t>Задачи Государственной программы</w:t>
            </w:r>
          </w:p>
        </w:tc>
        <w:tc>
          <w:tcPr>
            <w:tcW w:w="3458" w:type="dxa"/>
            <w:tcBorders>
              <w:top w:val="single" w:sz="4" w:space="0" w:color="auto"/>
              <w:bottom w:val="single" w:sz="4" w:space="0" w:color="auto"/>
              <w:right w:val="nil"/>
            </w:tcBorders>
          </w:tcPr>
          <w:p w:rsidR="0022201F" w:rsidRDefault="0022201F">
            <w:pPr>
              <w:pStyle w:val="ConsPlusNormal"/>
              <w:jc w:val="center"/>
            </w:pPr>
            <w:r>
              <w:t>Целевые индикаторы и показатели Государственной программы</w:t>
            </w:r>
          </w:p>
        </w:tc>
      </w:tr>
      <w:tr w:rsidR="0022201F">
        <w:tblPrEx>
          <w:tblBorders>
            <w:insideV w:val="none" w:sz="0" w:space="0" w:color="auto"/>
          </w:tblBorders>
        </w:tblPrEx>
        <w:tc>
          <w:tcPr>
            <w:tcW w:w="2494" w:type="dxa"/>
            <w:vMerge w:val="restart"/>
            <w:tcBorders>
              <w:top w:val="single" w:sz="4" w:space="0" w:color="auto"/>
              <w:left w:val="nil"/>
              <w:bottom w:val="nil"/>
              <w:right w:val="nil"/>
            </w:tcBorders>
          </w:tcPr>
          <w:p w:rsidR="0022201F" w:rsidRDefault="0022201F">
            <w:pPr>
              <w:pStyle w:val="ConsPlusNormal"/>
              <w:jc w:val="both"/>
            </w:pPr>
            <w:r>
              <w:t>Обеспечение сбалансированного экономического развития и конкурентоспособности экономики Чувашской Республики</w:t>
            </w:r>
          </w:p>
        </w:tc>
        <w:tc>
          <w:tcPr>
            <w:tcW w:w="3114" w:type="dxa"/>
            <w:tcBorders>
              <w:top w:val="single" w:sz="4" w:space="0" w:color="auto"/>
              <w:left w:val="nil"/>
              <w:bottom w:val="nil"/>
              <w:right w:val="nil"/>
            </w:tcBorders>
          </w:tcPr>
          <w:p w:rsidR="0022201F" w:rsidRDefault="0022201F">
            <w:pPr>
              <w:pStyle w:val="ConsPlusNormal"/>
              <w:jc w:val="both"/>
            </w:pPr>
            <w:r>
              <w:t>создание условий для повышения материального уровня жизни населения Чувашской Республики</w:t>
            </w:r>
          </w:p>
        </w:tc>
        <w:tc>
          <w:tcPr>
            <w:tcW w:w="3458" w:type="dxa"/>
            <w:tcBorders>
              <w:top w:val="single" w:sz="4" w:space="0" w:color="auto"/>
              <w:left w:val="nil"/>
              <w:bottom w:val="nil"/>
              <w:right w:val="nil"/>
            </w:tcBorders>
          </w:tcPr>
          <w:p w:rsidR="0022201F" w:rsidRDefault="0022201F">
            <w:pPr>
              <w:pStyle w:val="ConsPlusNormal"/>
              <w:jc w:val="both"/>
            </w:pPr>
            <w:r>
              <w:t>достижение ВРП к 2021 году в объеме 327,3 млрд. рублей</w:t>
            </w:r>
          </w:p>
        </w:tc>
      </w:tr>
      <w:tr w:rsidR="0022201F">
        <w:tblPrEx>
          <w:tblBorders>
            <w:insideH w:val="none" w:sz="0" w:space="0" w:color="auto"/>
            <w:insideV w:val="none" w:sz="0" w:space="0" w:color="auto"/>
          </w:tblBorders>
        </w:tblPrEx>
        <w:tc>
          <w:tcPr>
            <w:tcW w:w="2494" w:type="dxa"/>
            <w:vMerge/>
            <w:tcBorders>
              <w:top w:val="single" w:sz="4" w:space="0" w:color="auto"/>
              <w:left w:val="nil"/>
              <w:bottom w:val="nil"/>
              <w:right w:val="nil"/>
            </w:tcBorders>
          </w:tcPr>
          <w:p w:rsidR="0022201F" w:rsidRDefault="0022201F"/>
        </w:tc>
        <w:tc>
          <w:tcPr>
            <w:tcW w:w="3114" w:type="dxa"/>
            <w:vMerge w:val="restart"/>
            <w:tcBorders>
              <w:top w:val="nil"/>
              <w:left w:val="nil"/>
              <w:bottom w:val="nil"/>
              <w:right w:val="nil"/>
            </w:tcBorders>
          </w:tcPr>
          <w:p w:rsidR="0022201F" w:rsidRDefault="0022201F">
            <w:pPr>
              <w:pStyle w:val="ConsPlusNormal"/>
              <w:jc w:val="both"/>
            </w:pPr>
            <w:r>
              <w:t>обеспечение благоприятного инвестиционного и предпринимательского климата, содействие повышению инвестиционной активности организаций</w:t>
            </w:r>
          </w:p>
        </w:tc>
        <w:tc>
          <w:tcPr>
            <w:tcW w:w="3458" w:type="dxa"/>
            <w:tcBorders>
              <w:top w:val="nil"/>
              <w:left w:val="nil"/>
              <w:bottom w:val="nil"/>
              <w:right w:val="nil"/>
            </w:tcBorders>
          </w:tcPr>
          <w:p w:rsidR="0022201F" w:rsidRDefault="0022201F">
            <w:pPr>
              <w:pStyle w:val="ConsPlusNormal"/>
              <w:jc w:val="both"/>
            </w:pPr>
            <w:r>
              <w:t>достижение объема инвестиций в основной капитал за счет всех источников финансирования на душу населения к 2021 году до 122,6 тыс. рублей</w:t>
            </w:r>
          </w:p>
        </w:tc>
      </w:tr>
      <w:tr w:rsidR="0022201F">
        <w:tblPrEx>
          <w:tblBorders>
            <w:insideH w:val="none" w:sz="0" w:space="0" w:color="auto"/>
            <w:insideV w:val="none" w:sz="0" w:space="0" w:color="auto"/>
          </w:tblBorders>
        </w:tblPrEx>
        <w:tc>
          <w:tcPr>
            <w:tcW w:w="2494" w:type="dxa"/>
            <w:vMerge/>
            <w:tcBorders>
              <w:top w:val="single" w:sz="4" w:space="0" w:color="auto"/>
              <w:left w:val="nil"/>
              <w:bottom w:val="nil"/>
              <w:right w:val="nil"/>
            </w:tcBorders>
          </w:tcPr>
          <w:p w:rsidR="0022201F" w:rsidRDefault="0022201F"/>
        </w:tc>
        <w:tc>
          <w:tcPr>
            <w:tcW w:w="3114" w:type="dxa"/>
            <w:vMerge/>
            <w:tcBorders>
              <w:top w:val="nil"/>
              <w:left w:val="nil"/>
              <w:bottom w:val="nil"/>
              <w:right w:val="nil"/>
            </w:tcBorders>
          </w:tcPr>
          <w:p w:rsidR="0022201F" w:rsidRDefault="0022201F"/>
        </w:tc>
        <w:tc>
          <w:tcPr>
            <w:tcW w:w="3458" w:type="dxa"/>
            <w:tcBorders>
              <w:top w:val="nil"/>
              <w:left w:val="nil"/>
              <w:bottom w:val="nil"/>
              <w:right w:val="nil"/>
            </w:tcBorders>
          </w:tcPr>
          <w:p w:rsidR="0022201F" w:rsidRDefault="0022201F">
            <w:pPr>
              <w:pStyle w:val="ConsPlusNormal"/>
              <w:jc w:val="both"/>
            </w:pPr>
            <w:r>
              <w:t>достижение объема инвестиций в основной капитал (за исключением бюджетных средств) к 2021 году до 138,7 млрд. рублей</w:t>
            </w:r>
          </w:p>
        </w:tc>
      </w:tr>
    </w:tbl>
    <w:p w:rsidR="0022201F" w:rsidRDefault="0022201F">
      <w:pPr>
        <w:pStyle w:val="ConsPlusNormal"/>
        <w:jc w:val="both"/>
      </w:pPr>
    </w:p>
    <w:p w:rsidR="0022201F" w:rsidRDefault="0022201F">
      <w:pPr>
        <w:pStyle w:val="ConsPlusNormal"/>
        <w:ind w:firstLine="540"/>
        <w:jc w:val="both"/>
      </w:pPr>
      <w:hyperlink w:anchor="P667" w:history="1">
        <w:r>
          <w:rPr>
            <w:color w:val="0000FF"/>
          </w:rPr>
          <w:t>Сведения</w:t>
        </w:r>
      </w:hyperlink>
      <w:r>
        <w:t xml:space="preserve"> о целевых индикаторах и показателях Государственной программы, подпрограмм Государственной программы и их значениях приведены в приложении N 1 к Государственной программе.</w:t>
      </w:r>
    </w:p>
    <w:p w:rsidR="0022201F" w:rsidRDefault="0022201F">
      <w:pPr>
        <w:pStyle w:val="ConsPlusNormal"/>
        <w:jc w:val="both"/>
      </w:pPr>
      <w:r>
        <w:t xml:space="preserve">(в ред. Постановлений Кабинета Министров ЧР от 13.02.2014 </w:t>
      </w:r>
      <w:hyperlink r:id="rId99" w:history="1">
        <w:r>
          <w:rPr>
            <w:color w:val="0000FF"/>
          </w:rPr>
          <w:t>N 44</w:t>
        </w:r>
      </w:hyperlink>
      <w:r>
        <w:t xml:space="preserve">, от 31.01.2017 </w:t>
      </w:r>
      <w:hyperlink r:id="rId100" w:history="1">
        <w:r>
          <w:rPr>
            <w:color w:val="0000FF"/>
          </w:rPr>
          <w:t>N 26</w:t>
        </w:r>
      </w:hyperlink>
      <w:r>
        <w:t>)</w:t>
      </w:r>
    </w:p>
    <w:p w:rsidR="0022201F" w:rsidRDefault="0022201F">
      <w:pPr>
        <w:pStyle w:val="ConsPlusNormal"/>
        <w:ind w:firstLine="540"/>
        <w:jc w:val="both"/>
      </w:pPr>
      <w:r>
        <w:t>Перечень целевых индикаторов и показателей носит открытый характер и предусматривает возможность корректировки в случае потери информативности целевого индикатора и показателя (достижение максимального значения или насыщения).</w:t>
      </w:r>
    </w:p>
    <w:p w:rsidR="0022201F" w:rsidRDefault="0022201F">
      <w:pPr>
        <w:pStyle w:val="ConsPlusNormal"/>
        <w:jc w:val="both"/>
      </w:pPr>
      <w:r>
        <w:t xml:space="preserve">(в ред. </w:t>
      </w:r>
      <w:hyperlink r:id="rId101"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Реализация Государственной программы позволит:</w:t>
      </w:r>
    </w:p>
    <w:p w:rsidR="0022201F" w:rsidRDefault="0022201F">
      <w:pPr>
        <w:pStyle w:val="ConsPlusNormal"/>
        <w:ind w:firstLine="540"/>
        <w:jc w:val="both"/>
      </w:pPr>
      <w:r>
        <w:lastRenderedPageBreak/>
        <w:t xml:space="preserve">абзац утратил силу. - </w:t>
      </w:r>
      <w:hyperlink r:id="rId102" w:history="1">
        <w:r>
          <w:rPr>
            <w:color w:val="0000FF"/>
          </w:rPr>
          <w:t>Постановление</w:t>
        </w:r>
      </w:hyperlink>
      <w:r>
        <w:t xml:space="preserve"> Кабинета Министров ЧР от 31.01.2017 N 26;</w:t>
      </w:r>
    </w:p>
    <w:p w:rsidR="0022201F" w:rsidRDefault="0022201F">
      <w:pPr>
        <w:pStyle w:val="ConsPlusNormal"/>
        <w:ind w:firstLine="540"/>
        <w:jc w:val="both"/>
      </w:pPr>
      <w:r>
        <w:t>повысить качество жизни населения Чувашской Республики путем повышения качества реализуемых товаров и оказываемых услуг;</w:t>
      </w:r>
    </w:p>
    <w:p w:rsidR="0022201F" w:rsidRDefault="0022201F">
      <w:pPr>
        <w:pStyle w:val="ConsPlusNormal"/>
        <w:jc w:val="both"/>
      </w:pPr>
      <w:r>
        <w:t xml:space="preserve">(в ред. </w:t>
      </w:r>
      <w:hyperlink r:id="rId103"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 xml:space="preserve">абзац утратил силу. - </w:t>
      </w:r>
      <w:hyperlink r:id="rId104" w:history="1">
        <w:r>
          <w:rPr>
            <w:color w:val="0000FF"/>
          </w:rPr>
          <w:t>Постановление</w:t>
        </w:r>
      </w:hyperlink>
      <w:r>
        <w:t xml:space="preserve"> Кабинета Министров ЧР от 13.02.2014 N 44;</w:t>
      </w:r>
    </w:p>
    <w:p w:rsidR="0022201F" w:rsidRDefault="0022201F">
      <w:pPr>
        <w:pStyle w:val="ConsPlusNormal"/>
        <w:ind w:firstLine="540"/>
        <w:jc w:val="both"/>
      </w:pPr>
      <w:r>
        <w:t>обеспечить повышение инвестиционной активности организаций реального сектора экономики, в том числе устойчивое развитие малого и среднего предпринимательства во всех отраслях реального сектора экономики;</w:t>
      </w:r>
    </w:p>
    <w:p w:rsidR="0022201F" w:rsidRDefault="0022201F">
      <w:pPr>
        <w:pStyle w:val="ConsPlusNormal"/>
        <w:ind w:firstLine="540"/>
        <w:jc w:val="both"/>
      </w:pPr>
      <w:r>
        <w:t xml:space="preserve">абзац утратил силу. - </w:t>
      </w:r>
      <w:hyperlink r:id="rId105" w:history="1">
        <w:r>
          <w:rPr>
            <w:color w:val="0000FF"/>
          </w:rPr>
          <w:t>Постановление</w:t>
        </w:r>
      </w:hyperlink>
      <w:r>
        <w:t xml:space="preserve"> Кабинета Министров ЧР от 13.02.2014 N 44;</w:t>
      </w:r>
    </w:p>
    <w:p w:rsidR="0022201F" w:rsidRDefault="0022201F">
      <w:pPr>
        <w:pStyle w:val="ConsPlusNormal"/>
        <w:ind w:firstLine="540"/>
        <w:jc w:val="both"/>
      </w:pPr>
      <w:r>
        <w:t xml:space="preserve">абзац утратил силу. - </w:t>
      </w:r>
      <w:hyperlink r:id="rId106"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укрепить систему стратегического управления развитием Чувашской Республики, обеспечить комплексность и сбалансированность развития муниципальных образований и размещения производительных сил, обеспечить сбалансированность обязательств органов исполнительной власти Чувашской Республики и органов местного самоуправления и их финансовых возможностей;</w:t>
      </w:r>
    </w:p>
    <w:p w:rsidR="0022201F" w:rsidRDefault="0022201F">
      <w:pPr>
        <w:pStyle w:val="ConsPlusNormal"/>
        <w:jc w:val="both"/>
      </w:pPr>
      <w:r>
        <w:t xml:space="preserve">(в ред. </w:t>
      </w:r>
      <w:hyperlink r:id="rId107"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повысить ответственность органов исполнительной власти Чувашской Республики и органов местного самоуправления за целевое и эффективное использование бюджетных средств;</w:t>
      </w:r>
    </w:p>
    <w:p w:rsidR="0022201F" w:rsidRDefault="0022201F">
      <w:pPr>
        <w:pStyle w:val="ConsPlusNormal"/>
        <w:ind w:firstLine="540"/>
        <w:jc w:val="both"/>
      </w:pPr>
      <w:r>
        <w:t>обеспечить результативность деятельности органов исполнительной власти Чувашской Республики и государственных программ Чувашской Республики, качество и доступность государственных услуг.</w:t>
      </w:r>
    </w:p>
    <w:p w:rsidR="0022201F" w:rsidRDefault="0022201F">
      <w:pPr>
        <w:pStyle w:val="ConsPlusNormal"/>
        <w:jc w:val="both"/>
      </w:pPr>
      <w:r>
        <w:t xml:space="preserve">(в ред. </w:t>
      </w:r>
      <w:hyperlink r:id="rId108" w:history="1">
        <w:r>
          <w:rPr>
            <w:color w:val="0000FF"/>
          </w:rPr>
          <w:t>Постановления</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1"/>
      </w:pPr>
      <w:r>
        <w:t>Раздел III. Обобщенная характеристика основных мероприятий</w:t>
      </w:r>
    </w:p>
    <w:p w:rsidR="0022201F" w:rsidRDefault="0022201F">
      <w:pPr>
        <w:pStyle w:val="ConsPlusNormal"/>
        <w:jc w:val="center"/>
      </w:pPr>
      <w:r>
        <w:t>подпрограмм Государственной программы и ведомственных</w:t>
      </w:r>
    </w:p>
    <w:p w:rsidR="0022201F" w:rsidRDefault="0022201F">
      <w:pPr>
        <w:pStyle w:val="ConsPlusNormal"/>
        <w:jc w:val="center"/>
      </w:pPr>
      <w:r>
        <w:t>целевых программ Чувашской Республики</w:t>
      </w:r>
    </w:p>
    <w:p w:rsidR="0022201F" w:rsidRDefault="0022201F">
      <w:pPr>
        <w:pStyle w:val="ConsPlusNormal"/>
        <w:jc w:val="center"/>
      </w:pPr>
      <w:r>
        <w:t xml:space="preserve">(в ред. </w:t>
      </w:r>
      <w:hyperlink r:id="rId109" w:history="1">
        <w:r>
          <w:rPr>
            <w:color w:val="0000FF"/>
          </w:rPr>
          <w:t>Постановления</w:t>
        </w:r>
      </w:hyperlink>
      <w:r>
        <w:t xml:space="preserve"> Кабинета Министров ЧР</w:t>
      </w:r>
    </w:p>
    <w:p w:rsidR="0022201F" w:rsidRDefault="0022201F">
      <w:pPr>
        <w:pStyle w:val="ConsPlusNormal"/>
        <w:jc w:val="center"/>
      </w:pPr>
      <w:r>
        <w:t>от 12.08.2016 N 335)</w:t>
      </w:r>
    </w:p>
    <w:p w:rsidR="0022201F" w:rsidRDefault="0022201F">
      <w:pPr>
        <w:pStyle w:val="ConsPlusNormal"/>
        <w:jc w:val="both"/>
      </w:pPr>
    </w:p>
    <w:p w:rsidR="0022201F" w:rsidRDefault="0022201F">
      <w:pPr>
        <w:pStyle w:val="ConsPlusNormal"/>
        <w:ind w:firstLine="540"/>
        <w:jc w:val="both"/>
      </w:pPr>
      <w:r>
        <w:t>Выстроенная в рамках настоящей Государственной программы система целевых ориентиров (цели, задачи, ожидаемые результаты) представляет собой четкую согласованную структуру, посредством которой установлена прозрачная и понятная связь реализации отдельных мероприятий с достижением конкретных целей на всех уровнях Государственной программы.</w:t>
      </w:r>
    </w:p>
    <w:p w:rsidR="0022201F" w:rsidRDefault="0022201F">
      <w:pPr>
        <w:pStyle w:val="ConsPlusNormal"/>
        <w:ind w:firstLine="540"/>
        <w:jc w:val="both"/>
      </w:pPr>
      <w:r>
        <w:t>Задачи Государственной программы будут решаться в рамках 8 подпрограмм.</w:t>
      </w:r>
    </w:p>
    <w:p w:rsidR="0022201F" w:rsidRDefault="0022201F">
      <w:pPr>
        <w:pStyle w:val="ConsPlusNormal"/>
        <w:jc w:val="both"/>
      </w:pPr>
      <w:r>
        <w:t xml:space="preserve">(в ред. Постановлений Кабинета Министров ЧР от 07.05.2015 </w:t>
      </w:r>
      <w:hyperlink r:id="rId110" w:history="1">
        <w:r>
          <w:rPr>
            <w:color w:val="0000FF"/>
          </w:rPr>
          <w:t>N 161</w:t>
        </w:r>
      </w:hyperlink>
      <w:r>
        <w:t xml:space="preserve">, от 21.10.2016 </w:t>
      </w:r>
      <w:hyperlink r:id="rId111" w:history="1">
        <w:r>
          <w:rPr>
            <w:color w:val="0000FF"/>
          </w:rPr>
          <w:t>N 429</w:t>
        </w:r>
      </w:hyperlink>
      <w:r>
        <w:t>)</w:t>
      </w:r>
    </w:p>
    <w:p w:rsidR="0022201F" w:rsidRDefault="0022201F">
      <w:pPr>
        <w:pStyle w:val="ConsPlusNormal"/>
        <w:ind w:firstLine="540"/>
        <w:jc w:val="both"/>
        <w:outlineLvl w:val="2"/>
      </w:pPr>
      <w:hyperlink w:anchor="P8348" w:history="1">
        <w:r>
          <w:rPr>
            <w:color w:val="0000FF"/>
          </w:rPr>
          <w:t>Подпрограмма</w:t>
        </w:r>
      </w:hyperlink>
      <w:r>
        <w:t xml:space="preserve"> "Совершенствование системы управления экономическим развитием Чувашской Республики" объединяет шесть основных мероприятий.</w:t>
      </w:r>
    </w:p>
    <w:p w:rsidR="0022201F" w:rsidRDefault="0022201F">
      <w:pPr>
        <w:pStyle w:val="ConsPlusNormal"/>
        <w:ind w:firstLine="540"/>
        <w:jc w:val="both"/>
      </w:pPr>
      <w:r>
        <w:t>Основное мероприятие 1 "Анализ и прогнозирование социально-экономического развития Чувашской Республики и техническое сопровождение информационных систем" включает мероприятия по разработке прогноза социально-экономического развития Чувашской Республики, которые осуществляются в два этапа.</w:t>
      </w:r>
    </w:p>
    <w:p w:rsidR="0022201F" w:rsidRDefault="0022201F">
      <w:pPr>
        <w:pStyle w:val="ConsPlusNormal"/>
        <w:jc w:val="both"/>
      </w:pPr>
      <w:r>
        <w:t xml:space="preserve">(в ред. </w:t>
      </w:r>
      <w:hyperlink r:id="rId112"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Мероприятия первого этапа предусматривают разработку прогноза социально-экономического развития Чувашской Республики на среднесрочный период на основе анализа социально-экономического развития Чувашской Республики в предшествующие годы, наметившихся тенденций планового периода, материалов органов исполнительной власти Чувашской Республики, оценки влияния на экономику Чувашии внешних условий развития экономики, с учетом ситуации, складывающейся на российском и мировом рынках.</w:t>
      </w:r>
    </w:p>
    <w:p w:rsidR="0022201F" w:rsidRDefault="0022201F">
      <w:pPr>
        <w:pStyle w:val="ConsPlusNormal"/>
        <w:jc w:val="both"/>
      </w:pPr>
      <w:r>
        <w:t xml:space="preserve">(в ред. </w:t>
      </w:r>
      <w:hyperlink r:id="rId11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 xml:space="preserve">Мероприятия второго этапа предусматривают уточнение прогноза социально-экономического развития Чувашской Республики на среднесрочный период на основе итогов социально-экономического развития Чувашской Республики за девять месяцев текущего года, материалов органов исполнительной власти Чувашской Республики и исходных условий формирования вариантов развития экономики Российской Федерации, представленных </w:t>
      </w:r>
      <w:r>
        <w:lastRenderedPageBreak/>
        <w:t>Министерством экономического развития Российской Федерации для использования при разработке уточненных вариантов прогноза социально-экономического развития Чувашской Республики.</w:t>
      </w:r>
    </w:p>
    <w:p w:rsidR="0022201F" w:rsidRDefault="0022201F">
      <w:pPr>
        <w:pStyle w:val="ConsPlusNormal"/>
        <w:jc w:val="both"/>
      </w:pPr>
      <w:r>
        <w:t xml:space="preserve">(в ред. </w:t>
      </w:r>
      <w:hyperlink r:id="rId114"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 xml:space="preserve">Основное мероприятие 2 "Выработка политики в сфере закупок товаров, работ, услуг для обеспечения нужд Чувашской Республики" включает мероприятия по совершенствованию системы закупок товаров, работ, услуг для обеспечения нужд Чувашской Республики (далее также - закупки) в соответствии с Федеральным </w:t>
      </w:r>
      <w:hyperlink r:id="rId11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2201F" w:rsidRDefault="0022201F">
      <w:pPr>
        <w:pStyle w:val="ConsPlusNormal"/>
        <w:ind w:firstLine="540"/>
        <w:jc w:val="both"/>
      </w:pPr>
      <w:r>
        <w:t>Предусматривается расширение механизмов мониторинга и анализа, распространение опыта лучшей практики субъектов Российской Федерации в данной сфере, планирование и прогнозирование закупок на краткосрочные и среднесрочные периоды, формирование состава и сводного объема закупок, формирование планов и планов-графиков закупок, составление прогнозов закупок продукции на перспективу; введение требований инновационности при осуществлении закупок органами исполнительной власти Чувашской Республики и подведомственными им организациями.</w:t>
      </w:r>
    </w:p>
    <w:p w:rsidR="0022201F" w:rsidRDefault="0022201F">
      <w:pPr>
        <w:pStyle w:val="ConsPlusNormal"/>
        <w:ind w:firstLine="540"/>
        <w:jc w:val="both"/>
      </w:pPr>
      <w:r>
        <w:t>Основное мероприятие 3 "Внедрение механизмов конкуренции между муниципальными образованиями по показателям динамики привлечения инвестиций, создания новых рабочих мест" включает мероприятия по анализу уровня социально-экономического развития муниципальных образований, стимулированию наилучших достижений по результатам проведения рейтинга инвестиционной активности муниципальных районов, городских округов Чувашской Республики, экономического соревнования между сельскими, городскими поселениями Чувашской Республики, оценки эффективности деятельности органов местного самоуправления.</w:t>
      </w:r>
    </w:p>
    <w:p w:rsidR="0022201F" w:rsidRDefault="0022201F">
      <w:pPr>
        <w:pStyle w:val="ConsPlusNormal"/>
        <w:ind w:firstLine="540"/>
        <w:jc w:val="both"/>
      </w:pPr>
      <w:r>
        <w:t>Основное мероприятие 4 "Выработка политики в сфере программного управления бюджетными расходами" включает мероприятия по совершенствованию нормативно-правовой базы, регулирующей разработку, реализацию и оценку эффективности государственных программ Чувашской Республики, разработку и реализацию республиканской адресной инвестиционной программы.</w:t>
      </w:r>
    </w:p>
    <w:p w:rsidR="0022201F" w:rsidRDefault="0022201F">
      <w:pPr>
        <w:pStyle w:val="ConsPlusNormal"/>
        <w:ind w:firstLine="540"/>
        <w:jc w:val="both"/>
      </w:pPr>
      <w:r>
        <w:t>Основное мероприятие 5 "Подготовка управленческих кадров высшего и среднего звена в соответствии с Государственным планом подготовки управленческих кадров для организаций народного хозяйства Российской Федерации" включает мероприятия по организации проведения конкурсного отбора специалистов для обучения по всем типам образовательных программ, организации обучения специалистов в образовательных организациях, обеспечению деятельности Чувашской региональной комиссии по организации подготовки управленческих кадров для организаций народного хозяйства Российской Федерации, организации обмена опытом управления организациями народного хозяйства Российской Федерации, осуществляемого специалистами, завершившими подготовку в соответствии с Государственным планом подготовки управленческих кадров для организаций народного хозяйства Российской Федерации.</w:t>
      </w:r>
    </w:p>
    <w:p w:rsidR="0022201F" w:rsidRDefault="0022201F">
      <w:pPr>
        <w:pStyle w:val="ConsPlusNormal"/>
        <w:ind w:firstLine="540"/>
        <w:jc w:val="both"/>
      </w:pPr>
      <w:r>
        <w:t>Основное мероприятие 6 "Организация стажировок специалистов на ведущих предприятиях Чувашской Республики, Российской Федерации и за рубежом" включает мероприятия по организации зарубежных целевых проектных стажировок, стажировок на ведущих российских предприятиях, проведению семинаров для рассмотрения итогов стажировок.</w:t>
      </w:r>
    </w:p>
    <w:p w:rsidR="0022201F" w:rsidRDefault="0022201F">
      <w:pPr>
        <w:pStyle w:val="ConsPlusNormal"/>
        <w:ind w:firstLine="540"/>
        <w:jc w:val="both"/>
        <w:outlineLvl w:val="2"/>
      </w:pPr>
      <w:hyperlink w:anchor="P23037" w:history="1">
        <w:r>
          <w:rPr>
            <w:color w:val="0000FF"/>
          </w:rPr>
          <w:t>Подпрограмма</w:t>
        </w:r>
      </w:hyperlink>
      <w:r>
        <w:t xml:space="preserve"> "Развитие субъектов малого и среднего предпринимательства в Чувашской Республике" объединяет четыре основных мероприятия.</w:t>
      </w:r>
    </w:p>
    <w:p w:rsidR="0022201F" w:rsidRDefault="0022201F">
      <w:pPr>
        <w:pStyle w:val="ConsPlusNormal"/>
        <w:jc w:val="both"/>
      </w:pPr>
      <w:r>
        <w:t xml:space="preserve">(в ред. </w:t>
      </w:r>
      <w:hyperlink r:id="rId116"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 xml:space="preserve">Основное мероприятие 1 "Совершенствование внешней среды развития малого и среднего предпринимательства" включает мероприятия по обеспечению деятельности автономного учреждения Чувашской Республики "Республиканский бизнес-инкубатор по поддержке малого и среднего предпринимательства и содействию занятости населения" Министерства экономического развития, промышленности и торговли Чувашской Республики (далее - АУ Чувашской Республики "РБИ" Минэкономразвития Чувашии), мероприятия, направленные на </w:t>
      </w:r>
      <w:r>
        <w:lastRenderedPageBreak/>
        <w:t>создание условий для устойчивого развития малого и среднего предпринимательства в Чувашской Республике, особенно в тех направлениях деятельности, которые дают максимальный социально-экономический эффект, мероприятия по совершенствованию правового обеспечения деятельности субъектов малого и среднего предпринимательства, содействию формированию положительного имиджа предпринимательской деятельности, сбору информации о деятельности субъектов малого и среднего предпринимательства.</w:t>
      </w:r>
    </w:p>
    <w:p w:rsidR="0022201F" w:rsidRDefault="0022201F">
      <w:pPr>
        <w:pStyle w:val="ConsPlusNormal"/>
        <w:ind w:firstLine="540"/>
        <w:jc w:val="both"/>
      </w:pPr>
      <w:r>
        <w:t>Основное мероприятие 2 "Развитие механизмов финансово-имущественной поддержки субъектов малого и среднего предпринимательства" включает мероприятия по формированию эффективных механизмов государственной поддержки субъектов малого и среднего предпринимательства, развитию новых финансовых инструментов и инфраструктуры поддержки субъектов малого и среднего предпринимательства. Предусмотрены механизмы государственной поддержки за счет гарантийного обеспечения для привлечения субъектами малого и среднего предпринимательства кредитных ресурсов, субсидирования муниципальных программ развития малого и среднего предпринимательства в монопрофильных муниципальных образованиях, возмещения части затрат субъектов малого и среднего предпринимательства, связанных с модернизацией производства, лизингом оборудования, участием в выставочно-ярмарочных и конгрессных мероприятиях. Дальнейшее развитие инженерной инфраструктуры предусматривает развитие сети бизнес-инкубаторов и технопарков в Чувашской Республике, создание индустриального парка г. Чебоксары Чувашской Республики, развитие объектов инновационной инфраструктуры.</w:t>
      </w:r>
    </w:p>
    <w:p w:rsidR="0022201F" w:rsidRDefault="0022201F">
      <w:pPr>
        <w:pStyle w:val="ConsPlusNormal"/>
        <w:jc w:val="both"/>
      </w:pPr>
      <w:r>
        <w:t xml:space="preserve">(в ред. </w:t>
      </w:r>
      <w:hyperlink r:id="rId117"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Основное мероприятие 3 "Поддержка экспортно-ориентированных субъектов малого и среднего предпринимательства" включает мероприятия по обеспечению деятельности автономной некоммерческой организации "Центр координации поддержки экспортно-ориентированных субъектов малого и среднего предпринимательства в Чувашской Республике", направленной на формирование условий для развития малого и среднего предпринимательства в производственно-инновационной и научной сферах, экспортно-ориентированных субъектов малого и среднего предпринимательства, поддержке субъектов малого и среднего предпринимательства, производящих и (или) реализующих товары (работы, услуги) для экспорта.</w:t>
      </w:r>
    </w:p>
    <w:p w:rsidR="0022201F" w:rsidRDefault="0022201F">
      <w:pPr>
        <w:pStyle w:val="ConsPlusNormal"/>
        <w:jc w:val="both"/>
      </w:pPr>
      <w:r>
        <w:t xml:space="preserve">(в ред. </w:t>
      </w:r>
      <w:hyperlink r:id="rId118" w:history="1">
        <w:r>
          <w:rPr>
            <w:color w:val="0000FF"/>
          </w:rPr>
          <w:t>Постановления</w:t>
        </w:r>
      </w:hyperlink>
      <w:r>
        <w:t xml:space="preserve"> Кабинета Министров ЧР от 23.05.2014 N 176)</w:t>
      </w:r>
    </w:p>
    <w:p w:rsidR="0022201F" w:rsidRDefault="0022201F">
      <w:pPr>
        <w:pStyle w:val="ConsPlusNormal"/>
        <w:ind w:firstLine="540"/>
        <w:jc w:val="both"/>
      </w:pPr>
      <w:r>
        <w:t xml:space="preserve">Абзац утратил силу. - </w:t>
      </w:r>
      <w:hyperlink r:id="rId119"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Основное мероприятие 4 "Развитие предпринимательства в области народных художественных промыслов, ремесел и производства сувенирной продукции в Чувашской Республике" включает мероприятия, направленные на создание благоприятной среды для развития и реализации имеющегося потенциала мастеров и ремесленников Чувашской Республики по организации и ведению ими собственного бизнеса, в том числе содействие в формировании положительного имиджа ремесленничества и народных художественных промыслов, организацию государственной образовательной программы для мастеров и ремесленников, организацию сбыта и продвижения продукции народных художественных промыслов и ремесел, сувенирной продукции.</w:t>
      </w:r>
    </w:p>
    <w:p w:rsidR="0022201F" w:rsidRDefault="0022201F">
      <w:pPr>
        <w:pStyle w:val="ConsPlusNormal"/>
        <w:jc w:val="both"/>
      </w:pPr>
      <w:r>
        <w:t xml:space="preserve">(в ред. </w:t>
      </w:r>
      <w:hyperlink r:id="rId120"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outlineLvl w:val="2"/>
      </w:pPr>
      <w:hyperlink w:anchor="P11890" w:history="1">
        <w:r>
          <w:rPr>
            <w:color w:val="0000FF"/>
          </w:rPr>
          <w:t>Подпрограмма</w:t>
        </w:r>
      </w:hyperlink>
      <w:r>
        <w:t xml:space="preserve"> "Государственное стимулирование развития внешнеэкономической деятельности в Чувашской Республике" объединяет пять основных мероприятий.</w:t>
      </w:r>
    </w:p>
    <w:p w:rsidR="0022201F" w:rsidRDefault="0022201F">
      <w:pPr>
        <w:pStyle w:val="ConsPlusNormal"/>
        <w:ind w:firstLine="540"/>
        <w:jc w:val="both"/>
      </w:pPr>
      <w:r>
        <w:t xml:space="preserve">Основное мероприятие 1 "Создание благоприятных условий для продвижения товаров и услуг организаций на внешние рынки" включает мероприятия по мониторингу и анализу состояния внешнеэкономической деятельности Чувашской Республики, эффективности действующих соглашений (договоров, протоколов) о межрегиональном и международном сотрудничестве, инициированию подписания новых; изучению зарубежных потенциальных товарных рынков, содействию организациям в установлении деловых контактов, освоении новых рынков сбыта; формированию международных региональных приоритетов (стран СНГ, ЕврАзЭС, АТР и др.); экспертизе и выработке предложений к проектам федеральных законов, касающихся внешнеэкономической деятельности; реализации совместно с зарубежными компаниями программ обмена и обучения специалистов организаций отраслей экономики Чувашской Республики, стажировки на иностранных предприятиях; организации участия в профессиональном </w:t>
      </w:r>
      <w:r>
        <w:lastRenderedPageBreak/>
        <w:t>обучении и дополнительном профессиональном образовании государственных гражданских служащих Чувашской Республики в области внешнеэкономической деятельности; содействию развитию инфраструктуры поддержки внешнеэкономической деятельности, взаимодействию с организациями, общественными и ассоциированными структурами, содействующими экспортной активности организаций; созданию и обновлению базы данных о механизме предоставления государственной (финансовой) поддержки организациям-экспортерам.</w:t>
      </w:r>
    </w:p>
    <w:p w:rsidR="0022201F" w:rsidRDefault="0022201F">
      <w:pPr>
        <w:pStyle w:val="ConsPlusNormal"/>
        <w:ind w:firstLine="540"/>
        <w:jc w:val="both"/>
      </w:pPr>
      <w:r>
        <w:t>Основное мероприятие 2 "Установление и развитие отношений с субъектами Российской 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 включает мероприятия по включению организаций в Чувашской Республике в межправительственные соглашения, а также в программы технической помощи; по организации участия представителей Чувашской Республики в рабочих органах межправительственных комиссий по торгово-экономическому, научно-техническому и культурному сотрудничеству; взаимодействию с международными организациями и финансовыми институтами по вопросам реализации социально-экономических проектов, использованию ресурсов международных программ.</w:t>
      </w:r>
    </w:p>
    <w:p w:rsidR="0022201F" w:rsidRDefault="0022201F">
      <w:pPr>
        <w:pStyle w:val="ConsPlusNormal"/>
        <w:ind w:firstLine="540"/>
        <w:jc w:val="both"/>
      </w:pPr>
      <w:r>
        <w:t>Основное мероприятие 3 "Организация и участие в торговых выставках, специализированных форумах (конференциях, семинарах и др.), мероприятиях международного и российского уровня" включает мероприятия по проведению информационно-консультационных мероприятий по вопросам применения нормативных правовых актов в отношении правил и условий осуществления экспортно-импортной деятельности организаций; проведению конференций (форумов, семинаров, круглых столов) по вопросам внешнеэкономического взаимодействия и обмена опытом организации конкурсов и участие в них представителей Чувашской Республики; организации выставочно-ярмарочных мероприятий на территории Чувашской Республики и за ее пределами.</w:t>
      </w:r>
    </w:p>
    <w:p w:rsidR="0022201F" w:rsidRDefault="0022201F">
      <w:pPr>
        <w:pStyle w:val="ConsPlusNormal"/>
        <w:ind w:firstLine="540"/>
        <w:jc w:val="both"/>
      </w:pPr>
      <w:r>
        <w:t>Основное мероприятие 4 "Финансовая поддержка развития внешнеэкономической деятельности" предполагает оказание содействия в получении организациями в Чувашской Республике государственной поддержки в форме возмещения затрат, связанных с продвижением продукции на внешние рынки.</w:t>
      </w:r>
    </w:p>
    <w:p w:rsidR="0022201F" w:rsidRDefault="0022201F">
      <w:pPr>
        <w:pStyle w:val="ConsPlusNormal"/>
        <w:ind w:firstLine="540"/>
        <w:jc w:val="both"/>
      </w:pPr>
      <w:r>
        <w:t>Основное мероприятие 5 "Информационная поддержка развития внешнеэкономической деятельности" включает мероприятия по распространению информации об экспортном потенциале Чувашской Республики через информационно-телекоммуникационную сеть "Интернет", а также Министерство иностранных дел Российской Федерации, торговые представительства и посольства Российской Федерации в иностранных государствах; изданию брошюр, буклетов, подготовке имиджевых и презентационных материалов о Чувашской Республике, в том числе с переводом на иностранные языки.</w:t>
      </w:r>
    </w:p>
    <w:p w:rsidR="0022201F" w:rsidRDefault="0022201F">
      <w:pPr>
        <w:pStyle w:val="ConsPlusNormal"/>
        <w:ind w:firstLine="540"/>
        <w:jc w:val="both"/>
        <w:outlineLvl w:val="2"/>
      </w:pPr>
      <w:hyperlink w:anchor="P27395" w:history="1">
        <w:r>
          <w:rPr>
            <w:color w:val="0000FF"/>
          </w:rPr>
          <w:t>Подпрограмма</w:t>
        </w:r>
      </w:hyperlink>
      <w:r>
        <w:t xml:space="preserve"> "Развитие потребительского рынка и сферы услуг в Чувашской Республике" объединяет шесть основных мероприятий.</w:t>
      </w:r>
    </w:p>
    <w:p w:rsidR="0022201F" w:rsidRDefault="0022201F">
      <w:pPr>
        <w:pStyle w:val="ConsPlusNormal"/>
        <w:ind w:firstLine="540"/>
        <w:jc w:val="both"/>
      </w:pPr>
      <w:r>
        <w:t>Основное мероприятие 1 "Совершенствование государственной координации и правового регулирования в сфере потребительского рынка и услуг" включает мероприятия по изданию методических пособий и брошюр по вопросам организации торговли и оказания услуг, изучению опыта работы органов исполнительной власти субъектов Российской Федерации и организаций сферы потребительского рынка в регионах Российской Федерации, совершенствованию нормативно-правового обеспечения в сфере торговли, проведению мониторинга организаций розничной торговли на наличие в продаже продукции товаропроизводителей, осуществляющих деятельность на территории Чувашской Республики, разработке методических рекомендаций по различным аспектам развития сферы потребительского рынка, формированию и ведению реестров организаций и объектов торговли, общественного питания и бытового обслуживания населения в Чувашской Республике, организации информационно-аналитического наблюдения за состоянием рынка товаров и услуг на территориях муниципальных образований, разработке и реализации мер по созданию на объектах сферы услуг условий для посещения маломобильными группами населения, информированию о состоянии торговли и сферы услуг в Чувашской Республике.</w:t>
      </w:r>
    </w:p>
    <w:p w:rsidR="0022201F" w:rsidRDefault="0022201F">
      <w:pPr>
        <w:pStyle w:val="ConsPlusNormal"/>
        <w:ind w:firstLine="540"/>
        <w:jc w:val="both"/>
      </w:pPr>
      <w:r>
        <w:lastRenderedPageBreak/>
        <w:t>Основное мероприятие 2 "Развитие инфраструктуры и оптимальное размещение объектов потребительского рынка и сферы услуг" включает мероприятия по развитию объектов торговли, в том числе объектов придорожного сервиса, стимулированию инвестиционных проектов, направленных на строительство логистических центров, проведению мониторинга обеспеченности населения Чувашской Республики площадью торговых объектов, разработке и утверждению на муниципальном уровне схем размещения нестационарных торговых объектов, оказанию поддержки сельскохозяйственным потребительским кооперативам, организациям потребительской кооперации, содействию созданию сельскохозяйственных кооперативов, развитию объектов общественного питания и бытового обслуживания населения, проведению ежегодного анализа обеспеченности населения посадочными местами в организациях общественного питания, рабочими местами в организациях бытового обслуживания населения, оказанию организациям и индивидуальным предпринимателям консультативной и методологической помощи по вопросам развития сферы потребительского рынка и услуг.</w:t>
      </w:r>
    </w:p>
    <w:p w:rsidR="0022201F" w:rsidRDefault="0022201F">
      <w:pPr>
        <w:pStyle w:val="ConsPlusNormal"/>
        <w:jc w:val="both"/>
      </w:pPr>
      <w:r>
        <w:t xml:space="preserve">(в ред. </w:t>
      </w:r>
      <w:hyperlink r:id="rId121"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3 "Развитие конкуренции" включает мероприятия по организации мониторингов и обследований организаций и объектов торговли, общественного питания, бытового обслуживания населения Чувашской Республики, организации и проведению выставок, ярмарок товаров и услуг с участием товаропроизводителей Чувашской Республики, организации акции "Выбирай местное - покупай родное!", размещению в средствах массовой информации и информационно-телекоммуникационной сети "Интернет" информации о состоянии и перспективах развития потребительского рынка и сферы услуг, взаимодействию с регионами Российской Федерации с целью обмена опытом работы.</w:t>
      </w:r>
    </w:p>
    <w:p w:rsidR="0022201F" w:rsidRDefault="0022201F">
      <w:pPr>
        <w:pStyle w:val="ConsPlusNormal"/>
        <w:jc w:val="both"/>
      </w:pPr>
      <w:r>
        <w:t xml:space="preserve">(в ред. </w:t>
      </w:r>
      <w:hyperlink r:id="rId122"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4 "Повышение качества и конкурентоспособности производимых и реализуемых товаров и услуг" включает мероприятия по проведению мониторинга организаций общественного питания по качеству и безопасности реализуемой продукции и соответствия оказываемых услуг требованиям нормативных правовых актов Российской Федерации и Чувашской Республики, организаций розничной торговли по качеству и безопасности реализуемой продукции и соответствия оказываемых услуг требованиям нормативных правовых актов Российской Федерации и Чувашской Республики, представленности в них товаров производителей Чувашской Республики, розничных цен на водочную продукцию в организациях розничной торговли г. Чебоксары, розничных цен на социально значимые продовольственные товары на объектах розничной торговли г. Чебоксары, качества и безопасности пищевой продукции на потребительском рынке. Данное основное мероприятие также включает мероприятия по проведению анализа и обобщению результатов мониторинга розничных цен на социально значимые продовольственные товары, проводимого администрациями муниципальных образований Чувашской Республики, организации мероприятий по выявлению на потребительском рынке контрафактной продукции, проведению сертификации качества предоставляемых услуг, проведению лабораторных исследований образцов продукции и определению их соответствия требованиям нормативных правовых актов Российской Федерации и нормативных правовых актов Чувашской Республики и сведениям, содержащимся на этикетках исследуемой продукции.</w:t>
      </w:r>
    </w:p>
    <w:p w:rsidR="0022201F" w:rsidRDefault="0022201F">
      <w:pPr>
        <w:pStyle w:val="ConsPlusNormal"/>
        <w:jc w:val="both"/>
      </w:pPr>
      <w:r>
        <w:t xml:space="preserve">(в ред. </w:t>
      </w:r>
      <w:hyperlink r:id="rId12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5 "Развитие кадрового потенциала" включает мероприятия по организации обучающих семинаров для специалистов сферы потребительского рынка и услуг, организации участия специалистов сферы торговли, общественного питания и бытового обслуживания населения в международных, всероссийских и региональных конкурсах, смотрах профессионального мастерства, организации межрегиональных, республиканских фестивалей и конкурсов профессионального мастерства среди работников и организаций сферы потребительского рынка и услуг, организации ярмарок вакансий, организации взаимодействия руководителей организаций сферы торговли, общественного питания, бытового обслуживания и образовательных организаций по вопросам профессионального обучения и дополнительного профессионального образования кадров, поддержке образования общественных объединений в сфере потребительского рынка и услуг и взаимодействию с ними.</w:t>
      </w:r>
    </w:p>
    <w:p w:rsidR="0022201F" w:rsidRDefault="0022201F">
      <w:pPr>
        <w:pStyle w:val="ConsPlusNormal"/>
        <w:jc w:val="both"/>
      </w:pPr>
      <w:r>
        <w:lastRenderedPageBreak/>
        <w:t xml:space="preserve">(в ред. </w:t>
      </w:r>
      <w:hyperlink r:id="rId124"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6 "Формирование эффективной и доступной системы обеспечения защиты прав потребителей" включает мероприятия по организации защиты прав потребителей в Чувашской Республике, осуществлению информационно-просветительской деятельности и оказанию бесплатной консультационной помощи, организации и проведению конференций, форумов, круглых столов по вопросам защиты прав потребителей, формированию и ведению базы данных о недобросовестных производителях и продавцах, обеспечению взаимодействия органов власти, осуществляющих контроль за качеством и безопасностью товаров (работ, услуг) с правоохранительными органами, органами местного самоуправления, общественными объединениями потребителей, проведению мониторинга деятельности органов местного самоуправления по вопросам защиты прав потребителей, содействию развитию инфраструктуры общественных организаций по защите прав потребителей в Чувашской Республике, ведению реестра организаций, обеспечивающих защиту прав потребителей в Чувашской Республике, размещаемого в информационно-телекоммуникационной сети "Интернет", проведению мониторинга обращений потребителей по вопросам нарушения их прав в различных сферах потребительского рынка, разработке информационных материалов по вопросам защиты прав потребителей в различных сферах деятельности.</w:t>
      </w:r>
    </w:p>
    <w:p w:rsidR="0022201F" w:rsidRDefault="0022201F">
      <w:pPr>
        <w:pStyle w:val="ConsPlusNormal"/>
        <w:ind w:firstLine="540"/>
        <w:jc w:val="both"/>
        <w:outlineLvl w:val="2"/>
      </w:pPr>
      <w:hyperlink w:anchor="P14131" w:history="1">
        <w:r>
          <w:rPr>
            <w:color w:val="0000FF"/>
          </w:rPr>
          <w:t>Подпрограмма</w:t>
        </w:r>
      </w:hyperlink>
      <w:r>
        <w:t xml:space="preserve"> "Формирование благоприятной инвестиционной среды в Чувашской Республике" объединяет шесть основных мероприятий.</w:t>
      </w:r>
    </w:p>
    <w:p w:rsidR="0022201F" w:rsidRDefault="0022201F">
      <w:pPr>
        <w:pStyle w:val="ConsPlusNormal"/>
        <w:ind w:firstLine="540"/>
        <w:jc w:val="both"/>
      </w:pPr>
      <w:r>
        <w:t>Основное мероприятие 1 "Создание благоприятных условий для привлечения инвестиций в экономику Чувашской Республики" включает мероприятия по совершенствованию нормативно-правовой базы инвестиционной деятельности и процедуры предоставления земельных участков, предлагаемых для реализации инвестиционных проектов, сопровождению приоритетных инвестиционных проектов со стороны органов исполнительной власти Чувашской Республики и органов местного самоуправления до окончания их реализации, мониторингу реализации инвестиционных проектов Чувашской Республики и ведению перечня инвестиционных паспортов, обеспечению межведомственной координации деятельности органов исполнительной власти Чувашской Республики при реализации соглашения о государственно-частном партнерстве, осуществлению мониторинга реализации соглашений о государственно-частном партнерстве, соглашений о муниципально-частном партнерстве, определению приоритетных направлений развития территории на сформированных инвестиционных площадках, в том числе для внедрения малоотходных и безотходных энерго- и ресурсосберегающих технологий, применению нетрадиционных источников энергии, в том числе биотоплива, мониторингу и оценке эффективности предоставленных форм государственной (финансовой) поддержки, мониторингу и анализу эффективности действующих соглашений (договоров, протоколов) в области инвестиционной деятельности, внесению предложений об их перезаключении, присвоению и поддержанию кредитного рейтинга Чувашской Республики, мониторингу рейтинга инвестиционной привлекательности Чувашской Республики по данным ежегодного аналитического исследования "Рейтинг инвестиционной привлекательности регионов России", проводимого рейтинговым агентством "Эксперт РА".</w:t>
      </w:r>
    </w:p>
    <w:p w:rsidR="0022201F" w:rsidRDefault="0022201F">
      <w:pPr>
        <w:pStyle w:val="ConsPlusNormal"/>
        <w:jc w:val="both"/>
      </w:pPr>
      <w:r>
        <w:t xml:space="preserve">(в ред. </w:t>
      </w:r>
      <w:hyperlink r:id="rId125"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 xml:space="preserve">Основное мероприятие 2 "Формирование территорий опережающего развития (инвестиционных площадок, оборудованных необходимой инженерной инфраструктурой) и реализация приоритетных инвестиционных проектов" включает мероприятия по выявлению свободных и неэффективно используемых земельных участков, оценке потенциальных участков для создания инвестиционных площадок, созданию территорий опережающего развития (строительство инженерной инфраструктуры), предоставлению на конкурсной основе субсидий на возмещение части затрат, связанных с приобретением оборудования в целях создания и (или) развития либо модернизации производства товаров, методическому сопровождению работы по заключению соглашений о государственно-частном партнерстве, концессионных соглашений в отношении объектов, находящихся в государственной собственности Чувашской Республики, в рамках развития государственно-частного партнерства, мониторингу освоения земельных участков, находящихся в государственной собственности Чувашской Республики и муниципальной собственности, предоставленных юридическим и физическим лицам на праве аренды (или ином </w:t>
      </w:r>
      <w:r>
        <w:lastRenderedPageBreak/>
        <w:t>праве) для целей строительства, в том числе жилищного строительства.</w:t>
      </w:r>
    </w:p>
    <w:p w:rsidR="0022201F" w:rsidRDefault="0022201F">
      <w:pPr>
        <w:pStyle w:val="ConsPlusNormal"/>
        <w:jc w:val="both"/>
      </w:pPr>
      <w:r>
        <w:t xml:space="preserve">(в ред. </w:t>
      </w:r>
      <w:hyperlink r:id="rId126"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3 "Финансовая поддержка и налоговое стимулирование инвестиций" включает мероприятия по организации взаимодействия с российскими и международными институтами развития, инвестиционными и венчурными фондами, банками, иностранными государственными инвестиционными агентствами, специализированными учреждениями и организациями, предоставлению льгот по уплате арендной платы за земельные участки, находящиеся в государственной собственности Чувашской Республики, и земельные участки, государственная собственность на которые не разграничена, предоставленные для размещения вновь создаваемых в рамках реализации инвестиционных проектов производственных объектов, а также объектов непроизводственного (социального, культурного и спортивного) назначения, включенных в государственные программы Российской Федерации и государственные программы Чувашской Республики, экспериментальных инвестиционных проектов комплексного освоения территорий в целях жилищного строительства, в порядке и размерах, которые установлены Кабинетом Министров Чувашской Республики, предоставлению льгот по налогу на прибыль организаций в части, подлежащей зачислению в республиканский бюджет Чувашской Республики, и льгот по налогу на имущество организаций в соответствии с законодательством Чувашской Республики о налогах, предоставлению инвестиционных налоговых кредитов по налогу на прибыль организаций в части, подлежащей зачислению в республиканский бюджет Чувашской Республики, республиканским налогам в соответствии с законодательством Российской Федерации о налогах и сборах и законодательством Чувашской Республики о налогах.</w:t>
      </w:r>
    </w:p>
    <w:p w:rsidR="0022201F" w:rsidRDefault="0022201F">
      <w:pPr>
        <w:pStyle w:val="ConsPlusNormal"/>
        <w:jc w:val="both"/>
      </w:pPr>
      <w:r>
        <w:t xml:space="preserve">(в ред. </w:t>
      </w:r>
      <w:hyperlink r:id="rId127"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4 "Кадровое обеспечение инвестиционного процесса" включает мероприятия по проведению семинаров и совещаний с представителями субъектов Российской Федерации, специализированных организаций, ассоциаций и объединений в целях обмена опытом лучшей практики привлечения инвестиций, осуществлению координации деятельности современных центров прохождения профессионального обучения и получения дополнительного профессионального образования кадрами рабочих специальностей с учетом потребностей инвесторов.</w:t>
      </w:r>
    </w:p>
    <w:p w:rsidR="0022201F" w:rsidRDefault="0022201F">
      <w:pPr>
        <w:pStyle w:val="ConsPlusNormal"/>
        <w:ind w:firstLine="540"/>
        <w:jc w:val="both"/>
      </w:pPr>
      <w:r>
        <w:t>Основное мероприятие 5 "Разработка и внедрение инструментов, способствующих повышению имиджа Чувашской Республики и продвижению брендов производителей Чувашской Республики" включает мероприятия по формированию ежегодного доклада "Инвестиционный климат в Чувашской Республике" и его публикации в средствах массовой информации, проведению конференций, форумов, семинаров, круглых столов, конкурсов республиканского, межрегионального, всероссийского и международного уровней и обеспечению участия в них представителей Чувашской Республики, разработке "брендбука" Чувашской Республики, организации видеоконференций с выездных выставочных стендов Чувашской Республики для обсуждения вопросов сотрудничества между потенциальными инвесторами и руководителями организаций, проведению информационных кампаний среди организаций о применении различных форм государственно-частного партнерства на конкурсной основе, организации пресс-туров в Чувашскую Республику российских и иностранных журналистов, содействию разработке межрегиональных и инвестиционных программ, стратегий, концепций, проектов, бизнес-планов приоритетных инвестиционных проектов и территорий опережающего развития.</w:t>
      </w:r>
    </w:p>
    <w:p w:rsidR="0022201F" w:rsidRDefault="0022201F">
      <w:pPr>
        <w:pStyle w:val="ConsPlusNormal"/>
        <w:jc w:val="both"/>
      </w:pPr>
      <w:r>
        <w:t xml:space="preserve">(в ред. </w:t>
      </w:r>
      <w:hyperlink r:id="rId128"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6 "Создание благоприятной конкурентной среды" включает мероприятия по созданию и внедрению стандарта развития конкуренции в субъектах Российской Федерации, разработке плана мероприятий ("дорожной карты") "Развитие конкуренции в Чувашской Республике".</w:t>
      </w:r>
    </w:p>
    <w:p w:rsidR="0022201F" w:rsidRDefault="0022201F">
      <w:pPr>
        <w:pStyle w:val="ConsPlusNormal"/>
        <w:jc w:val="both"/>
      </w:pPr>
      <w:r>
        <w:t xml:space="preserve">(в ред. </w:t>
      </w:r>
      <w:hyperlink r:id="rId129"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 xml:space="preserve">Абзац утратил силу с 1 января 2017 года. - </w:t>
      </w:r>
      <w:hyperlink r:id="rId130" w:history="1">
        <w:r>
          <w:rPr>
            <w:color w:val="0000FF"/>
          </w:rPr>
          <w:t>Постановление</w:t>
        </w:r>
      </w:hyperlink>
      <w:r>
        <w:t xml:space="preserve"> Кабинета Министров ЧР от 21.10.2016 N 429.</w:t>
      </w:r>
    </w:p>
    <w:p w:rsidR="0022201F" w:rsidRDefault="0022201F">
      <w:pPr>
        <w:pStyle w:val="ConsPlusNormal"/>
        <w:ind w:firstLine="540"/>
        <w:jc w:val="both"/>
      </w:pPr>
      <w:r>
        <w:t xml:space="preserve">Абзацы сороковой - сорок второй утратили силу. - </w:t>
      </w:r>
      <w:hyperlink r:id="rId131"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lastRenderedPageBreak/>
        <w:t xml:space="preserve">Абзацы сорок третий - пятьдесят четвертый утратили силу с 1 января 2017 года. - </w:t>
      </w:r>
      <w:hyperlink r:id="rId132" w:history="1">
        <w:r>
          <w:rPr>
            <w:color w:val="0000FF"/>
          </w:rPr>
          <w:t>Постановление</w:t>
        </w:r>
      </w:hyperlink>
      <w:r>
        <w:t xml:space="preserve"> Кабинета Министров ЧР от 21.10.2016 N 429.</w:t>
      </w:r>
    </w:p>
    <w:p w:rsidR="0022201F" w:rsidRDefault="0022201F">
      <w:pPr>
        <w:pStyle w:val="ConsPlusNormal"/>
        <w:ind w:firstLine="540"/>
        <w:jc w:val="both"/>
        <w:outlineLvl w:val="2"/>
      </w:pPr>
      <w:hyperlink w:anchor="P9706" w:history="1">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Чувашской Республике" объединяет три основных мероприятия.</w:t>
      </w:r>
    </w:p>
    <w:p w:rsidR="0022201F" w:rsidRDefault="0022201F">
      <w:pPr>
        <w:pStyle w:val="ConsPlusNormal"/>
        <w:ind w:firstLine="540"/>
        <w:jc w:val="both"/>
      </w:pPr>
      <w:r>
        <w:t>Основное мероприятие 1 "Внедрение системы оценки регулирующего воздействия и совершенствование системы государственного (муниципального) контроля и надзора" включает мероприятия по проведению оценки регулирующего воздействия (далее - ОРВ) проектов нормативных правовых актов Чувашской Республики и муниципальных нормативных правовых актов, экспертизы действующих нормативных правовых актов Чувашской Республики и муниципальных нормативных правовых актов, подготовке соответствующих сводных отчетов о результатах проведения ОРВ проектов нормативных правовых актов и заключений об ОРВ проектов нормативных правовых актов, организации обучающих семинаров, подготовке ежегодного доклада о развитии и результатах процедуры ОРВ в Чувашской Республике для представления в Министерство экономического развития Российской Федерации, размещению в открытом доступе в информационно-телекоммуникационной сети "Интернет" сведений о проведении плановых проверок, проведению обучающих семинаров и совещаний по вопросам проведения мероприятий по контролю, формированию и направлению сводного доклада об осуществлении на территории Чувашской Республики регионального государственного контроля (надзора) уполномоченными органами исполнительной власти Чувашской Республики с указанием в нем сведений по отдельным видам осуществляемого регионального государственного контроля (надзора) и сводного доклада об осуществлении на территории Чувашской Республики муниципального контроля уполномоченными органами местного самоуправления с указанием в нем сведений по отдельным видам осуществляемого муниципального контроля в Министерство экономического развития Российской Федерации.</w:t>
      </w:r>
    </w:p>
    <w:p w:rsidR="0022201F" w:rsidRDefault="0022201F">
      <w:pPr>
        <w:pStyle w:val="ConsPlusNormal"/>
        <w:jc w:val="both"/>
      </w:pPr>
      <w:r>
        <w:t xml:space="preserve">(в ред. Постановлений Кабинета Министров ЧР от 23.05.2014 </w:t>
      </w:r>
      <w:hyperlink r:id="rId133" w:history="1">
        <w:r>
          <w:rPr>
            <w:color w:val="0000FF"/>
          </w:rPr>
          <w:t>N 176</w:t>
        </w:r>
      </w:hyperlink>
      <w:r>
        <w:t xml:space="preserve">, от 09.04.2015 </w:t>
      </w:r>
      <w:hyperlink r:id="rId134" w:history="1">
        <w:r>
          <w:rPr>
            <w:color w:val="0000FF"/>
          </w:rPr>
          <w:t>N 105</w:t>
        </w:r>
      </w:hyperlink>
      <w:r>
        <w:t>)</w:t>
      </w:r>
    </w:p>
    <w:p w:rsidR="0022201F" w:rsidRDefault="0022201F">
      <w:pPr>
        <w:pStyle w:val="ConsPlusNormal"/>
        <w:ind w:firstLine="540"/>
        <w:jc w:val="both"/>
      </w:pPr>
      <w:r>
        <w:t>Основное мероприятие 2 "Формирование оптимальной структуры органов исполнительной власти Чувашской Республики и органов местного самоуправления" включает мероприятия по улучшению качества и регламентации оказания государственных и муниципальных услуг, анализу и совершенствованию нормативных правовых актов Чувашской Республики, регламентирующих разрешительную деятельность органов исполнительной власти Чувашской Республики и органов местного самоуправления, переходу от оптимизации и регламентации отдельных государственных и муниципальных услуг к оптимизации и регламентации комплексных сервисов "по жизненным ситуациям", методическому сопровождению по вопросам оптимизации функций, административно-управленческих процедур, разработки (актуализации) административных регламентов, актуализации данных в региональной информационной системе Чувашской Республики "Реестр государственных и муниципальных услуг (функций) Чувашской Республики".</w:t>
      </w:r>
    </w:p>
    <w:p w:rsidR="0022201F" w:rsidRDefault="0022201F">
      <w:pPr>
        <w:pStyle w:val="ConsPlusNormal"/>
        <w:jc w:val="both"/>
      </w:pPr>
      <w:r>
        <w:t xml:space="preserve">(в ред. </w:t>
      </w:r>
      <w:hyperlink r:id="rId135"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3 "Организация предоставления государственных и муниципальных услуг по принципу "одного окна" включает мероприятия по расширению "рабочей зоны" действующих многофункциональных центров предоставления государственных и муниципальных услуг (далее - МФЦ) муниципальных районов и городских округов Чувашской Республики путем создания дополнительных окон МФЦ, организации приема заявителей по государственным услугам в автономном учреждении Чувашской Республики "Многофункциональный центр предоставления государственных и муниципальных услуг" Министерства экономического развития, промышленности и торговли Чувашской Республики (далее - АУ Чувашской Республики "МФЦ" Минэкономразвития Чувашии), предоставлению государственных и муниципальных услуг на базе привлекаемых организаций в соответствии с соглашениями, заключенными АУ Чувашской Республики "МФЦ" Минэкономразвития Чувашии, проведению регулярного мониторинга качества предоставления государственных и муниципальных услуг на базе МФЦ и привлекаемых организаций.</w:t>
      </w:r>
    </w:p>
    <w:p w:rsidR="0022201F" w:rsidRDefault="0022201F">
      <w:pPr>
        <w:pStyle w:val="ConsPlusNormal"/>
        <w:ind w:firstLine="540"/>
        <w:jc w:val="both"/>
        <w:outlineLvl w:val="2"/>
      </w:pPr>
      <w:hyperlink w:anchor="P16684" w:history="1">
        <w:r>
          <w:rPr>
            <w:color w:val="0000FF"/>
          </w:rPr>
          <w:t>Подпрограмма</w:t>
        </w:r>
      </w:hyperlink>
      <w:r>
        <w:t xml:space="preserve"> "Развитие монопрофильных населенных пунктов в Чувашской Республике" объединяет шесть основных мероприятий.</w:t>
      </w:r>
    </w:p>
    <w:p w:rsidR="0022201F" w:rsidRDefault="0022201F">
      <w:pPr>
        <w:pStyle w:val="ConsPlusNormal"/>
        <w:jc w:val="both"/>
      </w:pPr>
      <w:r>
        <w:t xml:space="preserve">(в ред. </w:t>
      </w:r>
      <w:hyperlink r:id="rId136" w:history="1">
        <w:r>
          <w:rPr>
            <w:color w:val="0000FF"/>
          </w:rPr>
          <w:t>Постановления</w:t>
        </w:r>
      </w:hyperlink>
      <w:r>
        <w:t xml:space="preserve"> Кабинета Министров ЧР от 23.05.2014 N 176)</w:t>
      </w:r>
    </w:p>
    <w:p w:rsidR="0022201F" w:rsidRDefault="0022201F">
      <w:pPr>
        <w:pStyle w:val="ConsPlusNormal"/>
        <w:ind w:firstLine="540"/>
        <w:jc w:val="both"/>
      </w:pPr>
      <w:r>
        <w:lastRenderedPageBreak/>
        <w:t>Основное мероприятие 1 "Обеспечение устойчивого развития моногорода Алатыря";</w:t>
      </w:r>
    </w:p>
    <w:p w:rsidR="0022201F" w:rsidRDefault="0022201F">
      <w:pPr>
        <w:pStyle w:val="ConsPlusNormal"/>
        <w:jc w:val="both"/>
      </w:pPr>
      <w:r>
        <w:t xml:space="preserve">(в ред. </w:t>
      </w:r>
      <w:hyperlink r:id="rId137" w:history="1">
        <w:r>
          <w:rPr>
            <w:color w:val="0000FF"/>
          </w:rPr>
          <w:t>Постановления</w:t>
        </w:r>
      </w:hyperlink>
      <w:r>
        <w:t xml:space="preserve"> Кабинета Министров ЧР от 23.05.2014 N 176)</w:t>
      </w:r>
    </w:p>
    <w:p w:rsidR="0022201F" w:rsidRDefault="0022201F">
      <w:pPr>
        <w:pStyle w:val="ConsPlusNormal"/>
        <w:ind w:firstLine="540"/>
        <w:jc w:val="both"/>
      </w:pPr>
      <w:r>
        <w:t>Основное мероприятие 2 "Обеспечение устойчивого развития моногорода Канаша";</w:t>
      </w:r>
    </w:p>
    <w:p w:rsidR="0022201F" w:rsidRDefault="0022201F">
      <w:pPr>
        <w:pStyle w:val="ConsPlusNormal"/>
        <w:jc w:val="both"/>
      </w:pPr>
      <w:r>
        <w:t xml:space="preserve">(в ред. </w:t>
      </w:r>
      <w:hyperlink r:id="rId138" w:history="1">
        <w:r>
          <w:rPr>
            <w:color w:val="0000FF"/>
          </w:rPr>
          <w:t>Постановления</w:t>
        </w:r>
      </w:hyperlink>
      <w:r>
        <w:t xml:space="preserve"> Кабинета Министров ЧР от 23.05.2014 N 176)</w:t>
      </w:r>
    </w:p>
    <w:p w:rsidR="0022201F" w:rsidRDefault="0022201F">
      <w:pPr>
        <w:pStyle w:val="ConsPlusNormal"/>
        <w:ind w:firstLine="540"/>
        <w:jc w:val="both"/>
      </w:pPr>
      <w:r>
        <w:t>Основное мероприятие 3 "Обеспечение устойчивого развития моногорода Мариинского Посада";</w:t>
      </w:r>
    </w:p>
    <w:p w:rsidR="0022201F" w:rsidRDefault="0022201F">
      <w:pPr>
        <w:pStyle w:val="ConsPlusNormal"/>
        <w:jc w:val="both"/>
      </w:pPr>
      <w:r>
        <w:t xml:space="preserve">(абзац веден </w:t>
      </w:r>
      <w:hyperlink r:id="rId139" w:history="1">
        <w:r>
          <w:rPr>
            <w:color w:val="0000FF"/>
          </w:rPr>
          <w:t>Постановлением</w:t>
        </w:r>
      </w:hyperlink>
      <w:r>
        <w:t xml:space="preserve"> Кабинета Министров ЧР от 23.05.2014 N 176)</w:t>
      </w:r>
    </w:p>
    <w:p w:rsidR="0022201F" w:rsidRDefault="0022201F">
      <w:pPr>
        <w:pStyle w:val="ConsPlusNormal"/>
        <w:ind w:firstLine="540"/>
        <w:jc w:val="both"/>
      </w:pPr>
      <w:r>
        <w:t>Основное мероприятие 4 "Обеспечение устойчивого развития моногорода Новочебоксарска";</w:t>
      </w:r>
    </w:p>
    <w:p w:rsidR="0022201F" w:rsidRDefault="0022201F">
      <w:pPr>
        <w:pStyle w:val="ConsPlusNormal"/>
        <w:jc w:val="both"/>
      </w:pPr>
      <w:r>
        <w:t xml:space="preserve">(абзац введен </w:t>
      </w:r>
      <w:hyperlink r:id="rId140" w:history="1">
        <w:r>
          <w:rPr>
            <w:color w:val="0000FF"/>
          </w:rPr>
          <w:t>Постановлением</w:t>
        </w:r>
      </w:hyperlink>
      <w:r>
        <w:t xml:space="preserve"> Кабинета Министров ЧР от 23.05.2014 N 176)</w:t>
      </w:r>
    </w:p>
    <w:p w:rsidR="0022201F" w:rsidRDefault="0022201F">
      <w:pPr>
        <w:pStyle w:val="ConsPlusNormal"/>
        <w:ind w:firstLine="540"/>
        <w:jc w:val="both"/>
      </w:pPr>
      <w:r>
        <w:t>Основное мероприятие 5 "Обеспечение устойчивого развития моногорода Шумерли";</w:t>
      </w:r>
    </w:p>
    <w:p w:rsidR="0022201F" w:rsidRDefault="0022201F">
      <w:pPr>
        <w:pStyle w:val="ConsPlusNormal"/>
        <w:jc w:val="both"/>
      </w:pPr>
      <w:r>
        <w:t xml:space="preserve">(абзац введен </w:t>
      </w:r>
      <w:hyperlink r:id="rId141" w:history="1">
        <w:r>
          <w:rPr>
            <w:color w:val="0000FF"/>
          </w:rPr>
          <w:t>Постановлением</w:t>
        </w:r>
      </w:hyperlink>
      <w:r>
        <w:t xml:space="preserve"> Кабинета Министров ЧР от 23.05.2014 N 176)</w:t>
      </w:r>
    </w:p>
    <w:p w:rsidR="0022201F" w:rsidRDefault="0022201F">
      <w:pPr>
        <w:pStyle w:val="ConsPlusNormal"/>
        <w:ind w:firstLine="540"/>
        <w:jc w:val="both"/>
      </w:pPr>
      <w:r>
        <w:t xml:space="preserve">Абзац утратил силу. - </w:t>
      </w:r>
      <w:hyperlink r:id="rId142" w:history="1">
        <w:r>
          <w:rPr>
            <w:color w:val="0000FF"/>
          </w:rPr>
          <w:t>Постановление</w:t>
        </w:r>
      </w:hyperlink>
      <w:r>
        <w:t xml:space="preserve"> Кабинета Министров ЧР от 30.07.2015 N 280.</w:t>
      </w:r>
    </w:p>
    <w:p w:rsidR="0022201F" w:rsidRDefault="0022201F">
      <w:pPr>
        <w:pStyle w:val="ConsPlusNormal"/>
        <w:ind w:firstLine="540"/>
        <w:jc w:val="both"/>
      </w:pPr>
      <w:r>
        <w:t xml:space="preserve">Абзацы шестьдесят шестой - девяносто первый утратили силу с 1 января 2017 года. - </w:t>
      </w:r>
      <w:hyperlink r:id="rId143" w:history="1">
        <w:r>
          <w:rPr>
            <w:color w:val="0000FF"/>
          </w:rPr>
          <w:t>Постановление</w:t>
        </w:r>
      </w:hyperlink>
      <w:r>
        <w:t xml:space="preserve"> Кабинета Министров ЧР от 21.10.2016 N 429.</w:t>
      </w:r>
    </w:p>
    <w:p w:rsidR="0022201F" w:rsidRDefault="0022201F">
      <w:pPr>
        <w:pStyle w:val="ConsPlusNormal"/>
        <w:ind w:firstLine="540"/>
        <w:jc w:val="both"/>
        <w:outlineLvl w:val="2"/>
      </w:pPr>
      <w:r>
        <w:t>Подпрограмма "Обеспечение реализации государственной программы Чувашской Республики "Экономическое развитие Чувашской Республики" предполагает обеспечение деятельности аппарата Министерства экономического развития, промышленности и торговли Чувашской Республики.</w:t>
      </w:r>
    </w:p>
    <w:p w:rsidR="0022201F" w:rsidRDefault="0022201F">
      <w:pPr>
        <w:pStyle w:val="ConsPlusNormal"/>
        <w:jc w:val="both"/>
      </w:pPr>
      <w:r>
        <w:t xml:space="preserve">(в ред. </w:t>
      </w:r>
      <w:hyperlink r:id="rId144"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 xml:space="preserve">Абзац утратил силу. - </w:t>
      </w:r>
      <w:hyperlink r:id="rId145"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 xml:space="preserve">Абзац утратил силу. - </w:t>
      </w:r>
      <w:hyperlink r:id="rId146"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1"/>
      </w:pPr>
      <w:r>
        <w:t>Раздел IV. Обобщенная характеристика</w:t>
      </w:r>
    </w:p>
    <w:p w:rsidR="0022201F" w:rsidRDefault="0022201F">
      <w:pPr>
        <w:pStyle w:val="ConsPlusNormal"/>
        <w:jc w:val="center"/>
      </w:pPr>
      <w:r>
        <w:t>мер правового регулирования</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147" w:history="1">
        <w:r>
          <w:rPr>
            <w:color w:val="0000FF"/>
          </w:rPr>
          <w:t>Постановление</w:t>
        </w:r>
      </w:hyperlink>
      <w:r>
        <w:t xml:space="preserve"> Кабинета Министров ЧР от 19.06.2015 N 225.</w:t>
      </w:r>
    </w:p>
    <w:p w:rsidR="0022201F" w:rsidRDefault="0022201F">
      <w:pPr>
        <w:pStyle w:val="ConsPlusNormal"/>
        <w:jc w:val="both"/>
      </w:pPr>
    </w:p>
    <w:p w:rsidR="0022201F" w:rsidRDefault="0022201F">
      <w:pPr>
        <w:pStyle w:val="ConsPlusNormal"/>
        <w:jc w:val="center"/>
        <w:outlineLvl w:val="1"/>
      </w:pPr>
      <w:r>
        <w:t>Раздел V. Прогноз сводных показателей государственных</w:t>
      </w:r>
    </w:p>
    <w:p w:rsidR="0022201F" w:rsidRDefault="0022201F">
      <w:pPr>
        <w:pStyle w:val="ConsPlusNormal"/>
        <w:jc w:val="center"/>
      </w:pPr>
      <w:r>
        <w:t>заданий по этапам реализации Государственной 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148"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1"/>
      </w:pPr>
      <w:r>
        <w:t>Раздел VI. Обоснование выделения подпрограмм</w:t>
      </w:r>
    </w:p>
    <w:p w:rsidR="0022201F" w:rsidRDefault="0022201F">
      <w:pPr>
        <w:pStyle w:val="ConsPlusNormal"/>
        <w:jc w:val="center"/>
      </w:pPr>
      <w:r>
        <w:t>Государственной программы</w:t>
      </w:r>
    </w:p>
    <w:p w:rsidR="0022201F" w:rsidRDefault="0022201F">
      <w:pPr>
        <w:pStyle w:val="ConsPlusNormal"/>
        <w:jc w:val="center"/>
      </w:pPr>
    </w:p>
    <w:p w:rsidR="0022201F" w:rsidRDefault="0022201F">
      <w:pPr>
        <w:pStyle w:val="ConsPlusNormal"/>
        <w:jc w:val="center"/>
      </w:pPr>
      <w:r>
        <w:t xml:space="preserve">(в ред. </w:t>
      </w:r>
      <w:hyperlink r:id="rId149" w:history="1">
        <w:r>
          <w:rPr>
            <w:color w:val="0000FF"/>
          </w:rPr>
          <w:t>Постановления</w:t>
        </w:r>
      </w:hyperlink>
      <w:r>
        <w:t xml:space="preserve"> Кабинета Министров ЧР</w:t>
      </w:r>
    </w:p>
    <w:p w:rsidR="0022201F" w:rsidRDefault="0022201F">
      <w:pPr>
        <w:pStyle w:val="ConsPlusNormal"/>
        <w:jc w:val="center"/>
      </w:pPr>
      <w:r>
        <w:t>от 13.02.2014 N 44)</w:t>
      </w:r>
    </w:p>
    <w:p w:rsidR="0022201F" w:rsidRDefault="0022201F">
      <w:pPr>
        <w:pStyle w:val="ConsPlusNormal"/>
        <w:jc w:val="both"/>
      </w:pPr>
    </w:p>
    <w:p w:rsidR="0022201F" w:rsidRDefault="0022201F">
      <w:pPr>
        <w:pStyle w:val="ConsPlusNormal"/>
        <w:ind w:firstLine="540"/>
        <w:jc w:val="both"/>
      </w:pPr>
      <w:r>
        <w:t>Комплексный характер целей и задач Государственной программы обусловливает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22201F" w:rsidRDefault="0022201F">
      <w:pPr>
        <w:pStyle w:val="ConsPlusNormal"/>
        <w:ind w:firstLine="540"/>
        <w:jc w:val="both"/>
      </w:pPr>
      <w:r>
        <w:t>Ряд взаимосвязанных целей Государственной программы направлен на содействие развитию экономики Чувашской Республики, в том числе на:</w:t>
      </w:r>
    </w:p>
    <w:p w:rsidR="0022201F" w:rsidRDefault="0022201F">
      <w:pPr>
        <w:pStyle w:val="ConsPlusNormal"/>
        <w:jc w:val="both"/>
      </w:pPr>
      <w:r>
        <w:t xml:space="preserve">(в ред. </w:t>
      </w:r>
      <w:hyperlink r:id="rId150"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обеспечение сбалансированного экономического развития и конкурентоспособности российской экономики;</w:t>
      </w:r>
    </w:p>
    <w:p w:rsidR="0022201F" w:rsidRDefault="0022201F">
      <w:pPr>
        <w:pStyle w:val="ConsPlusNormal"/>
        <w:ind w:firstLine="540"/>
        <w:jc w:val="both"/>
      </w:pPr>
      <w:r>
        <w:t>переход к социально ориентированному типу экономического развития.</w:t>
      </w:r>
    </w:p>
    <w:p w:rsidR="0022201F" w:rsidRDefault="0022201F">
      <w:pPr>
        <w:pStyle w:val="ConsPlusNormal"/>
        <w:jc w:val="both"/>
      </w:pPr>
      <w:r>
        <w:t xml:space="preserve">(в ред. </w:t>
      </w:r>
      <w:hyperlink r:id="rId151"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На достижение цели Государственной программы направлены 8 подпрограмм:</w:t>
      </w:r>
    </w:p>
    <w:p w:rsidR="0022201F" w:rsidRDefault="0022201F">
      <w:pPr>
        <w:pStyle w:val="ConsPlusNormal"/>
        <w:jc w:val="both"/>
      </w:pPr>
      <w:r>
        <w:t xml:space="preserve">(в ред. Постановлений Кабинета Министров ЧР от 07.05.2015 </w:t>
      </w:r>
      <w:hyperlink r:id="rId152" w:history="1">
        <w:r>
          <w:rPr>
            <w:color w:val="0000FF"/>
          </w:rPr>
          <w:t>N 161</w:t>
        </w:r>
      </w:hyperlink>
      <w:r>
        <w:t xml:space="preserve">, от 12.08.2016 </w:t>
      </w:r>
      <w:hyperlink r:id="rId153" w:history="1">
        <w:r>
          <w:rPr>
            <w:color w:val="0000FF"/>
          </w:rPr>
          <w:t>N 335</w:t>
        </w:r>
      </w:hyperlink>
      <w:r>
        <w:t xml:space="preserve">, от 21.10.2016 </w:t>
      </w:r>
      <w:hyperlink r:id="rId154" w:history="1">
        <w:r>
          <w:rPr>
            <w:color w:val="0000FF"/>
          </w:rPr>
          <w:t>N 429</w:t>
        </w:r>
      </w:hyperlink>
      <w:r>
        <w:t>)</w:t>
      </w:r>
    </w:p>
    <w:p w:rsidR="0022201F" w:rsidRDefault="0022201F">
      <w:pPr>
        <w:pStyle w:val="ConsPlusNormal"/>
        <w:ind w:firstLine="540"/>
        <w:jc w:val="both"/>
      </w:pPr>
      <w:hyperlink w:anchor="P8348" w:history="1">
        <w:r>
          <w:rPr>
            <w:color w:val="0000FF"/>
          </w:rPr>
          <w:t>подпрограмма</w:t>
        </w:r>
      </w:hyperlink>
      <w:r>
        <w:t xml:space="preserve"> "Совершенствование системы управления экономическим развитием </w:t>
      </w:r>
      <w:r>
        <w:lastRenderedPageBreak/>
        <w:t>Чувашской Республики" направлена на обеспечение стабильного экономического и социального развития Чувашской Республики; повышение эффективности деятельности органов исполнительной власти Чувашской Республики и органов местного самоуправления;</w:t>
      </w:r>
    </w:p>
    <w:p w:rsidR="0022201F" w:rsidRDefault="0022201F">
      <w:pPr>
        <w:pStyle w:val="ConsPlusNormal"/>
        <w:ind w:firstLine="540"/>
        <w:jc w:val="both"/>
      </w:pPr>
      <w:hyperlink w:anchor="P23037" w:history="1">
        <w:r>
          <w:rPr>
            <w:color w:val="0000FF"/>
          </w:rPr>
          <w:t>подпрограмма</w:t>
        </w:r>
      </w:hyperlink>
      <w:r>
        <w:t xml:space="preserve"> "Развитие субъектов малого и среднего предпринимательства в Чувашской Республике" направлена на 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p w:rsidR="0022201F" w:rsidRDefault="0022201F">
      <w:pPr>
        <w:pStyle w:val="ConsPlusNormal"/>
        <w:ind w:firstLine="540"/>
        <w:jc w:val="both"/>
      </w:pPr>
      <w:hyperlink w:anchor="P11890" w:history="1">
        <w:r>
          <w:rPr>
            <w:color w:val="0000FF"/>
          </w:rPr>
          <w:t>подпрограмма</w:t>
        </w:r>
      </w:hyperlink>
      <w:r>
        <w:t xml:space="preserve"> "Государственное стимулирование развития внешнеэкономической деятельности в Чувашской Республике" направлена на развитие внешнеэкономических связей организаций, осуществляющих деятельность на территории Чувашской Республики, повышение вклада внешнеэкономической деятельности в решение задач модернизации экономики региона, улучшение качественных параметров внешнеэкономической деятельности;</w:t>
      </w:r>
    </w:p>
    <w:p w:rsidR="0022201F" w:rsidRDefault="0022201F">
      <w:pPr>
        <w:pStyle w:val="ConsPlusNormal"/>
        <w:ind w:firstLine="540"/>
        <w:jc w:val="both"/>
      </w:pPr>
      <w:hyperlink w:anchor="P27395" w:history="1">
        <w:r>
          <w:rPr>
            <w:color w:val="0000FF"/>
          </w:rPr>
          <w:t>подпрограмма</w:t>
        </w:r>
      </w:hyperlink>
      <w:r>
        <w:t xml:space="preserve"> "Развитие потребительского рынка и сферы услуг в Чувашской Республике" направлена на повышение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w:t>
      </w:r>
    </w:p>
    <w:p w:rsidR="0022201F" w:rsidRDefault="0022201F">
      <w:pPr>
        <w:pStyle w:val="ConsPlusNormal"/>
        <w:ind w:firstLine="540"/>
        <w:jc w:val="both"/>
      </w:pPr>
      <w:hyperlink w:anchor="P14131" w:history="1">
        <w:r>
          <w:rPr>
            <w:color w:val="0000FF"/>
          </w:rPr>
          <w:t>подпрограмма</w:t>
        </w:r>
      </w:hyperlink>
      <w:r>
        <w:t xml:space="preserve"> "Формирование благоприятной инвестиционной среды в Чувашской Республике" направлена на создание благоприятных условий для привлечения инвестиций в экономику Чувашской Республики, создание благоприятной конкурентной среды;</w:t>
      </w:r>
    </w:p>
    <w:p w:rsidR="0022201F" w:rsidRDefault="0022201F">
      <w:pPr>
        <w:pStyle w:val="ConsPlusNormal"/>
        <w:ind w:firstLine="540"/>
        <w:jc w:val="both"/>
      </w:pPr>
      <w:r>
        <w:t xml:space="preserve">абзацы одиннадцатый - двенадцатый утратили силу с 1 января 2017 года. - </w:t>
      </w:r>
      <w:hyperlink r:id="rId155" w:history="1">
        <w:r>
          <w:rPr>
            <w:color w:val="0000FF"/>
          </w:rPr>
          <w:t>Постановление</w:t>
        </w:r>
      </w:hyperlink>
      <w:r>
        <w:t xml:space="preserve"> Кабинета Министров ЧР от 21.10.2016 N 429;</w:t>
      </w:r>
    </w:p>
    <w:p w:rsidR="0022201F" w:rsidRDefault="0022201F">
      <w:pPr>
        <w:pStyle w:val="ConsPlusNormal"/>
        <w:ind w:firstLine="540"/>
        <w:jc w:val="both"/>
      </w:pPr>
      <w:hyperlink w:anchor="P9706" w:history="1">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Чувашской Республике" направлена на снижение административных барьеров в сферах деятельности органов исполнительной власти Чувашской Республики и органов местного самоуправления, оптимизацию и повышение качества и доступности государственных и муниципальных услуг в Чувашской Республике;</w:t>
      </w:r>
    </w:p>
    <w:p w:rsidR="0022201F" w:rsidRDefault="0022201F">
      <w:pPr>
        <w:pStyle w:val="ConsPlusNormal"/>
        <w:ind w:firstLine="540"/>
        <w:jc w:val="both"/>
      </w:pPr>
      <w:hyperlink w:anchor="P16684" w:history="1">
        <w:r>
          <w:rPr>
            <w:color w:val="0000FF"/>
          </w:rPr>
          <w:t>подпрограмма</w:t>
        </w:r>
      </w:hyperlink>
      <w:r>
        <w:t xml:space="preserve"> "Развитие монопрофильных населенных пунктов в Чувашской Республике" направлена на обеспечение устойчивого экономического роста, модернизацию и диверсификацию производства, повышение качества жизни населения в монопрофильных населенных пунктах в Чувашской Республике;</w:t>
      </w:r>
    </w:p>
    <w:p w:rsidR="0022201F" w:rsidRDefault="0022201F">
      <w:pPr>
        <w:pStyle w:val="ConsPlusNormal"/>
        <w:ind w:firstLine="540"/>
        <w:jc w:val="both"/>
      </w:pPr>
      <w:r>
        <w:t xml:space="preserve">абзацы пятнадцатый - восемнадцатый утратили силу с 1 января 2017 года. - </w:t>
      </w:r>
      <w:hyperlink r:id="rId156" w:history="1">
        <w:r>
          <w:rPr>
            <w:color w:val="0000FF"/>
          </w:rPr>
          <w:t>Постановление</w:t>
        </w:r>
      </w:hyperlink>
      <w:r>
        <w:t xml:space="preserve"> Кабинета Министров ЧР от 21.10.2016 N 429;</w:t>
      </w:r>
    </w:p>
    <w:p w:rsidR="0022201F" w:rsidRDefault="0022201F">
      <w:pPr>
        <w:pStyle w:val="ConsPlusNormal"/>
        <w:ind w:firstLine="540"/>
        <w:jc w:val="both"/>
      </w:pPr>
      <w:r>
        <w:t>подпрограмма "Обеспечение реализации государственной программы Чувашской Республики "Экономическое развитие Чувашской Республики" предполагает обеспечение деятельности аппарата Министерства экономического развития, промышленности и торговли Чувашской Республики и Уполномоченного по защите прав предпринимателей в Чувашской Республике.</w:t>
      </w:r>
    </w:p>
    <w:p w:rsidR="0022201F" w:rsidRDefault="0022201F">
      <w:pPr>
        <w:pStyle w:val="ConsPlusNormal"/>
        <w:jc w:val="both"/>
      </w:pPr>
      <w:r>
        <w:t xml:space="preserve">(в ред. Постановлений Кабинета Министров ЧР от 01.02.2016 </w:t>
      </w:r>
      <w:hyperlink r:id="rId157" w:history="1">
        <w:r>
          <w:rPr>
            <w:color w:val="0000FF"/>
          </w:rPr>
          <w:t>N 31</w:t>
        </w:r>
      </w:hyperlink>
      <w:r>
        <w:t xml:space="preserve">, от 21.10.2016 </w:t>
      </w:r>
      <w:hyperlink r:id="rId158" w:history="1">
        <w:r>
          <w:rPr>
            <w:color w:val="0000FF"/>
          </w:rPr>
          <w:t>N 429</w:t>
        </w:r>
      </w:hyperlink>
      <w:r>
        <w:t>)</w:t>
      </w:r>
    </w:p>
    <w:p w:rsidR="0022201F" w:rsidRDefault="0022201F">
      <w:pPr>
        <w:pStyle w:val="ConsPlusNormal"/>
        <w:ind w:firstLine="540"/>
        <w:jc w:val="both"/>
      </w:pPr>
      <w:r>
        <w:t xml:space="preserve">Подпрограммы Государственной программы приведены в </w:t>
      </w:r>
      <w:hyperlink w:anchor="P8348" w:history="1">
        <w:r>
          <w:rPr>
            <w:color w:val="0000FF"/>
          </w:rPr>
          <w:t>приложениях N 19</w:t>
        </w:r>
      </w:hyperlink>
      <w:r>
        <w:t xml:space="preserve">, </w:t>
      </w:r>
      <w:hyperlink w:anchor="P9706" w:history="1">
        <w:r>
          <w:rPr>
            <w:color w:val="0000FF"/>
          </w:rPr>
          <w:t>20</w:t>
        </w:r>
      </w:hyperlink>
      <w:r>
        <w:t xml:space="preserve">, </w:t>
      </w:r>
      <w:hyperlink w:anchor="P11890" w:history="1">
        <w:r>
          <w:rPr>
            <w:color w:val="0000FF"/>
          </w:rPr>
          <w:t>22</w:t>
        </w:r>
      </w:hyperlink>
      <w:r>
        <w:t xml:space="preserve">, </w:t>
      </w:r>
      <w:hyperlink w:anchor="P14131" w:history="1">
        <w:r>
          <w:rPr>
            <w:color w:val="0000FF"/>
          </w:rPr>
          <w:t>23</w:t>
        </w:r>
      </w:hyperlink>
      <w:r>
        <w:t xml:space="preserve">, </w:t>
      </w:r>
      <w:hyperlink w:anchor="P16684" w:history="1">
        <w:r>
          <w:rPr>
            <w:color w:val="0000FF"/>
          </w:rPr>
          <w:t>27</w:t>
        </w:r>
      </w:hyperlink>
      <w:r>
        <w:t xml:space="preserve">, </w:t>
      </w:r>
      <w:hyperlink w:anchor="P23037" w:history="1">
        <w:r>
          <w:rPr>
            <w:color w:val="0000FF"/>
          </w:rPr>
          <w:t>28</w:t>
        </w:r>
      </w:hyperlink>
      <w:r>
        <w:t xml:space="preserve"> и </w:t>
      </w:r>
      <w:hyperlink w:anchor="P27395" w:history="1">
        <w:r>
          <w:rPr>
            <w:color w:val="0000FF"/>
          </w:rPr>
          <w:t>30</w:t>
        </w:r>
      </w:hyperlink>
      <w:r>
        <w:t xml:space="preserve"> к Государственной программе.</w:t>
      </w:r>
    </w:p>
    <w:p w:rsidR="0022201F" w:rsidRDefault="0022201F">
      <w:pPr>
        <w:pStyle w:val="ConsPlusNormal"/>
        <w:jc w:val="both"/>
      </w:pPr>
      <w:r>
        <w:t xml:space="preserve">(в ред. </w:t>
      </w:r>
      <w:hyperlink r:id="rId159" w:history="1">
        <w:r>
          <w:rPr>
            <w:color w:val="0000FF"/>
          </w:rPr>
          <w:t>Постановления</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center"/>
        <w:outlineLvl w:val="1"/>
      </w:pPr>
      <w:r>
        <w:t>Раздел VII. Обоснование объема финансовых ресурсов,</w:t>
      </w:r>
    </w:p>
    <w:p w:rsidR="0022201F" w:rsidRDefault="0022201F">
      <w:pPr>
        <w:pStyle w:val="ConsPlusNormal"/>
        <w:jc w:val="center"/>
      </w:pPr>
      <w:r>
        <w:t>необходимых для реализации Государственной программы</w:t>
      </w:r>
    </w:p>
    <w:p w:rsidR="0022201F" w:rsidRDefault="0022201F">
      <w:pPr>
        <w:pStyle w:val="ConsPlusNormal"/>
        <w:jc w:val="both"/>
      </w:pPr>
    </w:p>
    <w:p w:rsidR="0022201F" w:rsidRDefault="0022201F">
      <w:pPr>
        <w:pStyle w:val="ConsPlusNormal"/>
        <w:ind w:firstLine="540"/>
        <w:jc w:val="both"/>
      </w:pPr>
      <w:r>
        <w:t>Расходы Государственной программы формируются за счет средств федерального бюджета, республиканского бюджета Чувашской Республики, местных бюджетов и средств внебюджетных источников.</w:t>
      </w:r>
    </w:p>
    <w:p w:rsidR="0022201F" w:rsidRDefault="0022201F">
      <w:pPr>
        <w:pStyle w:val="ConsPlusNormal"/>
        <w:jc w:val="both"/>
      </w:pPr>
      <w:r>
        <w:t xml:space="preserve">(в ред. </w:t>
      </w:r>
      <w:hyperlink r:id="rId160" w:history="1">
        <w:r>
          <w:rPr>
            <w:color w:val="0000FF"/>
          </w:rPr>
          <w:t>Постановления</w:t>
        </w:r>
      </w:hyperlink>
      <w:r>
        <w:t xml:space="preserve"> Кабинета Министров ЧР от 02.10.2012 N 405)</w:t>
      </w:r>
    </w:p>
    <w:p w:rsidR="0022201F" w:rsidRDefault="0022201F">
      <w:pPr>
        <w:pStyle w:val="ConsPlusNormal"/>
        <w:ind w:firstLine="540"/>
        <w:jc w:val="both"/>
      </w:pPr>
      <w:r>
        <w:t>При реализации Государственной программы используются различные инструменты государственно-частного партнерства, в том числе софинансирование за счет собственных средств юридических лиц и привлеченных ими заемных средств.</w:t>
      </w:r>
    </w:p>
    <w:p w:rsidR="0022201F" w:rsidRDefault="0022201F">
      <w:pPr>
        <w:pStyle w:val="ConsPlusNormal"/>
        <w:ind w:firstLine="540"/>
        <w:jc w:val="both"/>
      </w:pPr>
      <w:r>
        <w:t xml:space="preserve">Средства федерального бюджета, местных бюджетов и внебюджетные источники, предусмотренные к привлечению в рамках Государственной программы, являются источниками </w:t>
      </w:r>
      <w:r>
        <w:lastRenderedPageBreak/>
        <w:t>финансирования основных мероприятий подпрограмм Государственной программы.</w:t>
      </w:r>
    </w:p>
    <w:p w:rsidR="0022201F" w:rsidRDefault="0022201F">
      <w:pPr>
        <w:pStyle w:val="ConsPlusNormal"/>
        <w:jc w:val="both"/>
      </w:pPr>
      <w:r>
        <w:t xml:space="preserve">(в ред. Постановлений Кабинета Министров ЧР от 02.10.2012 </w:t>
      </w:r>
      <w:hyperlink r:id="rId161" w:history="1">
        <w:r>
          <w:rPr>
            <w:color w:val="0000FF"/>
          </w:rPr>
          <w:t>N 405</w:t>
        </w:r>
      </w:hyperlink>
      <w:r>
        <w:t xml:space="preserve">, от 13.02.2014 </w:t>
      </w:r>
      <w:hyperlink r:id="rId162" w:history="1">
        <w:r>
          <w:rPr>
            <w:color w:val="0000FF"/>
          </w:rPr>
          <w:t>N 44</w:t>
        </w:r>
      </w:hyperlink>
      <w:r>
        <w:t>)</w:t>
      </w:r>
    </w:p>
    <w:p w:rsidR="0022201F" w:rsidRDefault="0022201F">
      <w:pPr>
        <w:pStyle w:val="ConsPlusNormal"/>
        <w:ind w:firstLine="540"/>
        <w:jc w:val="both"/>
      </w:pPr>
      <w:r>
        <w:t>Общий объем финансирования Государственной программы в 2012 - 2020 годах составляет 149943874,7 тыс. рублей, в том числе средства:</w:t>
      </w:r>
    </w:p>
    <w:p w:rsidR="0022201F" w:rsidRDefault="0022201F">
      <w:pPr>
        <w:pStyle w:val="ConsPlusNormal"/>
        <w:jc w:val="both"/>
      </w:pPr>
      <w:r>
        <w:t xml:space="preserve">(в ред. </w:t>
      </w:r>
      <w:hyperlink r:id="rId16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федерального бюджета - 3999007,2 тыс. рублей;</w:t>
      </w:r>
    </w:p>
    <w:p w:rsidR="0022201F" w:rsidRDefault="0022201F">
      <w:pPr>
        <w:pStyle w:val="ConsPlusNormal"/>
        <w:jc w:val="both"/>
      </w:pPr>
      <w:r>
        <w:t xml:space="preserve">(в ред. </w:t>
      </w:r>
      <w:hyperlink r:id="rId164"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республиканского бюджета Чувашской Республики - 1469546,3 тыс. рублей;</w:t>
      </w:r>
    </w:p>
    <w:p w:rsidR="0022201F" w:rsidRDefault="0022201F">
      <w:pPr>
        <w:pStyle w:val="ConsPlusNormal"/>
        <w:jc w:val="both"/>
      </w:pPr>
      <w:r>
        <w:t xml:space="preserve">(в ред. </w:t>
      </w:r>
      <w:hyperlink r:id="rId165"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местных бюджетов - 440668,3 тыс. рублей;</w:t>
      </w:r>
    </w:p>
    <w:p w:rsidR="0022201F" w:rsidRDefault="0022201F">
      <w:pPr>
        <w:pStyle w:val="ConsPlusNormal"/>
        <w:jc w:val="both"/>
      </w:pPr>
      <w:r>
        <w:t xml:space="preserve">(в ред. </w:t>
      </w:r>
      <w:hyperlink r:id="rId166"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внебюджетных источников - 144034652,9 тыс. рублей.</w:t>
      </w:r>
    </w:p>
    <w:p w:rsidR="0022201F" w:rsidRDefault="0022201F">
      <w:pPr>
        <w:pStyle w:val="ConsPlusNormal"/>
        <w:jc w:val="both"/>
      </w:pPr>
      <w:r>
        <w:t xml:space="preserve">(в ред. </w:t>
      </w:r>
      <w:hyperlink r:id="rId167"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Объем финансирования Государственной программы подлежит ежегодному уточнению исходя из реальных возможностей бюджетов всех уровней.</w:t>
      </w:r>
    </w:p>
    <w:p w:rsidR="0022201F" w:rsidRDefault="0022201F">
      <w:pPr>
        <w:pStyle w:val="ConsPlusNormal"/>
        <w:jc w:val="both"/>
      </w:pPr>
      <w:r>
        <w:t xml:space="preserve">(в ред. </w:t>
      </w:r>
      <w:hyperlink r:id="rId168" w:history="1">
        <w:r>
          <w:rPr>
            <w:color w:val="0000FF"/>
          </w:rPr>
          <w:t>Постановления</w:t>
        </w:r>
      </w:hyperlink>
      <w:r>
        <w:t xml:space="preserve"> Кабинета Министров ЧР от 02.10.2012 N 405)</w:t>
      </w:r>
    </w:p>
    <w:p w:rsidR="0022201F" w:rsidRDefault="0022201F">
      <w:pPr>
        <w:pStyle w:val="ConsPlusNormal"/>
        <w:ind w:firstLine="540"/>
        <w:jc w:val="both"/>
      </w:pPr>
      <w:r>
        <w:t xml:space="preserve">Абзац утратил силу. - </w:t>
      </w:r>
      <w:hyperlink r:id="rId169" w:history="1">
        <w:r>
          <w:rPr>
            <w:color w:val="0000FF"/>
          </w:rPr>
          <w:t>Постановление</w:t>
        </w:r>
      </w:hyperlink>
      <w:r>
        <w:t xml:space="preserve"> Кабинета Министров ЧР от 01.02.2016 N 31.</w:t>
      </w:r>
    </w:p>
    <w:p w:rsidR="0022201F" w:rsidRDefault="0022201F">
      <w:pPr>
        <w:pStyle w:val="ConsPlusNormal"/>
        <w:ind w:firstLine="540"/>
        <w:jc w:val="both"/>
      </w:pPr>
      <w:r>
        <w:t xml:space="preserve">Ресурсное обеспечение и прогнозная (справочная) оценка расходов за счет всех источников финансирования Государственной программы приведены в </w:t>
      </w:r>
      <w:hyperlink w:anchor="P4648" w:history="1">
        <w:r>
          <w:rPr>
            <w:color w:val="0000FF"/>
          </w:rPr>
          <w:t>приложении N 7</w:t>
        </w:r>
      </w:hyperlink>
      <w:r>
        <w:t xml:space="preserve"> к Государственной программе.</w:t>
      </w:r>
    </w:p>
    <w:p w:rsidR="0022201F" w:rsidRDefault="0022201F">
      <w:pPr>
        <w:pStyle w:val="ConsPlusNormal"/>
        <w:jc w:val="both"/>
      </w:pPr>
      <w:r>
        <w:t xml:space="preserve">(в ред. </w:t>
      </w:r>
      <w:hyperlink r:id="rId170" w:history="1">
        <w:r>
          <w:rPr>
            <w:color w:val="0000FF"/>
          </w:rPr>
          <w:t>Постановления</w:t>
        </w:r>
      </w:hyperlink>
      <w:r>
        <w:t xml:space="preserve"> Кабинета Министров ЧР от 02.10.2012 N 405)</w:t>
      </w:r>
    </w:p>
    <w:p w:rsidR="0022201F" w:rsidRDefault="0022201F">
      <w:pPr>
        <w:pStyle w:val="ConsPlusNormal"/>
        <w:jc w:val="both"/>
      </w:pPr>
    </w:p>
    <w:p w:rsidR="0022201F" w:rsidRDefault="0022201F">
      <w:pPr>
        <w:pStyle w:val="ConsPlusNormal"/>
        <w:jc w:val="center"/>
        <w:outlineLvl w:val="1"/>
      </w:pPr>
      <w:r>
        <w:t>Раздел VIII. Анализ рисков реализации</w:t>
      </w:r>
    </w:p>
    <w:p w:rsidR="0022201F" w:rsidRDefault="0022201F">
      <w:pPr>
        <w:pStyle w:val="ConsPlusNormal"/>
        <w:jc w:val="center"/>
      </w:pPr>
      <w:r>
        <w:t>Государственной программы и описание мер управления</w:t>
      </w:r>
    </w:p>
    <w:p w:rsidR="0022201F" w:rsidRDefault="0022201F">
      <w:pPr>
        <w:pStyle w:val="ConsPlusNormal"/>
        <w:jc w:val="center"/>
      </w:pPr>
      <w:r>
        <w:t>рисками реализации Государственной программы</w:t>
      </w:r>
    </w:p>
    <w:p w:rsidR="0022201F" w:rsidRDefault="0022201F">
      <w:pPr>
        <w:pStyle w:val="ConsPlusNormal"/>
        <w:jc w:val="both"/>
      </w:pPr>
    </w:p>
    <w:p w:rsidR="0022201F" w:rsidRDefault="0022201F">
      <w:pPr>
        <w:pStyle w:val="ConsPlusNormal"/>
        <w:ind w:firstLine="540"/>
        <w:jc w:val="both"/>
      </w:pPr>
      <w:r>
        <w:t>К рискам реализации Государственной программы, которыми могут управлять ответственный исполнитель и соисполнители Государственной программы, уменьшая вероятность их возникновения, следует отнести следующие:</w:t>
      </w:r>
    </w:p>
    <w:p w:rsidR="0022201F" w:rsidRDefault="0022201F">
      <w:pPr>
        <w:pStyle w:val="ConsPlusNormal"/>
        <w:ind w:firstLine="540"/>
        <w:jc w:val="both"/>
      </w:pPr>
      <w:r>
        <w:t>1) институционально-правовые риски, связанные с отсутствием законодательного регулирования основных направлений Государственной программы на уровне Чувашской Республики и (или) недостаточно быстрым формированием институтов, предусмотренных Государственной программой;</w:t>
      </w:r>
    </w:p>
    <w:p w:rsidR="0022201F" w:rsidRDefault="0022201F">
      <w:pPr>
        <w:pStyle w:val="ConsPlusNormal"/>
        <w:ind w:firstLine="540"/>
        <w:jc w:val="both"/>
      </w:pPr>
      <w:r>
        <w:t>2) организационные риски, связанные с ошибками управления реализацией Государственной программы, в том числе отдельных ее исполнителей, неготовности организационной инфраструктуры к решению задач, поставленных Государственной программой, что может привести к нецелевому и (или) неэффективному использованию бюджетных средств, невыполнению ряда мероприятий Государственной программы или задержке в их выполнении;</w:t>
      </w:r>
    </w:p>
    <w:p w:rsidR="0022201F" w:rsidRDefault="0022201F">
      <w:pPr>
        <w:pStyle w:val="ConsPlusNormal"/>
        <w:ind w:firstLine="540"/>
        <w:jc w:val="both"/>
      </w:pPr>
      <w:r>
        <w:t>3) финансовые риски, которые связаны с финансированием Государственной программы в неполном объеме как за счет бюджетных, так и внебюджетных источников.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w:t>
      </w:r>
    </w:p>
    <w:p w:rsidR="0022201F" w:rsidRDefault="0022201F">
      <w:pPr>
        <w:pStyle w:val="ConsPlusNormal"/>
        <w:ind w:firstLine="540"/>
        <w:jc w:val="both"/>
      </w:pPr>
      <w:r>
        <w:t>4) непредвиденные риски, связанные с кризисными явлениями в экономике Чувашской Республики,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бюджетных средств на преодоление последствий таких катастроф.</w:t>
      </w:r>
    </w:p>
    <w:p w:rsidR="0022201F" w:rsidRDefault="0022201F">
      <w:pPr>
        <w:pStyle w:val="ConsPlusNormal"/>
        <w:ind w:firstLine="540"/>
        <w:jc w:val="both"/>
      </w:pPr>
      <w:r>
        <w:t xml:space="preserve">Вышеуказанные риски можно распределить по уровням их влияния на реализацию Государственной программы </w:t>
      </w:r>
      <w:hyperlink w:anchor="P615" w:history="1">
        <w:r>
          <w:rPr>
            <w:color w:val="0000FF"/>
          </w:rPr>
          <w:t>(табл. 2)</w:t>
        </w:r>
      </w:hyperlink>
      <w:r>
        <w:t>.</w:t>
      </w:r>
    </w:p>
    <w:p w:rsidR="0022201F" w:rsidRDefault="0022201F">
      <w:pPr>
        <w:pStyle w:val="ConsPlusNormal"/>
        <w:jc w:val="both"/>
      </w:pPr>
    </w:p>
    <w:p w:rsidR="0022201F" w:rsidRDefault="0022201F">
      <w:pPr>
        <w:pStyle w:val="ConsPlusNormal"/>
        <w:jc w:val="right"/>
        <w:outlineLvl w:val="2"/>
      </w:pPr>
      <w:bookmarkStart w:id="2" w:name="P615"/>
      <w:bookmarkEnd w:id="2"/>
      <w:r>
        <w:t>Таблица 2</w:t>
      </w:r>
    </w:p>
    <w:p w:rsidR="0022201F" w:rsidRDefault="00222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531"/>
        <w:gridCol w:w="3855"/>
      </w:tblGrid>
      <w:tr w:rsidR="0022201F">
        <w:tc>
          <w:tcPr>
            <w:tcW w:w="3685" w:type="dxa"/>
          </w:tcPr>
          <w:p w:rsidR="0022201F" w:rsidRDefault="0022201F">
            <w:pPr>
              <w:pStyle w:val="ConsPlusNormal"/>
              <w:jc w:val="center"/>
            </w:pPr>
            <w:r>
              <w:lastRenderedPageBreak/>
              <w:t>Наименование риска</w:t>
            </w:r>
          </w:p>
        </w:tc>
        <w:tc>
          <w:tcPr>
            <w:tcW w:w="1531" w:type="dxa"/>
          </w:tcPr>
          <w:p w:rsidR="0022201F" w:rsidRDefault="0022201F">
            <w:pPr>
              <w:pStyle w:val="ConsPlusNormal"/>
              <w:jc w:val="center"/>
            </w:pPr>
            <w:r>
              <w:t>Уровень влияния</w:t>
            </w:r>
          </w:p>
        </w:tc>
        <w:tc>
          <w:tcPr>
            <w:tcW w:w="3855" w:type="dxa"/>
          </w:tcPr>
          <w:p w:rsidR="0022201F" w:rsidRDefault="0022201F">
            <w:pPr>
              <w:pStyle w:val="ConsPlusNormal"/>
              <w:jc w:val="center"/>
            </w:pPr>
            <w:r>
              <w:t>Меры по снижению риска</w:t>
            </w:r>
          </w:p>
        </w:tc>
      </w:tr>
      <w:tr w:rsidR="0022201F">
        <w:tc>
          <w:tcPr>
            <w:tcW w:w="3685" w:type="dxa"/>
          </w:tcPr>
          <w:p w:rsidR="0022201F" w:rsidRDefault="0022201F">
            <w:pPr>
              <w:pStyle w:val="ConsPlusNormal"/>
              <w:jc w:val="center"/>
            </w:pPr>
            <w:r>
              <w:t>1</w:t>
            </w:r>
          </w:p>
        </w:tc>
        <w:tc>
          <w:tcPr>
            <w:tcW w:w="1531" w:type="dxa"/>
          </w:tcPr>
          <w:p w:rsidR="0022201F" w:rsidRDefault="0022201F">
            <w:pPr>
              <w:pStyle w:val="ConsPlusNormal"/>
              <w:jc w:val="center"/>
            </w:pPr>
            <w:r>
              <w:t>2</w:t>
            </w:r>
          </w:p>
        </w:tc>
        <w:tc>
          <w:tcPr>
            <w:tcW w:w="3855" w:type="dxa"/>
          </w:tcPr>
          <w:p w:rsidR="0022201F" w:rsidRDefault="0022201F">
            <w:pPr>
              <w:pStyle w:val="ConsPlusNormal"/>
              <w:jc w:val="center"/>
            </w:pPr>
            <w:r>
              <w:t>3</w:t>
            </w:r>
          </w:p>
        </w:tc>
      </w:tr>
      <w:tr w:rsidR="0022201F">
        <w:tblPrEx>
          <w:tblBorders>
            <w:insideH w:val="nil"/>
          </w:tblBorders>
        </w:tblPrEx>
        <w:tc>
          <w:tcPr>
            <w:tcW w:w="3685" w:type="dxa"/>
            <w:tcBorders>
              <w:bottom w:val="nil"/>
            </w:tcBorders>
          </w:tcPr>
          <w:p w:rsidR="0022201F" w:rsidRDefault="0022201F">
            <w:pPr>
              <w:pStyle w:val="ConsPlusNormal"/>
              <w:jc w:val="both"/>
            </w:pPr>
            <w:r>
              <w:t>Институционально-правовые риски:</w:t>
            </w:r>
          </w:p>
          <w:p w:rsidR="0022201F" w:rsidRDefault="0022201F">
            <w:pPr>
              <w:pStyle w:val="ConsPlusNormal"/>
              <w:jc w:val="both"/>
            </w:pPr>
            <w:r>
              <w:t>отсутствие нормативного регулирования основных мероприятий подпрограмм Государственной программы;</w:t>
            </w:r>
          </w:p>
          <w:p w:rsidR="0022201F" w:rsidRDefault="0022201F">
            <w:pPr>
              <w:pStyle w:val="ConsPlusNormal"/>
              <w:jc w:val="both"/>
            </w:pPr>
            <w:r>
              <w:t>недостаточно быстрое формирование механизмов и инструментов реализации основных мероприятий подпрограмм Государственной программы</w:t>
            </w:r>
          </w:p>
        </w:tc>
        <w:tc>
          <w:tcPr>
            <w:tcW w:w="1531" w:type="dxa"/>
            <w:tcBorders>
              <w:bottom w:val="nil"/>
            </w:tcBorders>
          </w:tcPr>
          <w:p w:rsidR="0022201F" w:rsidRDefault="0022201F">
            <w:pPr>
              <w:pStyle w:val="ConsPlusNormal"/>
              <w:jc w:val="center"/>
            </w:pPr>
            <w:r>
              <w:t>умеренный</w:t>
            </w:r>
          </w:p>
        </w:tc>
        <w:tc>
          <w:tcPr>
            <w:tcW w:w="3855" w:type="dxa"/>
            <w:tcBorders>
              <w:bottom w:val="nil"/>
            </w:tcBorders>
          </w:tcPr>
          <w:p w:rsidR="0022201F" w:rsidRDefault="0022201F">
            <w:pPr>
              <w:pStyle w:val="ConsPlusNormal"/>
              <w:jc w:val="both"/>
            </w:pPr>
            <w:r>
              <w:t>принятие нормативных правовых актов Чувашской Республики, регулирующих сферы анализа и прогнозирования социально-экономического развития республики и закупок товаров, работ, услуг для обеспечения государственных нужд;</w:t>
            </w:r>
          </w:p>
          <w:p w:rsidR="0022201F" w:rsidRDefault="0022201F">
            <w:pPr>
              <w:pStyle w:val="ConsPlusNormal"/>
              <w:jc w:val="both"/>
            </w:pPr>
            <w:r>
              <w:t>разработка и реализация нормативных правовых актов Чувашской Республики, предусматривающих механизмы и показатели конкуренции между муниципальными образованиями (поселениями)</w:t>
            </w:r>
          </w:p>
        </w:tc>
      </w:tr>
      <w:tr w:rsidR="0022201F">
        <w:tblPrEx>
          <w:tblBorders>
            <w:insideH w:val="nil"/>
          </w:tblBorders>
        </w:tblPrEx>
        <w:tc>
          <w:tcPr>
            <w:tcW w:w="9071" w:type="dxa"/>
            <w:gridSpan w:val="3"/>
            <w:tcBorders>
              <w:top w:val="nil"/>
            </w:tcBorders>
          </w:tcPr>
          <w:p w:rsidR="0022201F" w:rsidRDefault="0022201F">
            <w:pPr>
              <w:pStyle w:val="ConsPlusNormal"/>
              <w:jc w:val="both"/>
            </w:pPr>
            <w:r>
              <w:t xml:space="preserve">(в ред. </w:t>
            </w:r>
            <w:hyperlink r:id="rId171" w:history="1">
              <w:r>
                <w:rPr>
                  <w:color w:val="0000FF"/>
                </w:rPr>
                <w:t>Постановления</w:t>
              </w:r>
            </w:hyperlink>
            <w:r>
              <w:t xml:space="preserve"> Кабинета Министров ЧР от 13.02.2014 N 44)</w:t>
            </w:r>
          </w:p>
        </w:tc>
      </w:tr>
      <w:tr w:rsidR="0022201F">
        <w:tblPrEx>
          <w:tblBorders>
            <w:insideH w:val="nil"/>
          </w:tblBorders>
        </w:tblPrEx>
        <w:tc>
          <w:tcPr>
            <w:tcW w:w="3685" w:type="dxa"/>
            <w:tcBorders>
              <w:bottom w:val="nil"/>
            </w:tcBorders>
          </w:tcPr>
          <w:p w:rsidR="0022201F" w:rsidRDefault="0022201F">
            <w:pPr>
              <w:pStyle w:val="ConsPlusNormal"/>
              <w:jc w:val="both"/>
            </w:pPr>
            <w:r>
              <w:t>Организационные риски:</w:t>
            </w:r>
          </w:p>
          <w:p w:rsidR="0022201F" w:rsidRDefault="0022201F">
            <w:pPr>
              <w:pStyle w:val="ConsPlusNormal"/>
              <w:jc w:val="both"/>
            </w:pPr>
            <w:r>
              <w:t>неактуальность прогнозирования и запаздывание разработки, согласования и выполнения мероприятий Государственной программы;</w:t>
            </w:r>
          </w:p>
          <w:p w:rsidR="0022201F" w:rsidRDefault="0022201F">
            <w:pPr>
              <w:pStyle w:val="ConsPlusNormal"/>
              <w:jc w:val="both"/>
            </w:pPr>
            <w:r>
              <w:t>недостаточная гибкость и адаптируемость Государственной программы к изменению мировых тенденций экономического развития и организационным изменениям органов исполнительной власти Чувашской Республики;</w:t>
            </w:r>
          </w:p>
          <w:p w:rsidR="0022201F" w:rsidRDefault="0022201F">
            <w:pPr>
              <w:pStyle w:val="ConsPlusNormal"/>
              <w:jc w:val="both"/>
            </w:pPr>
            <w:r>
              <w:t>пассивное сопротивление отдельных организаций проведению основных мероприятий подпрограмм Государственной программы</w:t>
            </w:r>
          </w:p>
        </w:tc>
        <w:tc>
          <w:tcPr>
            <w:tcW w:w="1531" w:type="dxa"/>
            <w:tcBorders>
              <w:bottom w:val="nil"/>
            </w:tcBorders>
          </w:tcPr>
          <w:p w:rsidR="0022201F" w:rsidRDefault="0022201F">
            <w:pPr>
              <w:pStyle w:val="ConsPlusNormal"/>
              <w:jc w:val="center"/>
            </w:pPr>
            <w:r>
              <w:t>умеренный</w:t>
            </w:r>
          </w:p>
        </w:tc>
        <w:tc>
          <w:tcPr>
            <w:tcW w:w="3855" w:type="dxa"/>
            <w:tcBorders>
              <w:bottom w:val="nil"/>
            </w:tcBorders>
          </w:tcPr>
          <w:p w:rsidR="0022201F" w:rsidRDefault="0022201F">
            <w:pPr>
              <w:pStyle w:val="ConsPlusNormal"/>
              <w:jc w:val="both"/>
            </w:pPr>
            <w:r>
              <w:t>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w:t>
            </w:r>
          </w:p>
          <w:p w:rsidR="0022201F" w:rsidRDefault="0022201F">
            <w:pPr>
              <w:pStyle w:val="ConsPlusNormal"/>
              <w:jc w:val="both"/>
            </w:pPr>
            <w:r>
              <w:t>координация деятельности персонала ответственного исполнителя и соисполнителей и налаживание административных процедур для снижения данного риска</w:t>
            </w:r>
          </w:p>
        </w:tc>
      </w:tr>
      <w:tr w:rsidR="0022201F">
        <w:tblPrEx>
          <w:tblBorders>
            <w:insideH w:val="nil"/>
          </w:tblBorders>
        </w:tblPrEx>
        <w:tc>
          <w:tcPr>
            <w:tcW w:w="9071" w:type="dxa"/>
            <w:gridSpan w:val="3"/>
            <w:tcBorders>
              <w:top w:val="nil"/>
            </w:tcBorders>
          </w:tcPr>
          <w:p w:rsidR="0022201F" w:rsidRDefault="0022201F">
            <w:pPr>
              <w:pStyle w:val="ConsPlusNormal"/>
              <w:jc w:val="both"/>
            </w:pPr>
            <w:r>
              <w:t xml:space="preserve">(в ред. </w:t>
            </w:r>
            <w:hyperlink r:id="rId172" w:history="1">
              <w:r>
                <w:rPr>
                  <w:color w:val="0000FF"/>
                </w:rPr>
                <w:t>Постановления</w:t>
              </w:r>
            </w:hyperlink>
            <w:r>
              <w:t xml:space="preserve"> Кабинета Министров ЧР от 13.02.2014 N 44)</w:t>
            </w:r>
          </w:p>
        </w:tc>
      </w:tr>
      <w:tr w:rsidR="0022201F">
        <w:tblPrEx>
          <w:tblBorders>
            <w:insideH w:val="nil"/>
          </w:tblBorders>
        </w:tblPrEx>
        <w:tc>
          <w:tcPr>
            <w:tcW w:w="3685" w:type="dxa"/>
            <w:tcBorders>
              <w:bottom w:val="nil"/>
            </w:tcBorders>
          </w:tcPr>
          <w:p w:rsidR="0022201F" w:rsidRDefault="0022201F">
            <w:pPr>
              <w:pStyle w:val="ConsPlusNormal"/>
              <w:jc w:val="both"/>
            </w:pPr>
            <w:r>
              <w:t>Финансовые риски:</w:t>
            </w:r>
          </w:p>
          <w:p w:rsidR="0022201F" w:rsidRDefault="0022201F">
            <w:pPr>
              <w:pStyle w:val="ConsPlusNormal"/>
              <w:jc w:val="both"/>
            </w:pPr>
            <w:r>
              <w:t>дефицит бюджетных средств, необходимых на реализацию основных мероприятий подпрограмм Государственной программы;</w:t>
            </w:r>
          </w:p>
          <w:p w:rsidR="0022201F" w:rsidRDefault="0022201F">
            <w:pPr>
              <w:pStyle w:val="ConsPlusNormal"/>
              <w:jc w:val="both"/>
            </w:pPr>
            <w:r>
              <w:t>недостаточное привлечение внебюджетных средств, предусмотренных в подпрограммах Государственной программы</w:t>
            </w:r>
          </w:p>
        </w:tc>
        <w:tc>
          <w:tcPr>
            <w:tcW w:w="1531" w:type="dxa"/>
            <w:tcBorders>
              <w:bottom w:val="nil"/>
            </w:tcBorders>
          </w:tcPr>
          <w:p w:rsidR="0022201F" w:rsidRDefault="0022201F">
            <w:pPr>
              <w:pStyle w:val="ConsPlusNormal"/>
              <w:jc w:val="center"/>
            </w:pPr>
            <w:r>
              <w:t>высокий</w:t>
            </w:r>
          </w:p>
        </w:tc>
        <w:tc>
          <w:tcPr>
            <w:tcW w:w="3855" w:type="dxa"/>
            <w:tcBorders>
              <w:bottom w:val="nil"/>
            </w:tcBorders>
          </w:tcPr>
          <w:p w:rsidR="0022201F" w:rsidRDefault="0022201F">
            <w:pPr>
              <w:pStyle w:val="ConsPlusNormal"/>
              <w:jc w:val="both"/>
            </w:pPr>
            <w:r>
              <w:t>обеспечение сбалансированного распределения финансовых средств по основным мероприятиям подпрограмм Государственной программы в соответствии с ожидаемыми конечными результатами</w:t>
            </w:r>
          </w:p>
        </w:tc>
      </w:tr>
      <w:tr w:rsidR="0022201F">
        <w:tblPrEx>
          <w:tblBorders>
            <w:insideH w:val="nil"/>
          </w:tblBorders>
        </w:tblPrEx>
        <w:tc>
          <w:tcPr>
            <w:tcW w:w="9071" w:type="dxa"/>
            <w:gridSpan w:val="3"/>
            <w:tcBorders>
              <w:top w:val="nil"/>
            </w:tcBorders>
          </w:tcPr>
          <w:p w:rsidR="0022201F" w:rsidRDefault="0022201F">
            <w:pPr>
              <w:pStyle w:val="ConsPlusNormal"/>
              <w:jc w:val="both"/>
            </w:pPr>
            <w:r>
              <w:t xml:space="preserve">(в ред. </w:t>
            </w:r>
            <w:hyperlink r:id="rId173" w:history="1">
              <w:r>
                <w:rPr>
                  <w:color w:val="0000FF"/>
                </w:rPr>
                <w:t>Постановления</w:t>
              </w:r>
            </w:hyperlink>
            <w:r>
              <w:t xml:space="preserve"> Кабинета Министров ЧР от 13.02.2014 N 44)</w:t>
            </w:r>
          </w:p>
        </w:tc>
      </w:tr>
      <w:tr w:rsidR="0022201F">
        <w:tc>
          <w:tcPr>
            <w:tcW w:w="3685" w:type="dxa"/>
          </w:tcPr>
          <w:p w:rsidR="0022201F" w:rsidRDefault="0022201F">
            <w:pPr>
              <w:pStyle w:val="ConsPlusNormal"/>
              <w:jc w:val="both"/>
            </w:pPr>
            <w:r>
              <w:t>Непредвиденные риски:</w:t>
            </w:r>
          </w:p>
          <w:p w:rsidR="0022201F" w:rsidRDefault="0022201F">
            <w:pPr>
              <w:pStyle w:val="ConsPlusNormal"/>
              <w:jc w:val="both"/>
            </w:pPr>
            <w:r>
              <w:lastRenderedPageBreak/>
              <w:t>резкое ухудшение состояния экономики вследствие финансового и экономического кризиса;</w:t>
            </w:r>
          </w:p>
          <w:p w:rsidR="0022201F" w:rsidRDefault="0022201F">
            <w:pPr>
              <w:pStyle w:val="ConsPlusNormal"/>
              <w:jc w:val="both"/>
            </w:pPr>
            <w:r>
              <w:t>природные и техногенные катастрофы и катаклизмы</w:t>
            </w:r>
          </w:p>
        </w:tc>
        <w:tc>
          <w:tcPr>
            <w:tcW w:w="1531" w:type="dxa"/>
          </w:tcPr>
          <w:p w:rsidR="0022201F" w:rsidRDefault="0022201F">
            <w:pPr>
              <w:pStyle w:val="ConsPlusNormal"/>
              <w:jc w:val="center"/>
            </w:pPr>
            <w:r>
              <w:lastRenderedPageBreak/>
              <w:t>высокий</w:t>
            </w:r>
          </w:p>
        </w:tc>
        <w:tc>
          <w:tcPr>
            <w:tcW w:w="3855" w:type="dxa"/>
          </w:tcPr>
          <w:p w:rsidR="0022201F" w:rsidRDefault="0022201F">
            <w:pPr>
              <w:pStyle w:val="ConsPlusNormal"/>
              <w:jc w:val="both"/>
            </w:pPr>
            <w:r>
              <w:t xml:space="preserve">осуществление прогнозирования </w:t>
            </w:r>
            <w:r>
              <w:lastRenderedPageBreak/>
              <w:t>социально-экономического развития с учетом возможного ухудшения экономической ситуации</w:t>
            </w:r>
          </w:p>
        </w:tc>
      </w:tr>
    </w:tbl>
    <w:p w:rsidR="0022201F" w:rsidRDefault="0022201F">
      <w:pPr>
        <w:pStyle w:val="ConsPlusNormal"/>
        <w:jc w:val="both"/>
      </w:pPr>
    </w:p>
    <w:p w:rsidR="0022201F" w:rsidRDefault="0022201F">
      <w:pPr>
        <w:pStyle w:val="ConsPlusNormal"/>
        <w:ind w:firstLine="540"/>
        <w:jc w:val="both"/>
      </w:pPr>
      <w:r>
        <w:t>Таким образом, из вышеперечисленных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 которые содержат угрозу срыва реализации Государственной программы. Поскольку в рамках реализации Государственной программы практически отсутствуют рычаги управления непредвиденными рисками, наибольшее внимание будет уделяться управлению финансовыми рисками.</w:t>
      </w:r>
    </w:p>
    <w:p w:rsidR="0022201F" w:rsidRDefault="0022201F">
      <w:pPr>
        <w:pStyle w:val="ConsPlusNormal"/>
        <w:jc w:val="both"/>
      </w:pPr>
    </w:p>
    <w:p w:rsidR="0022201F" w:rsidRDefault="0022201F">
      <w:pPr>
        <w:pStyle w:val="ConsPlusNormal"/>
        <w:jc w:val="center"/>
        <w:outlineLvl w:val="1"/>
      </w:pPr>
      <w:r>
        <w:t>Раздел IX. Методика оценки эффективности</w:t>
      </w:r>
    </w:p>
    <w:p w:rsidR="0022201F" w:rsidRDefault="0022201F">
      <w:pPr>
        <w:pStyle w:val="ConsPlusNormal"/>
        <w:jc w:val="center"/>
      </w:pPr>
      <w:r>
        <w:t>Государственной 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174" w:history="1">
        <w:r>
          <w:rPr>
            <w:color w:val="0000FF"/>
          </w:rPr>
          <w:t>Постановление</w:t>
        </w:r>
      </w:hyperlink>
      <w:r>
        <w:t xml:space="preserve"> Кабинета Министров ЧР от 02.10.2012 N 405.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rsidSect="00BD3118">
          <w:pgSz w:w="11906" w:h="16838"/>
          <w:pgMar w:top="1134" w:right="850" w:bottom="1134" w:left="1701" w:header="708" w:footer="708" w:gutter="0"/>
          <w:cols w:space="708"/>
          <w:docGrid w:linePitch="360"/>
        </w:sectPr>
      </w:pPr>
    </w:p>
    <w:p w:rsidR="0022201F" w:rsidRDefault="0022201F">
      <w:pPr>
        <w:pStyle w:val="ConsPlusNormal"/>
        <w:jc w:val="right"/>
        <w:outlineLvl w:val="1"/>
      </w:pPr>
      <w:r>
        <w:lastRenderedPageBreak/>
        <w:t>Приложение N 1</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3" w:name="P667"/>
      <w:bookmarkEnd w:id="3"/>
      <w:r>
        <w:t>СВЕДЕНИЯ</w:t>
      </w:r>
    </w:p>
    <w:p w:rsidR="0022201F" w:rsidRDefault="0022201F">
      <w:pPr>
        <w:pStyle w:val="ConsPlusNormal"/>
        <w:jc w:val="center"/>
      </w:pPr>
      <w:r>
        <w:t>О ЦЕЛЕВЫХ ИНДИКАТОРАХ И ПОКАЗАТЕЛЯХ</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 ПОДПРОГРАММ</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r>
        <w:t>И ИХ ЗНАЧЕНИЯХ</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13.02.2014 </w:t>
      </w:r>
      <w:hyperlink r:id="rId175" w:history="1">
        <w:r>
          <w:rPr>
            <w:color w:val="0000FF"/>
          </w:rPr>
          <w:t>N 44</w:t>
        </w:r>
      </w:hyperlink>
      <w:r>
        <w:t xml:space="preserve">, от 23.05.2014 </w:t>
      </w:r>
      <w:hyperlink r:id="rId176" w:history="1">
        <w:r>
          <w:rPr>
            <w:color w:val="0000FF"/>
          </w:rPr>
          <w:t>N 176</w:t>
        </w:r>
      </w:hyperlink>
      <w:r>
        <w:t xml:space="preserve">, от 09.04.2015 </w:t>
      </w:r>
      <w:hyperlink r:id="rId177" w:history="1">
        <w:r>
          <w:rPr>
            <w:color w:val="0000FF"/>
          </w:rPr>
          <w:t>N 105</w:t>
        </w:r>
      </w:hyperlink>
      <w:r>
        <w:t>,</w:t>
      </w:r>
    </w:p>
    <w:p w:rsidR="0022201F" w:rsidRDefault="0022201F">
      <w:pPr>
        <w:pStyle w:val="ConsPlusNormal"/>
        <w:jc w:val="center"/>
      </w:pPr>
      <w:r>
        <w:t xml:space="preserve">от 07.05.2015 </w:t>
      </w:r>
      <w:hyperlink r:id="rId178" w:history="1">
        <w:r>
          <w:rPr>
            <w:color w:val="0000FF"/>
          </w:rPr>
          <w:t>N 161</w:t>
        </w:r>
      </w:hyperlink>
      <w:r>
        <w:t xml:space="preserve">, от 30.07.2015 </w:t>
      </w:r>
      <w:hyperlink r:id="rId179" w:history="1">
        <w:r>
          <w:rPr>
            <w:color w:val="0000FF"/>
          </w:rPr>
          <w:t>N 280</w:t>
        </w:r>
      </w:hyperlink>
      <w:r>
        <w:t xml:space="preserve">, от 01.02.2016 </w:t>
      </w:r>
      <w:hyperlink r:id="rId180" w:history="1">
        <w:r>
          <w:rPr>
            <w:color w:val="0000FF"/>
          </w:rPr>
          <w:t>N 31</w:t>
        </w:r>
      </w:hyperlink>
      <w:r>
        <w:t>,</w:t>
      </w:r>
    </w:p>
    <w:p w:rsidR="0022201F" w:rsidRDefault="0022201F">
      <w:pPr>
        <w:pStyle w:val="ConsPlusNormal"/>
        <w:jc w:val="center"/>
      </w:pPr>
      <w:r>
        <w:t xml:space="preserve">от 08.04.2016 </w:t>
      </w:r>
      <w:hyperlink r:id="rId181" w:history="1">
        <w:r>
          <w:rPr>
            <w:color w:val="0000FF"/>
          </w:rPr>
          <w:t>N 105</w:t>
        </w:r>
      </w:hyperlink>
      <w:r>
        <w:t xml:space="preserve">, от 12.08.2016 </w:t>
      </w:r>
      <w:hyperlink r:id="rId182" w:history="1">
        <w:r>
          <w:rPr>
            <w:color w:val="0000FF"/>
          </w:rPr>
          <w:t>N 335</w:t>
        </w:r>
      </w:hyperlink>
      <w:r>
        <w:t xml:space="preserve">, от 21.10.2016 </w:t>
      </w:r>
      <w:hyperlink r:id="rId183" w:history="1">
        <w:r>
          <w:rPr>
            <w:color w:val="0000FF"/>
          </w:rPr>
          <w:t>N 429</w:t>
        </w:r>
      </w:hyperlink>
      <w:r>
        <w:t>,</w:t>
      </w:r>
    </w:p>
    <w:p w:rsidR="0022201F" w:rsidRDefault="0022201F">
      <w:pPr>
        <w:pStyle w:val="ConsPlusNormal"/>
        <w:jc w:val="center"/>
      </w:pPr>
      <w:r>
        <w:t xml:space="preserve">от 31.01.2017 </w:t>
      </w:r>
      <w:hyperlink r:id="rId184" w:history="1">
        <w:r>
          <w:rPr>
            <w:color w:val="0000FF"/>
          </w:rPr>
          <w:t>N 26</w:t>
        </w:r>
      </w:hyperlink>
      <w:r>
        <w:t>)</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
        <w:gridCol w:w="2203"/>
        <w:gridCol w:w="964"/>
        <w:gridCol w:w="907"/>
        <w:gridCol w:w="907"/>
        <w:gridCol w:w="907"/>
        <w:gridCol w:w="907"/>
        <w:gridCol w:w="907"/>
        <w:gridCol w:w="907"/>
        <w:gridCol w:w="907"/>
        <w:gridCol w:w="907"/>
        <w:gridCol w:w="907"/>
        <w:gridCol w:w="850"/>
        <w:gridCol w:w="850"/>
      </w:tblGrid>
      <w:tr w:rsidR="0022201F">
        <w:tc>
          <w:tcPr>
            <w:tcW w:w="559" w:type="dxa"/>
            <w:vMerge w:val="restart"/>
            <w:tcBorders>
              <w:left w:val="nil"/>
            </w:tcBorders>
          </w:tcPr>
          <w:p w:rsidR="0022201F" w:rsidRDefault="0022201F">
            <w:pPr>
              <w:pStyle w:val="ConsPlusNormal"/>
              <w:jc w:val="center"/>
            </w:pPr>
            <w:r>
              <w:t>N пп</w:t>
            </w:r>
          </w:p>
        </w:tc>
        <w:tc>
          <w:tcPr>
            <w:tcW w:w="2203" w:type="dxa"/>
            <w:vMerge w:val="restart"/>
          </w:tcPr>
          <w:p w:rsidR="0022201F" w:rsidRDefault="0022201F">
            <w:pPr>
              <w:pStyle w:val="ConsPlusNormal"/>
              <w:jc w:val="center"/>
            </w:pPr>
            <w:r>
              <w:t>Целевой индикатор и показатель (наименование)</w:t>
            </w:r>
          </w:p>
        </w:tc>
        <w:tc>
          <w:tcPr>
            <w:tcW w:w="964" w:type="dxa"/>
            <w:vMerge w:val="restart"/>
          </w:tcPr>
          <w:p w:rsidR="0022201F" w:rsidRDefault="0022201F">
            <w:pPr>
              <w:pStyle w:val="ConsPlusNormal"/>
              <w:jc w:val="center"/>
            </w:pPr>
            <w:r>
              <w:t>Единица измерения</w:t>
            </w:r>
          </w:p>
        </w:tc>
        <w:tc>
          <w:tcPr>
            <w:tcW w:w="9863" w:type="dxa"/>
            <w:gridSpan w:val="11"/>
            <w:tcBorders>
              <w:right w:val="nil"/>
            </w:tcBorders>
          </w:tcPr>
          <w:p w:rsidR="0022201F" w:rsidRDefault="0022201F">
            <w:pPr>
              <w:pStyle w:val="ConsPlusNormal"/>
              <w:jc w:val="center"/>
            </w:pPr>
            <w:r>
              <w:t>Значения показателей</w:t>
            </w:r>
          </w:p>
        </w:tc>
      </w:tr>
      <w:tr w:rsidR="0022201F">
        <w:tc>
          <w:tcPr>
            <w:tcW w:w="559" w:type="dxa"/>
            <w:vMerge/>
            <w:tcBorders>
              <w:left w:val="nil"/>
            </w:tcBorders>
          </w:tcPr>
          <w:p w:rsidR="0022201F" w:rsidRDefault="0022201F"/>
        </w:tc>
        <w:tc>
          <w:tcPr>
            <w:tcW w:w="2203" w:type="dxa"/>
            <w:vMerge/>
          </w:tcPr>
          <w:p w:rsidR="0022201F" w:rsidRDefault="0022201F"/>
        </w:tc>
        <w:tc>
          <w:tcPr>
            <w:tcW w:w="964" w:type="dxa"/>
            <w:vMerge/>
          </w:tcPr>
          <w:p w:rsidR="0022201F" w:rsidRDefault="0022201F"/>
        </w:tc>
        <w:tc>
          <w:tcPr>
            <w:tcW w:w="907" w:type="dxa"/>
          </w:tcPr>
          <w:p w:rsidR="0022201F" w:rsidRDefault="0022201F">
            <w:pPr>
              <w:pStyle w:val="ConsPlusNormal"/>
              <w:jc w:val="center"/>
            </w:pPr>
            <w:r>
              <w:t>2010 г.</w:t>
            </w:r>
          </w:p>
        </w:tc>
        <w:tc>
          <w:tcPr>
            <w:tcW w:w="907" w:type="dxa"/>
          </w:tcPr>
          <w:p w:rsidR="0022201F" w:rsidRDefault="0022201F">
            <w:pPr>
              <w:pStyle w:val="ConsPlusNormal"/>
              <w:jc w:val="center"/>
            </w:pPr>
            <w:r>
              <w:t>2011 г.</w:t>
            </w:r>
          </w:p>
        </w:tc>
        <w:tc>
          <w:tcPr>
            <w:tcW w:w="907" w:type="dxa"/>
          </w:tcPr>
          <w:p w:rsidR="0022201F" w:rsidRDefault="0022201F">
            <w:pPr>
              <w:pStyle w:val="ConsPlusNormal"/>
              <w:jc w:val="center"/>
            </w:pPr>
            <w:r>
              <w:t>2012 г.</w:t>
            </w:r>
          </w:p>
        </w:tc>
        <w:tc>
          <w:tcPr>
            <w:tcW w:w="907" w:type="dxa"/>
          </w:tcPr>
          <w:p w:rsidR="0022201F" w:rsidRDefault="0022201F">
            <w:pPr>
              <w:pStyle w:val="ConsPlusNormal"/>
              <w:jc w:val="center"/>
            </w:pPr>
            <w:r>
              <w:t>2013 г.</w:t>
            </w:r>
          </w:p>
        </w:tc>
        <w:tc>
          <w:tcPr>
            <w:tcW w:w="907" w:type="dxa"/>
          </w:tcPr>
          <w:p w:rsidR="0022201F" w:rsidRDefault="0022201F">
            <w:pPr>
              <w:pStyle w:val="ConsPlusNormal"/>
              <w:jc w:val="center"/>
            </w:pPr>
            <w:r>
              <w:t>2014 г.</w:t>
            </w:r>
          </w:p>
        </w:tc>
        <w:tc>
          <w:tcPr>
            <w:tcW w:w="907" w:type="dxa"/>
          </w:tcPr>
          <w:p w:rsidR="0022201F" w:rsidRDefault="0022201F">
            <w:pPr>
              <w:pStyle w:val="ConsPlusNormal"/>
              <w:jc w:val="center"/>
            </w:pPr>
            <w:r>
              <w:t>2015 г.</w:t>
            </w:r>
          </w:p>
        </w:tc>
        <w:tc>
          <w:tcPr>
            <w:tcW w:w="907" w:type="dxa"/>
          </w:tcPr>
          <w:p w:rsidR="0022201F" w:rsidRDefault="0022201F">
            <w:pPr>
              <w:pStyle w:val="ConsPlusNormal"/>
              <w:jc w:val="center"/>
            </w:pPr>
            <w:r>
              <w:t>2016 г.</w:t>
            </w:r>
          </w:p>
        </w:tc>
        <w:tc>
          <w:tcPr>
            <w:tcW w:w="907" w:type="dxa"/>
          </w:tcPr>
          <w:p w:rsidR="0022201F" w:rsidRDefault="0022201F">
            <w:pPr>
              <w:pStyle w:val="ConsPlusNormal"/>
              <w:jc w:val="center"/>
            </w:pPr>
            <w:r>
              <w:t>2017 г.</w:t>
            </w:r>
          </w:p>
        </w:tc>
        <w:tc>
          <w:tcPr>
            <w:tcW w:w="907" w:type="dxa"/>
          </w:tcPr>
          <w:p w:rsidR="0022201F" w:rsidRDefault="0022201F">
            <w:pPr>
              <w:pStyle w:val="ConsPlusNormal"/>
              <w:jc w:val="center"/>
            </w:pPr>
            <w:r>
              <w:t>2018 г.</w:t>
            </w:r>
          </w:p>
        </w:tc>
        <w:tc>
          <w:tcPr>
            <w:tcW w:w="850" w:type="dxa"/>
          </w:tcPr>
          <w:p w:rsidR="0022201F" w:rsidRDefault="0022201F">
            <w:pPr>
              <w:pStyle w:val="ConsPlusNormal"/>
              <w:jc w:val="center"/>
            </w:pPr>
            <w:r>
              <w:t>2019 г.</w:t>
            </w:r>
          </w:p>
        </w:tc>
        <w:tc>
          <w:tcPr>
            <w:tcW w:w="850" w:type="dxa"/>
            <w:tcBorders>
              <w:right w:val="nil"/>
            </w:tcBorders>
          </w:tcPr>
          <w:p w:rsidR="0022201F" w:rsidRDefault="0022201F">
            <w:pPr>
              <w:pStyle w:val="ConsPlusNormal"/>
              <w:jc w:val="center"/>
            </w:pPr>
            <w:r>
              <w:t>2020 г.</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center"/>
            </w:pPr>
            <w:r>
              <w:t>2</w:t>
            </w:r>
          </w:p>
        </w:tc>
        <w:tc>
          <w:tcPr>
            <w:tcW w:w="964" w:type="dxa"/>
          </w:tcPr>
          <w:p w:rsidR="0022201F" w:rsidRDefault="0022201F">
            <w:pPr>
              <w:pStyle w:val="ConsPlusNormal"/>
              <w:jc w:val="center"/>
            </w:pPr>
            <w:r>
              <w:t>3</w:t>
            </w:r>
          </w:p>
        </w:tc>
        <w:tc>
          <w:tcPr>
            <w:tcW w:w="907" w:type="dxa"/>
          </w:tcPr>
          <w:p w:rsidR="0022201F" w:rsidRDefault="0022201F">
            <w:pPr>
              <w:pStyle w:val="ConsPlusNormal"/>
              <w:jc w:val="center"/>
            </w:pPr>
            <w:r>
              <w:t>4</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6</w:t>
            </w:r>
          </w:p>
        </w:tc>
        <w:tc>
          <w:tcPr>
            <w:tcW w:w="907" w:type="dxa"/>
          </w:tcPr>
          <w:p w:rsidR="0022201F" w:rsidRDefault="0022201F">
            <w:pPr>
              <w:pStyle w:val="ConsPlusNormal"/>
              <w:jc w:val="center"/>
            </w:pPr>
            <w:r>
              <w:t>7</w:t>
            </w:r>
          </w:p>
        </w:tc>
        <w:tc>
          <w:tcPr>
            <w:tcW w:w="907" w:type="dxa"/>
          </w:tcPr>
          <w:p w:rsidR="0022201F" w:rsidRDefault="0022201F">
            <w:pPr>
              <w:pStyle w:val="ConsPlusNormal"/>
              <w:jc w:val="center"/>
            </w:pPr>
            <w:r>
              <w:t>8</w:t>
            </w:r>
          </w:p>
        </w:tc>
        <w:tc>
          <w:tcPr>
            <w:tcW w:w="907" w:type="dxa"/>
          </w:tcPr>
          <w:p w:rsidR="0022201F" w:rsidRDefault="0022201F">
            <w:pPr>
              <w:pStyle w:val="ConsPlusNormal"/>
              <w:jc w:val="center"/>
            </w:pPr>
            <w:r>
              <w:t>9</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11</w:t>
            </w:r>
          </w:p>
        </w:tc>
        <w:tc>
          <w:tcPr>
            <w:tcW w:w="907" w:type="dxa"/>
          </w:tcPr>
          <w:p w:rsidR="0022201F" w:rsidRDefault="0022201F">
            <w:pPr>
              <w:pStyle w:val="ConsPlusNormal"/>
              <w:jc w:val="center"/>
            </w:pPr>
            <w:r>
              <w:t>12</w:t>
            </w:r>
          </w:p>
        </w:tc>
        <w:tc>
          <w:tcPr>
            <w:tcW w:w="850" w:type="dxa"/>
          </w:tcPr>
          <w:p w:rsidR="0022201F" w:rsidRDefault="0022201F">
            <w:pPr>
              <w:pStyle w:val="ConsPlusNormal"/>
              <w:jc w:val="center"/>
            </w:pPr>
            <w:r>
              <w:t>13</w:t>
            </w:r>
          </w:p>
        </w:tc>
        <w:tc>
          <w:tcPr>
            <w:tcW w:w="850" w:type="dxa"/>
            <w:tcBorders>
              <w:right w:val="nil"/>
            </w:tcBorders>
          </w:tcPr>
          <w:p w:rsidR="0022201F" w:rsidRDefault="0022201F">
            <w:pPr>
              <w:pStyle w:val="ConsPlusNormal"/>
              <w:jc w:val="center"/>
            </w:pPr>
            <w:r>
              <w:t>14</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r>
              <w:t>Государственная программа Чувашской Республики "Экономическое развитие Чувашской Республики"</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185" w:history="1">
              <w:r>
                <w:rPr>
                  <w:color w:val="0000FF"/>
                </w:rPr>
                <w:t>Постановления</w:t>
              </w:r>
            </w:hyperlink>
            <w:r>
              <w:t xml:space="preserve"> Кабинета Министров ЧР от 21.10.2016 N 429)</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 xml:space="preserve">Среднемесячная номинальная начисленная </w:t>
            </w:r>
            <w:r>
              <w:lastRenderedPageBreak/>
              <w:t>заработная плата работников в экономике Чувашской Республики</w:t>
            </w:r>
          </w:p>
        </w:tc>
        <w:tc>
          <w:tcPr>
            <w:tcW w:w="964" w:type="dxa"/>
          </w:tcPr>
          <w:p w:rsidR="0022201F" w:rsidRDefault="0022201F">
            <w:pPr>
              <w:pStyle w:val="ConsPlusNormal"/>
              <w:jc w:val="center"/>
            </w:pPr>
            <w:r>
              <w:lastRenderedPageBreak/>
              <w:t>рублей</w:t>
            </w:r>
          </w:p>
        </w:tc>
        <w:tc>
          <w:tcPr>
            <w:tcW w:w="907" w:type="dxa"/>
          </w:tcPr>
          <w:p w:rsidR="0022201F" w:rsidRDefault="0022201F">
            <w:pPr>
              <w:pStyle w:val="ConsPlusNormal"/>
              <w:jc w:val="center"/>
            </w:pPr>
            <w:r>
              <w:t>13004,4</w:t>
            </w:r>
          </w:p>
        </w:tc>
        <w:tc>
          <w:tcPr>
            <w:tcW w:w="907" w:type="dxa"/>
          </w:tcPr>
          <w:p w:rsidR="0022201F" w:rsidRDefault="0022201F">
            <w:pPr>
              <w:pStyle w:val="ConsPlusNormal"/>
              <w:jc w:val="center"/>
            </w:pPr>
            <w:r>
              <w:t>14896,3</w:t>
            </w:r>
          </w:p>
        </w:tc>
        <w:tc>
          <w:tcPr>
            <w:tcW w:w="907" w:type="dxa"/>
          </w:tcPr>
          <w:p w:rsidR="0022201F" w:rsidRDefault="0022201F">
            <w:pPr>
              <w:pStyle w:val="ConsPlusNormal"/>
              <w:jc w:val="center"/>
            </w:pPr>
            <w:r>
              <w:t>17187,4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559" w:type="dxa"/>
            <w:tcBorders>
              <w:left w:val="nil"/>
              <w:bottom w:val="nil"/>
            </w:tcBorders>
          </w:tcPr>
          <w:p w:rsidR="0022201F" w:rsidRDefault="0022201F">
            <w:pPr>
              <w:pStyle w:val="ConsPlusNormal"/>
              <w:jc w:val="center"/>
            </w:pPr>
            <w:r>
              <w:lastRenderedPageBreak/>
              <w:t>2.</w:t>
            </w:r>
          </w:p>
        </w:tc>
        <w:tc>
          <w:tcPr>
            <w:tcW w:w="2203" w:type="dxa"/>
            <w:tcBorders>
              <w:bottom w:val="nil"/>
            </w:tcBorders>
          </w:tcPr>
          <w:p w:rsidR="0022201F" w:rsidRDefault="0022201F">
            <w:pPr>
              <w:pStyle w:val="ConsPlusNormal"/>
              <w:jc w:val="both"/>
            </w:pPr>
            <w:r>
              <w:t>Реальная заработная плата в сравнении с 2011 годом</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100,0</w:t>
            </w:r>
          </w:p>
        </w:tc>
        <w:tc>
          <w:tcPr>
            <w:tcW w:w="907" w:type="dxa"/>
            <w:tcBorders>
              <w:bottom w:val="nil"/>
            </w:tcBorders>
          </w:tcPr>
          <w:p w:rsidR="0022201F" w:rsidRDefault="0022201F">
            <w:pPr>
              <w:pStyle w:val="ConsPlusNormal"/>
              <w:jc w:val="center"/>
            </w:pPr>
            <w:r>
              <w:t>110,8</w:t>
            </w:r>
          </w:p>
        </w:tc>
        <w:tc>
          <w:tcPr>
            <w:tcW w:w="907" w:type="dxa"/>
            <w:tcBorders>
              <w:bottom w:val="nil"/>
            </w:tcBorders>
          </w:tcPr>
          <w:p w:rsidR="0022201F" w:rsidRDefault="0022201F">
            <w:pPr>
              <w:pStyle w:val="ConsPlusNormal"/>
              <w:jc w:val="center"/>
            </w:pPr>
            <w:r>
              <w:t>117,0</w:t>
            </w:r>
          </w:p>
        </w:tc>
        <w:tc>
          <w:tcPr>
            <w:tcW w:w="907" w:type="dxa"/>
            <w:tcBorders>
              <w:bottom w:val="nil"/>
            </w:tcBorders>
          </w:tcPr>
          <w:p w:rsidR="0022201F" w:rsidRDefault="0022201F">
            <w:pPr>
              <w:pStyle w:val="ConsPlusNormal"/>
              <w:jc w:val="center"/>
            </w:pPr>
            <w:r>
              <w:t>117,5</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2 в ред. </w:t>
            </w:r>
            <w:hyperlink r:id="rId186" w:history="1">
              <w:r>
                <w:rPr>
                  <w:color w:val="0000FF"/>
                </w:rPr>
                <w:t>Постановления</w:t>
              </w:r>
            </w:hyperlink>
            <w:r>
              <w:t xml:space="preserve"> Кабинета Министров ЧР от 01.02.2016 N 31)</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3.</w:t>
            </w:r>
          </w:p>
        </w:tc>
        <w:tc>
          <w:tcPr>
            <w:tcW w:w="2203" w:type="dxa"/>
            <w:tcBorders>
              <w:bottom w:val="nil"/>
            </w:tcBorders>
          </w:tcPr>
          <w:p w:rsidR="0022201F" w:rsidRDefault="0022201F">
            <w:pPr>
              <w:pStyle w:val="ConsPlusNormal"/>
              <w:jc w:val="both"/>
            </w:pPr>
            <w:r>
              <w:t>Валовой региональный продукт</w:t>
            </w:r>
          </w:p>
        </w:tc>
        <w:tc>
          <w:tcPr>
            <w:tcW w:w="964" w:type="dxa"/>
            <w:tcBorders>
              <w:bottom w:val="nil"/>
            </w:tcBorders>
          </w:tcPr>
          <w:p w:rsidR="0022201F" w:rsidRDefault="0022201F">
            <w:pPr>
              <w:pStyle w:val="ConsPlusNormal"/>
              <w:jc w:val="center"/>
            </w:pPr>
            <w:r>
              <w:t>млрд. рублей</w:t>
            </w:r>
          </w:p>
        </w:tc>
        <w:tc>
          <w:tcPr>
            <w:tcW w:w="907" w:type="dxa"/>
            <w:tcBorders>
              <w:bottom w:val="nil"/>
            </w:tcBorders>
          </w:tcPr>
          <w:p w:rsidR="0022201F" w:rsidRDefault="0022201F">
            <w:pPr>
              <w:pStyle w:val="ConsPlusNormal"/>
              <w:jc w:val="center"/>
            </w:pPr>
            <w:r>
              <w:t>157,7</w:t>
            </w:r>
          </w:p>
        </w:tc>
        <w:tc>
          <w:tcPr>
            <w:tcW w:w="907" w:type="dxa"/>
            <w:tcBorders>
              <w:bottom w:val="nil"/>
            </w:tcBorders>
          </w:tcPr>
          <w:p w:rsidR="0022201F" w:rsidRDefault="0022201F">
            <w:pPr>
              <w:pStyle w:val="ConsPlusNormal"/>
              <w:jc w:val="center"/>
            </w:pPr>
            <w:r>
              <w:t>188,8</w:t>
            </w:r>
          </w:p>
        </w:tc>
        <w:tc>
          <w:tcPr>
            <w:tcW w:w="907" w:type="dxa"/>
            <w:tcBorders>
              <w:bottom w:val="nil"/>
            </w:tcBorders>
          </w:tcPr>
          <w:p w:rsidR="0022201F" w:rsidRDefault="0022201F">
            <w:pPr>
              <w:pStyle w:val="ConsPlusNormal"/>
              <w:jc w:val="center"/>
            </w:pPr>
            <w:r>
              <w:t>217,8</w:t>
            </w:r>
          </w:p>
        </w:tc>
        <w:tc>
          <w:tcPr>
            <w:tcW w:w="907" w:type="dxa"/>
            <w:tcBorders>
              <w:bottom w:val="nil"/>
            </w:tcBorders>
          </w:tcPr>
          <w:p w:rsidR="0022201F" w:rsidRDefault="0022201F">
            <w:pPr>
              <w:pStyle w:val="ConsPlusNormal"/>
              <w:jc w:val="center"/>
            </w:pPr>
            <w:r>
              <w:t>223,1</w:t>
            </w:r>
          </w:p>
        </w:tc>
        <w:tc>
          <w:tcPr>
            <w:tcW w:w="907" w:type="dxa"/>
            <w:tcBorders>
              <w:bottom w:val="nil"/>
            </w:tcBorders>
          </w:tcPr>
          <w:p w:rsidR="0022201F" w:rsidRDefault="0022201F">
            <w:pPr>
              <w:pStyle w:val="ConsPlusNormal"/>
              <w:jc w:val="center"/>
            </w:pPr>
            <w:r>
              <w:t>235,1</w:t>
            </w:r>
          </w:p>
        </w:tc>
        <w:tc>
          <w:tcPr>
            <w:tcW w:w="907" w:type="dxa"/>
            <w:tcBorders>
              <w:bottom w:val="nil"/>
            </w:tcBorders>
          </w:tcPr>
          <w:p w:rsidR="0022201F" w:rsidRDefault="0022201F">
            <w:pPr>
              <w:pStyle w:val="ConsPlusNormal"/>
              <w:jc w:val="center"/>
            </w:pPr>
            <w:r>
              <w:t>240,4</w:t>
            </w:r>
          </w:p>
        </w:tc>
        <w:tc>
          <w:tcPr>
            <w:tcW w:w="907" w:type="dxa"/>
            <w:tcBorders>
              <w:bottom w:val="nil"/>
            </w:tcBorders>
          </w:tcPr>
          <w:p w:rsidR="0022201F" w:rsidRDefault="0022201F">
            <w:pPr>
              <w:pStyle w:val="ConsPlusNormal"/>
              <w:jc w:val="center"/>
            </w:pPr>
            <w:r>
              <w:t>259,6</w:t>
            </w:r>
          </w:p>
        </w:tc>
        <w:tc>
          <w:tcPr>
            <w:tcW w:w="907" w:type="dxa"/>
            <w:tcBorders>
              <w:bottom w:val="nil"/>
            </w:tcBorders>
          </w:tcPr>
          <w:p w:rsidR="0022201F" w:rsidRDefault="0022201F">
            <w:pPr>
              <w:pStyle w:val="ConsPlusNormal"/>
              <w:jc w:val="center"/>
            </w:pPr>
            <w:r>
              <w:t>272,4</w:t>
            </w:r>
          </w:p>
        </w:tc>
        <w:tc>
          <w:tcPr>
            <w:tcW w:w="907" w:type="dxa"/>
            <w:tcBorders>
              <w:bottom w:val="nil"/>
            </w:tcBorders>
          </w:tcPr>
          <w:p w:rsidR="0022201F" w:rsidRDefault="0022201F">
            <w:pPr>
              <w:pStyle w:val="ConsPlusNormal"/>
              <w:jc w:val="center"/>
            </w:pPr>
            <w:r>
              <w:t>288,0</w:t>
            </w:r>
          </w:p>
        </w:tc>
        <w:tc>
          <w:tcPr>
            <w:tcW w:w="850" w:type="dxa"/>
            <w:tcBorders>
              <w:bottom w:val="nil"/>
            </w:tcBorders>
          </w:tcPr>
          <w:p w:rsidR="0022201F" w:rsidRDefault="0022201F">
            <w:pPr>
              <w:pStyle w:val="ConsPlusNormal"/>
              <w:jc w:val="center"/>
            </w:pPr>
            <w:r>
              <w:t>305,8</w:t>
            </w:r>
          </w:p>
        </w:tc>
        <w:tc>
          <w:tcPr>
            <w:tcW w:w="850" w:type="dxa"/>
            <w:tcBorders>
              <w:bottom w:val="nil"/>
              <w:right w:val="nil"/>
            </w:tcBorders>
          </w:tcPr>
          <w:p w:rsidR="0022201F" w:rsidRDefault="0022201F">
            <w:pPr>
              <w:pStyle w:val="ConsPlusNormal"/>
              <w:jc w:val="center"/>
            </w:pPr>
            <w:r>
              <w:t>327,3</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3 в ред. </w:t>
            </w:r>
            <w:hyperlink r:id="rId187" w:history="1">
              <w:r>
                <w:rPr>
                  <w:color w:val="0000FF"/>
                </w:rPr>
                <w:t>Постановления</w:t>
              </w:r>
            </w:hyperlink>
            <w:r>
              <w:t xml:space="preserve"> Кабинета Министров ЧР от 31.01.2017 N 26)</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4.</w:t>
            </w:r>
          </w:p>
        </w:tc>
        <w:tc>
          <w:tcPr>
            <w:tcW w:w="2203" w:type="dxa"/>
            <w:tcBorders>
              <w:bottom w:val="nil"/>
            </w:tcBorders>
          </w:tcPr>
          <w:p w:rsidR="0022201F" w:rsidRDefault="0022201F">
            <w:pPr>
              <w:pStyle w:val="ConsPlusNormal"/>
              <w:jc w:val="both"/>
            </w:pPr>
            <w:r>
              <w:t>Индекс производства обрабатывающих производств</w:t>
            </w:r>
          </w:p>
        </w:tc>
        <w:tc>
          <w:tcPr>
            <w:tcW w:w="964" w:type="dxa"/>
            <w:tcBorders>
              <w:bottom w:val="nil"/>
            </w:tcBorders>
          </w:tcPr>
          <w:p w:rsidR="0022201F" w:rsidRDefault="0022201F">
            <w:pPr>
              <w:pStyle w:val="ConsPlusNormal"/>
              <w:jc w:val="center"/>
            </w:pPr>
            <w:r>
              <w:t>% к предыдущему году</w:t>
            </w:r>
          </w:p>
        </w:tc>
        <w:tc>
          <w:tcPr>
            <w:tcW w:w="907" w:type="dxa"/>
            <w:tcBorders>
              <w:bottom w:val="nil"/>
            </w:tcBorders>
          </w:tcPr>
          <w:p w:rsidR="0022201F" w:rsidRDefault="0022201F">
            <w:pPr>
              <w:pStyle w:val="ConsPlusNormal"/>
              <w:jc w:val="center"/>
            </w:pPr>
            <w:r>
              <w:t>116,5</w:t>
            </w:r>
          </w:p>
        </w:tc>
        <w:tc>
          <w:tcPr>
            <w:tcW w:w="907" w:type="dxa"/>
            <w:tcBorders>
              <w:bottom w:val="nil"/>
            </w:tcBorders>
          </w:tcPr>
          <w:p w:rsidR="0022201F" w:rsidRDefault="0022201F">
            <w:pPr>
              <w:pStyle w:val="ConsPlusNormal"/>
              <w:jc w:val="center"/>
            </w:pPr>
            <w:r>
              <w:t>114,1</w:t>
            </w:r>
          </w:p>
        </w:tc>
        <w:tc>
          <w:tcPr>
            <w:tcW w:w="907" w:type="dxa"/>
            <w:tcBorders>
              <w:bottom w:val="nil"/>
            </w:tcBorders>
          </w:tcPr>
          <w:p w:rsidR="0022201F" w:rsidRDefault="0022201F">
            <w:pPr>
              <w:pStyle w:val="ConsPlusNormal"/>
              <w:jc w:val="center"/>
            </w:pPr>
            <w:r>
              <w:t>107,4</w:t>
            </w:r>
          </w:p>
        </w:tc>
        <w:tc>
          <w:tcPr>
            <w:tcW w:w="907" w:type="dxa"/>
            <w:tcBorders>
              <w:bottom w:val="nil"/>
            </w:tcBorders>
          </w:tcPr>
          <w:p w:rsidR="0022201F" w:rsidRDefault="0022201F">
            <w:pPr>
              <w:pStyle w:val="ConsPlusNormal"/>
              <w:jc w:val="center"/>
            </w:pPr>
            <w:r>
              <w:t>97,2</w:t>
            </w:r>
          </w:p>
        </w:tc>
        <w:tc>
          <w:tcPr>
            <w:tcW w:w="907" w:type="dxa"/>
            <w:tcBorders>
              <w:bottom w:val="nil"/>
            </w:tcBorders>
          </w:tcPr>
          <w:p w:rsidR="0022201F" w:rsidRDefault="0022201F">
            <w:pPr>
              <w:pStyle w:val="ConsPlusNormal"/>
              <w:jc w:val="center"/>
            </w:pPr>
            <w:r>
              <w:t>105,2</w:t>
            </w:r>
          </w:p>
        </w:tc>
        <w:tc>
          <w:tcPr>
            <w:tcW w:w="907" w:type="dxa"/>
            <w:tcBorders>
              <w:bottom w:val="nil"/>
            </w:tcBorders>
          </w:tcPr>
          <w:p w:rsidR="0022201F" w:rsidRDefault="0022201F">
            <w:pPr>
              <w:pStyle w:val="ConsPlusNormal"/>
              <w:jc w:val="center"/>
            </w:pPr>
            <w:r>
              <w:t>95,1</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4 в ред. </w:t>
            </w:r>
            <w:hyperlink r:id="rId188" w:history="1">
              <w:r>
                <w:rPr>
                  <w:color w:val="0000FF"/>
                </w:rPr>
                <w:t>Постановления</w:t>
              </w:r>
            </w:hyperlink>
            <w:r>
              <w:t xml:space="preserve"> Кабинета Министров ЧР от 12.08.2016 N 335)</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5.</w:t>
            </w:r>
          </w:p>
        </w:tc>
        <w:tc>
          <w:tcPr>
            <w:tcW w:w="2203" w:type="dxa"/>
            <w:tcBorders>
              <w:bottom w:val="nil"/>
            </w:tcBorders>
          </w:tcPr>
          <w:p w:rsidR="0022201F" w:rsidRDefault="0022201F">
            <w:pPr>
              <w:pStyle w:val="ConsPlusNormal"/>
              <w:jc w:val="both"/>
            </w:pPr>
            <w:r>
              <w:t>Объем отгруженной продукции обрабатывающих производств на душу населения</w:t>
            </w:r>
          </w:p>
        </w:tc>
        <w:tc>
          <w:tcPr>
            <w:tcW w:w="964" w:type="dxa"/>
            <w:tcBorders>
              <w:bottom w:val="nil"/>
            </w:tcBorders>
          </w:tcPr>
          <w:p w:rsidR="0022201F" w:rsidRDefault="0022201F">
            <w:pPr>
              <w:pStyle w:val="ConsPlusNormal"/>
              <w:jc w:val="center"/>
            </w:pPr>
            <w:r>
              <w:t>тыс. рублей</w:t>
            </w:r>
          </w:p>
        </w:tc>
        <w:tc>
          <w:tcPr>
            <w:tcW w:w="907" w:type="dxa"/>
            <w:tcBorders>
              <w:bottom w:val="nil"/>
            </w:tcBorders>
          </w:tcPr>
          <w:p w:rsidR="0022201F" w:rsidRDefault="0022201F">
            <w:pPr>
              <w:pStyle w:val="ConsPlusNormal"/>
              <w:jc w:val="center"/>
            </w:pPr>
            <w:r>
              <w:t>84,7</w:t>
            </w:r>
          </w:p>
        </w:tc>
        <w:tc>
          <w:tcPr>
            <w:tcW w:w="907" w:type="dxa"/>
            <w:tcBorders>
              <w:bottom w:val="nil"/>
            </w:tcBorders>
          </w:tcPr>
          <w:p w:rsidR="0022201F" w:rsidRDefault="0022201F">
            <w:pPr>
              <w:pStyle w:val="ConsPlusNormal"/>
              <w:jc w:val="center"/>
            </w:pPr>
            <w:r>
              <w:t>91,8</w:t>
            </w:r>
          </w:p>
        </w:tc>
        <w:tc>
          <w:tcPr>
            <w:tcW w:w="907" w:type="dxa"/>
            <w:tcBorders>
              <w:bottom w:val="nil"/>
            </w:tcBorders>
          </w:tcPr>
          <w:p w:rsidR="0022201F" w:rsidRDefault="0022201F">
            <w:pPr>
              <w:pStyle w:val="ConsPlusNormal"/>
              <w:jc w:val="center"/>
            </w:pPr>
            <w:r>
              <w:t>105,6</w:t>
            </w:r>
          </w:p>
        </w:tc>
        <w:tc>
          <w:tcPr>
            <w:tcW w:w="907" w:type="dxa"/>
            <w:tcBorders>
              <w:bottom w:val="nil"/>
            </w:tcBorders>
          </w:tcPr>
          <w:p w:rsidR="0022201F" w:rsidRDefault="0022201F">
            <w:pPr>
              <w:pStyle w:val="ConsPlusNormal"/>
              <w:jc w:val="center"/>
            </w:pPr>
            <w:r>
              <w:t>101,4</w:t>
            </w:r>
          </w:p>
        </w:tc>
        <w:tc>
          <w:tcPr>
            <w:tcW w:w="907" w:type="dxa"/>
            <w:tcBorders>
              <w:bottom w:val="nil"/>
            </w:tcBorders>
          </w:tcPr>
          <w:p w:rsidR="0022201F" w:rsidRDefault="0022201F">
            <w:pPr>
              <w:pStyle w:val="ConsPlusNormal"/>
              <w:jc w:val="center"/>
            </w:pPr>
            <w:r>
              <w:t>112,9</w:t>
            </w:r>
          </w:p>
        </w:tc>
        <w:tc>
          <w:tcPr>
            <w:tcW w:w="907" w:type="dxa"/>
            <w:tcBorders>
              <w:bottom w:val="nil"/>
            </w:tcBorders>
          </w:tcPr>
          <w:p w:rsidR="0022201F" w:rsidRDefault="0022201F">
            <w:pPr>
              <w:pStyle w:val="ConsPlusNormal"/>
              <w:jc w:val="center"/>
            </w:pPr>
            <w:r>
              <w:t>107,7</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5 в ред. </w:t>
            </w:r>
            <w:hyperlink r:id="rId189" w:history="1">
              <w:r>
                <w:rPr>
                  <w:color w:val="0000FF"/>
                </w:rPr>
                <w:t>Постановления</w:t>
              </w:r>
            </w:hyperlink>
            <w:r>
              <w:t xml:space="preserve"> Кабинета Министров ЧР от 12.08.2016 N 335)</w:t>
            </w: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Оборот розничной торговли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jc w:val="center"/>
            </w:pPr>
            <w:r>
              <w:t>65,9</w:t>
            </w:r>
          </w:p>
        </w:tc>
        <w:tc>
          <w:tcPr>
            <w:tcW w:w="907" w:type="dxa"/>
          </w:tcPr>
          <w:p w:rsidR="0022201F" w:rsidRDefault="0022201F">
            <w:pPr>
              <w:pStyle w:val="ConsPlusNormal"/>
              <w:jc w:val="center"/>
            </w:pPr>
            <w:r>
              <w:t>76,3</w:t>
            </w:r>
          </w:p>
        </w:tc>
        <w:tc>
          <w:tcPr>
            <w:tcW w:w="907" w:type="dxa"/>
          </w:tcPr>
          <w:p w:rsidR="0022201F" w:rsidRDefault="0022201F">
            <w:pPr>
              <w:pStyle w:val="ConsPlusNormal"/>
              <w:jc w:val="center"/>
            </w:pPr>
            <w:r>
              <w:t>87,7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7.</w:t>
            </w:r>
          </w:p>
        </w:tc>
        <w:tc>
          <w:tcPr>
            <w:tcW w:w="2203" w:type="dxa"/>
          </w:tcPr>
          <w:p w:rsidR="0022201F" w:rsidRDefault="0022201F">
            <w:pPr>
              <w:pStyle w:val="ConsPlusNormal"/>
              <w:jc w:val="both"/>
            </w:pPr>
            <w:r>
              <w:t>Объем платных услуг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jc w:val="center"/>
            </w:pPr>
            <w:r>
              <w:t>22,5</w:t>
            </w:r>
          </w:p>
        </w:tc>
        <w:tc>
          <w:tcPr>
            <w:tcW w:w="907" w:type="dxa"/>
          </w:tcPr>
          <w:p w:rsidR="0022201F" w:rsidRDefault="0022201F">
            <w:pPr>
              <w:pStyle w:val="ConsPlusNormal"/>
              <w:jc w:val="center"/>
            </w:pPr>
            <w:r>
              <w:t>25,3</w:t>
            </w:r>
          </w:p>
        </w:tc>
        <w:tc>
          <w:tcPr>
            <w:tcW w:w="907" w:type="dxa"/>
          </w:tcPr>
          <w:p w:rsidR="0022201F" w:rsidRDefault="0022201F">
            <w:pPr>
              <w:pStyle w:val="ConsPlusNormal"/>
              <w:jc w:val="center"/>
            </w:pPr>
            <w:r>
              <w:t>27,6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8.</w:t>
            </w:r>
          </w:p>
        </w:tc>
        <w:tc>
          <w:tcPr>
            <w:tcW w:w="2203" w:type="dxa"/>
          </w:tcPr>
          <w:p w:rsidR="0022201F" w:rsidRDefault="0022201F">
            <w:pPr>
              <w:pStyle w:val="ConsPlusNormal"/>
              <w:jc w:val="both"/>
            </w:pPr>
            <w:r>
              <w:t>Доля государственных (муниципальных) контрактов, заключенных путем запроса котировок, либо по результатам несостоявшихся торгов, либо запроса котировок у единственного поставщика, либо закупок малого объема, в общем количестве заключенных государственных (муниципальных) контрактов, за исключением государственных (муниципальных) контрактов, заключенных с единственным поставщиком без проведения торгов</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40,1</w:t>
            </w:r>
          </w:p>
        </w:tc>
        <w:tc>
          <w:tcPr>
            <w:tcW w:w="907" w:type="dxa"/>
          </w:tcPr>
          <w:p w:rsidR="0022201F" w:rsidRDefault="0022201F">
            <w:pPr>
              <w:pStyle w:val="ConsPlusNormal"/>
              <w:jc w:val="center"/>
            </w:pPr>
            <w:r>
              <w:t>62,2</w:t>
            </w:r>
          </w:p>
        </w:tc>
        <w:tc>
          <w:tcPr>
            <w:tcW w:w="907" w:type="dxa"/>
          </w:tcPr>
          <w:p w:rsidR="0022201F" w:rsidRDefault="0022201F">
            <w:pPr>
              <w:pStyle w:val="ConsPlusNormal"/>
              <w:jc w:val="center"/>
            </w:pPr>
            <w:r>
              <w:t>49,1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9.</w:t>
            </w:r>
          </w:p>
        </w:tc>
        <w:tc>
          <w:tcPr>
            <w:tcW w:w="2203" w:type="dxa"/>
          </w:tcPr>
          <w:p w:rsidR="0022201F" w:rsidRDefault="0022201F">
            <w:pPr>
              <w:pStyle w:val="ConsPlusNormal"/>
              <w:jc w:val="both"/>
            </w:pPr>
            <w:r>
              <w:t xml:space="preserve">Доля расходов консолидированного бюджета Чувашской </w:t>
            </w:r>
            <w:r>
              <w:lastRenderedPageBreak/>
              <w:t>Республики, формируемых в рамках государственных программ Чувашской Республики (муниципальных программ), в общем объеме расходов консолидированного бюджета Чувашской Республики</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67,0</w:t>
            </w:r>
          </w:p>
        </w:tc>
        <w:tc>
          <w:tcPr>
            <w:tcW w:w="907" w:type="dxa"/>
          </w:tcPr>
          <w:p w:rsidR="0022201F" w:rsidRDefault="0022201F">
            <w:pPr>
              <w:pStyle w:val="ConsPlusNormal"/>
              <w:jc w:val="center"/>
            </w:pPr>
            <w:r>
              <w:t>74,5</w:t>
            </w:r>
          </w:p>
        </w:tc>
        <w:tc>
          <w:tcPr>
            <w:tcW w:w="907" w:type="dxa"/>
          </w:tcPr>
          <w:p w:rsidR="0022201F" w:rsidRDefault="0022201F">
            <w:pPr>
              <w:pStyle w:val="ConsPlusNormal"/>
              <w:jc w:val="center"/>
            </w:pPr>
            <w:r>
              <w:t>80,1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10.</w:t>
            </w:r>
          </w:p>
        </w:tc>
        <w:tc>
          <w:tcPr>
            <w:tcW w:w="2203" w:type="dxa"/>
          </w:tcPr>
          <w:p w:rsidR="0022201F" w:rsidRDefault="0022201F">
            <w:pPr>
              <w:pStyle w:val="ConsPlusNormal"/>
              <w:jc w:val="both"/>
            </w:pPr>
            <w:r>
              <w:t>Численность лиц, занятых в органах исполнительной власти Чувашской Республики</w:t>
            </w:r>
          </w:p>
        </w:tc>
        <w:tc>
          <w:tcPr>
            <w:tcW w:w="964" w:type="dxa"/>
          </w:tcPr>
          <w:p w:rsidR="0022201F" w:rsidRDefault="0022201F">
            <w:pPr>
              <w:pStyle w:val="ConsPlusNormal"/>
              <w:jc w:val="center"/>
            </w:pPr>
            <w:r>
              <w:t>на 10 тыс. населения</w:t>
            </w:r>
          </w:p>
        </w:tc>
        <w:tc>
          <w:tcPr>
            <w:tcW w:w="907" w:type="dxa"/>
          </w:tcPr>
          <w:p w:rsidR="0022201F" w:rsidRDefault="0022201F">
            <w:pPr>
              <w:pStyle w:val="ConsPlusNormal"/>
              <w:jc w:val="center"/>
            </w:pPr>
            <w:r>
              <w:t>11,1</w:t>
            </w:r>
          </w:p>
        </w:tc>
        <w:tc>
          <w:tcPr>
            <w:tcW w:w="907" w:type="dxa"/>
          </w:tcPr>
          <w:p w:rsidR="0022201F" w:rsidRDefault="0022201F">
            <w:pPr>
              <w:pStyle w:val="ConsPlusNormal"/>
              <w:jc w:val="center"/>
            </w:pPr>
            <w:r>
              <w:t>10,9</w:t>
            </w:r>
          </w:p>
        </w:tc>
        <w:tc>
          <w:tcPr>
            <w:tcW w:w="907" w:type="dxa"/>
          </w:tcPr>
          <w:p w:rsidR="0022201F" w:rsidRDefault="0022201F">
            <w:pPr>
              <w:pStyle w:val="ConsPlusNormal"/>
              <w:jc w:val="center"/>
            </w:pPr>
            <w:r>
              <w:t>10,8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559" w:type="dxa"/>
            <w:tcBorders>
              <w:left w:val="nil"/>
              <w:bottom w:val="nil"/>
            </w:tcBorders>
          </w:tcPr>
          <w:p w:rsidR="0022201F" w:rsidRDefault="0022201F">
            <w:pPr>
              <w:pStyle w:val="ConsPlusNormal"/>
              <w:jc w:val="center"/>
            </w:pPr>
            <w:r>
              <w:t>11.</w:t>
            </w:r>
          </w:p>
        </w:tc>
        <w:tc>
          <w:tcPr>
            <w:tcW w:w="2203" w:type="dxa"/>
            <w:tcBorders>
              <w:bottom w:val="nil"/>
            </w:tcBorders>
          </w:tcPr>
          <w:p w:rsidR="0022201F" w:rsidRDefault="0022201F">
            <w:pPr>
              <w:pStyle w:val="ConsPlusNormal"/>
              <w:jc w:val="both"/>
            </w:pPr>
            <w:r>
              <w:t>Объем инвестиций в основной капитал за счет всех источников финансирования на душу населения</w:t>
            </w:r>
          </w:p>
        </w:tc>
        <w:tc>
          <w:tcPr>
            <w:tcW w:w="964" w:type="dxa"/>
            <w:tcBorders>
              <w:bottom w:val="nil"/>
            </w:tcBorders>
          </w:tcPr>
          <w:p w:rsidR="0022201F" w:rsidRDefault="0022201F">
            <w:pPr>
              <w:pStyle w:val="ConsPlusNormal"/>
              <w:jc w:val="center"/>
            </w:pPr>
            <w:r>
              <w:t>тыс. рублей</w:t>
            </w:r>
          </w:p>
        </w:tc>
        <w:tc>
          <w:tcPr>
            <w:tcW w:w="907" w:type="dxa"/>
            <w:tcBorders>
              <w:bottom w:val="nil"/>
            </w:tcBorders>
          </w:tcPr>
          <w:p w:rsidR="0022201F" w:rsidRDefault="0022201F">
            <w:pPr>
              <w:pStyle w:val="ConsPlusNormal"/>
              <w:jc w:val="center"/>
            </w:pPr>
            <w:r>
              <w:t>34,0</w:t>
            </w:r>
          </w:p>
        </w:tc>
        <w:tc>
          <w:tcPr>
            <w:tcW w:w="907" w:type="dxa"/>
            <w:tcBorders>
              <w:bottom w:val="nil"/>
            </w:tcBorders>
          </w:tcPr>
          <w:p w:rsidR="0022201F" w:rsidRDefault="0022201F">
            <w:pPr>
              <w:pStyle w:val="ConsPlusNormal"/>
              <w:jc w:val="center"/>
            </w:pPr>
            <w:r>
              <w:t>44,8</w:t>
            </w:r>
          </w:p>
        </w:tc>
        <w:tc>
          <w:tcPr>
            <w:tcW w:w="907" w:type="dxa"/>
            <w:tcBorders>
              <w:bottom w:val="nil"/>
            </w:tcBorders>
          </w:tcPr>
          <w:p w:rsidR="0022201F" w:rsidRDefault="0022201F">
            <w:pPr>
              <w:pStyle w:val="ConsPlusNormal"/>
              <w:jc w:val="center"/>
            </w:pPr>
            <w:r>
              <w:t>52,4</w:t>
            </w:r>
          </w:p>
        </w:tc>
        <w:tc>
          <w:tcPr>
            <w:tcW w:w="907" w:type="dxa"/>
            <w:tcBorders>
              <w:bottom w:val="nil"/>
            </w:tcBorders>
          </w:tcPr>
          <w:p w:rsidR="0022201F" w:rsidRDefault="0022201F">
            <w:pPr>
              <w:pStyle w:val="ConsPlusNormal"/>
              <w:jc w:val="center"/>
            </w:pPr>
            <w:r>
              <w:t>47,6</w:t>
            </w:r>
          </w:p>
        </w:tc>
        <w:tc>
          <w:tcPr>
            <w:tcW w:w="907" w:type="dxa"/>
            <w:tcBorders>
              <w:bottom w:val="nil"/>
            </w:tcBorders>
          </w:tcPr>
          <w:p w:rsidR="0022201F" w:rsidRDefault="0022201F">
            <w:pPr>
              <w:pStyle w:val="ConsPlusNormal"/>
              <w:jc w:val="center"/>
            </w:pPr>
            <w:r>
              <w:t>45,6</w:t>
            </w:r>
          </w:p>
        </w:tc>
        <w:tc>
          <w:tcPr>
            <w:tcW w:w="907" w:type="dxa"/>
            <w:tcBorders>
              <w:bottom w:val="nil"/>
            </w:tcBorders>
          </w:tcPr>
          <w:p w:rsidR="0022201F" w:rsidRDefault="0022201F">
            <w:pPr>
              <w:pStyle w:val="ConsPlusNormal"/>
              <w:jc w:val="center"/>
            </w:pPr>
            <w:r>
              <w:t>56,7</w:t>
            </w:r>
          </w:p>
        </w:tc>
        <w:tc>
          <w:tcPr>
            <w:tcW w:w="907" w:type="dxa"/>
            <w:tcBorders>
              <w:bottom w:val="nil"/>
            </w:tcBorders>
          </w:tcPr>
          <w:p w:rsidR="0022201F" w:rsidRDefault="0022201F">
            <w:pPr>
              <w:pStyle w:val="ConsPlusNormal"/>
              <w:jc w:val="center"/>
            </w:pPr>
            <w:r>
              <w:t>62,8</w:t>
            </w:r>
          </w:p>
        </w:tc>
        <w:tc>
          <w:tcPr>
            <w:tcW w:w="907" w:type="dxa"/>
            <w:tcBorders>
              <w:bottom w:val="nil"/>
            </w:tcBorders>
          </w:tcPr>
          <w:p w:rsidR="0022201F" w:rsidRDefault="0022201F">
            <w:pPr>
              <w:pStyle w:val="ConsPlusNormal"/>
              <w:jc w:val="center"/>
            </w:pPr>
            <w:r>
              <w:t>70,4</w:t>
            </w:r>
          </w:p>
        </w:tc>
        <w:tc>
          <w:tcPr>
            <w:tcW w:w="907" w:type="dxa"/>
            <w:tcBorders>
              <w:bottom w:val="nil"/>
            </w:tcBorders>
          </w:tcPr>
          <w:p w:rsidR="0022201F" w:rsidRDefault="0022201F">
            <w:pPr>
              <w:pStyle w:val="ConsPlusNormal"/>
              <w:jc w:val="center"/>
            </w:pPr>
            <w:r>
              <w:t>81,6</w:t>
            </w:r>
          </w:p>
        </w:tc>
        <w:tc>
          <w:tcPr>
            <w:tcW w:w="850" w:type="dxa"/>
            <w:tcBorders>
              <w:bottom w:val="nil"/>
            </w:tcBorders>
          </w:tcPr>
          <w:p w:rsidR="0022201F" w:rsidRDefault="0022201F">
            <w:pPr>
              <w:pStyle w:val="ConsPlusNormal"/>
              <w:jc w:val="center"/>
            </w:pPr>
            <w:r>
              <w:t>90,1</w:t>
            </w:r>
          </w:p>
        </w:tc>
        <w:tc>
          <w:tcPr>
            <w:tcW w:w="850" w:type="dxa"/>
            <w:tcBorders>
              <w:bottom w:val="nil"/>
              <w:right w:val="nil"/>
            </w:tcBorders>
          </w:tcPr>
          <w:p w:rsidR="0022201F" w:rsidRDefault="0022201F">
            <w:pPr>
              <w:pStyle w:val="ConsPlusNormal"/>
              <w:jc w:val="center"/>
            </w:pPr>
            <w:r>
              <w:t>99,2</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11 в ред. </w:t>
            </w:r>
            <w:hyperlink r:id="rId190" w:history="1">
              <w:r>
                <w:rPr>
                  <w:color w:val="0000FF"/>
                </w:rPr>
                <w:t>Постановления</w:t>
              </w:r>
            </w:hyperlink>
            <w:r>
              <w:t xml:space="preserve"> Кабинета Министров ЧР от 09.04.2015 N 105)</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12.</w:t>
            </w:r>
          </w:p>
        </w:tc>
        <w:tc>
          <w:tcPr>
            <w:tcW w:w="2203" w:type="dxa"/>
            <w:tcBorders>
              <w:bottom w:val="nil"/>
            </w:tcBorders>
          </w:tcPr>
          <w:p w:rsidR="0022201F" w:rsidRDefault="0022201F">
            <w:pPr>
              <w:pStyle w:val="ConsPlusNormal"/>
              <w:jc w:val="both"/>
            </w:pPr>
            <w:r>
              <w:t>Объем инвестиций в основной капитал (за исключением бюджетных средств)</w:t>
            </w:r>
          </w:p>
        </w:tc>
        <w:tc>
          <w:tcPr>
            <w:tcW w:w="964" w:type="dxa"/>
            <w:tcBorders>
              <w:bottom w:val="nil"/>
            </w:tcBorders>
          </w:tcPr>
          <w:p w:rsidR="0022201F" w:rsidRDefault="0022201F">
            <w:pPr>
              <w:pStyle w:val="ConsPlusNormal"/>
              <w:jc w:val="center"/>
            </w:pPr>
            <w:r>
              <w:t>млрд. рублей</w:t>
            </w:r>
          </w:p>
        </w:tc>
        <w:tc>
          <w:tcPr>
            <w:tcW w:w="907" w:type="dxa"/>
            <w:tcBorders>
              <w:bottom w:val="nil"/>
            </w:tcBorders>
          </w:tcPr>
          <w:p w:rsidR="0022201F" w:rsidRDefault="0022201F">
            <w:pPr>
              <w:pStyle w:val="ConsPlusNormal"/>
              <w:jc w:val="center"/>
            </w:pPr>
            <w:r>
              <w:t>35,5</w:t>
            </w:r>
          </w:p>
        </w:tc>
        <w:tc>
          <w:tcPr>
            <w:tcW w:w="907" w:type="dxa"/>
            <w:tcBorders>
              <w:bottom w:val="nil"/>
            </w:tcBorders>
          </w:tcPr>
          <w:p w:rsidR="0022201F" w:rsidRDefault="0022201F">
            <w:pPr>
              <w:pStyle w:val="ConsPlusNormal"/>
              <w:jc w:val="center"/>
            </w:pPr>
            <w:r>
              <w:t>47,8</w:t>
            </w:r>
          </w:p>
        </w:tc>
        <w:tc>
          <w:tcPr>
            <w:tcW w:w="907" w:type="dxa"/>
            <w:tcBorders>
              <w:bottom w:val="nil"/>
            </w:tcBorders>
          </w:tcPr>
          <w:p w:rsidR="0022201F" w:rsidRDefault="0022201F">
            <w:pPr>
              <w:pStyle w:val="ConsPlusNormal"/>
              <w:jc w:val="center"/>
            </w:pPr>
            <w:r>
              <w:t>53,7</w:t>
            </w:r>
          </w:p>
        </w:tc>
        <w:tc>
          <w:tcPr>
            <w:tcW w:w="907" w:type="dxa"/>
            <w:tcBorders>
              <w:bottom w:val="nil"/>
            </w:tcBorders>
          </w:tcPr>
          <w:p w:rsidR="0022201F" w:rsidRDefault="0022201F">
            <w:pPr>
              <w:pStyle w:val="ConsPlusNormal"/>
              <w:jc w:val="center"/>
            </w:pPr>
            <w:r>
              <w:t>50,3</w:t>
            </w:r>
          </w:p>
        </w:tc>
        <w:tc>
          <w:tcPr>
            <w:tcW w:w="907" w:type="dxa"/>
            <w:tcBorders>
              <w:bottom w:val="nil"/>
            </w:tcBorders>
          </w:tcPr>
          <w:p w:rsidR="0022201F" w:rsidRDefault="0022201F">
            <w:pPr>
              <w:pStyle w:val="ConsPlusNormal"/>
              <w:jc w:val="center"/>
            </w:pPr>
            <w:r>
              <w:t>46,9</w:t>
            </w:r>
          </w:p>
        </w:tc>
        <w:tc>
          <w:tcPr>
            <w:tcW w:w="907" w:type="dxa"/>
            <w:tcBorders>
              <w:bottom w:val="nil"/>
            </w:tcBorders>
          </w:tcPr>
          <w:p w:rsidR="0022201F" w:rsidRDefault="0022201F">
            <w:pPr>
              <w:pStyle w:val="ConsPlusNormal"/>
              <w:jc w:val="center"/>
            </w:pPr>
            <w:r>
              <w:t>61,9</w:t>
            </w:r>
          </w:p>
        </w:tc>
        <w:tc>
          <w:tcPr>
            <w:tcW w:w="907" w:type="dxa"/>
            <w:tcBorders>
              <w:bottom w:val="nil"/>
            </w:tcBorders>
          </w:tcPr>
          <w:p w:rsidR="0022201F" w:rsidRDefault="0022201F">
            <w:pPr>
              <w:pStyle w:val="ConsPlusNormal"/>
              <w:jc w:val="center"/>
            </w:pPr>
            <w:r>
              <w:t>67,8</w:t>
            </w:r>
          </w:p>
        </w:tc>
        <w:tc>
          <w:tcPr>
            <w:tcW w:w="907" w:type="dxa"/>
            <w:tcBorders>
              <w:bottom w:val="nil"/>
            </w:tcBorders>
          </w:tcPr>
          <w:p w:rsidR="0022201F" w:rsidRDefault="0022201F">
            <w:pPr>
              <w:pStyle w:val="ConsPlusNormal"/>
              <w:jc w:val="center"/>
            </w:pPr>
            <w:r>
              <w:t>76,1</w:t>
            </w:r>
          </w:p>
        </w:tc>
        <w:tc>
          <w:tcPr>
            <w:tcW w:w="907" w:type="dxa"/>
            <w:tcBorders>
              <w:bottom w:val="nil"/>
            </w:tcBorders>
          </w:tcPr>
          <w:p w:rsidR="0022201F" w:rsidRDefault="0022201F">
            <w:pPr>
              <w:pStyle w:val="ConsPlusNormal"/>
              <w:jc w:val="center"/>
            </w:pPr>
            <w:r>
              <w:t>89,0</w:t>
            </w:r>
          </w:p>
        </w:tc>
        <w:tc>
          <w:tcPr>
            <w:tcW w:w="850" w:type="dxa"/>
            <w:tcBorders>
              <w:bottom w:val="nil"/>
            </w:tcBorders>
          </w:tcPr>
          <w:p w:rsidR="0022201F" w:rsidRDefault="0022201F">
            <w:pPr>
              <w:pStyle w:val="ConsPlusNormal"/>
              <w:jc w:val="center"/>
            </w:pPr>
            <w:r>
              <w:t>98,4</w:t>
            </w:r>
          </w:p>
        </w:tc>
        <w:tc>
          <w:tcPr>
            <w:tcW w:w="850" w:type="dxa"/>
            <w:tcBorders>
              <w:bottom w:val="nil"/>
              <w:right w:val="nil"/>
            </w:tcBorders>
          </w:tcPr>
          <w:p w:rsidR="0022201F" w:rsidRDefault="0022201F">
            <w:pPr>
              <w:pStyle w:val="ConsPlusNormal"/>
              <w:jc w:val="center"/>
            </w:pPr>
            <w:r>
              <w:t>108,5</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12 в ред. </w:t>
            </w:r>
            <w:hyperlink r:id="rId191" w:history="1">
              <w:r>
                <w:rPr>
                  <w:color w:val="0000FF"/>
                </w:rPr>
                <w:t>Постановления</w:t>
              </w:r>
            </w:hyperlink>
            <w:r>
              <w:t xml:space="preserve"> Кабинета Министров ЧР от 09.04.2015 N 105)</w:t>
            </w:r>
          </w:p>
        </w:tc>
      </w:tr>
      <w:tr w:rsidR="0022201F">
        <w:tc>
          <w:tcPr>
            <w:tcW w:w="13589" w:type="dxa"/>
            <w:gridSpan w:val="14"/>
            <w:tcBorders>
              <w:left w:val="nil"/>
              <w:right w:val="nil"/>
            </w:tcBorders>
          </w:tcPr>
          <w:p w:rsidR="0022201F" w:rsidRDefault="0022201F">
            <w:pPr>
              <w:pStyle w:val="ConsPlusNormal"/>
              <w:jc w:val="center"/>
              <w:outlineLvl w:val="2"/>
            </w:pPr>
            <w:hyperlink w:anchor="P8348" w:history="1">
              <w:r>
                <w:rPr>
                  <w:color w:val="0000FF"/>
                </w:rPr>
                <w:t>Подпрограмма</w:t>
              </w:r>
            </w:hyperlink>
            <w:r>
              <w:t xml:space="preserve"> "Совершенствование системы управления экономическим развитием Чувашской Республики"</w:t>
            </w:r>
          </w:p>
        </w:tc>
      </w:tr>
      <w:tr w:rsidR="0022201F">
        <w:tblPrEx>
          <w:tblBorders>
            <w:insideH w:val="nil"/>
          </w:tblBorders>
        </w:tblPrEx>
        <w:tc>
          <w:tcPr>
            <w:tcW w:w="559" w:type="dxa"/>
            <w:tcBorders>
              <w:left w:val="nil"/>
              <w:bottom w:val="nil"/>
            </w:tcBorders>
          </w:tcPr>
          <w:p w:rsidR="0022201F" w:rsidRDefault="0022201F">
            <w:pPr>
              <w:pStyle w:val="ConsPlusNormal"/>
              <w:jc w:val="center"/>
            </w:pPr>
            <w:r>
              <w:lastRenderedPageBreak/>
              <w:t>1.</w:t>
            </w:r>
          </w:p>
        </w:tc>
        <w:tc>
          <w:tcPr>
            <w:tcW w:w="2203" w:type="dxa"/>
            <w:tcBorders>
              <w:bottom w:val="nil"/>
            </w:tcBorders>
          </w:tcPr>
          <w:p w:rsidR="0022201F" w:rsidRDefault="0022201F">
            <w:pPr>
              <w:pStyle w:val="ConsPlusNormal"/>
              <w:jc w:val="both"/>
            </w:pPr>
            <w:r>
              <w:t>Доля населения с доходами ниже величины прожиточного минимума</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jc w:val="center"/>
            </w:pPr>
            <w:r>
              <w:t>18,2</w:t>
            </w:r>
          </w:p>
        </w:tc>
        <w:tc>
          <w:tcPr>
            <w:tcW w:w="907" w:type="dxa"/>
            <w:tcBorders>
              <w:bottom w:val="nil"/>
            </w:tcBorders>
          </w:tcPr>
          <w:p w:rsidR="0022201F" w:rsidRDefault="0022201F">
            <w:pPr>
              <w:pStyle w:val="ConsPlusNormal"/>
              <w:jc w:val="center"/>
            </w:pPr>
            <w:r>
              <w:t>19,3</w:t>
            </w:r>
          </w:p>
        </w:tc>
        <w:tc>
          <w:tcPr>
            <w:tcW w:w="907" w:type="dxa"/>
            <w:tcBorders>
              <w:bottom w:val="nil"/>
            </w:tcBorders>
          </w:tcPr>
          <w:p w:rsidR="0022201F" w:rsidRDefault="0022201F">
            <w:pPr>
              <w:pStyle w:val="ConsPlusNormal"/>
              <w:jc w:val="center"/>
            </w:pPr>
            <w:r>
              <w:t>16,0</w:t>
            </w:r>
          </w:p>
        </w:tc>
        <w:tc>
          <w:tcPr>
            <w:tcW w:w="907" w:type="dxa"/>
            <w:tcBorders>
              <w:bottom w:val="nil"/>
            </w:tcBorders>
          </w:tcPr>
          <w:p w:rsidR="0022201F" w:rsidRDefault="0022201F">
            <w:pPr>
              <w:pStyle w:val="ConsPlusNormal"/>
              <w:jc w:val="center"/>
            </w:pPr>
            <w:r>
              <w:t>16,0</w:t>
            </w:r>
          </w:p>
        </w:tc>
        <w:tc>
          <w:tcPr>
            <w:tcW w:w="907" w:type="dxa"/>
            <w:tcBorders>
              <w:bottom w:val="nil"/>
            </w:tcBorders>
          </w:tcPr>
          <w:p w:rsidR="0022201F" w:rsidRDefault="0022201F">
            <w:pPr>
              <w:pStyle w:val="ConsPlusNormal"/>
              <w:jc w:val="center"/>
            </w:pPr>
            <w:r>
              <w:t>15,9</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 в ред. </w:t>
            </w:r>
            <w:hyperlink r:id="rId192" w:history="1">
              <w:r>
                <w:rPr>
                  <w:color w:val="0000FF"/>
                </w:rPr>
                <w:t>Постановления</w:t>
              </w:r>
            </w:hyperlink>
            <w:r>
              <w:t xml:space="preserve"> Кабинета Министров ЧР от 01.02.2016 N 31)</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2.</w:t>
            </w:r>
          </w:p>
        </w:tc>
        <w:tc>
          <w:tcPr>
            <w:tcW w:w="2203" w:type="dxa"/>
            <w:tcBorders>
              <w:bottom w:val="nil"/>
            </w:tcBorders>
          </w:tcPr>
          <w:p w:rsidR="0022201F" w:rsidRDefault="0022201F">
            <w:pPr>
              <w:pStyle w:val="ConsPlusNormal"/>
              <w:jc w:val="both"/>
            </w:pPr>
            <w:r>
              <w:t>Валовой региональный продукт на душу населения</w:t>
            </w:r>
          </w:p>
        </w:tc>
        <w:tc>
          <w:tcPr>
            <w:tcW w:w="964" w:type="dxa"/>
            <w:tcBorders>
              <w:bottom w:val="nil"/>
            </w:tcBorders>
          </w:tcPr>
          <w:p w:rsidR="0022201F" w:rsidRDefault="0022201F">
            <w:pPr>
              <w:pStyle w:val="ConsPlusNormal"/>
              <w:jc w:val="center"/>
            </w:pPr>
            <w:r>
              <w:t>тыс. рублей</w:t>
            </w:r>
          </w:p>
        </w:tc>
        <w:tc>
          <w:tcPr>
            <w:tcW w:w="907" w:type="dxa"/>
            <w:tcBorders>
              <w:bottom w:val="nil"/>
            </w:tcBorders>
          </w:tcPr>
          <w:p w:rsidR="0022201F" w:rsidRDefault="0022201F">
            <w:pPr>
              <w:pStyle w:val="ConsPlusNormal"/>
              <w:jc w:val="center"/>
            </w:pPr>
            <w:r>
              <w:t>125,8</w:t>
            </w:r>
          </w:p>
        </w:tc>
        <w:tc>
          <w:tcPr>
            <w:tcW w:w="907" w:type="dxa"/>
            <w:tcBorders>
              <w:bottom w:val="nil"/>
            </w:tcBorders>
          </w:tcPr>
          <w:p w:rsidR="0022201F" w:rsidRDefault="0022201F">
            <w:pPr>
              <w:pStyle w:val="ConsPlusNormal"/>
              <w:jc w:val="center"/>
            </w:pPr>
            <w:r>
              <w:t>151,2</w:t>
            </w:r>
          </w:p>
        </w:tc>
        <w:tc>
          <w:tcPr>
            <w:tcW w:w="907" w:type="dxa"/>
            <w:tcBorders>
              <w:bottom w:val="nil"/>
            </w:tcBorders>
          </w:tcPr>
          <w:p w:rsidR="0022201F" w:rsidRDefault="0022201F">
            <w:pPr>
              <w:pStyle w:val="ConsPlusNormal"/>
              <w:jc w:val="center"/>
            </w:pPr>
            <w:r>
              <w:t>174,9</w:t>
            </w:r>
          </w:p>
        </w:tc>
        <w:tc>
          <w:tcPr>
            <w:tcW w:w="907" w:type="dxa"/>
            <w:tcBorders>
              <w:bottom w:val="nil"/>
            </w:tcBorders>
          </w:tcPr>
          <w:p w:rsidR="0022201F" w:rsidRDefault="0022201F">
            <w:pPr>
              <w:pStyle w:val="ConsPlusNormal"/>
              <w:jc w:val="center"/>
            </w:pPr>
            <w:r>
              <w:t>179,7</w:t>
            </w:r>
          </w:p>
        </w:tc>
        <w:tc>
          <w:tcPr>
            <w:tcW w:w="907" w:type="dxa"/>
            <w:tcBorders>
              <w:bottom w:val="nil"/>
            </w:tcBorders>
          </w:tcPr>
          <w:p w:rsidR="0022201F" w:rsidRDefault="0022201F">
            <w:pPr>
              <w:pStyle w:val="ConsPlusNormal"/>
              <w:jc w:val="center"/>
            </w:pPr>
            <w:r>
              <w:t>189,7</w:t>
            </w:r>
          </w:p>
        </w:tc>
        <w:tc>
          <w:tcPr>
            <w:tcW w:w="907" w:type="dxa"/>
            <w:tcBorders>
              <w:bottom w:val="nil"/>
            </w:tcBorders>
          </w:tcPr>
          <w:p w:rsidR="0022201F" w:rsidRDefault="0022201F">
            <w:pPr>
              <w:pStyle w:val="ConsPlusNormal"/>
              <w:jc w:val="center"/>
            </w:pPr>
            <w:r>
              <w:t>194,3</w:t>
            </w:r>
          </w:p>
        </w:tc>
        <w:tc>
          <w:tcPr>
            <w:tcW w:w="907" w:type="dxa"/>
            <w:tcBorders>
              <w:bottom w:val="nil"/>
            </w:tcBorders>
          </w:tcPr>
          <w:p w:rsidR="0022201F" w:rsidRDefault="0022201F">
            <w:pPr>
              <w:pStyle w:val="ConsPlusNormal"/>
              <w:jc w:val="center"/>
            </w:pPr>
            <w:r>
              <w:t>210,2</w:t>
            </w:r>
          </w:p>
        </w:tc>
        <w:tc>
          <w:tcPr>
            <w:tcW w:w="907" w:type="dxa"/>
            <w:tcBorders>
              <w:bottom w:val="nil"/>
            </w:tcBorders>
          </w:tcPr>
          <w:p w:rsidR="0022201F" w:rsidRDefault="0022201F">
            <w:pPr>
              <w:pStyle w:val="ConsPlusNormal"/>
              <w:jc w:val="center"/>
            </w:pPr>
            <w:r>
              <w:t>221,1</w:t>
            </w:r>
          </w:p>
        </w:tc>
        <w:tc>
          <w:tcPr>
            <w:tcW w:w="907" w:type="dxa"/>
            <w:tcBorders>
              <w:bottom w:val="nil"/>
            </w:tcBorders>
          </w:tcPr>
          <w:p w:rsidR="0022201F" w:rsidRDefault="0022201F">
            <w:pPr>
              <w:pStyle w:val="ConsPlusNormal"/>
              <w:jc w:val="center"/>
            </w:pPr>
            <w:r>
              <w:t>234,3</w:t>
            </w:r>
          </w:p>
        </w:tc>
        <w:tc>
          <w:tcPr>
            <w:tcW w:w="850" w:type="dxa"/>
            <w:tcBorders>
              <w:bottom w:val="nil"/>
            </w:tcBorders>
          </w:tcPr>
          <w:p w:rsidR="0022201F" w:rsidRDefault="0022201F">
            <w:pPr>
              <w:pStyle w:val="ConsPlusNormal"/>
              <w:jc w:val="center"/>
            </w:pPr>
            <w:r>
              <w:t>249,3</w:t>
            </w:r>
          </w:p>
        </w:tc>
        <w:tc>
          <w:tcPr>
            <w:tcW w:w="850" w:type="dxa"/>
            <w:tcBorders>
              <w:bottom w:val="nil"/>
              <w:right w:val="nil"/>
            </w:tcBorders>
          </w:tcPr>
          <w:p w:rsidR="0022201F" w:rsidRDefault="0022201F">
            <w:pPr>
              <w:pStyle w:val="ConsPlusNormal"/>
              <w:jc w:val="center"/>
            </w:pPr>
            <w:r>
              <w:t>267,3</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2 в ред. </w:t>
            </w:r>
            <w:hyperlink r:id="rId193" w:history="1">
              <w:r>
                <w:rPr>
                  <w:color w:val="0000FF"/>
                </w:rPr>
                <w:t>Постановления</w:t>
              </w:r>
            </w:hyperlink>
            <w:r>
              <w:t xml:space="preserve"> Кабинета Министров ЧР от 31.01.2017 N 26)</w:t>
            </w: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Среднее количество поставщиков, принявших участие в одном конкурсе, аукционе, закупке</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3</w:t>
            </w:r>
          </w:p>
        </w:tc>
        <w:tc>
          <w:tcPr>
            <w:tcW w:w="907" w:type="dxa"/>
          </w:tcPr>
          <w:p w:rsidR="0022201F" w:rsidRDefault="0022201F">
            <w:pPr>
              <w:pStyle w:val="ConsPlusNormal"/>
              <w:jc w:val="center"/>
            </w:pPr>
            <w:r>
              <w:t>3</w:t>
            </w:r>
          </w:p>
        </w:tc>
        <w:tc>
          <w:tcPr>
            <w:tcW w:w="907" w:type="dxa"/>
          </w:tcPr>
          <w:p w:rsidR="0022201F" w:rsidRDefault="0022201F">
            <w:pPr>
              <w:pStyle w:val="ConsPlusNormal"/>
              <w:jc w:val="center"/>
            </w:pPr>
            <w:r>
              <w:t>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Доля стоимости государственных (муниципальных) контрактов, осуществленных посредством электронных аукционов, в общей стоимости государственных (муниципальных) контрактов</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0,97</w:t>
            </w:r>
          </w:p>
        </w:tc>
        <w:tc>
          <w:tcPr>
            <w:tcW w:w="907" w:type="dxa"/>
          </w:tcPr>
          <w:p w:rsidR="0022201F" w:rsidRDefault="0022201F">
            <w:pPr>
              <w:pStyle w:val="ConsPlusNormal"/>
              <w:jc w:val="center"/>
            </w:pPr>
            <w:r>
              <w:t>44,5</w:t>
            </w:r>
          </w:p>
        </w:tc>
        <w:tc>
          <w:tcPr>
            <w:tcW w:w="907" w:type="dxa"/>
          </w:tcPr>
          <w:p w:rsidR="0022201F" w:rsidRDefault="0022201F">
            <w:pPr>
              <w:pStyle w:val="ConsPlusNormal"/>
              <w:jc w:val="center"/>
            </w:pPr>
            <w:r>
              <w:t>70,8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 xml:space="preserve">Доля стоимости </w:t>
            </w:r>
            <w:r>
              <w:lastRenderedPageBreak/>
              <w:t>государственных (муниципальных) контрактов, заключенных по результатам несостоявшихся торгов и запросов котировок у единственного поставщика (исполнителя, подрядчика), в общей стоимости заключенных государственных (муниципальных) контрактов</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9,2</w:t>
            </w:r>
          </w:p>
        </w:tc>
        <w:tc>
          <w:tcPr>
            <w:tcW w:w="907" w:type="dxa"/>
          </w:tcPr>
          <w:p w:rsidR="0022201F" w:rsidRDefault="0022201F">
            <w:pPr>
              <w:pStyle w:val="ConsPlusNormal"/>
              <w:jc w:val="center"/>
            </w:pPr>
            <w:r>
              <w:t>35,0</w:t>
            </w:r>
          </w:p>
        </w:tc>
        <w:tc>
          <w:tcPr>
            <w:tcW w:w="907" w:type="dxa"/>
          </w:tcPr>
          <w:p w:rsidR="0022201F" w:rsidRDefault="0022201F">
            <w:pPr>
              <w:pStyle w:val="ConsPlusNormal"/>
              <w:jc w:val="center"/>
            </w:pPr>
            <w:r>
              <w:t>34,0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559" w:type="dxa"/>
            <w:tcBorders>
              <w:left w:val="nil"/>
              <w:bottom w:val="nil"/>
            </w:tcBorders>
          </w:tcPr>
          <w:p w:rsidR="0022201F" w:rsidRDefault="0022201F">
            <w:pPr>
              <w:pStyle w:val="ConsPlusNormal"/>
              <w:jc w:val="center"/>
            </w:pPr>
            <w:r>
              <w:lastRenderedPageBreak/>
              <w:t>6.</w:t>
            </w:r>
          </w:p>
        </w:tc>
        <w:tc>
          <w:tcPr>
            <w:tcW w:w="2203" w:type="dxa"/>
            <w:tcBorders>
              <w:bottom w:val="nil"/>
            </w:tcBorders>
          </w:tcPr>
          <w:p w:rsidR="0022201F" w:rsidRDefault="0022201F">
            <w:pPr>
              <w:pStyle w:val="ConsPlusNormal"/>
              <w:jc w:val="both"/>
            </w:pPr>
            <w:r>
              <w:t>Доля государственных контрактов, заключенных по итогам определения поставщиков на конкурсной основе, в общем объеме закупок товаров, работ, услуг для государственных нужд</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81,7</w:t>
            </w:r>
          </w:p>
        </w:tc>
        <w:tc>
          <w:tcPr>
            <w:tcW w:w="907" w:type="dxa"/>
            <w:tcBorders>
              <w:bottom w:val="nil"/>
            </w:tcBorders>
          </w:tcPr>
          <w:p w:rsidR="0022201F" w:rsidRDefault="0022201F">
            <w:pPr>
              <w:pStyle w:val="ConsPlusNormal"/>
              <w:jc w:val="center"/>
            </w:pPr>
            <w:r>
              <w:t>80,4</w:t>
            </w:r>
          </w:p>
        </w:tc>
        <w:tc>
          <w:tcPr>
            <w:tcW w:w="907" w:type="dxa"/>
            <w:tcBorders>
              <w:bottom w:val="nil"/>
            </w:tcBorders>
          </w:tcPr>
          <w:p w:rsidR="0022201F" w:rsidRDefault="0022201F">
            <w:pPr>
              <w:pStyle w:val="ConsPlusNormal"/>
              <w:jc w:val="center"/>
            </w:pPr>
            <w:r>
              <w:t>86,8</w:t>
            </w:r>
          </w:p>
        </w:tc>
        <w:tc>
          <w:tcPr>
            <w:tcW w:w="907" w:type="dxa"/>
            <w:tcBorders>
              <w:bottom w:val="nil"/>
            </w:tcBorders>
          </w:tcPr>
          <w:p w:rsidR="0022201F" w:rsidRDefault="0022201F">
            <w:pPr>
              <w:pStyle w:val="ConsPlusNormal"/>
              <w:jc w:val="center"/>
            </w:pPr>
            <w:r>
              <w:t>81,5</w:t>
            </w:r>
          </w:p>
        </w:tc>
        <w:tc>
          <w:tcPr>
            <w:tcW w:w="907" w:type="dxa"/>
            <w:tcBorders>
              <w:bottom w:val="nil"/>
            </w:tcBorders>
          </w:tcPr>
          <w:p w:rsidR="0022201F" w:rsidRDefault="0022201F">
            <w:pPr>
              <w:pStyle w:val="ConsPlusNormal"/>
              <w:jc w:val="center"/>
            </w:pPr>
            <w:r>
              <w:t>81,9</w:t>
            </w:r>
          </w:p>
        </w:tc>
        <w:tc>
          <w:tcPr>
            <w:tcW w:w="907" w:type="dxa"/>
            <w:tcBorders>
              <w:bottom w:val="nil"/>
            </w:tcBorders>
          </w:tcPr>
          <w:p w:rsidR="0022201F" w:rsidRDefault="0022201F">
            <w:pPr>
              <w:pStyle w:val="ConsPlusNormal"/>
              <w:jc w:val="center"/>
            </w:pPr>
            <w:r>
              <w:t>82,0</w:t>
            </w:r>
          </w:p>
        </w:tc>
        <w:tc>
          <w:tcPr>
            <w:tcW w:w="907" w:type="dxa"/>
            <w:tcBorders>
              <w:bottom w:val="nil"/>
            </w:tcBorders>
          </w:tcPr>
          <w:p w:rsidR="0022201F" w:rsidRDefault="0022201F">
            <w:pPr>
              <w:pStyle w:val="ConsPlusNormal"/>
              <w:jc w:val="center"/>
            </w:pPr>
            <w:r>
              <w:t>82,0</w:t>
            </w:r>
          </w:p>
        </w:tc>
        <w:tc>
          <w:tcPr>
            <w:tcW w:w="850" w:type="dxa"/>
            <w:tcBorders>
              <w:bottom w:val="nil"/>
            </w:tcBorders>
          </w:tcPr>
          <w:p w:rsidR="0022201F" w:rsidRDefault="0022201F">
            <w:pPr>
              <w:pStyle w:val="ConsPlusNormal"/>
              <w:jc w:val="center"/>
            </w:pPr>
            <w:r>
              <w:t>82,2</w:t>
            </w:r>
          </w:p>
        </w:tc>
        <w:tc>
          <w:tcPr>
            <w:tcW w:w="850" w:type="dxa"/>
            <w:tcBorders>
              <w:bottom w:val="nil"/>
              <w:right w:val="nil"/>
            </w:tcBorders>
          </w:tcPr>
          <w:p w:rsidR="0022201F" w:rsidRDefault="0022201F">
            <w:pPr>
              <w:pStyle w:val="ConsPlusNormal"/>
              <w:jc w:val="center"/>
            </w:pPr>
            <w:r>
              <w:t>82,6</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6 в ред. </w:t>
            </w:r>
            <w:hyperlink r:id="rId194" w:history="1">
              <w:r>
                <w:rPr>
                  <w:color w:val="0000FF"/>
                </w:rPr>
                <w:t>Постановления</w:t>
              </w:r>
            </w:hyperlink>
            <w:r>
              <w:t xml:space="preserve"> Кабинета Министров ЧР от 01.02.2016 N 31)</w:t>
            </w: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 xml:space="preserve">Доля расходов </w:t>
            </w:r>
            <w:r>
              <w:lastRenderedPageBreak/>
              <w:t>консолидированного бюджета Чувашской Республики на увеличение стоимости основных средств в общем объеме расходов консолидированного бюджета Чувашской Республики</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13,3</w:t>
            </w:r>
          </w:p>
        </w:tc>
        <w:tc>
          <w:tcPr>
            <w:tcW w:w="907" w:type="dxa"/>
          </w:tcPr>
          <w:p w:rsidR="0022201F" w:rsidRDefault="0022201F">
            <w:pPr>
              <w:pStyle w:val="ConsPlusNormal"/>
              <w:jc w:val="center"/>
            </w:pPr>
            <w:r>
              <w:t>11,6</w:t>
            </w:r>
          </w:p>
        </w:tc>
        <w:tc>
          <w:tcPr>
            <w:tcW w:w="907" w:type="dxa"/>
          </w:tcPr>
          <w:p w:rsidR="0022201F" w:rsidRDefault="0022201F">
            <w:pPr>
              <w:pStyle w:val="ConsPlusNormal"/>
              <w:jc w:val="center"/>
            </w:pPr>
            <w:r>
              <w:t>11,7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8.</w:t>
            </w:r>
          </w:p>
        </w:tc>
        <w:tc>
          <w:tcPr>
            <w:tcW w:w="2203" w:type="dxa"/>
          </w:tcPr>
          <w:p w:rsidR="0022201F" w:rsidRDefault="0022201F">
            <w:pPr>
              <w:pStyle w:val="ConsPlusNormal"/>
              <w:jc w:val="both"/>
            </w:pPr>
            <w:r>
              <w:t>Доля расходов консолидированного бюджета Чувашской Республики, формируемых в рамках государственных программ Чувашской Республики (муниципальных программ), в общем объеме расходов консолидированного бюджета Чувашской Республики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80,1</w:t>
            </w:r>
          </w:p>
        </w:tc>
        <w:tc>
          <w:tcPr>
            <w:tcW w:w="907" w:type="dxa"/>
          </w:tcPr>
          <w:p w:rsidR="0022201F" w:rsidRDefault="0022201F">
            <w:pPr>
              <w:pStyle w:val="ConsPlusNormal"/>
              <w:jc w:val="center"/>
            </w:pPr>
            <w:r>
              <w:t>82,7</w:t>
            </w:r>
          </w:p>
        </w:tc>
        <w:tc>
          <w:tcPr>
            <w:tcW w:w="907" w:type="dxa"/>
          </w:tcPr>
          <w:p w:rsidR="0022201F" w:rsidRDefault="0022201F">
            <w:pPr>
              <w:pStyle w:val="ConsPlusNormal"/>
              <w:jc w:val="center"/>
            </w:pPr>
            <w:r>
              <w:t>83,0</w:t>
            </w:r>
          </w:p>
        </w:tc>
        <w:tc>
          <w:tcPr>
            <w:tcW w:w="907" w:type="dxa"/>
          </w:tcPr>
          <w:p w:rsidR="0022201F" w:rsidRDefault="0022201F">
            <w:pPr>
              <w:pStyle w:val="ConsPlusNormal"/>
              <w:jc w:val="center"/>
            </w:pPr>
            <w:r>
              <w:t>83,0</w:t>
            </w:r>
          </w:p>
        </w:tc>
        <w:tc>
          <w:tcPr>
            <w:tcW w:w="907" w:type="dxa"/>
          </w:tcPr>
          <w:p w:rsidR="0022201F" w:rsidRDefault="0022201F">
            <w:pPr>
              <w:pStyle w:val="ConsPlusNormal"/>
              <w:jc w:val="center"/>
            </w:pPr>
            <w:r>
              <w:t>83,0</w:t>
            </w:r>
          </w:p>
        </w:tc>
        <w:tc>
          <w:tcPr>
            <w:tcW w:w="907" w:type="dxa"/>
          </w:tcPr>
          <w:p w:rsidR="0022201F" w:rsidRDefault="0022201F">
            <w:pPr>
              <w:pStyle w:val="ConsPlusNormal"/>
              <w:jc w:val="center"/>
            </w:pPr>
            <w:r>
              <w:t>83,0</w:t>
            </w:r>
          </w:p>
        </w:tc>
        <w:tc>
          <w:tcPr>
            <w:tcW w:w="907" w:type="dxa"/>
          </w:tcPr>
          <w:p w:rsidR="0022201F" w:rsidRDefault="0022201F">
            <w:pPr>
              <w:pStyle w:val="ConsPlusNormal"/>
              <w:jc w:val="center"/>
            </w:pPr>
            <w:r>
              <w:t>83,0</w:t>
            </w:r>
          </w:p>
        </w:tc>
        <w:tc>
          <w:tcPr>
            <w:tcW w:w="850" w:type="dxa"/>
          </w:tcPr>
          <w:p w:rsidR="0022201F" w:rsidRDefault="0022201F">
            <w:pPr>
              <w:pStyle w:val="ConsPlusNormal"/>
              <w:jc w:val="center"/>
            </w:pPr>
            <w:r>
              <w:t>83,0</w:t>
            </w:r>
          </w:p>
        </w:tc>
        <w:tc>
          <w:tcPr>
            <w:tcW w:w="850" w:type="dxa"/>
            <w:tcBorders>
              <w:right w:val="nil"/>
            </w:tcBorders>
          </w:tcPr>
          <w:p w:rsidR="0022201F" w:rsidRDefault="0022201F">
            <w:pPr>
              <w:pStyle w:val="ConsPlusNormal"/>
              <w:jc w:val="center"/>
            </w:pPr>
            <w:r>
              <w:t>83,0</w:t>
            </w:r>
          </w:p>
        </w:tc>
      </w:tr>
      <w:tr w:rsidR="0022201F">
        <w:tc>
          <w:tcPr>
            <w:tcW w:w="559" w:type="dxa"/>
            <w:tcBorders>
              <w:left w:val="nil"/>
            </w:tcBorders>
          </w:tcPr>
          <w:p w:rsidR="0022201F" w:rsidRDefault="0022201F">
            <w:pPr>
              <w:pStyle w:val="ConsPlusNormal"/>
              <w:jc w:val="center"/>
            </w:pPr>
            <w:r>
              <w:t>9.</w:t>
            </w:r>
          </w:p>
        </w:tc>
        <w:tc>
          <w:tcPr>
            <w:tcW w:w="2203" w:type="dxa"/>
          </w:tcPr>
          <w:p w:rsidR="0022201F" w:rsidRDefault="0022201F">
            <w:pPr>
              <w:pStyle w:val="ConsPlusNormal"/>
              <w:jc w:val="both"/>
            </w:pPr>
            <w:r>
              <w:t xml:space="preserve">Численность государственных гражданских служащих Чувашской Республики в органах исполнительной власти Чувашской </w:t>
            </w:r>
            <w:r>
              <w:lastRenderedPageBreak/>
              <w:t>Республики</w:t>
            </w:r>
          </w:p>
        </w:tc>
        <w:tc>
          <w:tcPr>
            <w:tcW w:w="964" w:type="dxa"/>
          </w:tcPr>
          <w:p w:rsidR="0022201F" w:rsidRDefault="0022201F">
            <w:pPr>
              <w:pStyle w:val="ConsPlusNormal"/>
              <w:jc w:val="center"/>
            </w:pPr>
            <w:r>
              <w:lastRenderedPageBreak/>
              <w:t>на 10 тыс. населения</w:t>
            </w:r>
          </w:p>
        </w:tc>
        <w:tc>
          <w:tcPr>
            <w:tcW w:w="907" w:type="dxa"/>
          </w:tcPr>
          <w:p w:rsidR="0022201F" w:rsidRDefault="0022201F">
            <w:pPr>
              <w:pStyle w:val="ConsPlusNormal"/>
              <w:jc w:val="center"/>
            </w:pPr>
            <w:r>
              <w:t>10,6</w:t>
            </w:r>
          </w:p>
        </w:tc>
        <w:tc>
          <w:tcPr>
            <w:tcW w:w="907" w:type="dxa"/>
          </w:tcPr>
          <w:p w:rsidR="0022201F" w:rsidRDefault="0022201F">
            <w:pPr>
              <w:pStyle w:val="ConsPlusNormal"/>
              <w:jc w:val="center"/>
            </w:pPr>
            <w:r>
              <w:t>10,5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10.</w:t>
            </w:r>
          </w:p>
        </w:tc>
        <w:tc>
          <w:tcPr>
            <w:tcW w:w="2203" w:type="dxa"/>
          </w:tcPr>
          <w:p w:rsidR="0022201F" w:rsidRDefault="0022201F">
            <w:pPr>
              <w:pStyle w:val="ConsPlusNormal"/>
              <w:jc w:val="both"/>
            </w:pPr>
            <w:r>
              <w:t>Численность муниципальных служащих в органах местного самоуправления в Чувашской Республике</w:t>
            </w:r>
          </w:p>
        </w:tc>
        <w:tc>
          <w:tcPr>
            <w:tcW w:w="964" w:type="dxa"/>
          </w:tcPr>
          <w:p w:rsidR="0022201F" w:rsidRDefault="0022201F">
            <w:pPr>
              <w:pStyle w:val="ConsPlusNormal"/>
              <w:jc w:val="center"/>
            </w:pPr>
            <w:r>
              <w:t>на 10 тыс. населения</w:t>
            </w:r>
          </w:p>
        </w:tc>
        <w:tc>
          <w:tcPr>
            <w:tcW w:w="907" w:type="dxa"/>
          </w:tcPr>
          <w:p w:rsidR="0022201F" w:rsidRDefault="0022201F">
            <w:pPr>
              <w:pStyle w:val="ConsPlusNormal"/>
              <w:jc w:val="center"/>
            </w:pPr>
            <w:r>
              <w:t>19,9</w:t>
            </w:r>
          </w:p>
        </w:tc>
        <w:tc>
          <w:tcPr>
            <w:tcW w:w="907" w:type="dxa"/>
          </w:tcPr>
          <w:p w:rsidR="0022201F" w:rsidRDefault="0022201F">
            <w:pPr>
              <w:pStyle w:val="ConsPlusNormal"/>
              <w:jc w:val="center"/>
            </w:pPr>
            <w:r>
              <w:t>19,6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11.</w:t>
            </w:r>
          </w:p>
        </w:tc>
        <w:tc>
          <w:tcPr>
            <w:tcW w:w="2203" w:type="dxa"/>
          </w:tcPr>
          <w:p w:rsidR="0022201F" w:rsidRDefault="0022201F">
            <w:pPr>
              <w:pStyle w:val="ConsPlusNormal"/>
              <w:jc w:val="both"/>
            </w:pPr>
            <w:r>
              <w:t>Среднемесячная начисленная заработная плата государственных гражданских служащих Чувашской Республики органов исполнительной власти Чувашской Республики</w:t>
            </w:r>
          </w:p>
        </w:tc>
        <w:tc>
          <w:tcPr>
            <w:tcW w:w="964" w:type="dxa"/>
          </w:tcPr>
          <w:p w:rsidR="0022201F" w:rsidRDefault="0022201F">
            <w:pPr>
              <w:pStyle w:val="ConsPlusNormal"/>
              <w:jc w:val="center"/>
            </w:pPr>
            <w:r>
              <w:t>рублей</w:t>
            </w:r>
          </w:p>
        </w:tc>
        <w:tc>
          <w:tcPr>
            <w:tcW w:w="907" w:type="dxa"/>
          </w:tcPr>
          <w:p w:rsidR="0022201F" w:rsidRDefault="0022201F">
            <w:pPr>
              <w:pStyle w:val="ConsPlusNormal"/>
              <w:jc w:val="center"/>
            </w:pPr>
            <w:r>
              <w:t>19359,0</w:t>
            </w:r>
          </w:p>
        </w:tc>
        <w:tc>
          <w:tcPr>
            <w:tcW w:w="907" w:type="dxa"/>
          </w:tcPr>
          <w:p w:rsidR="0022201F" w:rsidRDefault="0022201F">
            <w:pPr>
              <w:pStyle w:val="ConsPlusNormal"/>
              <w:jc w:val="center"/>
            </w:pPr>
            <w:r>
              <w:t>21646,0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559" w:type="dxa"/>
            <w:tcBorders>
              <w:left w:val="nil"/>
              <w:bottom w:val="nil"/>
            </w:tcBorders>
          </w:tcPr>
          <w:p w:rsidR="0022201F" w:rsidRDefault="0022201F">
            <w:pPr>
              <w:pStyle w:val="ConsPlusNormal"/>
              <w:jc w:val="center"/>
            </w:pPr>
            <w:r>
              <w:t>12.</w:t>
            </w:r>
          </w:p>
        </w:tc>
        <w:tc>
          <w:tcPr>
            <w:tcW w:w="2203" w:type="dxa"/>
            <w:tcBorders>
              <w:bottom w:val="nil"/>
            </w:tcBorders>
          </w:tcPr>
          <w:p w:rsidR="0022201F" w:rsidRDefault="0022201F">
            <w:pPr>
              <w:pStyle w:val="ConsPlusNormal"/>
              <w:jc w:val="both"/>
            </w:pPr>
            <w:r>
              <w:t xml:space="preserve">Число специалистов, подготовленных в соответствии с Государственным планом подготовки управленческих кадров для организаций народного хозяйства Российской Федерации по всем типам образовательных </w:t>
            </w:r>
            <w:r>
              <w:lastRenderedPageBreak/>
              <w:t>программ</w:t>
            </w:r>
          </w:p>
        </w:tc>
        <w:tc>
          <w:tcPr>
            <w:tcW w:w="964" w:type="dxa"/>
            <w:tcBorders>
              <w:bottom w:val="nil"/>
            </w:tcBorders>
          </w:tcPr>
          <w:p w:rsidR="0022201F" w:rsidRDefault="0022201F">
            <w:pPr>
              <w:pStyle w:val="ConsPlusNormal"/>
              <w:jc w:val="center"/>
            </w:pPr>
            <w:r>
              <w:lastRenderedPageBreak/>
              <w:t>человек</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46</w:t>
            </w:r>
          </w:p>
        </w:tc>
        <w:tc>
          <w:tcPr>
            <w:tcW w:w="907" w:type="dxa"/>
            <w:tcBorders>
              <w:bottom w:val="nil"/>
            </w:tcBorders>
          </w:tcPr>
          <w:p w:rsidR="0022201F" w:rsidRDefault="0022201F">
            <w:pPr>
              <w:pStyle w:val="ConsPlusNormal"/>
              <w:jc w:val="center"/>
            </w:pPr>
            <w:r>
              <w:t>50</w:t>
            </w:r>
          </w:p>
        </w:tc>
        <w:tc>
          <w:tcPr>
            <w:tcW w:w="907" w:type="dxa"/>
            <w:tcBorders>
              <w:bottom w:val="nil"/>
            </w:tcBorders>
          </w:tcPr>
          <w:p w:rsidR="0022201F" w:rsidRDefault="0022201F">
            <w:pPr>
              <w:pStyle w:val="ConsPlusNormal"/>
              <w:jc w:val="center"/>
            </w:pPr>
            <w:r>
              <w:t>50</w:t>
            </w:r>
          </w:p>
        </w:tc>
        <w:tc>
          <w:tcPr>
            <w:tcW w:w="907" w:type="dxa"/>
            <w:tcBorders>
              <w:bottom w:val="nil"/>
            </w:tcBorders>
          </w:tcPr>
          <w:p w:rsidR="0022201F" w:rsidRDefault="0022201F">
            <w:pPr>
              <w:pStyle w:val="ConsPlusNormal"/>
              <w:jc w:val="center"/>
            </w:pPr>
            <w:r>
              <w:t>50</w:t>
            </w:r>
          </w:p>
        </w:tc>
        <w:tc>
          <w:tcPr>
            <w:tcW w:w="907" w:type="dxa"/>
            <w:tcBorders>
              <w:bottom w:val="nil"/>
            </w:tcBorders>
          </w:tcPr>
          <w:p w:rsidR="0022201F" w:rsidRDefault="0022201F">
            <w:pPr>
              <w:pStyle w:val="ConsPlusNormal"/>
              <w:jc w:val="center"/>
            </w:pPr>
            <w:r>
              <w:t>25</w:t>
            </w:r>
          </w:p>
        </w:tc>
        <w:tc>
          <w:tcPr>
            <w:tcW w:w="907" w:type="dxa"/>
            <w:tcBorders>
              <w:bottom w:val="nil"/>
            </w:tcBorders>
          </w:tcPr>
          <w:p w:rsidR="0022201F" w:rsidRDefault="0022201F">
            <w:pPr>
              <w:pStyle w:val="ConsPlusNormal"/>
              <w:jc w:val="center"/>
            </w:pPr>
            <w:r>
              <w:t>25</w:t>
            </w:r>
          </w:p>
        </w:tc>
        <w:tc>
          <w:tcPr>
            <w:tcW w:w="907" w:type="dxa"/>
            <w:tcBorders>
              <w:bottom w:val="nil"/>
            </w:tcBorders>
          </w:tcPr>
          <w:p w:rsidR="0022201F" w:rsidRDefault="0022201F">
            <w:pPr>
              <w:pStyle w:val="ConsPlusNormal"/>
              <w:jc w:val="center"/>
            </w:pPr>
            <w:r>
              <w:t>25</w:t>
            </w:r>
          </w:p>
        </w:tc>
        <w:tc>
          <w:tcPr>
            <w:tcW w:w="850" w:type="dxa"/>
            <w:tcBorders>
              <w:bottom w:val="nil"/>
            </w:tcBorders>
          </w:tcPr>
          <w:p w:rsidR="0022201F" w:rsidRDefault="0022201F">
            <w:pPr>
              <w:pStyle w:val="ConsPlusNormal"/>
              <w:jc w:val="center"/>
            </w:pPr>
            <w:r>
              <w:t>25</w:t>
            </w:r>
          </w:p>
        </w:tc>
        <w:tc>
          <w:tcPr>
            <w:tcW w:w="850" w:type="dxa"/>
            <w:tcBorders>
              <w:bottom w:val="nil"/>
              <w:right w:val="nil"/>
            </w:tcBorders>
          </w:tcPr>
          <w:p w:rsidR="0022201F" w:rsidRDefault="0022201F">
            <w:pPr>
              <w:pStyle w:val="ConsPlusNormal"/>
              <w:jc w:val="center"/>
            </w:pPr>
            <w:r>
              <w:t>25</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lastRenderedPageBreak/>
              <w:t xml:space="preserve">(п. 12 в ред. </w:t>
            </w:r>
            <w:hyperlink r:id="rId195" w:history="1">
              <w:r>
                <w:rPr>
                  <w:color w:val="0000FF"/>
                </w:rPr>
                <w:t>Постановления</w:t>
              </w:r>
            </w:hyperlink>
            <w:r>
              <w:t xml:space="preserve"> Кабинета Министров ЧР от 12.08.2016 N 335)</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13.</w:t>
            </w:r>
          </w:p>
        </w:tc>
        <w:tc>
          <w:tcPr>
            <w:tcW w:w="2203" w:type="dxa"/>
            <w:tcBorders>
              <w:bottom w:val="nil"/>
            </w:tcBorders>
          </w:tcPr>
          <w:p w:rsidR="0022201F" w:rsidRDefault="0022201F">
            <w:pPr>
              <w:pStyle w:val="ConsPlusNormal"/>
              <w:jc w:val="both"/>
            </w:pPr>
            <w:r>
              <w:t>Число специалистов, прошедших зарубежные стажировки</w:t>
            </w:r>
          </w:p>
        </w:tc>
        <w:tc>
          <w:tcPr>
            <w:tcW w:w="964" w:type="dxa"/>
            <w:tcBorders>
              <w:bottom w:val="nil"/>
            </w:tcBorders>
          </w:tcPr>
          <w:p w:rsidR="0022201F" w:rsidRDefault="0022201F">
            <w:pPr>
              <w:pStyle w:val="ConsPlusNormal"/>
              <w:jc w:val="center"/>
            </w:pPr>
            <w:r>
              <w:t>человек</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w:t>
            </w:r>
          </w:p>
        </w:tc>
        <w:tc>
          <w:tcPr>
            <w:tcW w:w="907" w:type="dxa"/>
            <w:tcBorders>
              <w:bottom w:val="nil"/>
            </w:tcBorders>
          </w:tcPr>
          <w:p w:rsidR="0022201F" w:rsidRDefault="0022201F">
            <w:pPr>
              <w:pStyle w:val="ConsPlusNormal"/>
              <w:jc w:val="center"/>
            </w:pPr>
            <w:r>
              <w:t>10</w:t>
            </w:r>
          </w:p>
        </w:tc>
        <w:tc>
          <w:tcPr>
            <w:tcW w:w="907" w:type="dxa"/>
            <w:tcBorders>
              <w:bottom w:val="nil"/>
            </w:tcBorders>
          </w:tcPr>
          <w:p w:rsidR="0022201F" w:rsidRDefault="0022201F">
            <w:pPr>
              <w:pStyle w:val="ConsPlusNormal"/>
              <w:jc w:val="center"/>
            </w:pPr>
            <w:r>
              <w:t>10</w:t>
            </w:r>
          </w:p>
        </w:tc>
        <w:tc>
          <w:tcPr>
            <w:tcW w:w="907" w:type="dxa"/>
            <w:tcBorders>
              <w:bottom w:val="nil"/>
            </w:tcBorders>
          </w:tcPr>
          <w:p w:rsidR="0022201F" w:rsidRDefault="0022201F">
            <w:pPr>
              <w:pStyle w:val="ConsPlusNormal"/>
              <w:jc w:val="center"/>
            </w:pPr>
            <w:r>
              <w:t>10</w:t>
            </w:r>
          </w:p>
        </w:tc>
        <w:tc>
          <w:tcPr>
            <w:tcW w:w="907" w:type="dxa"/>
            <w:tcBorders>
              <w:bottom w:val="nil"/>
            </w:tcBorders>
          </w:tcPr>
          <w:p w:rsidR="0022201F" w:rsidRDefault="0022201F">
            <w:pPr>
              <w:pStyle w:val="ConsPlusNormal"/>
              <w:jc w:val="center"/>
            </w:pPr>
            <w:r>
              <w:t>5</w:t>
            </w:r>
          </w:p>
        </w:tc>
        <w:tc>
          <w:tcPr>
            <w:tcW w:w="907" w:type="dxa"/>
            <w:tcBorders>
              <w:bottom w:val="nil"/>
            </w:tcBorders>
          </w:tcPr>
          <w:p w:rsidR="0022201F" w:rsidRDefault="0022201F">
            <w:pPr>
              <w:pStyle w:val="ConsPlusNormal"/>
              <w:jc w:val="center"/>
            </w:pPr>
            <w:r>
              <w:t>5</w:t>
            </w:r>
          </w:p>
        </w:tc>
        <w:tc>
          <w:tcPr>
            <w:tcW w:w="907" w:type="dxa"/>
            <w:tcBorders>
              <w:bottom w:val="nil"/>
            </w:tcBorders>
          </w:tcPr>
          <w:p w:rsidR="0022201F" w:rsidRDefault="0022201F">
            <w:pPr>
              <w:pStyle w:val="ConsPlusNormal"/>
              <w:jc w:val="center"/>
            </w:pPr>
            <w:r>
              <w:t>5</w:t>
            </w:r>
          </w:p>
        </w:tc>
        <w:tc>
          <w:tcPr>
            <w:tcW w:w="850" w:type="dxa"/>
            <w:tcBorders>
              <w:bottom w:val="nil"/>
            </w:tcBorders>
          </w:tcPr>
          <w:p w:rsidR="0022201F" w:rsidRDefault="0022201F">
            <w:pPr>
              <w:pStyle w:val="ConsPlusNormal"/>
              <w:jc w:val="center"/>
            </w:pPr>
            <w:r>
              <w:t>5</w:t>
            </w:r>
          </w:p>
        </w:tc>
        <w:tc>
          <w:tcPr>
            <w:tcW w:w="850" w:type="dxa"/>
            <w:tcBorders>
              <w:bottom w:val="nil"/>
              <w:right w:val="nil"/>
            </w:tcBorders>
          </w:tcPr>
          <w:p w:rsidR="0022201F" w:rsidRDefault="0022201F">
            <w:pPr>
              <w:pStyle w:val="ConsPlusNormal"/>
              <w:jc w:val="center"/>
            </w:pPr>
            <w:r>
              <w:t>5</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13 в ред. </w:t>
            </w:r>
            <w:hyperlink r:id="rId196" w:history="1">
              <w:r>
                <w:rPr>
                  <w:color w:val="0000FF"/>
                </w:rPr>
                <w:t>Постановления</w:t>
              </w:r>
            </w:hyperlink>
            <w:r>
              <w:t xml:space="preserve"> Кабинета Министров ЧР от 12.08.2016 N 335)</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3"/>
            </w:pPr>
            <w:r>
              <w:t>Ведомственная целевая программа развития текстильной и легкой промышленности Чувашской Республики на 2012 - 2015 годы</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197" w:history="1">
              <w:r>
                <w:rPr>
                  <w:color w:val="0000FF"/>
                </w:rPr>
                <w:t>Постановления</w:t>
              </w:r>
            </w:hyperlink>
            <w:r>
              <w:t xml:space="preserve"> Кабинета Министров ЧР от 23.05.2014 N 176)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pPr>
            <w:r>
              <w:t>Объем отгруженной продукции в действующих ценах</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jc w:val="center"/>
            </w:pPr>
            <w:r>
              <w:t>4236,0</w:t>
            </w:r>
          </w:p>
        </w:tc>
        <w:tc>
          <w:tcPr>
            <w:tcW w:w="907" w:type="dxa"/>
          </w:tcPr>
          <w:p w:rsidR="0022201F" w:rsidRDefault="0022201F">
            <w:pPr>
              <w:pStyle w:val="ConsPlusNormal"/>
              <w:jc w:val="center"/>
            </w:pPr>
            <w:r>
              <w:t>4376,5</w:t>
            </w:r>
          </w:p>
        </w:tc>
        <w:tc>
          <w:tcPr>
            <w:tcW w:w="907" w:type="dxa"/>
          </w:tcPr>
          <w:p w:rsidR="0022201F" w:rsidRDefault="0022201F">
            <w:pPr>
              <w:pStyle w:val="ConsPlusNormal"/>
              <w:jc w:val="center"/>
            </w:pPr>
            <w:r>
              <w:t>4150,0</w:t>
            </w:r>
          </w:p>
        </w:tc>
        <w:tc>
          <w:tcPr>
            <w:tcW w:w="907" w:type="dxa"/>
          </w:tcPr>
          <w:p w:rsidR="0022201F" w:rsidRDefault="0022201F">
            <w:pPr>
              <w:pStyle w:val="ConsPlusNormal"/>
              <w:jc w:val="center"/>
            </w:pPr>
            <w:r>
              <w:t>4530,0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pPr>
            <w:r>
              <w:t>Индекс производства</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jc w:val="center"/>
            </w:pPr>
            <w:r>
              <w:t>103,5</w:t>
            </w:r>
          </w:p>
        </w:tc>
        <w:tc>
          <w:tcPr>
            <w:tcW w:w="907" w:type="dxa"/>
          </w:tcPr>
          <w:p w:rsidR="0022201F" w:rsidRDefault="0022201F">
            <w:pPr>
              <w:pStyle w:val="ConsPlusNormal"/>
              <w:jc w:val="center"/>
            </w:pPr>
            <w:r>
              <w:t>85,1</w:t>
            </w:r>
          </w:p>
        </w:tc>
        <w:tc>
          <w:tcPr>
            <w:tcW w:w="907" w:type="dxa"/>
          </w:tcPr>
          <w:p w:rsidR="0022201F" w:rsidRDefault="0022201F">
            <w:pPr>
              <w:pStyle w:val="ConsPlusNormal"/>
              <w:jc w:val="center"/>
            </w:pPr>
            <w:r>
              <w:t>105,7</w:t>
            </w:r>
          </w:p>
        </w:tc>
        <w:tc>
          <w:tcPr>
            <w:tcW w:w="907" w:type="dxa"/>
          </w:tcPr>
          <w:p w:rsidR="0022201F" w:rsidRDefault="0022201F">
            <w:pPr>
              <w:pStyle w:val="ConsPlusNormal"/>
              <w:jc w:val="center"/>
            </w:pPr>
            <w:r>
              <w:t>107,5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pPr>
            <w:r>
              <w:t>Производительность труда</w:t>
            </w:r>
          </w:p>
        </w:tc>
        <w:tc>
          <w:tcPr>
            <w:tcW w:w="964" w:type="dxa"/>
          </w:tcPr>
          <w:p w:rsidR="0022201F" w:rsidRDefault="0022201F">
            <w:pPr>
              <w:pStyle w:val="ConsPlusNormal"/>
              <w:jc w:val="center"/>
            </w:pPr>
            <w:r>
              <w:t>тыс. рублей/чел.</w:t>
            </w:r>
          </w:p>
        </w:tc>
        <w:tc>
          <w:tcPr>
            <w:tcW w:w="907" w:type="dxa"/>
          </w:tcPr>
          <w:p w:rsidR="0022201F" w:rsidRDefault="0022201F">
            <w:pPr>
              <w:pStyle w:val="ConsPlusNormal"/>
              <w:jc w:val="center"/>
            </w:pPr>
            <w:r>
              <w:t>349,0</w:t>
            </w:r>
          </w:p>
        </w:tc>
        <w:tc>
          <w:tcPr>
            <w:tcW w:w="907" w:type="dxa"/>
          </w:tcPr>
          <w:p w:rsidR="0022201F" w:rsidRDefault="0022201F">
            <w:pPr>
              <w:pStyle w:val="ConsPlusNormal"/>
              <w:jc w:val="center"/>
            </w:pPr>
            <w:r>
              <w:t>368,0</w:t>
            </w:r>
          </w:p>
        </w:tc>
        <w:tc>
          <w:tcPr>
            <w:tcW w:w="907" w:type="dxa"/>
          </w:tcPr>
          <w:p w:rsidR="0022201F" w:rsidRDefault="0022201F">
            <w:pPr>
              <w:pStyle w:val="ConsPlusNormal"/>
              <w:jc w:val="center"/>
            </w:pPr>
            <w:r>
              <w:t>378,4</w:t>
            </w:r>
          </w:p>
        </w:tc>
        <w:tc>
          <w:tcPr>
            <w:tcW w:w="907" w:type="dxa"/>
          </w:tcPr>
          <w:p w:rsidR="0022201F" w:rsidRDefault="0022201F">
            <w:pPr>
              <w:pStyle w:val="ConsPlusNormal"/>
              <w:jc w:val="center"/>
            </w:pPr>
            <w:r>
              <w:t>415,6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pPr>
            <w:r>
              <w:t>Рост производительности труда</w:t>
            </w:r>
          </w:p>
        </w:tc>
        <w:tc>
          <w:tcPr>
            <w:tcW w:w="964" w:type="dxa"/>
          </w:tcPr>
          <w:p w:rsidR="0022201F" w:rsidRDefault="0022201F">
            <w:pPr>
              <w:pStyle w:val="ConsPlusNormal"/>
              <w:jc w:val="center"/>
            </w:pPr>
            <w:r>
              <w:t>% к 2010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105,4</w:t>
            </w:r>
          </w:p>
        </w:tc>
        <w:tc>
          <w:tcPr>
            <w:tcW w:w="907" w:type="dxa"/>
          </w:tcPr>
          <w:p w:rsidR="0022201F" w:rsidRDefault="0022201F">
            <w:pPr>
              <w:pStyle w:val="ConsPlusNormal"/>
              <w:jc w:val="center"/>
            </w:pPr>
            <w:r>
              <w:t>113,1</w:t>
            </w:r>
          </w:p>
        </w:tc>
        <w:tc>
          <w:tcPr>
            <w:tcW w:w="907" w:type="dxa"/>
          </w:tcPr>
          <w:p w:rsidR="0022201F" w:rsidRDefault="0022201F">
            <w:pPr>
              <w:pStyle w:val="ConsPlusNormal"/>
              <w:jc w:val="center"/>
            </w:pPr>
            <w:r>
              <w:t>119,1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pPr>
            <w:r>
              <w:t>Рост среднемесячной заработной платы</w:t>
            </w:r>
          </w:p>
        </w:tc>
        <w:tc>
          <w:tcPr>
            <w:tcW w:w="964" w:type="dxa"/>
          </w:tcPr>
          <w:p w:rsidR="0022201F" w:rsidRDefault="0022201F">
            <w:pPr>
              <w:pStyle w:val="ConsPlusNormal"/>
              <w:jc w:val="center"/>
            </w:pPr>
            <w:r>
              <w:t>% к 2010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95,9</w:t>
            </w:r>
          </w:p>
        </w:tc>
        <w:tc>
          <w:tcPr>
            <w:tcW w:w="907" w:type="dxa"/>
          </w:tcPr>
          <w:p w:rsidR="0022201F" w:rsidRDefault="0022201F">
            <w:pPr>
              <w:pStyle w:val="ConsPlusNormal"/>
              <w:jc w:val="center"/>
            </w:pPr>
            <w:r>
              <w:t>110,3</w:t>
            </w:r>
          </w:p>
        </w:tc>
        <w:tc>
          <w:tcPr>
            <w:tcW w:w="907" w:type="dxa"/>
          </w:tcPr>
          <w:p w:rsidR="0022201F" w:rsidRDefault="0022201F">
            <w:pPr>
              <w:pStyle w:val="ConsPlusNormal"/>
              <w:jc w:val="center"/>
            </w:pPr>
            <w:r>
              <w:t>125,3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pPr>
            <w:r>
              <w:t xml:space="preserve">Создание новых </w:t>
            </w:r>
            <w:r>
              <w:lastRenderedPageBreak/>
              <w:t>рабочих мест</w:t>
            </w:r>
          </w:p>
        </w:tc>
        <w:tc>
          <w:tcPr>
            <w:tcW w:w="964" w:type="dxa"/>
          </w:tcPr>
          <w:p w:rsidR="0022201F" w:rsidRDefault="0022201F">
            <w:pPr>
              <w:pStyle w:val="ConsPlusNormal"/>
              <w:jc w:val="center"/>
            </w:pPr>
            <w:r>
              <w:lastRenderedPageBreak/>
              <w:t xml:space="preserve">раб. </w:t>
            </w:r>
            <w:r>
              <w:lastRenderedPageBreak/>
              <w:t>мест</w:t>
            </w:r>
          </w:p>
        </w:tc>
        <w:tc>
          <w:tcPr>
            <w:tcW w:w="907" w:type="dxa"/>
          </w:tcPr>
          <w:p w:rsidR="0022201F" w:rsidRDefault="0022201F">
            <w:pPr>
              <w:pStyle w:val="ConsPlusNormal"/>
              <w:jc w:val="center"/>
            </w:pPr>
            <w:r>
              <w:lastRenderedPageBreak/>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3"/>
            </w:pPr>
            <w:r>
              <w:lastRenderedPageBreak/>
              <w:t>Ведомственная целевая программа развития химической промышленности Чувашской Республики на 2012 - 2015 годы</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198" w:history="1">
              <w:r>
                <w:rPr>
                  <w:color w:val="0000FF"/>
                </w:rPr>
                <w:t>Постановления</w:t>
              </w:r>
            </w:hyperlink>
            <w:r>
              <w:t xml:space="preserve"> Кабинета Министров ЧР от 23.05.2014 N 176)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pPr>
            <w:r>
              <w:t>Объем отгруженной продукции в действующих ценах</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jc w:val="center"/>
            </w:pPr>
            <w:r>
              <w:t>12906,9</w:t>
            </w:r>
          </w:p>
        </w:tc>
        <w:tc>
          <w:tcPr>
            <w:tcW w:w="907" w:type="dxa"/>
          </w:tcPr>
          <w:p w:rsidR="0022201F" w:rsidRDefault="0022201F">
            <w:pPr>
              <w:pStyle w:val="ConsPlusNormal"/>
              <w:jc w:val="center"/>
            </w:pPr>
            <w:r>
              <w:t>14439,3</w:t>
            </w:r>
          </w:p>
        </w:tc>
        <w:tc>
          <w:tcPr>
            <w:tcW w:w="907" w:type="dxa"/>
          </w:tcPr>
          <w:p w:rsidR="0022201F" w:rsidRDefault="0022201F">
            <w:pPr>
              <w:pStyle w:val="ConsPlusNormal"/>
              <w:jc w:val="center"/>
            </w:pPr>
            <w:r>
              <w:t>15000,0</w:t>
            </w:r>
          </w:p>
        </w:tc>
        <w:tc>
          <w:tcPr>
            <w:tcW w:w="907" w:type="dxa"/>
          </w:tcPr>
          <w:p w:rsidR="0022201F" w:rsidRDefault="0022201F">
            <w:pPr>
              <w:pStyle w:val="ConsPlusNormal"/>
              <w:jc w:val="center"/>
            </w:pPr>
            <w:r>
              <w:t>17155,0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pPr>
            <w:r>
              <w:t>Индекс производства</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jc w:val="center"/>
            </w:pPr>
            <w:r>
              <w:t>119,3</w:t>
            </w:r>
          </w:p>
        </w:tc>
        <w:tc>
          <w:tcPr>
            <w:tcW w:w="907" w:type="dxa"/>
          </w:tcPr>
          <w:p w:rsidR="0022201F" w:rsidRDefault="0022201F">
            <w:pPr>
              <w:pStyle w:val="ConsPlusNormal"/>
              <w:jc w:val="center"/>
            </w:pPr>
            <w:r>
              <w:t>107,0</w:t>
            </w:r>
          </w:p>
        </w:tc>
        <w:tc>
          <w:tcPr>
            <w:tcW w:w="907" w:type="dxa"/>
          </w:tcPr>
          <w:p w:rsidR="0022201F" w:rsidRDefault="0022201F">
            <w:pPr>
              <w:pStyle w:val="ConsPlusNormal"/>
              <w:jc w:val="center"/>
            </w:pPr>
            <w:r>
              <w:t>104,7</w:t>
            </w:r>
          </w:p>
        </w:tc>
        <w:tc>
          <w:tcPr>
            <w:tcW w:w="907" w:type="dxa"/>
          </w:tcPr>
          <w:p w:rsidR="0022201F" w:rsidRDefault="0022201F">
            <w:pPr>
              <w:pStyle w:val="ConsPlusNormal"/>
              <w:jc w:val="center"/>
            </w:pPr>
            <w:r>
              <w:t>105,7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pPr>
            <w:r>
              <w:t>Производительность труда</w:t>
            </w:r>
          </w:p>
        </w:tc>
        <w:tc>
          <w:tcPr>
            <w:tcW w:w="964" w:type="dxa"/>
          </w:tcPr>
          <w:p w:rsidR="0022201F" w:rsidRDefault="0022201F">
            <w:pPr>
              <w:pStyle w:val="ConsPlusNormal"/>
              <w:jc w:val="center"/>
            </w:pPr>
            <w:r>
              <w:t>тыс. рублей/чел.</w:t>
            </w:r>
          </w:p>
        </w:tc>
        <w:tc>
          <w:tcPr>
            <w:tcW w:w="907" w:type="dxa"/>
          </w:tcPr>
          <w:p w:rsidR="0022201F" w:rsidRDefault="0022201F">
            <w:pPr>
              <w:pStyle w:val="ConsPlusNormal"/>
              <w:jc w:val="center"/>
            </w:pPr>
            <w:r>
              <w:t>1944,1</w:t>
            </w:r>
          </w:p>
        </w:tc>
        <w:tc>
          <w:tcPr>
            <w:tcW w:w="907" w:type="dxa"/>
          </w:tcPr>
          <w:p w:rsidR="0022201F" w:rsidRDefault="0022201F">
            <w:pPr>
              <w:pStyle w:val="ConsPlusNormal"/>
              <w:jc w:val="center"/>
            </w:pPr>
            <w:r>
              <w:t>2208,5</w:t>
            </w:r>
          </w:p>
        </w:tc>
        <w:tc>
          <w:tcPr>
            <w:tcW w:w="907" w:type="dxa"/>
          </w:tcPr>
          <w:p w:rsidR="0022201F" w:rsidRDefault="0022201F">
            <w:pPr>
              <w:pStyle w:val="ConsPlusNormal"/>
              <w:jc w:val="center"/>
            </w:pPr>
            <w:r>
              <w:t>2227,5</w:t>
            </w:r>
          </w:p>
        </w:tc>
        <w:tc>
          <w:tcPr>
            <w:tcW w:w="907" w:type="dxa"/>
          </w:tcPr>
          <w:p w:rsidR="0022201F" w:rsidRDefault="0022201F">
            <w:pPr>
              <w:pStyle w:val="ConsPlusNormal"/>
              <w:jc w:val="center"/>
            </w:pPr>
            <w:r>
              <w:t>2697,3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pPr>
            <w:r>
              <w:t>Рост производительности труда</w:t>
            </w:r>
          </w:p>
        </w:tc>
        <w:tc>
          <w:tcPr>
            <w:tcW w:w="964" w:type="dxa"/>
          </w:tcPr>
          <w:p w:rsidR="0022201F" w:rsidRDefault="0022201F">
            <w:pPr>
              <w:pStyle w:val="ConsPlusNormal"/>
              <w:jc w:val="center"/>
            </w:pPr>
            <w:r>
              <w:t>% к 2010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113,6</w:t>
            </w:r>
          </w:p>
        </w:tc>
        <w:tc>
          <w:tcPr>
            <w:tcW w:w="907" w:type="dxa"/>
          </w:tcPr>
          <w:p w:rsidR="0022201F" w:rsidRDefault="0022201F">
            <w:pPr>
              <w:pStyle w:val="ConsPlusNormal"/>
              <w:jc w:val="center"/>
            </w:pPr>
            <w:r>
              <w:t>114,6</w:t>
            </w:r>
          </w:p>
        </w:tc>
        <w:tc>
          <w:tcPr>
            <w:tcW w:w="907" w:type="dxa"/>
          </w:tcPr>
          <w:p w:rsidR="0022201F" w:rsidRDefault="0022201F">
            <w:pPr>
              <w:pStyle w:val="ConsPlusNormal"/>
              <w:jc w:val="center"/>
            </w:pPr>
            <w:r>
              <w:t>138,7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pPr>
            <w:r>
              <w:t>Рост среднемесячной заработной платы</w:t>
            </w:r>
          </w:p>
        </w:tc>
        <w:tc>
          <w:tcPr>
            <w:tcW w:w="964" w:type="dxa"/>
          </w:tcPr>
          <w:p w:rsidR="0022201F" w:rsidRDefault="0022201F">
            <w:pPr>
              <w:pStyle w:val="ConsPlusNormal"/>
              <w:jc w:val="center"/>
            </w:pPr>
            <w:r>
              <w:t>% к 2010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121,0</w:t>
            </w:r>
          </w:p>
        </w:tc>
        <w:tc>
          <w:tcPr>
            <w:tcW w:w="907" w:type="dxa"/>
          </w:tcPr>
          <w:p w:rsidR="0022201F" w:rsidRDefault="0022201F">
            <w:pPr>
              <w:pStyle w:val="ConsPlusNormal"/>
              <w:jc w:val="center"/>
            </w:pPr>
            <w:r>
              <w:t>129,9</w:t>
            </w:r>
          </w:p>
        </w:tc>
        <w:tc>
          <w:tcPr>
            <w:tcW w:w="907" w:type="dxa"/>
          </w:tcPr>
          <w:p w:rsidR="0022201F" w:rsidRDefault="0022201F">
            <w:pPr>
              <w:pStyle w:val="ConsPlusNormal"/>
              <w:jc w:val="center"/>
            </w:pPr>
            <w:r>
              <w:t>133,8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pPr>
            <w:r>
              <w:t>Создание новых рабочих мест</w:t>
            </w:r>
          </w:p>
        </w:tc>
        <w:tc>
          <w:tcPr>
            <w:tcW w:w="964" w:type="dxa"/>
          </w:tcPr>
          <w:p w:rsidR="0022201F" w:rsidRDefault="0022201F">
            <w:pPr>
              <w:pStyle w:val="ConsPlusNormal"/>
              <w:jc w:val="center"/>
            </w:pPr>
            <w:r>
              <w:t>раб. мест</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10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3"/>
            </w:pPr>
            <w:r>
              <w:t>Ведомственная целевая программа развития машиностроительного комплекса Чувашской Республики на 2012 - 2015 годы</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199" w:history="1">
              <w:r>
                <w:rPr>
                  <w:color w:val="0000FF"/>
                </w:rPr>
                <w:t>Постановления</w:t>
              </w:r>
            </w:hyperlink>
            <w:r>
              <w:t xml:space="preserve"> Кабинета Министров ЧР от 23.05.2014 N 176)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pPr>
            <w:r>
              <w:t>Объем отгруженной продукции в действующих ценах</w:t>
            </w:r>
          </w:p>
        </w:tc>
        <w:tc>
          <w:tcPr>
            <w:tcW w:w="964" w:type="dxa"/>
          </w:tcPr>
          <w:p w:rsidR="0022201F" w:rsidRDefault="0022201F">
            <w:pPr>
              <w:pStyle w:val="ConsPlusNormal"/>
              <w:jc w:val="center"/>
            </w:pPr>
            <w:r>
              <w:t>млрд. рублей</w:t>
            </w:r>
          </w:p>
        </w:tc>
        <w:tc>
          <w:tcPr>
            <w:tcW w:w="907" w:type="dxa"/>
          </w:tcPr>
          <w:p w:rsidR="0022201F" w:rsidRDefault="0022201F">
            <w:pPr>
              <w:pStyle w:val="ConsPlusNormal"/>
              <w:jc w:val="center"/>
            </w:pPr>
            <w:r>
              <w:t>43,8</w:t>
            </w:r>
          </w:p>
        </w:tc>
        <w:tc>
          <w:tcPr>
            <w:tcW w:w="907" w:type="dxa"/>
          </w:tcPr>
          <w:p w:rsidR="0022201F" w:rsidRDefault="0022201F">
            <w:pPr>
              <w:pStyle w:val="ConsPlusNormal"/>
              <w:jc w:val="center"/>
            </w:pPr>
            <w:r>
              <w:t>60,8</w:t>
            </w:r>
          </w:p>
        </w:tc>
        <w:tc>
          <w:tcPr>
            <w:tcW w:w="907" w:type="dxa"/>
          </w:tcPr>
          <w:p w:rsidR="0022201F" w:rsidRDefault="0022201F">
            <w:pPr>
              <w:pStyle w:val="ConsPlusNormal"/>
              <w:jc w:val="center"/>
            </w:pPr>
            <w:r>
              <w:t>72,9</w:t>
            </w:r>
          </w:p>
        </w:tc>
        <w:tc>
          <w:tcPr>
            <w:tcW w:w="907" w:type="dxa"/>
          </w:tcPr>
          <w:p w:rsidR="0022201F" w:rsidRDefault="0022201F">
            <w:pPr>
              <w:pStyle w:val="ConsPlusNormal"/>
              <w:jc w:val="center"/>
            </w:pPr>
            <w:r>
              <w:t>75,0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pPr>
            <w:r>
              <w:t>Индекс производства</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jc w:val="center"/>
            </w:pPr>
            <w:r>
              <w:t>122,7</w:t>
            </w:r>
          </w:p>
        </w:tc>
        <w:tc>
          <w:tcPr>
            <w:tcW w:w="907" w:type="dxa"/>
          </w:tcPr>
          <w:p w:rsidR="0022201F" w:rsidRDefault="0022201F">
            <w:pPr>
              <w:pStyle w:val="ConsPlusNormal"/>
              <w:jc w:val="center"/>
            </w:pPr>
            <w:r>
              <w:t>133,4</w:t>
            </w:r>
          </w:p>
        </w:tc>
        <w:tc>
          <w:tcPr>
            <w:tcW w:w="907" w:type="dxa"/>
          </w:tcPr>
          <w:p w:rsidR="0022201F" w:rsidRDefault="0022201F">
            <w:pPr>
              <w:pStyle w:val="ConsPlusNormal"/>
              <w:jc w:val="center"/>
            </w:pPr>
            <w:r>
              <w:t>108,1</w:t>
            </w:r>
          </w:p>
        </w:tc>
        <w:tc>
          <w:tcPr>
            <w:tcW w:w="907" w:type="dxa"/>
          </w:tcPr>
          <w:p w:rsidR="0022201F" w:rsidRDefault="0022201F">
            <w:pPr>
              <w:pStyle w:val="ConsPlusNormal"/>
              <w:jc w:val="center"/>
            </w:pPr>
            <w:r>
              <w:t>100,2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pPr>
            <w:r>
              <w:t>Производительность труда</w:t>
            </w:r>
          </w:p>
        </w:tc>
        <w:tc>
          <w:tcPr>
            <w:tcW w:w="964" w:type="dxa"/>
          </w:tcPr>
          <w:p w:rsidR="0022201F" w:rsidRDefault="0022201F">
            <w:pPr>
              <w:pStyle w:val="ConsPlusNormal"/>
              <w:jc w:val="center"/>
            </w:pPr>
            <w:r>
              <w:t>тыс. рублей/чел.</w:t>
            </w:r>
          </w:p>
        </w:tc>
        <w:tc>
          <w:tcPr>
            <w:tcW w:w="907" w:type="dxa"/>
          </w:tcPr>
          <w:p w:rsidR="0022201F" w:rsidRDefault="0022201F">
            <w:pPr>
              <w:pStyle w:val="ConsPlusNormal"/>
              <w:jc w:val="center"/>
            </w:pPr>
            <w:r>
              <w:t>1095,8</w:t>
            </w:r>
          </w:p>
        </w:tc>
        <w:tc>
          <w:tcPr>
            <w:tcW w:w="907" w:type="dxa"/>
          </w:tcPr>
          <w:p w:rsidR="0022201F" w:rsidRDefault="0022201F">
            <w:pPr>
              <w:pStyle w:val="ConsPlusNormal"/>
              <w:jc w:val="center"/>
            </w:pPr>
            <w:r>
              <w:t>1472,7</w:t>
            </w:r>
          </w:p>
        </w:tc>
        <w:tc>
          <w:tcPr>
            <w:tcW w:w="907" w:type="dxa"/>
          </w:tcPr>
          <w:p w:rsidR="0022201F" w:rsidRDefault="0022201F">
            <w:pPr>
              <w:pStyle w:val="ConsPlusNormal"/>
              <w:jc w:val="center"/>
            </w:pPr>
            <w:r>
              <w:t>1748,2</w:t>
            </w:r>
          </w:p>
        </w:tc>
        <w:tc>
          <w:tcPr>
            <w:tcW w:w="907" w:type="dxa"/>
          </w:tcPr>
          <w:p w:rsidR="0022201F" w:rsidRDefault="0022201F">
            <w:pPr>
              <w:pStyle w:val="ConsPlusNormal"/>
              <w:jc w:val="center"/>
            </w:pPr>
            <w:r>
              <w:t>1799,6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pPr>
            <w:r>
              <w:t>Рост производительности труда</w:t>
            </w:r>
          </w:p>
        </w:tc>
        <w:tc>
          <w:tcPr>
            <w:tcW w:w="964" w:type="dxa"/>
          </w:tcPr>
          <w:p w:rsidR="0022201F" w:rsidRDefault="0022201F">
            <w:pPr>
              <w:pStyle w:val="ConsPlusNormal"/>
              <w:jc w:val="center"/>
            </w:pPr>
            <w:r>
              <w:t>% к 2010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134,4</w:t>
            </w:r>
          </w:p>
        </w:tc>
        <w:tc>
          <w:tcPr>
            <w:tcW w:w="907" w:type="dxa"/>
          </w:tcPr>
          <w:p w:rsidR="0022201F" w:rsidRDefault="0022201F">
            <w:pPr>
              <w:pStyle w:val="ConsPlusNormal"/>
              <w:jc w:val="center"/>
            </w:pPr>
            <w:r>
              <w:t>159,9</w:t>
            </w:r>
          </w:p>
        </w:tc>
        <w:tc>
          <w:tcPr>
            <w:tcW w:w="907" w:type="dxa"/>
          </w:tcPr>
          <w:p w:rsidR="0022201F" w:rsidRDefault="0022201F">
            <w:pPr>
              <w:pStyle w:val="ConsPlusNormal"/>
              <w:jc w:val="center"/>
            </w:pPr>
            <w:r>
              <w:t>164,2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pPr>
            <w:r>
              <w:t>Рост среднемесячной заработной платы</w:t>
            </w:r>
          </w:p>
        </w:tc>
        <w:tc>
          <w:tcPr>
            <w:tcW w:w="964" w:type="dxa"/>
          </w:tcPr>
          <w:p w:rsidR="0022201F" w:rsidRDefault="0022201F">
            <w:pPr>
              <w:pStyle w:val="ConsPlusNormal"/>
              <w:jc w:val="center"/>
            </w:pPr>
            <w:r>
              <w:t>% к</w:t>
            </w:r>
          </w:p>
          <w:p w:rsidR="0022201F" w:rsidRDefault="0022201F">
            <w:pPr>
              <w:pStyle w:val="ConsPlusNormal"/>
              <w:jc w:val="center"/>
            </w:pPr>
            <w:r>
              <w:t>2010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119,0</w:t>
            </w:r>
          </w:p>
        </w:tc>
        <w:tc>
          <w:tcPr>
            <w:tcW w:w="907" w:type="dxa"/>
          </w:tcPr>
          <w:p w:rsidR="0022201F" w:rsidRDefault="0022201F">
            <w:pPr>
              <w:pStyle w:val="ConsPlusNormal"/>
              <w:jc w:val="center"/>
            </w:pPr>
            <w:r>
              <w:t>143,9</w:t>
            </w:r>
          </w:p>
        </w:tc>
        <w:tc>
          <w:tcPr>
            <w:tcW w:w="907" w:type="dxa"/>
          </w:tcPr>
          <w:p w:rsidR="0022201F" w:rsidRDefault="0022201F">
            <w:pPr>
              <w:pStyle w:val="ConsPlusNormal"/>
              <w:jc w:val="center"/>
            </w:pPr>
            <w:r>
              <w:t>156,7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pPr>
            <w:r>
              <w:t>Создание новых рабочих мест</w:t>
            </w:r>
          </w:p>
        </w:tc>
        <w:tc>
          <w:tcPr>
            <w:tcW w:w="964" w:type="dxa"/>
          </w:tcPr>
          <w:p w:rsidR="0022201F" w:rsidRDefault="0022201F">
            <w:pPr>
              <w:pStyle w:val="ConsPlusNormal"/>
              <w:jc w:val="center"/>
            </w:pPr>
            <w:r>
              <w:t>раб. мест</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350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w:t>
            </w:r>
            <w:hyperlink r:id="rId200" w:history="1">
              <w:r>
                <w:rPr>
                  <w:color w:val="0000FF"/>
                </w:rPr>
                <w:t>программа</w:t>
              </w:r>
            </w:hyperlink>
            <w:r>
              <w:t xml:space="preserve"> развития конкуренции в Чувашской Республике на 2010 - 2020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Прирост объема отгруженных товаров собственного производства, выполненных работ и услуг собственными силами организациями производства пищевых продуктов, включая напитки, в год</w:t>
            </w:r>
          </w:p>
        </w:tc>
        <w:tc>
          <w:tcPr>
            <w:tcW w:w="964" w:type="dxa"/>
          </w:tcPr>
          <w:p w:rsidR="0022201F" w:rsidRDefault="0022201F">
            <w:pPr>
              <w:pStyle w:val="ConsPlusNormal"/>
              <w:jc w:val="center"/>
            </w:pPr>
            <w:r>
              <w:t>млрд. рублей</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2,8</w:t>
            </w:r>
          </w:p>
        </w:tc>
        <w:tc>
          <w:tcPr>
            <w:tcW w:w="907" w:type="dxa"/>
          </w:tcPr>
          <w:p w:rsidR="0022201F" w:rsidRDefault="0022201F">
            <w:pPr>
              <w:pStyle w:val="ConsPlusNormal"/>
              <w:jc w:val="center"/>
            </w:pPr>
            <w:r>
              <w:t>1,0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Удельный вес хозяйствующих субъектов, считающих, что состояние конкурентной среды улучшилось за истекший год, в общем числе опрошенных</w:t>
            </w:r>
          </w:p>
        </w:tc>
        <w:tc>
          <w:tcPr>
            <w:tcW w:w="964" w:type="dxa"/>
          </w:tcPr>
          <w:p w:rsidR="0022201F" w:rsidRDefault="0022201F">
            <w:pPr>
              <w:pStyle w:val="ConsPlusNormal"/>
              <w:jc w:val="center"/>
            </w:pPr>
            <w:r>
              <w:t>% от числа опрошенных</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pPr>
          </w:p>
        </w:tc>
        <w:tc>
          <w:tcPr>
            <w:tcW w:w="2203" w:type="dxa"/>
          </w:tcPr>
          <w:p w:rsidR="0022201F" w:rsidRDefault="0022201F">
            <w:pPr>
              <w:pStyle w:val="ConsPlusNormal"/>
              <w:jc w:val="both"/>
            </w:pPr>
            <w:r>
              <w:t>в розничной торговле</w:t>
            </w:r>
          </w:p>
        </w:tc>
        <w:tc>
          <w:tcPr>
            <w:tcW w:w="964" w:type="dxa"/>
          </w:tcPr>
          <w:p w:rsidR="0022201F" w:rsidRDefault="0022201F">
            <w:pPr>
              <w:pStyle w:val="ConsPlusNormal"/>
            </w:pP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85,2</w:t>
            </w:r>
          </w:p>
        </w:tc>
        <w:tc>
          <w:tcPr>
            <w:tcW w:w="907" w:type="dxa"/>
          </w:tcPr>
          <w:p w:rsidR="0022201F" w:rsidRDefault="0022201F">
            <w:pPr>
              <w:pStyle w:val="ConsPlusNormal"/>
              <w:jc w:val="center"/>
            </w:pPr>
            <w:r>
              <w:t>85,3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pPr>
          </w:p>
        </w:tc>
        <w:tc>
          <w:tcPr>
            <w:tcW w:w="2203" w:type="dxa"/>
          </w:tcPr>
          <w:p w:rsidR="0022201F" w:rsidRDefault="0022201F">
            <w:pPr>
              <w:pStyle w:val="ConsPlusNormal"/>
              <w:jc w:val="both"/>
            </w:pPr>
            <w:r>
              <w:t>в здравоохранении</w:t>
            </w:r>
          </w:p>
        </w:tc>
        <w:tc>
          <w:tcPr>
            <w:tcW w:w="964" w:type="dxa"/>
          </w:tcPr>
          <w:p w:rsidR="0022201F" w:rsidRDefault="0022201F">
            <w:pPr>
              <w:pStyle w:val="ConsPlusNormal"/>
            </w:pP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98,1</w:t>
            </w:r>
          </w:p>
        </w:tc>
        <w:tc>
          <w:tcPr>
            <w:tcW w:w="907" w:type="dxa"/>
          </w:tcPr>
          <w:p w:rsidR="0022201F" w:rsidRDefault="0022201F">
            <w:pPr>
              <w:pStyle w:val="ConsPlusNormal"/>
              <w:jc w:val="center"/>
            </w:pPr>
            <w:r>
              <w:t>98,1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pPr>
          </w:p>
        </w:tc>
        <w:tc>
          <w:tcPr>
            <w:tcW w:w="2203" w:type="dxa"/>
          </w:tcPr>
          <w:p w:rsidR="0022201F" w:rsidRDefault="0022201F">
            <w:pPr>
              <w:pStyle w:val="ConsPlusNormal"/>
              <w:jc w:val="both"/>
            </w:pPr>
            <w:r>
              <w:t>в строительном комплексе</w:t>
            </w:r>
          </w:p>
        </w:tc>
        <w:tc>
          <w:tcPr>
            <w:tcW w:w="964" w:type="dxa"/>
          </w:tcPr>
          <w:p w:rsidR="0022201F" w:rsidRDefault="0022201F">
            <w:pPr>
              <w:pStyle w:val="ConsPlusNormal"/>
            </w:pP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68,75</w:t>
            </w:r>
          </w:p>
        </w:tc>
        <w:tc>
          <w:tcPr>
            <w:tcW w:w="907" w:type="dxa"/>
          </w:tcPr>
          <w:p w:rsidR="0022201F" w:rsidRDefault="0022201F">
            <w:pPr>
              <w:pStyle w:val="ConsPlusNormal"/>
              <w:jc w:val="center"/>
            </w:pPr>
            <w:r>
              <w:t>68,8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Доля продукции (работ, услуг), произведенной малыми и средними предприятиями, в валовом региональном продукте</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15,0</w:t>
            </w:r>
          </w:p>
        </w:tc>
        <w:tc>
          <w:tcPr>
            <w:tcW w:w="907" w:type="dxa"/>
          </w:tcPr>
          <w:p w:rsidR="0022201F" w:rsidRDefault="0022201F">
            <w:pPr>
              <w:pStyle w:val="ConsPlusNormal"/>
              <w:jc w:val="center"/>
            </w:pPr>
            <w:r>
              <w:t>15,5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Количество субъектов малого и среднего предпринимательства</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53719</w:t>
            </w:r>
          </w:p>
        </w:tc>
        <w:tc>
          <w:tcPr>
            <w:tcW w:w="907" w:type="dxa"/>
          </w:tcPr>
          <w:p w:rsidR="0022201F" w:rsidRDefault="0022201F">
            <w:pPr>
              <w:pStyle w:val="ConsPlusNormal"/>
              <w:jc w:val="center"/>
            </w:pPr>
            <w:r>
              <w:t>47000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 xml:space="preserve">Количество проверок по контролю за соблюдением </w:t>
            </w:r>
            <w:r>
              <w:lastRenderedPageBreak/>
              <w:t>стандартов раскрытия информации организациями</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24</w:t>
            </w:r>
          </w:p>
        </w:tc>
        <w:tc>
          <w:tcPr>
            <w:tcW w:w="907" w:type="dxa"/>
          </w:tcPr>
          <w:p w:rsidR="0022201F" w:rsidRDefault="0022201F">
            <w:pPr>
              <w:pStyle w:val="ConsPlusNormal"/>
              <w:jc w:val="center"/>
            </w:pPr>
            <w:r>
              <w:t>24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lastRenderedPageBreak/>
              <w:t xml:space="preserve">Республиканская </w:t>
            </w:r>
            <w:hyperlink r:id="rId201" w:history="1">
              <w:r>
                <w:rPr>
                  <w:color w:val="0000FF"/>
                </w:rPr>
                <w:t>программа</w:t>
              </w:r>
            </w:hyperlink>
            <w:r>
              <w:t xml:space="preserve"> развития субъектов малого и среднего предпринимательства в Чувашской Республике на 2010 - 2020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Прирост количества субъектов малого и среднего предпринимательства в отчетном периоде по отношению к аналогичному периоду предыдущего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2,0</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2,7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Доля налоговых поступлений от субъектов малого предпринимательства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5,8</w:t>
            </w:r>
          </w:p>
        </w:tc>
        <w:tc>
          <w:tcPr>
            <w:tcW w:w="907" w:type="dxa"/>
          </w:tcPr>
          <w:p w:rsidR="0022201F" w:rsidRDefault="0022201F">
            <w:pPr>
              <w:pStyle w:val="ConsPlusNormal"/>
              <w:jc w:val="center"/>
            </w:pPr>
            <w:r>
              <w:t>5,8</w:t>
            </w:r>
          </w:p>
        </w:tc>
        <w:tc>
          <w:tcPr>
            <w:tcW w:w="907" w:type="dxa"/>
          </w:tcPr>
          <w:p w:rsidR="0022201F" w:rsidRDefault="0022201F">
            <w:pPr>
              <w:pStyle w:val="ConsPlusNormal"/>
              <w:jc w:val="center"/>
            </w:pPr>
            <w:r>
              <w:t>5,8</w:t>
            </w:r>
          </w:p>
        </w:tc>
        <w:tc>
          <w:tcPr>
            <w:tcW w:w="907" w:type="dxa"/>
          </w:tcPr>
          <w:p w:rsidR="0022201F" w:rsidRDefault="0022201F">
            <w:pPr>
              <w:pStyle w:val="ConsPlusNormal"/>
              <w:jc w:val="center"/>
            </w:pPr>
            <w:r>
              <w:t>6,3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w:t>
            </w:r>
            <w:r>
              <w:lastRenderedPageBreak/>
              <w:t>работников (без внешних совместителей) всех организаций</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29,0</w:t>
            </w:r>
          </w:p>
        </w:tc>
        <w:tc>
          <w:tcPr>
            <w:tcW w:w="907" w:type="dxa"/>
          </w:tcPr>
          <w:p w:rsidR="0022201F" w:rsidRDefault="0022201F">
            <w:pPr>
              <w:pStyle w:val="ConsPlusNormal"/>
              <w:jc w:val="center"/>
            </w:pPr>
            <w:r>
              <w:t>30,0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4.</w:t>
            </w:r>
          </w:p>
        </w:tc>
        <w:tc>
          <w:tcPr>
            <w:tcW w:w="2203" w:type="dxa"/>
          </w:tcPr>
          <w:p w:rsidR="0022201F" w:rsidRDefault="0022201F">
            <w:pPr>
              <w:pStyle w:val="ConsPlusNormal"/>
              <w:jc w:val="both"/>
            </w:pPr>
            <w:r>
              <w:t>Доля продукции (работ, услуг), произведенной субъектами малого и среднего предпринимательства, в общем объеме валового регионального продукта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15,0</w:t>
            </w:r>
          </w:p>
        </w:tc>
        <w:tc>
          <w:tcPr>
            <w:tcW w:w="907" w:type="dxa"/>
          </w:tcPr>
          <w:p w:rsidR="0022201F" w:rsidRDefault="0022201F">
            <w:pPr>
              <w:pStyle w:val="ConsPlusNormal"/>
              <w:jc w:val="center"/>
            </w:pPr>
            <w:r>
              <w:t>15,5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Количество вновь зарегистрированных субъектов малого и среднего предпринимательства в Чувашской Республике</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10210</w:t>
            </w:r>
          </w:p>
        </w:tc>
        <w:tc>
          <w:tcPr>
            <w:tcW w:w="907" w:type="dxa"/>
          </w:tcPr>
          <w:p w:rsidR="0022201F" w:rsidRDefault="0022201F">
            <w:pPr>
              <w:pStyle w:val="ConsPlusNormal"/>
              <w:jc w:val="center"/>
            </w:pPr>
            <w:r>
              <w:t>10518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w:t>
            </w:r>
            <w:r>
              <w:lastRenderedPageBreak/>
              <w:t>а</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179</w:t>
            </w:r>
          </w:p>
        </w:tc>
        <w:tc>
          <w:tcPr>
            <w:tcW w:w="907" w:type="dxa"/>
          </w:tcPr>
          <w:p w:rsidR="0022201F" w:rsidRDefault="0022201F">
            <w:pPr>
              <w:pStyle w:val="ConsPlusNormal"/>
              <w:jc w:val="center"/>
            </w:pPr>
            <w:r>
              <w:t>180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lastRenderedPageBreak/>
              <w:t xml:space="preserve">Республиканская целевая </w:t>
            </w:r>
            <w:hyperlink r:id="rId202" w:history="1">
              <w:r>
                <w:rPr>
                  <w:color w:val="0000FF"/>
                </w:rPr>
                <w:t>программа</w:t>
              </w:r>
            </w:hyperlink>
            <w:r>
              <w:t xml:space="preserve"> "Развитие предпринимательства в области народных художественных промыслов, ремесел и производства сувенирной продукции в Чувашской Республике на 2010 - 2020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Рост количества субъектов малого и среднего предпринимательства, занятых в области народных художественных промыслов, ремесел и производства сувенирной продукции, к аналогичному периоду предыдущего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100,5</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103,0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Рост количества объектов товаропроводящей сети по реализации изделий народных художественных промыслов и ремесел, сувенирной продукции к аналогичному периоду предыдущего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102,0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 xml:space="preserve">Расширение </w:t>
            </w:r>
            <w:r>
              <w:lastRenderedPageBreak/>
              <w:t>номенклатуры выпускаемой сувенирной продукции к аналогичному периоду предыдущего года</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103,0</w:t>
            </w:r>
          </w:p>
        </w:tc>
        <w:tc>
          <w:tcPr>
            <w:tcW w:w="907" w:type="dxa"/>
          </w:tcPr>
          <w:p w:rsidR="0022201F" w:rsidRDefault="0022201F">
            <w:pPr>
              <w:pStyle w:val="ConsPlusNormal"/>
              <w:jc w:val="center"/>
            </w:pPr>
            <w:r>
              <w:t>104,0</w:t>
            </w:r>
          </w:p>
        </w:tc>
        <w:tc>
          <w:tcPr>
            <w:tcW w:w="907" w:type="dxa"/>
          </w:tcPr>
          <w:p w:rsidR="0022201F" w:rsidRDefault="0022201F">
            <w:pPr>
              <w:pStyle w:val="ConsPlusNormal"/>
              <w:jc w:val="center"/>
            </w:pPr>
            <w:r>
              <w:t>106,0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4.</w:t>
            </w:r>
          </w:p>
        </w:tc>
        <w:tc>
          <w:tcPr>
            <w:tcW w:w="2203" w:type="dxa"/>
          </w:tcPr>
          <w:p w:rsidR="0022201F" w:rsidRDefault="0022201F">
            <w:pPr>
              <w:pStyle w:val="ConsPlusNormal"/>
              <w:jc w:val="both"/>
            </w:pPr>
            <w:r>
              <w:t>Рост числа участников общественных объединений народных художественных промыслов и ремесел к аналогичному периоду предыдущего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100,5</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103,0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комплексная </w:t>
            </w:r>
            <w:hyperlink r:id="rId203" w:history="1">
              <w:r>
                <w:rPr>
                  <w:color w:val="0000FF"/>
                </w:rPr>
                <w:t>программа</w:t>
              </w:r>
            </w:hyperlink>
            <w:r>
              <w:t xml:space="preserve"> инновационного развития промышленности Чувашской Республики на 2010 - 2015 годы и на период до 2020 года</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Удельный вес отгруженной инновационной продукции в общем объеме отгруженной продукции обрабатывающих производств</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11,8</w:t>
            </w:r>
          </w:p>
        </w:tc>
        <w:tc>
          <w:tcPr>
            <w:tcW w:w="907" w:type="dxa"/>
          </w:tcPr>
          <w:p w:rsidR="0022201F" w:rsidRDefault="0022201F">
            <w:pPr>
              <w:pStyle w:val="ConsPlusNormal"/>
              <w:jc w:val="center"/>
            </w:pPr>
            <w:r>
              <w:t>6,4</w:t>
            </w:r>
          </w:p>
        </w:tc>
        <w:tc>
          <w:tcPr>
            <w:tcW w:w="907" w:type="dxa"/>
          </w:tcPr>
          <w:p w:rsidR="0022201F" w:rsidRDefault="0022201F">
            <w:pPr>
              <w:pStyle w:val="ConsPlusNormal"/>
              <w:jc w:val="center"/>
            </w:pPr>
            <w:r>
              <w:t>27,2</w:t>
            </w:r>
          </w:p>
        </w:tc>
        <w:tc>
          <w:tcPr>
            <w:tcW w:w="907" w:type="dxa"/>
          </w:tcPr>
          <w:p w:rsidR="0022201F" w:rsidRDefault="0022201F">
            <w:pPr>
              <w:pStyle w:val="ConsPlusNormal"/>
              <w:jc w:val="center"/>
            </w:pPr>
            <w:r>
              <w:t>22,4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 xml:space="preserve">Коэффициент обновления </w:t>
            </w:r>
            <w:r>
              <w:lastRenderedPageBreak/>
              <w:t>основных фондов обрабатывающих производств</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9,9</w:t>
            </w:r>
          </w:p>
        </w:tc>
        <w:tc>
          <w:tcPr>
            <w:tcW w:w="907" w:type="dxa"/>
          </w:tcPr>
          <w:p w:rsidR="0022201F" w:rsidRDefault="0022201F">
            <w:pPr>
              <w:pStyle w:val="ConsPlusNormal"/>
              <w:jc w:val="center"/>
            </w:pPr>
            <w:r>
              <w:t>8,1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3.</w:t>
            </w:r>
          </w:p>
        </w:tc>
        <w:tc>
          <w:tcPr>
            <w:tcW w:w="2203" w:type="dxa"/>
          </w:tcPr>
          <w:p w:rsidR="0022201F" w:rsidRDefault="0022201F">
            <w:pPr>
              <w:pStyle w:val="ConsPlusNormal"/>
              <w:jc w:val="both"/>
            </w:pPr>
            <w:r>
              <w:t>Рост числа использованных передовых производственных технологий</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103,0</w:t>
            </w:r>
          </w:p>
        </w:tc>
        <w:tc>
          <w:tcPr>
            <w:tcW w:w="907" w:type="dxa"/>
          </w:tcPr>
          <w:p w:rsidR="0022201F" w:rsidRDefault="0022201F">
            <w:pPr>
              <w:pStyle w:val="ConsPlusNormal"/>
              <w:jc w:val="center"/>
            </w:pPr>
            <w:r>
              <w:t>104,0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Количество малых инновационно активных организаций за период</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23</w:t>
            </w:r>
          </w:p>
        </w:tc>
        <w:tc>
          <w:tcPr>
            <w:tcW w:w="907" w:type="dxa"/>
          </w:tcPr>
          <w:p w:rsidR="0022201F" w:rsidRDefault="0022201F">
            <w:pPr>
              <w:pStyle w:val="ConsPlusNormal"/>
              <w:jc w:val="center"/>
            </w:pPr>
            <w:r>
              <w:t>30</w:t>
            </w:r>
          </w:p>
        </w:tc>
        <w:tc>
          <w:tcPr>
            <w:tcW w:w="907" w:type="dxa"/>
          </w:tcPr>
          <w:p w:rsidR="0022201F" w:rsidRDefault="0022201F">
            <w:pPr>
              <w:pStyle w:val="ConsPlusNormal"/>
              <w:jc w:val="center"/>
            </w:pPr>
            <w:r>
              <w:t>35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Доля внутренних затрат на исследования и разработки в валовом региональном продукте</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0,1</w:t>
            </w:r>
          </w:p>
        </w:tc>
        <w:tc>
          <w:tcPr>
            <w:tcW w:w="907" w:type="dxa"/>
          </w:tcPr>
          <w:p w:rsidR="0022201F" w:rsidRDefault="0022201F">
            <w:pPr>
              <w:pStyle w:val="ConsPlusNormal"/>
              <w:jc w:val="center"/>
            </w:pPr>
            <w:r>
              <w:t>0,45</w:t>
            </w:r>
          </w:p>
        </w:tc>
        <w:tc>
          <w:tcPr>
            <w:tcW w:w="907" w:type="dxa"/>
          </w:tcPr>
          <w:p w:rsidR="0022201F" w:rsidRDefault="0022201F">
            <w:pPr>
              <w:pStyle w:val="ConsPlusNormal"/>
              <w:jc w:val="center"/>
            </w:pPr>
            <w:r>
              <w:t>0,56</w:t>
            </w:r>
          </w:p>
        </w:tc>
        <w:tc>
          <w:tcPr>
            <w:tcW w:w="907" w:type="dxa"/>
          </w:tcPr>
          <w:p w:rsidR="0022201F" w:rsidRDefault="0022201F">
            <w:pPr>
              <w:pStyle w:val="ConsPlusNormal"/>
              <w:jc w:val="center"/>
            </w:pPr>
            <w:r>
              <w:t>0,8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Темп роста среднемесячной заработной платы работающих обрабатывающих производств</w:t>
            </w:r>
          </w:p>
        </w:tc>
        <w:tc>
          <w:tcPr>
            <w:tcW w:w="964" w:type="dxa"/>
          </w:tcPr>
          <w:p w:rsidR="0022201F" w:rsidRDefault="0022201F">
            <w:pPr>
              <w:pStyle w:val="ConsPlusNormal"/>
              <w:jc w:val="center"/>
            </w:pPr>
            <w:r>
              <w:t>раз к 2011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1,1</w:t>
            </w:r>
          </w:p>
        </w:tc>
        <w:tc>
          <w:tcPr>
            <w:tcW w:w="907" w:type="dxa"/>
          </w:tcPr>
          <w:p w:rsidR="0022201F" w:rsidRDefault="0022201F">
            <w:pPr>
              <w:pStyle w:val="ConsPlusNormal"/>
              <w:jc w:val="center"/>
            </w:pPr>
            <w:r>
              <w:t>1,2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целевая </w:t>
            </w:r>
            <w:hyperlink r:id="rId204" w:history="1">
              <w:r>
                <w:rPr>
                  <w:color w:val="0000FF"/>
                </w:rPr>
                <w:t>программа</w:t>
              </w:r>
            </w:hyperlink>
            <w:r>
              <w:t xml:space="preserve"> "Развитие биоэкономики в Чувашской Республике до 2020 года"</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 xml:space="preserve">Рост числа организаций, </w:t>
            </w:r>
            <w:r>
              <w:lastRenderedPageBreak/>
              <w:t>использующих биотехнологии</w:t>
            </w:r>
          </w:p>
        </w:tc>
        <w:tc>
          <w:tcPr>
            <w:tcW w:w="964" w:type="dxa"/>
          </w:tcPr>
          <w:p w:rsidR="0022201F" w:rsidRDefault="0022201F">
            <w:pPr>
              <w:pStyle w:val="ConsPlusNormal"/>
              <w:jc w:val="center"/>
            </w:pPr>
            <w:r>
              <w:lastRenderedPageBreak/>
              <w:t>% по отношен</w:t>
            </w:r>
            <w:r>
              <w:lastRenderedPageBreak/>
              <w:t>ию к 2010 году</w:t>
            </w:r>
          </w:p>
        </w:tc>
        <w:tc>
          <w:tcPr>
            <w:tcW w:w="907" w:type="dxa"/>
          </w:tcPr>
          <w:p w:rsidR="0022201F" w:rsidRDefault="0022201F">
            <w:pPr>
              <w:pStyle w:val="ConsPlusNormal"/>
              <w:jc w:val="center"/>
            </w:pPr>
            <w:r>
              <w:lastRenderedPageBreak/>
              <w:t>100,0</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103,0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Количество специализированных объектов инфраструктуры нарастающим итогом за период</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Количество созданных рабочих мест в организациях, использующих биотехнологии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целевая </w:t>
            </w:r>
            <w:hyperlink r:id="rId205" w:history="1">
              <w:r>
                <w:rPr>
                  <w:color w:val="0000FF"/>
                </w:rPr>
                <w:t>программа</w:t>
              </w:r>
            </w:hyperlink>
            <w:r>
              <w:t xml:space="preserve"> "Государственное стимулирование развития внешнеэкономической деятельности в Чувашской Республике на 2010 - 2020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Рост объема экспорта продукции</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83,8</w:t>
            </w:r>
          </w:p>
        </w:tc>
        <w:tc>
          <w:tcPr>
            <w:tcW w:w="907" w:type="dxa"/>
          </w:tcPr>
          <w:p w:rsidR="0022201F" w:rsidRDefault="0022201F">
            <w:pPr>
              <w:pStyle w:val="ConsPlusNormal"/>
              <w:jc w:val="center"/>
            </w:pPr>
            <w:r>
              <w:t>108,2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Рост объемов поставок продукции в субъекты Российской Федерации</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x</w:t>
            </w:r>
          </w:p>
        </w:tc>
        <w:tc>
          <w:tcPr>
            <w:tcW w:w="907" w:type="dxa"/>
          </w:tcPr>
          <w:p w:rsidR="0022201F" w:rsidRDefault="0022201F">
            <w:pPr>
              <w:pStyle w:val="ConsPlusNormal"/>
              <w:jc w:val="center"/>
            </w:pPr>
            <w:r>
              <w:t>104,1</w:t>
            </w:r>
          </w:p>
        </w:tc>
        <w:tc>
          <w:tcPr>
            <w:tcW w:w="907" w:type="dxa"/>
          </w:tcPr>
          <w:p w:rsidR="0022201F" w:rsidRDefault="0022201F">
            <w:pPr>
              <w:pStyle w:val="ConsPlusNormal"/>
              <w:jc w:val="center"/>
            </w:pPr>
            <w:r>
              <w:t>105,0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целевая </w:t>
            </w:r>
            <w:hyperlink r:id="rId206" w:history="1">
              <w:r>
                <w:rPr>
                  <w:color w:val="0000FF"/>
                </w:rPr>
                <w:t>программа</w:t>
              </w:r>
            </w:hyperlink>
            <w:r>
              <w:t xml:space="preserve"> "Развитие потребительского рынка и сферы услуг в Чувашской Республике на 2010 - 2020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Темп роста оборота розничной торговли к предыдущему году</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106,3</w:t>
            </w:r>
          </w:p>
        </w:tc>
        <w:tc>
          <w:tcPr>
            <w:tcW w:w="907" w:type="dxa"/>
          </w:tcPr>
          <w:p w:rsidR="0022201F" w:rsidRDefault="0022201F">
            <w:pPr>
              <w:pStyle w:val="ConsPlusNormal"/>
              <w:jc w:val="center"/>
            </w:pPr>
            <w:r>
              <w:t>108,8</w:t>
            </w:r>
          </w:p>
        </w:tc>
        <w:tc>
          <w:tcPr>
            <w:tcW w:w="907" w:type="dxa"/>
          </w:tcPr>
          <w:p w:rsidR="0022201F" w:rsidRDefault="0022201F">
            <w:pPr>
              <w:pStyle w:val="ConsPlusNormal"/>
              <w:jc w:val="center"/>
            </w:pPr>
            <w:r>
              <w:t>108,1</w:t>
            </w:r>
          </w:p>
        </w:tc>
        <w:tc>
          <w:tcPr>
            <w:tcW w:w="907" w:type="dxa"/>
          </w:tcPr>
          <w:p w:rsidR="0022201F" w:rsidRDefault="0022201F">
            <w:pPr>
              <w:pStyle w:val="ConsPlusNormal"/>
              <w:jc w:val="center"/>
            </w:pPr>
            <w:r>
              <w:t>104,5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Темп роста оборота общественного питания к предыдущему году</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99,8</w:t>
            </w:r>
          </w:p>
        </w:tc>
        <w:tc>
          <w:tcPr>
            <w:tcW w:w="907" w:type="dxa"/>
          </w:tcPr>
          <w:p w:rsidR="0022201F" w:rsidRDefault="0022201F">
            <w:pPr>
              <w:pStyle w:val="ConsPlusNormal"/>
              <w:jc w:val="center"/>
            </w:pPr>
            <w:r>
              <w:t>110,5</w:t>
            </w:r>
          </w:p>
        </w:tc>
        <w:tc>
          <w:tcPr>
            <w:tcW w:w="907" w:type="dxa"/>
          </w:tcPr>
          <w:p w:rsidR="0022201F" w:rsidRDefault="0022201F">
            <w:pPr>
              <w:pStyle w:val="ConsPlusNormal"/>
              <w:jc w:val="center"/>
            </w:pPr>
            <w:r>
              <w:t>106,5</w:t>
            </w:r>
          </w:p>
        </w:tc>
        <w:tc>
          <w:tcPr>
            <w:tcW w:w="907" w:type="dxa"/>
          </w:tcPr>
          <w:p w:rsidR="0022201F" w:rsidRDefault="0022201F">
            <w:pPr>
              <w:pStyle w:val="ConsPlusNormal"/>
              <w:jc w:val="center"/>
            </w:pPr>
            <w:r>
              <w:t>105,5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Темп роста объема платных услуг населению к предыдущему году</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101,5</w:t>
            </w:r>
          </w:p>
        </w:tc>
        <w:tc>
          <w:tcPr>
            <w:tcW w:w="907" w:type="dxa"/>
          </w:tcPr>
          <w:p w:rsidR="0022201F" w:rsidRDefault="0022201F">
            <w:pPr>
              <w:pStyle w:val="ConsPlusNormal"/>
              <w:jc w:val="center"/>
            </w:pPr>
            <w:r>
              <w:t>101,9</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102,8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Оборот розничной торговли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jc w:val="center"/>
            </w:pPr>
            <w:r>
              <w:t>65,9</w:t>
            </w:r>
          </w:p>
        </w:tc>
        <w:tc>
          <w:tcPr>
            <w:tcW w:w="907" w:type="dxa"/>
          </w:tcPr>
          <w:p w:rsidR="0022201F" w:rsidRDefault="0022201F">
            <w:pPr>
              <w:pStyle w:val="ConsPlusNormal"/>
              <w:jc w:val="center"/>
            </w:pPr>
            <w:r>
              <w:t>76,3</w:t>
            </w:r>
          </w:p>
        </w:tc>
        <w:tc>
          <w:tcPr>
            <w:tcW w:w="907" w:type="dxa"/>
          </w:tcPr>
          <w:p w:rsidR="0022201F" w:rsidRDefault="0022201F">
            <w:pPr>
              <w:pStyle w:val="ConsPlusNormal"/>
              <w:jc w:val="center"/>
            </w:pPr>
            <w:r>
              <w:t>87,7</w:t>
            </w:r>
          </w:p>
        </w:tc>
        <w:tc>
          <w:tcPr>
            <w:tcW w:w="907" w:type="dxa"/>
          </w:tcPr>
          <w:p w:rsidR="0022201F" w:rsidRDefault="0022201F">
            <w:pPr>
              <w:pStyle w:val="ConsPlusNormal"/>
              <w:jc w:val="center"/>
            </w:pPr>
            <w:r>
              <w:t>96,9</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Объем платных услуг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jc w:val="center"/>
            </w:pPr>
            <w:r>
              <w:t>22,5</w:t>
            </w:r>
          </w:p>
        </w:tc>
        <w:tc>
          <w:tcPr>
            <w:tcW w:w="907" w:type="dxa"/>
          </w:tcPr>
          <w:p w:rsidR="0022201F" w:rsidRDefault="0022201F">
            <w:pPr>
              <w:pStyle w:val="ConsPlusNormal"/>
              <w:jc w:val="center"/>
            </w:pPr>
            <w:r>
              <w:t>25,3</w:t>
            </w:r>
          </w:p>
        </w:tc>
        <w:tc>
          <w:tcPr>
            <w:tcW w:w="907" w:type="dxa"/>
          </w:tcPr>
          <w:p w:rsidR="0022201F" w:rsidRDefault="0022201F">
            <w:pPr>
              <w:pStyle w:val="ConsPlusNormal"/>
              <w:jc w:val="center"/>
            </w:pPr>
            <w:r>
              <w:t>27,6</w:t>
            </w:r>
          </w:p>
        </w:tc>
        <w:tc>
          <w:tcPr>
            <w:tcW w:w="907" w:type="dxa"/>
          </w:tcPr>
          <w:p w:rsidR="0022201F" w:rsidRDefault="0022201F">
            <w:pPr>
              <w:pStyle w:val="ConsPlusNormal"/>
              <w:jc w:val="center"/>
            </w:pPr>
            <w:r>
              <w:t>31,0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val="restart"/>
            <w:tcBorders>
              <w:left w:val="nil"/>
            </w:tcBorders>
          </w:tcPr>
          <w:p w:rsidR="0022201F" w:rsidRDefault="0022201F">
            <w:pPr>
              <w:pStyle w:val="ConsPlusNormal"/>
              <w:jc w:val="center"/>
            </w:pPr>
            <w:r>
              <w:t>6.</w:t>
            </w:r>
          </w:p>
        </w:tc>
        <w:tc>
          <w:tcPr>
            <w:tcW w:w="2203" w:type="dxa"/>
            <w:tcBorders>
              <w:bottom w:val="nil"/>
            </w:tcBorders>
          </w:tcPr>
          <w:p w:rsidR="0022201F" w:rsidRDefault="0022201F">
            <w:pPr>
              <w:pStyle w:val="ConsPlusNormal"/>
              <w:jc w:val="both"/>
            </w:pPr>
            <w:r>
              <w:t>Обеспеченность на 1000 жителей:</w:t>
            </w:r>
          </w:p>
        </w:tc>
        <w:tc>
          <w:tcPr>
            <w:tcW w:w="964"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559" w:type="dxa"/>
            <w:vMerge/>
            <w:tcBorders>
              <w:left w:val="nil"/>
            </w:tcBorders>
          </w:tcPr>
          <w:p w:rsidR="0022201F" w:rsidRDefault="0022201F"/>
        </w:tc>
        <w:tc>
          <w:tcPr>
            <w:tcW w:w="2203" w:type="dxa"/>
            <w:tcBorders>
              <w:top w:val="nil"/>
            </w:tcBorders>
          </w:tcPr>
          <w:p w:rsidR="0022201F" w:rsidRDefault="0022201F">
            <w:pPr>
              <w:pStyle w:val="ConsPlusNormal"/>
              <w:jc w:val="both"/>
            </w:pPr>
            <w:r>
              <w:t>торговой площадью</w:t>
            </w:r>
          </w:p>
        </w:tc>
        <w:tc>
          <w:tcPr>
            <w:tcW w:w="964" w:type="dxa"/>
            <w:tcBorders>
              <w:top w:val="nil"/>
            </w:tcBorders>
          </w:tcPr>
          <w:p w:rsidR="0022201F" w:rsidRDefault="0022201F">
            <w:pPr>
              <w:pStyle w:val="ConsPlusNormal"/>
              <w:jc w:val="center"/>
            </w:pPr>
            <w:r>
              <w:t>кв. м</w:t>
            </w:r>
          </w:p>
        </w:tc>
        <w:tc>
          <w:tcPr>
            <w:tcW w:w="907" w:type="dxa"/>
            <w:tcBorders>
              <w:top w:val="nil"/>
            </w:tcBorders>
          </w:tcPr>
          <w:p w:rsidR="0022201F" w:rsidRDefault="0022201F">
            <w:pPr>
              <w:pStyle w:val="ConsPlusNormal"/>
              <w:jc w:val="center"/>
            </w:pPr>
            <w:r>
              <w:t>380,0</w:t>
            </w:r>
          </w:p>
        </w:tc>
        <w:tc>
          <w:tcPr>
            <w:tcW w:w="907" w:type="dxa"/>
            <w:tcBorders>
              <w:top w:val="nil"/>
            </w:tcBorders>
          </w:tcPr>
          <w:p w:rsidR="0022201F" w:rsidRDefault="0022201F">
            <w:pPr>
              <w:pStyle w:val="ConsPlusNormal"/>
              <w:jc w:val="center"/>
            </w:pPr>
            <w:r>
              <w:t>502,0</w:t>
            </w:r>
          </w:p>
        </w:tc>
        <w:tc>
          <w:tcPr>
            <w:tcW w:w="907" w:type="dxa"/>
            <w:tcBorders>
              <w:top w:val="nil"/>
            </w:tcBorders>
          </w:tcPr>
          <w:p w:rsidR="0022201F" w:rsidRDefault="0022201F">
            <w:pPr>
              <w:pStyle w:val="ConsPlusNormal"/>
              <w:jc w:val="center"/>
            </w:pPr>
            <w:r>
              <w:t>519,0</w:t>
            </w:r>
          </w:p>
        </w:tc>
        <w:tc>
          <w:tcPr>
            <w:tcW w:w="907" w:type="dxa"/>
            <w:tcBorders>
              <w:top w:val="nil"/>
            </w:tcBorders>
          </w:tcPr>
          <w:p w:rsidR="0022201F" w:rsidRDefault="0022201F">
            <w:pPr>
              <w:pStyle w:val="ConsPlusNormal"/>
              <w:jc w:val="center"/>
            </w:pPr>
            <w:r>
              <w:t>522,0</w:t>
            </w: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850" w:type="dxa"/>
            <w:tcBorders>
              <w:top w:val="nil"/>
            </w:tcBorders>
          </w:tcPr>
          <w:p w:rsidR="0022201F" w:rsidRDefault="0022201F">
            <w:pPr>
              <w:pStyle w:val="ConsPlusNormal"/>
            </w:pPr>
          </w:p>
        </w:tc>
        <w:tc>
          <w:tcPr>
            <w:tcW w:w="850" w:type="dxa"/>
            <w:tcBorders>
              <w:top w:val="nil"/>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посадочными местами в организациях общественного питания в общедоступной сети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39</w:t>
            </w:r>
          </w:p>
        </w:tc>
        <w:tc>
          <w:tcPr>
            <w:tcW w:w="907" w:type="dxa"/>
          </w:tcPr>
          <w:p w:rsidR="0022201F" w:rsidRDefault="0022201F">
            <w:pPr>
              <w:pStyle w:val="ConsPlusNormal"/>
              <w:jc w:val="center"/>
            </w:pPr>
            <w:r>
              <w:t>35</w:t>
            </w:r>
          </w:p>
        </w:tc>
        <w:tc>
          <w:tcPr>
            <w:tcW w:w="907" w:type="dxa"/>
          </w:tcPr>
          <w:p w:rsidR="0022201F" w:rsidRDefault="0022201F">
            <w:pPr>
              <w:pStyle w:val="ConsPlusNormal"/>
              <w:jc w:val="center"/>
            </w:pPr>
            <w:r>
              <w:t>31,1</w:t>
            </w:r>
          </w:p>
        </w:tc>
        <w:tc>
          <w:tcPr>
            <w:tcW w:w="907" w:type="dxa"/>
          </w:tcPr>
          <w:p w:rsidR="0022201F" w:rsidRDefault="0022201F">
            <w:pPr>
              <w:pStyle w:val="ConsPlusNormal"/>
              <w:jc w:val="center"/>
            </w:pPr>
            <w:r>
              <w:t>33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559" w:type="dxa"/>
            <w:vMerge/>
            <w:tcBorders>
              <w:left w:val="nil"/>
            </w:tcBorders>
          </w:tcPr>
          <w:p w:rsidR="0022201F" w:rsidRDefault="0022201F"/>
        </w:tc>
        <w:tc>
          <w:tcPr>
            <w:tcW w:w="2203" w:type="dxa"/>
            <w:tcBorders>
              <w:bottom w:val="nil"/>
            </w:tcBorders>
          </w:tcPr>
          <w:p w:rsidR="0022201F" w:rsidRDefault="0022201F">
            <w:pPr>
              <w:pStyle w:val="ConsPlusNormal"/>
              <w:jc w:val="both"/>
            </w:pPr>
            <w:r>
              <w:t>рабочими местами в организациях бытового обслуживания населения:</w:t>
            </w:r>
          </w:p>
        </w:tc>
        <w:tc>
          <w:tcPr>
            <w:tcW w:w="964"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559" w:type="dxa"/>
            <w:vMerge/>
            <w:tcBorders>
              <w:left w:val="nil"/>
            </w:tcBorders>
          </w:tcPr>
          <w:p w:rsidR="0022201F" w:rsidRDefault="0022201F"/>
        </w:tc>
        <w:tc>
          <w:tcPr>
            <w:tcW w:w="2203" w:type="dxa"/>
            <w:tcBorders>
              <w:top w:val="nil"/>
            </w:tcBorders>
          </w:tcPr>
          <w:p w:rsidR="0022201F" w:rsidRDefault="0022201F">
            <w:pPr>
              <w:pStyle w:val="ConsPlusNormal"/>
              <w:jc w:val="both"/>
            </w:pPr>
            <w:r>
              <w:t>в сельской местности</w:t>
            </w:r>
          </w:p>
        </w:tc>
        <w:tc>
          <w:tcPr>
            <w:tcW w:w="964" w:type="dxa"/>
            <w:tcBorders>
              <w:top w:val="nil"/>
            </w:tcBorders>
          </w:tcPr>
          <w:p w:rsidR="0022201F" w:rsidRDefault="0022201F">
            <w:pPr>
              <w:pStyle w:val="ConsPlusNormal"/>
              <w:jc w:val="center"/>
            </w:pPr>
            <w:r>
              <w:t>единиц</w:t>
            </w:r>
          </w:p>
        </w:tc>
        <w:tc>
          <w:tcPr>
            <w:tcW w:w="907" w:type="dxa"/>
            <w:tcBorders>
              <w:top w:val="nil"/>
            </w:tcBorders>
          </w:tcPr>
          <w:p w:rsidR="0022201F" w:rsidRDefault="0022201F">
            <w:pPr>
              <w:pStyle w:val="ConsPlusNormal"/>
              <w:jc w:val="center"/>
            </w:pPr>
            <w:r>
              <w:t>3,2</w:t>
            </w:r>
          </w:p>
        </w:tc>
        <w:tc>
          <w:tcPr>
            <w:tcW w:w="907" w:type="dxa"/>
            <w:tcBorders>
              <w:top w:val="nil"/>
            </w:tcBorders>
          </w:tcPr>
          <w:p w:rsidR="0022201F" w:rsidRDefault="0022201F">
            <w:pPr>
              <w:pStyle w:val="ConsPlusNormal"/>
              <w:jc w:val="center"/>
            </w:pPr>
            <w:r>
              <w:t>5,7</w:t>
            </w:r>
          </w:p>
        </w:tc>
        <w:tc>
          <w:tcPr>
            <w:tcW w:w="907" w:type="dxa"/>
            <w:tcBorders>
              <w:top w:val="nil"/>
            </w:tcBorders>
          </w:tcPr>
          <w:p w:rsidR="0022201F" w:rsidRDefault="0022201F">
            <w:pPr>
              <w:pStyle w:val="ConsPlusNormal"/>
              <w:jc w:val="center"/>
            </w:pPr>
            <w:r>
              <w:t>6,2</w:t>
            </w:r>
          </w:p>
        </w:tc>
        <w:tc>
          <w:tcPr>
            <w:tcW w:w="907" w:type="dxa"/>
            <w:tcBorders>
              <w:top w:val="nil"/>
            </w:tcBorders>
          </w:tcPr>
          <w:p w:rsidR="0022201F" w:rsidRDefault="0022201F">
            <w:pPr>
              <w:pStyle w:val="ConsPlusNormal"/>
              <w:jc w:val="center"/>
            </w:pPr>
            <w:r>
              <w:t>6,5</w:t>
            </w: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850" w:type="dxa"/>
            <w:tcBorders>
              <w:top w:val="nil"/>
            </w:tcBorders>
          </w:tcPr>
          <w:p w:rsidR="0022201F" w:rsidRDefault="0022201F">
            <w:pPr>
              <w:pStyle w:val="ConsPlusNormal"/>
            </w:pPr>
          </w:p>
        </w:tc>
        <w:tc>
          <w:tcPr>
            <w:tcW w:w="850" w:type="dxa"/>
            <w:tcBorders>
              <w:top w:val="nil"/>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в городской местности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9</w:t>
            </w:r>
          </w:p>
        </w:tc>
        <w:tc>
          <w:tcPr>
            <w:tcW w:w="907" w:type="dxa"/>
          </w:tcPr>
          <w:p w:rsidR="0022201F" w:rsidRDefault="0022201F">
            <w:pPr>
              <w:pStyle w:val="ConsPlusNormal"/>
              <w:jc w:val="center"/>
            </w:pPr>
            <w:r>
              <w:t>9,3</w:t>
            </w:r>
          </w:p>
        </w:tc>
        <w:tc>
          <w:tcPr>
            <w:tcW w:w="907" w:type="dxa"/>
          </w:tcPr>
          <w:p w:rsidR="0022201F" w:rsidRDefault="0022201F">
            <w:pPr>
              <w:pStyle w:val="ConsPlusNormal"/>
              <w:jc w:val="center"/>
            </w:pPr>
            <w:r>
              <w:t>9,5</w:t>
            </w:r>
          </w:p>
        </w:tc>
        <w:tc>
          <w:tcPr>
            <w:tcW w:w="907" w:type="dxa"/>
          </w:tcPr>
          <w:p w:rsidR="0022201F" w:rsidRDefault="0022201F">
            <w:pPr>
              <w:pStyle w:val="ConsPlusNormal"/>
              <w:jc w:val="center"/>
            </w:pPr>
            <w:r>
              <w:t>9,8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Удельный вес организованного рынка в формировании оборота розничной торговли</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86,7</w:t>
            </w:r>
          </w:p>
        </w:tc>
        <w:tc>
          <w:tcPr>
            <w:tcW w:w="907" w:type="dxa"/>
          </w:tcPr>
          <w:p w:rsidR="0022201F" w:rsidRDefault="0022201F">
            <w:pPr>
              <w:pStyle w:val="ConsPlusNormal"/>
              <w:jc w:val="center"/>
            </w:pPr>
            <w:r>
              <w:t>88,4</w:t>
            </w:r>
          </w:p>
        </w:tc>
        <w:tc>
          <w:tcPr>
            <w:tcW w:w="907" w:type="dxa"/>
          </w:tcPr>
          <w:p w:rsidR="0022201F" w:rsidRDefault="0022201F">
            <w:pPr>
              <w:pStyle w:val="ConsPlusNormal"/>
              <w:jc w:val="center"/>
            </w:pPr>
            <w:r>
              <w:t>89,6</w:t>
            </w:r>
          </w:p>
        </w:tc>
        <w:tc>
          <w:tcPr>
            <w:tcW w:w="907" w:type="dxa"/>
          </w:tcPr>
          <w:p w:rsidR="0022201F" w:rsidRDefault="0022201F">
            <w:pPr>
              <w:pStyle w:val="ConsPlusNormal"/>
              <w:jc w:val="center"/>
            </w:pPr>
            <w:r>
              <w:t>93,7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8.</w:t>
            </w:r>
          </w:p>
        </w:tc>
        <w:tc>
          <w:tcPr>
            <w:tcW w:w="2203" w:type="dxa"/>
          </w:tcPr>
          <w:p w:rsidR="0022201F" w:rsidRDefault="0022201F">
            <w:pPr>
              <w:pStyle w:val="ConsPlusNormal"/>
              <w:jc w:val="both"/>
            </w:pPr>
            <w:r>
              <w:t>Привлечение в развитие инфраструктуры потребительского рынка и сферы услуг инвестиций из внебюджетных источников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jc w:val="center"/>
            </w:pPr>
            <w:r>
              <w:t>4000,0</w:t>
            </w:r>
          </w:p>
        </w:tc>
        <w:tc>
          <w:tcPr>
            <w:tcW w:w="907" w:type="dxa"/>
          </w:tcPr>
          <w:p w:rsidR="0022201F" w:rsidRDefault="0022201F">
            <w:pPr>
              <w:pStyle w:val="ConsPlusNormal"/>
              <w:jc w:val="center"/>
            </w:pPr>
            <w:r>
              <w:t>900,0</w:t>
            </w:r>
          </w:p>
        </w:tc>
        <w:tc>
          <w:tcPr>
            <w:tcW w:w="907" w:type="dxa"/>
          </w:tcPr>
          <w:p w:rsidR="0022201F" w:rsidRDefault="0022201F">
            <w:pPr>
              <w:pStyle w:val="ConsPlusNormal"/>
              <w:jc w:val="center"/>
            </w:pPr>
            <w:r>
              <w:t>2000,0</w:t>
            </w:r>
          </w:p>
        </w:tc>
        <w:tc>
          <w:tcPr>
            <w:tcW w:w="907" w:type="dxa"/>
          </w:tcPr>
          <w:p w:rsidR="0022201F" w:rsidRDefault="0022201F">
            <w:pPr>
              <w:pStyle w:val="ConsPlusNormal"/>
              <w:jc w:val="center"/>
            </w:pPr>
            <w:r>
              <w:t>1137,0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9.</w:t>
            </w:r>
          </w:p>
        </w:tc>
        <w:tc>
          <w:tcPr>
            <w:tcW w:w="2203" w:type="dxa"/>
          </w:tcPr>
          <w:p w:rsidR="0022201F" w:rsidRDefault="0022201F">
            <w:pPr>
              <w:pStyle w:val="ConsPlusNormal"/>
              <w:jc w:val="both"/>
            </w:pPr>
            <w:r>
              <w:t>Создание новых рабочих мест</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3011</w:t>
            </w:r>
          </w:p>
        </w:tc>
        <w:tc>
          <w:tcPr>
            <w:tcW w:w="907" w:type="dxa"/>
          </w:tcPr>
          <w:p w:rsidR="0022201F" w:rsidRDefault="0022201F">
            <w:pPr>
              <w:pStyle w:val="ConsPlusNormal"/>
              <w:jc w:val="center"/>
            </w:pPr>
            <w:r>
              <w:t>2600</w:t>
            </w:r>
          </w:p>
        </w:tc>
        <w:tc>
          <w:tcPr>
            <w:tcW w:w="907" w:type="dxa"/>
          </w:tcPr>
          <w:p w:rsidR="0022201F" w:rsidRDefault="0022201F">
            <w:pPr>
              <w:pStyle w:val="ConsPlusNormal"/>
              <w:jc w:val="center"/>
            </w:pPr>
            <w:r>
              <w:t>1315</w:t>
            </w:r>
          </w:p>
        </w:tc>
        <w:tc>
          <w:tcPr>
            <w:tcW w:w="907" w:type="dxa"/>
          </w:tcPr>
          <w:p w:rsidR="0022201F" w:rsidRDefault="0022201F">
            <w:pPr>
              <w:pStyle w:val="ConsPlusNormal"/>
              <w:jc w:val="center"/>
            </w:pPr>
            <w:r>
              <w:t>1400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целевая </w:t>
            </w:r>
            <w:hyperlink r:id="rId207" w:history="1">
              <w:r>
                <w:rPr>
                  <w:color w:val="0000FF"/>
                </w:rPr>
                <w:t>программа</w:t>
              </w:r>
            </w:hyperlink>
            <w:r>
              <w:t xml:space="preserve"> поддержки развития моногорода Новочебоксарска на 2010 - 2015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Уровень зарегистрированной безработицы на конец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2,9</w:t>
            </w:r>
          </w:p>
        </w:tc>
        <w:tc>
          <w:tcPr>
            <w:tcW w:w="907" w:type="dxa"/>
          </w:tcPr>
          <w:p w:rsidR="0022201F" w:rsidRDefault="0022201F">
            <w:pPr>
              <w:pStyle w:val="ConsPlusNormal"/>
              <w:jc w:val="center"/>
            </w:pPr>
            <w:r>
              <w:t>2,8</w:t>
            </w:r>
          </w:p>
        </w:tc>
        <w:tc>
          <w:tcPr>
            <w:tcW w:w="907" w:type="dxa"/>
          </w:tcPr>
          <w:p w:rsidR="0022201F" w:rsidRDefault="0022201F">
            <w:pPr>
              <w:pStyle w:val="ConsPlusNormal"/>
              <w:jc w:val="center"/>
            </w:pPr>
            <w:r>
              <w:t>0,75</w:t>
            </w:r>
          </w:p>
        </w:tc>
        <w:tc>
          <w:tcPr>
            <w:tcW w:w="907" w:type="dxa"/>
          </w:tcPr>
          <w:p w:rsidR="0022201F" w:rsidRDefault="0022201F">
            <w:pPr>
              <w:pStyle w:val="ConsPlusNormal"/>
              <w:jc w:val="center"/>
            </w:pPr>
            <w:r>
              <w:t>0,74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 xml:space="preserve">Общее количество дополнительно созданных постоянных рабочих </w:t>
            </w:r>
            <w:r>
              <w:lastRenderedPageBreak/>
              <w:t>мест в период эксплуатации проектов (накопленным итогом)</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jc w:val="center"/>
            </w:pPr>
            <w:r>
              <w:t>1580</w:t>
            </w:r>
          </w:p>
        </w:tc>
        <w:tc>
          <w:tcPr>
            <w:tcW w:w="907" w:type="dxa"/>
          </w:tcPr>
          <w:p w:rsidR="0022201F" w:rsidRDefault="0022201F">
            <w:pPr>
              <w:pStyle w:val="ConsPlusNormal"/>
              <w:jc w:val="center"/>
            </w:pPr>
            <w:r>
              <w:t>3170</w:t>
            </w:r>
          </w:p>
        </w:tc>
        <w:tc>
          <w:tcPr>
            <w:tcW w:w="907" w:type="dxa"/>
          </w:tcPr>
          <w:p w:rsidR="0022201F" w:rsidRDefault="0022201F">
            <w:pPr>
              <w:pStyle w:val="ConsPlusNormal"/>
              <w:jc w:val="center"/>
            </w:pPr>
            <w:r>
              <w:t>3843</w:t>
            </w:r>
          </w:p>
        </w:tc>
        <w:tc>
          <w:tcPr>
            <w:tcW w:w="907" w:type="dxa"/>
          </w:tcPr>
          <w:p w:rsidR="0022201F" w:rsidRDefault="0022201F">
            <w:pPr>
              <w:pStyle w:val="ConsPlusNormal"/>
              <w:jc w:val="center"/>
            </w:pPr>
            <w:r>
              <w:t>4720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3.</w:t>
            </w:r>
          </w:p>
        </w:tc>
        <w:tc>
          <w:tcPr>
            <w:tcW w:w="2203" w:type="dxa"/>
          </w:tcPr>
          <w:p w:rsidR="0022201F" w:rsidRDefault="0022201F">
            <w:pPr>
              <w:pStyle w:val="ConsPlusNormal"/>
              <w:jc w:val="both"/>
            </w:pPr>
            <w:r>
              <w:t>Среднемесячная заработная плата работников крупных и средних предприятий</w:t>
            </w:r>
          </w:p>
        </w:tc>
        <w:tc>
          <w:tcPr>
            <w:tcW w:w="964" w:type="dxa"/>
          </w:tcPr>
          <w:p w:rsidR="0022201F" w:rsidRDefault="0022201F">
            <w:pPr>
              <w:pStyle w:val="ConsPlusNormal"/>
              <w:jc w:val="center"/>
            </w:pPr>
            <w:r>
              <w:t>рублей</w:t>
            </w:r>
          </w:p>
        </w:tc>
        <w:tc>
          <w:tcPr>
            <w:tcW w:w="907" w:type="dxa"/>
          </w:tcPr>
          <w:p w:rsidR="0022201F" w:rsidRDefault="0022201F">
            <w:pPr>
              <w:pStyle w:val="ConsPlusNormal"/>
              <w:jc w:val="center"/>
            </w:pPr>
            <w:r>
              <w:t>12358</w:t>
            </w:r>
          </w:p>
        </w:tc>
        <w:tc>
          <w:tcPr>
            <w:tcW w:w="907" w:type="dxa"/>
          </w:tcPr>
          <w:p w:rsidR="0022201F" w:rsidRDefault="0022201F">
            <w:pPr>
              <w:pStyle w:val="ConsPlusNormal"/>
              <w:jc w:val="center"/>
            </w:pPr>
            <w:r>
              <w:t>14330</w:t>
            </w:r>
          </w:p>
        </w:tc>
        <w:tc>
          <w:tcPr>
            <w:tcW w:w="907" w:type="dxa"/>
          </w:tcPr>
          <w:p w:rsidR="0022201F" w:rsidRDefault="0022201F">
            <w:pPr>
              <w:pStyle w:val="ConsPlusNormal"/>
              <w:jc w:val="center"/>
            </w:pPr>
            <w:r>
              <w:t>17814,3</w:t>
            </w:r>
          </w:p>
        </w:tc>
        <w:tc>
          <w:tcPr>
            <w:tcW w:w="907" w:type="dxa"/>
          </w:tcPr>
          <w:p w:rsidR="0022201F" w:rsidRDefault="0022201F">
            <w:pPr>
              <w:pStyle w:val="ConsPlusNormal"/>
              <w:jc w:val="center"/>
            </w:pPr>
            <w:r>
              <w:t>19300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Объем отгруженных товаров, выполненных работ и оказанных услуг собственного производства обрабатывающих производств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jc w:val="center"/>
            </w:pPr>
            <w:r>
              <w:t>10500</w:t>
            </w:r>
          </w:p>
        </w:tc>
        <w:tc>
          <w:tcPr>
            <w:tcW w:w="907" w:type="dxa"/>
          </w:tcPr>
          <w:p w:rsidR="0022201F" w:rsidRDefault="0022201F">
            <w:pPr>
              <w:pStyle w:val="ConsPlusNormal"/>
              <w:jc w:val="center"/>
            </w:pPr>
            <w:r>
              <w:t>12720</w:t>
            </w:r>
          </w:p>
        </w:tc>
        <w:tc>
          <w:tcPr>
            <w:tcW w:w="907" w:type="dxa"/>
          </w:tcPr>
          <w:p w:rsidR="0022201F" w:rsidRDefault="0022201F">
            <w:pPr>
              <w:pStyle w:val="ConsPlusNormal"/>
              <w:jc w:val="center"/>
            </w:pPr>
            <w:r>
              <w:t>12769</w:t>
            </w:r>
          </w:p>
        </w:tc>
        <w:tc>
          <w:tcPr>
            <w:tcW w:w="907" w:type="dxa"/>
          </w:tcPr>
          <w:p w:rsidR="0022201F" w:rsidRDefault="0022201F">
            <w:pPr>
              <w:pStyle w:val="ConsPlusNormal"/>
              <w:jc w:val="center"/>
            </w:pPr>
            <w:r>
              <w:t>17499</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Доля градообразующих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66,7</w:t>
            </w:r>
          </w:p>
        </w:tc>
        <w:tc>
          <w:tcPr>
            <w:tcW w:w="907" w:type="dxa"/>
          </w:tcPr>
          <w:p w:rsidR="0022201F" w:rsidRDefault="0022201F">
            <w:pPr>
              <w:pStyle w:val="ConsPlusNormal"/>
              <w:jc w:val="center"/>
            </w:pPr>
            <w:r>
              <w:t>63,0</w:t>
            </w:r>
          </w:p>
        </w:tc>
        <w:tc>
          <w:tcPr>
            <w:tcW w:w="907" w:type="dxa"/>
          </w:tcPr>
          <w:p w:rsidR="0022201F" w:rsidRDefault="0022201F">
            <w:pPr>
              <w:pStyle w:val="ConsPlusNormal"/>
              <w:jc w:val="center"/>
            </w:pPr>
            <w:r>
              <w:t>57,5</w:t>
            </w:r>
          </w:p>
        </w:tc>
        <w:tc>
          <w:tcPr>
            <w:tcW w:w="907" w:type="dxa"/>
          </w:tcPr>
          <w:p w:rsidR="0022201F" w:rsidRDefault="0022201F">
            <w:pPr>
              <w:pStyle w:val="ConsPlusNormal"/>
              <w:jc w:val="center"/>
            </w:pPr>
            <w:r>
              <w:t>42,5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 xml:space="preserve">Доля малых предприятий в </w:t>
            </w:r>
            <w:r>
              <w:lastRenderedPageBreak/>
              <w:t>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26,5</w:t>
            </w:r>
          </w:p>
        </w:tc>
        <w:tc>
          <w:tcPr>
            <w:tcW w:w="907" w:type="dxa"/>
          </w:tcPr>
          <w:p w:rsidR="0022201F" w:rsidRDefault="0022201F">
            <w:pPr>
              <w:pStyle w:val="ConsPlusNormal"/>
              <w:jc w:val="center"/>
            </w:pPr>
            <w:r>
              <w:t>27,4</w:t>
            </w:r>
          </w:p>
        </w:tc>
        <w:tc>
          <w:tcPr>
            <w:tcW w:w="907" w:type="dxa"/>
          </w:tcPr>
          <w:p w:rsidR="0022201F" w:rsidRDefault="0022201F">
            <w:pPr>
              <w:pStyle w:val="ConsPlusNormal"/>
              <w:jc w:val="center"/>
            </w:pPr>
            <w:r>
              <w:t>29,7</w:t>
            </w:r>
          </w:p>
        </w:tc>
        <w:tc>
          <w:tcPr>
            <w:tcW w:w="907" w:type="dxa"/>
          </w:tcPr>
          <w:p w:rsidR="0022201F" w:rsidRDefault="0022201F">
            <w:pPr>
              <w:pStyle w:val="ConsPlusNormal"/>
              <w:jc w:val="center"/>
            </w:pPr>
            <w:r>
              <w:t>28,7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lastRenderedPageBreak/>
              <w:t xml:space="preserve">Республиканская целевая </w:t>
            </w:r>
            <w:hyperlink r:id="rId208" w:history="1">
              <w:r>
                <w:rPr>
                  <w:color w:val="0000FF"/>
                </w:rPr>
                <w:t>программа</w:t>
              </w:r>
            </w:hyperlink>
            <w:r>
              <w:t xml:space="preserve"> поддержки модернизации моногорода Алатыря на 2011 - 2015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Уровень зарегистрированной безработицы на конец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1,19</w:t>
            </w:r>
          </w:p>
        </w:tc>
        <w:tc>
          <w:tcPr>
            <w:tcW w:w="907" w:type="dxa"/>
          </w:tcPr>
          <w:p w:rsidR="0022201F" w:rsidRDefault="0022201F">
            <w:pPr>
              <w:pStyle w:val="ConsPlusNormal"/>
              <w:jc w:val="center"/>
            </w:pPr>
            <w:r>
              <w:t>1,17</w:t>
            </w:r>
          </w:p>
        </w:tc>
        <w:tc>
          <w:tcPr>
            <w:tcW w:w="907" w:type="dxa"/>
          </w:tcPr>
          <w:p w:rsidR="0022201F" w:rsidRDefault="0022201F">
            <w:pPr>
              <w:pStyle w:val="ConsPlusNormal"/>
              <w:jc w:val="center"/>
            </w:pPr>
            <w:r>
              <w:t>0,38</w:t>
            </w:r>
          </w:p>
        </w:tc>
        <w:tc>
          <w:tcPr>
            <w:tcW w:w="907" w:type="dxa"/>
          </w:tcPr>
          <w:p w:rsidR="0022201F" w:rsidRDefault="0022201F">
            <w:pPr>
              <w:pStyle w:val="ConsPlusNormal"/>
              <w:jc w:val="center"/>
            </w:pPr>
            <w:r>
              <w:t>0,37</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Общее количество дополнительно созданных постоянных рабочих мест в период эксплуатации проектов (накопленным итогом)</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480</w:t>
            </w:r>
          </w:p>
        </w:tc>
        <w:tc>
          <w:tcPr>
            <w:tcW w:w="907" w:type="dxa"/>
          </w:tcPr>
          <w:p w:rsidR="0022201F" w:rsidRDefault="0022201F">
            <w:pPr>
              <w:pStyle w:val="ConsPlusNormal"/>
              <w:jc w:val="center"/>
            </w:pPr>
            <w:r>
              <w:t>715</w:t>
            </w:r>
          </w:p>
        </w:tc>
        <w:tc>
          <w:tcPr>
            <w:tcW w:w="907" w:type="dxa"/>
          </w:tcPr>
          <w:p w:rsidR="0022201F" w:rsidRDefault="0022201F">
            <w:pPr>
              <w:pStyle w:val="ConsPlusNormal"/>
              <w:jc w:val="center"/>
            </w:pPr>
            <w:r>
              <w:t>1100</w:t>
            </w:r>
          </w:p>
        </w:tc>
        <w:tc>
          <w:tcPr>
            <w:tcW w:w="907" w:type="dxa"/>
          </w:tcPr>
          <w:p w:rsidR="0022201F" w:rsidRDefault="0022201F">
            <w:pPr>
              <w:pStyle w:val="ConsPlusNormal"/>
              <w:jc w:val="center"/>
            </w:pPr>
            <w:r>
              <w:t>1305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Среднемесячная заработная плата работников крупных и средних предприятий</w:t>
            </w:r>
          </w:p>
        </w:tc>
        <w:tc>
          <w:tcPr>
            <w:tcW w:w="964" w:type="dxa"/>
          </w:tcPr>
          <w:p w:rsidR="0022201F" w:rsidRDefault="0022201F">
            <w:pPr>
              <w:pStyle w:val="ConsPlusNormal"/>
              <w:jc w:val="center"/>
            </w:pPr>
            <w:r>
              <w:t>рублей</w:t>
            </w:r>
          </w:p>
        </w:tc>
        <w:tc>
          <w:tcPr>
            <w:tcW w:w="907" w:type="dxa"/>
          </w:tcPr>
          <w:p w:rsidR="0022201F" w:rsidRDefault="0022201F">
            <w:pPr>
              <w:pStyle w:val="ConsPlusNormal"/>
              <w:jc w:val="center"/>
            </w:pPr>
            <w:r>
              <w:t>11546,3</w:t>
            </w:r>
          </w:p>
        </w:tc>
        <w:tc>
          <w:tcPr>
            <w:tcW w:w="907" w:type="dxa"/>
          </w:tcPr>
          <w:p w:rsidR="0022201F" w:rsidRDefault="0022201F">
            <w:pPr>
              <w:pStyle w:val="ConsPlusNormal"/>
              <w:jc w:val="center"/>
            </w:pPr>
            <w:r>
              <w:t>11962,0</w:t>
            </w:r>
          </w:p>
        </w:tc>
        <w:tc>
          <w:tcPr>
            <w:tcW w:w="907" w:type="dxa"/>
          </w:tcPr>
          <w:p w:rsidR="0022201F" w:rsidRDefault="0022201F">
            <w:pPr>
              <w:pStyle w:val="ConsPlusNormal"/>
              <w:jc w:val="center"/>
            </w:pPr>
            <w:r>
              <w:t>15051,2</w:t>
            </w:r>
          </w:p>
        </w:tc>
        <w:tc>
          <w:tcPr>
            <w:tcW w:w="907" w:type="dxa"/>
          </w:tcPr>
          <w:p w:rsidR="0022201F" w:rsidRDefault="0022201F">
            <w:pPr>
              <w:pStyle w:val="ConsPlusNormal"/>
              <w:jc w:val="center"/>
            </w:pPr>
            <w:r>
              <w:t>16566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 xml:space="preserve">Объем отгруженных товаров, выполненных работ и оказанных услуг </w:t>
            </w:r>
            <w:r>
              <w:lastRenderedPageBreak/>
              <w:t>собственного производства обрабатывающих производств</w:t>
            </w:r>
          </w:p>
        </w:tc>
        <w:tc>
          <w:tcPr>
            <w:tcW w:w="964" w:type="dxa"/>
          </w:tcPr>
          <w:p w:rsidR="0022201F" w:rsidRDefault="0022201F">
            <w:pPr>
              <w:pStyle w:val="ConsPlusNormal"/>
              <w:jc w:val="center"/>
            </w:pPr>
            <w:r>
              <w:lastRenderedPageBreak/>
              <w:t>млн. рублей</w:t>
            </w:r>
          </w:p>
        </w:tc>
        <w:tc>
          <w:tcPr>
            <w:tcW w:w="907" w:type="dxa"/>
          </w:tcPr>
          <w:p w:rsidR="0022201F" w:rsidRDefault="0022201F">
            <w:pPr>
              <w:pStyle w:val="ConsPlusNormal"/>
              <w:jc w:val="center"/>
            </w:pPr>
            <w:r>
              <w:t>3451,6</w:t>
            </w:r>
          </w:p>
        </w:tc>
        <w:tc>
          <w:tcPr>
            <w:tcW w:w="907" w:type="dxa"/>
          </w:tcPr>
          <w:p w:rsidR="0022201F" w:rsidRDefault="0022201F">
            <w:pPr>
              <w:pStyle w:val="ConsPlusNormal"/>
              <w:jc w:val="center"/>
            </w:pPr>
            <w:r>
              <w:t>4513,0</w:t>
            </w:r>
          </w:p>
        </w:tc>
        <w:tc>
          <w:tcPr>
            <w:tcW w:w="907" w:type="dxa"/>
          </w:tcPr>
          <w:p w:rsidR="0022201F" w:rsidRDefault="0022201F">
            <w:pPr>
              <w:pStyle w:val="ConsPlusNormal"/>
              <w:jc w:val="center"/>
            </w:pPr>
            <w:r>
              <w:t>4616</w:t>
            </w:r>
          </w:p>
        </w:tc>
        <w:tc>
          <w:tcPr>
            <w:tcW w:w="907" w:type="dxa"/>
          </w:tcPr>
          <w:p w:rsidR="0022201F" w:rsidRDefault="0022201F">
            <w:pPr>
              <w:pStyle w:val="ConsPlusNormal"/>
              <w:jc w:val="center"/>
            </w:pPr>
            <w:r>
              <w:t>5150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5.</w:t>
            </w:r>
          </w:p>
        </w:tc>
        <w:tc>
          <w:tcPr>
            <w:tcW w:w="2203" w:type="dxa"/>
          </w:tcPr>
          <w:p w:rsidR="0022201F" w:rsidRDefault="0022201F">
            <w:pPr>
              <w:pStyle w:val="ConsPlusNormal"/>
              <w:jc w:val="both"/>
            </w:pPr>
            <w:r>
              <w:t>Доля градообразующих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50,2</w:t>
            </w:r>
          </w:p>
        </w:tc>
        <w:tc>
          <w:tcPr>
            <w:tcW w:w="907" w:type="dxa"/>
          </w:tcPr>
          <w:p w:rsidR="0022201F" w:rsidRDefault="0022201F">
            <w:pPr>
              <w:pStyle w:val="ConsPlusNormal"/>
              <w:jc w:val="center"/>
            </w:pPr>
            <w:r>
              <w:t>41,5</w:t>
            </w:r>
          </w:p>
        </w:tc>
        <w:tc>
          <w:tcPr>
            <w:tcW w:w="907" w:type="dxa"/>
          </w:tcPr>
          <w:p w:rsidR="0022201F" w:rsidRDefault="0022201F">
            <w:pPr>
              <w:pStyle w:val="ConsPlusNormal"/>
              <w:jc w:val="center"/>
            </w:pPr>
            <w:r>
              <w:t>40,0</w:t>
            </w:r>
          </w:p>
        </w:tc>
        <w:tc>
          <w:tcPr>
            <w:tcW w:w="907" w:type="dxa"/>
          </w:tcPr>
          <w:p w:rsidR="0022201F" w:rsidRDefault="0022201F">
            <w:pPr>
              <w:pStyle w:val="ConsPlusNormal"/>
              <w:jc w:val="center"/>
            </w:pPr>
            <w:r>
              <w:t>38,0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12,8</w:t>
            </w:r>
          </w:p>
        </w:tc>
        <w:tc>
          <w:tcPr>
            <w:tcW w:w="907" w:type="dxa"/>
          </w:tcPr>
          <w:p w:rsidR="0022201F" w:rsidRDefault="0022201F">
            <w:pPr>
              <w:pStyle w:val="ConsPlusNormal"/>
              <w:jc w:val="center"/>
            </w:pPr>
            <w:r>
              <w:t>13,9</w:t>
            </w:r>
          </w:p>
        </w:tc>
        <w:tc>
          <w:tcPr>
            <w:tcW w:w="907" w:type="dxa"/>
          </w:tcPr>
          <w:p w:rsidR="0022201F" w:rsidRDefault="0022201F">
            <w:pPr>
              <w:pStyle w:val="ConsPlusNormal"/>
              <w:jc w:val="center"/>
            </w:pPr>
            <w:r>
              <w:t>15,2</w:t>
            </w:r>
          </w:p>
        </w:tc>
        <w:tc>
          <w:tcPr>
            <w:tcW w:w="907" w:type="dxa"/>
          </w:tcPr>
          <w:p w:rsidR="0022201F" w:rsidRDefault="0022201F">
            <w:pPr>
              <w:pStyle w:val="ConsPlusNormal"/>
              <w:jc w:val="center"/>
            </w:pPr>
            <w:r>
              <w:t>16,9</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целевая </w:t>
            </w:r>
            <w:hyperlink r:id="rId209" w:history="1">
              <w:r>
                <w:rPr>
                  <w:color w:val="0000FF"/>
                </w:rPr>
                <w:t>программа</w:t>
              </w:r>
            </w:hyperlink>
            <w:r>
              <w:t xml:space="preserve"> поддержки модернизации моногорода Канаша на 2012 - 2016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Уровень зарегистрированной безработицы на конец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1,87</w:t>
            </w:r>
          </w:p>
        </w:tc>
        <w:tc>
          <w:tcPr>
            <w:tcW w:w="907" w:type="dxa"/>
          </w:tcPr>
          <w:p w:rsidR="0022201F" w:rsidRDefault="0022201F">
            <w:pPr>
              <w:pStyle w:val="ConsPlusNormal"/>
              <w:jc w:val="center"/>
            </w:pPr>
            <w:r>
              <w:t>1,01</w:t>
            </w:r>
          </w:p>
        </w:tc>
        <w:tc>
          <w:tcPr>
            <w:tcW w:w="907" w:type="dxa"/>
          </w:tcPr>
          <w:p w:rsidR="0022201F" w:rsidRDefault="0022201F">
            <w:pPr>
              <w:pStyle w:val="ConsPlusNormal"/>
              <w:jc w:val="center"/>
            </w:pPr>
            <w:r>
              <w:t>0,93</w:t>
            </w:r>
          </w:p>
        </w:tc>
        <w:tc>
          <w:tcPr>
            <w:tcW w:w="907" w:type="dxa"/>
          </w:tcPr>
          <w:p w:rsidR="0022201F" w:rsidRDefault="0022201F">
            <w:pPr>
              <w:pStyle w:val="ConsPlusNormal"/>
              <w:jc w:val="center"/>
            </w:pPr>
            <w:r>
              <w:t>4,03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 xml:space="preserve">Общее количество дополнительно </w:t>
            </w:r>
            <w:r>
              <w:lastRenderedPageBreak/>
              <w:t>созданных постоянных рабочих мест в результате ввода в эксплуатацию инвестиционных объектов и реализации мероприятий (накопленным итогом)</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jc w:val="center"/>
            </w:pPr>
            <w:r>
              <w:t>525</w:t>
            </w:r>
          </w:p>
        </w:tc>
        <w:tc>
          <w:tcPr>
            <w:tcW w:w="907" w:type="dxa"/>
          </w:tcPr>
          <w:p w:rsidR="0022201F" w:rsidRDefault="0022201F">
            <w:pPr>
              <w:pStyle w:val="ConsPlusNormal"/>
              <w:jc w:val="center"/>
            </w:pPr>
            <w:r>
              <w:t>1196</w:t>
            </w:r>
          </w:p>
        </w:tc>
        <w:tc>
          <w:tcPr>
            <w:tcW w:w="907" w:type="dxa"/>
          </w:tcPr>
          <w:p w:rsidR="0022201F" w:rsidRDefault="0022201F">
            <w:pPr>
              <w:pStyle w:val="ConsPlusNormal"/>
              <w:jc w:val="center"/>
            </w:pPr>
            <w:r>
              <w:t>1587</w:t>
            </w:r>
          </w:p>
        </w:tc>
        <w:tc>
          <w:tcPr>
            <w:tcW w:w="907" w:type="dxa"/>
          </w:tcPr>
          <w:p w:rsidR="0022201F" w:rsidRDefault="0022201F">
            <w:pPr>
              <w:pStyle w:val="ConsPlusNormal"/>
              <w:jc w:val="center"/>
            </w:pPr>
            <w:r>
              <w:t>2024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3.</w:t>
            </w:r>
          </w:p>
        </w:tc>
        <w:tc>
          <w:tcPr>
            <w:tcW w:w="2203" w:type="dxa"/>
          </w:tcPr>
          <w:p w:rsidR="0022201F" w:rsidRDefault="0022201F">
            <w:pPr>
              <w:pStyle w:val="ConsPlusNormal"/>
              <w:jc w:val="both"/>
            </w:pPr>
            <w:r>
              <w:t>Среднемесячная заработная плата работников крупных и средних предприятий</w:t>
            </w:r>
          </w:p>
        </w:tc>
        <w:tc>
          <w:tcPr>
            <w:tcW w:w="964" w:type="dxa"/>
          </w:tcPr>
          <w:p w:rsidR="0022201F" w:rsidRDefault="0022201F">
            <w:pPr>
              <w:pStyle w:val="ConsPlusNormal"/>
              <w:jc w:val="center"/>
            </w:pPr>
            <w:r>
              <w:t>рублей</w:t>
            </w:r>
          </w:p>
        </w:tc>
        <w:tc>
          <w:tcPr>
            <w:tcW w:w="907" w:type="dxa"/>
          </w:tcPr>
          <w:p w:rsidR="0022201F" w:rsidRDefault="0022201F">
            <w:pPr>
              <w:pStyle w:val="ConsPlusNormal"/>
              <w:jc w:val="center"/>
            </w:pPr>
            <w:r>
              <w:t>13402,2</w:t>
            </w:r>
          </w:p>
        </w:tc>
        <w:tc>
          <w:tcPr>
            <w:tcW w:w="907" w:type="dxa"/>
          </w:tcPr>
          <w:p w:rsidR="0022201F" w:rsidRDefault="0022201F">
            <w:pPr>
              <w:pStyle w:val="ConsPlusNormal"/>
              <w:jc w:val="center"/>
            </w:pPr>
            <w:r>
              <w:t>15919,3</w:t>
            </w:r>
          </w:p>
        </w:tc>
        <w:tc>
          <w:tcPr>
            <w:tcW w:w="907" w:type="dxa"/>
          </w:tcPr>
          <w:p w:rsidR="0022201F" w:rsidRDefault="0022201F">
            <w:pPr>
              <w:pStyle w:val="ConsPlusNormal"/>
              <w:jc w:val="center"/>
            </w:pPr>
            <w:r>
              <w:t>17898,9</w:t>
            </w:r>
          </w:p>
        </w:tc>
        <w:tc>
          <w:tcPr>
            <w:tcW w:w="907" w:type="dxa"/>
          </w:tcPr>
          <w:p w:rsidR="0022201F" w:rsidRDefault="0022201F">
            <w:pPr>
              <w:pStyle w:val="ConsPlusNormal"/>
              <w:jc w:val="center"/>
            </w:pPr>
            <w:r>
              <w:t>19219,3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Объем отгруженных товаров, выполненных работ и оказанных услуг собственного производства обрабатывающих производств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jc w:val="center"/>
            </w:pPr>
            <w:r>
              <w:t>4436,1</w:t>
            </w:r>
          </w:p>
        </w:tc>
        <w:tc>
          <w:tcPr>
            <w:tcW w:w="907" w:type="dxa"/>
          </w:tcPr>
          <w:p w:rsidR="0022201F" w:rsidRDefault="0022201F">
            <w:pPr>
              <w:pStyle w:val="ConsPlusNormal"/>
              <w:jc w:val="center"/>
            </w:pPr>
            <w:r>
              <w:t>12190,5</w:t>
            </w:r>
          </w:p>
        </w:tc>
        <w:tc>
          <w:tcPr>
            <w:tcW w:w="907" w:type="dxa"/>
          </w:tcPr>
          <w:p w:rsidR="0022201F" w:rsidRDefault="0022201F">
            <w:pPr>
              <w:pStyle w:val="ConsPlusNormal"/>
              <w:jc w:val="center"/>
            </w:pPr>
            <w:r>
              <w:t>16382,2</w:t>
            </w:r>
          </w:p>
        </w:tc>
        <w:tc>
          <w:tcPr>
            <w:tcW w:w="907" w:type="dxa"/>
          </w:tcPr>
          <w:p w:rsidR="0022201F" w:rsidRDefault="0022201F">
            <w:pPr>
              <w:pStyle w:val="ConsPlusNormal"/>
              <w:jc w:val="center"/>
            </w:pPr>
            <w:r>
              <w:t>17408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 xml:space="preserve">Доля градообразующих предприятий в общегородском объеме отгруженных товаров, выполненных работ и оказанных услуг </w:t>
            </w:r>
            <w:r>
              <w:lastRenderedPageBreak/>
              <w:t>собственного производства</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jc w:val="center"/>
            </w:pPr>
            <w:r>
              <w:t>82,0</w:t>
            </w:r>
          </w:p>
        </w:tc>
        <w:tc>
          <w:tcPr>
            <w:tcW w:w="907" w:type="dxa"/>
          </w:tcPr>
          <w:p w:rsidR="0022201F" w:rsidRDefault="0022201F">
            <w:pPr>
              <w:pStyle w:val="ConsPlusNormal"/>
              <w:jc w:val="center"/>
            </w:pPr>
            <w:r>
              <w:t>81,6</w:t>
            </w:r>
          </w:p>
        </w:tc>
        <w:tc>
          <w:tcPr>
            <w:tcW w:w="907" w:type="dxa"/>
          </w:tcPr>
          <w:p w:rsidR="0022201F" w:rsidRDefault="0022201F">
            <w:pPr>
              <w:pStyle w:val="ConsPlusNormal"/>
              <w:jc w:val="center"/>
            </w:pPr>
            <w:r>
              <w:t>81,5</w:t>
            </w:r>
          </w:p>
        </w:tc>
        <w:tc>
          <w:tcPr>
            <w:tcW w:w="907" w:type="dxa"/>
          </w:tcPr>
          <w:p w:rsidR="0022201F" w:rsidRDefault="0022201F">
            <w:pPr>
              <w:pStyle w:val="ConsPlusNormal"/>
              <w:jc w:val="center"/>
            </w:pPr>
            <w:r>
              <w:t>81,2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6.</w:t>
            </w:r>
          </w:p>
        </w:tc>
        <w:tc>
          <w:tcPr>
            <w:tcW w:w="2203" w:type="dxa"/>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16,1</w:t>
            </w:r>
          </w:p>
        </w:tc>
        <w:tc>
          <w:tcPr>
            <w:tcW w:w="907" w:type="dxa"/>
          </w:tcPr>
          <w:p w:rsidR="0022201F" w:rsidRDefault="0022201F">
            <w:pPr>
              <w:pStyle w:val="ConsPlusNormal"/>
              <w:jc w:val="center"/>
            </w:pPr>
            <w:r>
              <w:t>16,3</w:t>
            </w:r>
          </w:p>
        </w:tc>
        <w:tc>
          <w:tcPr>
            <w:tcW w:w="907" w:type="dxa"/>
          </w:tcPr>
          <w:p w:rsidR="0022201F" w:rsidRDefault="0022201F">
            <w:pPr>
              <w:pStyle w:val="ConsPlusNormal"/>
              <w:jc w:val="center"/>
            </w:pPr>
            <w:r>
              <w:t>16,4</w:t>
            </w:r>
          </w:p>
        </w:tc>
        <w:tc>
          <w:tcPr>
            <w:tcW w:w="907" w:type="dxa"/>
          </w:tcPr>
          <w:p w:rsidR="0022201F" w:rsidRDefault="0022201F">
            <w:pPr>
              <w:pStyle w:val="ConsPlusNormal"/>
              <w:jc w:val="center"/>
            </w:pPr>
            <w:r>
              <w:t>17,3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целевая </w:t>
            </w:r>
            <w:hyperlink r:id="rId210" w:history="1">
              <w:r>
                <w:rPr>
                  <w:color w:val="0000FF"/>
                </w:rPr>
                <w:t>программа</w:t>
              </w:r>
            </w:hyperlink>
            <w:r>
              <w:t xml:space="preserve"> поддержки модернизации моногорода Шумерли на 2012 - 2016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Уровень зарегистрированной безработицы на конец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2,16</w:t>
            </w:r>
          </w:p>
        </w:tc>
        <w:tc>
          <w:tcPr>
            <w:tcW w:w="907" w:type="dxa"/>
          </w:tcPr>
          <w:p w:rsidR="0022201F" w:rsidRDefault="0022201F">
            <w:pPr>
              <w:pStyle w:val="ConsPlusNormal"/>
              <w:jc w:val="center"/>
            </w:pPr>
            <w:r>
              <w:t>1,27</w:t>
            </w:r>
          </w:p>
        </w:tc>
        <w:tc>
          <w:tcPr>
            <w:tcW w:w="907" w:type="dxa"/>
          </w:tcPr>
          <w:p w:rsidR="0022201F" w:rsidRDefault="0022201F">
            <w:pPr>
              <w:pStyle w:val="ConsPlusNormal"/>
              <w:jc w:val="center"/>
            </w:pPr>
            <w:r>
              <w:t>0,8</w:t>
            </w:r>
          </w:p>
        </w:tc>
        <w:tc>
          <w:tcPr>
            <w:tcW w:w="907" w:type="dxa"/>
          </w:tcPr>
          <w:p w:rsidR="0022201F" w:rsidRDefault="0022201F">
            <w:pPr>
              <w:pStyle w:val="ConsPlusNormal"/>
              <w:jc w:val="center"/>
            </w:pPr>
            <w:r>
              <w:t>0,79</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Общее количество дополнительно созданных постоянных рабочих мест в период эксплуатации инвестиционных объектов и реализации мероприятий (накопленным итогом)</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jc w:val="center"/>
            </w:pPr>
            <w:r>
              <w:t>136</w:t>
            </w:r>
          </w:p>
        </w:tc>
        <w:tc>
          <w:tcPr>
            <w:tcW w:w="907" w:type="dxa"/>
          </w:tcPr>
          <w:p w:rsidR="0022201F" w:rsidRDefault="0022201F">
            <w:pPr>
              <w:pStyle w:val="ConsPlusNormal"/>
              <w:jc w:val="center"/>
            </w:pPr>
            <w:r>
              <w:t>246</w:t>
            </w:r>
          </w:p>
        </w:tc>
        <w:tc>
          <w:tcPr>
            <w:tcW w:w="907" w:type="dxa"/>
          </w:tcPr>
          <w:p w:rsidR="0022201F" w:rsidRDefault="0022201F">
            <w:pPr>
              <w:pStyle w:val="ConsPlusNormal"/>
              <w:jc w:val="center"/>
            </w:pPr>
            <w:r>
              <w:t>390</w:t>
            </w:r>
          </w:p>
        </w:tc>
        <w:tc>
          <w:tcPr>
            <w:tcW w:w="907" w:type="dxa"/>
          </w:tcPr>
          <w:p w:rsidR="0022201F" w:rsidRDefault="0022201F">
            <w:pPr>
              <w:pStyle w:val="ConsPlusNormal"/>
              <w:jc w:val="center"/>
            </w:pPr>
            <w:r>
              <w:t>596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 xml:space="preserve">Среднемесячная заработная плата </w:t>
            </w:r>
            <w:r>
              <w:lastRenderedPageBreak/>
              <w:t>работников крупных и средних предприятий</w:t>
            </w:r>
          </w:p>
        </w:tc>
        <w:tc>
          <w:tcPr>
            <w:tcW w:w="964" w:type="dxa"/>
          </w:tcPr>
          <w:p w:rsidR="0022201F" w:rsidRDefault="0022201F">
            <w:pPr>
              <w:pStyle w:val="ConsPlusNormal"/>
              <w:jc w:val="center"/>
            </w:pPr>
            <w:r>
              <w:lastRenderedPageBreak/>
              <w:t>рублей</w:t>
            </w:r>
          </w:p>
        </w:tc>
        <w:tc>
          <w:tcPr>
            <w:tcW w:w="907" w:type="dxa"/>
          </w:tcPr>
          <w:p w:rsidR="0022201F" w:rsidRDefault="0022201F">
            <w:pPr>
              <w:pStyle w:val="ConsPlusNormal"/>
              <w:jc w:val="center"/>
            </w:pPr>
            <w:r>
              <w:t>12918</w:t>
            </w:r>
          </w:p>
        </w:tc>
        <w:tc>
          <w:tcPr>
            <w:tcW w:w="907" w:type="dxa"/>
          </w:tcPr>
          <w:p w:rsidR="0022201F" w:rsidRDefault="0022201F">
            <w:pPr>
              <w:pStyle w:val="ConsPlusNormal"/>
              <w:jc w:val="center"/>
            </w:pPr>
            <w:r>
              <w:t>14690</w:t>
            </w:r>
          </w:p>
        </w:tc>
        <w:tc>
          <w:tcPr>
            <w:tcW w:w="907" w:type="dxa"/>
          </w:tcPr>
          <w:p w:rsidR="0022201F" w:rsidRDefault="0022201F">
            <w:pPr>
              <w:pStyle w:val="ConsPlusNormal"/>
              <w:jc w:val="center"/>
            </w:pPr>
            <w:r>
              <w:t>17546,8</w:t>
            </w:r>
          </w:p>
        </w:tc>
        <w:tc>
          <w:tcPr>
            <w:tcW w:w="907" w:type="dxa"/>
          </w:tcPr>
          <w:p w:rsidR="0022201F" w:rsidRDefault="0022201F">
            <w:pPr>
              <w:pStyle w:val="ConsPlusNormal"/>
              <w:jc w:val="center"/>
            </w:pPr>
            <w:r>
              <w:t>18940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4.</w:t>
            </w:r>
          </w:p>
        </w:tc>
        <w:tc>
          <w:tcPr>
            <w:tcW w:w="2203" w:type="dxa"/>
          </w:tcPr>
          <w:p w:rsidR="0022201F" w:rsidRDefault="0022201F">
            <w:pPr>
              <w:pStyle w:val="ConsPlusNormal"/>
              <w:jc w:val="both"/>
            </w:pPr>
            <w:r>
              <w:t>Объем отгруженных товаров, выполненных работ и оказанных услуг собственного производства обрабатывающих производств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jc w:val="center"/>
            </w:pPr>
            <w:r>
              <w:t>4609,0</w:t>
            </w:r>
          </w:p>
        </w:tc>
        <w:tc>
          <w:tcPr>
            <w:tcW w:w="907" w:type="dxa"/>
          </w:tcPr>
          <w:p w:rsidR="0022201F" w:rsidRDefault="0022201F">
            <w:pPr>
              <w:pStyle w:val="ConsPlusNormal"/>
              <w:jc w:val="center"/>
            </w:pPr>
            <w:r>
              <w:t>4171,4</w:t>
            </w:r>
          </w:p>
        </w:tc>
        <w:tc>
          <w:tcPr>
            <w:tcW w:w="907" w:type="dxa"/>
          </w:tcPr>
          <w:p w:rsidR="0022201F" w:rsidRDefault="0022201F">
            <w:pPr>
              <w:pStyle w:val="ConsPlusNormal"/>
              <w:jc w:val="center"/>
            </w:pPr>
            <w:r>
              <w:t>6312,7</w:t>
            </w:r>
          </w:p>
        </w:tc>
        <w:tc>
          <w:tcPr>
            <w:tcW w:w="907" w:type="dxa"/>
          </w:tcPr>
          <w:p w:rsidR="0022201F" w:rsidRDefault="0022201F">
            <w:pPr>
              <w:pStyle w:val="ConsPlusNormal"/>
              <w:jc w:val="center"/>
            </w:pPr>
            <w:r>
              <w:t>6850,0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Доля градообразующих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67,8</w:t>
            </w:r>
          </w:p>
        </w:tc>
        <w:tc>
          <w:tcPr>
            <w:tcW w:w="907" w:type="dxa"/>
          </w:tcPr>
          <w:p w:rsidR="0022201F" w:rsidRDefault="0022201F">
            <w:pPr>
              <w:pStyle w:val="ConsPlusNormal"/>
              <w:jc w:val="center"/>
            </w:pPr>
            <w:r>
              <w:t>53,5</w:t>
            </w:r>
          </w:p>
        </w:tc>
        <w:tc>
          <w:tcPr>
            <w:tcW w:w="907" w:type="dxa"/>
          </w:tcPr>
          <w:p w:rsidR="0022201F" w:rsidRDefault="0022201F">
            <w:pPr>
              <w:pStyle w:val="ConsPlusNormal"/>
              <w:jc w:val="center"/>
            </w:pPr>
            <w:r>
              <w:t>53,2</w:t>
            </w:r>
          </w:p>
        </w:tc>
        <w:tc>
          <w:tcPr>
            <w:tcW w:w="907" w:type="dxa"/>
          </w:tcPr>
          <w:p w:rsidR="0022201F" w:rsidRDefault="0022201F">
            <w:pPr>
              <w:pStyle w:val="ConsPlusNormal"/>
              <w:jc w:val="center"/>
            </w:pPr>
            <w:r>
              <w:t>52,1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13,1</w:t>
            </w:r>
          </w:p>
        </w:tc>
        <w:tc>
          <w:tcPr>
            <w:tcW w:w="907" w:type="dxa"/>
          </w:tcPr>
          <w:p w:rsidR="0022201F" w:rsidRDefault="0022201F">
            <w:pPr>
              <w:pStyle w:val="ConsPlusNormal"/>
              <w:jc w:val="center"/>
            </w:pPr>
            <w:r>
              <w:t>13,2</w:t>
            </w:r>
          </w:p>
        </w:tc>
        <w:tc>
          <w:tcPr>
            <w:tcW w:w="907" w:type="dxa"/>
          </w:tcPr>
          <w:p w:rsidR="0022201F" w:rsidRDefault="0022201F">
            <w:pPr>
              <w:pStyle w:val="ConsPlusNormal"/>
              <w:jc w:val="center"/>
            </w:pPr>
            <w:r>
              <w:t>13,5</w:t>
            </w:r>
          </w:p>
        </w:tc>
        <w:tc>
          <w:tcPr>
            <w:tcW w:w="907" w:type="dxa"/>
          </w:tcPr>
          <w:p w:rsidR="0022201F" w:rsidRDefault="0022201F">
            <w:pPr>
              <w:pStyle w:val="ConsPlusNormal"/>
              <w:jc w:val="center"/>
            </w:pPr>
            <w:r>
              <w:t>14,3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lastRenderedPageBreak/>
              <w:t xml:space="preserve">Республиканская целевая </w:t>
            </w:r>
            <w:hyperlink r:id="rId211" w:history="1">
              <w:r>
                <w:rPr>
                  <w:color w:val="0000FF"/>
                </w:rPr>
                <w:t>программа</w:t>
              </w:r>
            </w:hyperlink>
            <w:r>
              <w:t xml:space="preserve"> привлечения инвестиций в экономику Чувашской Республики на 2011 - 2015 годы и на период до 2020 года</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Объем инвестиций в основной капитал в сопоставимых ценах к уровню 2010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122,0</w:t>
            </w:r>
          </w:p>
        </w:tc>
        <w:tc>
          <w:tcPr>
            <w:tcW w:w="907" w:type="dxa"/>
          </w:tcPr>
          <w:p w:rsidR="0022201F" w:rsidRDefault="0022201F">
            <w:pPr>
              <w:pStyle w:val="ConsPlusNormal"/>
              <w:jc w:val="center"/>
            </w:pPr>
            <w:r>
              <w:t>115,2</w:t>
            </w:r>
          </w:p>
        </w:tc>
        <w:tc>
          <w:tcPr>
            <w:tcW w:w="907" w:type="dxa"/>
          </w:tcPr>
          <w:p w:rsidR="0022201F" w:rsidRDefault="0022201F">
            <w:pPr>
              <w:pStyle w:val="ConsPlusNormal"/>
              <w:jc w:val="center"/>
            </w:pPr>
            <w:r>
              <w:t>127,8</w:t>
            </w:r>
          </w:p>
        </w:tc>
        <w:tc>
          <w:tcPr>
            <w:tcW w:w="907" w:type="dxa"/>
          </w:tcPr>
          <w:p w:rsidR="0022201F" w:rsidRDefault="0022201F">
            <w:pPr>
              <w:pStyle w:val="ConsPlusNormal"/>
              <w:jc w:val="center"/>
            </w:pPr>
            <w:r>
              <w:t>143,5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Объем инвестиций в основной капитал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jc w:val="center"/>
            </w:pPr>
            <w:r>
              <w:t>34,9</w:t>
            </w:r>
          </w:p>
        </w:tc>
        <w:tc>
          <w:tcPr>
            <w:tcW w:w="907" w:type="dxa"/>
          </w:tcPr>
          <w:p w:rsidR="0022201F" w:rsidRDefault="0022201F">
            <w:pPr>
              <w:pStyle w:val="ConsPlusNormal"/>
              <w:jc w:val="center"/>
            </w:pPr>
            <w:r>
              <w:t>42,9</w:t>
            </w:r>
          </w:p>
        </w:tc>
        <w:tc>
          <w:tcPr>
            <w:tcW w:w="907" w:type="dxa"/>
          </w:tcPr>
          <w:p w:rsidR="0022201F" w:rsidRDefault="0022201F">
            <w:pPr>
              <w:pStyle w:val="ConsPlusNormal"/>
              <w:jc w:val="center"/>
            </w:pPr>
            <w:r>
              <w:t>50,2</w:t>
            </w:r>
          </w:p>
        </w:tc>
        <w:tc>
          <w:tcPr>
            <w:tcW w:w="907" w:type="dxa"/>
          </w:tcPr>
          <w:p w:rsidR="0022201F" w:rsidRDefault="0022201F">
            <w:pPr>
              <w:pStyle w:val="ConsPlusNormal"/>
              <w:jc w:val="center"/>
            </w:pPr>
            <w:r>
              <w:t>59,2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Уровень зарегистрированной безработицы на конец года</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2,1</w:t>
            </w:r>
          </w:p>
        </w:tc>
        <w:tc>
          <w:tcPr>
            <w:tcW w:w="907" w:type="dxa"/>
          </w:tcPr>
          <w:p w:rsidR="0022201F" w:rsidRDefault="0022201F">
            <w:pPr>
              <w:pStyle w:val="ConsPlusNormal"/>
              <w:jc w:val="center"/>
            </w:pPr>
            <w:r>
              <w:t>2,0</w:t>
            </w:r>
          </w:p>
        </w:tc>
        <w:tc>
          <w:tcPr>
            <w:tcW w:w="907" w:type="dxa"/>
          </w:tcPr>
          <w:p w:rsidR="0022201F" w:rsidRDefault="0022201F">
            <w:pPr>
              <w:pStyle w:val="ConsPlusNormal"/>
              <w:jc w:val="center"/>
            </w:pPr>
            <w:r>
              <w:t>1,9</w:t>
            </w:r>
          </w:p>
        </w:tc>
        <w:tc>
          <w:tcPr>
            <w:tcW w:w="907" w:type="dxa"/>
          </w:tcPr>
          <w:p w:rsidR="0022201F" w:rsidRDefault="0022201F">
            <w:pPr>
              <w:pStyle w:val="ConsPlusNormal"/>
              <w:jc w:val="center"/>
            </w:pPr>
            <w:r>
              <w:t>1,8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Объем отгруженных товаров, выполненных работ и оказанных услуг собственного производства обрабатывающих производств на душу населения</w:t>
            </w:r>
          </w:p>
        </w:tc>
        <w:tc>
          <w:tcPr>
            <w:tcW w:w="964" w:type="dxa"/>
          </w:tcPr>
          <w:p w:rsidR="0022201F" w:rsidRDefault="0022201F">
            <w:pPr>
              <w:pStyle w:val="ConsPlusNormal"/>
              <w:jc w:val="center"/>
            </w:pPr>
            <w:r>
              <w:t>% к уровню 2010 года</w:t>
            </w:r>
          </w:p>
        </w:tc>
        <w:tc>
          <w:tcPr>
            <w:tcW w:w="907" w:type="dxa"/>
          </w:tcPr>
          <w:p w:rsidR="0022201F" w:rsidRDefault="0022201F">
            <w:pPr>
              <w:pStyle w:val="ConsPlusNormal"/>
              <w:jc w:val="center"/>
            </w:pPr>
            <w:r>
              <w:t>123,3</w:t>
            </w:r>
          </w:p>
        </w:tc>
        <w:tc>
          <w:tcPr>
            <w:tcW w:w="907" w:type="dxa"/>
          </w:tcPr>
          <w:p w:rsidR="0022201F" w:rsidRDefault="0022201F">
            <w:pPr>
              <w:pStyle w:val="ConsPlusNormal"/>
              <w:jc w:val="center"/>
            </w:pPr>
            <w:r>
              <w:t>120,0</w:t>
            </w:r>
          </w:p>
        </w:tc>
        <w:tc>
          <w:tcPr>
            <w:tcW w:w="907" w:type="dxa"/>
          </w:tcPr>
          <w:p w:rsidR="0022201F" w:rsidRDefault="0022201F">
            <w:pPr>
              <w:pStyle w:val="ConsPlusNormal"/>
              <w:jc w:val="center"/>
            </w:pPr>
            <w:r>
              <w:t>140,0</w:t>
            </w:r>
          </w:p>
        </w:tc>
        <w:tc>
          <w:tcPr>
            <w:tcW w:w="907" w:type="dxa"/>
          </w:tcPr>
          <w:p w:rsidR="0022201F" w:rsidRDefault="0022201F">
            <w:pPr>
              <w:pStyle w:val="ConsPlusNormal"/>
              <w:jc w:val="center"/>
            </w:pPr>
            <w:r>
              <w:t>в 1,7 раза</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3"/>
            </w:pPr>
            <w:r>
              <w:t xml:space="preserve">Республиканская комплексная </w:t>
            </w:r>
            <w:hyperlink r:id="rId212" w:history="1">
              <w:r>
                <w:rPr>
                  <w:color w:val="0000FF"/>
                </w:rPr>
                <w:t>программа</w:t>
              </w:r>
            </w:hyperlink>
            <w:r>
              <w:t xml:space="preserve"> "Качество" на 2010 - 2020 годы</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 xml:space="preserve">Рост количества организаций, внедривших международные стандарты качества (современные </w:t>
            </w:r>
            <w:r>
              <w:lastRenderedPageBreak/>
              <w:t>технологии управления)</w:t>
            </w:r>
          </w:p>
        </w:tc>
        <w:tc>
          <w:tcPr>
            <w:tcW w:w="964" w:type="dxa"/>
          </w:tcPr>
          <w:p w:rsidR="0022201F" w:rsidRDefault="0022201F">
            <w:pPr>
              <w:pStyle w:val="ConsPlusNormal"/>
              <w:jc w:val="center"/>
            </w:pPr>
            <w:r>
              <w:lastRenderedPageBreak/>
              <w:t>% по отношению к 2008 году</w:t>
            </w:r>
          </w:p>
        </w:tc>
        <w:tc>
          <w:tcPr>
            <w:tcW w:w="907" w:type="dxa"/>
          </w:tcPr>
          <w:p w:rsidR="0022201F" w:rsidRDefault="0022201F">
            <w:pPr>
              <w:pStyle w:val="ConsPlusNormal"/>
              <w:jc w:val="center"/>
            </w:pPr>
            <w:r>
              <w:t>103,0</w:t>
            </w:r>
          </w:p>
        </w:tc>
        <w:tc>
          <w:tcPr>
            <w:tcW w:w="907" w:type="dxa"/>
          </w:tcPr>
          <w:p w:rsidR="0022201F" w:rsidRDefault="0022201F">
            <w:pPr>
              <w:pStyle w:val="ConsPlusNormal"/>
              <w:jc w:val="center"/>
            </w:pPr>
            <w:r>
              <w:t>106,0</w:t>
            </w:r>
          </w:p>
        </w:tc>
        <w:tc>
          <w:tcPr>
            <w:tcW w:w="907" w:type="dxa"/>
          </w:tcPr>
          <w:p w:rsidR="0022201F" w:rsidRDefault="0022201F">
            <w:pPr>
              <w:pStyle w:val="ConsPlusNormal"/>
              <w:jc w:val="center"/>
            </w:pPr>
            <w:r>
              <w:t>109,0</w:t>
            </w:r>
          </w:p>
        </w:tc>
        <w:tc>
          <w:tcPr>
            <w:tcW w:w="907" w:type="dxa"/>
          </w:tcPr>
          <w:p w:rsidR="0022201F" w:rsidRDefault="0022201F">
            <w:pPr>
              <w:pStyle w:val="ConsPlusNormal"/>
              <w:jc w:val="center"/>
            </w:pPr>
            <w:r>
              <w:t>115,0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Доля сертифицированных по ISO 9000 организаций среди крупных, экономически или социально значимых организаций (в соответствии с утверждаемым Кабинетом Министров Чувашской Республики перечнем)</w:t>
            </w:r>
          </w:p>
        </w:tc>
        <w:tc>
          <w:tcPr>
            <w:tcW w:w="964" w:type="dxa"/>
          </w:tcPr>
          <w:p w:rsidR="0022201F" w:rsidRDefault="0022201F">
            <w:pPr>
              <w:pStyle w:val="ConsPlusNormal"/>
              <w:jc w:val="center"/>
            </w:pPr>
            <w:r>
              <w:t>%</w:t>
            </w:r>
          </w:p>
        </w:tc>
        <w:tc>
          <w:tcPr>
            <w:tcW w:w="907" w:type="dxa"/>
          </w:tcPr>
          <w:p w:rsidR="0022201F" w:rsidRDefault="0022201F">
            <w:pPr>
              <w:pStyle w:val="ConsPlusNormal"/>
              <w:jc w:val="center"/>
            </w:pPr>
            <w:r>
              <w:t>29,0</w:t>
            </w:r>
          </w:p>
        </w:tc>
        <w:tc>
          <w:tcPr>
            <w:tcW w:w="907" w:type="dxa"/>
          </w:tcPr>
          <w:p w:rsidR="0022201F" w:rsidRDefault="0022201F">
            <w:pPr>
              <w:pStyle w:val="ConsPlusNormal"/>
              <w:jc w:val="center"/>
            </w:pPr>
            <w:r>
              <w:t>30,0</w:t>
            </w:r>
          </w:p>
        </w:tc>
        <w:tc>
          <w:tcPr>
            <w:tcW w:w="907" w:type="dxa"/>
          </w:tcPr>
          <w:p w:rsidR="0022201F" w:rsidRDefault="0022201F">
            <w:pPr>
              <w:pStyle w:val="ConsPlusNormal"/>
              <w:jc w:val="center"/>
            </w:pPr>
            <w:r>
              <w:t>32,0</w:t>
            </w:r>
          </w:p>
        </w:tc>
        <w:tc>
          <w:tcPr>
            <w:tcW w:w="907" w:type="dxa"/>
          </w:tcPr>
          <w:p w:rsidR="0022201F" w:rsidRDefault="0022201F">
            <w:pPr>
              <w:pStyle w:val="ConsPlusNormal"/>
              <w:jc w:val="center"/>
            </w:pPr>
            <w:r>
              <w:t>34,0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Рост количества социально ориентированных организаций, систем социального менеджмента</w:t>
            </w:r>
          </w:p>
        </w:tc>
        <w:tc>
          <w:tcPr>
            <w:tcW w:w="964" w:type="dxa"/>
          </w:tcPr>
          <w:p w:rsidR="0022201F" w:rsidRDefault="0022201F">
            <w:pPr>
              <w:pStyle w:val="ConsPlusNormal"/>
              <w:jc w:val="center"/>
            </w:pPr>
            <w:r>
              <w:t>% по отношению к 2008 году</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103,0</w:t>
            </w:r>
          </w:p>
        </w:tc>
        <w:tc>
          <w:tcPr>
            <w:tcW w:w="907" w:type="dxa"/>
          </w:tcPr>
          <w:p w:rsidR="0022201F" w:rsidRDefault="0022201F">
            <w:pPr>
              <w:pStyle w:val="ConsPlusNormal"/>
              <w:jc w:val="center"/>
            </w:pPr>
            <w:r>
              <w:t>104,0</w:t>
            </w:r>
          </w:p>
        </w:tc>
        <w:tc>
          <w:tcPr>
            <w:tcW w:w="907" w:type="dxa"/>
          </w:tcPr>
          <w:p w:rsidR="0022201F" w:rsidRDefault="0022201F">
            <w:pPr>
              <w:pStyle w:val="ConsPlusNormal"/>
              <w:jc w:val="center"/>
            </w:pPr>
            <w:r>
              <w:t>107,0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23037" w:history="1">
              <w:r>
                <w:rPr>
                  <w:color w:val="0000FF"/>
                </w:rPr>
                <w:t>Подпрограмма</w:t>
              </w:r>
            </w:hyperlink>
            <w:r>
              <w:t xml:space="preserve"> "Развитие субъектов малого и среднего предпринимательства в Чувашской Республике"</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13" w:history="1">
              <w:r>
                <w:rPr>
                  <w:color w:val="0000FF"/>
                </w:rPr>
                <w:t>Постановления</w:t>
              </w:r>
            </w:hyperlink>
            <w:r>
              <w:t xml:space="preserve"> Кабинета Министров ЧР от 08.04.2016 N 105)</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 xml:space="preserve">Прирост оборота продукции и услуг, произведенных малыми предприятиями, в </w:t>
            </w:r>
            <w:r>
              <w:lastRenderedPageBreak/>
              <w:t>том числе микропредприятиями и индивидуальными предпринимателями</w:t>
            </w:r>
          </w:p>
        </w:tc>
        <w:tc>
          <w:tcPr>
            <w:tcW w:w="964" w:type="dxa"/>
          </w:tcPr>
          <w:p w:rsidR="0022201F" w:rsidRDefault="0022201F">
            <w:pPr>
              <w:pStyle w:val="ConsPlusNormal"/>
              <w:jc w:val="center"/>
            </w:pPr>
            <w:r>
              <w:lastRenderedPageBreak/>
              <w:t>% к предыдущему году в сопостав</w:t>
            </w:r>
            <w:r>
              <w:lastRenderedPageBreak/>
              <w:t>имых ценах</w:t>
            </w:r>
          </w:p>
        </w:tc>
        <w:tc>
          <w:tcPr>
            <w:tcW w:w="907" w:type="dxa"/>
          </w:tcPr>
          <w:p w:rsidR="0022201F" w:rsidRDefault="0022201F">
            <w:pPr>
              <w:pStyle w:val="ConsPlusNormal"/>
            </w:pPr>
          </w:p>
        </w:tc>
        <w:tc>
          <w:tcPr>
            <w:tcW w:w="907" w:type="dxa"/>
          </w:tcPr>
          <w:p w:rsidR="0022201F" w:rsidRDefault="0022201F">
            <w:pPr>
              <w:pStyle w:val="ConsPlusNormal"/>
              <w:jc w:val="center"/>
            </w:pPr>
            <w:r>
              <w:t>11,5</w:t>
            </w:r>
          </w:p>
        </w:tc>
        <w:tc>
          <w:tcPr>
            <w:tcW w:w="907" w:type="dxa"/>
          </w:tcPr>
          <w:p w:rsidR="0022201F" w:rsidRDefault="0022201F">
            <w:pPr>
              <w:pStyle w:val="ConsPlusNormal"/>
              <w:jc w:val="center"/>
            </w:pPr>
            <w:r>
              <w:t>20,5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Прирост оборота продукции и услуг, произведенных субъектами малого и среднего предпринимательства</w:t>
            </w:r>
          </w:p>
        </w:tc>
        <w:tc>
          <w:tcPr>
            <w:tcW w:w="964" w:type="dxa"/>
          </w:tcPr>
          <w:p w:rsidR="0022201F" w:rsidRDefault="0022201F">
            <w:pPr>
              <w:pStyle w:val="ConsPlusNormal"/>
              <w:jc w:val="center"/>
            </w:pPr>
            <w:r>
              <w:t>% к предыдущему году в сопоставимых ценах</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10,2</w:t>
            </w: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6,0</w:t>
            </w:r>
          </w:p>
        </w:tc>
        <w:tc>
          <w:tcPr>
            <w:tcW w:w="850" w:type="dxa"/>
          </w:tcPr>
          <w:p w:rsidR="0022201F" w:rsidRDefault="0022201F">
            <w:pPr>
              <w:pStyle w:val="ConsPlusNormal"/>
              <w:jc w:val="center"/>
            </w:pPr>
            <w:r>
              <w:t>6,2</w:t>
            </w:r>
          </w:p>
        </w:tc>
        <w:tc>
          <w:tcPr>
            <w:tcW w:w="850" w:type="dxa"/>
            <w:tcBorders>
              <w:right w:val="nil"/>
            </w:tcBorders>
          </w:tcPr>
          <w:p w:rsidR="0022201F" w:rsidRDefault="0022201F">
            <w:pPr>
              <w:pStyle w:val="ConsPlusNormal"/>
              <w:jc w:val="center"/>
            </w:pPr>
            <w:r>
              <w:t>6,5</w:t>
            </w: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Прирост количества субъектов малого и среднего предпринимательства, осуществляющих деятельность на территории Чувашской Республики</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jc w:val="center"/>
            </w:pPr>
            <w:r>
              <w:t>11,4</w:t>
            </w:r>
          </w:p>
        </w:tc>
        <w:tc>
          <w:tcPr>
            <w:tcW w:w="907" w:type="dxa"/>
          </w:tcPr>
          <w:p w:rsidR="0022201F" w:rsidRDefault="0022201F">
            <w:pPr>
              <w:pStyle w:val="ConsPlusNormal"/>
              <w:jc w:val="center"/>
            </w:pPr>
            <w:r>
              <w:t>3,1</w:t>
            </w:r>
          </w:p>
        </w:tc>
        <w:tc>
          <w:tcPr>
            <w:tcW w:w="907" w:type="dxa"/>
          </w:tcPr>
          <w:p w:rsidR="0022201F" w:rsidRDefault="0022201F">
            <w:pPr>
              <w:pStyle w:val="ConsPlusNormal"/>
              <w:jc w:val="center"/>
            </w:pPr>
            <w:r>
              <w:t>-3,9</w:t>
            </w:r>
          </w:p>
        </w:tc>
        <w:tc>
          <w:tcPr>
            <w:tcW w:w="907" w:type="dxa"/>
          </w:tcPr>
          <w:p w:rsidR="0022201F" w:rsidRDefault="0022201F">
            <w:pPr>
              <w:pStyle w:val="ConsPlusNormal"/>
              <w:jc w:val="center"/>
            </w:pPr>
            <w:r>
              <w:t>1,4</w:t>
            </w:r>
          </w:p>
        </w:tc>
        <w:tc>
          <w:tcPr>
            <w:tcW w:w="907" w:type="dxa"/>
          </w:tcPr>
          <w:p w:rsidR="0022201F" w:rsidRDefault="0022201F">
            <w:pPr>
              <w:pStyle w:val="ConsPlusNormal"/>
              <w:jc w:val="center"/>
            </w:pPr>
            <w:r>
              <w:t>1,8</w:t>
            </w:r>
          </w:p>
        </w:tc>
        <w:tc>
          <w:tcPr>
            <w:tcW w:w="907" w:type="dxa"/>
          </w:tcPr>
          <w:p w:rsidR="0022201F" w:rsidRDefault="0022201F">
            <w:pPr>
              <w:pStyle w:val="ConsPlusNormal"/>
              <w:jc w:val="center"/>
            </w:pPr>
            <w:r>
              <w:t>2,0</w:t>
            </w:r>
          </w:p>
        </w:tc>
        <w:tc>
          <w:tcPr>
            <w:tcW w:w="907" w:type="dxa"/>
          </w:tcPr>
          <w:p w:rsidR="0022201F" w:rsidRDefault="0022201F">
            <w:pPr>
              <w:pStyle w:val="ConsPlusNormal"/>
              <w:jc w:val="center"/>
            </w:pPr>
            <w:r>
              <w:t>2,1</w:t>
            </w:r>
          </w:p>
        </w:tc>
        <w:tc>
          <w:tcPr>
            <w:tcW w:w="907" w:type="dxa"/>
          </w:tcPr>
          <w:p w:rsidR="0022201F" w:rsidRDefault="0022201F">
            <w:pPr>
              <w:pStyle w:val="ConsPlusNormal"/>
              <w:jc w:val="center"/>
            </w:pPr>
            <w:r>
              <w:t>2,1</w:t>
            </w:r>
          </w:p>
        </w:tc>
        <w:tc>
          <w:tcPr>
            <w:tcW w:w="850" w:type="dxa"/>
          </w:tcPr>
          <w:p w:rsidR="0022201F" w:rsidRDefault="0022201F">
            <w:pPr>
              <w:pStyle w:val="ConsPlusNormal"/>
              <w:jc w:val="center"/>
            </w:pPr>
            <w:r>
              <w:t>2,2</w:t>
            </w:r>
          </w:p>
        </w:tc>
        <w:tc>
          <w:tcPr>
            <w:tcW w:w="850" w:type="dxa"/>
            <w:tcBorders>
              <w:right w:val="nil"/>
            </w:tcBorders>
          </w:tcPr>
          <w:p w:rsidR="0022201F" w:rsidRDefault="0022201F">
            <w:pPr>
              <w:pStyle w:val="ConsPlusNormal"/>
              <w:jc w:val="center"/>
            </w:pPr>
            <w:r>
              <w:t>2,3</w:t>
            </w: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Оборот продукции и услуг, произведенных малыми предприятиями, в том числе микропредприятиями и индивидуальными предпринимателями, на 1 человека</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154,5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5.</w:t>
            </w:r>
          </w:p>
        </w:tc>
        <w:tc>
          <w:tcPr>
            <w:tcW w:w="2203" w:type="dxa"/>
          </w:tcPr>
          <w:p w:rsidR="0022201F" w:rsidRDefault="0022201F">
            <w:pPr>
              <w:pStyle w:val="ConsPlusNormal"/>
              <w:jc w:val="both"/>
            </w:pPr>
            <w:r>
              <w:t>Оборот продукции и услуг, произведенных субъектами малого и среднего предпринимательства, на 1 человека</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176,8</w:t>
            </w:r>
          </w:p>
        </w:tc>
        <w:tc>
          <w:tcPr>
            <w:tcW w:w="907" w:type="dxa"/>
          </w:tcPr>
          <w:p w:rsidR="0022201F" w:rsidRDefault="0022201F">
            <w:pPr>
              <w:pStyle w:val="ConsPlusNormal"/>
              <w:jc w:val="center"/>
            </w:pPr>
            <w:r>
              <w:t>194,3</w:t>
            </w:r>
          </w:p>
        </w:tc>
        <w:tc>
          <w:tcPr>
            <w:tcW w:w="907" w:type="dxa"/>
          </w:tcPr>
          <w:p w:rsidR="0022201F" w:rsidRDefault="0022201F">
            <w:pPr>
              <w:pStyle w:val="ConsPlusNormal"/>
              <w:jc w:val="center"/>
            </w:pPr>
            <w:r>
              <w:t>204,0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30,0</w:t>
            </w:r>
          </w:p>
        </w:tc>
        <w:tc>
          <w:tcPr>
            <w:tcW w:w="907" w:type="dxa"/>
          </w:tcPr>
          <w:p w:rsidR="0022201F" w:rsidRDefault="0022201F">
            <w:pPr>
              <w:pStyle w:val="ConsPlusNormal"/>
              <w:jc w:val="center"/>
            </w:pPr>
            <w:r>
              <w:t>31,0</w:t>
            </w:r>
          </w:p>
        </w:tc>
        <w:tc>
          <w:tcPr>
            <w:tcW w:w="907" w:type="dxa"/>
          </w:tcPr>
          <w:p w:rsidR="0022201F" w:rsidRDefault="0022201F">
            <w:pPr>
              <w:pStyle w:val="ConsPlusNormal"/>
              <w:jc w:val="center"/>
            </w:pPr>
            <w:r>
              <w:t>32,0</w:t>
            </w:r>
          </w:p>
        </w:tc>
        <w:tc>
          <w:tcPr>
            <w:tcW w:w="907" w:type="dxa"/>
          </w:tcPr>
          <w:p w:rsidR="0022201F" w:rsidRDefault="0022201F">
            <w:pPr>
              <w:pStyle w:val="ConsPlusNormal"/>
              <w:jc w:val="center"/>
            </w:pPr>
            <w:r>
              <w:t>33,0</w:t>
            </w:r>
          </w:p>
        </w:tc>
        <w:tc>
          <w:tcPr>
            <w:tcW w:w="907" w:type="dxa"/>
          </w:tcPr>
          <w:p w:rsidR="0022201F" w:rsidRDefault="0022201F">
            <w:pPr>
              <w:pStyle w:val="ConsPlusNormal"/>
              <w:jc w:val="center"/>
            </w:pPr>
            <w:r>
              <w:t>33,5</w:t>
            </w:r>
          </w:p>
        </w:tc>
        <w:tc>
          <w:tcPr>
            <w:tcW w:w="850" w:type="dxa"/>
          </w:tcPr>
          <w:p w:rsidR="0022201F" w:rsidRDefault="0022201F">
            <w:pPr>
              <w:pStyle w:val="ConsPlusNormal"/>
              <w:jc w:val="center"/>
            </w:pPr>
            <w:r>
              <w:t>34,0</w:t>
            </w:r>
          </w:p>
        </w:tc>
        <w:tc>
          <w:tcPr>
            <w:tcW w:w="850" w:type="dxa"/>
            <w:tcBorders>
              <w:right w:val="nil"/>
            </w:tcBorders>
          </w:tcPr>
          <w:p w:rsidR="0022201F" w:rsidRDefault="0022201F">
            <w:pPr>
              <w:pStyle w:val="ConsPlusNormal"/>
              <w:jc w:val="center"/>
            </w:pPr>
            <w:r>
              <w:t>34,5</w:t>
            </w: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Доля продукции (работ, услуг), произведенной субъектами малого и среднего предпринимательства, в общем объеме валового регионального продукта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28,2</w:t>
            </w:r>
          </w:p>
        </w:tc>
        <w:tc>
          <w:tcPr>
            <w:tcW w:w="907" w:type="dxa"/>
          </w:tcPr>
          <w:p w:rsidR="0022201F" w:rsidRDefault="0022201F">
            <w:pPr>
              <w:pStyle w:val="ConsPlusNormal"/>
              <w:jc w:val="center"/>
            </w:pPr>
            <w:r>
              <w:t>28,3</w:t>
            </w:r>
          </w:p>
        </w:tc>
        <w:tc>
          <w:tcPr>
            <w:tcW w:w="907" w:type="dxa"/>
          </w:tcPr>
          <w:p w:rsidR="0022201F" w:rsidRDefault="0022201F">
            <w:pPr>
              <w:pStyle w:val="ConsPlusNormal"/>
              <w:jc w:val="center"/>
            </w:pPr>
            <w:r>
              <w:t>28,4</w:t>
            </w:r>
          </w:p>
        </w:tc>
        <w:tc>
          <w:tcPr>
            <w:tcW w:w="907" w:type="dxa"/>
          </w:tcPr>
          <w:p w:rsidR="0022201F" w:rsidRDefault="0022201F">
            <w:pPr>
              <w:pStyle w:val="ConsPlusNormal"/>
              <w:jc w:val="center"/>
            </w:pPr>
            <w:r>
              <w:t>28,6</w:t>
            </w:r>
          </w:p>
        </w:tc>
        <w:tc>
          <w:tcPr>
            <w:tcW w:w="907" w:type="dxa"/>
          </w:tcPr>
          <w:p w:rsidR="0022201F" w:rsidRDefault="0022201F">
            <w:pPr>
              <w:pStyle w:val="ConsPlusNormal"/>
              <w:jc w:val="center"/>
            </w:pPr>
            <w:r>
              <w:t>29,0</w:t>
            </w:r>
          </w:p>
        </w:tc>
        <w:tc>
          <w:tcPr>
            <w:tcW w:w="850" w:type="dxa"/>
          </w:tcPr>
          <w:p w:rsidR="0022201F" w:rsidRDefault="0022201F">
            <w:pPr>
              <w:pStyle w:val="ConsPlusNormal"/>
              <w:jc w:val="center"/>
            </w:pPr>
            <w:r>
              <w:t>30,0</w:t>
            </w:r>
          </w:p>
        </w:tc>
        <w:tc>
          <w:tcPr>
            <w:tcW w:w="850" w:type="dxa"/>
            <w:tcBorders>
              <w:right w:val="nil"/>
            </w:tcBorders>
          </w:tcPr>
          <w:p w:rsidR="0022201F" w:rsidRDefault="0022201F">
            <w:pPr>
              <w:pStyle w:val="ConsPlusNormal"/>
              <w:jc w:val="center"/>
            </w:pPr>
            <w:r>
              <w:t>31,0</w:t>
            </w:r>
          </w:p>
        </w:tc>
      </w:tr>
      <w:tr w:rsidR="0022201F">
        <w:tc>
          <w:tcPr>
            <w:tcW w:w="559" w:type="dxa"/>
            <w:tcBorders>
              <w:left w:val="nil"/>
            </w:tcBorders>
          </w:tcPr>
          <w:p w:rsidR="0022201F" w:rsidRDefault="0022201F">
            <w:pPr>
              <w:pStyle w:val="ConsPlusNormal"/>
              <w:jc w:val="center"/>
            </w:pPr>
            <w:r>
              <w:t>8.</w:t>
            </w:r>
          </w:p>
        </w:tc>
        <w:tc>
          <w:tcPr>
            <w:tcW w:w="2203" w:type="dxa"/>
          </w:tcPr>
          <w:p w:rsidR="0022201F" w:rsidRDefault="0022201F">
            <w:pPr>
              <w:pStyle w:val="ConsPlusNormal"/>
              <w:jc w:val="both"/>
            </w:pPr>
            <w:r>
              <w:t xml:space="preserve">Количество вновь </w:t>
            </w:r>
            <w:r>
              <w:lastRenderedPageBreak/>
              <w:t>зарегистрированных субъектов малого и среднего предпринимательства в Чувашской Республике</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4173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9.</w:t>
            </w:r>
          </w:p>
        </w:tc>
        <w:tc>
          <w:tcPr>
            <w:tcW w:w="2203" w:type="dxa"/>
          </w:tcPr>
          <w:p w:rsidR="0022201F" w:rsidRDefault="0022201F">
            <w:pPr>
              <w:pStyle w:val="ConsPlusNormal"/>
              <w:jc w:val="both"/>
            </w:pPr>
            <w:r>
              <w:t>Количество вновь зарегистрированных субъектов малого и среднего предпринимательства на 1 тыс. существующих субъектов малого и среднего предпринимательства</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74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10.</w:t>
            </w:r>
          </w:p>
        </w:tc>
        <w:tc>
          <w:tcPr>
            <w:tcW w:w="2203" w:type="dxa"/>
          </w:tcPr>
          <w:p w:rsidR="0022201F" w:rsidRDefault="0022201F">
            <w:pPr>
              <w:pStyle w:val="ConsPlusNormal"/>
              <w:jc w:val="both"/>
            </w:pPr>
            <w:r>
              <w:t>Количество субъектов малого и среднего предпринимательства (включая индивидуальных предпринимателей) в расчете на 1 тыс. человек населения Чувашской Республики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37,5</w:t>
            </w:r>
          </w:p>
        </w:tc>
        <w:tc>
          <w:tcPr>
            <w:tcW w:w="907" w:type="dxa"/>
          </w:tcPr>
          <w:p w:rsidR="0022201F" w:rsidRDefault="0022201F">
            <w:pPr>
              <w:pStyle w:val="ConsPlusNormal"/>
              <w:jc w:val="center"/>
            </w:pPr>
            <w:r>
              <w:t>37,6</w:t>
            </w:r>
          </w:p>
        </w:tc>
        <w:tc>
          <w:tcPr>
            <w:tcW w:w="907" w:type="dxa"/>
          </w:tcPr>
          <w:p w:rsidR="0022201F" w:rsidRDefault="0022201F">
            <w:pPr>
              <w:pStyle w:val="ConsPlusNormal"/>
              <w:jc w:val="center"/>
            </w:pPr>
            <w:r>
              <w:t>37,7</w:t>
            </w:r>
          </w:p>
        </w:tc>
        <w:tc>
          <w:tcPr>
            <w:tcW w:w="907" w:type="dxa"/>
          </w:tcPr>
          <w:p w:rsidR="0022201F" w:rsidRDefault="0022201F">
            <w:pPr>
              <w:pStyle w:val="ConsPlusNormal"/>
              <w:jc w:val="center"/>
            </w:pPr>
            <w:r>
              <w:t>37,9</w:t>
            </w:r>
          </w:p>
        </w:tc>
        <w:tc>
          <w:tcPr>
            <w:tcW w:w="907" w:type="dxa"/>
          </w:tcPr>
          <w:p w:rsidR="0022201F" w:rsidRDefault="0022201F">
            <w:pPr>
              <w:pStyle w:val="ConsPlusNormal"/>
              <w:jc w:val="center"/>
            </w:pPr>
            <w:r>
              <w:t>38,1</w:t>
            </w:r>
          </w:p>
        </w:tc>
        <w:tc>
          <w:tcPr>
            <w:tcW w:w="850" w:type="dxa"/>
          </w:tcPr>
          <w:p w:rsidR="0022201F" w:rsidRDefault="0022201F">
            <w:pPr>
              <w:pStyle w:val="ConsPlusNormal"/>
              <w:jc w:val="center"/>
            </w:pPr>
            <w:r>
              <w:t>38,3</w:t>
            </w:r>
          </w:p>
        </w:tc>
        <w:tc>
          <w:tcPr>
            <w:tcW w:w="850" w:type="dxa"/>
            <w:tcBorders>
              <w:right w:val="nil"/>
            </w:tcBorders>
          </w:tcPr>
          <w:p w:rsidR="0022201F" w:rsidRDefault="0022201F">
            <w:pPr>
              <w:pStyle w:val="ConsPlusNormal"/>
              <w:jc w:val="center"/>
            </w:pPr>
            <w:r>
              <w:t>38,6</w:t>
            </w:r>
          </w:p>
        </w:tc>
      </w:tr>
      <w:tr w:rsidR="0022201F">
        <w:tc>
          <w:tcPr>
            <w:tcW w:w="559" w:type="dxa"/>
            <w:tcBorders>
              <w:left w:val="nil"/>
            </w:tcBorders>
          </w:tcPr>
          <w:p w:rsidR="0022201F" w:rsidRDefault="0022201F">
            <w:pPr>
              <w:pStyle w:val="ConsPlusNormal"/>
              <w:jc w:val="center"/>
            </w:pPr>
            <w:r>
              <w:t>11.</w:t>
            </w:r>
          </w:p>
        </w:tc>
        <w:tc>
          <w:tcPr>
            <w:tcW w:w="2203" w:type="dxa"/>
          </w:tcPr>
          <w:p w:rsidR="0022201F" w:rsidRDefault="0022201F">
            <w:pPr>
              <w:pStyle w:val="ConsPlusNormal"/>
              <w:jc w:val="both"/>
            </w:pPr>
            <w:r>
              <w:t xml:space="preserve">Количество субъектов малого и среднего предпринимательства, получивших </w:t>
            </w:r>
            <w:r>
              <w:lastRenderedPageBreak/>
              <w:t>государственную поддержку</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6000</w:t>
            </w:r>
          </w:p>
        </w:tc>
        <w:tc>
          <w:tcPr>
            <w:tcW w:w="907" w:type="dxa"/>
          </w:tcPr>
          <w:p w:rsidR="0022201F" w:rsidRDefault="0022201F">
            <w:pPr>
              <w:pStyle w:val="ConsPlusNormal"/>
              <w:jc w:val="center"/>
            </w:pPr>
            <w:r>
              <w:t>6000</w:t>
            </w:r>
          </w:p>
        </w:tc>
        <w:tc>
          <w:tcPr>
            <w:tcW w:w="907" w:type="dxa"/>
          </w:tcPr>
          <w:p w:rsidR="0022201F" w:rsidRDefault="0022201F">
            <w:pPr>
              <w:pStyle w:val="ConsPlusNormal"/>
              <w:jc w:val="center"/>
            </w:pPr>
            <w:r>
              <w:t>6100</w:t>
            </w:r>
          </w:p>
        </w:tc>
        <w:tc>
          <w:tcPr>
            <w:tcW w:w="907" w:type="dxa"/>
          </w:tcPr>
          <w:p w:rsidR="0022201F" w:rsidRDefault="0022201F">
            <w:pPr>
              <w:pStyle w:val="ConsPlusNormal"/>
              <w:jc w:val="center"/>
            </w:pPr>
            <w:r>
              <w:t>6100</w:t>
            </w:r>
          </w:p>
        </w:tc>
        <w:tc>
          <w:tcPr>
            <w:tcW w:w="907" w:type="dxa"/>
          </w:tcPr>
          <w:p w:rsidR="0022201F" w:rsidRDefault="0022201F">
            <w:pPr>
              <w:pStyle w:val="ConsPlusNormal"/>
              <w:jc w:val="center"/>
            </w:pPr>
            <w:r>
              <w:t>6320</w:t>
            </w:r>
          </w:p>
        </w:tc>
        <w:tc>
          <w:tcPr>
            <w:tcW w:w="850" w:type="dxa"/>
          </w:tcPr>
          <w:p w:rsidR="0022201F" w:rsidRDefault="0022201F">
            <w:pPr>
              <w:pStyle w:val="ConsPlusNormal"/>
              <w:jc w:val="center"/>
            </w:pPr>
            <w:r>
              <w:t>6370</w:t>
            </w:r>
          </w:p>
        </w:tc>
        <w:tc>
          <w:tcPr>
            <w:tcW w:w="850" w:type="dxa"/>
            <w:tcBorders>
              <w:right w:val="nil"/>
            </w:tcBorders>
          </w:tcPr>
          <w:p w:rsidR="0022201F" w:rsidRDefault="0022201F">
            <w:pPr>
              <w:pStyle w:val="ConsPlusNormal"/>
              <w:jc w:val="center"/>
            </w:pPr>
            <w:r>
              <w:t>6430</w:t>
            </w:r>
          </w:p>
        </w:tc>
      </w:tr>
      <w:tr w:rsidR="0022201F">
        <w:tc>
          <w:tcPr>
            <w:tcW w:w="559" w:type="dxa"/>
            <w:tcBorders>
              <w:left w:val="nil"/>
            </w:tcBorders>
          </w:tcPr>
          <w:p w:rsidR="0022201F" w:rsidRDefault="0022201F">
            <w:pPr>
              <w:pStyle w:val="ConsPlusNormal"/>
              <w:jc w:val="center"/>
            </w:pPr>
            <w:r>
              <w:lastRenderedPageBreak/>
              <w:t>12.</w:t>
            </w:r>
          </w:p>
        </w:tc>
        <w:tc>
          <w:tcPr>
            <w:tcW w:w="2203" w:type="dxa"/>
          </w:tcPr>
          <w:p w:rsidR="0022201F" w:rsidRDefault="0022201F">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5056</w:t>
            </w:r>
          </w:p>
        </w:tc>
        <w:tc>
          <w:tcPr>
            <w:tcW w:w="907" w:type="dxa"/>
          </w:tcPr>
          <w:p w:rsidR="0022201F" w:rsidRDefault="0022201F">
            <w:pPr>
              <w:pStyle w:val="ConsPlusNormal"/>
              <w:jc w:val="center"/>
            </w:pPr>
            <w:r>
              <w:t>5100</w:t>
            </w:r>
          </w:p>
        </w:tc>
        <w:tc>
          <w:tcPr>
            <w:tcW w:w="907" w:type="dxa"/>
          </w:tcPr>
          <w:p w:rsidR="0022201F" w:rsidRDefault="0022201F">
            <w:pPr>
              <w:pStyle w:val="ConsPlusNormal"/>
              <w:jc w:val="center"/>
            </w:pPr>
            <w:r>
              <w:t>5150</w:t>
            </w:r>
          </w:p>
        </w:tc>
        <w:tc>
          <w:tcPr>
            <w:tcW w:w="907" w:type="dxa"/>
          </w:tcPr>
          <w:p w:rsidR="0022201F" w:rsidRDefault="0022201F">
            <w:pPr>
              <w:pStyle w:val="ConsPlusNormal"/>
              <w:jc w:val="center"/>
            </w:pPr>
            <w:r>
              <w:t>5200</w:t>
            </w:r>
          </w:p>
        </w:tc>
        <w:tc>
          <w:tcPr>
            <w:tcW w:w="907" w:type="dxa"/>
          </w:tcPr>
          <w:p w:rsidR="0022201F" w:rsidRDefault="0022201F">
            <w:pPr>
              <w:pStyle w:val="ConsPlusNormal"/>
              <w:jc w:val="center"/>
            </w:pPr>
            <w:r>
              <w:t>5300</w:t>
            </w:r>
          </w:p>
        </w:tc>
        <w:tc>
          <w:tcPr>
            <w:tcW w:w="850" w:type="dxa"/>
          </w:tcPr>
          <w:p w:rsidR="0022201F" w:rsidRDefault="0022201F">
            <w:pPr>
              <w:pStyle w:val="ConsPlusNormal"/>
              <w:jc w:val="center"/>
            </w:pPr>
            <w:r>
              <w:t>5400</w:t>
            </w:r>
          </w:p>
        </w:tc>
        <w:tc>
          <w:tcPr>
            <w:tcW w:w="850" w:type="dxa"/>
            <w:tcBorders>
              <w:right w:val="nil"/>
            </w:tcBorders>
          </w:tcPr>
          <w:p w:rsidR="0022201F" w:rsidRDefault="0022201F">
            <w:pPr>
              <w:pStyle w:val="ConsPlusNormal"/>
              <w:jc w:val="center"/>
            </w:pPr>
            <w:r>
              <w:t>5500</w:t>
            </w:r>
          </w:p>
        </w:tc>
      </w:tr>
      <w:tr w:rsidR="0022201F">
        <w:tc>
          <w:tcPr>
            <w:tcW w:w="559" w:type="dxa"/>
            <w:tcBorders>
              <w:left w:val="nil"/>
            </w:tcBorders>
          </w:tcPr>
          <w:p w:rsidR="0022201F" w:rsidRDefault="0022201F">
            <w:pPr>
              <w:pStyle w:val="ConsPlusNormal"/>
              <w:jc w:val="center"/>
            </w:pPr>
            <w:r>
              <w:t>13.</w:t>
            </w:r>
          </w:p>
        </w:tc>
        <w:tc>
          <w:tcPr>
            <w:tcW w:w="2203" w:type="dxa"/>
          </w:tcPr>
          <w:p w:rsidR="0022201F" w:rsidRDefault="0022201F">
            <w:pPr>
              <w:pStyle w:val="ConsPlusNormal"/>
              <w:jc w:val="both"/>
            </w:pPr>
            <w:r>
              <w:t>Прирост налоговых поступлений от субъектов малого и среднего предпринимательства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w:t>
            </w:r>
          </w:p>
        </w:tc>
        <w:tc>
          <w:tcPr>
            <w:tcW w:w="907" w:type="dxa"/>
          </w:tcPr>
          <w:p w:rsidR="0022201F" w:rsidRDefault="0022201F">
            <w:pPr>
              <w:pStyle w:val="ConsPlusNormal"/>
              <w:jc w:val="center"/>
            </w:pPr>
            <w:r>
              <w:t>11,0</w:t>
            </w:r>
          </w:p>
        </w:tc>
        <w:tc>
          <w:tcPr>
            <w:tcW w:w="907" w:type="dxa"/>
          </w:tcPr>
          <w:p w:rsidR="0022201F" w:rsidRDefault="0022201F">
            <w:pPr>
              <w:pStyle w:val="ConsPlusNormal"/>
              <w:jc w:val="center"/>
            </w:pPr>
            <w:r>
              <w:t>13,0</w:t>
            </w:r>
          </w:p>
        </w:tc>
        <w:tc>
          <w:tcPr>
            <w:tcW w:w="907" w:type="dxa"/>
          </w:tcPr>
          <w:p w:rsidR="0022201F" w:rsidRDefault="0022201F">
            <w:pPr>
              <w:pStyle w:val="ConsPlusNormal"/>
              <w:jc w:val="center"/>
            </w:pPr>
            <w:r>
              <w:t>15,0</w:t>
            </w:r>
          </w:p>
        </w:tc>
        <w:tc>
          <w:tcPr>
            <w:tcW w:w="850" w:type="dxa"/>
          </w:tcPr>
          <w:p w:rsidR="0022201F" w:rsidRDefault="0022201F">
            <w:pPr>
              <w:pStyle w:val="ConsPlusNormal"/>
              <w:jc w:val="center"/>
            </w:pPr>
            <w:r>
              <w:t>18,0</w:t>
            </w:r>
          </w:p>
        </w:tc>
        <w:tc>
          <w:tcPr>
            <w:tcW w:w="850" w:type="dxa"/>
            <w:tcBorders>
              <w:right w:val="nil"/>
            </w:tcBorders>
          </w:tcPr>
          <w:p w:rsidR="0022201F" w:rsidRDefault="0022201F">
            <w:pPr>
              <w:pStyle w:val="ConsPlusNormal"/>
              <w:jc w:val="center"/>
            </w:pPr>
            <w:r>
              <w:t>20,0</w:t>
            </w:r>
          </w:p>
        </w:tc>
      </w:tr>
      <w:tr w:rsidR="0022201F">
        <w:tc>
          <w:tcPr>
            <w:tcW w:w="559" w:type="dxa"/>
            <w:tcBorders>
              <w:left w:val="nil"/>
            </w:tcBorders>
          </w:tcPr>
          <w:p w:rsidR="0022201F" w:rsidRDefault="0022201F">
            <w:pPr>
              <w:pStyle w:val="ConsPlusNormal"/>
              <w:jc w:val="center"/>
            </w:pPr>
            <w:r>
              <w:t>14.</w:t>
            </w:r>
          </w:p>
        </w:tc>
        <w:tc>
          <w:tcPr>
            <w:tcW w:w="2203" w:type="dxa"/>
          </w:tcPr>
          <w:p w:rsidR="0022201F" w:rsidRDefault="0022201F">
            <w:pPr>
              <w:pStyle w:val="ConsPlusNormal"/>
              <w:jc w:val="both"/>
            </w:pPr>
            <w:r>
              <w:t>Количество субъектов малого и среднего предпринимательства, размещенных на территории индустриального (промышленного) парка</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9</w:t>
            </w:r>
          </w:p>
        </w:tc>
        <w:tc>
          <w:tcPr>
            <w:tcW w:w="907" w:type="dxa"/>
          </w:tcPr>
          <w:p w:rsidR="0022201F" w:rsidRDefault="0022201F">
            <w:pPr>
              <w:pStyle w:val="ConsPlusNormal"/>
              <w:jc w:val="center"/>
            </w:pPr>
            <w:r>
              <w:t>9</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25</w:t>
            </w:r>
          </w:p>
        </w:tc>
        <w:tc>
          <w:tcPr>
            <w:tcW w:w="850" w:type="dxa"/>
          </w:tcPr>
          <w:p w:rsidR="0022201F" w:rsidRDefault="0022201F">
            <w:pPr>
              <w:pStyle w:val="ConsPlusNormal"/>
              <w:jc w:val="center"/>
            </w:pPr>
            <w:r>
              <w:t>25</w:t>
            </w:r>
          </w:p>
        </w:tc>
        <w:tc>
          <w:tcPr>
            <w:tcW w:w="850" w:type="dxa"/>
            <w:tcBorders>
              <w:right w:val="nil"/>
            </w:tcBorders>
          </w:tcPr>
          <w:p w:rsidR="0022201F" w:rsidRDefault="0022201F">
            <w:pPr>
              <w:pStyle w:val="ConsPlusNormal"/>
              <w:jc w:val="center"/>
            </w:pPr>
            <w:r>
              <w:t>25</w:t>
            </w:r>
          </w:p>
        </w:tc>
      </w:tr>
      <w:tr w:rsidR="0022201F">
        <w:tc>
          <w:tcPr>
            <w:tcW w:w="559" w:type="dxa"/>
            <w:tcBorders>
              <w:left w:val="nil"/>
            </w:tcBorders>
          </w:tcPr>
          <w:p w:rsidR="0022201F" w:rsidRDefault="0022201F">
            <w:pPr>
              <w:pStyle w:val="ConsPlusNormal"/>
            </w:pPr>
          </w:p>
        </w:tc>
        <w:tc>
          <w:tcPr>
            <w:tcW w:w="2203" w:type="dxa"/>
          </w:tcPr>
          <w:p w:rsidR="0022201F" w:rsidRDefault="0022201F">
            <w:pPr>
              <w:pStyle w:val="ConsPlusNormal"/>
              <w:jc w:val="both"/>
            </w:pPr>
            <w:r>
              <w:t xml:space="preserve">в том числе по мероприятию </w:t>
            </w:r>
            <w:r>
              <w:lastRenderedPageBreak/>
              <w:t>"Строительство инженерной инфраструктуры индустриального (промышленного) парка в г. Чебоксары Чувашской Республики (II очередь)"</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16</w:t>
            </w:r>
          </w:p>
        </w:tc>
        <w:tc>
          <w:tcPr>
            <w:tcW w:w="907" w:type="dxa"/>
          </w:tcPr>
          <w:p w:rsidR="0022201F" w:rsidRDefault="0022201F">
            <w:pPr>
              <w:pStyle w:val="ConsPlusNormal"/>
              <w:jc w:val="center"/>
            </w:pPr>
            <w:r>
              <w:t>16</w:t>
            </w:r>
          </w:p>
        </w:tc>
        <w:tc>
          <w:tcPr>
            <w:tcW w:w="907" w:type="dxa"/>
          </w:tcPr>
          <w:p w:rsidR="0022201F" w:rsidRDefault="0022201F">
            <w:pPr>
              <w:pStyle w:val="ConsPlusNormal"/>
              <w:jc w:val="center"/>
            </w:pPr>
            <w:r>
              <w:t>16</w:t>
            </w:r>
          </w:p>
        </w:tc>
        <w:tc>
          <w:tcPr>
            <w:tcW w:w="850" w:type="dxa"/>
          </w:tcPr>
          <w:p w:rsidR="0022201F" w:rsidRDefault="0022201F">
            <w:pPr>
              <w:pStyle w:val="ConsPlusNormal"/>
              <w:jc w:val="center"/>
            </w:pPr>
            <w:r>
              <w:t>16</w:t>
            </w:r>
          </w:p>
        </w:tc>
        <w:tc>
          <w:tcPr>
            <w:tcW w:w="850" w:type="dxa"/>
            <w:tcBorders>
              <w:right w:val="nil"/>
            </w:tcBorders>
          </w:tcPr>
          <w:p w:rsidR="0022201F" w:rsidRDefault="0022201F">
            <w:pPr>
              <w:pStyle w:val="ConsPlusNormal"/>
              <w:jc w:val="center"/>
            </w:pPr>
            <w:r>
              <w:t>16</w:t>
            </w:r>
          </w:p>
        </w:tc>
      </w:tr>
      <w:tr w:rsidR="0022201F">
        <w:tc>
          <w:tcPr>
            <w:tcW w:w="559" w:type="dxa"/>
            <w:tcBorders>
              <w:left w:val="nil"/>
            </w:tcBorders>
          </w:tcPr>
          <w:p w:rsidR="0022201F" w:rsidRDefault="0022201F">
            <w:pPr>
              <w:pStyle w:val="ConsPlusNormal"/>
              <w:jc w:val="center"/>
            </w:pPr>
            <w:r>
              <w:lastRenderedPageBreak/>
              <w:t>15.</w:t>
            </w:r>
          </w:p>
        </w:tc>
        <w:tc>
          <w:tcPr>
            <w:tcW w:w="2203" w:type="dxa"/>
          </w:tcPr>
          <w:p w:rsidR="0022201F" w:rsidRDefault="0022201F">
            <w:pPr>
              <w:pStyle w:val="ConsPlusNormal"/>
              <w:jc w:val="both"/>
            </w:pPr>
            <w:r>
              <w:t>Обеспечение соблюдения графика выполнения мероприятий по проектированию и (или) строительству объектов капитального строительства, размещению резидентов индустриального (промышленного) парка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w:t>
            </w:r>
          </w:p>
        </w:tc>
        <w:tc>
          <w:tcPr>
            <w:tcW w:w="907" w:type="dxa"/>
          </w:tcPr>
          <w:p w:rsidR="0022201F" w:rsidRDefault="0022201F">
            <w:pPr>
              <w:pStyle w:val="ConsPlusNormal"/>
              <w:jc w:val="center"/>
            </w:pPr>
            <w:r>
              <w:t>100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16.</w:t>
            </w:r>
          </w:p>
        </w:tc>
        <w:tc>
          <w:tcPr>
            <w:tcW w:w="2203" w:type="dxa"/>
          </w:tcPr>
          <w:p w:rsidR="0022201F" w:rsidRDefault="0022201F">
            <w:pPr>
              <w:pStyle w:val="ConsPlusNormal"/>
              <w:jc w:val="both"/>
            </w:pPr>
            <w:r>
              <w:t xml:space="preserve">Исполнение расходных обязательств за счет субсидии, предоставленной в текущем финансовом году из республиканского бюджета Чувашской </w:t>
            </w:r>
            <w:r>
              <w:lastRenderedPageBreak/>
              <w:t>Республики и федерального бюджета</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w:t>
            </w:r>
          </w:p>
        </w:tc>
        <w:tc>
          <w:tcPr>
            <w:tcW w:w="907" w:type="dxa"/>
          </w:tcPr>
          <w:p w:rsidR="0022201F" w:rsidRDefault="0022201F">
            <w:pPr>
              <w:pStyle w:val="ConsPlusNormal"/>
              <w:jc w:val="center"/>
            </w:pPr>
            <w:r>
              <w:t>100</w:t>
            </w:r>
          </w:p>
        </w:tc>
        <w:tc>
          <w:tcPr>
            <w:tcW w:w="907" w:type="dxa"/>
          </w:tcPr>
          <w:p w:rsidR="0022201F" w:rsidRDefault="0022201F">
            <w:pPr>
              <w:pStyle w:val="ConsPlusNormal"/>
              <w:jc w:val="center"/>
            </w:pPr>
            <w:r>
              <w:t>100</w:t>
            </w:r>
          </w:p>
        </w:tc>
        <w:tc>
          <w:tcPr>
            <w:tcW w:w="907" w:type="dxa"/>
          </w:tcPr>
          <w:p w:rsidR="0022201F" w:rsidRDefault="0022201F">
            <w:pPr>
              <w:pStyle w:val="ConsPlusNormal"/>
              <w:jc w:val="center"/>
            </w:pPr>
            <w:r>
              <w:t>100</w:t>
            </w:r>
          </w:p>
        </w:tc>
        <w:tc>
          <w:tcPr>
            <w:tcW w:w="850" w:type="dxa"/>
          </w:tcPr>
          <w:p w:rsidR="0022201F" w:rsidRDefault="0022201F">
            <w:pPr>
              <w:pStyle w:val="ConsPlusNormal"/>
              <w:jc w:val="center"/>
            </w:pPr>
            <w:r>
              <w:t>100</w:t>
            </w:r>
          </w:p>
        </w:tc>
        <w:tc>
          <w:tcPr>
            <w:tcW w:w="850" w:type="dxa"/>
            <w:tcBorders>
              <w:right w:val="nil"/>
            </w:tcBorders>
          </w:tcPr>
          <w:p w:rsidR="0022201F" w:rsidRDefault="0022201F">
            <w:pPr>
              <w:pStyle w:val="ConsPlusNormal"/>
              <w:jc w:val="center"/>
            </w:pPr>
            <w:r>
              <w:t>100</w:t>
            </w:r>
          </w:p>
        </w:tc>
      </w:tr>
      <w:tr w:rsidR="0022201F">
        <w:tblPrEx>
          <w:tblBorders>
            <w:insideH w:val="nil"/>
          </w:tblBorders>
        </w:tblPrEx>
        <w:tc>
          <w:tcPr>
            <w:tcW w:w="559" w:type="dxa"/>
            <w:tcBorders>
              <w:left w:val="nil"/>
              <w:bottom w:val="nil"/>
            </w:tcBorders>
          </w:tcPr>
          <w:p w:rsidR="0022201F" w:rsidRDefault="0022201F">
            <w:pPr>
              <w:pStyle w:val="ConsPlusNormal"/>
              <w:jc w:val="center"/>
            </w:pPr>
            <w:r>
              <w:lastRenderedPageBreak/>
              <w:t>17.</w:t>
            </w:r>
          </w:p>
        </w:tc>
        <w:tc>
          <w:tcPr>
            <w:tcW w:w="2203" w:type="dxa"/>
            <w:tcBorders>
              <w:bottom w:val="nil"/>
            </w:tcBorders>
          </w:tcPr>
          <w:p w:rsidR="0022201F" w:rsidRDefault="0022201F">
            <w:pPr>
              <w:pStyle w:val="ConsPlusNormal"/>
              <w:jc w:val="both"/>
            </w:pPr>
            <w:r>
              <w:t>Размер собственных средств субъектов малого и среднего предпринимательства, получивших государственную поддержку, при реализации мероприятий 2.6, 2.8 подпрограммы "Развитие субъектов малого и среднего предпринимательства в Чувашской Республике" государственной программы Чувашской Республики "Экономическое развитие Чувашской Республики"</w:t>
            </w:r>
          </w:p>
        </w:tc>
        <w:tc>
          <w:tcPr>
            <w:tcW w:w="964" w:type="dxa"/>
            <w:tcBorders>
              <w:bottom w:val="nil"/>
            </w:tcBorders>
          </w:tcPr>
          <w:p w:rsidR="0022201F" w:rsidRDefault="0022201F">
            <w:pPr>
              <w:pStyle w:val="ConsPlusNormal"/>
              <w:jc w:val="center"/>
            </w:pPr>
            <w:r>
              <w:t>тыс. рублей</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110000,0</w:t>
            </w:r>
          </w:p>
        </w:tc>
        <w:tc>
          <w:tcPr>
            <w:tcW w:w="907" w:type="dxa"/>
            <w:tcBorders>
              <w:bottom w:val="nil"/>
            </w:tcBorders>
          </w:tcPr>
          <w:p w:rsidR="0022201F" w:rsidRDefault="0022201F">
            <w:pPr>
              <w:pStyle w:val="ConsPlusNormal"/>
              <w:jc w:val="center"/>
            </w:pPr>
            <w:r>
              <w:t>112000,0</w:t>
            </w:r>
          </w:p>
        </w:tc>
        <w:tc>
          <w:tcPr>
            <w:tcW w:w="907" w:type="dxa"/>
            <w:tcBorders>
              <w:bottom w:val="nil"/>
            </w:tcBorders>
          </w:tcPr>
          <w:p w:rsidR="0022201F" w:rsidRDefault="0022201F">
            <w:pPr>
              <w:pStyle w:val="ConsPlusNormal"/>
              <w:jc w:val="center"/>
            </w:pPr>
            <w:r>
              <w:t>90000,0</w:t>
            </w:r>
          </w:p>
        </w:tc>
        <w:tc>
          <w:tcPr>
            <w:tcW w:w="907" w:type="dxa"/>
            <w:tcBorders>
              <w:bottom w:val="nil"/>
            </w:tcBorders>
          </w:tcPr>
          <w:p w:rsidR="0022201F" w:rsidRDefault="0022201F">
            <w:pPr>
              <w:pStyle w:val="ConsPlusNormal"/>
              <w:jc w:val="center"/>
            </w:pPr>
            <w:r>
              <w:t>40000,0</w:t>
            </w:r>
          </w:p>
        </w:tc>
        <w:tc>
          <w:tcPr>
            <w:tcW w:w="850" w:type="dxa"/>
            <w:tcBorders>
              <w:bottom w:val="nil"/>
            </w:tcBorders>
          </w:tcPr>
          <w:p w:rsidR="0022201F" w:rsidRDefault="0022201F">
            <w:pPr>
              <w:pStyle w:val="ConsPlusNormal"/>
              <w:jc w:val="center"/>
            </w:pPr>
            <w:r>
              <w:t>40000,0</w:t>
            </w:r>
          </w:p>
        </w:tc>
        <w:tc>
          <w:tcPr>
            <w:tcW w:w="850" w:type="dxa"/>
            <w:tcBorders>
              <w:bottom w:val="nil"/>
              <w:right w:val="nil"/>
            </w:tcBorders>
          </w:tcPr>
          <w:p w:rsidR="0022201F" w:rsidRDefault="0022201F">
            <w:pPr>
              <w:pStyle w:val="ConsPlusNormal"/>
              <w:jc w:val="center"/>
            </w:pPr>
            <w:r>
              <w:t>40000,0</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17 в ред. </w:t>
            </w:r>
            <w:hyperlink r:id="rId214" w:history="1">
              <w:r>
                <w:rPr>
                  <w:color w:val="0000FF"/>
                </w:rPr>
                <w:t>Постановления</w:t>
              </w:r>
            </w:hyperlink>
            <w:r>
              <w:t xml:space="preserve"> Кабинета Министров ЧР от 31.01.2017 N 26)</w:t>
            </w:r>
          </w:p>
        </w:tc>
      </w:tr>
      <w:tr w:rsidR="0022201F">
        <w:tc>
          <w:tcPr>
            <w:tcW w:w="559" w:type="dxa"/>
            <w:tcBorders>
              <w:left w:val="nil"/>
            </w:tcBorders>
          </w:tcPr>
          <w:p w:rsidR="0022201F" w:rsidRDefault="0022201F">
            <w:pPr>
              <w:pStyle w:val="ConsPlusNormal"/>
              <w:jc w:val="center"/>
            </w:pPr>
            <w:r>
              <w:t>18.</w:t>
            </w:r>
          </w:p>
        </w:tc>
        <w:tc>
          <w:tcPr>
            <w:tcW w:w="2203" w:type="dxa"/>
          </w:tcPr>
          <w:p w:rsidR="0022201F" w:rsidRDefault="0022201F">
            <w:pPr>
              <w:pStyle w:val="ConsPlusNormal"/>
              <w:jc w:val="both"/>
            </w:pPr>
            <w:r>
              <w:t xml:space="preserve">Количество проведенных консультаций и мероприятий для субъектов малого и </w:t>
            </w:r>
            <w:r>
              <w:lastRenderedPageBreak/>
              <w:t>среднего предпринимательства</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900</w:t>
            </w:r>
          </w:p>
        </w:tc>
        <w:tc>
          <w:tcPr>
            <w:tcW w:w="907" w:type="dxa"/>
          </w:tcPr>
          <w:p w:rsidR="0022201F" w:rsidRDefault="0022201F">
            <w:pPr>
              <w:pStyle w:val="ConsPlusNormal"/>
              <w:jc w:val="center"/>
            </w:pPr>
            <w:r>
              <w:t>700</w:t>
            </w:r>
          </w:p>
        </w:tc>
        <w:tc>
          <w:tcPr>
            <w:tcW w:w="907" w:type="dxa"/>
          </w:tcPr>
          <w:p w:rsidR="0022201F" w:rsidRDefault="0022201F">
            <w:pPr>
              <w:pStyle w:val="ConsPlusNormal"/>
              <w:jc w:val="center"/>
            </w:pPr>
            <w:r>
              <w:t>700</w:t>
            </w:r>
          </w:p>
        </w:tc>
        <w:tc>
          <w:tcPr>
            <w:tcW w:w="907" w:type="dxa"/>
          </w:tcPr>
          <w:p w:rsidR="0022201F" w:rsidRDefault="0022201F">
            <w:pPr>
              <w:pStyle w:val="ConsPlusNormal"/>
              <w:jc w:val="center"/>
            </w:pPr>
            <w:r>
              <w:t>700</w:t>
            </w:r>
          </w:p>
        </w:tc>
        <w:tc>
          <w:tcPr>
            <w:tcW w:w="850" w:type="dxa"/>
          </w:tcPr>
          <w:p w:rsidR="0022201F" w:rsidRDefault="0022201F">
            <w:pPr>
              <w:pStyle w:val="ConsPlusNormal"/>
              <w:jc w:val="center"/>
            </w:pPr>
            <w:r>
              <w:t>700</w:t>
            </w:r>
          </w:p>
        </w:tc>
        <w:tc>
          <w:tcPr>
            <w:tcW w:w="850" w:type="dxa"/>
            <w:tcBorders>
              <w:right w:val="nil"/>
            </w:tcBorders>
          </w:tcPr>
          <w:p w:rsidR="0022201F" w:rsidRDefault="0022201F">
            <w:pPr>
              <w:pStyle w:val="ConsPlusNormal"/>
              <w:jc w:val="center"/>
            </w:pPr>
            <w:r>
              <w:t>700</w:t>
            </w:r>
          </w:p>
        </w:tc>
      </w:tr>
      <w:tr w:rsidR="0022201F">
        <w:tc>
          <w:tcPr>
            <w:tcW w:w="559" w:type="dxa"/>
            <w:tcBorders>
              <w:left w:val="nil"/>
            </w:tcBorders>
          </w:tcPr>
          <w:p w:rsidR="0022201F" w:rsidRDefault="0022201F">
            <w:pPr>
              <w:pStyle w:val="ConsPlusNormal"/>
              <w:jc w:val="center"/>
            </w:pPr>
            <w:r>
              <w:lastRenderedPageBreak/>
              <w:t>19.</w:t>
            </w:r>
          </w:p>
        </w:tc>
        <w:tc>
          <w:tcPr>
            <w:tcW w:w="2203" w:type="dxa"/>
          </w:tcPr>
          <w:p w:rsidR="0022201F" w:rsidRDefault="0022201F">
            <w:pPr>
              <w:pStyle w:val="ConsPlusNormal"/>
              <w:jc w:val="both"/>
            </w:pPr>
            <w:r>
              <w:t>Прирост выручки субъектов малого и среднего предпринимательства, получивших государственную поддержку за счет экспорта товаров (работ, услуг), относительно предыдущего отчетного года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850" w:type="dxa"/>
          </w:tcPr>
          <w:p w:rsidR="0022201F" w:rsidRDefault="0022201F">
            <w:pPr>
              <w:pStyle w:val="ConsPlusNormal"/>
              <w:jc w:val="center"/>
            </w:pPr>
            <w:r>
              <w:t>2</w:t>
            </w:r>
          </w:p>
        </w:tc>
        <w:tc>
          <w:tcPr>
            <w:tcW w:w="850" w:type="dxa"/>
            <w:tcBorders>
              <w:right w:val="nil"/>
            </w:tcBorders>
          </w:tcPr>
          <w:p w:rsidR="0022201F" w:rsidRDefault="0022201F">
            <w:pPr>
              <w:pStyle w:val="ConsPlusNormal"/>
              <w:jc w:val="center"/>
            </w:pPr>
            <w:r>
              <w:t>2</w:t>
            </w:r>
          </w:p>
        </w:tc>
      </w:tr>
      <w:tr w:rsidR="0022201F">
        <w:tc>
          <w:tcPr>
            <w:tcW w:w="559" w:type="dxa"/>
            <w:tcBorders>
              <w:left w:val="nil"/>
            </w:tcBorders>
          </w:tcPr>
          <w:p w:rsidR="0022201F" w:rsidRDefault="0022201F">
            <w:pPr>
              <w:pStyle w:val="ConsPlusNormal"/>
              <w:jc w:val="center"/>
            </w:pPr>
            <w:r>
              <w:t>20.</w:t>
            </w:r>
          </w:p>
        </w:tc>
        <w:tc>
          <w:tcPr>
            <w:tcW w:w="2203" w:type="dxa"/>
          </w:tcPr>
          <w:p w:rsidR="0022201F" w:rsidRDefault="0022201F">
            <w:pPr>
              <w:pStyle w:val="ConsPlusNormal"/>
              <w:jc w:val="both"/>
            </w:pPr>
            <w:r>
              <w:t>Коэффициент загрузки оборудования и (или) программного обеспечения центра сертификации, стандартизации и испытаний Чувашской Республики (со второго года работы центра сертификации, стандартизации и испытаний Чувашской Республики)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40</w:t>
            </w:r>
          </w:p>
        </w:tc>
        <w:tc>
          <w:tcPr>
            <w:tcW w:w="850" w:type="dxa"/>
          </w:tcPr>
          <w:p w:rsidR="0022201F" w:rsidRDefault="0022201F">
            <w:pPr>
              <w:pStyle w:val="ConsPlusNormal"/>
              <w:jc w:val="center"/>
            </w:pPr>
            <w:r>
              <w:t>40</w:t>
            </w:r>
          </w:p>
        </w:tc>
        <w:tc>
          <w:tcPr>
            <w:tcW w:w="850" w:type="dxa"/>
            <w:tcBorders>
              <w:right w:val="nil"/>
            </w:tcBorders>
          </w:tcPr>
          <w:p w:rsidR="0022201F" w:rsidRDefault="0022201F">
            <w:pPr>
              <w:pStyle w:val="ConsPlusNormal"/>
              <w:jc w:val="center"/>
            </w:pPr>
            <w:r>
              <w:t>40</w:t>
            </w:r>
          </w:p>
        </w:tc>
      </w:tr>
      <w:tr w:rsidR="0022201F">
        <w:tc>
          <w:tcPr>
            <w:tcW w:w="559" w:type="dxa"/>
            <w:tcBorders>
              <w:left w:val="nil"/>
            </w:tcBorders>
          </w:tcPr>
          <w:p w:rsidR="0022201F" w:rsidRDefault="0022201F">
            <w:pPr>
              <w:pStyle w:val="ConsPlusNormal"/>
              <w:jc w:val="center"/>
            </w:pPr>
            <w:r>
              <w:lastRenderedPageBreak/>
              <w:t>21.</w:t>
            </w:r>
          </w:p>
        </w:tc>
        <w:tc>
          <w:tcPr>
            <w:tcW w:w="2203" w:type="dxa"/>
          </w:tcPr>
          <w:p w:rsidR="0022201F" w:rsidRDefault="0022201F">
            <w:pPr>
              <w:pStyle w:val="ConsPlusNormal"/>
              <w:jc w:val="both"/>
            </w:pPr>
            <w:r>
              <w:t>Количество услуг, предоставленных субъектам малого и среднего предпринимательства центром сертификации, стандартизации и испытаний Чувашской Республики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76</w:t>
            </w:r>
          </w:p>
        </w:tc>
        <w:tc>
          <w:tcPr>
            <w:tcW w:w="907" w:type="dxa"/>
          </w:tcPr>
          <w:p w:rsidR="0022201F" w:rsidRDefault="0022201F">
            <w:pPr>
              <w:pStyle w:val="ConsPlusNormal"/>
              <w:jc w:val="center"/>
            </w:pPr>
            <w:r>
              <w:t>80</w:t>
            </w:r>
          </w:p>
        </w:tc>
        <w:tc>
          <w:tcPr>
            <w:tcW w:w="907" w:type="dxa"/>
          </w:tcPr>
          <w:p w:rsidR="0022201F" w:rsidRDefault="0022201F">
            <w:pPr>
              <w:pStyle w:val="ConsPlusNormal"/>
              <w:jc w:val="center"/>
            </w:pPr>
            <w:r>
              <w:t>80</w:t>
            </w:r>
          </w:p>
        </w:tc>
        <w:tc>
          <w:tcPr>
            <w:tcW w:w="907" w:type="dxa"/>
          </w:tcPr>
          <w:p w:rsidR="0022201F" w:rsidRDefault="0022201F">
            <w:pPr>
              <w:pStyle w:val="ConsPlusNormal"/>
              <w:jc w:val="center"/>
            </w:pPr>
            <w:r>
              <w:t>80</w:t>
            </w:r>
          </w:p>
        </w:tc>
        <w:tc>
          <w:tcPr>
            <w:tcW w:w="850" w:type="dxa"/>
          </w:tcPr>
          <w:p w:rsidR="0022201F" w:rsidRDefault="0022201F">
            <w:pPr>
              <w:pStyle w:val="ConsPlusNormal"/>
              <w:jc w:val="center"/>
            </w:pPr>
            <w:r>
              <w:t>80</w:t>
            </w:r>
          </w:p>
        </w:tc>
        <w:tc>
          <w:tcPr>
            <w:tcW w:w="850" w:type="dxa"/>
            <w:tcBorders>
              <w:right w:val="nil"/>
            </w:tcBorders>
          </w:tcPr>
          <w:p w:rsidR="0022201F" w:rsidRDefault="0022201F">
            <w:pPr>
              <w:pStyle w:val="ConsPlusNormal"/>
              <w:jc w:val="center"/>
            </w:pPr>
            <w:r>
              <w:t>80</w:t>
            </w:r>
          </w:p>
        </w:tc>
      </w:tr>
      <w:tr w:rsidR="0022201F">
        <w:tc>
          <w:tcPr>
            <w:tcW w:w="559" w:type="dxa"/>
            <w:tcBorders>
              <w:left w:val="nil"/>
            </w:tcBorders>
          </w:tcPr>
          <w:p w:rsidR="0022201F" w:rsidRDefault="0022201F">
            <w:pPr>
              <w:pStyle w:val="ConsPlusNormal"/>
              <w:jc w:val="center"/>
            </w:pPr>
            <w:r>
              <w:t>22.</w:t>
            </w:r>
          </w:p>
        </w:tc>
        <w:tc>
          <w:tcPr>
            <w:tcW w:w="2203" w:type="dxa"/>
          </w:tcPr>
          <w:p w:rsidR="0022201F" w:rsidRDefault="0022201F">
            <w:pPr>
              <w:pStyle w:val="ConsPlusNormal"/>
              <w:jc w:val="both"/>
            </w:pPr>
            <w:r>
              <w:t>Обеспечение соблюдения установленного графика выполнения мероприятий по приобретению, установке и вводу в эксплуатацию оборудования и (или) программного обеспечения центром сертификации, стандартизации и испытаний Чувашской Республики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w:t>
            </w:r>
          </w:p>
        </w:tc>
        <w:tc>
          <w:tcPr>
            <w:tcW w:w="907" w:type="dxa"/>
          </w:tcPr>
          <w:p w:rsidR="0022201F" w:rsidRDefault="0022201F">
            <w:pPr>
              <w:pStyle w:val="ConsPlusNormal"/>
              <w:jc w:val="center"/>
            </w:pPr>
            <w:r>
              <w:t>100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23.</w:t>
            </w:r>
          </w:p>
        </w:tc>
        <w:tc>
          <w:tcPr>
            <w:tcW w:w="2203" w:type="dxa"/>
          </w:tcPr>
          <w:p w:rsidR="0022201F" w:rsidRDefault="0022201F">
            <w:pPr>
              <w:pStyle w:val="ConsPlusNormal"/>
              <w:jc w:val="both"/>
            </w:pPr>
            <w:r>
              <w:t xml:space="preserve">Количество центров молодежного инновационного творчества, получивших </w:t>
            </w:r>
            <w:r>
              <w:lastRenderedPageBreak/>
              <w:t>государственную поддержку</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1</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24.</w:t>
            </w:r>
          </w:p>
        </w:tc>
        <w:tc>
          <w:tcPr>
            <w:tcW w:w="2203" w:type="dxa"/>
          </w:tcPr>
          <w:p w:rsidR="0022201F" w:rsidRDefault="0022201F">
            <w:pPr>
              <w:pStyle w:val="ConsPlusNormal"/>
              <w:jc w:val="both"/>
            </w:pPr>
            <w:r>
              <w:t>Количество человек, воспользовавшихся услугами центров молодежного инновационного творчества</w:t>
            </w:r>
          </w:p>
        </w:tc>
        <w:tc>
          <w:tcPr>
            <w:tcW w:w="964" w:type="dxa"/>
          </w:tcPr>
          <w:p w:rsidR="0022201F" w:rsidRDefault="0022201F">
            <w:pPr>
              <w:pStyle w:val="ConsPlusNormal"/>
              <w:jc w:val="center"/>
            </w:pPr>
            <w:r>
              <w:t>человек</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570</w:t>
            </w:r>
          </w:p>
        </w:tc>
        <w:tc>
          <w:tcPr>
            <w:tcW w:w="907" w:type="dxa"/>
          </w:tcPr>
          <w:p w:rsidR="0022201F" w:rsidRDefault="0022201F">
            <w:pPr>
              <w:pStyle w:val="ConsPlusNormal"/>
              <w:jc w:val="center"/>
            </w:pPr>
            <w:r>
              <w:t>820</w:t>
            </w:r>
          </w:p>
        </w:tc>
        <w:tc>
          <w:tcPr>
            <w:tcW w:w="907" w:type="dxa"/>
          </w:tcPr>
          <w:p w:rsidR="0022201F" w:rsidRDefault="0022201F">
            <w:pPr>
              <w:pStyle w:val="ConsPlusNormal"/>
              <w:jc w:val="center"/>
            </w:pPr>
            <w:r>
              <w:t>900</w:t>
            </w:r>
          </w:p>
        </w:tc>
        <w:tc>
          <w:tcPr>
            <w:tcW w:w="907" w:type="dxa"/>
          </w:tcPr>
          <w:p w:rsidR="0022201F" w:rsidRDefault="0022201F">
            <w:pPr>
              <w:pStyle w:val="ConsPlusNormal"/>
              <w:jc w:val="center"/>
            </w:pPr>
            <w:r>
              <w:t>900</w:t>
            </w:r>
          </w:p>
        </w:tc>
        <w:tc>
          <w:tcPr>
            <w:tcW w:w="850" w:type="dxa"/>
          </w:tcPr>
          <w:p w:rsidR="0022201F" w:rsidRDefault="0022201F">
            <w:pPr>
              <w:pStyle w:val="ConsPlusNormal"/>
              <w:jc w:val="center"/>
            </w:pPr>
            <w:r>
              <w:t>900</w:t>
            </w:r>
          </w:p>
        </w:tc>
        <w:tc>
          <w:tcPr>
            <w:tcW w:w="850" w:type="dxa"/>
            <w:tcBorders>
              <w:right w:val="nil"/>
            </w:tcBorders>
          </w:tcPr>
          <w:p w:rsidR="0022201F" w:rsidRDefault="0022201F">
            <w:pPr>
              <w:pStyle w:val="ConsPlusNormal"/>
              <w:jc w:val="center"/>
            </w:pPr>
            <w:r>
              <w:t>900</w:t>
            </w:r>
          </w:p>
        </w:tc>
      </w:tr>
      <w:tr w:rsidR="0022201F">
        <w:tc>
          <w:tcPr>
            <w:tcW w:w="559" w:type="dxa"/>
            <w:tcBorders>
              <w:left w:val="nil"/>
            </w:tcBorders>
          </w:tcPr>
          <w:p w:rsidR="0022201F" w:rsidRDefault="0022201F">
            <w:pPr>
              <w:pStyle w:val="ConsPlusNormal"/>
              <w:jc w:val="center"/>
            </w:pPr>
            <w:r>
              <w:t>25.</w:t>
            </w:r>
          </w:p>
        </w:tc>
        <w:tc>
          <w:tcPr>
            <w:tcW w:w="2203" w:type="dxa"/>
          </w:tcPr>
          <w:p w:rsidR="0022201F" w:rsidRDefault="0022201F">
            <w:pPr>
              <w:pStyle w:val="ConsPlusNormal"/>
              <w:jc w:val="both"/>
            </w:pPr>
            <w:r>
              <w:t>Коэффициент загрузки оборудования центров молодежного инновационного творчества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40</w:t>
            </w:r>
          </w:p>
        </w:tc>
        <w:tc>
          <w:tcPr>
            <w:tcW w:w="850" w:type="dxa"/>
          </w:tcPr>
          <w:p w:rsidR="0022201F" w:rsidRDefault="0022201F">
            <w:pPr>
              <w:pStyle w:val="ConsPlusNormal"/>
              <w:jc w:val="center"/>
            </w:pPr>
            <w:r>
              <w:t>40</w:t>
            </w:r>
          </w:p>
        </w:tc>
        <w:tc>
          <w:tcPr>
            <w:tcW w:w="850" w:type="dxa"/>
            <w:tcBorders>
              <w:right w:val="nil"/>
            </w:tcBorders>
          </w:tcPr>
          <w:p w:rsidR="0022201F" w:rsidRDefault="0022201F">
            <w:pPr>
              <w:pStyle w:val="ConsPlusNormal"/>
              <w:jc w:val="center"/>
            </w:pPr>
            <w:r>
              <w:t>40</w:t>
            </w:r>
          </w:p>
        </w:tc>
      </w:tr>
      <w:tr w:rsidR="0022201F">
        <w:tc>
          <w:tcPr>
            <w:tcW w:w="559" w:type="dxa"/>
            <w:tcBorders>
              <w:left w:val="nil"/>
            </w:tcBorders>
          </w:tcPr>
          <w:p w:rsidR="0022201F" w:rsidRDefault="0022201F">
            <w:pPr>
              <w:pStyle w:val="ConsPlusNormal"/>
              <w:jc w:val="center"/>
            </w:pPr>
            <w:r>
              <w:t>26.</w:t>
            </w:r>
          </w:p>
        </w:tc>
        <w:tc>
          <w:tcPr>
            <w:tcW w:w="2203" w:type="dxa"/>
          </w:tcPr>
          <w:p w:rsidR="0022201F" w:rsidRDefault="0022201F">
            <w:pPr>
              <w:pStyle w:val="ConsPlusNormal"/>
              <w:jc w:val="both"/>
            </w:pPr>
            <w:r>
              <w:t>Количество проведенных мероприятий центрами молодежного инновационного творчества, направленных на развитие детского и молодежного научно-технического творчества, в том числе конкурсы, выставки, семинары, тренинги и круглые столы</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w:t>
            </w:r>
          </w:p>
        </w:tc>
        <w:tc>
          <w:tcPr>
            <w:tcW w:w="907" w:type="dxa"/>
          </w:tcPr>
          <w:p w:rsidR="0022201F" w:rsidRDefault="0022201F">
            <w:pPr>
              <w:pStyle w:val="ConsPlusNormal"/>
              <w:jc w:val="center"/>
            </w:pPr>
            <w:r>
              <w:t>12</w:t>
            </w:r>
          </w:p>
        </w:tc>
        <w:tc>
          <w:tcPr>
            <w:tcW w:w="907" w:type="dxa"/>
          </w:tcPr>
          <w:p w:rsidR="0022201F" w:rsidRDefault="0022201F">
            <w:pPr>
              <w:pStyle w:val="ConsPlusNormal"/>
              <w:jc w:val="center"/>
            </w:pPr>
            <w:r>
              <w:t>12</w:t>
            </w:r>
          </w:p>
        </w:tc>
        <w:tc>
          <w:tcPr>
            <w:tcW w:w="907" w:type="dxa"/>
          </w:tcPr>
          <w:p w:rsidR="0022201F" w:rsidRDefault="0022201F">
            <w:pPr>
              <w:pStyle w:val="ConsPlusNormal"/>
              <w:jc w:val="center"/>
            </w:pPr>
            <w:r>
              <w:t>12</w:t>
            </w:r>
          </w:p>
        </w:tc>
        <w:tc>
          <w:tcPr>
            <w:tcW w:w="850" w:type="dxa"/>
          </w:tcPr>
          <w:p w:rsidR="0022201F" w:rsidRDefault="0022201F">
            <w:pPr>
              <w:pStyle w:val="ConsPlusNormal"/>
              <w:jc w:val="center"/>
            </w:pPr>
            <w:r>
              <w:t>12</w:t>
            </w:r>
          </w:p>
        </w:tc>
        <w:tc>
          <w:tcPr>
            <w:tcW w:w="850" w:type="dxa"/>
            <w:tcBorders>
              <w:right w:val="nil"/>
            </w:tcBorders>
          </w:tcPr>
          <w:p w:rsidR="0022201F" w:rsidRDefault="0022201F">
            <w:pPr>
              <w:pStyle w:val="ConsPlusNormal"/>
              <w:jc w:val="center"/>
            </w:pPr>
            <w:r>
              <w:t>12</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1890" w:history="1">
              <w:r>
                <w:rPr>
                  <w:color w:val="0000FF"/>
                </w:rPr>
                <w:t>Подпрограмма</w:t>
              </w:r>
            </w:hyperlink>
            <w:r>
              <w:t xml:space="preserve"> "Государственное стимулирование развития внешнеэкономической деятельности в Чувашской Республике"</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15" w:history="1">
              <w:r>
                <w:rPr>
                  <w:color w:val="0000FF"/>
                </w:rPr>
                <w:t>Постановления</w:t>
              </w:r>
            </w:hyperlink>
            <w:r>
              <w:t xml:space="preserve"> Кабинета Министров ЧР от 31.01.2017 N 26)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Рост объема экспорта продукции в зарубежные страны</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83,8</w:t>
            </w:r>
          </w:p>
        </w:tc>
        <w:tc>
          <w:tcPr>
            <w:tcW w:w="907" w:type="dxa"/>
          </w:tcPr>
          <w:p w:rsidR="0022201F" w:rsidRDefault="0022201F">
            <w:pPr>
              <w:pStyle w:val="ConsPlusNormal"/>
              <w:jc w:val="center"/>
            </w:pPr>
            <w:r>
              <w:t>108,2</w:t>
            </w:r>
          </w:p>
        </w:tc>
        <w:tc>
          <w:tcPr>
            <w:tcW w:w="907" w:type="dxa"/>
          </w:tcPr>
          <w:p w:rsidR="0022201F" w:rsidRDefault="0022201F">
            <w:pPr>
              <w:pStyle w:val="ConsPlusNormal"/>
              <w:jc w:val="center"/>
            </w:pPr>
            <w:r>
              <w:t>83,0</w:t>
            </w:r>
          </w:p>
        </w:tc>
        <w:tc>
          <w:tcPr>
            <w:tcW w:w="907" w:type="dxa"/>
          </w:tcPr>
          <w:p w:rsidR="0022201F" w:rsidRDefault="0022201F">
            <w:pPr>
              <w:pStyle w:val="ConsPlusNormal"/>
              <w:jc w:val="center"/>
            </w:pPr>
            <w:r>
              <w:t>98,0</w:t>
            </w:r>
          </w:p>
        </w:tc>
        <w:tc>
          <w:tcPr>
            <w:tcW w:w="907" w:type="dxa"/>
          </w:tcPr>
          <w:p w:rsidR="0022201F" w:rsidRDefault="0022201F">
            <w:pPr>
              <w:pStyle w:val="ConsPlusNormal"/>
              <w:jc w:val="center"/>
            </w:pPr>
            <w:r>
              <w:t>101,0</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105,0</w:t>
            </w:r>
          </w:p>
        </w:tc>
        <w:tc>
          <w:tcPr>
            <w:tcW w:w="850" w:type="dxa"/>
          </w:tcPr>
          <w:p w:rsidR="0022201F" w:rsidRDefault="0022201F">
            <w:pPr>
              <w:pStyle w:val="ConsPlusNormal"/>
              <w:jc w:val="center"/>
            </w:pPr>
            <w:r>
              <w:t>108,0</w:t>
            </w:r>
          </w:p>
        </w:tc>
        <w:tc>
          <w:tcPr>
            <w:tcW w:w="850" w:type="dxa"/>
            <w:tcBorders>
              <w:right w:val="nil"/>
            </w:tcBorders>
          </w:tcPr>
          <w:p w:rsidR="0022201F" w:rsidRDefault="0022201F">
            <w:pPr>
              <w:pStyle w:val="ConsPlusNormal"/>
              <w:jc w:val="center"/>
            </w:pPr>
            <w:r>
              <w:t>110,0</w:t>
            </w: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Рост объемов поставок продукции в субъекты Российской Федерации</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104,1</w:t>
            </w:r>
          </w:p>
        </w:tc>
        <w:tc>
          <w:tcPr>
            <w:tcW w:w="907" w:type="dxa"/>
          </w:tcPr>
          <w:p w:rsidR="0022201F" w:rsidRDefault="0022201F">
            <w:pPr>
              <w:pStyle w:val="ConsPlusNormal"/>
              <w:jc w:val="center"/>
            </w:pPr>
            <w:r>
              <w:t>105,0</w:t>
            </w:r>
          </w:p>
        </w:tc>
        <w:tc>
          <w:tcPr>
            <w:tcW w:w="907" w:type="dxa"/>
          </w:tcPr>
          <w:p w:rsidR="0022201F" w:rsidRDefault="0022201F">
            <w:pPr>
              <w:pStyle w:val="ConsPlusNormal"/>
              <w:jc w:val="center"/>
            </w:pPr>
            <w:r>
              <w:t>102,0</w:t>
            </w:r>
          </w:p>
        </w:tc>
        <w:tc>
          <w:tcPr>
            <w:tcW w:w="907" w:type="dxa"/>
          </w:tcPr>
          <w:p w:rsidR="0022201F" w:rsidRDefault="0022201F">
            <w:pPr>
              <w:pStyle w:val="ConsPlusNormal"/>
              <w:jc w:val="center"/>
            </w:pPr>
            <w:r>
              <w:t>102,0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Подписание документов (соглашений, договоров, протоколов) о сотрудничестве с субъектами Российской Федерации и иностранными партнерами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6</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5</w:t>
            </w:r>
          </w:p>
        </w:tc>
        <w:tc>
          <w:tcPr>
            <w:tcW w:w="850" w:type="dxa"/>
          </w:tcPr>
          <w:p w:rsidR="0022201F" w:rsidRDefault="0022201F">
            <w:pPr>
              <w:pStyle w:val="ConsPlusNormal"/>
              <w:jc w:val="center"/>
            </w:pPr>
            <w:r>
              <w:t>6</w:t>
            </w:r>
          </w:p>
        </w:tc>
        <w:tc>
          <w:tcPr>
            <w:tcW w:w="850" w:type="dxa"/>
            <w:tcBorders>
              <w:right w:val="nil"/>
            </w:tcBorders>
          </w:tcPr>
          <w:p w:rsidR="0022201F" w:rsidRDefault="0022201F">
            <w:pPr>
              <w:pStyle w:val="ConsPlusNormal"/>
              <w:jc w:val="center"/>
            </w:pPr>
            <w:r>
              <w:t>6</w:t>
            </w: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Оказание консультационных услуг организациям Чувашской Республики по вопросам выхода на внешние рынки</w:t>
            </w:r>
          </w:p>
        </w:tc>
        <w:tc>
          <w:tcPr>
            <w:tcW w:w="964" w:type="dxa"/>
          </w:tcPr>
          <w:p w:rsidR="0022201F" w:rsidRDefault="0022201F">
            <w:pPr>
              <w:pStyle w:val="ConsPlusNormal"/>
              <w:jc w:val="center"/>
            </w:pPr>
            <w:r>
              <w:t>количество предоставленных консультаций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471</w:t>
            </w:r>
          </w:p>
        </w:tc>
        <w:tc>
          <w:tcPr>
            <w:tcW w:w="907" w:type="dxa"/>
          </w:tcPr>
          <w:p w:rsidR="0022201F" w:rsidRDefault="0022201F">
            <w:pPr>
              <w:pStyle w:val="ConsPlusNormal"/>
              <w:jc w:val="center"/>
            </w:pPr>
            <w:r>
              <w:t>405</w:t>
            </w:r>
          </w:p>
        </w:tc>
        <w:tc>
          <w:tcPr>
            <w:tcW w:w="907" w:type="dxa"/>
          </w:tcPr>
          <w:p w:rsidR="0022201F" w:rsidRDefault="0022201F">
            <w:pPr>
              <w:pStyle w:val="ConsPlusNormal"/>
              <w:jc w:val="center"/>
            </w:pPr>
            <w:r>
              <w:t>400</w:t>
            </w:r>
          </w:p>
        </w:tc>
        <w:tc>
          <w:tcPr>
            <w:tcW w:w="907" w:type="dxa"/>
          </w:tcPr>
          <w:p w:rsidR="0022201F" w:rsidRDefault="0022201F">
            <w:pPr>
              <w:pStyle w:val="ConsPlusNormal"/>
              <w:jc w:val="center"/>
            </w:pPr>
            <w:r>
              <w:t>410</w:t>
            </w:r>
          </w:p>
        </w:tc>
        <w:tc>
          <w:tcPr>
            <w:tcW w:w="907" w:type="dxa"/>
          </w:tcPr>
          <w:p w:rsidR="0022201F" w:rsidRDefault="0022201F">
            <w:pPr>
              <w:pStyle w:val="ConsPlusNormal"/>
              <w:jc w:val="center"/>
            </w:pPr>
            <w:r>
              <w:t>420</w:t>
            </w:r>
          </w:p>
        </w:tc>
        <w:tc>
          <w:tcPr>
            <w:tcW w:w="850" w:type="dxa"/>
          </w:tcPr>
          <w:p w:rsidR="0022201F" w:rsidRDefault="0022201F">
            <w:pPr>
              <w:pStyle w:val="ConsPlusNormal"/>
              <w:jc w:val="center"/>
            </w:pPr>
            <w:r>
              <w:t>450</w:t>
            </w:r>
          </w:p>
        </w:tc>
        <w:tc>
          <w:tcPr>
            <w:tcW w:w="850" w:type="dxa"/>
            <w:tcBorders>
              <w:right w:val="nil"/>
            </w:tcBorders>
          </w:tcPr>
          <w:p w:rsidR="0022201F" w:rsidRDefault="0022201F">
            <w:pPr>
              <w:pStyle w:val="ConsPlusNormal"/>
              <w:jc w:val="center"/>
            </w:pPr>
            <w:r>
              <w:t>450</w:t>
            </w: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 xml:space="preserve">Организация деловых </w:t>
            </w:r>
            <w:r>
              <w:lastRenderedPageBreak/>
              <w:t>миссий, визитов, деловых переговоров в субъектах Российской Федерации и зарубежных странах, прием иностранных и региональных официальных делегаций и делегаций деловых кругов</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28</w:t>
            </w:r>
          </w:p>
        </w:tc>
        <w:tc>
          <w:tcPr>
            <w:tcW w:w="907" w:type="dxa"/>
          </w:tcPr>
          <w:p w:rsidR="0022201F" w:rsidRDefault="0022201F">
            <w:pPr>
              <w:pStyle w:val="ConsPlusNormal"/>
              <w:jc w:val="center"/>
            </w:pPr>
            <w:r>
              <w:t>30</w:t>
            </w:r>
          </w:p>
        </w:tc>
        <w:tc>
          <w:tcPr>
            <w:tcW w:w="907" w:type="dxa"/>
          </w:tcPr>
          <w:p w:rsidR="0022201F" w:rsidRDefault="0022201F">
            <w:pPr>
              <w:pStyle w:val="ConsPlusNormal"/>
              <w:jc w:val="center"/>
            </w:pPr>
            <w:r>
              <w:t>20</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20</w:t>
            </w:r>
          </w:p>
        </w:tc>
        <w:tc>
          <w:tcPr>
            <w:tcW w:w="850" w:type="dxa"/>
          </w:tcPr>
          <w:p w:rsidR="0022201F" w:rsidRDefault="0022201F">
            <w:pPr>
              <w:pStyle w:val="ConsPlusNormal"/>
              <w:jc w:val="center"/>
            </w:pPr>
            <w:r>
              <w:t>30</w:t>
            </w:r>
          </w:p>
        </w:tc>
        <w:tc>
          <w:tcPr>
            <w:tcW w:w="850" w:type="dxa"/>
            <w:tcBorders>
              <w:right w:val="nil"/>
            </w:tcBorders>
          </w:tcPr>
          <w:p w:rsidR="0022201F" w:rsidRDefault="0022201F">
            <w:pPr>
              <w:pStyle w:val="ConsPlusNormal"/>
              <w:jc w:val="center"/>
            </w:pPr>
            <w:r>
              <w:t>35</w:t>
            </w:r>
          </w:p>
        </w:tc>
      </w:tr>
      <w:tr w:rsidR="0022201F">
        <w:tc>
          <w:tcPr>
            <w:tcW w:w="559" w:type="dxa"/>
            <w:tcBorders>
              <w:left w:val="nil"/>
            </w:tcBorders>
          </w:tcPr>
          <w:p w:rsidR="0022201F" w:rsidRDefault="0022201F">
            <w:pPr>
              <w:pStyle w:val="ConsPlusNormal"/>
              <w:jc w:val="center"/>
            </w:pPr>
            <w:r>
              <w:lastRenderedPageBreak/>
              <w:t>6.</w:t>
            </w:r>
          </w:p>
        </w:tc>
        <w:tc>
          <w:tcPr>
            <w:tcW w:w="2203" w:type="dxa"/>
          </w:tcPr>
          <w:p w:rsidR="0022201F" w:rsidRDefault="0022201F">
            <w:pPr>
              <w:pStyle w:val="ConsPlusNormal"/>
              <w:jc w:val="both"/>
            </w:pPr>
            <w:r>
              <w:t>Формирование коллективных экспозиций организаций Чувашской Республики на выставках, проводимых в регионах Российской Федерации, зарубежных странах и на территории Чувашской Республики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13</w:t>
            </w:r>
          </w:p>
        </w:tc>
        <w:tc>
          <w:tcPr>
            <w:tcW w:w="907" w:type="dxa"/>
          </w:tcPr>
          <w:p w:rsidR="0022201F" w:rsidRDefault="0022201F">
            <w:pPr>
              <w:pStyle w:val="ConsPlusNormal"/>
              <w:jc w:val="center"/>
            </w:pPr>
            <w:r>
              <w:t>12</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10</w:t>
            </w:r>
          </w:p>
        </w:tc>
        <w:tc>
          <w:tcPr>
            <w:tcW w:w="850" w:type="dxa"/>
          </w:tcPr>
          <w:p w:rsidR="0022201F" w:rsidRDefault="0022201F">
            <w:pPr>
              <w:pStyle w:val="ConsPlusNormal"/>
              <w:jc w:val="center"/>
            </w:pPr>
            <w:r>
              <w:t>12</w:t>
            </w:r>
          </w:p>
        </w:tc>
        <w:tc>
          <w:tcPr>
            <w:tcW w:w="850" w:type="dxa"/>
            <w:tcBorders>
              <w:right w:val="nil"/>
            </w:tcBorders>
          </w:tcPr>
          <w:p w:rsidR="0022201F" w:rsidRDefault="0022201F">
            <w:pPr>
              <w:pStyle w:val="ConsPlusNormal"/>
              <w:jc w:val="center"/>
            </w:pPr>
            <w:r>
              <w:t>12</w:t>
            </w: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Проведение семинаров, форумов, конференций, круглых столов по вопросам внешнеэкономическо</w:t>
            </w:r>
            <w:r>
              <w:lastRenderedPageBreak/>
              <w:t>й деятельности</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18</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15</w:t>
            </w:r>
          </w:p>
        </w:tc>
        <w:tc>
          <w:tcPr>
            <w:tcW w:w="850" w:type="dxa"/>
          </w:tcPr>
          <w:p w:rsidR="0022201F" w:rsidRDefault="0022201F">
            <w:pPr>
              <w:pStyle w:val="ConsPlusNormal"/>
              <w:jc w:val="center"/>
            </w:pPr>
            <w:r>
              <w:t>18</w:t>
            </w:r>
          </w:p>
        </w:tc>
        <w:tc>
          <w:tcPr>
            <w:tcW w:w="850" w:type="dxa"/>
            <w:tcBorders>
              <w:right w:val="nil"/>
            </w:tcBorders>
          </w:tcPr>
          <w:p w:rsidR="0022201F" w:rsidRDefault="0022201F">
            <w:pPr>
              <w:pStyle w:val="ConsPlusNormal"/>
              <w:jc w:val="center"/>
            </w:pPr>
            <w:r>
              <w:t>20</w:t>
            </w:r>
          </w:p>
        </w:tc>
      </w:tr>
      <w:tr w:rsidR="0022201F">
        <w:tc>
          <w:tcPr>
            <w:tcW w:w="559" w:type="dxa"/>
            <w:tcBorders>
              <w:left w:val="nil"/>
            </w:tcBorders>
          </w:tcPr>
          <w:p w:rsidR="0022201F" w:rsidRDefault="0022201F">
            <w:pPr>
              <w:pStyle w:val="ConsPlusNormal"/>
              <w:jc w:val="center"/>
            </w:pPr>
            <w:r>
              <w:lastRenderedPageBreak/>
              <w:t>8.</w:t>
            </w:r>
          </w:p>
        </w:tc>
        <w:tc>
          <w:tcPr>
            <w:tcW w:w="2203" w:type="dxa"/>
          </w:tcPr>
          <w:p w:rsidR="0022201F" w:rsidRDefault="0022201F">
            <w:pPr>
              <w:pStyle w:val="ConsPlusNormal"/>
              <w:jc w:val="both"/>
            </w:pPr>
            <w:r>
              <w:t>Оказание финансовой поддержки экспортоориентированным предприятиям Чувашской Республики, в том числе содействие в ее получении на федеральном уровне</w:t>
            </w:r>
          </w:p>
        </w:tc>
        <w:tc>
          <w:tcPr>
            <w:tcW w:w="964" w:type="dxa"/>
          </w:tcPr>
          <w:p w:rsidR="0022201F" w:rsidRDefault="0022201F">
            <w:pPr>
              <w:pStyle w:val="ConsPlusNormal"/>
              <w:jc w:val="center"/>
            </w:pPr>
            <w:r>
              <w:t>количество организаций, которым оказано содействие, 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6</w:t>
            </w:r>
          </w:p>
        </w:tc>
        <w:tc>
          <w:tcPr>
            <w:tcW w:w="907" w:type="dxa"/>
          </w:tcPr>
          <w:p w:rsidR="0022201F" w:rsidRDefault="0022201F">
            <w:pPr>
              <w:pStyle w:val="ConsPlusNormal"/>
              <w:jc w:val="center"/>
            </w:pPr>
            <w:r>
              <w:t>4</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850" w:type="dxa"/>
          </w:tcPr>
          <w:p w:rsidR="0022201F" w:rsidRDefault="0022201F">
            <w:pPr>
              <w:pStyle w:val="ConsPlusNormal"/>
              <w:jc w:val="center"/>
            </w:pPr>
            <w:r>
              <w:t>4</w:t>
            </w:r>
          </w:p>
        </w:tc>
        <w:tc>
          <w:tcPr>
            <w:tcW w:w="850" w:type="dxa"/>
            <w:tcBorders>
              <w:right w:val="nil"/>
            </w:tcBorders>
          </w:tcPr>
          <w:p w:rsidR="0022201F" w:rsidRDefault="0022201F">
            <w:pPr>
              <w:pStyle w:val="ConsPlusNormal"/>
              <w:jc w:val="center"/>
            </w:pPr>
            <w:r>
              <w:t>4</w:t>
            </w:r>
          </w:p>
        </w:tc>
      </w:tr>
      <w:tr w:rsidR="0022201F">
        <w:tc>
          <w:tcPr>
            <w:tcW w:w="559" w:type="dxa"/>
            <w:tcBorders>
              <w:left w:val="nil"/>
            </w:tcBorders>
          </w:tcPr>
          <w:p w:rsidR="0022201F" w:rsidRDefault="0022201F">
            <w:pPr>
              <w:pStyle w:val="ConsPlusNormal"/>
              <w:jc w:val="center"/>
            </w:pPr>
            <w:r>
              <w:t>9.</w:t>
            </w:r>
          </w:p>
        </w:tc>
        <w:tc>
          <w:tcPr>
            <w:tcW w:w="2203" w:type="dxa"/>
          </w:tcPr>
          <w:p w:rsidR="0022201F" w:rsidRDefault="0022201F">
            <w:pPr>
              <w:pStyle w:val="ConsPlusNormal"/>
              <w:jc w:val="both"/>
            </w:pPr>
            <w:r>
              <w:t>Оказание содействия в создании интернет-сайтов, размещение информационных материалов в информационно-телекоммуникационной сети "Интернет" и СМИ об экспортном потенциале Чувашии и организаций республики, в том числе с переводом на иностранные языки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30</w:t>
            </w:r>
          </w:p>
        </w:tc>
        <w:tc>
          <w:tcPr>
            <w:tcW w:w="907" w:type="dxa"/>
          </w:tcPr>
          <w:p w:rsidR="0022201F" w:rsidRDefault="0022201F">
            <w:pPr>
              <w:pStyle w:val="ConsPlusNormal"/>
              <w:jc w:val="center"/>
            </w:pPr>
            <w:r>
              <w:t>28</w:t>
            </w: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26</w:t>
            </w:r>
          </w:p>
        </w:tc>
        <w:tc>
          <w:tcPr>
            <w:tcW w:w="907" w:type="dxa"/>
          </w:tcPr>
          <w:p w:rsidR="0022201F" w:rsidRDefault="0022201F">
            <w:pPr>
              <w:pStyle w:val="ConsPlusNormal"/>
              <w:jc w:val="center"/>
            </w:pPr>
            <w:r>
              <w:t>28</w:t>
            </w:r>
          </w:p>
        </w:tc>
        <w:tc>
          <w:tcPr>
            <w:tcW w:w="850" w:type="dxa"/>
          </w:tcPr>
          <w:p w:rsidR="0022201F" w:rsidRDefault="0022201F">
            <w:pPr>
              <w:pStyle w:val="ConsPlusNormal"/>
              <w:jc w:val="center"/>
            </w:pPr>
            <w:r>
              <w:t>28</w:t>
            </w:r>
          </w:p>
        </w:tc>
        <w:tc>
          <w:tcPr>
            <w:tcW w:w="850" w:type="dxa"/>
            <w:tcBorders>
              <w:right w:val="nil"/>
            </w:tcBorders>
          </w:tcPr>
          <w:p w:rsidR="0022201F" w:rsidRDefault="0022201F">
            <w:pPr>
              <w:pStyle w:val="ConsPlusNormal"/>
              <w:jc w:val="center"/>
            </w:pPr>
            <w:r>
              <w:t>28</w:t>
            </w:r>
          </w:p>
        </w:tc>
      </w:tr>
      <w:tr w:rsidR="0022201F">
        <w:tc>
          <w:tcPr>
            <w:tcW w:w="559" w:type="dxa"/>
            <w:tcBorders>
              <w:left w:val="nil"/>
            </w:tcBorders>
          </w:tcPr>
          <w:p w:rsidR="0022201F" w:rsidRDefault="0022201F">
            <w:pPr>
              <w:pStyle w:val="ConsPlusNormal"/>
              <w:jc w:val="center"/>
            </w:pPr>
            <w:r>
              <w:t>10.</w:t>
            </w:r>
          </w:p>
        </w:tc>
        <w:tc>
          <w:tcPr>
            <w:tcW w:w="2203" w:type="dxa"/>
          </w:tcPr>
          <w:p w:rsidR="0022201F" w:rsidRDefault="0022201F">
            <w:pPr>
              <w:pStyle w:val="ConsPlusNormal"/>
              <w:jc w:val="both"/>
            </w:pPr>
            <w:r>
              <w:t>Подготовка презентационных материалов, в том числе с переводом на иностранные языки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11</w:t>
            </w:r>
          </w:p>
        </w:tc>
        <w:tc>
          <w:tcPr>
            <w:tcW w:w="907" w:type="dxa"/>
          </w:tcPr>
          <w:p w:rsidR="0022201F" w:rsidRDefault="0022201F">
            <w:pPr>
              <w:pStyle w:val="ConsPlusNormal"/>
              <w:jc w:val="center"/>
            </w:pPr>
            <w:r>
              <w:t>18</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12</w:t>
            </w:r>
          </w:p>
        </w:tc>
        <w:tc>
          <w:tcPr>
            <w:tcW w:w="850" w:type="dxa"/>
          </w:tcPr>
          <w:p w:rsidR="0022201F" w:rsidRDefault="0022201F">
            <w:pPr>
              <w:pStyle w:val="ConsPlusNormal"/>
              <w:jc w:val="center"/>
            </w:pPr>
            <w:r>
              <w:t>12</w:t>
            </w:r>
          </w:p>
        </w:tc>
        <w:tc>
          <w:tcPr>
            <w:tcW w:w="850" w:type="dxa"/>
            <w:tcBorders>
              <w:right w:val="nil"/>
            </w:tcBorders>
          </w:tcPr>
          <w:p w:rsidR="0022201F" w:rsidRDefault="0022201F">
            <w:pPr>
              <w:pStyle w:val="ConsPlusNormal"/>
              <w:jc w:val="center"/>
            </w:pPr>
            <w:r>
              <w:t>15</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27395" w:history="1">
              <w:r>
                <w:rPr>
                  <w:color w:val="0000FF"/>
                </w:rPr>
                <w:t>Подпрограмма</w:t>
              </w:r>
            </w:hyperlink>
            <w:r>
              <w:t xml:space="preserve"> "Развитие потребительского рынка и сферы услуг в Чувашской Республике"</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16" w:history="1">
              <w:r>
                <w:rPr>
                  <w:color w:val="0000FF"/>
                </w:rPr>
                <w:t>Постановления</w:t>
              </w:r>
            </w:hyperlink>
            <w:r>
              <w:t xml:space="preserve"> Кабинета Министров ЧР от 01.02.2016 N 31)</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Оборот розничной торговли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87,65</w:t>
            </w:r>
          </w:p>
        </w:tc>
        <w:tc>
          <w:tcPr>
            <w:tcW w:w="907" w:type="dxa"/>
          </w:tcPr>
          <w:p w:rsidR="0022201F" w:rsidRDefault="0022201F">
            <w:pPr>
              <w:pStyle w:val="ConsPlusNormal"/>
              <w:jc w:val="center"/>
            </w:pPr>
            <w:r>
              <w:t>97,0</w:t>
            </w:r>
          </w:p>
        </w:tc>
        <w:tc>
          <w:tcPr>
            <w:tcW w:w="907" w:type="dxa"/>
          </w:tcPr>
          <w:p w:rsidR="0022201F" w:rsidRDefault="0022201F">
            <w:pPr>
              <w:pStyle w:val="ConsPlusNormal"/>
              <w:jc w:val="center"/>
            </w:pPr>
            <w:r>
              <w:t>105,6</w:t>
            </w:r>
          </w:p>
        </w:tc>
        <w:tc>
          <w:tcPr>
            <w:tcW w:w="907" w:type="dxa"/>
          </w:tcPr>
          <w:p w:rsidR="0022201F" w:rsidRDefault="0022201F">
            <w:pPr>
              <w:pStyle w:val="ConsPlusNormal"/>
              <w:jc w:val="center"/>
            </w:pPr>
            <w:r>
              <w:t>114,4</w:t>
            </w:r>
          </w:p>
        </w:tc>
        <w:tc>
          <w:tcPr>
            <w:tcW w:w="907" w:type="dxa"/>
          </w:tcPr>
          <w:p w:rsidR="0022201F" w:rsidRDefault="0022201F">
            <w:pPr>
              <w:pStyle w:val="ConsPlusNormal"/>
              <w:jc w:val="center"/>
            </w:pPr>
            <w:r>
              <w:t>124,7</w:t>
            </w:r>
          </w:p>
        </w:tc>
        <w:tc>
          <w:tcPr>
            <w:tcW w:w="907" w:type="dxa"/>
          </w:tcPr>
          <w:p w:rsidR="0022201F" w:rsidRDefault="0022201F">
            <w:pPr>
              <w:pStyle w:val="ConsPlusNormal"/>
              <w:jc w:val="center"/>
            </w:pPr>
            <w:r>
              <w:t>132,0</w:t>
            </w:r>
          </w:p>
        </w:tc>
        <w:tc>
          <w:tcPr>
            <w:tcW w:w="907" w:type="dxa"/>
          </w:tcPr>
          <w:p w:rsidR="0022201F" w:rsidRDefault="0022201F">
            <w:pPr>
              <w:pStyle w:val="ConsPlusNormal"/>
              <w:jc w:val="center"/>
            </w:pPr>
            <w:r>
              <w:t>139,0</w:t>
            </w:r>
          </w:p>
        </w:tc>
        <w:tc>
          <w:tcPr>
            <w:tcW w:w="850" w:type="dxa"/>
          </w:tcPr>
          <w:p w:rsidR="0022201F" w:rsidRDefault="0022201F">
            <w:pPr>
              <w:pStyle w:val="ConsPlusNormal"/>
              <w:jc w:val="center"/>
            </w:pPr>
            <w:r>
              <w:t>145,0</w:t>
            </w:r>
          </w:p>
        </w:tc>
        <w:tc>
          <w:tcPr>
            <w:tcW w:w="850" w:type="dxa"/>
            <w:tcBorders>
              <w:right w:val="nil"/>
            </w:tcBorders>
          </w:tcPr>
          <w:p w:rsidR="0022201F" w:rsidRDefault="0022201F">
            <w:pPr>
              <w:pStyle w:val="ConsPlusNormal"/>
              <w:jc w:val="center"/>
            </w:pPr>
            <w:r>
              <w:t>152,0</w:t>
            </w: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Объем платных услуг на душу населения</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27,48</w:t>
            </w:r>
          </w:p>
        </w:tc>
        <w:tc>
          <w:tcPr>
            <w:tcW w:w="907" w:type="dxa"/>
          </w:tcPr>
          <w:p w:rsidR="0022201F" w:rsidRDefault="0022201F">
            <w:pPr>
              <w:pStyle w:val="ConsPlusNormal"/>
              <w:jc w:val="center"/>
            </w:pPr>
            <w:r>
              <w:t>31,0</w:t>
            </w:r>
          </w:p>
        </w:tc>
        <w:tc>
          <w:tcPr>
            <w:tcW w:w="907" w:type="dxa"/>
          </w:tcPr>
          <w:p w:rsidR="0022201F" w:rsidRDefault="0022201F">
            <w:pPr>
              <w:pStyle w:val="ConsPlusNormal"/>
              <w:jc w:val="center"/>
            </w:pPr>
            <w:r>
              <w:t>34,0</w:t>
            </w:r>
          </w:p>
        </w:tc>
        <w:tc>
          <w:tcPr>
            <w:tcW w:w="907" w:type="dxa"/>
          </w:tcPr>
          <w:p w:rsidR="0022201F" w:rsidRDefault="0022201F">
            <w:pPr>
              <w:pStyle w:val="ConsPlusNormal"/>
              <w:jc w:val="center"/>
            </w:pPr>
            <w:r>
              <w:t>37,7</w:t>
            </w:r>
          </w:p>
        </w:tc>
        <w:tc>
          <w:tcPr>
            <w:tcW w:w="907" w:type="dxa"/>
          </w:tcPr>
          <w:p w:rsidR="0022201F" w:rsidRDefault="0022201F">
            <w:pPr>
              <w:pStyle w:val="ConsPlusNormal"/>
              <w:jc w:val="center"/>
            </w:pPr>
            <w:r>
              <w:t>41,7</w:t>
            </w:r>
          </w:p>
        </w:tc>
        <w:tc>
          <w:tcPr>
            <w:tcW w:w="907" w:type="dxa"/>
          </w:tcPr>
          <w:p w:rsidR="0022201F" w:rsidRDefault="0022201F">
            <w:pPr>
              <w:pStyle w:val="ConsPlusNormal"/>
              <w:jc w:val="center"/>
            </w:pPr>
            <w:r>
              <w:t>49,7</w:t>
            </w:r>
          </w:p>
        </w:tc>
        <w:tc>
          <w:tcPr>
            <w:tcW w:w="907" w:type="dxa"/>
          </w:tcPr>
          <w:p w:rsidR="0022201F" w:rsidRDefault="0022201F">
            <w:pPr>
              <w:pStyle w:val="ConsPlusNormal"/>
              <w:jc w:val="center"/>
            </w:pPr>
            <w:r>
              <w:t>54,1</w:t>
            </w:r>
          </w:p>
        </w:tc>
        <w:tc>
          <w:tcPr>
            <w:tcW w:w="850" w:type="dxa"/>
          </w:tcPr>
          <w:p w:rsidR="0022201F" w:rsidRDefault="0022201F">
            <w:pPr>
              <w:pStyle w:val="ConsPlusNormal"/>
              <w:jc w:val="center"/>
            </w:pPr>
            <w:r>
              <w:t>63,9</w:t>
            </w:r>
          </w:p>
        </w:tc>
        <w:tc>
          <w:tcPr>
            <w:tcW w:w="850" w:type="dxa"/>
            <w:tcBorders>
              <w:right w:val="nil"/>
            </w:tcBorders>
          </w:tcPr>
          <w:p w:rsidR="0022201F" w:rsidRDefault="0022201F">
            <w:pPr>
              <w:pStyle w:val="ConsPlusNormal"/>
              <w:jc w:val="center"/>
            </w:pPr>
            <w:r>
              <w:t>68,3</w:t>
            </w:r>
          </w:p>
        </w:tc>
      </w:tr>
      <w:tr w:rsidR="0022201F">
        <w:tc>
          <w:tcPr>
            <w:tcW w:w="559" w:type="dxa"/>
            <w:vMerge w:val="restart"/>
            <w:tcBorders>
              <w:left w:val="nil"/>
            </w:tcBorders>
          </w:tcPr>
          <w:p w:rsidR="0022201F" w:rsidRDefault="0022201F">
            <w:pPr>
              <w:pStyle w:val="ConsPlusNormal"/>
              <w:jc w:val="center"/>
            </w:pPr>
            <w:r>
              <w:t>3.</w:t>
            </w:r>
          </w:p>
        </w:tc>
        <w:tc>
          <w:tcPr>
            <w:tcW w:w="2203" w:type="dxa"/>
            <w:tcBorders>
              <w:bottom w:val="nil"/>
            </w:tcBorders>
          </w:tcPr>
          <w:p w:rsidR="0022201F" w:rsidRDefault="0022201F">
            <w:pPr>
              <w:pStyle w:val="ConsPlusNormal"/>
              <w:jc w:val="both"/>
            </w:pPr>
            <w:r>
              <w:t>Обеспеченность на 1000 жителей:</w:t>
            </w:r>
          </w:p>
        </w:tc>
        <w:tc>
          <w:tcPr>
            <w:tcW w:w="964"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559" w:type="dxa"/>
            <w:vMerge/>
            <w:tcBorders>
              <w:left w:val="nil"/>
            </w:tcBorders>
          </w:tcPr>
          <w:p w:rsidR="0022201F" w:rsidRDefault="0022201F"/>
        </w:tc>
        <w:tc>
          <w:tcPr>
            <w:tcW w:w="2203" w:type="dxa"/>
            <w:tcBorders>
              <w:top w:val="nil"/>
              <w:bottom w:val="nil"/>
            </w:tcBorders>
          </w:tcPr>
          <w:p w:rsidR="0022201F" w:rsidRDefault="0022201F">
            <w:pPr>
              <w:pStyle w:val="ConsPlusNormal"/>
              <w:jc w:val="both"/>
            </w:pPr>
            <w:r>
              <w:t>торговой площадью</w:t>
            </w:r>
          </w:p>
        </w:tc>
        <w:tc>
          <w:tcPr>
            <w:tcW w:w="964" w:type="dxa"/>
            <w:tcBorders>
              <w:top w:val="nil"/>
              <w:bottom w:val="nil"/>
            </w:tcBorders>
          </w:tcPr>
          <w:p w:rsidR="0022201F" w:rsidRDefault="0022201F">
            <w:pPr>
              <w:pStyle w:val="ConsPlusNormal"/>
              <w:jc w:val="center"/>
            </w:pPr>
            <w:r>
              <w:t>кв. метров</w:t>
            </w: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jc w:val="center"/>
            </w:pPr>
            <w:r>
              <w:t>519,0</w:t>
            </w:r>
          </w:p>
        </w:tc>
        <w:tc>
          <w:tcPr>
            <w:tcW w:w="907" w:type="dxa"/>
            <w:tcBorders>
              <w:top w:val="nil"/>
              <w:bottom w:val="nil"/>
            </w:tcBorders>
          </w:tcPr>
          <w:p w:rsidR="0022201F" w:rsidRDefault="0022201F">
            <w:pPr>
              <w:pStyle w:val="ConsPlusNormal"/>
              <w:jc w:val="center"/>
            </w:pPr>
            <w:r>
              <w:t>525,0</w:t>
            </w:r>
          </w:p>
        </w:tc>
        <w:tc>
          <w:tcPr>
            <w:tcW w:w="907" w:type="dxa"/>
            <w:tcBorders>
              <w:top w:val="nil"/>
              <w:bottom w:val="nil"/>
            </w:tcBorders>
          </w:tcPr>
          <w:p w:rsidR="0022201F" w:rsidRDefault="0022201F">
            <w:pPr>
              <w:pStyle w:val="ConsPlusNormal"/>
              <w:jc w:val="center"/>
            </w:pPr>
            <w:r>
              <w:t>530,0</w:t>
            </w:r>
          </w:p>
        </w:tc>
        <w:tc>
          <w:tcPr>
            <w:tcW w:w="907" w:type="dxa"/>
            <w:tcBorders>
              <w:top w:val="nil"/>
              <w:bottom w:val="nil"/>
            </w:tcBorders>
          </w:tcPr>
          <w:p w:rsidR="0022201F" w:rsidRDefault="0022201F">
            <w:pPr>
              <w:pStyle w:val="ConsPlusNormal"/>
              <w:jc w:val="center"/>
            </w:pPr>
            <w:r>
              <w:t>540,0</w:t>
            </w:r>
          </w:p>
        </w:tc>
        <w:tc>
          <w:tcPr>
            <w:tcW w:w="907" w:type="dxa"/>
            <w:tcBorders>
              <w:top w:val="nil"/>
              <w:bottom w:val="nil"/>
            </w:tcBorders>
          </w:tcPr>
          <w:p w:rsidR="0022201F" w:rsidRDefault="0022201F">
            <w:pPr>
              <w:pStyle w:val="ConsPlusNormal"/>
              <w:jc w:val="center"/>
            </w:pPr>
            <w:r>
              <w:t>550,0</w:t>
            </w:r>
          </w:p>
        </w:tc>
        <w:tc>
          <w:tcPr>
            <w:tcW w:w="907" w:type="dxa"/>
            <w:tcBorders>
              <w:top w:val="nil"/>
              <w:bottom w:val="nil"/>
            </w:tcBorders>
          </w:tcPr>
          <w:p w:rsidR="0022201F" w:rsidRDefault="0022201F">
            <w:pPr>
              <w:pStyle w:val="ConsPlusNormal"/>
              <w:jc w:val="center"/>
            </w:pPr>
            <w:r>
              <w:t>590,0</w:t>
            </w:r>
          </w:p>
        </w:tc>
        <w:tc>
          <w:tcPr>
            <w:tcW w:w="907" w:type="dxa"/>
            <w:tcBorders>
              <w:top w:val="nil"/>
              <w:bottom w:val="nil"/>
            </w:tcBorders>
          </w:tcPr>
          <w:p w:rsidR="0022201F" w:rsidRDefault="0022201F">
            <w:pPr>
              <w:pStyle w:val="ConsPlusNormal"/>
              <w:jc w:val="center"/>
            </w:pPr>
            <w:r>
              <w:t>600,0</w:t>
            </w:r>
          </w:p>
        </w:tc>
        <w:tc>
          <w:tcPr>
            <w:tcW w:w="850" w:type="dxa"/>
            <w:tcBorders>
              <w:top w:val="nil"/>
              <w:bottom w:val="nil"/>
            </w:tcBorders>
          </w:tcPr>
          <w:p w:rsidR="0022201F" w:rsidRDefault="0022201F">
            <w:pPr>
              <w:pStyle w:val="ConsPlusNormal"/>
              <w:jc w:val="center"/>
            </w:pPr>
            <w:r>
              <w:t>650,0</w:t>
            </w:r>
          </w:p>
        </w:tc>
        <w:tc>
          <w:tcPr>
            <w:tcW w:w="850" w:type="dxa"/>
            <w:tcBorders>
              <w:top w:val="nil"/>
              <w:bottom w:val="nil"/>
              <w:right w:val="nil"/>
            </w:tcBorders>
          </w:tcPr>
          <w:p w:rsidR="0022201F" w:rsidRDefault="0022201F">
            <w:pPr>
              <w:pStyle w:val="ConsPlusNormal"/>
              <w:jc w:val="center"/>
            </w:pPr>
            <w:r>
              <w:t>700,0</w:t>
            </w:r>
          </w:p>
        </w:tc>
      </w:tr>
      <w:tr w:rsidR="0022201F">
        <w:tblPrEx>
          <w:tblBorders>
            <w:insideH w:val="nil"/>
          </w:tblBorders>
        </w:tblPrEx>
        <w:tc>
          <w:tcPr>
            <w:tcW w:w="559" w:type="dxa"/>
            <w:vMerge/>
            <w:tcBorders>
              <w:left w:val="nil"/>
            </w:tcBorders>
          </w:tcPr>
          <w:p w:rsidR="0022201F" w:rsidRDefault="0022201F"/>
        </w:tc>
        <w:tc>
          <w:tcPr>
            <w:tcW w:w="2203" w:type="dxa"/>
            <w:tcBorders>
              <w:top w:val="nil"/>
              <w:bottom w:val="nil"/>
            </w:tcBorders>
          </w:tcPr>
          <w:p w:rsidR="0022201F" w:rsidRDefault="0022201F">
            <w:pPr>
              <w:pStyle w:val="ConsPlusNormal"/>
              <w:jc w:val="both"/>
            </w:pPr>
            <w:r>
              <w:t>посадочными местами в организациях общественного питания в общедоступной сети</w:t>
            </w:r>
          </w:p>
          <w:p w:rsidR="0022201F" w:rsidRDefault="0022201F">
            <w:pPr>
              <w:pStyle w:val="ConsPlusNormal"/>
              <w:jc w:val="both"/>
            </w:pPr>
            <w:r>
              <w:t>рабочими местами в организациях бытового обслуживания населения:</w:t>
            </w:r>
          </w:p>
        </w:tc>
        <w:tc>
          <w:tcPr>
            <w:tcW w:w="964" w:type="dxa"/>
            <w:tcBorders>
              <w:top w:val="nil"/>
              <w:bottom w:val="nil"/>
            </w:tcBorders>
          </w:tcPr>
          <w:p w:rsidR="0022201F" w:rsidRDefault="0022201F">
            <w:pPr>
              <w:pStyle w:val="ConsPlusNormal"/>
              <w:jc w:val="center"/>
            </w:pPr>
            <w:r>
              <w:t>единиц</w:t>
            </w: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jc w:val="center"/>
            </w:pPr>
            <w:r>
              <w:t>56</w:t>
            </w:r>
          </w:p>
        </w:tc>
        <w:tc>
          <w:tcPr>
            <w:tcW w:w="907" w:type="dxa"/>
            <w:tcBorders>
              <w:top w:val="nil"/>
              <w:bottom w:val="nil"/>
            </w:tcBorders>
          </w:tcPr>
          <w:p w:rsidR="0022201F" w:rsidRDefault="0022201F">
            <w:pPr>
              <w:pStyle w:val="ConsPlusNormal"/>
              <w:jc w:val="center"/>
            </w:pPr>
            <w:r>
              <w:t>60</w:t>
            </w:r>
          </w:p>
        </w:tc>
        <w:tc>
          <w:tcPr>
            <w:tcW w:w="907" w:type="dxa"/>
            <w:tcBorders>
              <w:top w:val="nil"/>
              <w:bottom w:val="nil"/>
            </w:tcBorders>
          </w:tcPr>
          <w:p w:rsidR="0022201F" w:rsidRDefault="0022201F">
            <w:pPr>
              <w:pStyle w:val="ConsPlusNormal"/>
              <w:jc w:val="center"/>
            </w:pPr>
            <w:r>
              <w:t>63</w:t>
            </w:r>
          </w:p>
        </w:tc>
        <w:tc>
          <w:tcPr>
            <w:tcW w:w="907" w:type="dxa"/>
            <w:tcBorders>
              <w:top w:val="nil"/>
              <w:bottom w:val="nil"/>
            </w:tcBorders>
          </w:tcPr>
          <w:p w:rsidR="0022201F" w:rsidRDefault="0022201F">
            <w:pPr>
              <w:pStyle w:val="ConsPlusNormal"/>
              <w:jc w:val="center"/>
            </w:pPr>
            <w:r>
              <w:t>64</w:t>
            </w:r>
          </w:p>
        </w:tc>
        <w:tc>
          <w:tcPr>
            <w:tcW w:w="907" w:type="dxa"/>
            <w:tcBorders>
              <w:top w:val="nil"/>
              <w:bottom w:val="nil"/>
            </w:tcBorders>
          </w:tcPr>
          <w:p w:rsidR="0022201F" w:rsidRDefault="0022201F">
            <w:pPr>
              <w:pStyle w:val="ConsPlusNormal"/>
              <w:jc w:val="center"/>
            </w:pPr>
            <w:r>
              <w:t>65</w:t>
            </w:r>
          </w:p>
        </w:tc>
        <w:tc>
          <w:tcPr>
            <w:tcW w:w="907" w:type="dxa"/>
            <w:tcBorders>
              <w:top w:val="nil"/>
              <w:bottom w:val="nil"/>
            </w:tcBorders>
          </w:tcPr>
          <w:p w:rsidR="0022201F" w:rsidRDefault="0022201F">
            <w:pPr>
              <w:pStyle w:val="ConsPlusNormal"/>
              <w:jc w:val="center"/>
            </w:pPr>
            <w:r>
              <w:t>66</w:t>
            </w:r>
          </w:p>
        </w:tc>
        <w:tc>
          <w:tcPr>
            <w:tcW w:w="907" w:type="dxa"/>
            <w:tcBorders>
              <w:top w:val="nil"/>
              <w:bottom w:val="nil"/>
            </w:tcBorders>
          </w:tcPr>
          <w:p w:rsidR="0022201F" w:rsidRDefault="0022201F">
            <w:pPr>
              <w:pStyle w:val="ConsPlusNormal"/>
              <w:jc w:val="center"/>
            </w:pPr>
            <w:r>
              <w:t>68</w:t>
            </w:r>
          </w:p>
        </w:tc>
        <w:tc>
          <w:tcPr>
            <w:tcW w:w="850" w:type="dxa"/>
            <w:tcBorders>
              <w:top w:val="nil"/>
              <w:bottom w:val="nil"/>
            </w:tcBorders>
          </w:tcPr>
          <w:p w:rsidR="0022201F" w:rsidRDefault="0022201F">
            <w:pPr>
              <w:pStyle w:val="ConsPlusNormal"/>
              <w:jc w:val="center"/>
            </w:pPr>
            <w:r>
              <w:t>69</w:t>
            </w:r>
          </w:p>
        </w:tc>
        <w:tc>
          <w:tcPr>
            <w:tcW w:w="850" w:type="dxa"/>
            <w:tcBorders>
              <w:top w:val="nil"/>
              <w:bottom w:val="nil"/>
              <w:right w:val="nil"/>
            </w:tcBorders>
          </w:tcPr>
          <w:p w:rsidR="0022201F" w:rsidRDefault="0022201F">
            <w:pPr>
              <w:pStyle w:val="ConsPlusNormal"/>
              <w:jc w:val="center"/>
            </w:pPr>
            <w:r>
              <w:t>72</w:t>
            </w:r>
          </w:p>
        </w:tc>
      </w:tr>
      <w:tr w:rsidR="0022201F">
        <w:tblPrEx>
          <w:tblBorders>
            <w:insideH w:val="nil"/>
          </w:tblBorders>
        </w:tblPrEx>
        <w:tc>
          <w:tcPr>
            <w:tcW w:w="559" w:type="dxa"/>
            <w:vMerge/>
            <w:tcBorders>
              <w:left w:val="nil"/>
            </w:tcBorders>
          </w:tcPr>
          <w:p w:rsidR="0022201F" w:rsidRDefault="0022201F"/>
        </w:tc>
        <w:tc>
          <w:tcPr>
            <w:tcW w:w="2203" w:type="dxa"/>
            <w:tcBorders>
              <w:top w:val="nil"/>
              <w:bottom w:val="nil"/>
            </w:tcBorders>
          </w:tcPr>
          <w:p w:rsidR="0022201F" w:rsidRDefault="0022201F">
            <w:pPr>
              <w:pStyle w:val="ConsPlusNormal"/>
              <w:jc w:val="both"/>
            </w:pPr>
            <w:r>
              <w:t>в сельской местности</w:t>
            </w:r>
          </w:p>
        </w:tc>
        <w:tc>
          <w:tcPr>
            <w:tcW w:w="964" w:type="dxa"/>
            <w:tcBorders>
              <w:top w:val="nil"/>
              <w:bottom w:val="nil"/>
            </w:tcBorders>
          </w:tcPr>
          <w:p w:rsidR="0022201F" w:rsidRDefault="0022201F">
            <w:pPr>
              <w:pStyle w:val="ConsPlusNormal"/>
              <w:jc w:val="center"/>
            </w:pPr>
            <w:r>
              <w:t>единиц</w:t>
            </w: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jc w:val="center"/>
            </w:pPr>
            <w:r>
              <w:t>6,8</w:t>
            </w:r>
          </w:p>
        </w:tc>
        <w:tc>
          <w:tcPr>
            <w:tcW w:w="907" w:type="dxa"/>
            <w:tcBorders>
              <w:top w:val="nil"/>
              <w:bottom w:val="nil"/>
            </w:tcBorders>
          </w:tcPr>
          <w:p w:rsidR="0022201F" w:rsidRDefault="0022201F">
            <w:pPr>
              <w:pStyle w:val="ConsPlusNormal"/>
              <w:jc w:val="center"/>
            </w:pPr>
            <w:r>
              <w:t>7,0</w:t>
            </w:r>
          </w:p>
        </w:tc>
        <w:tc>
          <w:tcPr>
            <w:tcW w:w="907" w:type="dxa"/>
            <w:tcBorders>
              <w:top w:val="nil"/>
              <w:bottom w:val="nil"/>
            </w:tcBorders>
          </w:tcPr>
          <w:p w:rsidR="0022201F" w:rsidRDefault="0022201F">
            <w:pPr>
              <w:pStyle w:val="ConsPlusNormal"/>
              <w:jc w:val="center"/>
            </w:pPr>
            <w:r>
              <w:t>7,4</w:t>
            </w: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pPr>
          </w:p>
        </w:tc>
        <w:tc>
          <w:tcPr>
            <w:tcW w:w="907" w:type="dxa"/>
            <w:tcBorders>
              <w:top w:val="nil"/>
              <w:bottom w:val="nil"/>
            </w:tcBorders>
          </w:tcPr>
          <w:p w:rsidR="0022201F" w:rsidRDefault="0022201F">
            <w:pPr>
              <w:pStyle w:val="ConsPlusNormal"/>
            </w:pPr>
          </w:p>
        </w:tc>
        <w:tc>
          <w:tcPr>
            <w:tcW w:w="850" w:type="dxa"/>
            <w:tcBorders>
              <w:top w:val="nil"/>
              <w:bottom w:val="nil"/>
            </w:tcBorders>
          </w:tcPr>
          <w:p w:rsidR="0022201F" w:rsidRDefault="0022201F">
            <w:pPr>
              <w:pStyle w:val="ConsPlusNormal"/>
            </w:pPr>
          </w:p>
        </w:tc>
        <w:tc>
          <w:tcPr>
            <w:tcW w:w="850" w:type="dxa"/>
            <w:tcBorders>
              <w:top w:val="nil"/>
              <w:bottom w:val="nil"/>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Borders>
              <w:top w:val="nil"/>
            </w:tcBorders>
          </w:tcPr>
          <w:p w:rsidR="0022201F" w:rsidRDefault="0022201F">
            <w:pPr>
              <w:pStyle w:val="ConsPlusNormal"/>
              <w:jc w:val="both"/>
            </w:pPr>
            <w:r>
              <w:t>в городской местности</w:t>
            </w:r>
          </w:p>
        </w:tc>
        <w:tc>
          <w:tcPr>
            <w:tcW w:w="964" w:type="dxa"/>
            <w:tcBorders>
              <w:top w:val="nil"/>
            </w:tcBorders>
          </w:tcPr>
          <w:p w:rsidR="0022201F" w:rsidRDefault="0022201F">
            <w:pPr>
              <w:pStyle w:val="ConsPlusNormal"/>
              <w:jc w:val="center"/>
            </w:pPr>
            <w:r>
              <w:t>единиц</w:t>
            </w: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jc w:val="center"/>
            </w:pPr>
            <w:r>
              <w:t>9,5</w:t>
            </w:r>
          </w:p>
        </w:tc>
        <w:tc>
          <w:tcPr>
            <w:tcW w:w="907" w:type="dxa"/>
            <w:tcBorders>
              <w:top w:val="nil"/>
            </w:tcBorders>
          </w:tcPr>
          <w:p w:rsidR="0022201F" w:rsidRDefault="0022201F">
            <w:pPr>
              <w:pStyle w:val="ConsPlusNormal"/>
              <w:jc w:val="center"/>
            </w:pPr>
            <w:r>
              <w:t>9,8</w:t>
            </w:r>
          </w:p>
        </w:tc>
        <w:tc>
          <w:tcPr>
            <w:tcW w:w="907" w:type="dxa"/>
            <w:tcBorders>
              <w:top w:val="nil"/>
            </w:tcBorders>
          </w:tcPr>
          <w:p w:rsidR="0022201F" w:rsidRDefault="0022201F">
            <w:pPr>
              <w:pStyle w:val="ConsPlusNormal"/>
              <w:jc w:val="center"/>
            </w:pPr>
            <w:r>
              <w:t>10,0</w:t>
            </w: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907" w:type="dxa"/>
            <w:tcBorders>
              <w:top w:val="nil"/>
            </w:tcBorders>
          </w:tcPr>
          <w:p w:rsidR="0022201F" w:rsidRDefault="0022201F">
            <w:pPr>
              <w:pStyle w:val="ConsPlusNormal"/>
            </w:pPr>
          </w:p>
        </w:tc>
        <w:tc>
          <w:tcPr>
            <w:tcW w:w="850" w:type="dxa"/>
            <w:tcBorders>
              <w:top w:val="nil"/>
            </w:tcBorders>
          </w:tcPr>
          <w:p w:rsidR="0022201F" w:rsidRDefault="0022201F">
            <w:pPr>
              <w:pStyle w:val="ConsPlusNormal"/>
            </w:pPr>
          </w:p>
        </w:tc>
        <w:tc>
          <w:tcPr>
            <w:tcW w:w="850" w:type="dxa"/>
            <w:tcBorders>
              <w:top w:val="nil"/>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 xml:space="preserve">Удельный вес </w:t>
            </w:r>
            <w:r>
              <w:lastRenderedPageBreak/>
              <w:t>организованного рынка в формировании оборота розничной торговли</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89,6</w:t>
            </w:r>
          </w:p>
        </w:tc>
        <w:tc>
          <w:tcPr>
            <w:tcW w:w="907" w:type="dxa"/>
          </w:tcPr>
          <w:p w:rsidR="0022201F" w:rsidRDefault="0022201F">
            <w:pPr>
              <w:pStyle w:val="ConsPlusNormal"/>
              <w:jc w:val="center"/>
            </w:pPr>
            <w:r>
              <w:t>93,0</w:t>
            </w:r>
          </w:p>
        </w:tc>
        <w:tc>
          <w:tcPr>
            <w:tcW w:w="907" w:type="dxa"/>
          </w:tcPr>
          <w:p w:rsidR="0022201F" w:rsidRDefault="0022201F">
            <w:pPr>
              <w:pStyle w:val="ConsPlusNormal"/>
              <w:jc w:val="center"/>
            </w:pPr>
            <w:r>
              <w:t>93,2</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5.</w:t>
            </w:r>
          </w:p>
        </w:tc>
        <w:tc>
          <w:tcPr>
            <w:tcW w:w="2203" w:type="dxa"/>
          </w:tcPr>
          <w:p w:rsidR="0022201F" w:rsidRDefault="0022201F">
            <w:pPr>
              <w:pStyle w:val="ConsPlusNormal"/>
              <w:jc w:val="both"/>
            </w:pPr>
            <w:r>
              <w:t>Привлечение на развитие инфраструктуры потребительского рынка и сферы услуг инвестиций из внебюджетных источников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2010,5</w:t>
            </w:r>
          </w:p>
        </w:tc>
        <w:tc>
          <w:tcPr>
            <w:tcW w:w="907" w:type="dxa"/>
          </w:tcPr>
          <w:p w:rsidR="0022201F" w:rsidRDefault="0022201F">
            <w:pPr>
              <w:pStyle w:val="ConsPlusNormal"/>
              <w:jc w:val="center"/>
            </w:pPr>
            <w:r>
              <w:t>1306,5</w:t>
            </w:r>
          </w:p>
        </w:tc>
        <w:tc>
          <w:tcPr>
            <w:tcW w:w="907" w:type="dxa"/>
          </w:tcPr>
          <w:p w:rsidR="0022201F" w:rsidRDefault="0022201F">
            <w:pPr>
              <w:pStyle w:val="ConsPlusNormal"/>
              <w:jc w:val="center"/>
            </w:pPr>
            <w:r>
              <w:t>1468,55</w:t>
            </w:r>
          </w:p>
        </w:tc>
        <w:tc>
          <w:tcPr>
            <w:tcW w:w="907" w:type="dxa"/>
          </w:tcPr>
          <w:p w:rsidR="0022201F" w:rsidRDefault="0022201F">
            <w:pPr>
              <w:pStyle w:val="ConsPlusNormal"/>
              <w:jc w:val="center"/>
            </w:pPr>
            <w:r>
              <w:t>1624,5</w:t>
            </w:r>
          </w:p>
        </w:tc>
        <w:tc>
          <w:tcPr>
            <w:tcW w:w="907" w:type="dxa"/>
          </w:tcPr>
          <w:p w:rsidR="0022201F" w:rsidRDefault="0022201F">
            <w:pPr>
              <w:pStyle w:val="ConsPlusNormal"/>
              <w:jc w:val="center"/>
            </w:pPr>
            <w:r>
              <w:t>1791,5</w:t>
            </w:r>
          </w:p>
        </w:tc>
        <w:tc>
          <w:tcPr>
            <w:tcW w:w="907" w:type="dxa"/>
          </w:tcPr>
          <w:p w:rsidR="0022201F" w:rsidRDefault="0022201F">
            <w:pPr>
              <w:pStyle w:val="ConsPlusNormal"/>
              <w:jc w:val="center"/>
            </w:pPr>
            <w:r>
              <w:t>1949,2</w:t>
            </w:r>
          </w:p>
        </w:tc>
        <w:tc>
          <w:tcPr>
            <w:tcW w:w="907" w:type="dxa"/>
          </w:tcPr>
          <w:p w:rsidR="0022201F" w:rsidRDefault="0022201F">
            <w:pPr>
              <w:pStyle w:val="ConsPlusNormal"/>
              <w:jc w:val="center"/>
            </w:pPr>
            <w:r>
              <w:t>2111,8</w:t>
            </w:r>
          </w:p>
        </w:tc>
        <w:tc>
          <w:tcPr>
            <w:tcW w:w="850" w:type="dxa"/>
          </w:tcPr>
          <w:p w:rsidR="0022201F" w:rsidRDefault="0022201F">
            <w:pPr>
              <w:pStyle w:val="ConsPlusNormal"/>
              <w:jc w:val="center"/>
            </w:pPr>
            <w:r>
              <w:t>2269,5</w:t>
            </w:r>
          </w:p>
        </w:tc>
        <w:tc>
          <w:tcPr>
            <w:tcW w:w="850" w:type="dxa"/>
            <w:tcBorders>
              <w:right w:val="nil"/>
            </w:tcBorders>
          </w:tcPr>
          <w:p w:rsidR="0022201F" w:rsidRDefault="0022201F">
            <w:pPr>
              <w:pStyle w:val="ConsPlusNormal"/>
              <w:jc w:val="center"/>
            </w:pPr>
            <w:r>
              <w:t>2514,05</w:t>
            </w: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Создание новых рабочих мест</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1315</w:t>
            </w:r>
          </w:p>
        </w:tc>
        <w:tc>
          <w:tcPr>
            <w:tcW w:w="907" w:type="dxa"/>
          </w:tcPr>
          <w:p w:rsidR="0022201F" w:rsidRDefault="0022201F">
            <w:pPr>
              <w:pStyle w:val="ConsPlusNormal"/>
              <w:jc w:val="center"/>
            </w:pPr>
            <w:r>
              <w:t>1050</w:t>
            </w:r>
          </w:p>
        </w:tc>
        <w:tc>
          <w:tcPr>
            <w:tcW w:w="907" w:type="dxa"/>
          </w:tcPr>
          <w:p w:rsidR="0022201F" w:rsidRDefault="0022201F">
            <w:pPr>
              <w:pStyle w:val="ConsPlusNormal"/>
              <w:jc w:val="center"/>
            </w:pPr>
            <w:r>
              <w:t>1100</w:t>
            </w:r>
          </w:p>
        </w:tc>
        <w:tc>
          <w:tcPr>
            <w:tcW w:w="907" w:type="dxa"/>
          </w:tcPr>
          <w:p w:rsidR="0022201F" w:rsidRDefault="0022201F">
            <w:pPr>
              <w:pStyle w:val="ConsPlusNormal"/>
              <w:jc w:val="center"/>
            </w:pPr>
            <w:r>
              <w:t>1120</w:t>
            </w:r>
          </w:p>
        </w:tc>
        <w:tc>
          <w:tcPr>
            <w:tcW w:w="907" w:type="dxa"/>
          </w:tcPr>
          <w:p w:rsidR="0022201F" w:rsidRDefault="0022201F">
            <w:pPr>
              <w:pStyle w:val="ConsPlusNormal"/>
              <w:jc w:val="center"/>
            </w:pPr>
            <w:r>
              <w:t>1130</w:t>
            </w:r>
          </w:p>
        </w:tc>
        <w:tc>
          <w:tcPr>
            <w:tcW w:w="907" w:type="dxa"/>
          </w:tcPr>
          <w:p w:rsidR="0022201F" w:rsidRDefault="0022201F">
            <w:pPr>
              <w:pStyle w:val="ConsPlusNormal"/>
              <w:jc w:val="center"/>
            </w:pPr>
            <w:r>
              <w:t>1170</w:t>
            </w:r>
          </w:p>
        </w:tc>
        <w:tc>
          <w:tcPr>
            <w:tcW w:w="907" w:type="dxa"/>
          </w:tcPr>
          <w:p w:rsidR="0022201F" w:rsidRDefault="0022201F">
            <w:pPr>
              <w:pStyle w:val="ConsPlusNormal"/>
              <w:jc w:val="center"/>
            </w:pPr>
            <w:r>
              <w:t>1180</w:t>
            </w:r>
          </w:p>
        </w:tc>
        <w:tc>
          <w:tcPr>
            <w:tcW w:w="850" w:type="dxa"/>
          </w:tcPr>
          <w:p w:rsidR="0022201F" w:rsidRDefault="0022201F">
            <w:pPr>
              <w:pStyle w:val="ConsPlusNormal"/>
              <w:jc w:val="center"/>
            </w:pPr>
            <w:r>
              <w:t>1100</w:t>
            </w:r>
          </w:p>
        </w:tc>
        <w:tc>
          <w:tcPr>
            <w:tcW w:w="850" w:type="dxa"/>
            <w:tcBorders>
              <w:right w:val="nil"/>
            </w:tcBorders>
          </w:tcPr>
          <w:p w:rsidR="0022201F" w:rsidRDefault="0022201F">
            <w:pPr>
              <w:pStyle w:val="ConsPlusNormal"/>
              <w:jc w:val="center"/>
            </w:pPr>
            <w:r>
              <w:t>1150</w:t>
            </w: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Введение новых объектов потребительского рынка</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280</w:t>
            </w:r>
          </w:p>
        </w:tc>
        <w:tc>
          <w:tcPr>
            <w:tcW w:w="907" w:type="dxa"/>
          </w:tcPr>
          <w:p w:rsidR="0022201F" w:rsidRDefault="0022201F">
            <w:pPr>
              <w:pStyle w:val="ConsPlusNormal"/>
              <w:jc w:val="center"/>
            </w:pPr>
            <w:r>
              <w:t>300</w:t>
            </w:r>
          </w:p>
        </w:tc>
        <w:tc>
          <w:tcPr>
            <w:tcW w:w="907" w:type="dxa"/>
          </w:tcPr>
          <w:p w:rsidR="0022201F" w:rsidRDefault="0022201F">
            <w:pPr>
              <w:pStyle w:val="ConsPlusNormal"/>
              <w:jc w:val="center"/>
            </w:pPr>
            <w:r>
              <w:t>310</w:t>
            </w:r>
          </w:p>
        </w:tc>
        <w:tc>
          <w:tcPr>
            <w:tcW w:w="907" w:type="dxa"/>
          </w:tcPr>
          <w:p w:rsidR="0022201F" w:rsidRDefault="0022201F">
            <w:pPr>
              <w:pStyle w:val="ConsPlusNormal"/>
              <w:jc w:val="center"/>
            </w:pPr>
            <w:r>
              <w:t>320</w:t>
            </w:r>
          </w:p>
        </w:tc>
        <w:tc>
          <w:tcPr>
            <w:tcW w:w="907" w:type="dxa"/>
          </w:tcPr>
          <w:p w:rsidR="0022201F" w:rsidRDefault="0022201F">
            <w:pPr>
              <w:pStyle w:val="ConsPlusNormal"/>
              <w:jc w:val="center"/>
            </w:pPr>
            <w:r>
              <w:t>325</w:t>
            </w:r>
          </w:p>
        </w:tc>
        <w:tc>
          <w:tcPr>
            <w:tcW w:w="850" w:type="dxa"/>
          </w:tcPr>
          <w:p w:rsidR="0022201F" w:rsidRDefault="0022201F">
            <w:pPr>
              <w:pStyle w:val="ConsPlusNormal"/>
              <w:jc w:val="center"/>
            </w:pPr>
            <w:r>
              <w:t>330</w:t>
            </w:r>
          </w:p>
        </w:tc>
        <w:tc>
          <w:tcPr>
            <w:tcW w:w="850" w:type="dxa"/>
            <w:tcBorders>
              <w:right w:val="nil"/>
            </w:tcBorders>
          </w:tcPr>
          <w:p w:rsidR="0022201F" w:rsidRDefault="0022201F">
            <w:pPr>
              <w:pStyle w:val="ConsPlusNormal"/>
              <w:jc w:val="center"/>
            </w:pPr>
            <w:r>
              <w:t>335</w:t>
            </w:r>
          </w:p>
        </w:tc>
      </w:tr>
      <w:tr w:rsidR="0022201F">
        <w:tc>
          <w:tcPr>
            <w:tcW w:w="559" w:type="dxa"/>
            <w:tcBorders>
              <w:left w:val="nil"/>
            </w:tcBorders>
          </w:tcPr>
          <w:p w:rsidR="0022201F" w:rsidRDefault="0022201F">
            <w:pPr>
              <w:pStyle w:val="ConsPlusNormal"/>
              <w:jc w:val="center"/>
            </w:pPr>
            <w:r>
              <w:t>8.</w:t>
            </w:r>
          </w:p>
        </w:tc>
        <w:tc>
          <w:tcPr>
            <w:tcW w:w="2203" w:type="dxa"/>
          </w:tcPr>
          <w:p w:rsidR="0022201F" w:rsidRDefault="0022201F">
            <w:pPr>
              <w:pStyle w:val="ConsPlusNormal"/>
              <w:jc w:val="both"/>
            </w:pPr>
            <w:r>
              <w:t>Удельный вес выявленных нарушений качества и безопасности реализуемых товаров и услуг</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80,5</w:t>
            </w:r>
          </w:p>
        </w:tc>
        <w:tc>
          <w:tcPr>
            <w:tcW w:w="907" w:type="dxa"/>
          </w:tcPr>
          <w:p w:rsidR="0022201F" w:rsidRDefault="0022201F">
            <w:pPr>
              <w:pStyle w:val="ConsPlusNormal"/>
              <w:jc w:val="center"/>
            </w:pPr>
            <w:r>
              <w:t>79,0</w:t>
            </w:r>
          </w:p>
        </w:tc>
        <w:tc>
          <w:tcPr>
            <w:tcW w:w="907" w:type="dxa"/>
          </w:tcPr>
          <w:p w:rsidR="0022201F" w:rsidRDefault="0022201F">
            <w:pPr>
              <w:pStyle w:val="ConsPlusNormal"/>
              <w:jc w:val="center"/>
            </w:pPr>
            <w:r>
              <w:t>78,5</w:t>
            </w:r>
          </w:p>
        </w:tc>
        <w:tc>
          <w:tcPr>
            <w:tcW w:w="907" w:type="dxa"/>
          </w:tcPr>
          <w:p w:rsidR="0022201F" w:rsidRDefault="0022201F">
            <w:pPr>
              <w:pStyle w:val="ConsPlusNormal"/>
              <w:jc w:val="center"/>
            </w:pPr>
            <w:r>
              <w:t>78,0</w:t>
            </w:r>
          </w:p>
        </w:tc>
        <w:tc>
          <w:tcPr>
            <w:tcW w:w="907" w:type="dxa"/>
          </w:tcPr>
          <w:p w:rsidR="0022201F" w:rsidRDefault="0022201F">
            <w:pPr>
              <w:pStyle w:val="ConsPlusNormal"/>
              <w:jc w:val="center"/>
            </w:pPr>
            <w:r>
              <w:t>77,5</w:t>
            </w:r>
          </w:p>
        </w:tc>
        <w:tc>
          <w:tcPr>
            <w:tcW w:w="850" w:type="dxa"/>
          </w:tcPr>
          <w:p w:rsidR="0022201F" w:rsidRDefault="0022201F">
            <w:pPr>
              <w:pStyle w:val="ConsPlusNormal"/>
              <w:jc w:val="center"/>
            </w:pPr>
            <w:r>
              <w:t>77,0</w:t>
            </w:r>
          </w:p>
        </w:tc>
        <w:tc>
          <w:tcPr>
            <w:tcW w:w="850" w:type="dxa"/>
            <w:tcBorders>
              <w:right w:val="nil"/>
            </w:tcBorders>
          </w:tcPr>
          <w:p w:rsidR="0022201F" w:rsidRDefault="0022201F">
            <w:pPr>
              <w:pStyle w:val="ConsPlusNormal"/>
              <w:jc w:val="center"/>
            </w:pPr>
            <w:r>
              <w:t>76,0</w:t>
            </w:r>
          </w:p>
        </w:tc>
      </w:tr>
      <w:tr w:rsidR="0022201F">
        <w:tc>
          <w:tcPr>
            <w:tcW w:w="559" w:type="dxa"/>
            <w:tcBorders>
              <w:left w:val="nil"/>
            </w:tcBorders>
          </w:tcPr>
          <w:p w:rsidR="0022201F" w:rsidRDefault="0022201F">
            <w:pPr>
              <w:pStyle w:val="ConsPlusNormal"/>
              <w:jc w:val="center"/>
            </w:pPr>
            <w:r>
              <w:t>9.</w:t>
            </w:r>
          </w:p>
        </w:tc>
        <w:tc>
          <w:tcPr>
            <w:tcW w:w="2203" w:type="dxa"/>
          </w:tcPr>
          <w:p w:rsidR="0022201F" w:rsidRDefault="0022201F">
            <w:pPr>
              <w:pStyle w:val="ConsPlusNormal"/>
              <w:jc w:val="both"/>
            </w:pPr>
            <w:r>
              <w:t>Количество обращений населения по вопросам нарушения прав потребителей</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1460</w:t>
            </w:r>
          </w:p>
        </w:tc>
        <w:tc>
          <w:tcPr>
            <w:tcW w:w="907" w:type="dxa"/>
          </w:tcPr>
          <w:p w:rsidR="0022201F" w:rsidRDefault="0022201F">
            <w:pPr>
              <w:pStyle w:val="ConsPlusNormal"/>
              <w:jc w:val="center"/>
            </w:pPr>
            <w:r>
              <w:t>1430</w:t>
            </w:r>
          </w:p>
        </w:tc>
        <w:tc>
          <w:tcPr>
            <w:tcW w:w="907" w:type="dxa"/>
          </w:tcPr>
          <w:p w:rsidR="0022201F" w:rsidRDefault="0022201F">
            <w:pPr>
              <w:pStyle w:val="ConsPlusNormal"/>
              <w:jc w:val="center"/>
            </w:pPr>
            <w:r>
              <w:t>1420</w:t>
            </w:r>
          </w:p>
        </w:tc>
        <w:tc>
          <w:tcPr>
            <w:tcW w:w="907" w:type="dxa"/>
          </w:tcPr>
          <w:p w:rsidR="0022201F" w:rsidRDefault="0022201F">
            <w:pPr>
              <w:pStyle w:val="ConsPlusNormal"/>
              <w:jc w:val="center"/>
            </w:pPr>
            <w:r>
              <w:t>1410</w:t>
            </w:r>
          </w:p>
        </w:tc>
        <w:tc>
          <w:tcPr>
            <w:tcW w:w="907" w:type="dxa"/>
          </w:tcPr>
          <w:p w:rsidR="0022201F" w:rsidRDefault="0022201F">
            <w:pPr>
              <w:pStyle w:val="ConsPlusNormal"/>
              <w:jc w:val="center"/>
            </w:pPr>
            <w:r>
              <w:t>1400</w:t>
            </w:r>
          </w:p>
        </w:tc>
        <w:tc>
          <w:tcPr>
            <w:tcW w:w="850" w:type="dxa"/>
          </w:tcPr>
          <w:p w:rsidR="0022201F" w:rsidRDefault="0022201F">
            <w:pPr>
              <w:pStyle w:val="ConsPlusNormal"/>
              <w:jc w:val="center"/>
            </w:pPr>
            <w:r>
              <w:t>1390</w:t>
            </w:r>
          </w:p>
        </w:tc>
        <w:tc>
          <w:tcPr>
            <w:tcW w:w="850" w:type="dxa"/>
            <w:tcBorders>
              <w:right w:val="nil"/>
            </w:tcBorders>
          </w:tcPr>
          <w:p w:rsidR="0022201F" w:rsidRDefault="0022201F">
            <w:pPr>
              <w:pStyle w:val="ConsPlusNormal"/>
              <w:jc w:val="center"/>
            </w:pPr>
            <w:r>
              <w:t>1380</w:t>
            </w:r>
          </w:p>
        </w:tc>
      </w:tr>
      <w:tr w:rsidR="0022201F">
        <w:tblPrEx>
          <w:tblBorders>
            <w:insideH w:val="nil"/>
          </w:tblBorders>
        </w:tblPrEx>
        <w:tc>
          <w:tcPr>
            <w:tcW w:w="559" w:type="dxa"/>
            <w:tcBorders>
              <w:left w:val="nil"/>
              <w:bottom w:val="nil"/>
            </w:tcBorders>
          </w:tcPr>
          <w:p w:rsidR="0022201F" w:rsidRDefault="0022201F">
            <w:pPr>
              <w:pStyle w:val="ConsPlusNormal"/>
              <w:jc w:val="center"/>
            </w:pPr>
            <w:r>
              <w:lastRenderedPageBreak/>
              <w:t>10.</w:t>
            </w:r>
          </w:p>
        </w:tc>
        <w:tc>
          <w:tcPr>
            <w:tcW w:w="2203" w:type="dxa"/>
            <w:tcBorders>
              <w:bottom w:val="nil"/>
            </w:tcBorders>
          </w:tcPr>
          <w:p w:rsidR="0022201F" w:rsidRDefault="0022201F">
            <w:pPr>
              <w:pStyle w:val="ConsPlusNormal"/>
              <w:jc w:val="both"/>
            </w:pPr>
            <w:r>
              <w:t>Доля продукции отечественного производства в общем объеме продаж продовольственных товаров (по данным ведомственного учета)</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85,0</w:t>
            </w:r>
          </w:p>
        </w:tc>
        <w:tc>
          <w:tcPr>
            <w:tcW w:w="907" w:type="dxa"/>
            <w:tcBorders>
              <w:bottom w:val="nil"/>
            </w:tcBorders>
          </w:tcPr>
          <w:p w:rsidR="0022201F" w:rsidRDefault="0022201F">
            <w:pPr>
              <w:pStyle w:val="ConsPlusNormal"/>
              <w:jc w:val="center"/>
            </w:pPr>
            <w:r>
              <w:t>87,0</w:t>
            </w:r>
          </w:p>
        </w:tc>
        <w:tc>
          <w:tcPr>
            <w:tcW w:w="907" w:type="dxa"/>
            <w:tcBorders>
              <w:bottom w:val="nil"/>
            </w:tcBorders>
          </w:tcPr>
          <w:p w:rsidR="0022201F" w:rsidRDefault="0022201F">
            <w:pPr>
              <w:pStyle w:val="ConsPlusNormal"/>
              <w:jc w:val="center"/>
            </w:pPr>
            <w:r>
              <w:t>88,0</w:t>
            </w:r>
          </w:p>
        </w:tc>
        <w:tc>
          <w:tcPr>
            <w:tcW w:w="850" w:type="dxa"/>
            <w:tcBorders>
              <w:bottom w:val="nil"/>
            </w:tcBorders>
          </w:tcPr>
          <w:p w:rsidR="0022201F" w:rsidRDefault="0022201F">
            <w:pPr>
              <w:pStyle w:val="ConsPlusNormal"/>
              <w:jc w:val="center"/>
            </w:pPr>
            <w:r>
              <w:t>89,0</w:t>
            </w:r>
          </w:p>
        </w:tc>
        <w:tc>
          <w:tcPr>
            <w:tcW w:w="850" w:type="dxa"/>
            <w:tcBorders>
              <w:bottom w:val="nil"/>
              <w:right w:val="nil"/>
            </w:tcBorders>
          </w:tcPr>
          <w:p w:rsidR="0022201F" w:rsidRDefault="0022201F">
            <w:pPr>
              <w:pStyle w:val="ConsPlusNormal"/>
              <w:jc w:val="center"/>
            </w:pPr>
            <w:r>
              <w:t>90,0</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10 введен </w:t>
            </w:r>
            <w:hyperlink r:id="rId217" w:history="1">
              <w:r>
                <w:rPr>
                  <w:color w:val="0000FF"/>
                </w:rPr>
                <w:t>Постановлением</w:t>
              </w:r>
            </w:hyperlink>
            <w:r>
              <w:t xml:space="preserve"> Кабинета Министров ЧР от 31.01.2017 N 26)</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4131" w:history="1">
              <w:r>
                <w:rPr>
                  <w:color w:val="0000FF"/>
                </w:rPr>
                <w:t>Подпрограмма</w:t>
              </w:r>
            </w:hyperlink>
            <w:r>
              <w:t xml:space="preserve"> "Формирование благоприятной инвестиционной среды в Чувашской Республике"</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18" w:history="1">
              <w:r>
                <w:rPr>
                  <w:color w:val="0000FF"/>
                </w:rPr>
                <w:t>Постановления</w:t>
              </w:r>
            </w:hyperlink>
            <w:r>
              <w:t xml:space="preserve"> Кабинета Министров ЧР от 31.01.2017 N 26)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Отношение объема инвестиций в основной капитал за счет всех источников финансирования к валовому региональному продукту</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30,0</w:t>
            </w:r>
          </w:p>
        </w:tc>
        <w:tc>
          <w:tcPr>
            <w:tcW w:w="907" w:type="dxa"/>
          </w:tcPr>
          <w:p w:rsidR="0022201F" w:rsidRDefault="0022201F">
            <w:pPr>
              <w:pStyle w:val="ConsPlusNormal"/>
              <w:jc w:val="center"/>
            </w:pPr>
            <w:r>
              <w:t>26,2</w:t>
            </w:r>
          </w:p>
        </w:tc>
        <w:tc>
          <w:tcPr>
            <w:tcW w:w="907" w:type="dxa"/>
          </w:tcPr>
          <w:p w:rsidR="0022201F" w:rsidRDefault="0022201F">
            <w:pPr>
              <w:pStyle w:val="ConsPlusNormal"/>
              <w:jc w:val="center"/>
            </w:pPr>
            <w:r>
              <w:t>22,0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Темп роста инвестиций в основной капитал за счет всех источников финансирования</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106,9</w:t>
            </w:r>
          </w:p>
        </w:tc>
        <w:tc>
          <w:tcPr>
            <w:tcW w:w="907" w:type="dxa"/>
          </w:tcPr>
          <w:p w:rsidR="0022201F" w:rsidRDefault="0022201F">
            <w:pPr>
              <w:pStyle w:val="ConsPlusNormal"/>
              <w:jc w:val="center"/>
            </w:pPr>
            <w:r>
              <w:t>82,7</w:t>
            </w:r>
          </w:p>
        </w:tc>
        <w:tc>
          <w:tcPr>
            <w:tcW w:w="907" w:type="dxa"/>
          </w:tcPr>
          <w:p w:rsidR="0022201F" w:rsidRDefault="0022201F">
            <w:pPr>
              <w:pStyle w:val="ConsPlusNormal"/>
              <w:jc w:val="center"/>
            </w:pPr>
            <w:r>
              <w:t>84,8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 xml:space="preserve">Количество реализованных основных положений стандарта </w:t>
            </w:r>
            <w:r>
              <w:lastRenderedPageBreak/>
              <w:t>деятельности органов исполнительной власти субъекта Российской Федерации по обеспечению благоприятного инвестиционного климата в регионе</w:t>
            </w:r>
          </w:p>
        </w:tc>
        <w:tc>
          <w:tcPr>
            <w:tcW w:w="964" w:type="dxa"/>
          </w:tcPr>
          <w:p w:rsidR="0022201F" w:rsidRDefault="0022201F">
            <w:pPr>
              <w:pStyle w:val="ConsPlusNormal"/>
              <w:jc w:val="center"/>
            </w:pPr>
            <w:r>
              <w:lastRenderedPageBreak/>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12</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850" w:type="dxa"/>
          </w:tcPr>
          <w:p w:rsidR="0022201F" w:rsidRDefault="0022201F">
            <w:pPr>
              <w:pStyle w:val="ConsPlusNormal"/>
              <w:jc w:val="center"/>
            </w:pPr>
            <w:r>
              <w:t>15</w:t>
            </w:r>
          </w:p>
        </w:tc>
        <w:tc>
          <w:tcPr>
            <w:tcW w:w="850" w:type="dxa"/>
            <w:tcBorders>
              <w:right w:val="nil"/>
            </w:tcBorders>
          </w:tcPr>
          <w:p w:rsidR="0022201F" w:rsidRDefault="0022201F">
            <w:pPr>
              <w:pStyle w:val="ConsPlusNormal"/>
              <w:jc w:val="center"/>
            </w:pPr>
            <w:r>
              <w:t>15</w:t>
            </w:r>
          </w:p>
        </w:tc>
      </w:tr>
      <w:tr w:rsidR="0022201F">
        <w:tc>
          <w:tcPr>
            <w:tcW w:w="559" w:type="dxa"/>
            <w:tcBorders>
              <w:left w:val="nil"/>
            </w:tcBorders>
          </w:tcPr>
          <w:p w:rsidR="0022201F" w:rsidRDefault="0022201F">
            <w:pPr>
              <w:pStyle w:val="ConsPlusNormal"/>
              <w:jc w:val="center"/>
            </w:pPr>
            <w:r>
              <w:lastRenderedPageBreak/>
              <w:t>4.</w:t>
            </w:r>
          </w:p>
        </w:tc>
        <w:tc>
          <w:tcPr>
            <w:tcW w:w="2203" w:type="dxa"/>
          </w:tcPr>
          <w:p w:rsidR="0022201F" w:rsidRDefault="0022201F">
            <w:pPr>
              <w:pStyle w:val="ConsPlusNormal"/>
              <w:jc w:val="both"/>
            </w:pPr>
            <w:r>
              <w:t>Позиция Чувашской Республики в инвестиционном рейтинге регионов России "Эксперт РА" по инвестиционному риску с сохранением занимаемых позиций по инвестиционному потенциалу</w:t>
            </w:r>
          </w:p>
        </w:tc>
        <w:tc>
          <w:tcPr>
            <w:tcW w:w="964" w:type="dxa"/>
          </w:tcPr>
          <w:p w:rsidR="0022201F" w:rsidRDefault="0022201F">
            <w:pPr>
              <w:pStyle w:val="ConsPlusNormal"/>
              <w:jc w:val="center"/>
            </w:pPr>
            <w:r>
              <w:t>место</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48</w:t>
            </w:r>
          </w:p>
        </w:tc>
        <w:tc>
          <w:tcPr>
            <w:tcW w:w="907" w:type="dxa"/>
          </w:tcPr>
          <w:p w:rsidR="0022201F" w:rsidRDefault="0022201F">
            <w:pPr>
              <w:pStyle w:val="ConsPlusNormal"/>
              <w:jc w:val="center"/>
            </w:pPr>
            <w:r>
              <w:t>37</w:t>
            </w:r>
          </w:p>
        </w:tc>
        <w:tc>
          <w:tcPr>
            <w:tcW w:w="907" w:type="dxa"/>
          </w:tcPr>
          <w:p w:rsidR="0022201F" w:rsidRDefault="0022201F">
            <w:pPr>
              <w:pStyle w:val="ConsPlusNormal"/>
              <w:jc w:val="center"/>
            </w:pPr>
            <w:r>
              <w:t>26</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Доля выполнения мероприятий по внедрению целевых моделей регулирования и правоприменения, направленных на повышение инвестиционной привлекательности Чувашской Республики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100</w:t>
            </w:r>
          </w:p>
        </w:tc>
        <w:tc>
          <w:tcPr>
            <w:tcW w:w="850" w:type="dxa"/>
          </w:tcPr>
          <w:p w:rsidR="0022201F" w:rsidRDefault="0022201F">
            <w:pPr>
              <w:pStyle w:val="ConsPlusNormal"/>
              <w:jc w:val="center"/>
            </w:pPr>
            <w:r>
              <w:t>100</w:t>
            </w:r>
          </w:p>
        </w:tc>
        <w:tc>
          <w:tcPr>
            <w:tcW w:w="850" w:type="dxa"/>
            <w:tcBorders>
              <w:right w:val="nil"/>
            </w:tcBorders>
          </w:tcPr>
          <w:p w:rsidR="0022201F" w:rsidRDefault="0022201F">
            <w:pPr>
              <w:pStyle w:val="ConsPlusNormal"/>
              <w:jc w:val="center"/>
            </w:pPr>
            <w:r>
              <w:t>100</w:t>
            </w:r>
          </w:p>
        </w:tc>
      </w:tr>
      <w:tr w:rsidR="0022201F">
        <w:tc>
          <w:tcPr>
            <w:tcW w:w="559" w:type="dxa"/>
            <w:tcBorders>
              <w:left w:val="nil"/>
            </w:tcBorders>
          </w:tcPr>
          <w:p w:rsidR="0022201F" w:rsidRDefault="0022201F">
            <w:pPr>
              <w:pStyle w:val="ConsPlusNormal"/>
              <w:jc w:val="center"/>
            </w:pPr>
            <w:r>
              <w:lastRenderedPageBreak/>
              <w:t>6.</w:t>
            </w:r>
          </w:p>
        </w:tc>
        <w:tc>
          <w:tcPr>
            <w:tcW w:w="2203" w:type="dxa"/>
          </w:tcPr>
          <w:p w:rsidR="0022201F" w:rsidRDefault="0022201F">
            <w:pPr>
              <w:pStyle w:val="ConsPlusNormal"/>
              <w:jc w:val="both"/>
            </w:pPr>
            <w:r>
              <w:t>Количество заключенных соглашений о сотрудничестве с инвесторами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6</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3</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7</w:t>
            </w:r>
          </w:p>
        </w:tc>
        <w:tc>
          <w:tcPr>
            <w:tcW w:w="907" w:type="dxa"/>
          </w:tcPr>
          <w:p w:rsidR="0022201F" w:rsidRDefault="0022201F">
            <w:pPr>
              <w:pStyle w:val="ConsPlusNormal"/>
              <w:jc w:val="center"/>
            </w:pPr>
            <w:r>
              <w:t>9</w:t>
            </w:r>
          </w:p>
        </w:tc>
        <w:tc>
          <w:tcPr>
            <w:tcW w:w="850" w:type="dxa"/>
          </w:tcPr>
          <w:p w:rsidR="0022201F" w:rsidRDefault="0022201F">
            <w:pPr>
              <w:pStyle w:val="ConsPlusNormal"/>
              <w:jc w:val="center"/>
            </w:pPr>
            <w:r>
              <w:t>10</w:t>
            </w:r>
          </w:p>
        </w:tc>
        <w:tc>
          <w:tcPr>
            <w:tcW w:w="850" w:type="dxa"/>
            <w:tcBorders>
              <w:right w:val="nil"/>
            </w:tcBorders>
          </w:tcPr>
          <w:p w:rsidR="0022201F" w:rsidRDefault="0022201F">
            <w:pPr>
              <w:pStyle w:val="ConsPlusNormal"/>
              <w:jc w:val="center"/>
            </w:pPr>
            <w:r>
              <w:t>11</w:t>
            </w: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Предоставление льгот по налогу на прибыль организаций в части, подлежащей зачислению в республиканский бюджет Чувашской Республики, и льгот по налогу на имущество организаций в соответствии с законодательством Чувашской Республики о налогах</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7</w:t>
            </w:r>
          </w:p>
        </w:tc>
        <w:tc>
          <w:tcPr>
            <w:tcW w:w="850" w:type="dxa"/>
          </w:tcPr>
          <w:p w:rsidR="0022201F" w:rsidRDefault="0022201F">
            <w:pPr>
              <w:pStyle w:val="ConsPlusNormal"/>
              <w:jc w:val="center"/>
            </w:pPr>
            <w:r>
              <w:t>8</w:t>
            </w:r>
          </w:p>
        </w:tc>
        <w:tc>
          <w:tcPr>
            <w:tcW w:w="850" w:type="dxa"/>
            <w:tcBorders>
              <w:right w:val="nil"/>
            </w:tcBorders>
          </w:tcPr>
          <w:p w:rsidR="0022201F" w:rsidRDefault="0022201F">
            <w:pPr>
              <w:pStyle w:val="ConsPlusNormal"/>
              <w:jc w:val="center"/>
            </w:pPr>
            <w:r>
              <w:t>9</w:t>
            </w:r>
          </w:p>
        </w:tc>
      </w:tr>
      <w:tr w:rsidR="0022201F">
        <w:tc>
          <w:tcPr>
            <w:tcW w:w="559" w:type="dxa"/>
            <w:tcBorders>
              <w:left w:val="nil"/>
            </w:tcBorders>
          </w:tcPr>
          <w:p w:rsidR="0022201F" w:rsidRDefault="0022201F">
            <w:pPr>
              <w:pStyle w:val="ConsPlusNormal"/>
              <w:jc w:val="center"/>
            </w:pPr>
            <w:r>
              <w:t>8.</w:t>
            </w:r>
          </w:p>
        </w:tc>
        <w:tc>
          <w:tcPr>
            <w:tcW w:w="2203" w:type="dxa"/>
          </w:tcPr>
          <w:p w:rsidR="0022201F" w:rsidRDefault="0022201F">
            <w:pPr>
              <w:pStyle w:val="ConsPlusNormal"/>
              <w:jc w:val="both"/>
            </w:pPr>
            <w:r>
              <w:t>Доля выполненных требований стандарта развития конкуренции в субъектах Российской Федерации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w:t>
            </w:r>
          </w:p>
        </w:tc>
        <w:tc>
          <w:tcPr>
            <w:tcW w:w="907" w:type="dxa"/>
          </w:tcPr>
          <w:p w:rsidR="0022201F" w:rsidRDefault="0022201F">
            <w:pPr>
              <w:pStyle w:val="ConsPlusNormal"/>
              <w:jc w:val="center"/>
            </w:pPr>
            <w:r>
              <w:t>70,0</w:t>
            </w:r>
          </w:p>
        </w:tc>
        <w:tc>
          <w:tcPr>
            <w:tcW w:w="907" w:type="dxa"/>
          </w:tcPr>
          <w:p w:rsidR="0022201F" w:rsidRDefault="0022201F">
            <w:pPr>
              <w:pStyle w:val="ConsPlusNormal"/>
              <w:jc w:val="center"/>
            </w:pPr>
            <w:r>
              <w:t>77,0</w:t>
            </w:r>
          </w:p>
        </w:tc>
        <w:tc>
          <w:tcPr>
            <w:tcW w:w="907" w:type="dxa"/>
          </w:tcPr>
          <w:p w:rsidR="0022201F" w:rsidRDefault="0022201F">
            <w:pPr>
              <w:pStyle w:val="ConsPlusNormal"/>
              <w:jc w:val="center"/>
            </w:pPr>
            <w:r>
              <w:t>80,0</w:t>
            </w:r>
          </w:p>
        </w:tc>
        <w:tc>
          <w:tcPr>
            <w:tcW w:w="907" w:type="dxa"/>
          </w:tcPr>
          <w:p w:rsidR="0022201F" w:rsidRDefault="0022201F">
            <w:pPr>
              <w:pStyle w:val="ConsPlusNormal"/>
              <w:jc w:val="center"/>
            </w:pPr>
            <w:r>
              <w:t>83,0</w:t>
            </w:r>
          </w:p>
        </w:tc>
        <w:tc>
          <w:tcPr>
            <w:tcW w:w="850" w:type="dxa"/>
          </w:tcPr>
          <w:p w:rsidR="0022201F" w:rsidRDefault="0022201F">
            <w:pPr>
              <w:pStyle w:val="ConsPlusNormal"/>
              <w:jc w:val="center"/>
            </w:pPr>
            <w:r>
              <w:t>86,0</w:t>
            </w:r>
          </w:p>
        </w:tc>
        <w:tc>
          <w:tcPr>
            <w:tcW w:w="850" w:type="dxa"/>
            <w:tcBorders>
              <w:right w:val="nil"/>
            </w:tcBorders>
          </w:tcPr>
          <w:p w:rsidR="0022201F" w:rsidRDefault="0022201F">
            <w:pPr>
              <w:pStyle w:val="ConsPlusNormal"/>
              <w:jc w:val="center"/>
            </w:pPr>
            <w:r>
              <w:t>95,0</w:t>
            </w:r>
          </w:p>
        </w:tc>
      </w:tr>
      <w:tr w:rsidR="0022201F">
        <w:tc>
          <w:tcPr>
            <w:tcW w:w="13589" w:type="dxa"/>
            <w:gridSpan w:val="14"/>
            <w:tcBorders>
              <w:left w:val="nil"/>
              <w:right w:val="nil"/>
            </w:tcBorders>
          </w:tcPr>
          <w:p w:rsidR="0022201F" w:rsidRDefault="0022201F">
            <w:pPr>
              <w:pStyle w:val="ConsPlusNormal"/>
              <w:jc w:val="center"/>
              <w:outlineLvl w:val="2"/>
            </w:pPr>
            <w:hyperlink w:anchor="P27377" w:history="1">
              <w:r>
                <w:rPr>
                  <w:color w:val="0000FF"/>
                </w:rPr>
                <w:t>Подпрограмма</w:t>
              </w:r>
            </w:hyperlink>
            <w:r>
              <w:t xml:space="preserve"> "Инновационное развитие промышленности Чувашской Республики"</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w:t>
            </w:r>
          </w:p>
        </w:tc>
        <w:tc>
          <w:tcPr>
            <w:tcW w:w="2203" w:type="dxa"/>
            <w:tcBorders>
              <w:bottom w:val="nil"/>
            </w:tcBorders>
          </w:tcPr>
          <w:p w:rsidR="0022201F" w:rsidRDefault="0022201F">
            <w:pPr>
              <w:pStyle w:val="ConsPlusNormal"/>
              <w:jc w:val="both"/>
            </w:pPr>
            <w:r>
              <w:t xml:space="preserve">Индекс производства обрабатывающих </w:t>
            </w:r>
            <w:r>
              <w:lastRenderedPageBreak/>
              <w:t>производств</w:t>
            </w:r>
          </w:p>
        </w:tc>
        <w:tc>
          <w:tcPr>
            <w:tcW w:w="964" w:type="dxa"/>
            <w:tcBorders>
              <w:bottom w:val="nil"/>
            </w:tcBorders>
          </w:tcPr>
          <w:p w:rsidR="0022201F" w:rsidRDefault="0022201F">
            <w:pPr>
              <w:pStyle w:val="ConsPlusNormal"/>
              <w:jc w:val="center"/>
            </w:pPr>
            <w:r>
              <w:lastRenderedPageBreak/>
              <w:t>% к предыду</w:t>
            </w:r>
            <w:r>
              <w:lastRenderedPageBreak/>
              <w:t>щему году</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107,4</w:t>
            </w:r>
          </w:p>
        </w:tc>
        <w:tc>
          <w:tcPr>
            <w:tcW w:w="907" w:type="dxa"/>
            <w:tcBorders>
              <w:bottom w:val="nil"/>
            </w:tcBorders>
          </w:tcPr>
          <w:p w:rsidR="0022201F" w:rsidRDefault="0022201F">
            <w:pPr>
              <w:pStyle w:val="ConsPlusNormal"/>
              <w:jc w:val="center"/>
            </w:pPr>
            <w:r>
              <w:t>97,2</w:t>
            </w:r>
          </w:p>
        </w:tc>
        <w:tc>
          <w:tcPr>
            <w:tcW w:w="907" w:type="dxa"/>
            <w:tcBorders>
              <w:bottom w:val="nil"/>
            </w:tcBorders>
          </w:tcPr>
          <w:p w:rsidR="0022201F" w:rsidRDefault="0022201F">
            <w:pPr>
              <w:pStyle w:val="ConsPlusNormal"/>
              <w:jc w:val="center"/>
            </w:pPr>
            <w:r>
              <w:t>105,2</w:t>
            </w:r>
          </w:p>
        </w:tc>
        <w:tc>
          <w:tcPr>
            <w:tcW w:w="907" w:type="dxa"/>
            <w:tcBorders>
              <w:bottom w:val="nil"/>
            </w:tcBorders>
          </w:tcPr>
          <w:p w:rsidR="0022201F" w:rsidRDefault="0022201F">
            <w:pPr>
              <w:pStyle w:val="ConsPlusNormal"/>
              <w:jc w:val="center"/>
            </w:pPr>
            <w:r>
              <w:t>107,4</w:t>
            </w:r>
          </w:p>
        </w:tc>
        <w:tc>
          <w:tcPr>
            <w:tcW w:w="907" w:type="dxa"/>
            <w:tcBorders>
              <w:bottom w:val="nil"/>
            </w:tcBorders>
          </w:tcPr>
          <w:p w:rsidR="0022201F" w:rsidRDefault="0022201F">
            <w:pPr>
              <w:pStyle w:val="ConsPlusNormal"/>
              <w:jc w:val="center"/>
            </w:pPr>
            <w:r>
              <w:t>110,8</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lastRenderedPageBreak/>
              <w:t xml:space="preserve">(п. 1 в ред. </w:t>
            </w:r>
            <w:hyperlink r:id="rId219"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2.</w:t>
            </w:r>
          </w:p>
        </w:tc>
        <w:tc>
          <w:tcPr>
            <w:tcW w:w="2203" w:type="dxa"/>
            <w:tcBorders>
              <w:bottom w:val="nil"/>
            </w:tcBorders>
          </w:tcPr>
          <w:p w:rsidR="0022201F" w:rsidRDefault="0022201F">
            <w:pPr>
              <w:pStyle w:val="ConsPlusNormal"/>
              <w:jc w:val="both"/>
            </w:pPr>
            <w:r>
              <w:t>Объем отгруженной продукции обрабатывающих производств на душу населения</w:t>
            </w:r>
          </w:p>
        </w:tc>
        <w:tc>
          <w:tcPr>
            <w:tcW w:w="964" w:type="dxa"/>
            <w:tcBorders>
              <w:bottom w:val="nil"/>
            </w:tcBorders>
          </w:tcPr>
          <w:p w:rsidR="0022201F" w:rsidRDefault="0022201F">
            <w:pPr>
              <w:pStyle w:val="ConsPlusNormal"/>
              <w:jc w:val="center"/>
            </w:pPr>
            <w:r>
              <w:t>тыс. рублей</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105,6</w:t>
            </w:r>
          </w:p>
        </w:tc>
        <w:tc>
          <w:tcPr>
            <w:tcW w:w="907" w:type="dxa"/>
            <w:tcBorders>
              <w:bottom w:val="nil"/>
            </w:tcBorders>
          </w:tcPr>
          <w:p w:rsidR="0022201F" w:rsidRDefault="0022201F">
            <w:pPr>
              <w:pStyle w:val="ConsPlusNormal"/>
              <w:jc w:val="center"/>
            </w:pPr>
            <w:r>
              <w:t>101,4</w:t>
            </w:r>
          </w:p>
        </w:tc>
        <w:tc>
          <w:tcPr>
            <w:tcW w:w="907" w:type="dxa"/>
            <w:tcBorders>
              <w:bottom w:val="nil"/>
            </w:tcBorders>
          </w:tcPr>
          <w:p w:rsidR="0022201F" w:rsidRDefault="0022201F">
            <w:pPr>
              <w:pStyle w:val="ConsPlusNormal"/>
              <w:jc w:val="center"/>
            </w:pPr>
            <w:r>
              <w:t>112,9</w:t>
            </w:r>
          </w:p>
        </w:tc>
        <w:tc>
          <w:tcPr>
            <w:tcW w:w="907" w:type="dxa"/>
            <w:tcBorders>
              <w:bottom w:val="nil"/>
            </w:tcBorders>
          </w:tcPr>
          <w:p w:rsidR="0022201F" w:rsidRDefault="0022201F">
            <w:pPr>
              <w:pStyle w:val="ConsPlusNormal"/>
              <w:jc w:val="center"/>
            </w:pPr>
            <w:r>
              <w:t>128,3</w:t>
            </w:r>
          </w:p>
        </w:tc>
        <w:tc>
          <w:tcPr>
            <w:tcW w:w="907" w:type="dxa"/>
            <w:tcBorders>
              <w:bottom w:val="nil"/>
            </w:tcBorders>
          </w:tcPr>
          <w:p w:rsidR="0022201F" w:rsidRDefault="0022201F">
            <w:pPr>
              <w:pStyle w:val="ConsPlusNormal"/>
              <w:jc w:val="center"/>
            </w:pPr>
            <w:r>
              <w:t>150,5</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2 в ред. </w:t>
            </w:r>
            <w:hyperlink r:id="rId220"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3.</w:t>
            </w:r>
          </w:p>
        </w:tc>
        <w:tc>
          <w:tcPr>
            <w:tcW w:w="2203" w:type="dxa"/>
            <w:tcBorders>
              <w:bottom w:val="nil"/>
            </w:tcBorders>
          </w:tcPr>
          <w:p w:rsidR="0022201F" w:rsidRDefault="0022201F">
            <w:pPr>
              <w:pStyle w:val="ConsPlusNormal"/>
              <w:jc w:val="both"/>
            </w:pPr>
            <w:r>
              <w:t>Производительность труда в обрабатывающих производствах</w:t>
            </w:r>
          </w:p>
        </w:tc>
        <w:tc>
          <w:tcPr>
            <w:tcW w:w="964" w:type="dxa"/>
            <w:tcBorders>
              <w:bottom w:val="nil"/>
            </w:tcBorders>
          </w:tcPr>
          <w:p w:rsidR="0022201F" w:rsidRDefault="0022201F">
            <w:pPr>
              <w:pStyle w:val="ConsPlusNormal"/>
              <w:jc w:val="center"/>
            </w:pPr>
            <w:r>
              <w:t>% по отношению к 2012 году</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100</w:t>
            </w:r>
          </w:p>
        </w:tc>
        <w:tc>
          <w:tcPr>
            <w:tcW w:w="907" w:type="dxa"/>
            <w:tcBorders>
              <w:bottom w:val="nil"/>
            </w:tcBorders>
          </w:tcPr>
          <w:p w:rsidR="0022201F" w:rsidRDefault="0022201F">
            <w:pPr>
              <w:pStyle w:val="ConsPlusNormal"/>
              <w:jc w:val="center"/>
            </w:pPr>
            <w:r>
              <w:t>97,8</w:t>
            </w:r>
          </w:p>
        </w:tc>
        <w:tc>
          <w:tcPr>
            <w:tcW w:w="907" w:type="dxa"/>
            <w:tcBorders>
              <w:bottom w:val="nil"/>
            </w:tcBorders>
          </w:tcPr>
          <w:p w:rsidR="0022201F" w:rsidRDefault="0022201F">
            <w:pPr>
              <w:pStyle w:val="ConsPlusNormal"/>
              <w:jc w:val="center"/>
            </w:pPr>
            <w:r>
              <w:t>103,3</w:t>
            </w:r>
          </w:p>
        </w:tc>
        <w:tc>
          <w:tcPr>
            <w:tcW w:w="907" w:type="dxa"/>
            <w:tcBorders>
              <w:bottom w:val="nil"/>
            </w:tcBorders>
          </w:tcPr>
          <w:p w:rsidR="0022201F" w:rsidRDefault="0022201F">
            <w:pPr>
              <w:pStyle w:val="ConsPlusNormal"/>
              <w:jc w:val="center"/>
            </w:pPr>
            <w:r>
              <w:t>111,5</w:t>
            </w:r>
          </w:p>
        </w:tc>
        <w:tc>
          <w:tcPr>
            <w:tcW w:w="907" w:type="dxa"/>
            <w:tcBorders>
              <w:bottom w:val="nil"/>
            </w:tcBorders>
          </w:tcPr>
          <w:p w:rsidR="0022201F" w:rsidRDefault="0022201F">
            <w:pPr>
              <w:pStyle w:val="ConsPlusNormal"/>
              <w:jc w:val="center"/>
            </w:pPr>
            <w:r>
              <w:t>124,5</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3 в ред. </w:t>
            </w:r>
            <w:hyperlink r:id="rId221"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4.</w:t>
            </w:r>
          </w:p>
        </w:tc>
        <w:tc>
          <w:tcPr>
            <w:tcW w:w="2203" w:type="dxa"/>
            <w:tcBorders>
              <w:bottom w:val="nil"/>
            </w:tcBorders>
          </w:tcPr>
          <w:p w:rsidR="0022201F" w:rsidRDefault="0022201F">
            <w:pPr>
              <w:pStyle w:val="ConsPlusNormal"/>
              <w:jc w:val="both"/>
            </w:pPr>
            <w:r>
              <w:t>Удельный вес отгруженной инновационной продукции в общем объеме отгруженной продукции обрабатывающих производств</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27,2</w:t>
            </w:r>
          </w:p>
        </w:tc>
        <w:tc>
          <w:tcPr>
            <w:tcW w:w="907" w:type="dxa"/>
            <w:tcBorders>
              <w:bottom w:val="nil"/>
            </w:tcBorders>
          </w:tcPr>
          <w:p w:rsidR="0022201F" w:rsidRDefault="0022201F">
            <w:pPr>
              <w:pStyle w:val="ConsPlusNormal"/>
              <w:jc w:val="center"/>
            </w:pPr>
            <w:r>
              <w:t>22,4</w:t>
            </w:r>
          </w:p>
        </w:tc>
        <w:tc>
          <w:tcPr>
            <w:tcW w:w="907" w:type="dxa"/>
            <w:tcBorders>
              <w:bottom w:val="nil"/>
            </w:tcBorders>
          </w:tcPr>
          <w:p w:rsidR="0022201F" w:rsidRDefault="0022201F">
            <w:pPr>
              <w:pStyle w:val="ConsPlusNormal"/>
              <w:jc w:val="center"/>
            </w:pPr>
            <w:r>
              <w:t>23,5</w:t>
            </w:r>
          </w:p>
        </w:tc>
        <w:tc>
          <w:tcPr>
            <w:tcW w:w="907" w:type="dxa"/>
            <w:tcBorders>
              <w:bottom w:val="nil"/>
            </w:tcBorders>
          </w:tcPr>
          <w:p w:rsidR="0022201F" w:rsidRDefault="0022201F">
            <w:pPr>
              <w:pStyle w:val="ConsPlusNormal"/>
              <w:jc w:val="center"/>
            </w:pPr>
            <w:r>
              <w:t>25,5</w:t>
            </w:r>
          </w:p>
        </w:tc>
        <w:tc>
          <w:tcPr>
            <w:tcW w:w="907" w:type="dxa"/>
            <w:tcBorders>
              <w:bottom w:val="nil"/>
            </w:tcBorders>
          </w:tcPr>
          <w:p w:rsidR="0022201F" w:rsidRDefault="0022201F">
            <w:pPr>
              <w:pStyle w:val="ConsPlusNormal"/>
              <w:jc w:val="center"/>
            </w:pPr>
            <w:r>
              <w:t>27,1</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4 в ред. </w:t>
            </w:r>
            <w:hyperlink r:id="rId222"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5.</w:t>
            </w:r>
          </w:p>
        </w:tc>
        <w:tc>
          <w:tcPr>
            <w:tcW w:w="2203" w:type="dxa"/>
            <w:tcBorders>
              <w:bottom w:val="nil"/>
            </w:tcBorders>
          </w:tcPr>
          <w:p w:rsidR="0022201F" w:rsidRDefault="0022201F">
            <w:pPr>
              <w:pStyle w:val="ConsPlusNormal"/>
              <w:jc w:val="both"/>
            </w:pPr>
            <w:r>
              <w:t xml:space="preserve">Коэффициент обновления основных фондов </w:t>
            </w:r>
            <w:r>
              <w:lastRenderedPageBreak/>
              <w:t>обрабатывающих производств</w:t>
            </w:r>
          </w:p>
        </w:tc>
        <w:tc>
          <w:tcPr>
            <w:tcW w:w="964" w:type="dxa"/>
            <w:tcBorders>
              <w:bottom w:val="nil"/>
            </w:tcBorders>
          </w:tcPr>
          <w:p w:rsidR="0022201F" w:rsidRDefault="0022201F">
            <w:pPr>
              <w:pStyle w:val="ConsPlusNormal"/>
              <w:jc w:val="center"/>
            </w:pPr>
            <w:r>
              <w:lastRenderedPageBreak/>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9,9</w:t>
            </w:r>
          </w:p>
        </w:tc>
        <w:tc>
          <w:tcPr>
            <w:tcW w:w="907" w:type="dxa"/>
            <w:tcBorders>
              <w:bottom w:val="nil"/>
            </w:tcBorders>
          </w:tcPr>
          <w:p w:rsidR="0022201F" w:rsidRDefault="0022201F">
            <w:pPr>
              <w:pStyle w:val="ConsPlusNormal"/>
              <w:jc w:val="center"/>
            </w:pPr>
            <w:r>
              <w:t>8,1</w:t>
            </w:r>
          </w:p>
        </w:tc>
        <w:tc>
          <w:tcPr>
            <w:tcW w:w="907" w:type="dxa"/>
            <w:tcBorders>
              <w:bottom w:val="nil"/>
            </w:tcBorders>
          </w:tcPr>
          <w:p w:rsidR="0022201F" w:rsidRDefault="0022201F">
            <w:pPr>
              <w:pStyle w:val="ConsPlusNormal"/>
              <w:jc w:val="center"/>
            </w:pPr>
            <w:r>
              <w:t>9,2</w:t>
            </w:r>
          </w:p>
        </w:tc>
        <w:tc>
          <w:tcPr>
            <w:tcW w:w="907" w:type="dxa"/>
            <w:tcBorders>
              <w:bottom w:val="nil"/>
            </w:tcBorders>
          </w:tcPr>
          <w:p w:rsidR="0022201F" w:rsidRDefault="0022201F">
            <w:pPr>
              <w:pStyle w:val="ConsPlusNormal"/>
              <w:jc w:val="center"/>
            </w:pPr>
            <w:r>
              <w:t>10,5</w:t>
            </w:r>
          </w:p>
        </w:tc>
        <w:tc>
          <w:tcPr>
            <w:tcW w:w="907" w:type="dxa"/>
            <w:tcBorders>
              <w:bottom w:val="nil"/>
            </w:tcBorders>
          </w:tcPr>
          <w:p w:rsidR="0022201F" w:rsidRDefault="0022201F">
            <w:pPr>
              <w:pStyle w:val="ConsPlusNormal"/>
              <w:jc w:val="center"/>
            </w:pPr>
            <w:r>
              <w:t>12,0</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lastRenderedPageBreak/>
              <w:t xml:space="preserve">(п. 5 в ред. </w:t>
            </w:r>
            <w:hyperlink r:id="rId223"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6.</w:t>
            </w:r>
          </w:p>
        </w:tc>
        <w:tc>
          <w:tcPr>
            <w:tcW w:w="2203" w:type="dxa"/>
            <w:tcBorders>
              <w:bottom w:val="nil"/>
            </w:tcBorders>
          </w:tcPr>
          <w:p w:rsidR="0022201F" w:rsidRDefault="0022201F">
            <w:pPr>
              <w:pStyle w:val="ConsPlusNormal"/>
              <w:jc w:val="both"/>
            </w:pPr>
            <w:r>
              <w:t>Количество малых инновационно активных организаций за период</w:t>
            </w:r>
          </w:p>
        </w:tc>
        <w:tc>
          <w:tcPr>
            <w:tcW w:w="964" w:type="dxa"/>
            <w:tcBorders>
              <w:bottom w:val="nil"/>
            </w:tcBorders>
          </w:tcPr>
          <w:p w:rsidR="0022201F" w:rsidRDefault="0022201F">
            <w:pPr>
              <w:pStyle w:val="ConsPlusNormal"/>
              <w:jc w:val="center"/>
            </w:pPr>
            <w:r>
              <w:t>единиц</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30</w:t>
            </w:r>
          </w:p>
        </w:tc>
        <w:tc>
          <w:tcPr>
            <w:tcW w:w="907" w:type="dxa"/>
            <w:tcBorders>
              <w:bottom w:val="nil"/>
            </w:tcBorders>
          </w:tcPr>
          <w:p w:rsidR="0022201F" w:rsidRDefault="0022201F">
            <w:pPr>
              <w:pStyle w:val="ConsPlusNormal"/>
              <w:jc w:val="center"/>
            </w:pPr>
            <w:r>
              <w:t>35</w:t>
            </w:r>
          </w:p>
        </w:tc>
        <w:tc>
          <w:tcPr>
            <w:tcW w:w="907" w:type="dxa"/>
            <w:tcBorders>
              <w:bottom w:val="nil"/>
            </w:tcBorders>
          </w:tcPr>
          <w:p w:rsidR="0022201F" w:rsidRDefault="0022201F">
            <w:pPr>
              <w:pStyle w:val="ConsPlusNormal"/>
              <w:jc w:val="center"/>
            </w:pPr>
            <w:r>
              <w:t>45</w:t>
            </w:r>
          </w:p>
        </w:tc>
        <w:tc>
          <w:tcPr>
            <w:tcW w:w="907" w:type="dxa"/>
            <w:tcBorders>
              <w:bottom w:val="nil"/>
            </w:tcBorders>
          </w:tcPr>
          <w:p w:rsidR="0022201F" w:rsidRDefault="0022201F">
            <w:pPr>
              <w:pStyle w:val="ConsPlusNormal"/>
              <w:jc w:val="center"/>
            </w:pPr>
            <w:r>
              <w:t>55</w:t>
            </w:r>
          </w:p>
        </w:tc>
        <w:tc>
          <w:tcPr>
            <w:tcW w:w="907" w:type="dxa"/>
            <w:tcBorders>
              <w:bottom w:val="nil"/>
            </w:tcBorders>
          </w:tcPr>
          <w:p w:rsidR="0022201F" w:rsidRDefault="0022201F">
            <w:pPr>
              <w:pStyle w:val="ConsPlusNormal"/>
              <w:jc w:val="center"/>
            </w:pPr>
            <w:r>
              <w:t>60</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6 в ред. </w:t>
            </w:r>
            <w:hyperlink r:id="rId224"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7.</w:t>
            </w:r>
          </w:p>
        </w:tc>
        <w:tc>
          <w:tcPr>
            <w:tcW w:w="2203" w:type="dxa"/>
            <w:tcBorders>
              <w:bottom w:val="nil"/>
            </w:tcBorders>
          </w:tcPr>
          <w:p w:rsidR="0022201F" w:rsidRDefault="0022201F">
            <w:pPr>
              <w:pStyle w:val="ConsPlusNormal"/>
              <w:jc w:val="both"/>
            </w:pPr>
            <w:r>
              <w:t>Доля продукции высокотехнологических и наукоемких отраслей экономики в ВРП</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12,1</w:t>
            </w:r>
          </w:p>
        </w:tc>
        <w:tc>
          <w:tcPr>
            <w:tcW w:w="907" w:type="dxa"/>
            <w:tcBorders>
              <w:bottom w:val="nil"/>
            </w:tcBorders>
          </w:tcPr>
          <w:p w:rsidR="0022201F" w:rsidRDefault="0022201F">
            <w:pPr>
              <w:pStyle w:val="ConsPlusNormal"/>
              <w:jc w:val="center"/>
            </w:pPr>
            <w:r>
              <w:t>12,8</w:t>
            </w:r>
          </w:p>
        </w:tc>
        <w:tc>
          <w:tcPr>
            <w:tcW w:w="907" w:type="dxa"/>
            <w:tcBorders>
              <w:bottom w:val="nil"/>
            </w:tcBorders>
          </w:tcPr>
          <w:p w:rsidR="0022201F" w:rsidRDefault="0022201F">
            <w:pPr>
              <w:pStyle w:val="ConsPlusNormal"/>
              <w:jc w:val="center"/>
            </w:pPr>
            <w:r>
              <w:t>13,3</w:t>
            </w:r>
          </w:p>
        </w:tc>
        <w:tc>
          <w:tcPr>
            <w:tcW w:w="907" w:type="dxa"/>
            <w:tcBorders>
              <w:bottom w:val="nil"/>
            </w:tcBorders>
          </w:tcPr>
          <w:p w:rsidR="0022201F" w:rsidRDefault="0022201F">
            <w:pPr>
              <w:pStyle w:val="ConsPlusNormal"/>
              <w:jc w:val="center"/>
            </w:pPr>
            <w:r>
              <w:t>13,9</w:t>
            </w:r>
          </w:p>
        </w:tc>
        <w:tc>
          <w:tcPr>
            <w:tcW w:w="907" w:type="dxa"/>
            <w:tcBorders>
              <w:bottom w:val="nil"/>
            </w:tcBorders>
          </w:tcPr>
          <w:p w:rsidR="0022201F" w:rsidRDefault="0022201F">
            <w:pPr>
              <w:pStyle w:val="ConsPlusNormal"/>
              <w:jc w:val="center"/>
            </w:pPr>
            <w:r>
              <w:t>14,3</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7 в ред. </w:t>
            </w:r>
            <w:hyperlink r:id="rId225"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8.</w:t>
            </w:r>
          </w:p>
        </w:tc>
        <w:tc>
          <w:tcPr>
            <w:tcW w:w="2203" w:type="dxa"/>
            <w:tcBorders>
              <w:bottom w:val="nil"/>
            </w:tcBorders>
          </w:tcPr>
          <w:p w:rsidR="0022201F" w:rsidRDefault="0022201F">
            <w:pPr>
              <w:pStyle w:val="ConsPlusNormal"/>
              <w:jc w:val="both"/>
            </w:pPr>
            <w:r>
              <w:t>Удельный вес организаций, осуществляющих технологические инновации, в общем числе обследованных организаций</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20,1</w:t>
            </w:r>
          </w:p>
        </w:tc>
        <w:tc>
          <w:tcPr>
            <w:tcW w:w="907" w:type="dxa"/>
            <w:tcBorders>
              <w:bottom w:val="nil"/>
            </w:tcBorders>
          </w:tcPr>
          <w:p w:rsidR="0022201F" w:rsidRDefault="0022201F">
            <w:pPr>
              <w:pStyle w:val="ConsPlusNormal"/>
              <w:jc w:val="center"/>
            </w:pPr>
            <w:r>
              <w:t>20,5</w:t>
            </w:r>
          </w:p>
        </w:tc>
        <w:tc>
          <w:tcPr>
            <w:tcW w:w="907" w:type="dxa"/>
            <w:tcBorders>
              <w:bottom w:val="nil"/>
            </w:tcBorders>
          </w:tcPr>
          <w:p w:rsidR="0022201F" w:rsidRDefault="0022201F">
            <w:pPr>
              <w:pStyle w:val="ConsPlusNormal"/>
              <w:jc w:val="center"/>
            </w:pPr>
            <w:r>
              <w:t>21,0</w:t>
            </w:r>
          </w:p>
        </w:tc>
        <w:tc>
          <w:tcPr>
            <w:tcW w:w="907" w:type="dxa"/>
            <w:tcBorders>
              <w:bottom w:val="nil"/>
            </w:tcBorders>
          </w:tcPr>
          <w:p w:rsidR="0022201F" w:rsidRDefault="0022201F">
            <w:pPr>
              <w:pStyle w:val="ConsPlusNormal"/>
              <w:jc w:val="center"/>
            </w:pPr>
            <w:r>
              <w:t>21,9</w:t>
            </w:r>
          </w:p>
        </w:tc>
        <w:tc>
          <w:tcPr>
            <w:tcW w:w="907" w:type="dxa"/>
            <w:tcBorders>
              <w:bottom w:val="nil"/>
            </w:tcBorders>
          </w:tcPr>
          <w:p w:rsidR="0022201F" w:rsidRDefault="0022201F">
            <w:pPr>
              <w:pStyle w:val="ConsPlusNormal"/>
              <w:jc w:val="center"/>
            </w:pPr>
            <w:r>
              <w:t>23,9</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8 в ред. </w:t>
            </w:r>
            <w:hyperlink r:id="rId226"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9.</w:t>
            </w:r>
          </w:p>
        </w:tc>
        <w:tc>
          <w:tcPr>
            <w:tcW w:w="2203" w:type="dxa"/>
            <w:tcBorders>
              <w:bottom w:val="nil"/>
            </w:tcBorders>
          </w:tcPr>
          <w:p w:rsidR="0022201F" w:rsidRDefault="0022201F">
            <w:pPr>
              <w:pStyle w:val="ConsPlusNormal"/>
              <w:jc w:val="both"/>
            </w:pPr>
            <w:r>
              <w:t xml:space="preserve">Удельный вес численности высококвалифицированных работников в </w:t>
            </w:r>
            <w:r>
              <w:lastRenderedPageBreak/>
              <w:t>общей численности квалифицированных работников в Чувашской Республике</w:t>
            </w:r>
          </w:p>
        </w:tc>
        <w:tc>
          <w:tcPr>
            <w:tcW w:w="964" w:type="dxa"/>
            <w:tcBorders>
              <w:bottom w:val="nil"/>
            </w:tcBorders>
          </w:tcPr>
          <w:p w:rsidR="0022201F" w:rsidRDefault="0022201F">
            <w:pPr>
              <w:pStyle w:val="ConsPlusNormal"/>
              <w:jc w:val="center"/>
            </w:pPr>
            <w:r>
              <w:lastRenderedPageBreak/>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26,1</w:t>
            </w:r>
          </w:p>
        </w:tc>
        <w:tc>
          <w:tcPr>
            <w:tcW w:w="907" w:type="dxa"/>
            <w:tcBorders>
              <w:bottom w:val="nil"/>
            </w:tcBorders>
          </w:tcPr>
          <w:p w:rsidR="0022201F" w:rsidRDefault="0022201F">
            <w:pPr>
              <w:pStyle w:val="ConsPlusNormal"/>
              <w:jc w:val="center"/>
            </w:pPr>
            <w:r>
              <w:t>26,5</w:t>
            </w:r>
          </w:p>
        </w:tc>
        <w:tc>
          <w:tcPr>
            <w:tcW w:w="907" w:type="dxa"/>
            <w:tcBorders>
              <w:bottom w:val="nil"/>
            </w:tcBorders>
          </w:tcPr>
          <w:p w:rsidR="0022201F" w:rsidRDefault="0022201F">
            <w:pPr>
              <w:pStyle w:val="ConsPlusNormal"/>
              <w:jc w:val="center"/>
            </w:pPr>
            <w:r>
              <w:t>27,0</w:t>
            </w:r>
          </w:p>
        </w:tc>
        <w:tc>
          <w:tcPr>
            <w:tcW w:w="907" w:type="dxa"/>
            <w:tcBorders>
              <w:bottom w:val="nil"/>
            </w:tcBorders>
          </w:tcPr>
          <w:p w:rsidR="0022201F" w:rsidRDefault="0022201F">
            <w:pPr>
              <w:pStyle w:val="ConsPlusNormal"/>
              <w:jc w:val="center"/>
            </w:pPr>
            <w:r>
              <w:t>27,5</w:t>
            </w:r>
          </w:p>
        </w:tc>
        <w:tc>
          <w:tcPr>
            <w:tcW w:w="907" w:type="dxa"/>
            <w:tcBorders>
              <w:bottom w:val="nil"/>
            </w:tcBorders>
          </w:tcPr>
          <w:p w:rsidR="0022201F" w:rsidRDefault="0022201F">
            <w:pPr>
              <w:pStyle w:val="ConsPlusNormal"/>
              <w:jc w:val="center"/>
            </w:pPr>
            <w:r>
              <w:t>28,0</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lastRenderedPageBreak/>
              <w:t xml:space="preserve">(п. 9 в ред. </w:t>
            </w:r>
            <w:hyperlink r:id="rId227"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10.</w:t>
            </w:r>
          </w:p>
        </w:tc>
        <w:tc>
          <w:tcPr>
            <w:tcW w:w="2203" w:type="dxa"/>
            <w:tcBorders>
              <w:bottom w:val="nil"/>
            </w:tcBorders>
          </w:tcPr>
          <w:p w:rsidR="0022201F" w:rsidRDefault="0022201F">
            <w:pPr>
              <w:pStyle w:val="ConsPlusNormal"/>
              <w:jc w:val="both"/>
            </w:pPr>
            <w:r>
              <w:t>Доля внутренних затрат на исследования и разработки в валовом региональном продукте</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0,8</w:t>
            </w:r>
          </w:p>
        </w:tc>
        <w:tc>
          <w:tcPr>
            <w:tcW w:w="907" w:type="dxa"/>
            <w:tcBorders>
              <w:bottom w:val="nil"/>
            </w:tcBorders>
          </w:tcPr>
          <w:p w:rsidR="0022201F" w:rsidRDefault="0022201F">
            <w:pPr>
              <w:pStyle w:val="ConsPlusNormal"/>
              <w:jc w:val="center"/>
            </w:pPr>
            <w:r>
              <w:t>0,8</w:t>
            </w:r>
          </w:p>
        </w:tc>
        <w:tc>
          <w:tcPr>
            <w:tcW w:w="907" w:type="dxa"/>
            <w:tcBorders>
              <w:bottom w:val="nil"/>
            </w:tcBorders>
          </w:tcPr>
          <w:p w:rsidR="0022201F" w:rsidRDefault="0022201F">
            <w:pPr>
              <w:pStyle w:val="ConsPlusNormal"/>
              <w:jc w:val="center"/>
            </w:pPr>
            <w:r>
              <w:t>0,83</w:t>
            </w:r>
          </w:p>
        </w:tc>
        <w:tc>
          <w:tcPr>
            <w:tcW w:w="907" w:type="dxa"/>
            <w:tcBorders>
              <w:bottom w:val="nil"/>
            </w:tcBorders>
          </w:tcPr>
          <w:p w:rsidR="0022201F" w:rsidRDefault="0022201F">
            <w:pPr>
              <w:pStyle w:val="ConsPlusNormal"/>
              <w:jc w:val="center"/>
            </w:pPr>
            <w:r>
              <w:t>0,85</w:t>
            </w:r>
          </w:p>
        </w:tc>
        <w:tc>
          <w:tcPr>
            <w:tcW w:w="907" w:type="dxa"/>
            <w:tcBorders>
              <w:bottom w:val="nil"/>
            </w:tcBorders>
          </w:tcPr>
          <w:p w:rsidR="0022201F" w:rsidRDefault="0022201F">
            <w:pPr>
              <w:pStyle w:val="ConsPlusNormal"/>
              <w:jc w:val="center"/>
            </w:pPr>
            <w:r>
              <w:t>0,9</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10 в ред. </w:t>
            </w:r>
            <w:hyperlink r:id="rId228"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11.</w:t>
            </w:r>
          </w:p>
        </w:tc>
        <w:tc>
          <w:tcPr>
            <w:tcW w:w="2203" w:type="dxa"/>
            <w:tcBorders>
              <w:bottom w:val="nil"/>
            </w:tcBorders>
          </w:tcPr>
          <w:p w:rsidR="0022201F" w:rsidRDefault="0022201F">
            <w:pPr>
              <w:pStyle w:val="ConsPlusNormal"/>
              <w:jc w:val="both"/>
            </w:pPr>
            <w:r>
              <w:t>Темп роста среднемесячной заработной платы работников обрабатывающих производств</w:t>
            </w:r>
          </w:p>
        </w:tc>
        <w:tc>
          <w:tcPr>
            <w:tcW w:w="964" w:type="dxa"/>
            <w:tcBorders>
              <w:bottom w:val="nil"/>
            </w:tcBorders>
          </w:tcPr>
          <w:p w:rsidR="0022201F" w:rsidRDefault="0022201F">
            <w:pPr>
              <w:pStyle w:val="ConsPlusNormal"/>
              <w:jc w:val="center"/>
            </w:pPr>
            <w:r>
              <w:t>раз к 2012 году</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w:t>
            </w:r>
          </w:p>
        </w:tc>
        <w:tc>
          <w:tcPr>
            <w:tcW w:w="907" w:type="dxa"/>
            <w:tcBorders>
              <w:bottom w:val="nil"/>
            </w:tcBorders>
          </w:tcPr>
          <w:p w:rsidR="0022201F" w:rsidRDefault="0022201F">
            <w:pPr>
              <w:pStyle w:val="ConsPlusNormal"/>
              <w:jc w:val="center"/>
            </w:pPr>
            <w:r>
              <w:t>1,1</w:t>
            </w:r>
          </w:p>
        </w:tc>
        <w:tc>
          <w:tcPr>
            <w:tcW w:w="907" w:type="dxa"/>
            <w:tcBorders>
              <w:bottom w:val="nil"/>
            </w:tcBorders>
          </w:tcPr>
          <w:p w:rsidR="0022201F" w:rsidRDefault="0022201F">
            <w:pPr>
              <w:pStyle w:val="ConsPlusNormal"/>
              <w:jc w:val="center"/>
            </w:pPr>
            <w:r>
              <w:t>1,2</w:t>
            </w:r>
          </w:p>
        </w:tc>
        <w:tc>
          <w:tcPr>
            <w:tcW w:w="907" w:type="dxa"/>
            <w:tcBorders>
              <w:bottom w:val="nil"/>
            </w:tcBorders>
          </w:tcPr>
          <w:p w:rsidR="0022201F" w:rsidRDefault="0022201F">
            <w:pPr>
              <w:pStyle w:val="ConsPlusNormal"/>
              <w:jc w:val="center"/>
            </w:pPr>
            <w:r>
              <w:t>1,4</w:t>
            </w:r>
          </w:p>
        </w:tc>
        <w:tc>
          <w:tcPr>
            <w:tcW w:w="907" w:type="dxa"/>
            <w:tcBorders>
              <w:bottom w:val="nil"/>
            </w:tcBorders>
          </w:tcPr>
          <w:p w:rsidR="0022201F" w:rsidRDefault="0022201F">
            <w:pPr>
              <w:pStyle w:val="ConsPlusNormal"/>
              <w:jc w:val="center"/>
            </w:pPr>
            <w:r>
              <w:t>1,6</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11 в ред. </w:t>
            </w:r>
            <w:hyperlink r:id="rId229"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12.</w:t>
            </w:r>
          </w:p>
        </w:tc>
        <w:tc>
          <w:tcPr>
            <w:tcW w:w="2203" w:type="dxa"/>
            <w:tcBorders>
              <w:bottom w:val="nil"/>
            </w:tcBorders>
          </w:tcPr>
          <w:p w:rsidR="0022201F" w:rsidRDefault="0022201F">
            <w:pPr>
              <w:pStyle w:val="ConsPlusNormal"/>
              <w:jc w:val="both"/>
            </w:pPr>
            <w:r>
              <w:t>Количество вновь созданных высокопроизводительных рабочих мест</w:t>
            </w:r>
          </w:p>
        </w:tc>
        <w:tc>
          <w:tcPr>
            <w:tcW w:w="964" w:type="dxa"/>
            <w:tcBorders>
              <w:bottom w:val="nil"/>
            </w:tcBorders>
          </w:tcPr>
          <w:p w:rsidR="0022201F" w:rsidRDefault="0022201F">
            <w:pPr>
              <w:pStyle w:val="ConsPlusNormal"/>
              <w:jc w:val="center"/>
            </w:pPr>
            <w:r>
              <w:t>единиц</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1630</w:t>
            </w:r>
          </w:p>
        </w:tc>
        <w:tc>
          <w:tcPr>
            <w:tcW w:w="907" w:type="dxa"/>
            <w:tcBorders>
              <w:bottom w:val="nil"/>
            </w:tcBorders>
          </w:tcPr>
          <w:p w:rsidR="0022201F" w:rsidRDefault="0022201F">
            <w:pPr>
              <w:pStyle w:val="ConsPlusNormal"/>
              <w:jc w:val="center"/>
            </w:pPr>
            <w:r>
              <w:t>1780</w:t>
            </w:r>
          </w:p>
        </w:tc>
        <w:tc>
          <w:tcPr>
            <w:tcW w:w="907" w:type="dxa"/>
            <w:tcBorders>
              <w:bottom w:val="nil"/>
            </w:tcBorders>
          </w:tcPr>
          <w:p w:rsidR="0022201F" w:rsidRDefault="0022201F">
            <w:pPr>
              <w:pStyle w:val="ConsPlusNormal"/>
              <w:jc w:val="center"/>
            </w:pPr>
            <w:r>
              <w:t>2000</w:t>
            </w:r>
          </w:p>
        </w:tc>
        <w:tc>
          <w:tcPr>
            <w:tcW w:w="907" w:type="dxa"/>
            <w:tcBorders>
              <w:bottom w:val="nil"/>
            </w:tcBorders>
          </w:tcPr>
          <w:p w:rsidR="0022201F" w:rsidRDefault="0022201F">
            <w:pPr>
              <w:pStyle w:val="ConsPlusNormal"/>
              <w:jc w:val="center"/>
            </w:pPr>
            <w:r>
              <w:t>2200</w:t>
            </w:r>
          </w:p>
        </w:tc>
        <w:tc>
          <w:tcPr>
            <w:tcW w:w="907" w:type="dxa"/>
            <w:tcBorders>
              <w:bottom w:val="nil"/>
            </w:tcBorders>
          </w:tcPr>
          <w:p w:rsidR="0022201F" w:rsidRDefault="0022201F">
            <w:pPr>
              <w:pStyle w:val="ConsPlusNormal"/>
              <w:jc w:val="center"/>
            </w:pPr>
            <w:r>
              <w:t>2600</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12 в ред. </w:t>
            </w:r>
            <w:hyperlink r:id="rId230"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13.</w:t>
            </w:r>
          </w:p>
        </w:tc>
        <w:tc>
          <w:tcPr>
            <w:tcW w:w="2203" w:type="dxa"/>
            <w:tcBorders>
              <w:bottom w:val="nil"/>
            </w:tcBorders>
          </w:tcPr>
          <w:p w:rsidR="0022201F" w:rsidRDefault="0022201F">
            <w:pPr>
              <w:pStyle w:val="ConsPlusNormal"/>
              <w:jc w:val="both"/>
            </w:pPr>
            <w:r>
              <w:t xml:space="preserve">Затраты на </w:t>
            </w:r>
            <w:r>
              <w:lastRenderedPageBreak/>
              <w:t>технологические инновации в обрабатывающих производствах</w:t>
            </w:r>
          </w:p>
        </w:tc>
        <w:tc>
          <w:tcPr>
            <w:tcW w:w="964" w:type="dxa"/>
            <w:tcBorders>
              <w:bottom w:val="nil"/>
            </w:tcBorders>
          </w:tcPr>
          <w:p w:rsidR="0022201F" w:rsidRDefault="0022201F">
            <w:pPr>
              <w:pStyle w:val="ConsPlusNormal"/>
              <w:jc w:val="center"/>
            </w:pPr>
            <w:r>
              <w:lastRenderedPageBreak/>
              <w:t xml:space="preserve">млрд. </w:t>
            </w:r>
            <w:r>
              <w:lastRenderedPageBreak/>
              <w:t>рублей</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5,0</w:t>
            </w:r>
          </w:p>
        </w:tc>
        <w:tc>
          <w:tcPr>
            <w:tcW w:w="907" w:type="dxa"/>
            <w:tcBorders>
              <w:bottom w:val="nil"/>
            </w:tcBorders>
          </w:tcPr>
          <w:p w:rsidR="0022201F" w:rsidRDefault="0022201F">
            <w:pPr>
              <w:pStyle w:val="ConsPlusNormal"/>
              <w:jc w:val="center"/>
            </w:pPr>
            <w:r>
              <w:t xml:space="preserve">12,0 - </w:t>
            </w:r>
            <w:r>
              <w:lastRenderedPageBreak/>
              <w:t>15,0</w:t>
            </w:r>
          </w:p>
        </w:tc>
        <w:tc>
          <w:tcPr>
            <w:tcW w:w="907" w:type="dxa"/>
            <w:tcBorders>
              <w:bottom w:val="nil"/>
            </w:tcBorders>
          </w:tcPr>
          <w:p w:rsidR="0022201F" w:rsidRDefault="0022201F">
            <w:pPr>
              <w:pStyle w:val="ConsPlusNormal"/>
              <w:jc w:val="center"/>
            </w:pPr>
            <w:r>
              <w:lastRenderedPageBreak/>
              <w:t>35,0</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lastRenderedPageBreak/>
              <w:t xml:space="preserve">(п. 13 в ред. </w:t>
            </w:r>
            <w:hyperlink r:id="rId231"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14.</w:t>
            </w:r>
          </w:p>
        </w:tc>
        <w:tc>
          <w:tcPr>
            <w:tcW w:w="2203" w:type="dxa"/>
            <w:tcBorders>
              <w:bottom w:val="nil"/>
            </w:tcBorders>
          </w:tcPr>
          <w:p w:rsidR="0022201F" w:rsidRDefault="0022201F">
            <w:pPr>
              <w:pStyle w:val="ConsPlusNormal"/>
              <w:jc w:val="both"/>
            </w:pPr>
            <w:r>
              <w:t>Количество объектов инновационной инфраструктуры нарастающим итогом за период</w:t>
            </w:r>
          </w:p>
        </w:tc>
        <w:tc>
          <w:tcPr>
            <w:tcW w:w="964" w:type="dxa"/>
            <w:tcBorders>
              <w:bottom w:val="nil"/>
            </w:tcBorders>
          </w:tcPr>
          <w:p w:rsidR="0022201F" w:rsidRDefault="0022201F">
            <w:pPr>
              <w:pStyle w:val="ConsPlusNormal"/>
              <w:jc w:val="center"/>
            </w:pPr>
            <w:r>
              <w:t>единиц</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40</w:t>
            </w:r>
          </w:p>
        </w:tc>
        <w:tc>
          <w:tcPr>
            <w:tcW w:w="907" w:type="dxa"/>
            <w:tcBorders>
              <w:bottom w:val="nil"/>
            </w:tcBorders>
          </w:tcPr>
          <w:p w:rsidR="0022201F" w:rsidRDefault="0022201F">
            <w:pPr>
              <w:pStyle w:val="ConsPlusNormal"/>
              <w:jc w:val="center"/>
            </w:pPr>
            <w:r>
              <w:t>13</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14 в ред. </w:t>
            </w:r>
            <w:hyperlink r:id="rId232"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559" w:type="dxa"/>
            <w:tcBorders>
              <w:left w:val="nil"/>
              <w:bottom w:val="nil"/>
            </w:tcBorders>
          </w:tcPr>
          <w:p w:rsidR="0022201F" w:rsidRDefault="0022201F">
            <w:pPr>
              <w:pStyle w:val="ConsPlusNormal"/>
              <w:jc w:val="center"/>
            </w:pPr>
            <w:r>
              <w:t>15.</w:t>
            </w:r>
          </w:p>
        </w:tc>
        <w:tc>
          <w:tcPr>
            <w:tcW w:w="2203" w:type="dxa"/>
            <w:tcBorders>
              <w:bottom w:val="nil"/>
            </w:tcBorders>
          </w:tcPr>
          <w:p w:rsidR="0022201F" w:rsidRDefault="0022201F">
            <w:pPr>
              <w:pStyle w:val="ConsPlusNormal"/>
              <w:jc w:val="both"/>
            </w:pPr>
            <w:r>
              <w:t>Количество заявок на выдачу патентов за период</w:t>
            </w:r>
          </w:p>
        </w:tc>
        <w:tc>
          <w:tcPr>
            <w:tcW w:w="964" w:type="dxa"/>
            <w:tcBorders>
              <w:bottom w:val="nil"/>
            </w:tcBorders>
          </w:tcPr>
          <w:p w:rsidR="0022201F" w:rsidRDefault="0022201F">
            <w:pPr>
              <w:pStyle w:val="ConsPlusNormal"/>
              <w:jc w:val="center"/>
            </w:pPr>
            <w:r>
              <w:t>штук</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200</w:t>
            </w:r>
          </w:p>
        </w:tc>
        <w:tc>
          <w:tcPr>
            <w:tcW w:w="907" w:type="dxa"/>
            <w:tcBorders>
              <w:bottom w:val="nil"/>
            </w:tcBorders>
          </w:tcPr>
          <w:p w:rsidR="0022201F" w:rsidRDefault="0022201F">
            <w:pPr>
              <w:pStyle w:val="ConsPlusNormal"/>
              <w:jc w:val="center"/>
            </w:pPr>
            <w:r>
              <w:t>700</w:t>
            </w:r>
          </w:p>
        </w:tc>
        <w:tc>
          <w:tcPr>
            <w:tcW w:w="907" w:type="dxa"/>
            <w:tcBorders>
              <w:bottom w:val="nil"/>
            </w:tcBorders>
          </w:tcPr>
          <w:p w:rsidR="0022201F" w:rsidRDefault="0022201F">
            <w:pPr>
              <w:pStyle w:val="ConsPlusNormal"/>
              <w:jc w:val="center"/>
            </w:pPr>
            <w:r>
              <w:t>260</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850" w:type="dxa"/>
            <w:tcBorders>
              <w:bottom w:val="nil"/>
            </w:tcBorders>
          </w:tcPr>
          <w:p w:rsidR="0022201F" w:rsidRDefault="0022201F">
            <w:pPr>
              <w:pStyle w:val="ConsPlusNormal"/>
            </w:pPr>
          </w:p>
        </w:tc>
        <w:tc>
          <w:tcPr>
            <w:tcW w:w="850" w:type="dxa"/>
            <w:tcBorders>
              <w:bottom w:val="nil"/>
              <w:right w:val="nil"/>
            </w:tcBorders>
          </w:tcPr>
          <w:p w:rsidR="0022201F" w:rsidRDefault="0022201F">
            <w:pPr>
              <w:pStyle w:val="ConsPlusNormal"/>
            </w:pP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15 в ред. </w:t>
            </w:r>
            <w:hyperlink r:id="rId233" w:history="1">
              <w:r>
                <w:rPr>
                  <w:color w:val="0000FF"/>
                </w:rPr>
                <w:t>Постановления</w:t>
              </w:r>
            </w:hyperlink>
            <w:r>
              <w:t xml:space="preserve"> Кабинета Министров ЧР от 21.10.2016 N 429)</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3"/>
            </w:pPr>
            <w:r>
              <w:t>Ведомственная целевая программа развития текстильной и легкой промышленности Чувашской Республики на 2012 - 2015 годы</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34" w:history="1">
              <w:r>
                <w:rPr>
                  <w:color w:val="0000FF"/>
                </w:rPr>
                <w:t>Постановления</w:t>
              </w:r>
            </w:hyperlink>
            <w:r>
              <w:t xml:space="preserve"> Кабинета Министров ЧР от 23.05.2014 N 176)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Объем отгруженной продукции в действующих ценах</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4150,0</w:t>
            </w:r>
          </w:p>
        </w:tc>
        <w:tc>
          <w:tcPr>
            <w:tcW w:w="907" w:type="dxa"/>
          </w:tcPr>
          <w:p w:rsidR="0022201F" w:rsidRDefault="0022201F">
            <w:pPr>
              <w:pStyle w:val="ConsPlusNormal"/>
              <w:jc w:val="center"/>
            </w:pPr>
            <w:r>
              <w:t>4530,0</w:t>
            </w:r>
          </w:p>
        </w:tc>
        <w:tc>
          <w:tcPr>
            <w:tcW w:w="907" w:type="dxa"/>
          </w:tcPr>
          <w:p w:rsidR="0022201F" w:rsidRDefault="0022201F">
            <w:pPr>
              <w:pStyle w:val="ConsPlusNormal"/>
              <w:jc w:val="center"/>
            </w:pPr>
            <w:r>
              <w:t>5200,0</w:t>
            </w:r>
          </w:p>
        </w:tc>
        <w:tc>
          <w:tcPr>
            <w:tcW w:w="907" w:type="dxa"/>
          </w:tcPr>
          <w:p w:rsidR="0022201F" w:rsidRDefault="0022201F">
            <w:pPr>
              <w:pStyle w:val="ConsPlusNormal"/>
              <w:jc w:val="center"/>
            </w:pPr>
            <w:r>
              <w:t>5805,0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Индекс производства</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105,7</w:t>
            </w:r>
          </w:p>
        </w:tc>
        <w:tc>
          <w:tcPr>
            <w:tcW w:w="907" w:type="dxa"/>
          </w:tcPr>
          <w:p w:rsidR="0022201F" w:rsidRDefault="0022201F">
            <w:pPr>
              <w:pStyle w:val="ConsPlusNormal"/>
              <w:jc w:val="center"/>
            </w:pPr>
            <w:r>
              <w:t>107,5</w:t>
            </w:r>
          </w:p>
        </w:tc>
        <w:tc>
          <w:tcPr>
            <w:tcW w:w="907" w:type="dxa"/>
          </w:tcPr>
          <w:p w:rsidR="0022201F" w:rsidRDefault="0022201F">
            <w:pPr>
              <w:pStyle w:val="ConsPlusNormal"/>
              <w:jc w:val="center"/>
            </w:pPr>
            <w:r>
              <w:t>108,0</w:t>
            </w:r>
          </w:p>
        </w:tc>
        <w:tc>
          <w:tcPr>
            <w:tcW w:w="907" w:type="dxa"/>
          </w:tcPr>
          <w:p w:rsidR="0022201F" w:rsidRDefault="0022201F">
            <w:pPr>
              <w:pStyle w:val="ConsPlusNormal"/>
              <w:jc w:val="center"/>
            </w:pPr>
            <w:r>
              <w:t>105,5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Производительность труда</w:t>
            </w:r>
          </w:p>
        </w:tc>
        <w:tc>
          <w:tcPr>
            <w:tcW w:w="964" w:type="dxa"/>
          </w:tcPr>
          <w:p w:rsidR="0022201F" w:rsidRDefault="0022201F">
            <w:pPr>
              <w:pStyle w:val="ConsPlusNormal"/>
              <w:jc w:val="center"/>
            </w:pPr>
            <w:r>
              <w:t>тыс. рублей/</w:t>
            </w:r>
            <w:r>
              <w:lastRenderedPageBreak/>
              <w:t>чел.</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378,4</w:t>
            </w:r>
          </w:p>
        </w:tc>
        <w:tc>
          <w:tcPr>
            <w:tcW w:w="907" w:type="dxa"/>
          </w:tcPr>
          <w:p w:rsidR="0022201F" w:rsidRDefault="0022201F">
            <w:pPr>
              <w:pStyle w:val="ConsPlusNormal"/>
              <w:jc w:val="center"/>
            </w:pPr>
            <w:r>
              <w:t>415,6</w:t>
            </w:r>
          </w:p>
        </w:tc>
        <w:tc>
          <w:tcPr>
            <w:tcW w:w="907" w:type="dxa"/>
          </w:tcPr>
          <w:p w:rsidR="0022201F" w:rsidRDefault="0022201F">
            <w:pPr>
              <w:pStyle w:val="ConsPlusNormal"/>
              <w:jc w:val="center"/>
            </w:pPr>
            <w:r>
              <w:t>500,0</w:t>
            </w:r>
          </w:p>
        </w:tc>
        <w:tc>
          <w:tcPr>
            <w:tcW w:w="907" w:type="dxa"/>
          </w:tcPr>
          <w:p w:rsidR="0022201F" w:rsidRDefault="0022201F">
            <w:pPr>
              <w:pStyle w:val="ConsPlusNormal"/>
              <w:jc w:val="center"/>
            </w:pPr>
            <w:r>
              <w:t>589,3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4.</w:t>
            </w:r>
          </w:p>
        </w:tc>
        <w:tc>
          <w:tcPr>
            <w:tcW w:w="2203" w:type="dxa"/>
          </w:tcPr>
          <w:p w:rsidR="0022201F" w:rsidRDefault="0022201F">
            <w:pPr>
              <w:pStyle w:val="ConsPlusNormal"/>
              <w:jc w:val="both"/>
            </w:pPr>
            <w:r>
              <w:t>Рост производительности труда</w:t>
            </w:r>
          </w:p>
        </w:tc>
        <w:tc>
          <w:tcPr>
            <w:tcW w:w="964" w:type="dxa"/>
          </w:tcPr>
          <w:p w:rsidR="0022201F" w:rsidRDefault="0022201F">
            <w:pPr>
              <w:pStyle w:val="ConsPlusNormal"/>
              <w:jc w:val="center"/>
            </w:pPr>
            <w:r>
              <w:t>% к</w:t>
            </w:r>
          </w:p>
          <w:p w:rsidR="0022201F" w:rsidRDefault="0022201F">
            <w:pPr>
              <w:pStyle w:val="ConsPlusNormal"/>
              <w:jc w:val="center"/>
            </w:pPr>
            <w:r>
              <w:t>2010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113,1</w:t>
            </w:r>
          </w:p>
        </w:tc>
        <w:tc>
          <w:tcPr>
            <w:tcW w:w="907" w:type="dxa"/>
          </w:tcPr>
          <w:p w:rsidR="0022201F" w:rsidRDefault="0022201F">
            <w:pPr>
              <w:pStyle w:val="ConsPlusNormal"/>
              <w:jc w:val="center"/>
            </w:pPr>
            <w:r>
              <w:t>119,1</w:t>
            </w:r>
          </w:p>
        </w:tc>
        <w:tc>
          <w:tcPr>
            <w:tcW w:w="907" w:type="dxa"/>
          </w:tcPr>
          <w:p w:rsidR="0022201F" w:rsidRDefault="0022201F">
            <w:pPr>
              <w:pStyle w:val="ConsPlusNormal"/>
              <w:jc w:val="center"/>
            </w:pPr>
            <w:r>
              <w:t>143,2</w:t>
            </w:r>
          </w:p>
        </w:tc>
        <w:tc>
          <w:tcPr>
            <w:tcW w:w="907" w:type="dxa"/>
          </w:tcPr>
          <w:p w:rsidR="0022201F" w:rsidRDefault="0022201F">
            <w:pPr>
              <w:pStyle w:val="ConsPlusNormal"/>
              <w:jc w:val="center"/>
            </w:pPr>
            <w:r>
              <w:t>168,8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Рост среднемесячной заработной платы</w:t>
            </w:r>
          </w:p>
        </w:tc>
        <w:tc>
          <w:tcPr>
            <w:tcW w:w="964" w:type="dxa"/>
          </w:tcPr>
          <w:p w:rsidR="0022201F" w:rsidRDefault="0022201F">
            <w:pPr>
              <w:pStyle w:val="ConsPlusNormal"/>
              <w:jc w:val="center"/>
            </w:pPr>
            <w:r>
              <w:t>% к</w:t>
            </w:r>
          </w:p>
          <w:p w:rsidR="0022201F" w:rsidRDefault="0022201F">
            <w:pPr>
              <w:pStyle w:val="ConsPlusNormal"/>
              <w:jc w:val="center"/>
            </w:pPr>
            <w:r>
              <w:t>2010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110,3</w:t>
            </w:r>
          </w:p>
        </w:tc>
        <w:tc>
          <w:tcPr>
            <w:tcW w:w="907" w:type="dxa"/>
          </w:tcPr>
          <w:p w:rsidR="0022201F" w:rsidRDefault="0022201F">
            <w:pPr>
              <w:pStyle w:val="ConsPlusNormal"/>
              <w:jc w:val="center"/>
            </w:pPr>
            <w:r>
              <w:t>125,3</w:t>
            </w:r>
          </w:p>
        </w:tc>
        <w:tc>
          <w:tcPr>
            <w:tcW w:w="907" w:type="dxa"/>
          </w:tcPr>
          <w:p w:rsidR="0022201F" w:rsidRDefault="0022201F">
            <w:pPr>
              <w:pStyle w:val="ConsPlusNormal"/>
              <w:jc w:val="center"/>
            </w:pPr>
            <w:r>
              <w:t>144,0</w:t>
            </w:r>
          </w:p>
        </w:tc>
        <w:tc>
          <w:tcPr>
            <w:tcW w:w="907" w:type="dxa"/>
          </w:tcPr>
          <w:p w:rsidR="0022201F" w:rsidRDefault="0022201F">
            <w:pPr>
              <w:pStyle w:val="ConsPlusNormal"/>
              <w:jc w:val="center"/>
            </w:pPr>
            <w:r>
              <w:t>168,3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Создание новых рабочих мест</w:t>
            </w:r>
          </w:p>
        </w:tc>
        <w:tc>
          <w:tcPr>
            <w:tcW w:w="964" w:type="dxa"/>
          </w:tcPr>
          <w:p w:rsidR="0022201F" w:rsidRDefault="0022201F">
            <w:pPr>
              <w:pStyle w:val="ConsPlusNormal"/>
              <w:jc w:val="center"/>
            </w:pPr>
            <w:r>
              <w:t>раб. мест</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30</w:t>
            </w:r>
          </w:p>
        </w:tc>
        <w:tc>
          <w:tcPr>
            <w:tcW w:w="907" w:type="dxa"/>
          </w:tcPr>
          <w:p w:rsidR="0022201F" w:rsidRDefault="0022201F">
            <w:pPr>
              <w:pStyle w:val="ConsPlusNormal"/>
              <w:jc w:val="center"/>
            </w:pPr>
            <w:r>
              <w:t>60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3"/>
            </w:pPr>
            <w:r>
              <w:t>Ведомственная целевая программа развития химической промышленности Чувашской Республики на 2012 - 2015 годы</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35" w:history="1">
              <w:r>
                <w:rPr>
                  <w:color w:val="0000FF"/>
                </w:rPr>
                <w:t>Постановления</w:t>
              </w:r>
            </w:hyperlink>
            <w:r>
              <w:t xml:space="preserve"> Кабинета Министров ЧР от 23.05.2014 N 176)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Объем отгруженной продукции в действующих ценах</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15000,0</w:t>
            </w:r>
          </w:p>
        </w:tc>
        <w:tc>
          <w:tcPr>
            <w:tcW w:w="907" w:type="dxa"/>
          </w:tcPr>
          <w:p w:rsidR="0022201F" w:rsidRDefault="0022201F">
            <w:pPr>
              <w:pStyle w:val="ConsPlusNormal"/>
              <w:jc w:val="center"/>
            </w:pPr>
            <w:r>
              <w:t>17155,0</w:t>
            </w:r>
          </w:p>
        </w:tc>
        <w:tc>
          <w:tcPr>
            <w:tcW w:w="907" w:type="dxa"/>
          </w:tcPr>
          <w:p w:rsidR="0022201F" w:rsidRDefault="0022201F">
            <w:pPr>
              <w:pStyle w:val="ConsPlusNormal"/>
              <w:jc w:val="center"/>
            </w:pPr>
            <w:r>
              <w:t>19490</w:t>
            </w:r>
          </w:p>
        </w:tc>
        <w:tc>
          <w:tcPr>
            <w:tcW w:w="907" w:type="dxa"/>
          </w:tcPr>
          <w:p w:rsidR="0022201F" w:rsidRDefault="0022201F">
            <w:pPr>
              <w:pStyle w:val="ConsPlusNormal"/>
              <w:jc w:val="center"/>
            </w:pPr>
            <w:r>
              <w:t>21290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Индекс производства</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104,7</w:t>
            </w:r>
          </w:p>
        </w:tc>
        <w:tc>
          <w:tcPr>
            <w:tcW w:w="907" w:type="dxa"/>
          </w:tcPr>
          <w:p w:rsidR="0022201F" w:rsidRDefault="0022201F">
            <w:pPr>
              <w:pStyle w:val="ConsPlusNormal"/>
              <w:jc w:val="center"/>
            </w:pPr>
            <w:r>
              <w:t>105,7</w:t>
            </w:r>
          </w:p>
        </w:tc>
        <w:tc>
          <w:tcPr>
            <w:tcW w:w="907" w:type="dxa"/>
          </w:tcPr>
          <w:p w:rsidR="0022201F" w:rsidRDefault="0022201F">
            <w:pPr>
              <w:pStyle w:val="ConsPlusNormal"/>
              <w:jc w:val="center"/>
            </w:pPr>
            <w:r>
              <w:t>106,0</w:t>
            </w:r>
          </w:p>
        </w:tc>
        <w:tc>
          <w:tcPr>
            <w:tcW w:w="907" w:type="dxa"/>
          </w:tcPr>
          <w:p w:rsidR="0022201F" w:rsidRDefault="0022201F">
            <w:pPr>
              <w:pStyle w:val="ConsPlusNormal"/>
              <w:jc w:val="center"/>
            </w:pPr>
            <w:r>
              <w:t>105,4</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Производительность труда</w:t>
            </w:r>
          </w:p>
        </w:tc>
        <w:tc>
          <w:tcPr>
            <w:tcW w:w="964" w:type="dxa"/>
          </w:tcPr>
          <w:p w:rsidR="0022201F" w:rsidRDefault="0022201F">
            <w:pPr>
              <w:pStyle w:val="ConsPlusNormal"/>
              <w:jc w:val="center"/>
            </w:pPr>
            <w:r>
              <w:t>тыс. рублей/чел.</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2227,5</w:t>
            </w:r>
          </w:p>
        </w:tc>
        <w:tc>
          <w:tcPr>
            <w:tcW w:w="907" w:type="dxa"/>
          </w:tcPr>
          <w:p w:rsidR="0022201F" w:rsidRDefault="0022201F">
            <w:pPr>
              <w:pStyle w:val="ConsPlusNormal"/>
              <w:jc w:val="center"/>
            </w:pPr>
            <w:r>
              <w:t>2697,3</w:t>
            </w:r>
          </w:p>
        </w:tc>
        <w:tc>
          <w:tcPr>
            <w:tcW w:w="907" w:type="dxa"/>
          </w:tcPr>
          <w:p w:rsidR="0022201F" w:rsidRDefault="0022201F">
            <w:pPr>
              <w:pStyle w:val="ConsPlusNormal"/>
              <w:jc w:val="center"/>
            </w:pPr>
            <w:r>
              <w:t>3088,7</w:t>
            </w:r>
          </w:p>
        </w:tc>
        <w:tc>
          <w:tcPr>
            <w:tcW w:w="907" w:type="dxa"/>
          </w:tcPr>
          <w:p w:rsidR="0022201F" w:rsidRDefault="0022201F">
            <w:pPr>
              <w:pStyle w:val="ConsPlusNormal"/>
              <w:jc w:val="center"/>
            </w:pPr>
            <w:r>
              <w:t>3417,3</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Рост производительности труда</w:t>
            </w:r>
          </w:p>
        </w:tc>
        <w:tc>
          <w:tcPr>
            <w:tcW w:w="964" w:type="dxa"/>
          </w:tcPr>
          <w:p w:rsidR="0022201F" w:rsidRDefault="0022201F">
            <w:pPr>
              <w:pStyle w:val="ConsPlusNormal"/>
              <w:jc w:val="center"/>
            </w:pPr>
            <w:r>
              <w:t>% к</w:t>
            </w:r>
          </w:p>
          <w:p w:rsidR="0022201F" w:rsidRDefault="0022201F">
            <w:pPr>
              <w:pStyle w:val="ConsPlusNormal"/>
              <w:jc w:val="center"/>
            </w:pPr>
            <w:r>
              <w:t>2010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114,6</w:t>
            </w:r>
          </w:p>
        </w:tc>
        <w:tc>
          <w:tcPr>
            <w:tcW w:w="907" w:type="dxa"/>
          </w:tcPr>
          <w:p w:rsidR="0022201F" w:rsidRDefault="0022201F">
            <w:pPr>
              <w:pStyle w:val="ConsPlusNormal"/>
              <w:jc w:val="center"/>
            </w:pPr>
            <w:r>
              <w:t>138,7</w:t>
            </w:r>
          </w:p>
        </w:tc>
        <w:tc>
          <w:tcPr>
            <w:tcW w:w="907" w:type="dxa"/>
          </w:tcPr>
          <w:p w:rsidR="0022201F" w:rsidRDefault="0022201F">
            <w:pPr>
              <w:pStyle w:val="ConsPlusNormal"/>
              <w:jc w:val="center"/>
            </w:pPr>
            <w:r>
              <w:t>158,9</w:t>
            </w:r>
          </w:p>
        </w:tc>
        <w:tc>
          <w:tcPr>
            <w:tcW w:w="907" w:type="dxa"/>
          </w:tcPr>
          <w:p w:rsidR="0022201F" w:rsidRDefault="0022201F">
            <w:pPr>
              <w:pStyle w:val="ConsPlusNormal"/>
              <w:jc w:val="center"/>
            </w:pPr>
            <w:r>
              <w:t>175,8</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Рост среднемесячной заработной платы</w:t>
            </w:r>
          </w:p>
        </w:tc>
        <w:tc>
          <w:tcPr>
            <w:tcW w:w="964" w:type="dxa"/>
          </w:tcPr>
          <w:p w:rsidR="0022201F" w:rsidRDefault="0022201F">
            <w:pPr>
              <w:pStyle w:val="ConsPlusNormal"/>
              <w:jc w:val="center"/>
            </w:pPr>
            <w:r>
              <w:t>% к</w:t>
            </w:r>
          </w:p>
          <w:p w:rsidR="0022201F" w:rsidRDefault="0022201F">
            <w:pPr>
              <w:pStyle w:val="ConsPlusNormal"/>
              <w:jc w:val="center"/>
            </w:pPr>
            <w:r>
              <w:t xml:space="preserve">2010 </w:t>
            </w:r>
            <w:r>
              <w:lastRenderedPageBreak/>
              <w:t>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129,9</w:t>
            </w:r>
          </w:p>
        </w:tc>
        <w:tc>
          <w:tcPr>
            <w:tcW w:w="907" w:type="dxa"/>
          </w:tcPr>
          <w:p w:rsidR="0022201F" w:rsidRDefault="0022201F">
            <w:pPr>
              <w:pStyle w:val="ConsPlusNormal"/>
              <w:jc w:val="center"/>
            </w:pPr>
            <w:r>
              <w:t>133,8</w:t>
            </w:r>
          </w:p>
        </w:tc>
        <w:tc>
          <w:tcPr>
            <w:tcW w:w="907" w:type="dxa"/>
          </w:tcPr>
          <w:p w:rsidR="0022201F" w:rsidRDefault="0022201F">
            <w:pPr>
              <w:pStyle w:val="ConsPlusNormal"/>
              <w:jc w:val="center"/>
            </w:pPr>
            <w:r>
              <w:t>149,7</w:t>
            </w:r>
          </w:p>
        </w:tc>
        <w:tc>
          <w:tcPr>
            <w:tcW w:w="907" w:type="dxa"/>
          </w:tcPr>
          <w:p w:rsidR="0022201F" w:rsidRDefault="0022201F">
            <w:pPr>
              <w:pStyle w:val="ConsPlusNormal"/>
              <w:jc w:val="center"/>
            </w:pPr>
            <w:r>
              <w:t>165,6</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6.</w:t>
            </w:r>
          </w:p>
        </w:tc>
        <w:tc>
          <w:tcPr>
            <w:tcW w:w="2203" w:type="dxa"/>
          </w:tcPr>
          <w:p w:rsidR="0022201F" w:rsidRDefault="0022201F">
            <w:pPr>
              <w:pStyle w:val="ConsPlusNormal"/>
              <w:jc w:val="both"/>
            </w:pPr>
            <w:r>
              <w:t>Создание новых рабочих мест</w:t>
            </w:r>
          </w:p>
        </w:tc>
        <w:tc>
          <w:tcPr>
            <w:tcW w:w="964" w:type="dxa"/>
          </w:tcPr>
          <w:p w:rsidR="0022201F" w:rsidRDefault="0022201F">
            <w:pPr>
              <w:pStyle w:val="ConsPlusNormal"/>
              <w:jc w:val="center"/>
            </w:pPr>
            <w:r>
              <w:t>раб. мест</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25</w:t>
            </w:r>
          </w:p>
        </w:tc>
        <w:tc>
          <w:tcPr>
            <w:tcW w:w="907" w:type="dxa"/>
          </w:tcPr>
          <w:p w:rsidR="0022201F" w:rsidRDefault="0022201F">
            <w:pPr>
              <w:pStyle w:val="ConsPlusNormal"/>
              <w:jc w:val="center"/>
            </w:pPr>
            <w:r>
              <w:t>10</w:t>
            </w:r>
          </w:p>
        </w:tc>
        <w:tc>
          <w:tcPr>
            <w:tcW w:w="907" w:type="dxa"/>
          </w:tcPr>
          <w:p w:rsidR="0022201F" w:rsidRDefault="0022201F">
            <w:pPr>
              <w:pStyle w:val="ConsPlusNormal"/>
              <w:jc w:val="center"/>
            </w:pPr>
            <w:r>
              <w:t>30</w:t>
            </w:r>
          </w:p>
        </w:tc>
        <w:tc>
          <w:tcPr>
            <w:tcW w:w="907" w:type="dxa"/>
          </w:tcPr>
          <w:p w:rsidR="0022201F" w:rsidRDefault="0022201F">
            <w:pPr>
              <w:pStyle w:val="ConsPlusNormal"/>
              <w:jc w:val="center"/>
            </w:pPr>
            <w:r>
              <w:t>60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3"/>
            </w:pPr>
            <w:r>
              <w:t>Ведомственная целевая программа развития машиностроительного комплекса Чувашской Республики на 2012 - 2015 годы</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36" w:history="1">
              <w:r>
                <w:rPr>
                  <w:color w:val="0000FF"/>
                </w:rPr>
                <w:t>Постановления</w:t>
              </w:r>
            </w:hyperlink>
            <w:r>
              <w:t xml:space="preserve"> Кабинета Министров ЧР от 23.05.2014 N 176)</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Объем отгруженной продукции в действующих ценах</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72,9</w:t>
            </w:r>
          </w:p>
        </w:tc>
        <w:tc>
          <w:tcPr>
            <w:tcW w:w="907" w:type="dxa"/>
          </w:tcPr>
          <w:p w:rsidR="0022201F" w:rsidRDefault="0022201F">
            <w:pPr>
              <w:pStyle w:val="ConsPlusNormal"/>
              <w:jc w:val="center"/>
            </w:pPr>
            <w:r>
              <w:t>75,0</w:t>
            </w:r>
          </w:p>
        </w:tc>
        <w:tc>
          <w:tcPr>
            <w:tcW w:w="907" w:type="dxa"/>
          </w:tcPr>
          <w:p w:rsidR="0022201F" w:rsidRDefault="0022201F">
            <w:pPr>
              <w:pStyle w:val="ConsPlusNormal"/>
              <w:jc w:val="center"/>
            </w:pPr>
            <w:r>
              <w:t>85,0</w:t>
            </w:r>
          </w:p>
        </w:tc>
        <w:tc>
          <w:tcPr>
            <w:tcW w:w="907" w:type="dxa"/>
          </w:tcPr>
          <w:p w:rsidR="0022201F" w:rsidRDefault="0022201F">
            <w:pPr>
              <w:pStyle w:val="ConsPlusNormal"/>
              <w:jc w:val="center"/>
            </w:pPr>
            <w:r>
              <w:t>104,0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Индекс производства</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108,1</w:t>
            </w:r>
          </w:p>
        </w:tc>
        <w:tc>
          <w:tcPr>
            <w:tcW w:w="907" w:type="dxa"/>
          </w:tcPr>
          <w:p w:rsidR="0022201F" w:rsidRDefault="0022201F">
            <w:pPr>
              <w:pStyle w:val="ConsPlusNormal"/>
              <w:jc w:val="center"/>
            </w:pPr>
            <w:r>
              <w:t>100,2</w:t>
            </w:r>
          </w:p>
        </w:tc>
        <w:tc>
          <w:tcPr>
            <w:tcW w:w="907" w:type="dxa"/>
          </w:tcPr>
          <w:p w:rsidR="0022201F" w:rsidRDefault="0022201F">
            <w:pPr>
              <w:pStyle w:val="ConsPlusNormal"/>
              <w:jc w:val="center"/>
            </w:pPr>
            <w:r>
              <w:t>103,0</w:t>
            </w:r>
          </w:p>
        </w:tc>
        <w:tc>
          <w:tcPr>
            <w:tcW w:w="907" w:type="dxa"/>
          </w:tcPr>
          <w:p w:rsidR="0022201F" w:rsidRDefault="0022201F">
            <w:pPr>
              <w:pStyle w:val="ConsPlusNormal"/>
              <w:jc w:val="center"/>
            </w:pPr>
            <w:r>
              <w:t>107,0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Производительность труда</w:t>
            </w:r>
          </w:p>
        </w:tc>
        <w:tc>
          <w:tcPr>
            <w:tcW w:w="964" w:type="dxa"/>
          </w:tcPr>
          <w:p w:rsidR="0022201F" w:rsidRDefault="0022201F">
            <w:pPr>
              <w:pStyle w:val="ConsPlusNormal"/>
              <w:jc w:val="center"/>
            </w:pPr>
            <w:r>
              <w:t>тыс. рублей/чел.</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1748,2</w:t>
            </w:r>
          </w:p>
        </w:tc>
        <w:tc>
          <w:tcPr>
            <w:tcW w:w="907" w:type="dxa"/>
          </w:tcPr>
          <w:p w:rsidR="0022201F" w:rsidRDefault="0022201F">
            <w:pPr>
              <w:pStyle w:val="ConsPlusNormal"/>
              <w:jc w:val="center"/>
            </w:pPr>
            <w:r>
              <w:t>1799,6</w:t>
            </w:r>
          </w:p>
        </w:tc>
        <w:tc>
          <w:tcPr>
            <w:tcW w:w="907" w:type="dxa"/>
          </w:tcPr>
          <w:p w:rsidR="0022201F" w:rsidRDefault="0022201F">
            <w:pPr>
              <w:pStyle w:val="ConsPlusNormal"/>
              <w:jc w:val="center"/>
            </w:pPr>
            <w:r>
              <w:t>2073,2</w:t>
            </w:r>
          </w:p>
        </w:tc>
        <w:tc>
          <w:tcPr>
            <w:tcW w:w="907" w:type="dxa"/>
          </w:tcPr>
          <w:p w:rsidR="0022201F" w:rsidRDefault="0022201F">
            <w:pPr>
              <w:pStyle w:val="ConsPlusNormal"/>
              <w:jc w:val="center"/>
            </w:pPr>
            <w:r>
              <w:t>2515,1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Рост производительности труда</w:t>
            </w:r>
          </w:p>
        </w:tc>
        <w:tc>
          <w:tcPr>
            <w:tcW w:w="964" w:type="dxa"/>
          </w:tcPr>
          <w:p w:rsidR="0022201F" w:rsidRDefault="0022201F">
            <w:pPr>
              <w:pStyle w:val="ConsPlusNormal"/>
              <w:jc w:val="center"/>
            </w:pPr>
            <w:r>
              <w:t>% к</w:t>
            </w:r>
          </w:p>
          <w:p w:rsidR="0022201F" w:rsidRDefault="0022201F">
            <w:pPr>
              <w:pStyle w:val="ConsPlusNormal"/>
              <w:jc w:val="center"/>
            </w:pPr>
            <w:r>
              <w:t>2010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159,9</w:t>
            </w:r>
          </w:p>
        </w:tc>
        <w:tc>
          <w:tcPr>
            <w:tcW w:w="907" w:type="dxa"/>
          </w:tcPr>
          <w:p w:rsidR="0022201F" w:rsidRDefault="0022201F">
            <w:pPr>
              <w:pStyle w:val="ConsPlusNormal"/>
              <w:jc w:val="center"/>
            </w:pPr>
            <w:r>
              <w:t>164,2</w:t>
            </w:r>
          </w:p>
        </w:tc>
        <w:tc>
          <w:tcPr>
            <w:tcW w:w="907" w:type="dxa"/>
          </w:tcPr>
          <w:p w:rsidR="0022201F" w:rsidRDefault="0022201F">
            <w:pPr>
              <w:pStyle w:val="ConsPlusNormal"/>
              <w:jc w:val="center"/>
            </w:pPr>
            <w:r>
              <w:t>189,2</w:t>
            </w:r>
          </w:p>
        </w:tc>
        <w:tc>
          <w:tcPr>
            <w:tcW w:w="907" w:type="dxa"/>
          </w:tcPr>
          <w:p w:rsidR="0022201F" w:rsidRDefault="0022201F">
            <w:pPr>
              <w:pStyle w:val="ConsPlusNormal"/>
              <w:jc w:val="center"/>
            </w:pPr>
            <w:r>
              <w:t>229,5</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Рост среднемесячной заработной платы</w:t>
            </w:r>
          </w:p>
        </w:tc>
        <w:tc>
          <w:tcPr>
            <w:tcW w:w="964" w:type="dxa"/>
          </w:tcPr>
          <w:p w:rsidR="0022201F" w:rsidRDefault="0022201F">
            <w:pPr>
              <w:pStyle w:val="ConsPlusNormal"/>
              <w:jc w:val="center"/>
            </w:pPr>
            <w:r>
              <w:t>% к</w:t>
            </w:r>
          </w:p>
          <w:p w:rsidR="0022201F" w:rsidRDefault="0022201F">
            <w:pPr>
              <w:pStyle w:val="ConsPlusNormal"/>
              <w:jc w:val="center"/>
            </w:pPr>
            <w:r>
              <w:t>2010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143,9</w:t>
            </w:r>
          </w:p>
        </w:tc>
        <w:tc>
          <w:tcPr>
            <w:tcW w:w="907" w:type="dxa"/>
          </w:tcPr>
          <w:p w:rsidR="0022201F" w:rsidRDefault="0022201F">
            <w:pPr>
              <w:pStyle w:val="ConsPlusNormal"/>
              <w:jc w:val="center"/>
            </w:pPr>
            <w:r>
              <w:t>156,7</w:t>
            </w:r>
          </w:p>
        </w:tc>
        <w:tc>
          <w:tcPr>
            <w:tcW w:w="907" w:type="dxa"/>
          </w:tcPr>
          <w:p w:rsidR="0022201F" w:rsidRDefault="0022201F">
            <w:pPr>
              <w:pStyle w:val="ConsPlusNormal"/>
              <w:jc w:val="center"/>
            </w:pPr>
            <w:r>
              <w:t>173,2</w:t>
            </w:r>
          </w:p>
        </w:tc>
        <w:tc>
          <w:tcPr>
            <w:tcW w:w="907" w:type="dxa"/>
          </w:tcPr>
          <w:p w:rsidR="0022201F" w:rsidRDefault="0022201F">
            <w:pPr>
              <w:pStyle w:val="ConsPlusNormal"/>
              <w:jc w:val="center"/>
            </w:pPr>
            <w:r>
              <w:t>192,1</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Создание новых рабочих мест</w:t>
            </w:r>
          </w:p>
        </w:tc>
        <w:tc>
          <w:tcPr>
            <w:tcW w:w="964" w:type="dxa"/>
          </w:tcPr>
          <w:p w:rsidR="0022201F" w:rsidRDefault="0022201F">
            <w:pPr>
              <w:pStyle w:val="ConsPlusNormal"/>
              <w:jc w:val="center"/>
            </w:pPr>
            <w:r>
              <w:t>раб. мест</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60</w:t>
            </w:r>
          </w:p>
        </w:tc>
        <w:tc>
          <w:tcPr>
            <w:tcW w:w="907" w:type="dxa"/>
          </w:tcPr>
          <w:p w:rsidR="0022201F" w:rsidRDefault="0022201F">
            <w:pPr>
              <w:pStyle w:val="ConsPlusNormal"/>
              <w:jc w:val="center"/>
            </w:pPr>
            <w:r>
              <w:t>350</w:t>
            </w:r>
          </w:p>
        </w:tc>
        <w:tc>
          <w:tcPr>
            <w:tcW w:w="907" w:type="dxa"/>
          </w:tcPr>
          <w:p w:rsidR="0022201F" w:rsidRDefault="0022201F">
            <w:pPr>
              <w:pStyle w:val="ConsPlusNormal"/>
              <w:jc w:val="center"/>
            </w:pPr>
            <w:r>
              <w:t>200</w:t>
            </w:r>
          </w:p>
        </w:tc>
        <w:tc>
          <w:tcPr>
            <w:tcW w:w="907" w:type="dxa"/>
          </w:tcPr>
          <w:p w:rsidR="0022201F" w:rsidRDefault="0022201F">
            <w:pPr>
              <w:pStyle w:val="ConsPlusNormal"/>
              <w:jc w:val="center"/>
            </w:pPr>
            <w:r>
              <w:t>220</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1872" w:history="1">
              <w:r>
                <w:rPr>
                  <w:color w:val="0000FF"/>
                </w:rPr>
                <w:t>Подпрограмма</w:t>
              </w:r>
            </w:hyperlink>
            <w:r>
              <w:t xml:space="preserve"> "Развитие биоэкономики в Чувашской Республике"</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37" w:history="1">
              <w:r>
                <w:rPr>
                  <w:color w:val="0000FF"/>
                </w:rPr>
                <w:t>Постановления</w:t>
              </w:r>
            </w:hyperlink>
            <w:r>
              <w:t xml:space="preserve"> Кабинета Министров ЧР от 21.10.2016 N 429)</w:t>
            </w:r>
          </w:p>
        </w:tc>
      </w:tr>
      <w:tr w:rsidR="0022201F">
        <w:tc>
          <w:tcPr>
            <w:tcW w:w="559" w:type="dxa"/>
            <w:tcBorders>
              <w:left w:val="nil"/>
            </w:tcBorders>
          </w:tcPr>
          <w:p w:rsidR="0022201F" w:rsidRDefault="0022201F">
            <w:pPr>
              <w:pStyle w:val="ConsPlusNormal"/>
              <w:jc w:val="center"/>
            </w:pPr>
            <w:r>
              <w:lastRenderedPageBreak/>
              <w:t>1.</w:t>
            </w:r>
          </w:p>
        </w:tc>
        <w:tc>
          <w:tcPr>
            <w:tcW w:w="2203" w:type="dxa"/>
          </w:tcPr>
          <w:p w:rsidR="0022201F" w:rsidRDefault="0022201F">
            <w:pPr>
              <w:pStyle w:val="ConsPlusNormal"/>
              <w:jc w:val="both"/>
            </w:pPr>
            <w:r>
              <w:t>Количество специализированных объектов инфраструктуры нарастающим итогом за период</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2</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Количество рабочих мест, созданных в сфере биотехнологий, нарастающим итогом за период</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70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Темп роста организаций, использующих биотехнологии, по отношению к 2012 году</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104,0</w:t>
            </w:r>
          </w:p>
        </w:tc>
        <w:tc>
          <w:tcPr>
            <w:tcW w:w="907" w:type="dxa"/>
          </w:tcPr>
          <w:p w:rsidR="0022201F" w:rsidRDefault="0022201F">
            <w:pPr>
              <w:pStyle w:val="ConsPlusNormal"/>
              <w:jc w:val="center"/>
            </w:pPr>
            <w:r>
              <w:t>108,0</w:t>
            </w:r>
          </w:p>
        </w:tc>
        <w:tc>
          <w:tcPr>
            <w:tcW w:w="907" w:type="dxa"/>
          </w:tcPr>
          <w:p w:rsidR="0022201F" w:rsidRDefault="0022201F">
            <w:pPr>
              <w:pStyle w:val="ConsPlusNormal"/>
              <w:jc w:val="center"/>
            </w:pPr>
            <w:r>
              <w:t>115,0</w:t>
            </w:r>
          </w:p>
        </w:tc>
        <w:tc>
          <w:tcPr>
            <w:tcW w:w="907" w:type="dxa"/>
          </w:tcPr>
          <w:p w:rsidR="0022201F" w:rsidRDefault="0022201F">
            <w:pPr>
              <w:pStyle w:val="ConsPlusNormal"/>
              <w:jc w:val="center"/>
            </w:pPr>
            <w:r>
              <w:t>126,0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13589" w:type="dxa"/>
            <w:gridSpan w:val="14"/>
            <w:tcBorders>
              <w:left w:val="nil"/>
              <w:right w:val="nil"/>
            </w:tcBorders>
          </w:tcPr>
          <w:p w:rsidR="0022201F" w:rsidRDefault="0022201F">
            <w:pPr>
              <w:pStyle w:val="ConsPlusNormal"/>
              <w:jc w:val="center"/>
              <w:outlineLvl w:val="2"/>
            </w:pPr>
            <w:hyperlink w:anchor="P9706" w:history="1">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Чувашской Республике"</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Уровень удовлетворенности граждан Российской Федерации качеством предоставления государственных и муниципальных услуг</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84,5</w:t>
            </w:r>
          </w:p>
        </w:tc>
        <w:tc>
          <w:tcPr>
            <w:tcW w:w="907" w:type="dxa"/>
          </w:tcPr>
          <w:p w:rsidR="0022201F" w:rsidRDefault="0022201F">
            <w:pPr>
              <w:pStyle w:val="ConsPlusNormal"/>
              <w:jc w:val="center"/>
            </w:pPr>
            <w:r>
              <w:t>85,0</w:t>
            </w:r>
          </w:p>
        </w:tc>
        <w:tc>
          <w:tcPr>
            <w:tcW w:w="907" w:type="dxa"/>
          </w:tcPr>
          <w:p w:rsidR="0022201F" w:rsidRDefault="0022201F">
            <w:pPr>
              <w:pStyle w:val="ConsPlusNormal"/>
              <w:jc w:val="center"/>
            </w:pPr>
            <w:r>
              <w:t>86,0</w:t>
            </w:r>
          </w:p>
        </w:tc>
        <w:tc>
          <w:tcPr>
            <w:tcW w:w="907" w:type="dxa"/>
          </w:tcPr>
          <w:p w:rsidR="0022201F" w:rsidRDefault="0022201F">
            <w:pPr>
              <w:pStyle w:val="ConsPlusNormal"/>
              <w:jc w:val="center"/>
            </w:pPr>
            <w:r>
              <w:t>87,0</w:t>
            </w:r>
          </w:p>
        </w:tc>
        <w:tc>
          <w:tcPr>
            <w:tcW w:w="907" w:type="dxa"/>
          </w:tcPr>
          <w:p w:rsidR="0022201F" w:rsidRDefault="0022201F">
            <w:pPr>
              <w:pStyle w:val="ConsPlusNormal"/>
              <w:jc w:val="center"/>
            </w:pPr>
            <w:r>
              <w:t>88,0</w:t>
            </w:r>
          </w:p>
        </w:tc>
        <w:tc>
          <w:tcPr>
            <w:tcW w:w="907" w:type="dxa"/>
          </w:tcPr>
          <w:p w:rsidR="0022201F" w:rsidRDefault="0022201F">
            <w:pPr>
              <w:pStyle w:val="ConsPlusNormal"/>
              <w:jc w:val="center"/>
            </w:pPr>
            <w:r>
              <w:t>89,0</w:t>
            </w:r>
          </w:p>
        </w:tc>
        <w:tc>
          <w:tcPr>
            <w:tcW w:w="907" w:type="dxa"/>
          </w:tcPr>
          <w:p w:rsidR="0022201F" w:rsidRDefault="0022201F">
            <w:pPr>
              <w:pStyle w:val="ConsPlusNormal"/>
              <w:jc w:val="center"/>
            </w:pPr>
            <w:r>
              <w:t>90,0</w:t>
            </w:r>
          </w:p>
        </w:tc>
        <w:tc>
          <w:tcPr>
            <w:tcW w:w="850" w:type="dxa"/>
          </w:tcPr>
          <w:p w:rsidR="0022201F" w:rsidRDefault="0022201F">
            <w:pPr>
              <w:pStyle w:val="ConsPlusNormal"/>
              <w:jc w:val="center"/>
            </w:pPr>
            <w:r>
              <w:t>90,0</w:t>
            </w:r>
          </w:p>
        </w:tc>
        <w:tc>
          <w:tcPr>
            <w:tcW w:w="850" w:type="dxa"/>
            <w:tcBorders>
              <w:right w:val="nil"/>
            </w:tcBorders>
          </w:tcPr>
          <w:p w:rsidR="0022201F" w:rsidRDefault="0022201F">
            <w:pPr>
              <w:pStyle w:val="ConsPlusNormal"/>
              <w:jc w:val="center"/>
            </w:pPr>
            <w:r>
              <w:t>90,0</w:t>
            </w: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 xml:space="preserve">Доля граждан, имеющих доступ к </w:t>
            </w:r>
            <w:r>
              <w:lastRenderedPageBreak/>
              <w:t>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18,3</w:t>
            </w:r>
          </w:p>
        </w:tc>
        <w:tc>
          <w:tcPr>
            <w:tcW w:w="907" w:type="dxa"/>
          </w:tcPr>
          <w:p w:rsidR="0022201F" w:rsidRDefault="0022201F">
            <w:pPr>
              <w:pStyle w:val="ConsPlusNormal"/>
              <w:jc w:val="center"/>
            </w:pPr>
            <w:r>
              <w:t>49,0</w:t>
            </w:r>
          </w:p>
        </w:tc>
        <w:tc>
          <w:tcPr>
            <w:tcW w:w="907" w:type="dxa"/>
          </w:tcPr>
          <w:p w:rsidR="0022201F" w:rsidRDefault="0022201F">
            <w:pPr>
              <w:pStyle w:val="ConsPlusNormal"/>
              <w:jc w:val="center"/>
            </w:pPr>
            <w:r>
              <w:t>60,0</w:t>
            </w:r>
          </w:p>
        </w:tc>
        <w:tc>
          <w:tcPr>
            <w:tcW w:w="907" w:type="dxa"/>
          </w:tcPr>
          <w:p w:rsidR="0022201F" w:rsidRDefault="0022201F">
            <w:pPr>
              <w:pStyle w:val="ConsPlusNormal"/>
              <w:jc w:val="center"/>
            </w:pPr>
            <w:r>
              <w:t>90,0</w:t>
            </w:r>
          </w:p>
        </w:tc>
        <w:tc>
          <w:tcPr>
            <w:tcW w:w="907" w:type="dxa"/>
          </w:tcPr>
          <w:p w:rsidR="0022201F" w:rsidRDefault="0022201F">
            <w:pPr>
              <w:pStyle w:val="ConsPlusNormal"/>
              <w:jc w:val="center"/>
            </w:pPr>
            <w:r>
              <w:t>90,0</w:t>
            </w:r>
          </w:p>
        </w:tc>
        <w:tc>
          <w:tcPr>
            <w:tcW w:w="907" w:type="dxa"/>
          </w:tcPr>
          <w:p w:rsidR="0022201F" w:rsidRDefault="0022201F">
            <w:pPr>
              <w:pStyle w:val="ConsPlusNormal"/>
              <w:jc w:val="center"/>
            </w:pPr>
            <w:r>
              <w:t>90,0</w:t>
            </w:r>
          </w:p>
        </w:tc>
        <w:tc>
          <w:tcPr>
            <w:tcW w:w="907" w:type="dxa"/>
          </w:tcPr>
          <w:p w:rsidR="0022201F" w:rsidRDefault="0022201F">
            <w:pPr>
              <w:pStyle w:val="ConsPlusNormal"/>
              <w:jc w:val="center"/>
            </w:pPr>
            <w:r>
              <w:t>90,0</w:t>
            </w:r>
          </w:p>
        </w:tc>
        <w:tc>
          <w:tcPr>
            <w:tcW w:w="850" w:type="dxa"/>
          </w:tcPr>
          <w:p w:rsidR="0022201F" w:rsidRDefault="0022201F">
            <w:pPr>
              <w:pStyle w:val="ConsPlusNormal"/>
              <w:jc w:val="center"/>
            </w:pPr>
            <w:r>
              <w:t>90,0</w:t>
            </w:r>
          </w:p>
        </w:tc>
        <w:tc>
          <w:tcPr>
            <w:tcW w:w="850" w:type="dxa"/>
            <w:tcBorders>
              <w:right w:val="nil"/>
            </w:tcBorders>
          </w:tcPr>
          <w:p w:rsidR="0022201F" w:rsidRDefault="0022201F">
            <w:pPr>
              <w:pStyle w:val="ConsPlusNormal"/>
              <w:jc w:val="center"/>
            </w:pPr>
            <w:r>
              <w:t>90,0</w:t>
            </w:r>
          </w:p>
        </w:tc>
      </w:tr>
      <w:tr w:rsidR="0022201F">
        <w:tc>
          <w:tcPr>
            <w:tcW w:w="559" w:type="dxa"/>
            <w:tcBorders>
              <w:left w:val="nil"/>
            </w:tcBorders>
          </w:tcPr>
          <w:p w:rsidR="0022201F" w:rsidRDefault="0022201F">
            <w:pPr>
              <w:pStyle w:val="ConsPlusNormal"/>
              <w:jc w:val="center"/>
            </w:pPr>
            <w:r>
              <w:lastRenderedPageBreak/>
              <w:t>3.</w:t>
            </w:r>
          </w:p>
        </w:tc>
        <w:tc>
          <w:tcPr>
            <w:tcW w:w="2203" w:type="dxa"/>
          </w:tcPr>
          <w:p w:rsidR="0022201F" w:rsidRDefault="0022201F">
            <w:pPr>
              <w:pStyle w:val="ConsPlusNormal"/>
              <w:jc w:val="both"/>
            </w:pPr>
            <w:r>
              <w:t>Снижение среднего числа обращений представителей бизнес-сообщества в орган государственной власти Чувашской Республики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850" w:type="dxa"/>
          </w:tcPr>
          <w:p w:rsidR="0022201F" w:rsidRDefault="0022201F">
            <w:pPr>
              <w:pStyle w:val="ConsPlusNormal"/>
              <w:jc w:val="center"/>
            </w:pPr>
            <w:r>
              <w:t>2</w:t>
            </w:r>
          </w:p>
        </w:tc>
        <w:tc>
          <w:tcPr>
            <w:tcW w:w="850" w:type="dxa"/>
            <w:tcBorders>
              <w:right w:val="nil"/>
            </w:tcBorders>
          </w:tcPr>
          <w:p w:rsidR="0022201F" w:rsidRDefault="0022201F">
            <w:pPr>
              <w:pStyle w:val="ConsPlusNormal"/>
              <w:jc w:val="center"/>
            </w:pPr>
            <w:r>
              <w:t>2</w:t>
            </w: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 xml:space="preserve">Сокращение времени ожидания в очереди при обращении </w:t>
            </w:r>
            <w:r>
              <w:lastRenderedPageBreak/>
              <w:t>заявителя в орган государственной власти Чувашской Республики (орган местного самоуправления) для получения государственных (муниципальных) услуг</w:t>
            </w:r>
          </w:p>
        </w:tc>
        <w:tc>
          <w:tcPr>
            <w:tcW w:w="964" w:type="dxa"/>
          </w:tcPr>
          <w:p w:rsidR="0022201F" w:rsidRDefault="0022201F">
            <w:pPr>
              <w:pStyle w:val="ConsPlusNormal"/>
              <w:jc w:val="center"/>
            </w:pPr>
            <w:r>
              <w:lastRenderedPageBreak/>
              <w:t>минут</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16,2</w:t>
            </w:r>
          </w:p>
        </w:tc>
        <w:tc>
          <w:tcPr>
            <w:tcW w:w="907" w:type="dxa"/>
          </w:tcPr>
          <w:p w:rsidR="0022201F" w:rsidRDefault="0022201F">
            <w:pPr>
              <w:pStyle w:val="ConsPlusNormal"/>
              <w:jc w:val="center"/>
            </w:pPr>
            <w:r>
              <w:t>16</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907" w:type="dxa"/>
          </w:tcPr>
          <w:p w:rsidR="0022201F" w:rsidRDefault="0022201F">
            <w:pPr>
              <w:pStyle w:val="ConsPlusNormal"/>
              <w:jc w:val="center"/>
            </w:pPr>
            <w:r>
              <w:t>15</w:t>
            </w:r>
          </w:p>
        </w:tc>
        <w:tc>
          <w:tcPr>
            <w:tcW w:w="850" w:type="dxa"/>
          </w:tcPr>
          <w:p w:rsidR="0022201F" w:rsidRDefault="0022201F">
            <w:pPr>
              <w:pStyle w:val="ConsPlusNormal"/>
              <w:jc w:val="center"/>
            </w:pPr>
            <w:r>
              <w:t>15</w:t>
            </w:r>
          </w:p>
        </w:tc>
        <w:tc>
          <w:tcPr>
            <w:tcW w:w="850" w:type="dxa"/>
            <w:tcBorders>
              <w:right w:val="nil"/>
            </w:tcBorders>
          </w:tcPr>
          <w:p w:rsidR="0022201F" w:rsidRDefault="0022201F">
            <w:pPr>
              <w:pStyle w:val="ConsPlusNormal"/>
              <w:jc w:val="center"/>
            </w:pPr>
            <w:r>
              <w:t>15</w:t>
            </w:r>
          </w:p>
        </w:tc>
      </w:tr>
      <w:tr w:rsidR="0022201F">
        <w:tblPrEx>
          <w:tblBorders>
            <w:insideH w:val="nil"/>
          </w:tblBorders>
        </w:tblPrEx>
        <w:tc>
          <w:tcPr>
            <w:tcW w:w="559" w:type="dxa"/>
            <w:tcBorders>
              <w:left w:val="nil"/>
              <w:bottom w:val="nil"/>
            </w:tcBorders>
          </w:tcPr>
          <w:p w:rsidR="0022201F" w:rsidRDefault="0022201F">
            <w:pPr>
              <w:pStyle w:val="ConsPlusNormal"/>
              <w:jc w:val="center"/>
            </w:pPr>
            <w:r>
              <w:lastRenderedPageBreak/>
              <w:t>5.</w:t>
            </w:r>
          </w:p>
        </w:tc>
        <w:tc>
          <w:tcPr>
            <w:tcW w:w="2203" w:type="dxa"/>
            <w:tcBorders>
              <w:bottom w:val="nil"/>
            </w:tcBorders>
          </w:tcPr>
          <w:p w:rsidR="0022201F" w:rsidRDefault="0022201F">
            <w:pPr>
              <w:pStyle w:val="ConsPlusNormal"/>
              <w:jc w:val="both"/>
            </w:pPr>
            <w:r>
              <w:t>Доля нормативных правовых актов, оказывающих воздействие на субъекты предпринимательской и инвестиционной деятельности, оценка регулирующего воздействия которых проведена</w:t>
            </w:r>
          </w:p>
        </w:tc>
        <w:tc>
          <w:tcPr>
            <w:tcW w:w="964" w:type="dxa"/>
            <w:tcBorders>
              <w:bottom w:val="nil"/>
            </w:tcBorders>
          </w:tcPr>
          <w:p w:rsidR="0022201F" w:rsidRDefault="0022201F">
            <w:pPr>
              <w:pStyle w:val="ConsPlusNormal"/>
              <w:jc w:val="center"/>
            </w:pPr>
            <w:r>
              <w:t>%</w:t>
            </w: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pPr>
          </w:p>
        </w:tc>
        <w:tc>
          <w:tcPr>
            <w:tcW w:w="907" w:type="dxa"/>
            <w:tcBorders>
              <w:bottom w:val="nil"/>
            </w:tcBorders>
          </w:tcPr>
          <w:p w:rsidR="0022201F" w:rsidRDefault="0022201F">
            <w:pPr>
              <w:pStyle w:val="ConsPlusNormal"/>
              <w:jc w:val="center"/>
            </w:pPr>
            <w:r>
              <w:t>100</w:t>
            </w:r>
          </w:p>
        </w:tc>
        <w:tc>
          <w:tcPr>
            <w:tcW w:w="907" w:type="dxa"/>
            <w:tcBorders>
              <w:bottom w:val="nil"/>
            </w:tcBorders>
          </w:tcPr>
          <w:p w:rsidR="0022201F" w:rsidRDefault="0022201F">
            <w:pPr>
              <w:pStyle w:val="ConsPlusNormal"/>
              <w:jc w:val="center"/>
            </w:pPr>
            <w:r>
              <w:t>100</w:t>
            </w:r>
          </w:p>
        </w:tc>
        <w:tc>
          <w:tcPr>
            <w:tcW w:w="907" w:type="dxa"/>
            <w:tcBorders>
              <w:bottom w:val="nil"/>
            </w:tcBorders>
          </w:tcPr>
          <w:p w:rsidR="0022201F" w:rsidRDefault="0022201F">
            <w:pPr>
              <w:pStyle w:val="ConsPlusNormal"/>
              <w:jc w:val="center"/>
            </w:pPr>
            <w:r>
              <w:t>100</w:t>
            </w:r>
          </w:p>
        </w:tc>
        <w:tc>
          <w:tcPr>
            <w:tcW w:w="907" w:type="dxa"/>
            <w:tcBorders>
              <w:bottom w:val="nil"/>
            </w:tcBorders>
          </w:tcPr>
          <w:p w:rsidR="0022201F" w:rsidRDefault="0022201F">
            <w:pPr>
              <w:pStyle w:val="ConsPlusNormal"/>
              <w:jc w:val="center"/>
            </w:pPr>
            <w:r>
              <w:t>100</w:t>
            </w:r>
          </w:p>
        </w:tc>
        <w:tc>
          <w:tcPr>
            <w:tcW w:w="907" w:type="dxa"/>
            <w:tcBorders>
              <w:bottom w:val="nil"/>
            </w:tcBorders>
          </w:tcPr>
          <w:p w:rsidR="0022201F" w:rsidRDefault="0022201F">
            <w:pPr>
              <w:pStyle w:val="ConsPlusNormal"/>
              <w:jc w:val="center"/>
            </w:pPr>
            <w:r>
              <w:t>100</w:t>
            </w:r>
          </w:p>
        </w:tc>
        <w:tc>
          <w:tcPr>
            <w:tcW w:w="850" w:type="dxa"/>
            <w:tcBorders>
              <w:bottom w:val="nil"/>
            </w:tcBorders>
          </w:tcPr>
          <w:p w:rsidR="0022201F" w:rsidRDefault="0022201F">
            <w:pPr>
              <w:pStyle w:val="ConsPlusNormal"/>
              <w:jc w:val="center"/>
            </w:pPr>
            <w:r>
              <w:t>100</w:t>
            </w:r>
          </w:p>
        </w:tc>
        <w:tc>
          <w:tcPr>
            <w:tcW w:w="850" w:type="dxa"/>
            <w:tcBorders>
              <w:bottom w:val="nil"/>
              <w:right w:val="nil"/>
            </w:tcBorders>
          </w:tcPr>
          <w:p w:rsidR="0022201F" w:rsidRDefault="0022201F">
            <w:pPr>
              <w:pStyle w:val="ConsPlusNormal"/>
              <w:jc w:val="center"/>
            </w:pPr>
            <w:r>
              <w:t>100</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both"/>
            </w:pPr>
            <w:r>
              <w:t xml:space="preserve">(п. 5 введен </w:t>
            </w:r>
            <w:hyperlink r:id="rId238" w:history="1">
              <w:r>
                <w:rPr>
                  <w:color w:val="0000FF"/>
                </w:rPr>
                <w:t>Постановлением</w:t>
              </w:r>
            </w:hyperlink>
            <w:r>
              <w:t xml:space="preserve"> Кабинета Министров ЧР от 01.02.2016 N 31)</w:t>
            </w: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6684" w:history="1">
              <w:r>
                <w:rPr>
                  <w:color w:val="0000FF"/>
                </w:rPr>
                <w:t>Подпрограмма</w:t>
              </w:r>
            </w:hyperlink>
            <w:r>
              <w:t xml:space="preserve"> "Развитие монопрофильных населенных пунктов в Чувашской Республике"</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39" w:history="1">
              <w:r>
                <w:rPr>
                  <w:color w:val="0000FF"/>
                </w:rPr>
                <w:t>Постановления</w:t>
              </w:r>
            </w:hyperlink>
            <w:r>
              <w:t xml:space="preserve"> Кабинета Министров ЧР от 31.01.2017 N 26)</w:t>
            </w:r>
          </w:p>
        </w:tc>
      </w:tr>
      <w:tr w:rsidR="0022201F">
        <w:tc>
          <w:tcPr>
            <w:tcW w:w="559" w:type="dxa"/>
            <w:vMerge w:val="restart"/>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Уровень зарегистрированной безработицы на конец года:</w:t>
            </w:r>
          </w:p>
        </w:tc>
        <w:tc>
          <w:tcPr>
            <w:tcW w:w="964"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Алатырь</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0,62</w:t>
            </w:r>
          </w:p>
        </w:tc>
        <w:tc>
          <w:tcPr>
            <w:tcW w:w="907" w:type="dxa"/>
          </w:tcPr>
          <w:p w:rsidR="0022201F" w:rsidRDefault="0022201F">
            <w:pPr>
              <w:pStyle w:val="ConsPlusNormal"/>
              <w:jc w:val="center"/>
            </w:pPr>
            <w:r>
              <w:t>0,58</w:t>
            </w:r>
          </w:p>
        </w:tc>
        <w:tc>
          <w:tcPr>
            <w:tcW w:w="907" w:type="dxa"/>
          </w:tcPr>
          <w:p w:rsidR="0022201F" w:rsidRDefault="0022201F">
            <w:pPr>
              <w:pStyle w:val="ConsPlusNormal"/>
              <w:jc w:val="center"/>
            </w:pPr>
            <w:r>
              <w:t>0,62</w:t>
            </w:r>
          </w:p>
        </w:tc>
        <w:tc>
          <w:tcPr>
            <w:tcW w:w="907" w:type="dxa"/>
          </w:tcPr>
          <w:p w:rsidR="0022201F" w:rsidRDefault="0022201F">
            <w:pPr>
              <w:pStyle w:val="ConsPlusNormal"/>
              <w:jc w:val="center"/>
            </w:pPr>
            <w:r>
              <w:t>0,62</w:t>
            </w:r>
          </w:p>
        </w:tc>
        <w:tc>
          <w:tcPr>
            <w:tcW w:w="907" w:type="dxa"/>
          </w:tcPr>
          <w:p w:rsidR="0022201F" w:rsidRDefault="0022201F">
            <w:pPr>
              <w:pStyle w:val="ConsPlusNormal"/>
              <w:jc w:val="center"/>
            </w:pPr>
            <w:r>
              <w:t>0,62</w:t>
            </w:r>
          </w:p>
        </w:tc>
        <w:tc>
          <w:tcPr>
            <w:tcW w:w="907" w:type="dxa"/>
          </w:tcPr>
          <w:p w:rsidR="0022201F" w:rsidRDefault="0022201F">
            <w:pPr>
              <w:pStyle w:val="ConsPlusNormal"/>
              <w:jc w:val="center"/>
            </w:pPr>
            <w:r>
              <w:t>0,61</w:t>
            </w:r>
          </w:p>
        </w:tc>
        <w:tc>
          <w:tcPr>
            <w:tcW w:w="850" w:type="dxa"/>
          </w:tcPr>
          <w:p w:rsidR="0022201F" w:rsidRDefault="0022201F">
            <w:pPr>
              <w:pStyle w:val="ConsPlusNormal"/>
              <w:jc w:val="center"/>
            </w:pPr>
            <w:r>
              <w:t>0,61</w:t>
            </w:r>
          </w:p>
        </w:tc>
        <w:tc>
          <w:tcPr>
            <w:tcW w:w="850" w:type="dxa"/>
            <w:tcBorders>
              <w:right w:val="nil"/>
            </w:tcBorders>
          </w:tcPr>
          <w:p w:rsidR="0022201F" w:rsidRDefault="0022201F">
            <w:pPr>
              <w:pStyle w:val="ConsPlusNormal"/>
              <w:jc w:val="center"/>
            </w:pPr>
            <w:r>
              <w:t>0,60</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Канаш</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0,96</w:t>
            </w:r>
          </w:p>
        </w:tc>
        <w:tc>
          <w:tcPr>
            <w:tcW w:w="907" w:type="dxa"/>
          </w:tcPr>
          <w:p w:rsidR="0022201F" w:rsidRDefault="0022201F">
            <w:pPr>
              <w:pStyle w:val="ConsPlusNormal"/>
              <w:jc w:val="center"/>
            </w:pPr>
            <w:r>
              <w:t>0,79</w:t>
            </w:r>
          </w:p>
        </w:tc>
        <w:tc>
          <w:tcPr>
            <w:tcW w:w="907" w:type="dxa"/>
          </w:tcPr>
          <w:p w:rsidR="0022201F" w:rsidRDefault="0022201F">
            <w:pPr>
              <w:pStyle w:val="ConsPlusNormal"/>
              <w:jc w:val="center"/>
            </w:pPr>
            <w:r>
              <w:t>0,78</w:t>
            </w:r>
          </w:p>
        </w:tc>
        <w:tc>
          <w:tcPr>
            <w:tcW w:w="907" w:type="dxa"/>
          </w:tcPr>
          <w:p w:rsidR="0022201F" w:rsidRDefault="0022201F">
            <w:pPr>
              <w:pStyle w:val="ConsPlusNormal"/>
              <w:jc w:val="center"/>
            </w:pPr>
            <w:r>
              <w:t>0,94</w:t>
            </w:r>
          </w:p>
        </w:tc>
        <w:tc>
          <w:tcPr>
            <w:tcW w:w="907" w:type="dxa"/>
          </w:tcPr>
          <w:p w:rsidR="0022201F" w:rsidRDefault="0022201F">
            <w:pPr>
              <w:pStyle w:val="ConsPlusNormal"/>
              <w:jc w:val="center"/>
            </w:pPr>
            <w:r>
              <w:t>1,10</w:t>
            </w:r>
          </w:p>
        </w:tc>
        <w:tc>
          <w:tcPr>
            <w:tcW w:w="907" w:type="dxa"/>
          </w:tcPr>
          <w:p w:rsidR="0022201F" w:rsidRDefault="0022201F">
            <w:pPr>
              <w:pStyle w:val="ConsPlusNormal"/>
              <w:jc w:val="center"/>
            </w:pPr>
            <w:r>
              <w:t>1,00</w:t>
            </w:r>
          </w:p>
        </w:tc>
        <w:tc>
          <w:tcPr>
            <w:tcW w:w="850" w:type="dxa"/>
          </w:tcPr>
          <w:p w:rsidR="0022201F" w:rsidRDefault="0022201F">
            <w:pPr>
              <w:pStyle w:val="ConsPlusNormal"/>
              <w:jc w:val="center"/>
            </w:pPr>
            <w:r>
              <w:t>1,00</w:t>
            </w:r>
          </w:p>
        </w:tc>
        <w:tc>
          <w:tcPr>
            <w:tcW w:w="850" w:type="dxa"/>
            <w:tcBorders>
              <w:right w:val="nil"/>
            </w:tcBorders>
          </w:tcPr>
          <w:p w:rsidR="0022201F" w:rsidRDefault="0022201F">
            <w:pPr>
              <w:pStyle w:val="ConsPlusNormal"/>
              <w:jc w:val="center"/>
            </w:pPr>
            <w:r>
              <w:t>0,90</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Мариинский Посад</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0,80</w:t>
            </w:r>
          </w:p>
        </w:tc>
        <w:tc>
          <w:tcPr>
            <w:tcW w:w="907" w:type="dxa"/>
          </w:tcPr>
          <w:p w:rsidR="0022201F" w:rsidRDefault="0022201F">
            <w:pPr>
              <w:pStyle w:val="ConsPlusNormal"/>
              <w:jc w:val="center"/>
            </w:pPr>
            <w:r>
              <w:t>0,86</w:t>
            </w:r>
          </w:p>
        </w:tc>
        <w:tc>
          <w:tcPr>
            <w:tcW w:w="907" w:type="dxa"/>
          </w:tcPr>
          <w:p w:rsidR="0022201F" w:rsidRDefault="0022201F">
            <w:pPr>
              <w:pStyle w:val="ConsPlusNormal"/>
              <w:jc w:val="center"/>
            </w:pPr>
            <w:r>
              <w:t>0,80</w:t>
            </w:r>
          </w:p>
        </w:tc>
        <w:tc>
          <w:tcPr>
            <w:tcW w:w="907" w:type="dxa"/>
          </w:tcPr>
          <w:p w:rsidR="0022201F" w:rsidRDefault="0022201F">
            <w:pPr>
              <w:pStyle w:val="ConsPlusNormal"/>
              <w:jc w:val="center"/>
            </w:pPr>
            <w:r>
              <w:t>0,91</w:t>
            </w:r>
          </w:p>
        </w:tc>
        <w:tc>
          <w:tcPr>
            <w:tcW w:w="907" w:type="dxa"/>
          </w:tcPr>
          <w:p w:rsidR="0022201F" w:rsidRDefault="0022201F">
            <w:pPr>
              <w:pStyle w:val="ConsPlusNormal"/>
              <w:jc w:val="center"/>
            </w:pPr>
            <w:r>
              <w:t>0,91</w:t>
            </w:r>
          </w:p>
        </w:tc>
        <w:tc>
          <w:tcPr>
            <w:tcW w:w="907" w:type="dxa"/>
          </w:tcPr>
          <w:p w:rsidR="0022201F" w:rsidRDefault="0022201F">
            <w:pPr>
              <w:pStyle w:val="ConsPlusNormal"/>
              <w:jc w:val="center"/>
            </w:pPr>
            <w:r>
              <w:t>0,90</w:t>
            </w:r>
          </w:p>
        </w:tc>
        <w:tc>
          <w:tcPr>
            <w:tcW w:w="850" w:type="dxa"/>
          </w:tcPr>
          <w:p w:rsidR="0022201F" w:rsidRDefault="0022201F">
            <w:pPr>
              <w:pStyle w:val="ConsPlusNormal"/>
              <w:jc w:val="center"/>
            </w:pPr>
            <w:r>
              <w:t>0,85</w:t>
            </w:r>
          </w:p>
        </w:tc>
        <w:tc>
          <w:tcPr>
            <w:tcW w:w="850" w:type="dxa"/>
            <w:tcBorders>
              <w:right w:val="nil"/>
            </w:tcBorders>
          </w:tcPr>
          <w:p w:rsidR="0022201F" w:rsidRDefault="0022201F">
            <w:pPr>
              <w:pStyle w:val="ConsPlusNormal"/>
              <w:jc w:val="center"/>
            </w:pPr>
            <w:r>
              <w:t>0,80</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Новочебоксарск</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0,51</w:t>
            </w:r>
          </w:p>
        </w:tc>
        <w:tc>
          <w:tcPr>
            <w:tcW w:w="907" w:type="dxa"/>
          </w:tcPr>
          <w:p w:rsidR="0022201F" w:rsidRDefault="0022201F">
            <w:pPr>
              <w:pStyle w:val="ConsPlusNormal"/>
              <w:jc w:val="center"/>
            </w:pPr>
            <w:r>
              <w:t>0,53</w:t>
            </w:r>
          </w:p>
        </w:tc>
        <w:tc>
          <w:tcPr>
            <w:tcW w:w="907" w:type="dxa"/>
          </w:tcPr>
          <w:p w:rsidR="0022201F" w:rsidRDefault="0022201F">
            <w:pPr>
              <w:pStyle w:val="ConsPlusNormal"/>
              <w:jc w:val="center"/>
            </w:pPr>
            <w:r>
              <w:t>0,53</w:t>
            </w:r>
          </w:p>
        </w:tc>
        <w:tc>
          <w:tcPr>
            <w:tcW w:w="907" w:type="dxa"/>
          </w:tcPr>
          <w:p w:rsidR="0022201F" w:rsidRDefault="0022201F">
            <w:pPr>
              <w:pStyle w:val="ConsPlusNormal"/>
              <w:jc w:val="center"/>
            </w:pPr>
            <w:r>
              <w:t>0,61</w:t>
            </w:r>
          </w:p>
        </w:tc>
        <w:tc>
          <w:tcPr>
            <w:tcW w:w="907" w:type="dxa"/>
          </w:tcPr>
          <w:p w:rsidR="0022201F" w:rsidRDefault="0022201F">
            <w:pPr>
              <w:pStyle w:val="ConsPlusNormal"/>
              <w:jc w:val="center"/>
            </w:pPr>
            <w:r>
              <w:t>0,60</w:t>
            </w:r>
          </w:p>
        </w:tc>
        <w:tc>
          <w:tcPr>
            <w:tcW w:w="907" w:type="dxa"/>
          </w:tcPr>
          <w:p w:rsidR="0022201F" w:rsidRDefault="0022201F">
            <w:pPr>
              <w:pStyle w:val="ConsPlusNormal"/>
              <w:jc w:val="center"/>
            </w:pPr>
            <w:r>
              <w:t>0,59</w:t>
            </w:r>
          </w:p>
        </w:tc>
        <w:tc>
          <w:tcPr>
            <w:tcW w:w="850" w:type="dxa"/>
          </w:tcPr>
          <w:p w:rsidR="0022201F" w:rsidRDefault="0022201F">
            <w:pPr>
              <w:pStyle w:val="ConsPlusNormal"/>
              <w:jc w:val="center"/>
            </w:pPr>
            <w:r>
              <w:t>0,57</w:t>
            </w:r>
          </w:p>
        </w:tc>
        <w:tc>
          <w:tcPr>
            <w:tcW w:w="850" w:type="dxa"/>
            <w:tcBorders>
              <w:right w:val="nil"/>
            </w:tcBorders>
          </w:tcPr>
          <w:p w:rsidR="0022201F" w:rsidRDefault="0022201F">
            <w:pPr>
              <w:pStyle w:val="ConsPlusNormal"/>
              <w:jc w:val="center"/>
            </w:pPr>
            <w:r>
              <w:t>0,56</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Шумерля</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0,70</w:t>
            </w:r>
          </w:p>
        </w:tc>
        <w:tc>
          <w:tcPr>
            <w:tcW w:w="907" w:type="dxa"/>
          </w:tcPr>
          <w:p w:rsidR="0022201F" w:rsidRDefault="0022201F">
            <w:pPr>
              <w:pStyle w:val="ConsPlusNormal"/>
              <w:jc w:val="center"/>
            </w:pPr>
            <w:r>
              <w:t>0,59</w:t>
            </w:r>
          </w:p>
        </w:tc>
        <w:tc>
          <w:tcPr>
            <w:tcW w:w="907" w:type="dxa"/>
          </w:tcPr>
          <w:p w:rsidR="0022201F" w:rsidRDefault="0022201F">
            <w:pPr>
              <w:pStyle w:val="ConsPlusNormal"/>
              <w:jc w:val="center"/>
            </w:pPr>
            <w:r>
              <w:t>0,72</w:t>
            </w:r>
          </w:p>
        </w:tc>
        <w:tc>
          <w:tcPr>
            <w:tcW w:w="907" w:type="dxa"/>
          </w:tcPr>
          <w:p w:rsidR="0022201F" w:rsidRDefault="0022201F">
            <w:pPr>
              <w:pStyle w:val="ConsPlusNormal"/>
              <w:jc w:val="center"/>
            </w:pPr>
            <w:r>
              <w:t>0,75</w:t>
            </w:r>
          </w:p>
        </w:tc>
        <w:tc>
          <w:tcPr>
            <w:tcW w:w="907" w:type="dxa"/>
          </w:tcPr>
          <w:p w:rsidR="0022201F" w:rsidRDefault="0022201F">
            <w:pPr>
              <w:pStyle w:val="ConsPlusNormal"/>
              <w:jc w:val="center"/>
            </w:pPr>
            <w:r>
              <w:t>0,73</w:t>
            </w:r>
          </w:p>
        </w:tc>
        <w:tc>
          <w:tcPr>
            <w:tcW w:w="907" w:type="dxa"/>
          </w:tcPr>
          <w:p w:rsidR="0022201F" w:rsidRDefault="0022201F">
            <w:pPr>
              <w:pStyle w:val="ConsPlusNormal"/>
              <w:jc w:val="center"/>
            </w:pPr>
            <w:r>
              <w:t>0,71</w:t>
            </w:r>
          </w:p>
        </w:tc>
        <w:tc>
          <w:tcPr>
            <w:tcW w:w="850" w:type="dxa"/>
          </w:tcPr>
          <w:p w:rsidR="0022201F" w:rsidRDefault="0022201F">
            <w:pPr>
              <w:pStyle w:val="ConsPlusNormal"/>
              <w:jc w:val="center"/>
            </w:pPr>
            <w:r>
              <w:t>0,68</w:t>
            </w:r>
          </w:p>
        </w:tc>
        <w:tc>
          <w:tcPr>
            <w:tcW w:w="850" w:type="dxa"/>
            <w:tcBorders>
              <w:right w:val="nil"/>
            </w:tcBorders>
          </w:tcPr>
          <w:p w:rsidR="0022201F" w:rsidRDefault="0022201F">
            <w:pPr>
              <w:pStyle w:val="ConsPlusNormal"/>
              <w:jc w:val="center"/>
            </w:pPr>
            <w:r>
              <w:t>0,67</w:t>
            </w:r>
          </w:p>
        </w:tc>
      </w:tr>
      <w:tr w:rsidR="0022201F">
        <w:tc>
          <w:tcPr>
            <w:tcW w:w="559" w:type="dxa"/>
            <w:vMerge w:val="restart"/>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Общее количество дополнительно созданных постоянных рабочих мест (нарастающим итогом):</w:t>
            </w:r>
          </w:p>
        </w:tc>
        <w:tc>
          <w:tcPr>
            <w:tcW w:w="964"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Алатырь</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1348</w:t>
            </w:r>
          </w:p>
        </w:tc>
        <w:tc>
          <w:tcPr>
            <w:tcW w:w="907" w:type="dxa"/>
          </w:tcPr>
          <w:p w:rsidR="0022201F" w:rsidRDefault="0022201F">
            <w:pPr>
              <w:pStyle w:val="ConsPlusNormal"/>
              <w:jc w:val="center"/>
            </w:pPr>
            <w:r>
              <w:t>1630</w:t>
            </w:r>
          </w:p>
        </w:tc>
        <w:tc>
          <w:tcPr>
            <w:tcW w:w="907" w:type="dxa"/>
          </w:tcPr>
          <w:p w:rsidR="0022201F" w:rsidRDefault="0022201F">
            <w:pPr>
              <w:pStyle w:val="ConsPlusNormal"/>
              <w:jc w:val="center"/>
            </w:pPr>
            <w:r>
              <w:t>1960</w:t>
            </w:r>
          </w:p>
        </w:tc>
        <w:tc>
          <w:tcPr>
            <w:tcW w:w="907" w:type="dxa"/>
          </w:tcPr>
          <w:p w:rsidR="0022201F" w:rsidRDefault="0022201F">
            <w:pPr>
              <w:pStyle w:val="ConsPlusNormal"/>
              <w:jc w:val="center"/>
            </w:pPr>
            <w:r>
              <w:t>2070</w:t>
            </w:r>
          </w:p>
        </w:tc>
        <w:tc>
          <w:tcPr>
            <w:tcW w:w="907" w:type="dxa"/>
          </w:tcPr>
          <w:p w:rsidR="0022201F" w:rsidRDefault="0022201F">
            <w:pPr>
              <w:pStyle w:val="ConsPlusNormal"/>
              <w:jc w:val="center"/>
            </w:pPr>
            <w:r>
              <w:t>2270</w:t>
            </w:r>
          </w:p>
        </w:tc>
        <w:tc>
          <w:tcPr>
            <w:tcW w:w="907" w:type="dxa"/>
          </w:tcPr>
          <w:p w:rsidR="0022201F" w:rsidRDefault="0022201F">
            <w:pPr>
              <w:pStyle w:val="ConsPlusNormal"/>
              <w:jc w:val="center"/>
            </w:pPr>
            <w:r>
              <w:t>2480</w:t>
            </w:r>
          </w:p>
        </w:tc>
        <w:tc>
          <w:tcPr>
            <w:tcW w:w="850" w:type="dxa"/>
          </w:tcPr>
          <w:p w:rsidR="0022201F" w:rsidRDefault="0022201F">
            <w:pPr>
              <w:pStyle w:val="ConsPlusNormal"/>
              <w:jc w:val="center"/>
            </w:pPr>
            <w:r>
              <w:t>2700</w:t>
            </w:r>
          </w:p>
        </w:tc>
        <w:tc>
          <w:tcPr>
            <w:tcW w:w="850" w:type="dxa"/>
            <w:tcBorders>
              <w:right w:val="nil"/>
            </w:tcBorders>
          </w:tcPr>
          <w:p w:rsidR="0022201F" w:rsidRDefault="0022201F">
            <w:pPr>
              <w:pStyle w:val="ConsPlusNormal"/>
              <w:jc w:val="center"/>
            </w:pPr>
            <w:r>
              <w:t>2940</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Канаш</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2028</w:t>
            </w:r>
          </w:p>
        </w:tc>
        <w:tc>
          <w:tcPr>
            <w:tcW w:w="907" w:type="dxa"/>
          </w:tcPr>
          <w:p w:rsidR="0022201F" w:rsidRDefault="0022201F">
            <w:pPr>
              <w:pStyle w:val="ConsPlusNormal"/>
              <w:jc w:val="center"/>
            </w:pPr>
            <w:r>
              <w:t>2116</w:t>
            </w:r>
          </w:p>
        </w:tc>
        <w:tc>
          <w:tcPr>
            <w:tcW w:w="907" w:type="dxa"/>
          </w:tcPr>
          <w:p w:rsidR="0022201F" w:rsidRDefault="0022201F">
            <w:pPr>
              <w:pStyle w:val="ConsPlusNormal"/>
              <w:jc w:val="center"/>
            </w:pPr>
            <w:r>
              <w:t>2292</w:t>
            </w:r>
          </w:p>
        </w:tc>
        <w:tc>
          <w:tcPr>
            <w:tcW w:w="907" w:type="dxa"/>
          </w:tcPr>
          <w:p w:rsidR="0022201F" w:rsidRDefault="0022201F">
            <w:pPr>
              <w:pStyle w:val="ConsPlusNormal"/>
              <w:jc w:val="center"/>
            </w:pPr>
            <w:r>
              <w:t>2455</w:t>
            </w:r>
          </w:p>
        </w:tc>
        <w:tc>
          <w:tcPr>
            <w:tcW w:w="907" w:type="dxa"/>
          </w:tcPr>
          <w:p w:rsidR="0022201F" w:rsidRDefault="0022201F">
            <w:pPr>
              <w:pStyle w:val="ConsPlusNormal"/>
              <w:jc w:val="center"/>
            </w:pPr>
            <w:r>
              <w:t>2556</w:t>
            </w:r>
          </w:p>
        </w:tc>
        <w:tc>
          <w:tcPr>
            <w:tcW w:w="907" w:type="dxa"/>
          </w:tcPr>
          <w:p w:rsidR="0022201F" w:rsidRDefault="0022201F">
            <w:pPr>
              <w:pStyle w:val="ConsPlusNormal"/>
              <w:jc w:val="center"/>
            </w:pPr>
            <w:r>
              <w:t>2753</w:t>
            </w:r>
          </w:p>
        </w:tc>
        <w:tc>
          <w:tcPr>
            <w:tcW w:w="850" w:type="dxa"/>
          </w:tcPr>
          <w:p w:rsidR="0022201F" w:rsidRDefault="0022201F">
            <w:pPr>
              <w:pStyle w:val="ConsPlusNormal"/>
              <w:jc w:val="center"/>
            </w:pPr>
            <w:r>
              <w:t>2855</w:t>
            </w:r>
          </w:p>
        </w:tc>
        <w:tc>
          <w:tcPr>
            <w:tcW w:w="850" w:type="dxa"/>
            <w:tcBorders>
              <w:right w:val="nil"/>
            </w:tcBorders>
          </w:tcPr>
          <w:p w:rsidR="0022201F" w:rsidRDefault="0022201F">
            <w:pPr>
              <w:pStyle w:val="ConsPlusNormal"/>
              <w:jc w:val="center"/>
            </w:pPr>
            <w:r>
              <w:t>3277</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Мариинский Посад</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306</w:t>
            </w:r>
          </w:p>
        </w:tc>
        <w:tc>
          <w:tcPr>
            <w:tcW w:w="907" w:type="dxa"/>
          </w:tcPr>
          <w:p w:rsidR="0022201F" w:rsidRDefault="0022201F">
            <w:pPr>
              <w:pStyle w:val="ConsPlusNormal"/>
              <w:jc w:val="center"/>
            </w:pPr>
            <w:r>
              <w:t>369</w:t>
            </w:r>
          </w:p>
        </w:tc>
        <w:tc>
          <w:tcPr>
            <w:tcW w:w="907" w:type="dxa"/>
          </w:tcPr>
          <w:p w:rsidR="0022201F" w:rsidRDefault="0022201F">
            <w:pPr>
              <w:pStyle w:val="ConsPlusNormal"/>
              <w:jc w:val="center"/>
            </w:pPr>
            <w:r>
              <w:t>427</w:t>
            </w:r>
          </w:p>
        </w:tc>
        <w:tc>
          <w:tcPr>
            <w:tcW w:w="907" w:type="dxa"/>
          </w:tcPr>
          <w:p w:rsidR="0022201F" w:rsidRDefault="0022201F">
            <w:pPr>
              <w:pStyle w:val="ConsPlusNormal"/>
              <w:jc w:val="center"/>
            </w:pPr>
            <w:r>
              <w:t>459</w:t>
            </w:r>
          </w:p>
        </w:tc>
        <w:tc>
          <w:tcPr>
            <w:tcW w:w="907" w:type="dxa"/>
          </w:tcPr>
          <w:p w:rsidR="0022201F" w:rsidRDefault="0022201F">
            <w:pPr>
              <w:pStyle w:val="ConsPlusNormal"/>
              <w:jc w:val="center"/>
            </w:pPr>
            <w:r>
              <w:t>504</w:t>
            </w:r>
          </w:p>
        </w:tc>
        <w:tc>
          <w:tcPr>
            <w:tcW w:w="907" w:type="dxa"/>
          </w:tcPr>
          <w:p w:rsidR="0022201F" w:rsidRDefault="0022201F">
            <w:pPr>
              <w:pStyle w:val="ConsPlusNormal"/>
              <w:jc w:val="center"/>
            </w:pPr>
            <w:r>
              <w:t>560</w:t>
            </w:r>
          </w:p>
        </w:tc>
        <w:tc>
          <w:tcPr>
            <w:tcW w:w="850" w:type="dxa"/>
          </w:tcPr>
          <w:p w:rsidR="0022201F" w:rsidRDefault="0022201F">
            <w:pPr>
              <w:pStyle w:val="ConsPlusNormal"/>
              <w:jc w:val="center"/>
            </w:pPr>
            <w:r>
              <w:t>620</w:t>
            </w:r>
          </w:p>
        </w:tc>
        <w:tc>
          <w:tcPr>
            <w:tcW w:w="850" w:type="dxa"/>
            <w:tcBorders>
              <w:right w:val="nil"/>
            </w:tcBorders>
          </w:tcPr>
          <w:p w:rsidR="0022201F" w:rsidRDefault="0022201F">
            <w:pPr>
              <w:pStyle w:val="ConsPlusNormal"/>
              <w:jc w:val="center"/>
            </w:pPr>
            <w:r>
              <w:t>711</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Новочебоксарск</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4388</w:t>
            </w:r>
          </w:p>
        </w:tc>
        <w:tc>
          <w:tcPr>
            <w:tcW w:w="907" w:type="dxa"/>
          </w:tcPr>
          <w:p w:rsidR="0022201F" w:rsidRDefault="0022201F">
            <w:pPr>
              <w:pStyle w:val="ConsPlusNormal"/>
              <w:jc w:val="center"/>
            </w:pPr>
            <w:r>
              <w:t>5151</w:t>
            </w:r>
          </w:p>
        </w:tc>
        <w:tc>
          <w:tcPr>
            <w:tcW w:w="907" w:type="dxa"/>
          </w:tcPr>
          <w:p w:rsidR="0022201F" w:rsidRDefault="0022201F">
            <w:pPr>
              <w:pStyle w:val="ConsPlusNormal"/>
              <w:jc w:val="center"/>
            </w:pPr>
            <w:r>
              <w:t>5527</w:t>
            </w:r>
          </w:p>
        </w:tc>
        <w:tc>
          <w:tcPr>
            <w:tcW w:w="907" w:type="dxa"/>
          </w:tcPr>
          <w:p w:rsidR="0022201F" w:rsidRDefault="0022201F">
            <w:pPr>
              <w:pStyle w:val="ConsPlusNormal"/>
              <w:jc w:val="center"/>
            </w:pPr>
            <w:r>
              <w:t>6047</w:t>
            </w:r>
          </w:p>
        </w:tc>
        <w:tc>
          <w:tcPr>
            <w:tcW w:w="907" w:type="dxa"/>
          </w:tcPr>
          <w:p w:rsidR="0022201F" w:rsidRDefault="0022201F">
            <w:pPr>
              <w:pStyle w:val="ConsPlusNormal"/>
              <w:jc w:val="center"/>
            </w:pPr>
            <w:r>
              <w:t>6477</w:t>
            </w:r>
          </w:p>
        </w:tc>
        <w:tc>
          <w:tcPr>
            <w:tcW w:w="907" w:type="dxa"/>
          </w:tcPr>
          <w:p w:rsidR="0022201F" w:rsidRDefault="0022201F">
            <w:pPr>
              <w:pStyle w:val="ConsPlusNormal"/>
              <w:jc w:val="center"/>
            </w:pPr>
            <w:r>
              <w:t>6767</w:t>
            </w:r>
          </w:p>
        </w:tc>
        <w:tc>
          <w:tcPr>
            <w:tcW w:w="850" w:type="dxa"/>
          </w:tcPr>
          <w:p w:rsidR="0022201F" w:rsidRDefault="0022201F">
            <w:pPr>
              <w:pStyle w:val="ConsPlusNormal"/>
              <w:jc w:val="center"/>
            </w:pPr>
            <w:r>
              <w:t>7117</w:t>
            </w:r>
          </w:p>
        </w:tc>
        <w:tc>
          <w:tcPr>
            <w:tcW w:w="850" w:type="dxa"/>
            <w:tcBorders>
              <w:right w:val="nil"/>
            </w:tcBorders>
          </w:tcPr>
          <w:p w:rsidR="0022201F" w:rsidRDefault="0022201F">
            <w:pPr>
              <w:pStyle w:val="ConsPlusNormal"/>
              <w:jc w:val="center"/>
            </w:pPr>
            <w:r>
              <w:t>7406</w:t>
            </w: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Шумерля</w:t>
            </w:r>
          </w:p>
        </w:tc>
        <w:tc>
          <w:tcPr>
            <w:tcW w:w="964" w:type="dxa"/>
          </w:tcPr>
          <w:p w:rsidR="0022201F" w:rsidRDefault="0022201F">
            <w:pPr>
              <w:pStyle w:val="ConsPlusNormal"/>
              <w:jc w:val="center"/>
            </w:pPr>
            <w:r>
              <w:t>единиц</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596</w:t>
            </w:r>
          </w:p>
        </w:tc>
        <w:tc>
          <w:tcPr>
            <w:tcW w:w="907" w:type="dxa"/>
          </w:tcPr>
          <w:p w:rsidR="0022201F" w:rsidRDefault="0022201F">
            <w:pPr>
              <w:pStyle w:val="ConsPlusNormal"/>
              <w:jc w:val="center"/>
            </w:pPr>
            <w:r>
              <w:t>846</w:t>
            </w:r>
          </w:p>
        </w:tc>
        <w:tc>
          <w:tcPr>
            <w:tcW w:w="907" w:type="dxa"/>
          </w:tcPr>
          <w:p w:rsidR="0022201F" w:rsidRDefault="0022201F">
            <w:pPr>
              <w:pStyle w:val="ConsPlusNormal"/>
              <w:jc w:val="center"/>
            </w:pPr>
            <w:r>
              <w:t>1096</w:t>
            </w:r>
          </w:p>
        </w:tc>
        <w:tc>
          <w:tcPr>
            <w:tcW w:w="907" w:type="dxa"/>
          </w:tcPr>
          <w:p w:rsidR="0022201F" w:rsidRDefault="0022201F">
            <w:pPr>
              <w:pStyle w:val="ConsPlusNormal"/>
              <w:jc w:val="center"/>
            </w:pPr>
            <w:r>
              <w:t>1390</w:t>
            </w:r>
          </w:p>
        </w:tc>
        <w:tc>
          <w:tcPr>
            <w:tcW w:w="907" w:type="dxa"/>
          </w:tcPr>
          <w:p w:rsidR="0022201F" w:rsidRDefault="0022201F">
            <w:pPr>
              <w:pStyle w:val="ConsPlusNormal"/>
              <w:jc w:val="center"/>
            </w:pPr>
            <w:r>
              <w:t>1546</w:t>
            </w:r>
          </w:p>
        </w:tc>
        <w:tc>
          <w:tcPr>
            <w:tcW w:w="907" w:type="dxa"/>
          </w:tcPr>
          <w:p w:rsidR="0022201F" w:rsidRDefault="0022201F">
            <w:pPr>
              <w:pStyle w:val="ConsPlusNormal"/>
              <w:jc w:val="center"/>
            </w:pPr>
            <w:r>
              <w:t>2004</w:t>
            </w:r>
          </w:p>
        </w:tc>
        <w:tc>
          <w:tcPr>
            <w:tcW w:w="850" w:type="dxa"/>
          </w:tcPr>
          <w:p w:rsidR="0022201F" w:rsidRDefault="0022201F">
            <w:pPr>
              <w:pStyle w:val="ConsPlusNormal"/>
              <w:jc w:val="center"/>
            </w:pPr>
            <w:r>
              <w:t>2400</w:t>
            </w:r>
          </w:p>
        </w:tc>
        <w:tc>
          <w:tcPr>
            <w:tcW w:w="850" w:type="dxa"/>
            <w:tcBorders>
              <w:right w:val="nil"/>
            </w:tcBorders>
          </w:tcPr>
          <w:p w:rsidR="0022201F" w:rsidRDefault="0022201F">
            <w:pPr>
              <w:pStyle w:val="ConsPlusNormal"/>
              <w:jc w:val="center"/>
            </w:pPr>
            <w:r>
              <w:t>2884</w:t>
            </w:r>
          </w:p>
        </w:tc>
      </w:tr>
      <w:tr w:rsidR="0022201F">
        <w:tc>
          <w:tcPr>
            <w:tcW w:w="559" w:type="dxa"/>
            <w:vMerge w:val="restart"/>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w:t>
            </w:r>
          </w:p>
        </w:tc>
        <w:tc>
          <w:tcPr>
            <w:tcW w:w="964"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Алатырь</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17,0</w:t>
            </w:r>
          </w:p>
        </w:tc>
        <w:tc>
          <w:tcPr>
            <w:tcW w:w="907" w:type="dxa"/>
          </w:tcPr>
          <w:p w:rsidR="0022201F" w:rsidRDefault="0022201F">
            <w:pPr>
              <w:pStyle w:val="ConsPlusNormal"/>
              <w:jc w:val="center"/>
            </w:pPr>
            <w:r>
              <w:t>17,5</w:t>
            </w:r>
          </w:p>
        </w:tc>
        <w:tc>
          <w:tcPr>
            <w:tcW w:w="907" w:type="dxa"/>
          </w:tcPr>
          <w:p w:rsidR="0022201F" w:rsidRDefault="0022201F">
            <w:pPr>
              <w:pStyle w:val="ConsPlusNormal"/>
              <w:jc w:val="center"/>
            </w:pPr>
            <w:r>
              <w:t>14,7</w:t>
            </w:r>
          </w:p>
        </w:tc>
        <w:tc>
          <w:tcPr>
            <w:tcW w:w="907" w:type="dxa"/>
          </w:tcPr>
          <w:p w:rsidR="0022201F" w:rsidRDefault="0022201F">
            <w:pPr>
              <w:pStyle w:val="ConsPlusNormal"/>
              <w:jc w:val="center"/>
            </w:pPr>
            <w:r>
              <w:t>18,9</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Канаш</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17,3</w:t>
            </w:r>
          </w:p>
        </w:tc>
        <w:tc>
          <w:tcPr>
            <w:tcW w:w="907" w:type="dxa"/>
          </w:tcPr>
          <w:p w:rsidR="0022201F" w:rsidRDefault="0022201F">
            <w:pPr>
              <w:pStyle w:val="ConsPlusNormal"/>
              <w:jc w:val="center"/>
            </w:pPr>
            <w:r>
              <w:t>17,3</w:t>
            </w:r>
          </w:p>
        </w:tc>
        <w:tc>
          <w:tcPr>
            <w:tcW w:w="907" w:type="dxa"/>
          </w:tcPr>
          <w:p w:rsidR="0022201F" w:rsidRDefault="0022201F">
            <w:pPr>
              <w:pStyle w:val="ConsPlusNormal"/>
              <w:jc w:val="center"/>
            </w:pPr>
            <w:r>
              <w:t>19,2</w:t>
            </w:r>
          </w:p>
        </w:tc>
        <w:tc>
          <w:tcPr>
            <w:tcW w:w="907" w:type="dxa"/>
          </w:tcPr>
          <w:p w:rsidR="0022201F" w:rsidRDefault="0022201F">
            <w:pPr>
              <w:pStyle w:val="ConsPlusNormal"/>
              <w:jc w:val="center"/>
            </w:pPr>
            <w:r>
              <w:t xml:space="preserve">37,1 </w:t>
            </w:r>
            <w:hyperlink w:anchor="P4502" w:history="1">
              <w:r>
                <w:rPr>
                  <w:color w:val="0000FF"/>
                </w:rPr>
                <w:t>&lt;*&gt;</w:t>
              </w:r>
            </w:hyperlink>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Мариинский Посад</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45,1</w:t>
            </w:r>
          </w:p>
        </w:tc>
        <w:tc>
          <w:tcPr>
            <w:tcW w:w="907" w:type="dxa"/>
          </w:tcPr>
          <w:p w:rsidR="0022201F" w:rsidRDefault="0022201F">
            <w:pPr>
              <w:pStyle w:val="ConsPlusNormal"/>
              <w:jc w:val="center"/>
            </w:pPr>
            <w:r>
              <w:t>46,0</w:t>
            </w:r>
          </w:p>
        </w:tc>
        <w:tc>
          <w:tcPr>
            <w:tcW w:w="907" w:type="dxa"/>
          </w:tcPr>
          <w:p w:rsidR="0022201F" w:rsidRDefault="0022201F">
            <w:pPr>
              <w:pStyle w:val="ConsPlusNormal"/>
              <w:jc w:val="center"/>
            </w:pPr>
            <w:r>
              <w:t>50,0</w:t>
            </w:r>
          </w:p>
        </w:tc>
        <w:tc>
          <w:tcPr>
            <w:tcW w:w="907" w:type="dxa"/>
          </w:tcPr>
          <w:p w:rsidR="0022201F" w:rsidRDefault="0022201F">
            <w:pPr>
              <w:pStyle w:val="ConsPlusNormal"/>
              <w:jc w:val="center"/>
            </w:pPr>
            <w:r>
              <w:t>52,8</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Новочебоксарск</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37,1</w:t>
            </w:r>
          </w:p>
        </w:tc>
        <w:tc>
          <w:tcPr>
            <w:tcW w:w="907" w:type="dxa"/>
          </w:tcPr>
          <w:p w:rsidR="0022201F" w:rsidRDefault="0022201F">
            <w:pPr>
              <w:pStyle w:val="ConsPlusNormal"/>
              <w:jc w:val="center"/>
            </w:pPr>
            <w:r>
              <w:t>38,4</w:t>
            </w:r>
          </w:p>
        </w:tc>
        <w:tc>
          <w:tcPr>
            <w:tcW w:w="907" w:type="dxa"/>
          </w:tcPr>
          <w:p w:rsidR="0022201F" w:rsidRDefault="0022201F">
            <w:pPr>
              <w:pStyle w:val="ConsPlusNormal"/>
              <w:jc w:val="center"/>
            </w:pPr>
            <w:r>
              <w:t xml:space="preserve">37,5 </w:t>
            </w:r>
            <w:hyperlink w:anchor="P4504" w:history="1">
              <w:r>
                <w:rPr>
                  <w:color w:val="0000FF"/>
                </w:rPr>
                <w:t>&lt;**&gt;</w:t>
              </w:r>
            </w:hyperlink>
          </w:p>
        </w:tc>
        <w:tc>
          <w:tcPr>
            <w:tcW w:w="907" w:type="dxa"/>
          </w:tcPr>
          <w:p w:rsidR="0022201F" w:rsidRDefault="0022201F">
            <w:pPr>
              <w:pStyle w:val="ConsPlusNormal"/>
              <w:jc w:val="center"/>
            </w:pPr>
            <w:r>
              <w:t>26,0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vMerge/>
            <w:tcBorders>
              <w:left w:val="nil"/>
            </w:tcBorders>
          </w:tcPr>
          <w:p w:rsidR="0022201F" w:rsidRDefault="0022201F"/>
        </w:tc>
        <w:tc>
          <w:tcPr>
            <w:tcW w:w="2203" w:type="dxa"/>
          </w:tcPr>
          <w:p w:rsidR="0022201F" w:rsidRDefault="0022201F">
            <w:pPr>
              <w:pStyle w:val="ConsPlusNormal"/>
              <w:jc w:val="both"/>
            </w:pPr>
            <w:r>
              <w:t>г. Шумерля</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14,3</w:t>
            </w:r>
          </w:p>
        </w:tc>
        <w:tc>
          <w:tcPr>
            <w:tcW w:w="907" w:type="dxa"/>
          </w:tcPr>
          <w:p w:rsidR="0022201F" w:rsidRDefault="0022201F">
            <w:pPr>
              <w:pStyle w:val="ConsPlusNormal"/>
              <w:jc w:val="center"/>
            </w:pPr>
            <w:r>
              <w:t>14,8</w:t>
            </w:r>
          </w:p>
        </w:tc>
        <w:tc>
          <w:tcPr>
            <w:tcW w:w="907" w:type="dxa"/>
          </w:tcPr>
          <w:p w:rsidR="0022201F" w:rsidRDefault="0022201F">
            <w:pPr>
              <w:pStyle w:val="ConsPlusNormal"/>
              <w:jc w:val="center"/>
            </w:pPr>
            <w:r>
              <w:t>15,3</w:t>
            </w:r>
          </w:p>
        </w:tc>
        <w:tc>
          <w:tcPr>
            <w:tcW w:w="907" w:type="dxa"/>
          </w:tcPr>
          <w:p w:rsidR="0022201F" w:rsidRDefault="0022201F">
            <w:pPr>
              <w:pStyle w:val="ConsPlusNormal"/>
              <w:jc w:val="center"/>
            </w:pPr>
            <w:r>
              <w:t>16,0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6625" w:history="1">
              <w:r>
                <w:rPr>
                  <w:color w:val="0000FF"/>
                </w:rPr>
                <w:t>Подпрограмма</w:t>
              </w:r>
            </w:hyperlink>
            <w:r>
              <w:t xml:space="preserve"> "Качество"</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40" w:history="1">
              <w:r>
                <w:rPr>
                  <w:color w:val="0000FF"/>
                </w:rPr>
                <w:t>Постановления</w:t>
              </w:r>
            </w:hyperlink>
            <w:r>
              <w:t xml:space="preserve"> Кабинета Министров ЧР от 21.10.2016 N 429)</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Рост количества организаций, внедривших международные стандарты качества (современные технологии управления), по отношению к 2012 году</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100,0</w:t>
            </w:r>
          </w:p>
          <w:p w:rsidR="0022201F" w:rsidRDefault="0022201F">
            <w:pPr>
              <w:pStyle w:val="ConsPlusNormal"/>
              <w:jc w:val="center"/>
            </w:pPr>
            <w:r>
              <w:t>(211 единиц)</w:t>
            </w:r>
          </w:p>
        </w:tc>
        <w:tc>
          <w:tcPr>
            <w:tcW w:w="907" w:type="dxa"/>
          </w:tcPr>
          <w:p w:rsidR="0022201F" w:rsidRDefault="0022201F">
            <w:pPr>
              <w:pStyle w:val="ConsPlusNormal"/>
              <w:jc w:val="center"/>
            </w:pPr>
            <w:r>
              <w:t>105,0</w:t>
            </w:r>
          </w:p>
        </w:tc>
        <w:tc>
          <w:tcPr>
            <w:tcW w:w="907" w:type="dxa"/>
          </w:tcPr>
          <w:p w:rsidR="0022201F" w:rsidRDefault="0022201F">
            <w:pPr>
              <w:pStyle w:val="ConsPlusNormal"/>
              <w:jc w:val="center"/>
            </w:pPr>
            <w:r>
              <w:t>110,0</w:t>
            </w:r>
          </w:p>
        </w:tc>
        <w:tc>
          <w:tcPr>
            <w:tcW w:w="907" w:type="dxa"/>
          </w:tcPr>
          <w:p w:rsidR="0022201F" w:rsidRDefault="0022201F">
            <w:pPr>
              <w:pStyle w:val="ConsPlusNormal"/>
              <w:jc w:val="center"/>
            </w:pPr>
            <w:r>
              <w:t>115,0</w:t>
            </w:r>
          </w:p>
        </w:tc>
        <w:tc>
          <w:tcPr>
            <w:tcW w:w="907" w:type="dxa"/>
          </w:tcPr>
          <w:p w:rsidR="0022201F" w:rsidRDefault="0022201F">
            <w:pPr>
              <w:pStyle w:val="ConsPlusNormal"/>
              <w:jc w:val="center"/>
            </w:pPr>
            <w:r>
              <w:t>122,0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 xml:space="preserve">Доля сертифицированных по ISO 9000 организаций среди крупных, экономически или социально значимых организаций (в соответствии с утверждаемым Кабинетом </w:t>
            </w:r>
            <w:r>
              <w:lastRenderedPageBreak/>
              <w:t>Министров Чувашской Республики перечнем)</w:t>
            </w:r>
          </w:p>
        </w:tc>
        <w:tc>
          <w:tcPr>
            <w:tcW w:w="964" w:type="dxa"/>
          </w:tcPr>
          <w:p w:rsidR="0022201F" w:rsidRDefault="0022201F">
            <w:pPr>
              <w:pStyle w:val="ConsPlusNormal"/>
              <w:jc w:val="center"/>
            </w:pPr>
            <w:r>
              <w:lastRenderedPageBreak/>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34,2</w:t>
            </w:r>
          </w:p>
        </w:tc>
        <w:tc>
          <w:tcPr>
            <w:tcW w:w="907" w:type="dxa"/>
          </w:tcPr>
          <w:p w:rsidR="0022201F" w:rsidRDefault="0022201F">
            <w:pPr>
              <w:pStyle w:val="ConsPlusNormal"/>
              <w:jc w:val="center"/>
            </w:pPr>
            <w:r>
              <w:t>36,0</w:t>
            </w:r>
          </w:p>
        </w:tc>
        <w:tc>
          <w:tcPr>
            <w:tcW w:w="907" w:type="dxa"/>
          </w:tcPr>
          <w:p w:rsidR="0022201F" w:rsidRDefault="0022201F">
            <w:pPr>
              <w:pStyle w:val="ConsPlusNormal"/>
              <w:jc w:val="center"/>
            </w:pPr>
            <w:r>
              <w:t>38,0</w:t>
            </w:r>
          </w:p>
        </w:tc>
        <w:tc>
          <w:tcPr>
            <w:tcW w:w="907" w:type="dxa"/>
          </w:tcPr>
          <w:p w:rsidR="0022201F" w:rsidRDefault="0022201F">
            <w:pPr>
              <w:pStyle w:val="ConsPlusNormal"/>
              <w:jc w:val="center"/>
            </w:pPr>
            <w:r>
              <w:t>40,0</w:t>
            </w:r>
          </w:p>
        </w:tc>
        <w:tc>
          <w:tcPr>
            <w:tcW w:w="907" w:type="dxa"/>
          </w:tcPr>
          <w:p w:rsidR="0022201F" w:rsidRDefault="0022201F">
            <w:pPr>
              <w:pStyle w:val="ConsPlusNormal"/>
              <w:jc w:val="center"/>
            </w:pPr>
            <w:r>
              <w:t>45,0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3.</w:t>
            </w:r>
          </w:p>
        </w:tc>
        <w:tc>
          <w:tcPr>
            <w:tcW w:w="2203" w:type="dxa"/>
          </w:tcPr>
          <w:p w:rsidR="0022201F" w:rsidRDefault="0022201F">
            <w:pPr>
              <w:pStyle w:val="ConsPlusNormal"/>
              <w:jc w:val="both"/>
            </w:pPr>
            <w:r>
              <w:t>Рост численности учащейся молодежи Чувашской Республики, вовлеченной в мероприятия по популяризации культуры качества, по отношению к 2012 году</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w:t>
            </w:r>
          </w:p>
          <w:p w:rsidR="0022201F" w:rsidRDefault="0022201F">
            <w:pPr>
              <w:pStyle w:val="ConsPlusNormal"/>
              <w:jc w:val="center"/>
            </w:pPr>
            <w:r>
              <w:t>(246 человек)</w:t>
            </w:r>
          </w:p>
        </w:tc>
        <w:tc>
          <w:tcPr>
            <w:tcW w:w="907" w:type="dxa"/>
          </w:tcPr>
          <w:p w:rsidR="0022201F" w:rsidRDefault="0022201F">
            <w:pPr>
              <w:pStyle w:val="ConsPlusNormal"/>
              <w:jc w:val="center"/>
            </w:pPr>
            <w:r>
              <w:t>104,0</w:t>
            </w:r>
          </w:p>
        </w:tc>
        <w:tc>
          <w:tcPr>
            <w:tcW w:w="907" w:type="dxa"/>
          </w:tcPr>
          <w:p w:rsidR="0022201F" w:rsidRDefault="0022201F">
            <w:pPr>
              <w:pStyle w:val="ConsPlusNormal"/>
              <w:jc w:val="center"/>
            </w:pPr>
            <w:r>
              <w:t>107,0</w:t>
            </w:r>
          </w:p>
        </w:tc>
        <w:tc>
          <w:tcPr>
            <w:tcW w:w="907" w:type="dxa"/>
          </w:tcPr>
          <w:p w:rsidR="0022201F" w:rsidRDefault="0022201F">
            <w:pPr>
              <w:pStyle w:val="ConsPlusNormal"/>
              <w:jc w:val="center"/>
            </w:pPr>
            <w:r>
              <w:t>110,0</w:t>
            </w:r>
          </w:p>
        </w:tc>
        <w:tc>
          <w:tcPr>
            <w:tcW w:w="907" w:type="dxa"/>
          </w:tcPr>
          <w:p w:rsidR="0022201F" w:rsidRDefault="0022201F">
            <w:pPr>
              <w:pStyle w:val="ConsPlusNormal"/>
              <w:jc w:val="center"/>
            </w:pPr>
            <w:r>
              <w:t>114,0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6663" w:history="1">
              <w:r>
                <w:rPr>
                  <w:color w:val="0000FF"/>
                </w:rPr>
                <w:t>Подпрограмма</w:t>
              </w:r>
            </w:hyperlink>
            <w:r>
              <w:t xml:space="preserve"> "Внедрение композиционных материалов (композитов), конструкций и изделий из них в сфере транспортной инфраструктуры, строительства, жилищно-коммунального хозяйства, физической культуры, спорта и других сферах экономики Чувашской Республики"</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41" w:history="1">
              <w:r>
                <w:rPr>
                  <w:color w:val="0000FF"/>
                </w:rPr>
                <w:t>Постановления</w:t>
              </w:r>
            </w:hyperlink>
            <w:r>
              <w:t xml:space="preserve"> Кабинета Министров ЧР от 21.10.2016 N 429)</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Общий объем производства композитов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120,8</w:t>
            </w:r>
          </w:p>
        </w:tc>
        <w:tc>
          <w:tcPr>
            <w:tcW w:w="907" w:type="dxa"/>
          </w:tcPr>
          <w:p w:rsidR="0022201F" w:rsidRDefault="0022201F">
            <w:pPr>
              <w:pStyle w:val="ConsPlusNormal"/>
              <w:jc w:val="center"/>
            </w:pPr>
            <w:r>
              <w:t>145,5</w:t>
            </w:r>
          </w:p>
        </w:tc>
        <w:tc>
          <w:tcPr>
            <w:tcW w:w="907" w:type="dxa"/>
          </w:tcPr>
          <w:p w:rsidR="0022201F" w:rsidRDefault="0022201F">
            <w:pPr>
              <w:pStyle w:val="ConsPlusNormal"/>
              <w:jc w:val="center"/>
            </w:pPr>
            <w:r>
              <w:t>438,0</w:t>
            </w:r>
          </w:p>
        </w:tc>
        <w:tc>
          <w:tcPr>
            <w:tcW w:w="907" w:type="dxa"/>
          </w:tcPr>
          <w:p w:rsidR="0022201F" w:rsidRDefault="0022201F">
            <w:pPr>
              <w:pStyle w:val="ConsPlusNormal"/>
              <w:jc w:val="center"/>
            </w:pPr>
            <w:r>
              <w:t>825,0</w:t>
            </w:r>
          </w:p>
        </w:tc>
        <w:tc>
          <w:tcPr>
            <w:tcW w:w="907" w:type="dxa"/>
          </w:tcPr>
          <w:p w:rsidR="0022201F" w:rsidRDefault="0022201F">
            <w:pPr>
              <w:pStyle w:val="ConsPlusNormal"/>
              <w:jc w:val="center"/>
            </w:pPr>
            <w:r>
              <w:t>1096,0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w:t>
            </w:r>
          </w:p>
        </w:tc>
        <w:tc>
          <w:tcPr>
            <w:tcW w:w="2203" w:type="dxa"/>
          </w:tcPr>
          <w:p w:rsidR="0022201F" w:rsidRDefault="0022201F">
            <w:pPr>
              <w:pStyle w:val="ConsPlusNormal"/>
              <w:jc w:val="both"/>
            </w:pPr>
            <w:r>
              <w:t>Доля производства композитов в общем объеме производства продукции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0,1</w:t>
            </w:r>
          </w:p>
        </w:tc>
        <w:tc>
          <w:tcPr>
            <w:tcW w:w="907" w:type="dxa"/>
          </w:tcPr>
          <w:p w:rsidR="0022201F" w:rsidRDefault="0022201F">
            <w:pPr>
              <w:pStyle w:val="ConsPlusNormal"/>
              <w:jc w:val="center"/>
            </w:pPr>
            <w:r>
              <w:t>0,1</w:t>
            </w:r>
          </w:p>
        </w:tc>
        <w:tc>
          <w:tcPr>
            <w:tcW w:w="907" w:type="dxa"/>
          </w:tcPr>
          <w:p w:rsidR="0022201F" w:rsidRDefault="0022201F">
            <w:pPr>
              <w:pStyle w:val="ConsPlusNormal"/>
              <w:jc w:val="center"/>
            </w:pPr>
            <w:r>
              <w:t>0,3</w:t>
            </w:r>
          </w:p>
        </w:tc>
        <w:tc>
          <w:tcPr>
            <w:tcW w:w="907" w:type="dxa"/>
          </w:tcPr>
          <w:p w:rsidR="0022201F" w:rsidRDefault="0022201F">
            <w:pPr>
              <w:pStyle w:val="ConsPlusNormal"/>
              <w:jc w:val="center"/>
            </w:pPr>
            <w:r>
              <w:t>0,5</w:t>
            </w:r>
          </w:p>
        </w:tc>
        <w:tc>
          <w:tcPr>
            <w:tcW w:w="907" w:type="dxa"/>
          </w:tcPr>
          <w:p w:rsidR="0022201F" w:rsidRDefault="0022201F">
            <w:pPr>
              <w:pStyle w:val="ConsPlusNormal"/>
              <w:jc w:val="center"/>
            </w:pPr>
            <w:r>
              <w:t>0,6</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Объем потребления композитов</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25,0</w:t>
            </w:r>
          </w:p>
        </w:tc>
        <w:tc>
          <w:tcPr>
            <w:tcW w:w="907" w:type="dxa"/>
          </w:tcPr>
          <w:p w:rsidR="0022201F" w:rsidRDefault="0022201F">
            <w:pPr>
              <w:pStyle w:val="ConsPlusNormal"/>
              <w:jc w:val="center"/>
            </w:pPr>
            <w:r>
              <w:t>30,0</w:t>
            </w:r>
          </w:p>
        </w:tc>
        <w:tc>
          <w:tcPr>
            <w:tcW w:w="907" w:type="dxa"/>
          </w:tcPr>
          <w:p w:rsidR="0022201F" w:rsidRDefault="0022201F">
            <w:pPr>
              <w:pStyle w:val="ConsPlusNormal"/>
              <w:jc w:val="center"/>
            </w:pPr>
            <w:r>
              <w:t>105,9</w:t>
            </w:r>
          </w:p>
        </w:tc>
        <w:tc>
          <w:tcPr>
            <w:tcW w:w="907" w:type="dxa"/>
          </w:tcPr>
          <w:p w:rsidR="0022201F" w:rsidRDefault="0022201F">
            <w:pPr>
              <w:pStyle w:val="ConsPlusNormal"/>
              <w:jc w:val="center"/>
            </w:pPr>
            <w:r>
              <w:t>177,9</w:t>
            </w:r>
          </w:p>
        </w:tc>
        <w:tc>
          <w:tcPr>
            <w:tcW w:w="907" w:type="dxa"/>
          </w:tcPr>
          <w:p w:rsidR="0022201F" w:rsidRDefault="0022201F">
            <w:pPr>
              <w:pStyle w:val="ConsPlusNormal"/>
              <w:jc w:val="center"/>
            </w:pPr>
            <w:r>
              <w:t>101,4</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 xml:space="preserve">Количество </w:t>
            </w:r>
            <w:r>
              <w:lastRenderedPageBreak/>
              <w:t>разработанных технологий мирового уровня, прошедших опытную отработку и готовых к коммерциализации или переданных в производство</w:t>
            </w:r>
          </w:p>
        </w:tc>
        <w:tc>
          <w:tcPr>
            <w:tcW w:w="964" w:type="dxa"/>
          </w:tcPr>
          <w:p w:rsidR="0022201F" w:rsidRDefault="0022201F">
            <w:pPr>
              <w:pStyle w:val="ConsPlusNormal"/>
              <w:jc w:val="center"/>
            </w:pPr>
            <w:r>
              <w:lastRenderedPageBreak/>
              <w:t>штук</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w:t>
            </w:r>
          </w:p>
        </w:tc>
        <w:tc>
          <w:tcPr>
            <w:tcW w:w="907" w:type="dxa"/>
          </w:tcPr>
          <w:p w:rsidR="0022201F" w:rsidRDefault="0022201F">
            <w:pPr>
              <w:pStyle w:val="ConsPlusNormal"/>
              <w:jc w:val="center"/>
            </w:pPr>
            <w:r>
              <w:t>4</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2</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5.</w:t>
            </w:r>
          </w:p>
        </w:tc>
        <w:tc>
          <w:tcPr>
            <w:tcW w:w="2203" w:type="dxa"/>
          </w:tcPr>
          <w:p w:rsidR="0022201F" w:rsidRDefault="0022201F">
            <w:pPr>
              <w:pStyle w:val="ConsPlusNormal"/>
              <w:jc w:val="both"/>
            </w:pPr>
            <w:r>
              <w:t>Количество полученных патентов, ноу-хау и других правоохранных документов, удостоверяющих новизну технологических решений</w:t>
            </w:r>
          </w:p>
        </w:tc>
        <w:tc>
          <w:tcPr>
            <w:tcW w:w="964" w:type="dxa"/>
          </w:tcPr>
          <w:p w:rsidR="0022201F" w:rsidRDefault="0022201F">
            <w:pPr>
              <w:pStyle w:val="ConsPlusNormal"/>
              <w:jc w:val="center"/>
            </w:pPr>
            <w:r>
              <w:t>штук</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5</w:t>
            </w:r>
          </w:p>
        </w:tc>
        <w:tc>
          <w:tcPr>
            <w:tcW w:w="907" w:type="dxa"/>
          </w:tcPr>
          <w:p w:rsidR="0022201F" w:rsidRDefault="0022201F">
            <w:pPr>
              <w:pStyle w:val="ConsPlusNormal"/>
              <w:jc w:val="center"/>
            </w:pPr>
            <w:r>
              <w:t>6</w:t>
            </w:r>
          </w:p>
        </w:tc>
        <w:tc>
          <w:tcPr>
            <w:tcW w:w="907" w:type="dxa"/>
          </w:tcPr>
          <w:p w:rsidR="0022201F" w:rsidRDefault="0022201F">
            <w:pPr>
              <w:pStyle w:val="ConsPlusNormal"/>
              <w:jc w:val="center"/>
            </w:pPr>
            <w:r>
              <w:t>6</w:t>
            </w:r>
          </w:p>
        </w:tc>
        <w:tc>
          <w:tcPr>
            <w:tcW w:w="907" w:type="dxa"/>
          </w:tcPr>
          <w:p w:rsidR="0022201F" w:rsidRDefault="0022201F">
            <w:pPr>
              <w:pStyle w:val="ConsPlusNormal"/>
              <w:jc w:val="center"/>
            </w:pPr>
            <w:r>
              <w:t>5</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Объем экспорта композитов, конструкций и изделий из них</w:t>
            </w:r>
          </w:p>
        </w:tc>
        <w:tc>
          <w:tcPr>
            <w:tcW w:w="964" w:type="dxa"/>
          </w:tcPr>
          <w:p w:rsidR="0022201F" w:rsidRDefault="0022201F">
            <w:pPr>
              <w:pStyle w:val="ConsPlusNormal"/>
              <w:jc w:val="center"/>
            </w:pPr>
            <w:r>
              <w:t>млн.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3,3</w:t>
            </w:r>
          </w:p>
        </w:tc>
        <w:tc>
          <w:tcPr>
            <w:tcW w:w="907" w:type="dxa"/>
          </w:tcPr>
          <w:p w:rsidR="0022201F" w:rsidRDefault="0022201F">
            <w:pPr>
              <w:pStyle w:val="ConsPlusNormal"/>
              <w:jc w:val="center"/>
            </w:pPr>
            <w:r>
              <w:t>3,0</w:t>
            </w:r>
          </w:p>
        </w:tc>
        <w:tc>
          <w:tcPr>
            <w:tcW w:w="907" w:type="dxa"/>
          </w:tcPr>
          <w:p w:rsidR="0022201F" w:rsidRDefault="0022201F">
            <w:pPr>
              <w:pStyle w:val="ConsPlusNormal"/>
              <w:jc w:val="center"/>
            </w:pPr>
            <w:r>
              <w:t>4,0</w:t>
            </w:r>
          </w:p>
        </w:tc>
        <w:tc>
          <w:tcPr>
            <w:tcW w:w="907" w:type="dxa"/>
          </w:tcPr>
          <w:p w:rsidR="0022201F" w:rsidRDefault="0022201F">
            <w:pPr>
              <w:pStyle w:val="ConsPlusNormal"/>
              <w:jc w:val="center"/>
            </w:pPr>
            <w:r>
              <w:t>5,0</w:t>
            </w:r>
          </w:p>
        </w:tc>
        <w:tc>
          <w:tcPr>
            <w:tcW w:w="907" w:type="dxa"/>
          </w:tcPr>
          <w:p w:rsidR="0022201F" w:rsidRDefault="0022201F">
            <w:pPr>
              <w:pStyle w:val="ConsPlusNormal"/>
              <w:jc w:val="center"/>
            </w:pPr>
            <w:r>
              <w:t>6,0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16643" w:history="1">
              <w:r>
                <w:rPr>
                  <w:color w:val="0000FF"/>
                </w:rPr>
                <w:t>Подпрограмма</w:t>
              </w:r>
            </w:hyperlink>
            <w:r>
              <w:t xml:space="preserve"> "Развитие инновационного территориального электротехнического кластера Чувашской Республики"</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42" w:history="1">
              <w:r>
                <w:rPr>
                  <w:color w:val="0000FF"/>
                </w:rPr>
                <w:t>Постановления</w:t>
              </w:r>
            </w:hyperlink>
            <w:r>
              <w:t xml:space="preserve"> Кабинета Министров ЧР от 21.10.2016 N 429)</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Индекс производства инновационного территориального электротехнического кластера Чувашской Республики</w:t>
            </w:r>
          </w:p>
        </w:tc>
        <w:tc>
          <w:tcPr>
            <w:tcW w:w="964" w:type="dxa"/>
          </w:tcPr>
          <w:p w:rsidR="0022201F" w:rsidRDefault="0022201F">
            <w:pPr>
              <w:pStyle w:val="ConsPlusNormal"/>
              <w:jc w:val="center"/>
            </w:pPr>
            <w:r>
              <w:t>% к предыдущему году</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98,8</w:t>
            </w:r>
          </w:p>
        </w:tc>
        <w:tc>
          <w:tcPr>
            <w:tcW w:w="907" w:type="dxa"/>
          </w:tcPr>
          <w:p w:rsidR="0022201F" w:rsidRDefault="0022201F">
            <w:pPr>
              <w:pStyle w:val="ConsPlusNormal"/>
              <w:jc w:val="center"/>
            </w:pPr>
            <w:r>
              <w:t>98,5</w:t>
            </w:r>
          </w:p>
        </w:tc>
        <w:tc>
          <w:tcPr>
            <w:tcW w:w="907" w:type="dxa"/>
          </w:tcPr>
          <w:p w:rsidR="0022201F" w:rsidRDefault="0022201F">
            <w:pPr>
              <w:pStyle w:val="ConsPlusNormal"/>
              <w:jc w:val="center"/>
            </w:pPr>
            <w:r>
              <w:t>105,5</w:t>
            </w:r>
          </w:p>
        </w:tc>
        <w:tc>
          <w:tcPr>
            <w:tcW w:w="907" w:type="dxa"/>
          </w:tcPr>
          <w:p w:rsidR="0022201F" w:rsidRDefault="0022201F">
            <w:pPr>
              <w:pStyle w:val="ConsPlusNormal"/>
              <w:jc w:val="center"/>
            </w:pPr>
            <w:r>
              <w:t>108,0</w:t>
            </w:r>
          </w:p>
        </w:tc>
        <w:tc>
          <w:tcPr>
            <w:tcW w:w="907" w:type="dxa"/>
          </w:tcPr>
          <w:p w:rsidR="0022201F" w:rsidRDefault="0022201F">
            <w:pPr>
              <w:pStyle w:val="ConsPlusNormal"/>
              <w:jc w:val="center"/>
            </w:pPr>
            <w:r>
              <w:t>115,8</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Рост индекса производства</w:t>
            </w:r>
          </w:p>
        </w:tc>
        <w:tc>
          <w:tcPr>
            <w:tcW w:w="964" w:type="dxa"/>
          </w:tcPr>
          <w:p w:rsidR="0022201F" w:rsidRDefault="0022201F">
            <w:pPr>
              <w:pStyle w:val="ConsPlusNormal"/>
              <w:jc w:val="center"/>
            </w:pPr>
            <w:r>
              <w:t>% к уровню 2012 года</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98,5</w:t>
            </w:r>
          </w:p>
        </w:tc>
        <w:tc>
          <w:tcPr>
            <w:tcW w:w="907" w:type="dxa"/>
          </w:tcPr>
          <w:p w:rsidR="0022201F" w:rsidRDefault="0022201F">
            <w:pPr>
              <w:pStyle w:val="ConsPlusNormal"/>
              <w:jc w:val="center"/>
            </w:pPr>
            <w:r>
              <w:t>103,9</w:t>
            </w:r>
          </w:p>
        </w:tc>
        <w:tc>
          <w:tcPr>
            <w:tcW w:w="907" w:type="dxa"/>
          </w:tcPr>
          <w:p w:rsidR="0022201F" w:rsidRDefault="0022201F">
            <w:pPr>
              <w:pStyle w:val="ConsPlusNormal"/>
              <w:jc w:val="center"/>
            </w:pPr>
            <w:r>
              <w:t>112,2</w:t>
            </w:r>
          </w:p>
        </w:tc>
        <w:tc>
          <w:tcPr>
            <w:tcW w:w="907" w:type="dxa"/>
          </w:tcPr>
          <w:p w:rsidR="0022201F" w:rsidRDefault="0022201F">
            <w:pPr>
              <w:pStyle w:val="ConsPlusNormal"/>
              <w:jc w:val="center"/>
            </w:pPr>
            <w:r>
              <w:t>130,0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Объем отгруженной продукции организациями инновационного территориального электротехнического кластера Чувашской Республики</w:t>
            </w:r>
          </w:p>
        </w:tc>
        <w:tc>
          <w:tcPr>
            <w:tcW w:w="964" w:type="dxa"/>
          </w:tcPr>
          <w:p w:rsidR="0022201F" w:rsidRDefault="0022201F">
            <w:pPr>
              <w:pStyle w:val="ConsPlusNormal"/>
              <w:jc w:val="center"/>
            </w:pPr>
            <w:r>
              <w:t>млрд.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25,3</w:t>
            </w:r>
          </w:p>
        </w:tc>
        <w:tc>
          <w:tcPr>
            <w:tcW w:w="907" w:type="dxa"/>
          </w:tcPr>
          <w:p w:rsidR="0022201F" w:rsidRDefault="0022201F">
            <w:pPr>
              <w:pStyle w:val="ConsPlusNormal"/>
              <w:jc w:val="center"/>
            </w:pPr>
            <w:r>
              <w:t>25,6</w:t>
            </w:r>
          </w:p>
        </w:tc>
        <w:tc>
          <w:tcPr>
            <w:tcW w:w="907" w:type="dxa"/>
          </w:tcPr>
          <w:p w:rsidR="0022201F" w:rsidRDefault="0022201F">
            <w:pPr>
              <w:pStyle w:val="ConsPlusNormal"/>
              <w:jc w:val="center"/>
            </w:pPr>
            <w:r>
              <w:t>27,9</w:t>
            </w:r>
          </w:p>
        </w:tc>
        <w:tc>
          <w:tcPr>
            <w:tcW w:w="907" w:type="dxa"/>
          </w:tcPr>
          <w:p w:rsidR="0022201F" w:rsidRDefault="0022201F">
            <w:pPr>
              <w:pStyle w:val="ConsPlusNormal"/>
              <w:jc w:val="center"/>
            </w:pPr>
            <w:r>
              <w:t>31,6</w:t>
            </w:r>
          </w:p>
        </w:tc>
        <w:tc>
          <w:tcPr>
            <w:tcW w:w="907" w:type="dxa"/>
          </w:tcPr>
          <w:p w:rsidR="0022201F" w:rsidRDefault="0022201F">
            <w:pPr>
              <w:pStyle w:val="ConsPlusNormal"/>
              <w:jc w:val="center"/>
            </w:pPr>
            <w:r>
              <w:t>38,3</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Доля инновационного территориального электротехнического кластера Чувашской Республики в общем объеме отгруженной продукции обрабатывающих производств</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19,3</w:t>
            </w:r>
          </w:p>
        </w:tc>
        <w:tc>
          <w:tcPr>
            <w:tcW w:w="907" w:type="dxa"/>
          </w:tcPr>
          <w:p w:rsidR="0022201F" w:rsidRDefault="0022201F">
            <w:pPr>
              <w:pStyle w:val="ConsPlusNormal"/>
              <w:jc w:val="center"/>
            </w:pPr>
            <w:r>
              <w:t>20,3</w:t>
            </w:r>
          </w:p>
        </w:tc>
        <w:tc>
          <w:tcPr>
            <w:tcW w:w="907" w:type="dxa"/>
          </w:tcPr>
          <w:p w:rsidR="0022201F" w:rsidRDefault="0022201F">
            <w:pPr>
              <w:pStyle w:val="ConsPlusNormal"/>
              <w:jc w:val="center"/>
            </w:pPr>
            <w:r>
              <w:t>19,9</w:t>
            </w:r>
          </w:p>
        </w:tc>
        <w:tc>
          <w:tcPr>
            <w:tcW w:w="907" w:type="dxa"/>
          </w:tcPr>
          <w:p w:rsidR="0022201F" w:rsidRDefault="0022201F">
            <w:pPr>
              <w:pStyle w:val="ConsPlusNormal"/>
              <w:jc w:val="center"/>
            </w:pPr>
            <w:r>
              <w:t>19,8</w:t>
            </w:r>
          </w:p>
        </w:tc>
        <w:tc>
          <w:tcPr>
            <w:tcW w:w="907" w:type="dxa"/>
          </w:tcPr>
          <w:p w:rsidR="0022201F" w:rsidRDefault="0022201F">
            <w:pPr>
              <w:pStyle w:val="ConsPlusNormal"/>
              <w:jc w:val="center"/>
            </w:pPr>
            <w:r>
              <w:t>20,5</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5.</w:t>
            </w:r>
          </w:p>
        </w:tc>
        <w:tc>
          <w:tcPr>
            <w:tcW w:w="2203" w:type="dxa"/>
          </w:tcPr>
          <w:p w:rsidR="0022201F" w:rsidRDefault="0022201F">
            <w:pPr>
              <w:pStyle w:val="ConsPlusNormal"/>
              <w:jc w:val="both"/>
            </w:pPr>
            <w:r>
              <w:t>Среднегодовая численность работников</w:t>
            </w:r>
          </w:p>
        </w:tc>
        <w:tc>
          <w:tcPr>
            <w:tcW w:w="964" w:type="dxa"/>
          </w:tcPr>
          <w:p w:rsidR="0022201F" w:rsidRDefault="0022201F">
            <w:pPr>
              <w:pStyle w:val="ConsPlusNormal"/>
              <w:jc w:val="center"/>
            </w:pPr>
            <w:r>
              <w:t>тыс. чел.</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15,2</w:t>
            </w:r>
          </w:p>
        </w:tc>
        <w:tc>
          <w:tcPr>
            <w:tcW w:w="907" w:type="dxa"/>
          </w:tcPr>
          <w:p w:rsidR="0022201F" w:rsidRDefault="0022201F">
            <w:pPr>
              <w:pStyle w:val="ConsPlusNormal"/>
              <w:jc w:val="center"/>
            </w:pPr>
            <w:r>
              <w:t>15,4</w:t>
            </w:r>
          </w:p>
        </w:tc>
        <w:tc>
          <w:tcPr>
            <w:tcW w:w="907" w:type="dxa"/>
          </w:tcPr>
          <w:p w:rsidR="0022201F" w:rsidRDefault="0022201F">
            <w:pPr>
              <w:pStyle w:val="ConsPlusNormal"/>
              <w:jc w:val="center"/>
            </w:pPr>
            <w:r>
              <w:t>15,6</w:t>
            </w:r>
          </w:p>
        </w:tc>
        <w:tc>
          <w:tcPr>
            <w:tcW w:w="907" w:type="dxa"/>
          </w:tcPr>
          <w:p w:rsidR="0022201F" w:rsidRDefault="0022201F">
            <w:pPr>
              <w:pStyle w:val="ConsPlusNormal"/>
              <w:jc w:val="center"/>
            </w:pPr>
            <w:r>
              <w:t>15,8</w:t>
            </w:r>
          </w:p>
        </w:tc>
        <w:tc>
          <w:tcPr>
            <w:tcW w:w="907" w:type="dxa"/>
          </w:tcPr>
          <w:p w:rsidR="0022201F" w:rsidRDefault="0022201F">
            <w:pPr>
              <w:pStyle w:val="ConsPlusNormal"/>
              <w:jc w:val="center"/>
            </w:pPr>
            <w:r>
              <w:t>16,0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Среднемесячная начисленная заработная плата</w:t>
            </w:r>
          </w:p>
        </w:tc>
        <w:tc>
          <w:tcPr>
            <w:tcW w:w="964" w:type="dxa"/>
          </w:tcPr>
          <w:p w:rsidR="0022201F" w:rsidRDefault="0022201F">
            <w:pPr>
              <w:pStyle w:val="ConsPlusNormal"/>
              <w:jc w:val="center"/>
            </w:pPr>
            <w:r>
              <w:t>тыс.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28,7</w:t>
            </w:r>
          </w:p>
        </w:tc>
        <w:tc>
          <w:tcPr>
            <w:tcW w:w="907" w:type="dxa"/>
          </w:tcPr>
          <w:p w:rsidR="0022201F" w:rsidRDefault="0022201F">
            <w:pPr>
              <w:pStyle w:val="ConsPlusNormal"/>
              <w:jc w:val="center"/>
            </w:pPr>
            <w:r>
              <w:t>29,7</w:t>
            </w:r>
          </w:p>
        </w:tc>
        <w:tc>
          <w:tcPr>
            <w:tcW w:w="907" w:type="dxa"/>
          </w:tcPr>
          <w:p w:rsidR="0022201F" w:rsidRDefault="0022201F">
            <w:pPr>
              <w:pStyle w:val="ConsPlusNormal"/>
              <w:jc w:val="center"/>
            </w:pPr>
            <w:r>
              <w:t>32,7</w:t>
            </w:r>
          </w:p>
        </w:tc>
        <w:tc>
          <w:tcPr>
            <w:tcW w:w="907" w:type="dxa"/>
          </w:tcPr>
          <w:p w:rsidR="0022201F" w:rsidRDefault="0022201F">
            <w:pPr>
              <w:pStyle w:val="ConsPlusNormal"/>
              <w:jc w:val="center"/>
            </w:pPr>
            <w:r>
              <w:t>37,0</w:t>
            </w:r>
          </w:p>
        </w:tc>
        <w:tc>
          <w:tcPr>
            <w:tcW w:w="907" w:type="dxa"/>
          </w:tcPr>
          <w:p w:rsidR="0022201F" w:rsidRDefault="0022201F">
            <w:pPr>
              <w:pStyle w:val="ConsPlusNormal"/>
              <w:jc w:val="center"/>
            </w:pPr>
            <w:r>
              <w:t>42,2</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Рост среднемесячной заработной платы</w:t>
            </w:r>
          </w:p>
        </w:tc>
        <w:tc>
          <w:tcPr>
            <w:tcW w:w="964" w:type="dxa"/>
          </w:tcPr>
          <w:p w:rsidR="0022201F" w:rsidRDefault="0022201F">
            <w:pPr>
              <w:pStyle w:val="ConsPlusNormal"/>
              <w:jc w:val="center"/>
            </w:pPr>
            <w:r>
              <w:t xml:space="preserve">% к уровню </w:t>
            </w:r>
            <w:r>
              <w:lastRenderedPageBreak/>
              <w:t>2012 года</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103,5</w:t>
            </w:r>
          </w:p>
        </w:tc>
        <w:tc>
          <w:tcPr>
            <w:tcW w:w="907" w:type="dxa"/>
          </w:tcPr>
          <w:p w:rsidR="0022201F" w:rsidRDefault="0022201F">
            <w:pPr>
              <w:pStyle w:val="ConsPlusNormal"/>
              <w:jc w:val="center"/>
            </w:pPr>
            <w:r>
              <w:t>113,9</w:t>
            </w:r>
          </w:p>
        </w:tc>
        <w:tc>
          <w:tcPr>
            <w:tcW w:w="907" w:type="dxa"/>
          </w:tcPr>
          <w:p w:rsidR="0022201F" w:rsidRDefault="0022201F">
            <w:pPr>
              <w:pStyle w:val="ConsPlusNormal"/>
              <w:jc w:val="center"/>
            </w:pPr>
            <w:r>
              <w:t>128,9</w:t>
            </w:r>
          </w:p>
        </w:tc>
        <w:tc>
          <w:tcPr>
            <w:tcW w:w="907" w:type="dxa"/>
          </w:tcPr>
          <w:p w:rsidR="0022201F" w:rsidRDefault="0022201F">
            <w:pPr>
              <w:pStyle w:val="ConsPlusNormal"/>
              <w:jc w:val="center"/>
            </w:pPr>
            <w:r>
              <w:t>147,0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8.</w:t>
            </w:r>
          </w:p>
        </w:tc>
        <w:tc>
          <w:tcPr>
            <w:tcW w:w="2203" w:type="dxa"/>
          </w:tcPr>
          <w:p w:rsidR="0022201F" w:rsidRDefault="0022201F">
            <w:pPr>
              <w:pStyle w:val="ConsPlusNormal"/>
              <w:jc w:val="both"/>
            </w:pPr>
            <w:r>
              <w:t>Выработка на 1 работающего</w:t>
            </w:r>
          </w:p>
        </w:tc>
        <w:tc>
          <w:tcPr>
            <w:tcW w:w="964" w:type="dxa"/>
          </w:tcPr>
          <w:p w:rsidR="0022201F" w:rsidRDefault="0022201F">
            <w:pPr>
              <w:pStyle w:val="ConsPlusNormal"/>
              <w:jc w:val="center"/>
            </w:pPr>
            <w:r>
              <w:t>тыс. рублей/чел.</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1664,5</w:t>
            </w:r>
          </w:p>
        </w:tc>
        <w:tc>
          <w:tcPr>
            <w:tcW w:w="907" w:type="dxa"/>
          </w:tcPr>
          <w:p w:rsidR="0022201F" w:rsidRDefault="0022201F">
            <w:pPr>
              <w:pStyle w:val="ConsPlusNormal"/>
              <w:jc w:val="center"/>
            </w:pPr>
            <w:r>
              <w:t>1662,3</w:t>
            </w:r>
          </w:p>
        </w:tc>
        <w:tc>
          <w:tcPr>
            <w:tcW w:w="907" w:type="dxa"/>
          </w:tcPr>
          <w:p w:rsidR="0022201F" w:rsidRDefault="0022201F">
            <w:pPr>
              <w:pStyle w:val="ConsPlusNormal"/>
              <w:jc w:val="center"/>
            </w:pPr>
            <w:r>
              <w:t>1788,5</w:t>
            </w:r>
          </w:p>
        </w:tc>
        <w:tc>
          <w:tcPr>
            <w:tcW w:w="907" w:type="dxa"/>
          </w:tcPr>
          <w:p w:rsidR="0022201F" w:rsidRDefault="0022201F">
            <w:pPr>
              <w:pStyle w:val="ConsPlusNormal"/>
              <w:jc w:val="center"/>
            </w:pPr>
            <w:r>
              <w:t>2000,0</w:t>
            </w:r>
          </w:p>
        </w:tc>
        <w:tc>
          <w:tcPr>
            <w:tcW w:w="907" w:type="dxa"/>
          </w:tcPr>
          <w:p w:rsidR="0022201F" w:rsidRDefault="0022201F">
            <w:pPr>
              <w:pStyle w:val="ConsPlusNormal"/>
              <w:jc w:val="center"/>
            </w:pPr>
            <w:r>
              <w:t>2393,8</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9.</w:t>
            </w:r>
          </w:p>
        </w:tc>
        <w:tc>
          <w:tcPr>
            <w:tcW w:w="2203" w:type="dxa"/>
          </w:tcPr>
          <w:p w:rsidR="0022201F" w:rsidRDefault="0022201F">
            <w:pPr>
              <w:pStyle w:val="ConsPlusNormal"/>
              <w:jc w:val="both"/>
            </w:pPr>
            <w:r>
              <w:t>Рост производительности труда</w:t>
            </w:r>
          </w:p>
        </w:tc>
        <w:tc>
          <w:tcPr>
            <w:tcW w:w="964" w:type="dxa"/>
          </w:tcPr>
          <w:p w:rsidR="0022201F" w:rsidRDefault="0022201F">
            <w:pPr>
              <w:pStyle w:val="ConsPlusNormal"/>
              <w:jc w:val="center"/>
            </w:pPr>
            <w:r>
              <w:t>% к уровню 2012 года</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100,0</w:t>
            </w:r>
          </w:p>
        </w:tc>
        <w:tc>
          <w:tcPr>
            <w:tcW w:w="907" w:type="dxa"/>
          </w:tcPr>
          <w:p w:rsidR="0022201F" w:rsidRDefault="0022201F">
            <w:pPr>
              <w:pStyle w:val="ConsPlusNormal"/>
              <w:jc w:val="center"/>
            </w:pPr>
            <w:r>
              <w:t>99,9</w:t>
            </w:r>
          </w:p>
        </w:tc>
        <w:tc>
          <w:tcPr>
            <w:tcW w:w="907" w:type="dxa"/>
          </w:tcPr>
          <w:p w:rsidR="0022201F" w:rsidRDefault="0022201F">
            <w:pPr>
              <w:pStyle w:val="ConsPlusNormal"/>
              <w:jc w:val="center"/>
            </w:pPr>
            <w:r>
              <w:t>107,4</w:t>
            </w:r>
          </w:p>
        </w:tc>
        <w:tc>
          <w:tcPr>
            <w:tcW w:w="907" w:type="dxa"/>
          </w:tcPr>
          <w:p w:rsidR="0022201F" w:rsidRDefault="0022201F">
            <w:pPr>
              <w:pStyle w:val="ConsPlusNormal"/>
              <w:jc w:val="center"/>
            </w:pPr>
            <w:r>
              <w:t>120,2</w:t>
            </w:r>
          </w:p>
        </w:tc>
        <w:tc>
          <w:tcPr>
            <w:tcW w:w="907" w:type="dxa"/>
          </w:tcPr>
          <w:p w:rsidR="0022201F" w:rsidRDefault="0022201F">
            <w:pPr>
              <w:pStyle w:val="ConsPlusNormal"/>
              <w:jc w:val="center"/>
            </w:pPr>
            <w:r>
              <w:t>143,8</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10.</w:t>
            </w:r>
          </w:p>
        </w:tc>
        <w:tc>
          <w:tcPr>
            <w:tcW w:w="2203" w:type="dxa"/>
          </w:tcPr>
          <w:p w:rsidR="0022201F" w:rsidRDefault="0022201F">
            <w:pPr>
              <w:pStyle w:val="ConsPlusNormal"/>
              <w:jc w:val="both"/>
            </w:pPr>
            <w:r>
              <w:t>Объем инновационной продукции</w:t>
            </w:r>
          </w:p>
        </w:tc>
        <w:tc>
          <w:tcPr>
            <w:tcW w:w="964" w:type="dxa"/>
          </w:tcPr>
          <w:p w:rsidR="0022201F" w:rsidRDefault="0022201F">
            <w:pPr>
              <w:pStyle w:val="ConsPlusNormal"/>
              <w:jc w:val="center"/>
            </w:pPr>
            <w:r>
              <w:t>млрд. рублей</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4,2</w:t>
            </w:r>
          </w:p>
        </w:tc>
        <w:tc>
          <w:tcPr>
            <w:tcW w:w="907" w:type="dxa"/>
          </w:tcPr>
          <w:p w:rsidR="0022201F" w:rsidRDefault="0022201F">
            <w:pPr>
              <w:pStyle w:val="ConsPlusNormal"/>
              <w:jc w:val="center"/>
            </w:pPr>
            <w:r>
              <w:t>5,0</w:t>
            </w:r>
          </w:p>
        </w:tc>
        <w:tc>
          <w:tcPr>
            <w:tcW w:w="907" w:type="dxa"/>
          </w:tcPr>
          <w:p w:rsidR="0022201F" w:rsidRDefault="0022201F">
            <w:pPr>
              <w:pStyle w:val="ConsPlusNormal"/>
              <w:jc w:val="center"/>
            </w:pPr>
            <w:r>
              <w:t>6,6</w:t>
            </w:r>
          </w:p>
        </w:tc>
        <w:tc>
          <w:tcPr>
            <w:tcW w:w="907" w:type="dxa"/>
          </w:tcPr>
          <w:p w:rsidR="0022201F" w:rsidRDefault="0022201F">
            <w:pPr>
              <w:pStyle w:val="ConsPlusNormal"/>
              <w:jc w:val="center"/>
            </w:pPr>
            <w:r>
              <w:t>9,5</w:t>
            </w:r>
          </w:p>
        </w:tc>
        <w:tc>
          <w:tcPr>
            <w:tcW w:w="907" w:type="dxa"/>
          </w:tcPr>
          <w:p w:rsidR="0022201F" w:rsidRDefault="0022201F">
            <w:pPr>
              <w:pStyle w:val="ConsPlusNormal"/>
              <w:jc w:val="center"/>
            </w:pPr>
            <w:r>
              <w:t>13,4</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11.</w:t>
            </w:r>
          </w:p>
        </w:tc>
        <w:tc>
          <w:tcPr>
            <w:tcW w:w="2203" w:type="dxa"/>
          </w:tcPr>
          <w:p w:rsidR="0022201F" w:rsidRDefault="0022201F">
            <w:pPr>
              <w:pStyle w:val="ConsPlusNormal"/>
              <w:jc w:val="both"/>
            </w:pPr>
            <w:r>
              <w:t>Доля инновационной продукции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16,6</w:t>
            </w:r>
          </w:p>
        </w:tc>
        <w:tc>
          <w:tcPr>
            <w:tcW w:w="907" w:type="dxa"/>
          </w:tcPr>
          <w:p w:rsidR="0022201F" w:rsidRDefault="0022201F">
            <w:pPr>
              <w:pStyle w:val="ConsPlusNormal"/>
              <w:jc w:val="center"/>
            </w:pPr>
            <w:r>
              <w:t>19,5</w:t>
            </w:r>
          </w:p>
        </w:tc>
        <w:tc>
          <w:tcPr>
            <w:tcW w:w="907" w:type="dxa"/>
          </w:tcPr>
          <w:p w:rsidR="0022201F" w:rsidRDefault="0022201F">
            <w:pPr>
              <w:pStyle w:val="ConsPlusNormal"/>
              <w:jc w:val="center"/>
            </w:pPr>
            <w:r>
              <w:t>23,7</w:t>
            </w:r>
          </w:p>
        </w:tc>
        <w:tc>
          <w:tcPr>
            <w:tcW w:w="907" w:type="dxa"/>
          </w:tcPr>
          <w:p w:rsidR="0022201F" w:rsidRDefault="0022201F">
            <w:pPr>
              <w:pStyle w:val="ConsPlusNormal"/>
              <w:jc w:val="center"/>
            </w:pPr>
            <w:r>
              <w:t>30,1</w:t>
            </w:r>
          </w:p>
        </w:tc>
        <w:tc>
          <w:tcPr>
            <w:tcW w:w="907" w:type="dxa"/>
          </w:tcPr>
          <w:p w:rsidR="0022201F" w:rsidRDefault="0022201F">
            <w:pPr>
              <w:pStyle w:val="ConsPlusNormal"/>
              <w:jc w:val="center"/>
            </w:pPr>
            <w:r>
              <w:t>35,0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12.</w:t>
            </w:r>
          </w:p>
        </w:tc>
        <w:tc>
          <w:tcPr>
            <w:tcW w:w="2203" w:type="dxa"/>
          </w:tcPr>
          <w:p w:rsidR="0022201F" w:rsidRDefault="0022201F">
            <w:pPr>
              <w:pStyle w:val="ConsPlusNormal"/>
              <w:jc w:val="both"/>
            </w:pPr>
            <w:r>
              <w:t>Доля затрат на проведение НИОКР на якорных предприятиях инновационного территориального электротехнического кластера Чувашской Республики</w:t>
            </w:r>
          </w:p>
        </w:tc>
        <w:tc>
          <w:tcPr>
            <w:tcW w:w="964" w:type="dxa"/>
          </w:tcPr>
          <w:p w:rsidR="0022201F" w:rsidRDefault="0022201F">
            <w:pPr>
              <w:pStyle w:val="ConsPlusNormal"/>
              <w:jc w:val="center"/>
            </w:pPr>
            <w:r>
              <w:t>% от общего объема производства</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3,5</w:t>
            </w:r>
          </w:p>
        </w:tc>
        <w:tc>
          <w:tcPr>
            <w:tcW w:w="907" w:type="dxa"/>
          </w:tcPr>
          <w:p w:rsidR="0022201F" w:rsidRDefault="0022201F">
            <w:pPr>
              <w:pStyle w:val="ConsPlusNormal"/>
              <w:jc w:val="center"/>
            </w:pPr>
            <w:r>
              <w:t>3,5</w:t>
            </w:r>
          </w:p>
        </w:tc>
        <w:tc>
          <w:tcPr>
            <w:tcW w:w="907" w:type="dxa"/>
          </w:tcPr>
          <w:p w:rsidR="0022201F" w:rsidRDefault="0022201F">
            <w:pPr>
              <w:pStyle w:val="ConsPlusNormal"/>
              <w:jc w:val="center"/>
            </w:pPr>
            <w:r>
              <w:t>3,6</w:t>
            </w:r>
          </w:p>
        </w:tc>
        <w:tc>
          <w:tcPr>
            <w:tcW w:w="907" w:type="dxa"/>
          </w:tcPr>
          <w:p w:rsidR="0022201F" w:rsidRDefault="0022201F">
            <w:pPr>
              <w:pStyle w:val="ConsPlusNormal"/>
              <w:jc w:val="center"/>
            </w:pPr>
            <w:r>
              <w:t>3,6</w:t>
            </w:r>
          </w:p>
        </w:tc>
        <w:tc>
          <w:tcPr>
            <w:tcW w:w="907" w:type="dxa"/>
          </w:tcPr>
          <w:p w:rsidR="0022201F" w:rsidRDefault="0022201F">
            <w:pPr>
              <w:pStyle w:val="ConsPlusNormal"/>
              <w:jc w:val="center"/>
            </w:pPr>
            <w:r>
              <w:t>4,0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blPrEx>
          <w:tblBorders>
            <w:insideH w:val="nil"/>
          </w:tblBorders>
        </w:tblPrEx>
        <w:tc>
          <w:tcPr>
            <w:tcW w:w="13589" w:type="dxa"/>
            <w:gridSpan w:val="14"/>
            <w:tcBorders>
              <w:left w:val="nil"/>
              <w:bottom w:val="nil"/>
              <w:right w:val="nil"/>
            </w:tcBorders>
          </w:tcPr>
          <w:p w:rsidR="0022201F" w:rsidRDefault="0022201F">
            <w:pPr>
              <w:pStyle w:val="ConsPlusNormal"/>
              <w:jc w:val="center"/>
              <w:outlineLvl w:val="2"/>
            </w:pPr>
            <w:hyperlink w:anchor="P32031" w:history="1">
              <w:r>
                <w:rPr>
                  <w:color w:val="0000FF"/>
                </w:rPr>
                <w:t>Подпрограмма</w:t>
              </w:r>
            </w:hyperlink>
            <w:r>
              <w:t xml:space="preserve"> "Развитие импортозамещения в отдельных отраслях экономики Чувашской Республики"</w:t>
            </w:r>
          </w:p>
        </w:tc>
      </w:tr>
      <w:tr w:rsidR="0022201F">
        <w:tblPrEx>
          <w:tblBorders>
            <w:insideH w:val="nil"/>
          </w:tblBorders>
        </w:tblPrEx>
        <w:tc>
          <w:tcPr>
            <w:tcW w:w="13589" w:type="dxa"/>
            <w:gridSpan w:val="14"/>
            <w:tcBorders>
              <w:top w:val="nil"/>
              <w:left w:val="nil"/>
              <w:right w:val="nil"/>
            </w:tcBorders>
          </w:tcPr>
          <w:p w:rsidR="0022201F" w:rsidRDefault="0022201F">
            <w:pPr>
              <w:pStyle w:val="ConsPlusNormal"/>
              <w:jc w:val="center"/>
            </w:pPr>
            <w:r>
              <w:t xml:space="preserve">(в ред. </w:t>
            </w:r>
            <w:hyperlink r:id="rId243" w:history="1">
              <w:r>
                <w:rPr>
                  <w:color w:val="0000FF"/>
                </w:rPr>
                <w:t>Постановления</w:t>
              </w:r>
            </w:hyperlink>
            <w:r>
              <w:t xml:space="preserve"> Кабинета Министров ЧР от 21.10.2016 N 429)</w:t>
            </w:r>
          </w:p>
        </w:tc>
      </w:tr>
      <w:tr w:rsidR="0022201F">
        <w:tc>
          <w:tcPr>
            <w:tcW w:w="559" w:type="dxa"/>
            <w:tcBorders>
              <w:left w:val="nil"/>
            </w:tcBorders>
          </w:tcPr>
          <w:p w:rsidR="0022201F" w:rsidRDefault="0022201F">
            <w:pPr>
              <w:pStyle w:val="ConsPlusNormal"/>
              <w:jc w:val="center"/>
            </w:pPr>
            <w:r>
              <w:t>1.</w:t>
            </w:r>
          </w:p>
        </w:tc>
        <w:tc>
          <w:tcPr>
            <w:tcW w:w="2203" w:type="dxa"/>
          </w:tcPr>
          <w:p w:rsidR="0022201F" w:rsidRDefault="0022201F">
            <w:pPr>
              <w:pStyle w:val="ConsPlusNormal"/>
              <w:jc w:val="both"/>
            </w:pPr>
            <w:r>
              <w:t xml:space="preserve">Сальдо внешнеторгового </w:t>
            </w:r>
            <w:r>
              <w:lastRenderedPageBreak/>
              <w:t>баланса Чувашской Республики</w:t>
            </w:r>
          </w:p>
        </w:tc>
        <w:tc>
          <w:tcPr>
            <w:tcW w:w="964" w:type="dxa"/>
          </w:tcPr>
          <w:p w:rsidR="0022201F" w:rsidRDefault="0022201F">
            <w:pPr>
              <w:pStyle w:val="ConsPlusNormal"/>
              <w:jc w:val="center"/>
            </w:pPr>
            <w:r>
              <w:lastRenderedPageBreak/>
              <w:t>млн. долларо</w:t>
            </w:r>
            <w:r>
              <w:lastRenderedPageBreak/>
              <w:t>в США</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-142,5</w:t>
            </w:r>
          </w:p>
        </w:tc>
        <w:tc>
          <w:tcPr>
            <w:tcW w:w="907" w:type="dxa"/>
          </w:tcPr>
          <w:p w:rsidR="0022201F" w:rsidRDefault="0022201F">
            <w:pPr>
              <w:pStyle w:val="ConsPlusNormal"/>
              <w:jc w:val="center"/>
            </w:pPr>
            <w:r>
              <w:t>-130</w:t>
            </w:r>
          </w:p>
        </w:tc>
        <w:tc>
          <w:tcPr>
            <w:tcW w:w="907" w:type="dxa"/>
          </w:tcPr>
          <w:p w:rsidR="0022201F" w:rsidRDefault="0022201F">
            <w:pPr>
              <w:pStyle w:val="ConsPlusNormal"/>
              <w:jc w:val="center"/>
            </w:pPr>
            <w:r>
              <w:t>-80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2.</w:t>
            </w:r>
          </w:p>
        </w:tc>
        <w:tc>
          <w:tcPr>
            <w:tcW w:w="2203" w:type="dxa"/>
          </w:tcPr>
          <w:p w:rsidR="0022201F" w:rsidRDefault="0022201F">
            <w:pPr>
              <w:pStyle w:val="ConsPlusNormal"/>
              <w:jc w:val="both"/>
            </w:pPr>
            <w:r>
              <w:t>Доля импортных поставок на внутренний продовольственный рынок Чувашской Республики:</w:t>
            </w:r>
          </w:p>
        </w:tc>
        <w:tc>
          <w:tcPr>
            <w:tcW w:w="964"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2.1.</w:t>
            </w:r>
          </w:p>
        </w:tc>
        <w:tc>
          <w:tcPr>
            <w:tcW w:w="2203" w:type="dxa"/>
          </w:tcPr>
          <w:p w:rsidR="0022201F" w:rsidRDefault="0022201F">
            <w:pPr>
              <w:pStyle w:val="ConsPlusNormal"/>
              <w:jc w:val="both"/>
            </w:pPr>
            <w:r>
              <w:t>мяса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22,1</w:t>
            </w:r>
          </w:p>
        </w:tc>
        <w:tc>
          <w:tcPr>
            <w:tcW w:w="907" w:type="dxa"/>
          </w:tcPr>
          <w:p w:rsidR="0022201F" w:rsidRDefault="0022201F">
            <w:pPr>
              <w:pStyle w:val="ConsPlusNormal"/>
              <w:jc w:val="center"/>
            </w:pPr>
            <w:r>
              <w:t>20,6</w:t>
            </w:r>
          </w:p>
        </w:tc>
        <w:tc>
          <w:tcPr>
            <w:tcW w:w="907" w:type="dxa"/>
          </w:tcPr>
          <w:p w:rsidR="0022201F" w:rsidRDefault="0022201F">
            <w:pPr>
              <w:pStyle w:val="ConsPlusNormal"/>
              <w:jc w:val="center"/>
            </w:pPr>
            <w:r>
              <w:t>18,3</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2.2.</w:t>
            </w:r>
          </w:p>
        </w:tc>
        <w:tc>
          <w:tcPr>
            <w:tcW w:w="2203" w:type="dxa"/>
          </w:tcPr>
          <w:p w:rsidR="0022201F" w:rsidRDefault="0022201F">
            <w:pPr>
              <w:pStyle w:val="ConsPlusNormal"/>
              <w:jc w:val="both"/>
            </w:pPr>
            <w:r>
              <w:t>молока и молочной продукции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18,3</w:t>
            </w:r>
          </w:p>
        </w:tc>
        <w:tc>
          <w:tcPr>
            <w:tcW w:w="907" w:type="dxa"/>
          </w:tcPr>
          <w:p w:rsidR="0022201F" w:rsidRDefault="0022201F">
            <w:pPr>
              <w:pStyle w:val="ConsPlusNormal"/>
              <w:jc w:val="center"/>
            </w:pPr>
            <w:r>
              <w:t>18,0</w:t>
            </w:r>
          </w:p>
        </w:tc>
        <w:tc>
          <w:tcPr>
            <w:tcW w:w="907" w:type="dxa"/>
          </w:tcPr>
          <w:p w:rsidR="0022201F" w:rsidRDefault="0022201F">
            <w:pPr>
              <w:pStyle w:val="ConsPlusNormal"/>
              <w:jc w:val="center"/>
            </w:pPr>
            <w:r>
              <w:t>17,6</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2.3.</w:t>
            </w:r>
          </w:p>
        </w:tc>
        <w:tc>
          <w:tcPr>
            <w:tcW w:w="2203" w:type="dxa"/>
          </w:tcPr>
          <w:p w:rsidR="0022201F" w:rsidRDefault="0022201F">
            <w:pPr>
              <w:pStyle w:val="ConsPlusNormal"/>
              <w:jc w:val="both"/>
            </w:pPr>
            <w:r>
              <w:t>овощей</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22,9</w:t>
            </w:r>
          </w:p>
        </w:tc>
        <w:tc>
          <w:tcPr>
            <w:tcW w:w="907" w:type="dxa"/>
          </w:tcPr>
          <w:p w:rsidR="0022201F" w:rsidRDefault="0022201F">
            <w:pPr>
              <w:pStyle w:val="ConsPlusNormal"/>
              <w:jc w:val="center"/>
            </w:pPr>
            <w:r>
              <w:t>21,5</w:t>
            </w:r>
          </w:p>
        </w:tc>
        <w:tc>
          <w:tcPr>
            <w:tcW w:w="907" w:type="dxa"/>
          </w:tcPr>
          <w:p w:rsidR="0022201F" w:rsidRDefault="0022201F">
            <w:pPr>
              <w:pStyle w:val="ConsPlusNormal"/>
              <w:jc w:val="center"/>
            </w:pPr>
            <w:r>
              <w:t>18,5</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3.</w:t>
            </w:r>
          </w:p>
        </w:tc>
        <w:tc>
          <w:tcPr>
            <w:tcW w:w="2203" w:type="dxa"/>
          </w:tcPr>
          <w:p w:rsidR="0022201F" w:rsidRDefault="0022201F">
            <w:pPr>
              <w:pStyle w:val="ConsPlusNormal"/>
              <w:jc w:val="both"/>
            </w:pPr>
            <w:r>
              <w:t>Обеспечение объемов отгруженной продукции обрабатывающих производств на душу населения</w:t>
            </w:r>
          </w:p>
        </w:tc>
        <w:tc>
          <w:tcPr>
            <w:tcW w:w="964" w:type="dxa"/>
          </w:tcPr>
          <w:p w:rsidR="0022201F" w:rsidRDefault="0022201F">
            <w:pPr>
              <w:pStyle w:val="ConsPlusNormal"/>
              <w:jc w:val="center"/>
            </w:pPr>
            <w:r>
              <w:t>рублей/чел.</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137,6</w:t>
            </w:r>
          </w:p>
        </w:tc>
        <w:tc>
          <w:tcPr>
            <w:tcW w:w="907" w:type="dxa"/>
          </w:tcPr>
          <w:p w:rsidR="0022201F" w:rsidRDefault="0022201F">
            <w:pPr>
              <w:pStyle w:val="ConsPlusNormal"/>
              <w:jc w:val="center"/>
            </w:pPr>
            <w:r>
              <w:t>155,0</w:t>
            </w:r>
          </w:p>
        </w:tc>
        <w:tc>
          <w:tcPr>
            <w:tcW w:w="907" w:type="dxa"/>
          </w:tcPr>
          <w:p w:rsidR="0022201F" w:rsidRDefault="0022201F">
            <w:pPr>
              <w:pStyle w:val="ConsPlusNormal"/>
              <w:jc w:val="center"/>
            </w:pPr>
            <w:r>
              <w:t>172,5</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4.</w:t>
            </w:r>
          </w:p>
        </w:tc>
        <w:tc>
          <w:tcPr>
            <w:tcW w:w="2203" w:type="dxa"/>
          </w:tcPr>
          <w:p w:rsidR="0022201F" w:rsidRDefault="0022201F">
            <w:pPr>
              <w:pStyle w:val="ConsPlusNormal"/>
              <w:jc w:val="both"/>
            </w:pPr>
            <w:r>
              <w:t>Обеспеченность республиканского рынка строительными материалами собственного производства с конкурентными потребительскими преимуществами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52</w:t>
            </w:r>
          </w:p>
        </w:tc>
        <w:tc>
          <w:tcPr>
            <w:tcW w:w="907" w:type="dxa"/>
          </w:tcPr>
          <w:p w:rsidR="0022201F" w:rsidRDefault="0022201F">
            <w:pPr>
              <w:pStyle w:val="ConsPlusNormal"/>
              <w:jc w:val="center"/>
            </w:pPr>
            <w:r>
              <w:t>55</w:t>
            </w:r>
          </w:p>
        </w:tc>
        <w:tc>
          <w:tcPr>
            <w:tcW w:w="907" w:type="dxa"/>
          </w:tcPr>
          <w:p w:rsidR="0022201F" w:rsidRDefault="0022201F">
            <w:pPr>
              <w:pStyle w:val="ConsPlusNormal"/>
              <w:jc w:val="center"/>
            </w:pPr>
            <w:r>
              <w:t>55</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lastRenderedPageBreak/>
              <w:t>5.</w:t>
            </w:r>
          </w:p>
        </w:tc>
        <w:tc>
          <w:tcPr>
            <w:tcW w:w="2203" w:type="dxa"/>
          </w:tcPr>
          <w:p w:rsidR="0022201F" w:rsidRDefault="0022201F">
            <w:pPr>
              <w:pStyle w:val="ConsPlusNormal"/>
              <w:jc w:val="both"/>
            </w:pPr>
            <w:r>
              <w:t>Прирост числа туристов в рамках внутреннего и въездного туризма</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0</w:t>
            </w:r>
          </w:p>
        </w:tc>
        <w:tc>
          <w:tcPr>
            <w:tcW w:w="907" w:type="dxa"/>
          </w:tcPr>
          <w:p w:rsidR="0022201F" w:rsidRDefault="0022201F">
            <w:pPr>
              <w:pStyle w:val="ConsPlusNormal"/>
              <w:jc w:val="center"/>
            </w:pPr>
            <w:r>
              <w:t>2</w:t>
            </w:r>
          </w:p>
        </w:tc>
        <w:tc>
          <w:tcPr>
            <w:tcW w:w="907" w:type="dxa"/>
          </w:tcPr>
          <w:p w:rsidR="0022201F" w:rsidRDefault="0022201F">
            <w:pPr>
              <w:pStyle w:val="ConsPlusNormal"/>
              <w:jc w:val="center"/>
            </w:pPr>
            <w:r>
              <w:t>4</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6.</w:t>
            </w:r>
          </w:p>
        </w:tc>
        <w:tc>
          <w:tcPr>
            <w:tcW w:w="2203" w:type="dxa"/>
          </w:tcPr>
          <w:p w:rsidR="0022201F" w:rsidRDefault="0022201F">
            <w:pPr>
              <w:pStyle w:val="ConsPlusNormal"/>
              <w:jc w:val="both"/>
            </w:pPr>
            <w:r>
              <w:t>Прирост объема инвестиций в производство медицинских изделий на один рубль производимой продукции</w:t>
            </w:r>
          </w:p>
        </w:tc>
        <w:tc>
          <w:tcPr>
            <w:tcW w:w="964" w:type="dxa"/>
          </w:tcPr>
          <w:p w:rsidR="0022201F" w:rsidRDefault="0022201F">
            <w:pPr>
              <w:pStyle w:val="ConsPlusNormal"/>
              <w:jc w:val="center"/>
            </w:pPr>
            <w:r>
              <w:t>%</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12</w:t>
            </w:r>
          </w:p>
        </w:tc>
        <w:tc>
          <w:tcPr>
            <w:tcW w:w="907" w:type="dxa"/>
          </w:tcPr>
          <w:p w:rsidR="0022201F" w:rsidRDefault="0022201F">
            <w:pPr>
              <w:pStyle w:val="ConsPlusNormal"/>
              <w:jc w:val="center"/>
            </w:pPr>
            <w:r>
              <w:t>20</w:t>
            </w:r>
          </w:p>
        </w:tc>
        <w:tc>
          <w:tcPr>
            <w:tcW w:w="907" w:type="dxa"/>
          </w:tcPr>
          <w:p w:rsidR="0022201F" w:rsidRDefault="0022201F">
            <w:pPr>
              <w:pStyle w:val="ConsPlusNormal"/>
              <w:jc w:val="center"/>
            </w:pPr>
            <w:r>
              <w:t>20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r w:rsidR="0022201F">
        <w:tc>
          <w:tcPr>
            <w:tcW w:w="559" w:type="dxa"/>
            <w:tcBorders>
              <w:left w:val="nil"/>
            </w:tcBorders>
          </w:tcPr>
          <w:p w:rsidR="0022201F" w:rsidRDefault="0022201F">
            <w:pPr>
              <w:pStyle w:val="ConsPlusNormal"/>
              <w:jc w:val="center"/>
            </w:pPr>
            <w:r>
              <w:t>7.</w:t>
            </w:r>
          </w:p>
        </w:tc>
        <w:tc>
          <w:tcPr>
            <w:tcW w:w="2203" w:type="dxa"/>
          </w:tcPr>
          <w:p w:rsidR="0022201F" w:rsidRDefault="0022201F">
            <w:pPr>
              <w:pStyle w:val="ConsPlusNormal"/>
              <w:jc w:val="both"/>
            </w:pPr>
            <w:r>
              <w:t>Увеличение количества новых рабочих мест относительно численности занятых в 2014 году</w:t>
            </w:r>
          </w:p>
        </w:tc>
        <w:tc>
          <w:tcPr>
            <w:tcW w:w="964" w:type="dxa"/>
          </w:tcPr>
          <w:p w:rsidR="0022201F" w:rsidRDefault="0022201F">
            <w:pPr>
              <w:pStyle w:val="ConsPlusNormal"/>
              <w:jc w:val="center"/>
            </w:pPr>
            <w:r>
              <w:t>ед.</w:t>
            </w: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pPr>
          </w:p>
        </w:tc>
        <w:tc>
          <w:tcPr>
            <w:tcW w:w="907" w:type="dxa"/>
          </w:tcPr>
          <w:p w:rsidR="0022201F" w:rsidRDefault="0022201F">
            <w:pPr>
              <w:pStyle w:val="ConsPlusNormal"/>
              <w:jc w:val="center"/>
            </w:pPr>
            <w:r>
              <w:t>250</w:t>
            </w:r>
          </w:p>
        </w:tc>
        <w:tc>
          <w:tcPr>
            <w:tcW w:w="907" w:type="dxa"/>
          </w:tcPr>
          <w:p w:rsidR="0022201F" w:rsidRDefault="0022201F">
            <w:pPr>
              <w:pStyle w:val="ConsPlusNormal"/>
              <w:jc w:val="center"/>
            </w:pPr>
            <w:r>
              <w:t>400</w:t>
            </w:r>
          </w:p>
        </w:tc>
        <w:tc>
          <w:tcPr>
            <w:tcW w:w="907" w:type="dxa"/>
          </w:tcPr>
          <w:p w:rsidR="0022201F" w:rsidRDefault="0022201F">
            <w:pPr>
              <w:pStyle w:val="ConsPlusNormal"/>
              <w:jc w:val="center"/>
            </w:pPr>
            <w:r>
              <w:t>900</w:t>
            </w:r>
          </w:p>
        </w:tc>
        <w:tc>
          <w:tcPr>
            <w:tcW w:w="907" w:type="dxa"/>
          </w:tcPr>
          <w:p w:rsidR="0022201F" w:rsidRDefault="0022201F">
            <w:pPr>
              <w:pStyle w:val="ConsPlusNormal"/>
            </w:pPr>
          </w:p>
        </w:tc>
        <w:tc>
          <w:tcPr>
            <w:tcW w:w="907" w:type="dxa"/>
          </w:tcPr>
          <w:p w:rsidR="0022201F" w:rsidRDefault="0022201F">
            <w:pPr>
              <w:pStyle w:val="ConsPlusNormal"/>
            </w:pPr>
          </w:p>
        </w:tc>
        <w:tc>
          <w:tcPr>
            <w:tcW w:w="850" w:type="dxa"/>
          </w:tcPr>
          <w:p w:rsidR="0022201F" w:rsidRDefault="0022201F">
            <w:pPr>
              <w:pStyle w:val="ConsPlusNormal"/>
            </w:pPr>
          </w:p>
        </w:tc>
        <w:tc>
          <w:tcPr>
            <w:tcW w:w="850" w:type="dxa"/>
            <w:tcBorders>
              <w:right w:val="nil"/>
            </w:tcBorders>
          </w:tcPr>
          <w:p w:rsidR="0022201F" w:rsidRDefault="0022201F">
            <w:pPr>
              <w:pStyle w:val="ConsPlusNormal"/>
            </w:pP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ind w:firstLine="540"/>
        <w:jc w:val="both"/>
      </w:pPr>
      <w:r>
        <w:t>--------------------------------</w:t>
      </w:r>
    </w:p>
    <w:p w:rsidR="0022201F" w:rsidRDefault="0022201F">
      <w:pPr>
        <w:pStyle w:val="ConsPlusNormal"/>
        <w:ind w:firstLine="540"/>
        <w:jc w:val="both"/>
      </w:pPr>
      <w:bookmarkStart w:id="4" w:name="P4502"/>
      <w:bookmarkEnd w:id="4"/>
      <w:r>
        <w:t>&lt;*&gt; С учетом возможного закрытия градообразующего предприятия ОАО "Канашский автоагрегатный завод".</w:t>
      </w:r>
    </w:p>
    <w:p w:rsidR="0022201F" w:rsidRDefault="0022201F">
      <w:pPr>
        <w:pStyle w:val="ConsPlusNormal"/>
        <w:jc w:val="both"/>
      </w:pPr>
      <w:r>
        <w:t xml:space="preserve">(сноска в ред. </w:t>
      </w:r>
      <w:hyperlink r:id="rId244" w:history="1">
        <w:r>
          <w:rPr>
            <w:color w:val="0000FF"/>
          </w:rPr>
          <w:t>Постановления</w:t>
        </w:r>
      </w:hyperlink>
      <w:r>
        <w:t xml:space="preserve"> Кабинета Министров ЧР от 30.07.2015 N 280)</w:t>
      </w:r>
    </w:p>
    <w:p w:rsidR="0022201F" w:rsidRDefault="0022201F">
      <w:pPr>
        <w:pStyle w:val="ConsPlusNormal"/>
        <w:ind w:firstLine="540"/>
        <w:jc w:val="both"/>
      </w:pPr>
      <w:bookmarkStart w:id="5" w:name="P4504"/>
      <w:bookmarkEnd w:id="5"/>
      <w:r>
        <w:t>&lt;**&gt; С учетом организации нового производства ООО "Хевел".</w:t>
      </w:r>
    </w:p>
    <w:p w:rsidR="0022201F" w:rsidRDefault="0022201F">
      <w:pPr>
        <w:pStyle w:val="ConsPlusNormal"/>
        <w:jc w:val="both"/>
      </w:pPr>
      <w:r>
        <w:t xml:space="preserve">(сноска в ред. </w:t>
      </w:r>
      <w:hyperlink r:id="rId245" w:history="1">
        <w:r>
          <w:rPr>
            <w:color w:val="0000FF"/>
          </w:rPr>
          <w:t>Постановления</w:t>
        </w:r>
      </w:hyperlink>
      <w:r>
        <w:t xml:space="preserve"> Кабинета Министров ЧР от 30.07.2015 N 280)</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ВЕДОМСТВЕННЫХ ЦЕЛЕВЫХ ПРОГРАММ ЧУВАШСКОЙ РЕСПУБЛИКИ</w:t>
      </w:r>
    </w:p>
    <w:p w:rsidR="0022201F" w:rsidRDefault="0022201F">
      <w:pPr>
        <w:pStyle w:val="ConsPlusNormal"/>
        <w:jc w:val="center"/>
      </w:pPr>
      <w:r>
        <w:t>И ОСНОВНЫХ МЕРОПРИЯТИЙ ПОДПРОГРАММ</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46"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3</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ПЛАН</w:t>
      </w:r>
    </w:p>
    <w:p w:rsidR="0022201F" w:rsidRDefault="0022201F">
      <w:pPr>
        <w:pStyle w:val="ConsPlusNormal"/>
        <w:jc w:val="center"/>
      </w:pPr>
      <w:r>
        <w:t>РЕАЛИЗАЦИИ 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НА 2012 ГОД</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47"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3.1</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lastRenderedPageBreak/>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ПЛАН</w:t>
      </w:r>
    </w:p>
    <w:p w:rsidR="0022201F" w:rsidRDefault="0022201F">
      <w:pPr>
        <w:pStyle w:val="ConsPlusNormal"/>
        <w:jc w:val="center"/>
      </w:pPr>
      <w:r>
        <w:t>РЕАЛИЗАЦИИ 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НА 2013 ГОД</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48"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3.2</w:t>
      </w:r>
    </w:p>
    <w:p w:rsidR="0022201F" w:rsidRDefault="0022201F">
      <w:pPr>
        <w:pStyle w:val="ConsPlusNormal"/>
        <w:jc w:val="right"/>
      </w:pPr>
      <w:r>
        <w:t>к государственной программе Чувашской</w:t>
      </w:r>
    </w:p>
    <w:p w:rsidR="0022201F" w:rsidRDefault="0022201F">
      <w:pPr>
        <w:pStyle w:val="ConsPlusNormal"/>
        <w:jc w:val="right"/>
      </w:pPr>
      <w:r>
        <w:t>Республики "Экономическое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ПЛАН</w:t>
      </w:r>
    </w:p>
    <w:p w:rsidR="0022201F" w:rsidRDefault="0022201F">
      <w:pPr>
        <w:pStyle w:val="ConsPlusNormal"/>
        <w:jc w:val="center"/>
      </w:pPr>
      <w:r>
        <w:t>РЕАЛИЗАЦИИ 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НА 2014 - 2016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49"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4</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ОБ ОСНОВНЫХ МЕРАХ ПРАВОВОГО РЕГУЛИРОВАНИЯ В СФЕРЕ</w:t>
      </w:r>
    </w:p>
    <w:p w:rsidR="0022201F" w:rsidRDefault="0022201F">
      <w:pPr>
        <w:pStyle w:val="ConsPlusNormal"/>
        <w:jc w:val="center"/>
      </w:pPr>
      <w:r>
        <w:t>РЕАЛИЗАЦИИ 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250"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5</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lastRenderedPageBreak/>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ПРОГНОЗ</w:t>
      </w:r>
    </w:p>
    <w:p w:rsidR="0022201F" w:rsidRDefault="0022201F">
      <w:pPr>
        <w:pStyle w:val="ConsPlusNormal"/>
        <w:jc w:val="center"/>
      </w:pPr>
      <w:r>
        <w:t>СВОДНЫХ ПОКАЗАТЕЛЕЙ ГОСУДАРСТВЕННОГО ЗАДАНИЯ НА ОКАЗАНИЕ</w:t>
      </w:r>
    </w:p>
    <w:p w:rsidR="0022201F" w:rsidRDefault="0022201F">
      <w:pPr>
        <w:pStyle w:val="ConsPlusNormal"/>
        <w:jc w:val="center"/>
      </w:pPr>
      <w:r>
        <w:t>ГОСУДАРСТВЕННЫХ УСЛУГ ГОСУДАРСТВЕННЫМИ УЧРЕЖДЕНИЯМИ</w:t>
      </w:r>
    </w:p>
    <w:p w:rsidR="0022201F" w:rsidRDefault="0022201F">
      <w:pPr>
        <w:pStyle w:val="ConsPlusNormal"/>
        <w:jc w:val="center"/>
      </w:pPr>
      <w:r>
        <w:t>ЧУВАШСКОЙ РЕСПУБЛИКИ ПО ГОСУДАРСТВЕННОЙ ПРОГРАММЕ</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51"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6</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РЕСУРСНОЕ ОБЕСПЕЧЕНИЕ</w:t>
      </w:r>
    </w:p>
    <w:p w:rsidR="0022201F" w:rsidRDefault="0022201F">
      <w:pPr>
        <w:pStyle w:val="ConsPlusNormal"/>
        <w:jc w:val="center"/>
      </w:pPr>
      <w:r>
        <w:t>РЕАЛИЗАЦИИ 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ЗА СЧЕТ СРЕДСТВ РЕСПУБЛИКАНСКОГО</w:t>
      </w:r>
    </w:p>
    <w:p w:rsidR="0022201F" w:rsidRDefault="0022201F">
      <w:pPr>
        <w:pStyle w:val="ConsPlusNormal"/>
        <w:jc w:val="center"/>
      </w:pPr>
      <w:r>
        <w:t>БЮДЖЕТА ЧУВАШСКОЙ РЕСПУБЛИКИ</w:t>
      </w:r>
    </w:p>
    <w:p w:rsidR="0022201F" w:rsidRDefault="0022201F">
      <w:pPr>
        <w:pStyle w:val="ConsPlusNormal"/>
        <w:jc w:val="both"/>
      </w:pPr>
    </w:p>
    <w:p w:rsidR="0022201F" w:rsidRDefault="0022201F">
      <w:pPr>
        <w:pStyle w:val="ConsPlusNormal"/>
        <w:ind w:firstLine="540"/>
        <w:jc w:val="both"/>
      </w:pPr>
      <w:r>
        <w:t xml:space="preserve">Утратило силу. - </w:t>
      </w:r>
      <w:hyperlink r:id="rId252" w:history="1">
        <w:r>
          <w:rPr>
            <w:color w:val="0000FF"/>
          </w:rPr>
          <w:t>Постановление</w:t>
        </w:r>
      </w:hyperlink>
      <w:r>
        <w:t xml:space="preserve"> Кабинета Министров ЧР от 30.07.2015 N 280.</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1"/>
      </w:pPr>
      <w:r>
        <w:lastRenderedPageBreak/>
        <w:t>Приложение N 7</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6" w:name="P4648"/>
      <w:bookmarkEnd w:id="6"/>
      <w:r>
        <w:t>РЕСУРСНОЕ ОБЕСПЕЧЕНИЕ</w:t>
      </w:r>
    </w:p>
    <w:p w:rsidR="0022201F" w:rsidRDefault="0022201F">
      <w:pPr>
        <w:pStyle w:val="ConsPlusNormal"/>
        <w:jc w:val="center"/>
      </w:pPr>
      <w:r>
        <w:t>И ПРОГНОЗНАЯ (СПРАВОЧНАЯ) ОЦЕНКА РАСХОДОВ</w:t>
      </w:r>
    </w:p>
    <w:p w:rsidR="0022201F" w:rsidRDefault="0022201F">
      <w:pPr>
        <w:pStyle w:val="ConsPlusNormal"/>
        <w:jc w:val="center"/>
      </w:pPr>
      <w:r>
        <w:t>ЗА СЧЕТ ВСЕХ ИСТОЧНИКОВ ФИНАНСИРОВАНИЯ РЕАЛИЗАЦИИ</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253"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061"/>
        <w:gridCol w:w="624"/>
        <w:gridCol w:w="1408"/>
        <w:gridCol w:w="1587"/>
        <w:gridCol w:w="1264"/>
        <w:gridCol w:w="1264"/>
        <w:gridCol w:w="1264"/>
        <w:gridCol w:w="1264"/>
        <w:gridCol w:w="1264"/>
        <w:gridCol w:w="1264"/>
        <w:gridCol w:w="1264"/>
        <w:gridCol w:w="1264"/>
        <w:gridCol w:w="1264"/>
      </w:tblGrid>
      <w:tr w:rsidR="0022201F">
        <w:tc>
          <w:tcPr>
            <w:tcW w:w="1361" w:type="dxa"/>
            <w:vMerge w:val="restart"/>
            <w:tcBorders>
              <w:left w:val="nil"/>
            </w:tcBorders>
          </w:tcPr>
          <w:p w:rsidR="0022201F" w:rsidRDefault="0022201F">
            <w:pPr>
              <w:pStyle w:val="ConsPlusNormal"/>
              <w:jc w:val="center"/>
            </w:pPr>
            <w:r>
              <w:t>Статус</w:t>
            </w:r>
          </w:p>
        </w:tc>
        <w:tc>
          <w:tcPr>
            <w:tcW w:w="3061" w:type="dxa"/>
            <w:vMerge w:val="restart"/>
          </w:tcPr>
          <w:p w:rsidR="0022201F" w:rsidRDefault="0022201F">
            <w:pPr>
              <w:pStyle w:val="ConsPlusNormal"/>
              <w:jc w:val="center"/>
            </w:pPr>
            <w:r>
              <w:t>Наименование государственной программы Чувашской Республики, подпрограммы государственной программы Чувашской Республики (программы, ведомственной целевой программы Чувашской Республики, основного мероприятия)</w:t>
            </w:r>
          </w:p>
        </w:tc>
        <w:tc>
          <w:tcPr>
            <w:tcW w:w="2032" w:type="dxa"/>
            <w:gridSpan w:val="2"/>
          </w:tcPr>
          <w:p w:rsidR="0022201F" w:rsidRDefault="0022201F">
            <w:pPr>
              <w:pStyle w:val="ConsPlusNormal"/>
              <w:jc w:val="center"/>
            </w:pPr>
            <w:r>
              <w:t>Код бюджетной классификации</w:t>
            </w:r>
          </w:p>
        </w:tc>
        <w:tc>
          <w:tcPr>
            <w:tcW w:w="1587" w:type="dxa"/>
            <w:vMerge w:val="restart"/>
          </w:tcPr>
          <w:p w:rsidR="0022201F" w:rsidRDefault="0022201F">
            <w:pPr>
              <w:pStyle w:val="ConsPlusNormal"/>
              <w:jc w:val="center"/>
            </w:pPr>
            <w:r>
              <w:t>Источники финансирования</w:t>
            </w:r>
          </w:p>
        </w:tc>
        <w:tc>
          <w:tcPr>
            <w:tcW w:w="11376" w:type="dxa"/>
            <w:gridSpan w:val="9"/>
            <w:vMerge w:val="restart"/>
            <w:tcBorders>
              <w:right w:val="nil"/>
            </w:tcBorders>
          </w:tcPr>
          <w:p w:rsidR="0022201F" w:rsidRDefault="0022201F">
            <w:pPr>
              <w:pStyle w:val="ConsPlusNormal"/>
              <w:jc w:val="center"/>
            </w:pPr>
            <w:r>
              <w:t>Расходы по годам, тыс. рублей</w:t>
            </w:r>
          </w:p>
        </w:tc>
      </w:tr>
      <w:tr w:rsidR="0022201F">
        <w:trPr>
          <w:trHeight w:val="509"/>
        </w:trPr>
        <w:tc>
          <w:tcPr>
            <w:tcW w:w="1361" w:type="dxa"/>
            <w:vMerge/>
            <w:tcBorders>
              <w:left w:val="nil"/>
            </w:tcBorders>
          </w:tcPr>
          <w:p w:rsidR="0022201F" w:rsidRDefault="0022201F"/>
        </w:tc>
        <w:tc>
          <w:tcPr>
            <w:tcW w:w="3061" w:type="dxa"/>
            <w:vMerge/>
          </w:tcPr>
          <w:p w:rsidR="0022201F" w:rsidRDefault="0022201F"/>
        </w:tc>
        <w:tc>
          <w:tcPr>
            <w:tcW w:w="624" w:type="dxa"/>
            <w:vMerge w:val="restart"/>
          </w:tcPr>
          <w:p w:rsidR="0022201F" w:rsidRDefault="0022201F">
            <w:pPr>
              <w:pStyle w:val="ConsPlusNormal"/>
              <w:jc w:val="center"/>
            </w:pPr>
            <w:r>
              <w:t>главный распорядитель бюджетных средств</w:t>
            </w:r>
          </w:p>
        </w:tc>
        <w:tc>
          <w:tcPr>
            <w:tcW w:w="1408" w:type="dxa"/>
            <w:vMerge w:val="restart"/>
          </w:tcPr>
          <w:p w:rsidR="0022201F" w:rsidRDefault="0022201F">
            <w:pPr>
              <w:pStyle w:val="ConsPlusNormal"/>
              <w:jc w:val="center"/>
            </w:pPr>
            <w:r>
              <w:t xml:space="preserve">целевая статья расходов </w:t>
            </w:r>
            <w:hyperlink w:anchor="P8107" w:history="1">
              <w:r>
                <w:rPr>
                  <w:color w:val="0000FF"/>
                </w:rPr>
                <w:t>&lt;*&gt;</w:t>
              </w:r>
            </w:hyperlink>
          </w:p>
        </w:tc>
        <w:tc>
          <w:tcPr>
            <w:tcW w:w="1587" w:type="dxa"/>
            <w:vMerge/>
          </w:tcPr>
          <w:p w:rsidR="0022201F" w:rsidRDefault="0022201F"/>
        </w:tc>
        <w:tc>
          <w:tcPr>
            <w:tcW w:w="11376" w:type="dxa"/>
            <w:gridSpan w:val="9"/>
            <w:vMerge/>
            <w:tcBorders>
              <w:right w:val="nil"/>
            </w:tcBorders>
          </w:tcPr>
          <w:p w:rsidR="0022201F" w:rsidRDefault="0022201F"/>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vMerge/>
          </w:tcPr>
          <w:p w:rsidR="0022201F" w:rsidRDefault="0022201F"/>
        </w:tc>
        <w:tc>
          <w:tcPr>
            <w:tcW w:w="1264" w:type="dxa"/>
          </w:tcPr>
          <w:p w:rsidR="0022201F" w:rsidRDefault="0022201F">
            <w:pPr>
              <w:pStyle w:val="ConsPlusNormal"/>
              <w:jc w:val="center"/>
            </w:pPr>
            <w:r>
              <w:t>2012</w:t>
            </w:r>
          </w:p>
        </w:tc>
        <w:tc>
          <w:tcPr>
            <w:tcW w:w="1264" w:type="dxa"/>
          </w:tcPr>
          <w:p w:rsidR="0022201F" w:rsidRDefault="0022201F">
            <w:pPr>
              <w:pStyle w:val="ConsPlusNormal"/>
              <w:jc w:val="center"/>
            </w:pPr>
            <w:r>
              <w:t>2013</w:t>
            </w:r>
          </w:p>
        </w:tc>
        <w:tc>
          <w:tcPr>
            <w:tcW w:w="1264" w:type="dxa"/>
          </w:tcPr>
          <w:p w:rsidR="0022201F" w:rsidRDefault="0022201F">
            <w:pPr>
              <w:pStyle w:val="ConsPlusNormal"/>
              <w:jc w:val="center"/>
            </w:pPr>
            <w:r>
              <w:t>2014</w:t>
            </w:r>
          </w:p>
        </w:tc>
        <w:tc>
          <w:tcPr>
            <w:tcW w:w="1264" w:type="dxa"/>
          </w:tcPr>
          <w:p w:rsidR="0022201F" w:rsidRDefault="0022201F">
            <w:pPr>
              <w:pStyle w:val="ConsPlusNormal"/>
              <w:jc w:val="center"/>
            </w:pPr>
            <w:r>
              <w:t>2015</w:t>
            </w:r>
          </w:p>
        </w:tc>
        <w:tc>
          <w:tcPr>
            <w:tcW w:w="1264" w:type="dxa"/>
          </w:tcPr>
          <w:p w:rsidR="0022201F" w:rsidRDefault="0022201F">
            <w:pPr>
              <w:pStyle w:val="ConsPlusNormal"/>
              <w:jc w:val="center"/>
            </w:pPr>
            <w:r>
              <w:t>2016</w:t>
            </w:r>
          </w:p>
        </w:tc>
        <w:tc>
          <w:tcPr>
            <w:tcW w:w="1264" w:type="dxa"/>
          </w:tcPr>
          <w:p w:rsidR="0022201F" w:rsidRDefault="0022201F">
            <w:pPr>
              <w:pStyle w:val="ConsPlusNormal"/>
              <w:jc w:val="center"/>
            </w:pPr>
            <w:r>
              <w:t>2017</w:t>
            </w:r>
          </w:p>
        </w:tc>
        <w:tc>
          <w:tcPr>
            <w:tcW w:w="1264" w:type="dxa"/>
          </w:tcPr>
          <w:p w:rsidR="0022201F" w:rsidRDefault="0022201F">
            <w:pPr>
              <w:pStyle w:val="ConsPlusNormal"/>
              <w:jc w:val="center"/>
            </w:pPr>
            <w:r>
              <w:t>2018</w:t>
            </w:r>
          </w:p>
        </w:tc>
        <w:tc>
          <w:tcPr>
            <w:tcW w:w="1264" w:type="dxa"/>
          </w:tcPr>
          <w:p w:rsidR="0022201F" w:rsidRDefault="0022201F">
            <w:pPr>
              <w:pStyle w:val="ConsPlusNormal"/>
              <w:jc w:val="center"/>
            </w:pPr>
            <w:r>
              <w:t>2019</w:t>
            </w:r>
          </w:p>
        </w:tc>
        <w:tc>
          <w:tcPr>
            <w:tcW w:w="1264" w:type="dxa"/>
            <w:tcBorders>
              <w:right w:val="nil"/>
            </w:tcBorders>
          </w:tcPr>
          <w:p w:rsidR="0022201F" w:rsidRDefault="0022201F">
            <w:pPr>
              <w:pStyle w:val="ConsPlusNormal"/>
              <w:jc w:val="center"/>
            </w:pPr>
            <w:r>
              <w:t>2020</w:t>
            </w:r>
          </w:p>
        </w:tc>
      </w:tr>
      <w:tr w:rsidR="0022201F">
        <w:tc>
          <w:tcPr>
            <w:tcW w:w="1361" w:type="dxa"/>
            <w:tcBorders>
              <w:left w:val="nil"/>
            </w:tcBorders>
          </w:tcPr>
          <w:p w:rsidR="0022201F" w:rsidRDefault="0022201F">
            <w:pPr>
              <w:pStyle w:val="ConsPlusNormal"/>
              <w:jc w:val="center"/>
            </w:pPr>
            <w:r>
              <w:t>1</w:t>
            </w:r>
          </w:p>
        </w:tc>
        <w:tc>
          <w:tcPr>
            <w:tcW w:w="3061" w:type="dxa"/>
          </w:tcPr>
          <w:p w:rsidR="0022201F" w:rsidRDefault="0022201F">
            <w:pPr>
              <w:pStyle w:val="ConsPlusNormal"/>
              <w:jc w:val="center"/>
            </w:pPr>
            <w:r>
              <w:t>2</w:t>
            </w:r>
          </w:p>
        </w:tc>
        <w:tc>
          <w:tcPr>
            <w:tcW w:w="624" w:type="dxa"/>
          </w:tcPr>
          <w:p w:rsidR="0022201F" w:rsidRDefault="0022201F">
            <w:pPr>
              <w:pStyle w:val="ConsPlusNormal"/>
              <w:jc w:val="center"/>
            </w:pPr>
            <w:r>
              <w:t>3</w:t>
            </w:r>
          </w:p>
        </w:tc>
        <w:tc>
          <w:tcPr>
            <w:tcW w:w="1408" w:type="dxa"/>
          </w:tcPr>
          <w:p w:rsidR="0022201F" w:rsidRDefault="0022201F">
            <w:pPr>
              <w:pStyle w:val="ConsPlusNormal"/>
              <w:jc w:val="center"/>
            </w:pPr>
            <w:r>
              <w:t>4</w:t>
            </w:r>
          </w:p>
        </w:tc>
        <w:tc>
          <w:tcPr>
            <w:tcW w:w="1587" w:type="dxa"/>
          </w:tcPr>
          <w:p w:rsidR="0022201F" w:rsidRDefault="0022201F">
            <w:pPr>
              <w:pStyle w:val="ConsPlusNormal"/>
              <w:jc w:val="center"/>
            </w:pPr>
            <w:r>
              <w:t>5</w:t>
            </w:r>
          </w:p>
        </w:tc>
        <w:tc>
          <w:tcPr>
            <w:tcW w:w="1264" w:type="dxa"/>
          </w:tcPr>
          <w:p w:rsidR="0022201F" w:rsidRDefault="0022201F">
            <w:pPr>
              <w:pStyle w:val="ConsPlusNormal"/>
              <w:jc w:val="center"/>
            </w:pPr>
            <w:r>
              <w:t>6</w:t>
            </w:r>
          </w:p>
        </w:tc>
        <w:tc>
          <w:tcPr>
            <w:tcW w:w="1264" w:type="dxa"/>
          </w:tcPr>
          <w:p w:rsidR="0022201F" w:rsidRDefault="0022201F">
            <w:pPr>
              <w:pStyle w:val="ConsPlusNormal"/>
              <w:jc w:val="center"/>
            </w:pPr>
            <w:r>
              <w:t>7</w:t>
            </w:r>
          </w:p>
        </w:tc>
        <w:tc>
          <w:tcPr>
            <w:tcW w:w="1264" w:type="dxa"/>
          </w:tcPr>
          <w:p w:rsidR="0022201F" w:rsidRDefault="0022201F">
            <w:pPr>
              <w:pStyle w:val="ConsPlusNormal"/>
              <w:jc w:val="center"/>
            </w:pPr>
            <w:r>
              <w:t>8</w:t>
            </w:r>
          </w:p>
        </w:tc>
        <w:tc>
          <w:tcPr>
            <w:tcW w:w="1264" w:type="dxa"/>
          </w:tcPr>
          <w:p w:rsidR="0022201F" w:rsidRDefault="0022201F">
            <w:pPr>
              <w:pStyle w:val="ConsPlusNormal"/>
              <w:jc w:val="center"/>
            </w:pPr>
            <w:r>
              <w:t>9</w:t>
            </w:r>
          </w:p>
        </w:tc>
        <w:tc>
          <w:tcPr>
            <w:tcW w:w="1264" w:type="dxa"/>
          </w:tcPr>
          <w:p w:rsidR="0022201F" w:rsidRDefault="0022201F">
            <w:pPr>
              <w:pStyle w:val="ConsPlusNormal"/>
              <w:jc w:val="center"/>
            </w:pPr>
            <w:r>
              <w:t>10</w:t>
            </w:r>
          </w:p>
        </w:tc>
        <w:tc>
          <w:tcPr>
            <w:tcW w:w="1264" w:type="dxa"/>
          </w:tcPr>
          <w:p w:rsidR="0022201F" w:rsidRDefault="0022201F">
            <w:pPr>
              <w:pStyle w:val="ConsPlusNormal"/>
              <w:jc w:val="center"/>
            </w:pPr>
            <w:r>
              <w:t>11</w:t>
            </w:r>
          </w:p>
        </w:tc>
        <w:tc>
          <w:tcPr>
            <w:tcW w:w="1264" w:type="dxa"/>
          </w:tcPr>
          <w:p w:rsidR="0022201F" w:rsidRDefault="0022201F">
            <w:pPr>
              <w:pStyle w:val="ConsPlusNormal"/>
              <w:jc w:val="center"/>
            </w:pPr>
            <w:r>
              <w:t>12</w:t>
            </w:r>
          </w:p>
        </w:tc>
        <w:tc>
          <w:tcPr>
            <w:tcW w:w="1264" w:type="dxa"/>
          </w:tcPr>
          <w:p w:rsidR="0022201F" w:rsidRDefault="0022201F">
            <w:pPr>
              <w:pStyle w:val="ConsPlusNormal"/>
              <w:jc w:val="center"/>
            </w:pPr>
            <w:r>
              <w:t>13</w:t>
            </w:r>
          </w:p>
        </w:tc>
        <w:tc>
          <w:tcPr>
            <w:tcW w:w="1264" w:type="dxa"/>
            <w:tcBorders>
              <w:right w:val="nil"/>
            </w:tcBorders>
          </w:tcPr>
          <w:p w:rsidR="0022201F" w:rsidRDefault="0022201F">
            <w:pPr>
              <w:pStyle w:val="ConsPlusNormal"/>
              <w:jc w:val="center"/>
            </w:pPr>
            <w:r>
              <w:t>14</w:t>
            </w:r>
          </w:p>
        </w:tc>
      </w:tr>
      <w:tr w:rsidR="0022201F">
        <w:tc>
          <w:tcPr>
            <w:tcW w:w="1361" w:type="dxa"/>
            <w:vMerge w:val="restart"/>
            <w:tcBorders>
              <w:left w:val="nil"/>
            </w:tcBorders>
          </w:tcPr>
          <w:p w:rsidR="0022201F" w:rsidRDefault="0022201F">
            <w:pPr>
              <w:pStyle w:val="ConsPlusNormal"/>
            </w:pPr>
            <w:r>
              <w:t>Государстве</w:t>
            </w:r>
            <w:r>
              <w:lastRenderedPageBreak/>
              <w:t>нная программа Чувашской Республики</w:t>
            </w:r>
          </w:p>
        </w:tc>
        <w:tc>
          <w:tcPr>
            <w:tcW w:w="3061" w:type="dxa"/>
            <w:vMerge w:val="restart"/>
          </w:tcPr>
          <w:p w:rsidR="0022201F" w:rsidRDefault="0022201F">
            <w:pPr>
              <w:pStyle w:val="ConsPlusNormal"/>
              <w:jc w:val="both"/>
            </w:pPr>
            <w:r>
              <w:lastRenderedPageBreak/>
              <w:t xml:space="preserve">"Экономическое развитие </w:t>
            </w:r>
            <w:r>
              <w:lastRenderedPageBreak/>
              <w:t>Чувашской Республики"</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jc w:val="center"/>
            </w:pPr>
            <w:r>
              <w:t>Ч100000000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22865325,2</w:t>
            </w:r>
          </w:p>
        </w:tc>
        <w:tc>
          <w:tcPr>
            <w:tcW w:w="1264" w:type="dxa"/>
          </w:tcPr>
          <w:p w:rsidR="0022201F" w:rsidRDefault="0022201F">
            <w:pPr>
              <w:pStyle w:val="ConsPlusNormal"/>
              <w:jc w:val="center"/>
            </w:pPr>
            <w:r>
              <w:t>25710392,3</w:t>
            </w:r>
          </w:p>
        </w:tc>
        <w:tc>
          <w:tcPr>
            <w:tcW w:w="1264" w:type="dxa"/>
          </w:tcPr>
          <w:p w:rsidR="0022201F" w:rsidRDefault="0022201F">
            <w:pPr>
              <w:pStyle w:val="ConsPlusNormal"/>
              <w:jc w:val="center"/>
            </w:pPr>
            <w:r>
              <w:t>13970059,0</w:t>
            </w:r>
          </w:p>
        </w:tc>
        <w:tc>
          <w:tcPr>
            <w:tcW w:w="1264" w:type="dxa"/>
          </w:tcPr>
          <w:p w:rsidR="0022201F" w:rsidRDefault="0022201F">
            <w:pPr>
              <w:pStyle w:val="ConsPlusNormal"/>
              <w:jc w:val="center"/>
            </w:pPr>
            <w:r>
              <w:t>18763731,2</w:t>
            </w:r>
          </w:p>
        </w:tc>
        <w:tc>
          <w:tcPr>
            <w:tcW w:w="1264" w:type="dxa"/>
          </w:tcPr>
          <w:p w:rsidR="0022201F" w:rsidRDefault="0022201F">
            <w:pPr>
              <w:pStyle w:val="ConsPlusNormal"/>
              <w:jc w:val="center"/>
            </w:pPr>
            <w:r>
              <w:t>13589578,4</w:t>
            </w:r>
          </w:p>
        </w:tc>
        <w:tc>
          <w:tcPr>
            <w:tcW w:w="1264" w:type="dxa"/>
          </w:tcPr>
          <w:p w:rsidR="0022201F" w:rsidRDefault="0022201F">
            <w:pPr>
              <w:pStyle w:val="ConsPlusNormal"/>
              <w:jc w:val="center"/>
            </w:pPr>
            <w:r>
              <w:t>11454925,6</w:t>
            </w:r>
          </w:p>
        </w:tc>
        <w:tc>
          <w:tcPr>
            <w:tcW w:w="1264" w:type="dxa"/>
          </w:tcPr>
          <w:p w:rsidR="0022201F" w:rsidRDefault="0022201F">
            <w:pPr>
              <w:pStyle w:val="ConsPlusNormal"/>
              <w:jc w:val="center"/>
            </w:pPr>
            <w:r>
              <w:t>18071028,3</w:t>
            </w:r>
          </w:p>
        </w:tc>
        <w:tc>
          <w:tcPr>
            <w:tcW w:w="1264" w:type="dxa"/>
          </w:tcPr>
          <w:p w:rsidR="0022201F" w:rsidRDefault="0022201F">
            <w:pPr>
              <w:pStyle w:val="ConsPlusNormal"/>
              <w:jc w:val="center"/>
            </w:pPr>
            <w:r>
              <w:t>11522787,9</w:t>
            </w:r>
          </w:p>
        </w:tc>
        <w:tc>
          <w:tcPr>
            <w:tcW w:w="1264" w:type="dxa"/>
            <w:tcBorders>
              <w:right w:val="nil"/>
            </w:tcBorders>
          </w:tcPr>
          <w:p w:rsidR="0022201F" w:rsidRDefault="0022201F">
            <w:pPr>
              <w:pStyle w:val="ConsPlusNormal"/>
              <w:jc w:val="center"/>
            </w:pPr>
            <w:r>
              <w:t>13996046,8</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289125,8</w:t>
            </w:r>
          </w:p>
        </w:tc>
        <w:tc>
          <w:tcPr>
            <w:tcW w:w="1264" w:type="dxa"/>
          </w:tcPr>
          <w:p w:rsidR="0022201F" w:rsidRDefault="0022201F">
            <w:pPr>
              <w:pStyle w:val="ConsPlusNormal"/>
              <w:jc w:val="center"/>
            </w:pPr>
            <w:r>
              <w:t>428097,5</w:t>
            </w:r>
          </w:p>
        </w:tc>
        <w:tc>
          <w:tcPr>
            <w:tcW w:w="1264" w:type="dxa"/>
          </w:tcPr>
          <w:p w:rsidR="0022201F" w:rsidRDefault="0022201F">
            <w:pPr>
              <w:pStyle w:val="ConsPlusNormal"/>
              <w:jc w:val="center"/>
            </w:pPr>
            <w:r>
              <w:t>344629,1</w:t>
            </w:r>
          </w:p>
        </w:tc>
        <w:tc>
          <w:tcPr>
            <w:tcW w:w="1264" w:type="dxa"/>
          </w:tcPr>
          <w:p w:rsidR="0022201F" w:rsidRDefault="0022201F">
            <w:pPr>
              <w:pStyle w:val="ConsPlusNormal"/>
              <w:jc w:val="center"/>
            </w:pPr>
            <w:r>
              <w:t>340680,6</w:t>
            </w:r>
          </w:p>
        </w:tc>
        <w:tc>
          <w:tcPr>
            <w:tcW w:w="1264" w:type="dxa"/>
          </w:tcPr>
          <w:p w:rsidR="0022201F" w:rsidRDefault="0022201F">
            <w:pPr>
              <w:pStyle w:val="ConsPlusNormal"/>
              <w:jc w:val="center"/>
            </w:pPr>
            <w:r>
              <w:t>268009,0</w:t>
            </w:r>
          </w:p>
        </w:tc>
        <w:tc>
          <w:tcPr>
            <w:tcW w:w="1264" w:type="dxa"/>
          </w:tcPr>
          <w:p w:rsidR="0022201F" w:rsidRDefault="0022201F">
            <w:pPr>
              <w:pStyle w:val="ConsPlusNormal"/>
              <w:jc w:val="center"/>
            </w:pPr>
            <w:r>
              <w:t>410409,0</w:t>
            </w:r>
          </w:p>
        </w:tc>
        <w:tc>
          <w:tcPr>
            <w:tcW w:w="1264" w:type="dxa"/>
          </w:tcPr>
          <w:p w:rsidR="0022201F" w:rsidRDefault="0022201F">
            <w:pPr>
              <w:pStyle w:val="ConsPlusNormal"/>
              <w:jc w:val="center"/>
            </w:pPr>
            <w:r>
              <w:t>417120,9</w:t>
            </w:r>
          </w:p>
        </w:tc>
        <w:tc>
          <w:tcPr>
            <w:tcW w:w="1264" w:type="dxa"/>
          </w:tcPr>
          <w:p w:rsidR="0022201F" w:rsidRDefault="0022201F">
            <w:pPr>
              <w:pStyle w:val="ConsPlusNormal"/>
              <w:jc w:val="center"/>
            </w:pPr>
            <w:r>
              <w:t>135900,0</w:t>
            </w:r>
          </w:p>
        </w:tc>
        <w:tc>
          <w:tcPr>
            <w:tcW w:w="1264" w:type="dxa"/>
            <w:tcBorders>
              <w:right w:val="nil"/>
            </w:tcBorders>
          </w:tcPr>
          <w:p w:rsidR="0022201F" w:rsidRDefault="0022201F">
            <w:pPr>
              <w:pStyle w:val="ConsPlusNormal"/>
              <w:jc w:val="center"/>
            </w:pPr>
            <w:r>
              <w:t>1365035,3</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139810,4</w:t>
            </w:r>
          </w:p>
        </w:tc>
        <w:tc>
          <w:tcPr>
            <w:tcW w:w="1264" w:type="dxa"/>
          </w:tcPr>
          <w:p w:rsidR="0022201F" w:rsidRDefault="0022201F">
            <w:pPr>
              <w:pStyle w:val="ConsPlusNormal"/>
              <w:jc w:val="center"/>
            </w:pPr>
            <w:r>
              <w:t>143993,2</w:t>
            </w:r>
          </w:p>
        </w:tc>
        <w:tc>
          <w:tcPr>
            <w:tcW w:w="1264" w:type="dxa"/>
          </w:tcPr>
          <w:p w:rsidR="0022201F" w:rsidRDefault="0022201F">
            <w:pPr>
              <w:pStyle w:val="ConsPlusNormal"/>
              <w:jc w:val="center"/>
            </w:pPr>
            <w:r>
              <w:t>263094,3</w:t>
            </w:r>
          </w:p>
        </w:tc>
        <w:tc>
          <w:tcPr>
            <w:tcW w:w="1264" w:type="dxa"/>
          </w:tcPr>
          <w:p w:rsidR="0022201F" w:rsidRDefault="0022201F">
            <w:pPr>
              <w:pStyle w:val="ConsPlusNormal"/>
              <w:jc w:val="center"/>
            </w:pPr>
            <w:r>
              <w:t>122859,4</w:t>
            </w:r>
          </w:p>
        </w:tc>
        <w:tc>
          <w:tcPr>
            <w:tcW w:w="1264" w:type="dxa"/>
          </w:tcPr>
          <w:p w:rsidR="0022201F" w:rsidRDefault="0022201F">
            <w:pPr>
              <w:pStyle w:val="ConsPlusNormal"/>
              <w:jc w:val="center"/>
            </w:pPr>
            <w:r>
              <w:t>157666,1</w:t>
            </w:r>
          </w:p>
        </w:tc>
        <w:tc>
          <w:tcPr>
            <w:tcW w:w="1264" w:type="dxa"/>
          </w:tcPr>
          <w:p w:rsidR="0022201F" w:rsidRDefault="0022201F">
            <w:pPr>
              <w:pStyle w:val="ConsPlusNormal"/>
              <w:jc w:val="center"/>
            </w:pPr>
            <w:r>
              <w:t>197839,6</w:t>
            </w:r>
          </w:p>
        </w:tc>
        <w:tc>
          <w:tcPr>
            <w:tcW w:w="1264" w:type="dxa"/>
          </w:tcPr>
          <w:p w:rsidR="0022201F" w:rsidRDefault="0022201F">
            <w:pPr>
              <w:pStyle w:val="ConsPlusNormal"/>
              <w:jc w:val="center"/>
            </w:pPr>
            <w:r>
              <w:t>214359,8</w:t>
            </w:r>
          </w:p>
        </w:tc>
        <w:tc>
          <w:tcPr>
            <w:tcW w:w="1264" w:type="dxa"/>
          </w:tcPr>
          <w:p w:rsidR="0022201F" w:rsidRDefault="0022201F">
            <w:pPr>
              <w:pStyle w:val="ConsPlusNormal"/>
              <w:jc w:val="center"/>
            </w:pPr>
            <w:r>
              <w:t>99971,9</w:t>
            </w:r>
          </w:p>
        </w:tc>
        <w:tc>
          <w:tcPr>
            <w:tcW w:w="1264" w:type="dxa"/>
            <w:tcBorders>
              <w:right w:val="nil"/>
            </w:tcBorders>
          </w:tcPr>
          <w:p w:rsidR="0022201F" w:rsidRDefault="0022201F">
            <w:pPr>
              <w:pStyle w:val="ConsPlusNormal"/>
              <w:jc w:val="center"/>
            </w:pPr>
            <w:r>
              <w:t>129951,6</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139993,8</w:t>
            </w:r>
          </w:p>
        </w:tc>
        <w:tc>
          <w:tcPr>
            <w:tcW w:w="1264" w:type="dxa"/>
          </w:tcPr>
          <w:p w:rsidR="0022201F" w:rsidRDefault="0022201F">
            <w:pPr>
              <w:pStyle w:val="ConsPlusNormal"/>
              <w:jc w:val="center"/>
            </w:pPr>
            <w:r>
              <w:t>119152,0</w:t>
            </w:r>
          </w:p>
        </w:tc>
        <w:tc>
          <w:tcPr>
            <w:tcW w:w="1264" w:type="dxa"/>
          </w:tcPr>
          <w:p w:rsidR="0022201F" w:rsidRDefault="0022201F">
            <w:pPr>
              <w:pStyle w:val="ConsPlusNormal"/>
              <w:jc w:val="center"/>
            </w:pPr>
            <w:r>
              <w:t>12702,0</w:t>
            </w:r>
          </w:p>
        </w:tc>
        <w:tc>
          <w:tcPr>
            <w:tcW w:w="1264" w:type="dxa"/>
          </w:tcPr>
          <w:p w:rsidR="0022201F" w:rsidRDefault="0022201F">
            <w:pPr>
              <w:pStyle w:val="ConsPlusNormal"/>
              <w:jc w:val="center"/>
            </w:pPr>
            <w:r>
              <w:t>29460,8</w:t>
            </w:r>
          </w:p>
        </w:tc>
        <w:tc>
          <w:tcPr>
            <w:tcW w:w="1264" w:type="dxa"/>
          </w:tcPr>
          <w:p w:rsidR="0022201F" w:rsidRDefault="0022201F">
            <w:pPr>
              <w:pStyle w:val="ConsPlusNormal"/>
              <w:jc w:val="center"/>
            </w:pPr>
            <w:r>
              <w:t>28238,1</w:t>
            </w:r>
          </w:p>
        </w:tc>
        <w:tc>
          <w:tcPr>
            <w:tcW w:w="1264" w:type="dxa"/>
          </w:tcPr>
          <w:p w:rsidR="0022201F" w:rsidRDefault="0022201F">
            <w:pPr>
              <w:pStyle w:val="ConsPlusNormal"/>
              <w:jc w:val="center"/>
            </w:pPr>
            <w:r>
              <w:t>28250,0</w:t>
            </w:r>
          </w:p>
        </w:tc>
        <w:tc>
          <w:tcPr>
            <w:tcW w:w="1264" w:type="dxa"/>
          </w:tcPr>
          <w:p w:rsidR="0022201F" w:rsidRDefault="0022201F">
            <w:pPr>
              <w:pStyle w:val="ConsPlusNormal"/>
              <w:jc w:val="center"/>
            </w:pPr>
            <w:r>
              <w:t>32576,8</w:t>
            </w:r>
          </w:p>
        </w:tc>
        <w:tc>
          <w:tcPr>
            <w:tcW w:w="1264" w:type="dxa"/>
          </w:tcPr>
          <w:p w:rsidR="0022201F" w:rsidRDefault="0022201F">
            <w:pPr>
              <w:pStyle w:val="ConsPlusNormal"/>
              <w:jc w:val="center"/>
            </w:pPr>
            <w:r>
              <w:t>35,6</w:t>
            </w:r>
          </w:p>
        </w:tc>
        <w:tc>
          <w:tcPr>
            <w:tcW w:w="1264" w:type="dxa"/>
            <w:tcBorders>
              <w:right w:val="nil"/>
            </w:tcBorders>
          </w:tcPr>
          <w:p w:rsidR="0022201F" w:rsidRDefault="0022201F">
            <w:pPr>
              <w:pStyle w:val="ConsPlusNormal"/>
              <w:jc w:val="center"/>
            </w:pPr>
            <w:r>
              <w:t>50259,2</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22296395,2</w:t>
            </w:r>
          </w:p>
        </w:tc>
        <w:tc>
          <w:tcPr>
            <w:tcW w:w="1264" w:type="dxa"/>
          </w:tcPr>
          <w:p w:rsidR="0022201F" w:rsidRDefault="0022201F">
            <w:pPr>
              <w:pStyle w:val="ConsPlusNormal"/>
              <w:jc w:val="center"/>
            </w:pPr>
            <w:r>
              <w:t>25019149,6</w:t>
            </w:r>
          </w:p>
        </w:tc>
        <w:tc>
          <w:tcPr>
            <w:tcW w:w="1264" w:type="dxa"/>
          </w:tcPr>
          <w:p w:rsidR="0022201F" w:rsidRDefault="0022201F">
            <w:pPr>
              <w:pStyle w:val="ConsPlusNormal"/>
              <w:jc w:val="center"/>
            </w:pPr>
            <w:r>
              <w:t>13349633,6</w:t>
            </w:r>
          </w:p>
        </w:tc>
        <w:tc>
          <w:tcPr>
            <w:tcW w:w="1264" w:type="dxa"/>
          </w:tcPr>
          <w:p w:rsidR="0022201F" w:rsidRDefault="0022201F">
            <w:pPr>
              <w:pStyle w:val="ConsPlusNormal"/>
              <w:jc w:val="center"/>
            </w:pPr>
            <w:r>
              <w:t>18270730,4</w:t>
            </w:r>
          </w:p>
        </w:tc>
        <w:tc>
          <w:tcPr>
            <w:tcW w:w="1264" w:type="dxa"/>
          </w:tcPr>
          <w:p w:rsidR="0022201F" w:rsidRDefault="0022201F">
            <w:pPr>
              <w:pStyle w:val="ConsPlusNormal"/>
              <w:jc w:val="center"/>
            </w:pPr>
            <w:r>
              <w:t>13135665,3</w:t>
            </w:r>
          </w:p>
        </w:tc>
        <w:tc>
          <w:tcPr>
            <w:tcW w:w="1264" w:type="dxa"/>
          </w:tcPr>
          <w:p w:rsidR="0022201F" w:rsidRDefault="0022201F">
            <w:pPr>
              <w:pStyle w:val="ConsPlusNormal"/>
              <w:jc w:val="center"/>
            </w:pPr>
            <w:r>
              <w:t>10818427,0</w:t>
            </w:r>
          </w:p>
        </w:tc>
        <w:tc>
          <w:tcPr>
            <w:tcW w:w="1264" w:type="dxa"/>
          </w:tcPr>
          <w:p w:rsidR="0022201F" w:rsidRDefault="0022201F">
            <w:pPr>
              <w:pStyle w:val="ConsPlusNormal"/>
              <w:jc w:val="center"/>
            </w:pPr>
            <w:r>
              <w:t>17406970,7</w:t>
            </w:r>
          </w:p>
        </w:tc>
        <w:tc>
          <w:tcPr>
            <w:tcW w:w="1264" w:type="dxa"/>
          </w:tcPr>
          <w:p w:rsidR="0022201F" w:rsidRDefault="0022201F">
            <w:pPr>
              <w:pStyle w:val="ConsPlusNormal"/>
              <w:jc w:val="center"/>
            </w:pPr>
            <w:r>
              <w:t>11286880,3</w:t>
            </w:r>
          </w:p>
        </w:tc>
        <w:tc>
          <w:tcPr>
            <w:tcW w:w="1264" w:type="dxa"/>
            <w:tcBorders>
              <w:right w:val="nil"/>
            </w:tcBorders>
          </w:tcPr>
          <w:p w:rsidR="0022201F" w:rsidRDefault="0022201F">
            <w:pPr>
              <w:pStyle w:val="ConsPlusNormal"/>
              <w:jc w:val="center"/>
            </w:pPr>
            <w:r>
              <w:t>12450800,7</w:t>
            </w:r>
          </w:p>
        </w:tc>
      </w:tr>
      <w:tr w:rsidR="0022201F">
        <w:tc>
          <w:tcPr>
            <w:tcW w:w="1361" w:type="dxa"/>
            <w:vMerge w:val="restart"/>
            <w:tcBorders>
              <w:left w:val="nil"/>
            </w:tcBorders>
          </w:tcPr>
          <w:p w:rsidR="0022201F" w:rsidRDefault="0022201F">
            <w:pPr>
              <w:pStyle w:val="ConsPlusNormal"/>
            </w:pPr>
            <w:hyperlink w:anchor="P8348" w:history="1">
              <w:r>
                <w:rPr>
                  <w:color w:val="0000FF"/>
                </w:rPr>
                <w:t>Подпрограмма</w:t>
              </w:r>
            </w:hyperlink>
          </w:p>
        </w:tc>
        <w:tc>
          <w:tcPr>
            <w:tcW w:w="3061" w:type="dxa"/>
            <w:vMerge w:val="restart"/>
          </w:tcPr>
          <w:p w:rsidR="0022201F" w:rsidRDefault="0022201F">
            <w:pPr>
              <w:pStyle w:val="ConsPlusNormal"/>
              <w:jc w:val="both"/>
            </w:pPr>
            <w:r>
              <w:t>"Совершенствование системы управления экономическим развитием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Ч110000000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4038508,3</w:t>
            </w:r>
          </w:p>
        </w:tc>
        <w:tc>
          <w:tcPr>
            <w:tcW w:w="1264" w:type="dxa"/>
          </w:tcPr>
          <w:p w:rsidR="0022201F" w:rsidRDefault="0022201F">
            <w:pPr>
              <w:pStyle w:val="ConsPlusNormal"/>
              <w:jc w:val="center"/>
            </w:pPr>
            <w:r>
              <w:t>4247909,6</w:t>
            </w:r>
          </w:p>
        </w:tc>
        <w:tc>
          <w:tcPr>
            <w:tcW w:w="1264" w:type="dxa"/>
          </w:tcPr>
          <w:p w:rsidR="0022201F" w:rsidRDefault="0022201F">
            <w:pPr>
              <w:pStyle w:val="ConsPlusNormal"/>
              <w:jc w:val="center"/>
            </w:pPr>
            <w:r>
              <w:t>18848,84</w:t>
            </w:r>
          </w:p>
        </w:tc>
        <w:tc>
          <w:tcPr>
            <w:tcW w:w="1264" w:type="dxa"/>
          </w:tcPr>
          <w:p w:rsidR="0022201F" w:rsidRDefault="0022201F">
            <w:pPr>
              <w:pStyle w:val="ConsPlusNormal"/>
              <w:jc w:val="center"/>
            </w:pPr>
            <w:r>
              <w:t>3114,2</w:t>
            </w:r>
          </w:p>
        </w:tc>
        <w:tc>
          <w:tcPr>
            <w:tcW w:w="1264" w:type="dxa"/>
          </w:tcPr>
          <w:p w:rsidR="0022201F" w:rsidRDefault="0022201F">
            <w:pPr>
              <w:pStyle w:val="ConsPlusNormal"/>
              <w:jc w:val="center"/>
            </w:pPr>
            <w:r>
              <w:t>2597,3</w:t>
            </w:r>
          </w:p>
        </w:tc>
        <w:tc>
          <w:tcPr>
            <w:tcW w:w="1264" w:type="dxa"/>
          </w:tcPr>
          <w:p w:rsidR="0022201F" w:rsidRDefault="0022201F">
            <w:pPr>
              <w:pStyle w:val="ConsPlusNormal"/>
              <w:jc w:val="center"/>
            </w:pPr>
            <w:r>
              <w:t>11896,4</w:t>
            </w:r>
          </w:p>
        </w:tc>
        <w:tc>
          <w:tcPr>
            <w:tcW w:w="1264" w:type="dxa"/>
          </w:tcPr>
          <w:p w:rsidR="0022201F" w:rsidRDefault="0022201F">
            <w:pPr>
              <w:pStyle w:val="ConsPlusNormal"/>
              <w:jc w:val="center"/>
            </w:pPr>
            <w:r>
              <w:t>1896,4</w:t>
            </w:r>
          </w:p>
        </w:tc>
        <w:tc>
          <w:tcPr>
            <w:tcW w:w="1264" w:type="dxa"/>
          </w:tcPr>
          <w:p w:rsidR="0022201F" w:rsidRDefault="0022201F">
            <w:pPr>
              <w:pStyle w:val="ConsPlusNormal"/>
              <w:jc w:val="center"/>
            </w:pPr>
            <w:r>
              <w:t>1896,4</w:t>
            </w:r>
          </w:p>
        </w:tc>
        <w:tc>
          <w:tcPr>
            <w:tcW w:w="1264" w:type="dxa"/>
            <w:tcBorders>
              <w:right w:val="nil"/>
            </w:tcBorders>
          </w:tcPr>
          <w:p w:rsidR="0022201F" w:rsidRDefault="0022201F">
            <w:pPr>
              <w:pStyle w:val="ConsPlusNormal"/>
              <w:jc w:val="center"/>
            </w:pPr>
            <w:r>
              <w:t>17660,0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1184,04</w:t>
            </w:r>
          </w:p>
        </w:tc>
        <w:tc>
          <w:tcPr>
            <w:tcW w:w="1264" w:type="dxa"/>
          </w:tcPr>
          <w:p w:rsidR="0022201F" w:rsidRDefault="0022201F">
            <w:pPr>
              <w:pStyle w:val="ConsPlusNormal"/>
              <w:jc w:val="center"/>
            </w:pPr>
            <w:r>
              <w:t>1021,3</w:t>
            </w:r>
          </w:p>
        </w:tc>
        <w:tc>
          <w:tcPr>
            <w:tcW w:w="1264" w:type="dxa"/>
          </w:tcPr>
          <w:p w:rsidR="0022201F" w:rsidRDefault="0022201F">
            <w:pPr>
              <w:pStyle w:val="ConsPlusNormal"/>
              <w:jc w:val="center"/>
            </w:pPr>
            <w:r>
              <w:t>744,6</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3908,3</w:t>
            </w:r>
          </w:p>
        </w:tc>
        <w:tc>
          <w:tcPr>
            <w:tcW w:w="1264" w:type="dxa"/>
          </w:tcPr>
          <w:p w:rsidR="0022201F" w:rsidRDefault="0022201F">
            <w:pPr>
              <w:pStyle w:val="ConsPlusNormal"/>
              <w:jc w:val="center"/>
            </w:pPr>
            <w:r>
              <w:t>16409,6</w:t>
            </w:r>
          </w:p>
        </w:tc>
        <w:tc>
          <w:tcPr>
            <w:tcW w:w="1264" w:type="dxa"/>
          </w:tcPr>
          <w:p w:rsidR="0022201F" w:rsidRDefault="0022201F">
            <w:pPr>
              <w:pStyle w:val="ConsPlusNormal"/>
              <w:jc w:val="center"/>
            </w:pPr>
            <w:r>
              <w:t>17664,8</w:t>
            </w:r>
          </w:p>
        </w:tc>
        <w:tc>
          <w:tcPr>
            <w:tcW w:w="1264" w:type="dxa"/>
          </w:tcPr>
          <w:p w:rsidR="0022201F" w:rsidRDefault="0022201F">
            <w:pPr>
              <w:pStyle w:val="ConsPlusNormal"/>
              <w:jc w:val="center"/>
            </w:pPr>
            <w:r>
              <w:t>2092,9</w:t>
            </w:r>
          </w:p>
        </w:tc>
        <w:tc>
          <w:tcPr>
            <w:tcW w:w="1264" w:type="dxa"/>
          </w:tcPr>
          <w:p w:rsidR="0022201F" w:rsidRDefault="0022201F">
            <w:pPr>
              <w:pStyle w:val="ConsPlusNormal"/>
              <w:jc w:val="center"/>
            </w:pPr>
            <w:r>
              <w:t>1852,7</w:t>
            </w:r>
          </w:p>
        </w:tc>
        <w:tc>
          <w:tcPr>
            <w:tcW w:w="1264" w:type="dxa"/>
          </w:tcPr>
          <w:p w:rsidR="0022201F" w:rsidRDefault="0022201F">
            <w:pPr>
              <w:pStyle w:val="ConsPlusNormal"/>
              <w:jc w:val="center"/>
            </w:pPr>
            <w:r>
              <w:t>11896,4</w:t>
            </w:r>
          </w:p>
        </w:tc>
        <w:tc>
          <w:tcPr>
            <w:tcW w:w="1264" w:type="dxa"/>
          </w:tcPr>
          <w:p w:rsidR="0022201F" w:rsidRDefault="0022201F">
            <w:pPr>
              <w:pStyle w:val="ConsPlusNormal"/>
              <w:jc w:val="center"/>
            </w:pPr>
            <w:r>
              <w:t>1896,4</w:t>
            </w:r>
          </w:p>
        </w:tc>
        <w:tc>
          <w:tcPr>
            <w:tcW w:w="1264" w:type="dxa"/>
          </w:tcPr>
          <w:p w:rsidR="0022201F" w:rsidRDefault="0022201F">
            <w:pPr>
              <w:pStyle w:val="ConsPlusNormal"/>
              <w:jc w:val="center"/>
            </w:pPr>
            <w:r>
              <w:t>1896,4</w:t>
            </w:r>
          </w:p>
        </w:tc>
        <w:tc>
          <w:tcPr>
            <w:tcW w:w="1264" w:type="dxa"/>
            <w:tcBorders>
              <w:right w:val="nil"/>
            </w:tcBorders>
          </w:tcPr>
          <w:p w:rsidR="0022201F" w:rsidRDefault="0022201F">
            <w:pPr>
              <w:pStyle w:val="ConsPlusNormal"/>
              <w:jc w:val="center"/>
            </w:pPr>
            <w:r>
              <w:t>17660,0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4034600,0</w:t>
            </w:r>
          </w:p>
        </w:tc>
        <w:tc>
          <w:tcPr>
            <w:tcW w:w="1264" w:type="dxa"/>
          </w:tcPr>
          <w:p w:rsidR="0022201F" w:rsidRDefault="0022201F">
            <w:pPr>
              <w:pStyle w:val="ConsPlusNormal"/>
              <w:jc w:val="center"/>
            </w:pPr>
            <w:r>
              <w:t>4231500,0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Анализ и прогнозирование социально-экономического развития Чувашской Республики и техническое сопровождение информационных систем</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1828,0</w:t>
            </w:r>
          </w:p>
        </w:tc>
        <w:tc>
          <w:tcPr>
            <w:tcW w:w="1264" w:type="dxa"/>
          </w:tcPr>
          <w:p w:rsidR="0022201F" w:rsidRDefault="0022201F">
            <w:pPr>
              <w:pStyle w:val="ConsPlusNormal"/>
              <w:jc w:val="center"/>
            </w:pPr>
            <w:r>
              <w:t>1030,0</w:t>
            </w:r>
          </w:p>
        </w:tc>
        <w:tc>
          <w:tcPr>
            <w:tcW w:w="1264" w:type="dxa"/>
          </w:tcPr>
          <w:p w:rsidR="0022201F" w:rsidRDefault="0022201F">
            <w:pPr>
              <w:pStyle w:val="ConsPlusNormal"/>
              <w:jc w:val="center"/>
            </w:pPr>
            <w:r>
              <w:t>1071,0</w:t>
            </w:r>
          </w:p>
        </w:tc>
        <w:tc>
          <w:tcPr>
            <w:tcW w:w="1264" w:type="dxa"/>
          </w:tcPr>
          <w:p w:rsidR="0022201F" w:rsidRDefault="0022201F">
            <w:pPr>
              <w:pStyle w:val="ConsPlusNormal"/>
              <w:jc w:val="center"/>
            </w:pPr>
            <w:r>
              <w:t>1071,0</w:t>
            </w:r>
          </w:p>
        </w:tc>
        <w:tc>
          <w:tcPr>
            <w:tcW w:w="1264" w:type="dxa"/>
          </w:tcPr>
          <w:p w:rsidR="0022201F" w:rsidRDefault="0022201F">
            <w:pPr>
              <w:pStyle w:val="ConsPlusNormal"/>
              <w:jc w:val="center"/>
            </w:pPr>
            <w:r>
              <w:t>1071,0</w:t>
            </w:r>
          </w:p>
        </w:tc>
        <w:tc>
          <w:tcPr>
            <w:tcW w:w="1264" w:type="dxa"/>
          </w:tcPr>
          <w:p w:rsidR="0022201F" w:rsidRDefault="0022201F">
            <w:pPr>
              <w:pStyle w:val="ConsPlusNormal"/>
              <w:jc w:val="center"/>
            </w:pPr>
            <w:r>
              <w:t>1071,0</w:t>
            </w:r>
          </w:p>
        </w:tc>
        <w:tc>
          <w:tcPr>
            <w:tcW w:w="1264" w:type="dxa"/>
            <w:tcBorders>
              <w:right w:val="nil"/>
            </w:tcBorders>
          </w:tcPr>
          <w:p w:rsidR="0022201F" w:rsidRDefault="0022201F">
            <w:pPr>
              <w:pStyle w:val="ConsPlusNormal"/>
              <w:jc w:val="center"/>
            </w:pPr>
            <w:r>
              <w:t>1030,0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1828,0</w:t>
            </w:r>
          </w:p>
        </w:tc>
        <w:tc>
          <w:tcPr>
            <w:tcW w:w="1264" w:type="dxa"/>
          </w:tcPr>
          <w:p w:rsidR="0022201F" w:rsidRDefault="0022201F">
            <w:pPr>
              <w:pStyle w:val="ConsPlusNormal"/>
              <w:jc w:val="center"/>
            </w:pPr>
            <w:r>
              <w:t>1030,0</w:t>
            </w:r>
          </w:p>
        </w:tc>
        <w:tc>
          <w:tcPr>
            <w:tcW w:w="1264" w:type="dxa"/>
          </w:tcPr>
          <w:p w:rsidR="0022201F" w:rsidRDefault="0022201F">
            <w:pPr>
              <w:pStyle w:val="ConsPlusNormal"/>
              <w:jc w:val="center"/>
            </w:pPr>
            <w:r>
              <w:t>1071,0</w:t>
            </w:r>
          </w:p>
        </w:tc>
        <w:tc>
          <w:tcPr>
            <w:tcW w:w="1264" w:type="dxa"/>
          </w:tcPr>
          <w:p w:rsidR="0022201F" w:rsidRDefault="0022201F">
            <w:pPr>
              <w:pStyle w:val="ConsPlusNormal"/>
              <w:jc w:val="center"/>
            </w:pPr>
            <w:r>
              <w:t>1071,0</w:t>
            </w:r>
          </w:p>
        </w:tc>
        <w:tc>
          <w:tcPr>
            <w:tcW w:w="1264" w:type="dxa"/>
          </w:tcPr>
          <w:p w:rsidR="0022201F" w:rsidRDefault="0022201F">
            <w:pPr>
              <w:pStyle w:val="ConsPlusNormal"/>
              <w:jc w:val="center"/>
            </w:pPr>
            <w:r>
              <w:t>1071,0</w:t>
            </w:r>
          </w:p>
        </w:tc>
        <w:tc>
          <w:tcPr>
            <w:tcW w:w="1264" w:type="dxa"/>
          </w:tcPr>
          <w:p w:rsidR="0022201F" w:rsidRDefault="0022201F">
            <w:pPr>
              <w:pStyle w:val="ConsPlusNormal"/>
              <w:jc w:val="center"/>
            </w:pPr>
            <w:r>
              <w:t>1071,0</w:t>
            </w:r>
          </w:p>
        </w:tc>
        <w:tc>
          <w:tcPr>
            <w:tcW w:w="1264" w:type="dxa"/>
            <w:tcBorders>
              <w:right w:val="nil"/>
            </w:tcBorders>
          </w:tcPr>
          <w:p w:rsidR="0022201F" w:rsidRDefault="0022201F">
            <w:pPr>
              <w:pStyle w:val="ConsPlusNormal"/>
              <w:jc w:val="center"/>
            </w:pPr>
            <w:r>
              <w:t>1030,0</w:t>
            </w:r>
          </w:p>
        </w:tc>
      </w:tr>
      <w:tr w:rsidR="0022201F">
        <w:tc>
          <w:tcPr>
            <w:tcW w:w="1361" w:type="dxa"/>
            <w:vMerge w:val="restart"/>
            <w:tcBorders>
              <w:left w:val="nil"/>
            </w:tcBorders>
          </w:tcPr>
          <w:p w:rsidR="0022201F" w:rsidRDefault="0022201F">
            <w:pPr>
              <w:pStyle w:val="ConsPlusNormal"/>
            </w:pPr>
            <w:r>
              <w:t xml:space="preserve">Основное </w:t>
            </w:r>
            <w:r>
              <w:lastRenderedPageBreak/>
              <w:t>мероприятие 2</w:t>
            </w:r>
          </w:p>
        </w:tc>
        <w:tc>
          <w:tcPr>
            <w:tcW w:w="3061" w:type="dxa"/>
            <w:vMerge w:val="restart"/>
          </w:tcPr>
          <w:p w:rsidR="0022201F" w:rsidRDefault="0022201F">
            <w:pPr>
              <w:pStyle w:val="ConsPlusNormal"/>
              <w:jc w:val="both"/>
            </w:pPr>
            <w:r>
              <w:lastRenderedPageBreak/>
              <w:t xml:space="preserve">Выработка политики в сфере </w:t>
            </w:r>
            <w:r>
              <w:lastRenderedPageBreak/>
              <w:t>закупок товаров, работ, услуг для обеспечения нужд Чувашской Республики</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lastRenderedPageBreak/>
              <w:t>Основное мероприятие 3</w:t>
            </w:r>
          </w:p>
        </w:tc>
        <w:tc>
          <w:tcPr>
            <w:tcW w:w="3061" w:type="dxa"/>
            <w:vMerge w:val="restart"/>
          </w:tcPr>
          <w:p w:rsidR="0022201F" w:rsidRDefault="0022201F">
            <w:pPr>
              <w:pStyle w:val="ConsPlusNormal"/>
              <w:jc w:val="both"/>
            </w:pPr>
            <w:r>
              <w:t>Внедрение механизмов конкуренции между муниципальными образованиями по показателям динамики привлечения инвестиций, создания новых рабочих мест</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14730,0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10000,0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14730,0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14730,0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10000,0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14730,0</w:t>
            </w: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Выработка политики в сфере программного управления бюджетными расходами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Подготовка управленческих кадров высшего и среднего звена в соответствии с Государственным планом подготовки управленческих кадров для организаций народного хозяйства Российской Федерации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2290,8</w:t>
            </w:r>
          </w:p>
        </w:tc>
        <w:tc>
          <w:tcPr>
            <w:tcW w:w="1264" w:type="dxa"/>
          </w:tcPr>
          <w:p w:rsidR="0022201F" w:rsidRDefault="0022201F">
            <w:pPr>
              <w:pStyle w:val="ConsPlusNormal"/>
              <w:jc w:val="center"/>
            </w:pPr>
            <w:r>
              <w:t>2100,9</w:t>
            </w:r>
          </w:p>
        </w:tc>
        <w:tc>
          <w:tcPr>
            <w:tcW w:w="1264" w:type="dxa"/>
          </w:tcPr>
          <w:p w:rsidR="0022201F" w:rsidRDefault="0022201F">
            <w:pPr>
              <w:pStyle w:val="ConsPlusNormal"/>
              <w:jc w:val="center"/>
            </w:pPr>
            <w:r>
              <w:t>1526,3</w:t>
            </w:r>
          </w:p>
        </w:tc>
        <w:tc>
          <w:tcPr>
            <w:tcW w:w="1264" w:type="dxa"/>
          </w:tcPr>
          <w:p w:rsidR="0022201F" w:rsidRDefault="0022201F">
            <w:pPr>
              <w:pStyle w:val="ConsPlusNormal"/>
              <w:jc w:val="center"/>
            </w:pPr>
            <w:r>
              <w:t>825,4</w:t>
            </w:r>
          </w:p>
        </w:tc>
        <w:tc>
          <w:tcPr>
            <w:tcW w:w="1264" w:type="dxa"/>
          </w:tcPr>
          <w:p w:rsidR="0022201F" w:rsidRDefault="0022201F">
            <w:pPr>
              <w:pStyle w:val="ConsPlusNormal"/>
              <w:jc w:val="center"/>
            </w:pPr>
            <w:r>
              <w:t>825,4</w:t>
            </w:r>
          </w:p>
        </w:tc>
        <w:tc>
          <w:tcPr>
            <w:tcW w:w="1264" w:type="dxa"/>
          </w:tcPr>
          <w:p w:rsidR="0022201F" w:rsidRDefault="0022201F">
            <w:pPr>
              <w:pStyle w:val="ConsPlusNormal"/>
              <w:jc w:val="center"/>
            </w:pPr>
            <w:r>
              <w:t>825,4</w:t>
            </w:r>
          </w:p>
        </w:tc>
        <w:tc>
          <w:tcPr>
            <w:tcW w:w="1264" w:type="dxa"/>
            <w:tcBorders>
              <w:right w:val="nil"/>
            </w:tcBorders>
          </w:tcPr>
          <w:p w:rsidR="0022201F" w:rsidRDefault="0022201F">
            <w:pPr>
              <w:pStyle w:val="ConsPlusNormal"/>
              <w:jc w:val="center"/>
            </w:pPr>
            <w:r>
              <w:t>1900,0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1184,0</w:t>
            </w:r>
          </w:p>
        </w:tc>
        <w:tc>
          <w:tcPr>
            <w:tcW w:w="1264" w:type="dxa"/>
          </w:tcPr>
          <w:p w:rsidR="0022201F" w:rsidRDefault="0022201F">
            <w:pPr>
              <w:pStyle w:val="ConsPlusNormal"/>
              <w:jc w:val="center"/>
            </w:pPr>
            <w:r>
              <w:t>1021,3</w:t>
            </w:r>
          </w:p>
        </w:tc>
        <w:tc>
          <w:tcPr>
            <w:tcW w:w="1264" w:type="dxa"/>
          </w:tcPr>
          <w:p w:rsidR="0022201F" w:rsidRDefault="0022201F">
            <w:pPr>
              <w:pStyle w:val="ConsPlusNormal"/>
              <w:jc w:val="center"/>
            </w:pPr>
            <w:r>
              <w:t>744,6</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1106,8</w:t>
            </w:r>
          </w:p>
        </w:tc>
        <w:tc>
          <w:tcPr>
            <w:tcW w:w="1264" w:type="dxa"/>
          </w:tcPr>
          <w:p w:rsidR="0022201F" w:rsidRDefault="0022201F">
            <w:pPr>
              <w:pStyle w:val="ConsPlusNormal"/>
              <w:jc w:val="center"/>
            </w:pPr>
            <w:r>
              <w:t>1079,6</w:t>
            </w:r>
          </w:p>
        </w:tc>
        <w:tc>
          <w:tcPr>
            <w:tcW w:w="1264" w:type="dxa"/>
          </w:tcPr>
          <w:p w:rsidR="0022201F" w:rsidRDefault="0022201F">
            <w:pPr>
              <w:pStyle w:val="ConsPlusNormal"/>
              <w:jc w:val="center"/>
            </w:pPr>
            <w:r>
              <w:t>781,7</w:t>
            </w:r>
          </w:p>
        </w:tc>
        <w:tc>
          <w:tcPr>
            <w:tcW w:w="1264" w:type="dxa"/>
          </w:tcPr>
          <w:p w:rsidR="0022201F" w:rsidRDefault="0022201F">
            <w:pPr>
              <w:pStyle w:val="ConsPlusNormal"/>
              <w:jc w:val="center"/>
            </w:pPr>
            <w:r>
              <w:t>825,4</w:t>
            </w:r>
          </w:p>
        </w:tc>
        <w:tc>
          <w:tcPr>
            <w:tcW w:w="1264" w:type="dxa"/>
          </w:tcPr>
          <w:p w:rsidR="0022201F" w:rsidRDefault="0022201F">
            <w:pPr>
              <w:pStyle w:val="ConsPlusNormal"/>
              <w:jc w:val="center"/>
            </w:pPr>
            <w:r>
              <w:t>825,4</w:t>
            </w:r>
          </w:p>
        </w:tc>
        <w:tc>
          <w:tcPr>
            <w:tcW w:w="1264" w:type="dxa"/>
          </w:tcPr>
          <w:p w:rsidR="0022201F" w:rsidRDefault="0022201F">
            <w:pPr>
              <w:pStyle w:val="ConsPlusNormal"/>
              <w:jc w:val="center"/>
            </w:pPr>
            <w:r>
              <w:t>825,4</w:t>
            </w:r>
          </w:p>
        </w:tc>
        <w:tc>
          <w:tcPr>
            <w:tcW w:w="1264" w:type="dxa"/>
            <w:tcBorders>
              <w:right w:val="nil"/>
            </w:tcBorders>
          </w:tcPr>
          <w:p w:rsidR="0022201F" w:rsidRDefault="0022201F">
            <w:pPr>
              <w:pStyle w:val="ConsPlusNormal"/>
              <w:jc w:val="center"/>
            </w:pPr>
            <w:r>
              <w:t>1900,0</w:t>
            </w:r>
          </w:p>
        </w:tc>
      </w:tr>
      <w:tr w:rsidR="0022201F">
        <w:tc>
          <w:tcPr>
            <w:tcW w:w="1361" w:type="dxa"/>
            <w:vMerge w:val="restart"/>
            <w:tcBorders>
              <w:left w:val="nil"/>
            </w:tcBorders>
          </w:tcPr>
          <w:p w:rsidR="0022201F" w:rsidRDefault="0022201F">
            <w:pPr>
              <w:pStyle w:val="ConsPlusNormal"/>
            </w:pPr>
            <w:r>
              <w:t>Основное мероприятие 6</w:t>
            </w:r>
          </w:p>
        </w:tc>
        <w:tc>
          <w:tcPr>
            <w:tcW w:w="3061" w:type="dxa"/>
            <w:vMerge w:val="restart"/>
          </w:tcPr>
          <w:p w:rsidR="0022201F" w:rsidRDefault="0022201F">
            <w:pPr>
              <w:pStyle w:val="ConsPlusNormal"/>
              <w:jc w:val="both"/>
            </w:pPr>
            <w:r>
              <w:t>Организация стажировок специалистов на ведущих предприятиях Чувашской Республики, Российской Федерации и за рубежом</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 xml:space="preserve">республиканский бюджет Чувашской </w:t>
            </w:r>
            <w:r>
              <w:lastRenderedPageBreak/>
              <w:t>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hyperlink w:anchor="P27395" w:history="1">
              <w:r>
                <w:rPr>
                  <w:color w:val="0000FF"/>
                </w:rPr>
                <w:t>Подпрограмма</w:t>
              </w:r>
            </w:hyperlink>
          </w:p>
        </w:tc>
        <w:tc>
          <w:tcPr>
            <w:tcW w:w="3061" w:type="dxa"/>
            <w:vMerge w:val="restart"/>
          </w:tcPr>
          <w:p w:rsidR="0022201F" w:rsidRDefault="0022201F">
            <w:pPr>
              <w:pStyle w:val="ConsPlusNormal"/>
              <w:jc w:val="both"/>
            </w:pPr>
            <w:r>
              <w:t>"Развитие потребительского рынка и сферы услуг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Ч140000000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1470973,6</w:t>
            </w:r>
          </w:p>
        </w:tc>
        <w:tc>
          <w:tcPr>
            <w:tcW w:w="1264" w:type="dxa"/>
          </w:tcPr>
          <w:p w:rsidR="0022201F" w:rsidRDefault="0022201F">
            <w:pPr>
              <w:pStyle w:val="ConsPlusNormal"/>
              <w:jc w:val="center"/>
            </w:pPr>
            <w:r>
              <w:t>1626700,2</w:t>
            </w:r>
          </w:p>
        </w:tc>
        <w:tc>
          <w:tcPr>
            <w:tcW w:w="1264" w:type="dxa"/>
          </w:tcPr>
          <w:p w:rsidR="0022201F" w:rsidRDefault="0022201F">
            <w:pPr>
              <w:pStyle w:val="ConsPlusNormal"/>
              <w:jc w:val="center"/>
            </w:pPr>
            <w:r>
              <w:t>1793610,2</w:t>
            </w:r>
          </w:p>
        </w:tc>
        <w:tc>
          <w:tcPr>
            <w:tcW w:w="1264" w:type="dxa"/>
          </w:tcPr>
          <w:p w:rsidR="0022201F" w:rsidRDefault="0022201F">
            <w:pPr>
              <w:pStyle w:val="ConsPlusNormal"/>
              <w:jc w:val="center"/>
            </w:pPr>
            <w:r>
              <w:t>1951316,6</w:t>
            </w:r>
          </w:p>
        </w:tc>
        <w:tc>
          <w:tcPr>
            <w:tcW w:w="1264" w:type="dxa"/>
          </w:tcPr>
          <w:p w:rsidR="0022201F" w:rsidRDefault="0022201F">
            <w:pPr>
              <w:pStyle w:val="ConsPlusNormal"/>
              <w:jc w:val="center"/>
            </w:pPr>
            <w:r>
              <w:t>2113916,6</w:t>
            </w:r>
          </w:p>
        </w:tc>
        <w:tc>
          <w:tcPr>
            <w:tcW w:w="1264" w:type="dxa"/>
          </w:tcPr>
          <w:p w:rsidR="0022201F" w:rsidRDefault="0022201F">
            <w:pPr>
              <w:pStyle w:val="ConsPlusNormal"/>
              <w:jc w:val="center"/>
            </w:pPr>
            <w:r>
              <w:t>2271616,6</w:t>
            </w:r>
          </w:p>
        </w:tc>
        <w:tc>
          <w:tcPr>
            <w:tcW w:w="1264" w:type="dxa"/>
            <w:tcBorders>
              <w:right w:val="nil"/>
            </w:tcBorders>
          </w:tcPr>
          <w:p w:rsidR="0022201F" w:rsidRDefault="0022201F">
            <w:pPr>
              <w:pStyle w:val="ConsPlusNormal"/>
              <w:jc w:val="center"/>
            </w:pPr>
            <w:r>
              <w:t>2518369,1</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2423,6</w:t>
            </w:r>
          </w:p>
        </w:tc>
        <w:tc>
          <w:tcPr>
            <w:tcW w:w="1264" w:type="dxa"/>
          </w:tcPr>
          <w:p w:rsidR="0022201F" w:rsidRDefault="0022201F">
            <w:pPr>
              <w:pStyle w:val="ConsPlusNormal"/>
              <w:jc w:val="center"/>
            </w:pPr>
            <w:r>
              <w:t>2200,2</w:t>
            </w:r>
          </w:p>
        </w:tc>
        <w:tc>
          <w:tcPr>
            <w:tcW w:w="1264" w:type="dxa"/>
          </w:tcPr>
          <w:p w:rsidR="0022201F" w:rsidRDefault="0022201F">
            <w:pPr>
              <w:pStyle w:val="ConsPlusNormal"/>
              <w:jc w:val="center"/>
            </w:pPr>
            <w:r>
              <w:t>2110,2</w:t>
            </w:r>
          </w:p>
        </w:tc>
        <w:tc>
          <w:tcPr>
            <w:tcW w:w="1264" w:type="dxa"/>
          </w:tcPr>
          <w:p w:rsidR="0022201F" w:rsidRDefault="0022201F">
            <w:pPr>
              <w:pStyle w:val="ConsPlusNormal"/>
              <w:jc w:val="center"/>
            </w:pPr>
            <w:r>
              <w:t>2116,6</w:t>
            </w:r>
          </w:p>
        </w:tc>
        <w:tc>
          <w:tcPr>
            <w:tcW w:w="1264" w:type="dxa"/>
          </w:tcPr>
          <w:p w:rsidR="0022201F" w:rsidRDefault="0022201F">
            <w:pPr>
              <w:pStyle w:val="ConsPlusNormal"/>
              <w:jc w:val="center"/>
            </w:pPr>
            <w:r>
              <w:t>2116,6</w:t>
            </w:r>
          </w:p>
        </w:tc>
        <w:tc>
          <w:tcPr>
            <w:tcW w:w="1264" w:type="dxa"/>
          </w:tcPr>
          <w:p w:rsidR="0022201F" w:rsidRDefault="0022201F">
            <w:pPr>
              <w:pStyle w:val="ConsPlusNormal"/>
              <w:jc w:val="center"/>
            </w:pPr>
            <w:r>
              <w:t>2116,6</w:t>
            </w:r>
          </w:p>
        </w:tc>
        <w:tc>
          <w:tcPr>
            <w:tcW w:w="1264" w:type="dxa"/>
            <w:tcBorders>
              <w:right w:val="nil"/>
            </w:tcBorders>
          </w:tcPr>
          <w:p w:rsidR="0022201F" w:rsidRDefault="0022201F">
            <w:pPr>
              <w:pStyle w:val="ConsPlusNormal"/>
              <w:jc w:val="center"/>
            </w:pPr>
            <w:r>
              <w:t>4319,1</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1468550,0</w:t>
            </w:r>
          </w:p>
        </w:tc>
        <w:tc>
          <w:tcPr>
            <w:tcW w:w="1264" w:type="dxa"/>
          </w:tcPr>
          <w:p w:rsidR="0022201F" w:rsidRDefault="0022201F">
            <w:pPr>
              <w:pStyle w:val="ConsPlusNormal"/>
              <w:jc w:val="center"/>
            </w:pPr>
            <w:r>
              <w:t>1624500,0</w:t>
            </w:r>
          </w:p>
        </w:tc>
        <w:tc>
          <w:tcPr>
            <w:tcW w:w="1264" w:type="dxa"/>
          </w:tcPr>
          <w:p w:rsidR="0022201F" w:rsidRDefault="0022201F">
            <w:pPr>
              <w:pStyle w:val="ConsPlusNormal"/>
              <w:jc w:val="center"/>
            </w:pPr>
            <w:r>
              <w:t>1791500,0</w:t>
            </w:r>
          </w:p>
        </w:tc>
        <w:tc>
          <w:tcPr>
            <w:tcW w:w="1264" w:type="dxa"/>
          </w:tcPr>
          <w:p w:rsidR="0022201F" w:rsidRDefault="0022201F">
            <w:pPr>
              <w:pStyle w:val="ConsPlusNormal"/>
              <w:jc w:val="center"/>
            </w:pPr>
            <w:r>
              <w:t>1949200,0</w:t>
            </w:r>
          </w:p>
        </w:tc>
        <w:tc>
          <w:tcPr>
            <w:tcW w:w="1264" w:type="dxa"/>
          </w:tcPr>
          <w:p w:rsidR="0022201F" w:rsidRDefault="0022201F">
            <w:pPr>
              <w:pStyle w:val="ConsPlusNormal"/>
              <w:jc w:val="center"/>
            </w:pPr>
            <w:r>
              <w:t>2111800,0</w:t>
            </w:r>
          </w:p>
        </w:tc>
        <w:tc>
          <w:tcPr>
            <w:tcW w:w="1264" w:type="dxa"/>
          </w:tcPr>
          <w:p w:rsidR="0022201F" w:rsidRDefault="0022201F">
            <w:pPr>
              <w:pStyle w:val="ConsPlusNormal"/>
              <w:jc w:val="center"/>
            </w:pPr>
            <w:r>
              <w:t>2269500,0</w:t>
            </w:r>
          </w:p>
        </w:tc>
        <w:tc>
          <w:tcPr>
            <w:tcW w:w="1264" w:type="dxa"/>
            <w:tcBorders>
              <w:right w:val="nil"/>
            </w:tcBorders>
          </w:tcPr>
          <w:p w:rsidR="0022201F" w:rsidRDefault="0022201F">
            <w:pPr>
              <w:pStyle w:val="ConsPlusNormal"/>
              <w:jc w:val="center"/>
            </w:pPr>
            <w:r>
              <w:t>2514050,0</w:t>
            </w: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Совершенствование государственной координации и правового регулирования в сфере потребительского рынка и услуг</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150,0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380,0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150,0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380,0</w:t>
            </w: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Развитие инфраструктуры и оптимальное размещение объектов потребительского рынка и сферы услуг</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1468550,0</w:t>
            </w:r>
          </w:p>
        </w:tc>
        <w:tc>
          <w:tcPr>
            <w:tcW w:w="1264" w:type="dxa"/>
          </w:tcPr>
          <w:p w:rsidR="0022201F" w:rsidRDefault="0022201F">
            <w:pPr>
              <w:pStyle w:val="ConsPlusNormal"/>
              <w:jc w:val="center"/>
            </w:pPr>
            <w:r>
              <w:t>1624500,0</w:t>
            </w:r>
          </w:p>
        </w:tc>
        <w:tc>
          <w:tcPr>
            <w:tcW w:w="1264" w:type="dxa"/>
          </w:tcPr>
          <w:p w:rsidR="0022201F" w:rsidRDefault="0022201F">
            <w:pPr>
              <w:pStyle w:val="ConsPlusNormal"/>
              <w:jc w:val="center"/>
            </w:pPr>
            <w:r>
              <w:t>1791500,0</w:t>
            </w:r>
          </w:p>
        </w:tc>
        <w:tc>
          <w:tcPr>
            <w:tcW w:w="1264" w:type="dxa"/>
          </w:tcPr>
          <w:p w:rsidR="0022201F" w:rsidRDefault="0022201F">
            <w:pPr>
              <w:pStyle w:val="ConsPlusNormal"/>
              <w:jc w:val="center"/>
            </w:pPr>
            <w:r>
              <w:t>1949200,0</w:t>
            </w:r>
          </w:p>
        </w:tc>
        <w:tc>
          <w:tcPr>
            <w:tcW w:w="1264" w:type="dxa"/>
          </w:tcPr>
          <w:p w:rsidR="0022201F" w:rsidRDefault="0022201F">
            <w:pPr>
              <w:pStyle w:val="ConsPlusNormal"/>
              <w:jc w:val="center"/>
            </w:pPr>
            <w:r>
              <w:t>2111800,0</w:t>
            </w:r>
          </w:p>
        </w:tc>
        <w:tc>
          <w:tcPr>
            <w:tcW w:w="1264" w:type="dxa"/>
          </w:tcPr>
          <w:p w:rsidR="0022201F" w:rsidRDefault="0022201F">
            <w:pPr>
              <w:pStyle w:val="ConsPlusNormal"/>
              <w:jc w:val="center"/>
            </w:pPr>
            <w:r>
              <w:t>2269500,0</w:t>
            </w:r>
          </w:p>
        </w:tc>
        <w:tc>
          <w:tcPr>
            <w:tcW w:w="1264" w:type="dxa"/>
            <w:tcBorders>
              <w:right w:val="nil"/>
            </w:tcBorders>
          </w:tcPr>
          <w:p w:rsidR="0022201F" w:rsidRDefault="0022201F">
            <w:pPr>
              <w:pStyle w:val="ConsPlusNormal"/>
              <w:jc w:val="center"/>
            </w:pPr>
            <w:r>
              <w:t>2514050,0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1468550,0</w:t>
            </w:r>
          </w:p>
        </w:tc>
        <w:tc>
          <w:tcPr>
            <w:tcW w:w="1264" w:type="dxa"/>
          </w:tcPr>
          <w:p w:rsidR="0022201F" w:rsidRDefault="0022201F">
            <w:pPr>
              <w:pStyle w:val="ConsPlusNormal"/>
              <w:jc w:val="center"/>
            </w:pPr>
            <w:r>
              <w:t>1624500,0</w:t>
            </w:r>
          </w:p>
        </w:tc>
        <w:tc>
          <w:tcPr>
            <w:tcW w:w="1264" w:type="dxa"/>
          </w:tcPr>
          <w:p w:rsidR="0022201F" w:rsidRDefault="0022201F">
            <w:pPr>
              <w:pStyle w:val="ConsPlusNormal"/>
              <w:jc w:val="center"/>
            </w:pPr>
            <w:r>
              <w:t>1791500,0</w:t>
            </w:r>
          </w:p>
        </w:tc>
        <w:tc>
          <w:tcPr>
            <w:tcW w:w="1264" w:type="dxa"/>
          </w:tcPr>
          <w:p w:rsidR="0022201F" w:rsidRDefault="0022201F">
            <w:pPr>
              <w:pStyle w:val="ConsPlusNormal"/>
              <w:jc w:val="center"/>
            </w:pPr>
            <w:r>
              <w:t>1949200,0</w:t>
            </w:r>
          </w:p>
        </w:tc>
        <w:tc>
          <w:tcPr>
            <w:tcW w:w="1264" w:type="dxa"/>
          </w:tcPr>
          <w:p w:rsidR="0022201F" w:rsidRDefault="0022201F">
            <w:pPr>
              <w:pStyle w:val="ConsPlusNormal"/>
              <w:jc w:val="center"/>
            </w:pPr>
            <w:r>
              <w:t>2111800,0</w:t>
            </w:r>
          </w:p>
        </w:tc>
        <w:tc>
          <w:tcPr>
            <w:tcW w:w="1264" w:type="dxa"/>
          </w:tcPr>
          <w:p w:rsidR="0022201F" w:rsidRDefault="0022201F">
            <w:pPr>
              <w:pStyle w:val="ConsPlusNormal"/>
              <w:jc w:val="center"/>
            </w:pPr>
            <w:r>
              <w:t>2269500,0</w:t>
            </w:r>
          </w:p>
        </w:tc>
        <w:tc>
          <w:tcPr>
            <w:tcW w:w="1264" w:type="dxa"/>
            <w:tcBorders>
              <w:right w:val="nil"/>
            </w:tcBorders>
          </w:tcPr>
          <w:p w:rsidR="0022201F" w:rsidRDefault="0022201F">
            <w:pPr>
              <w:pStyle w:val="ConsPlusNormal"/>
              <w:jc w:val="center"/>
            </w:pPr>
            <w:r>
              <w:t>2514050,0</w:t>
            </w: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Развитие конкуренции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170,0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710,0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170,0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710,0</w:t>
            </w: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Повышение качества и конкурентоспособности производимых и реализуемых товаров и услуг</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1977,2</w:t>
            </w:r>
          </w:p>
        </w:tc>
        <w:tc>
          <w:tcPr>
            <w:tcW w:w="1264" w:type="dxa"/>
          </w:tcPr>
          <w:p w:rsidR="0022201F" w:rsidRDefault="0022201F">
            <w:pPr>
              <w:pStyle w:val="ConsPlusNormal"/>
              <w:jc w:val="center"/>
            </w:pPr>
            <w:r>
              <w:t>1955,2</w:t>
            </w:r>
          </w:p>
        </w:tc>
        <w:tc>
          <w:tcPr>
            <w:tcW w:w="1264" w:type="dxa"/>
          </w:tcPr>
          <w:p w:rsidR="0022201F" w:rsidRDefault="0022201F">
            <w:pPr>
              <w:pStyle w:val="ConsPlusNormal"/>
              <w:jc w:val="center"/>
            </w:pPr>
            <w:r>
              <w:t>1938,6</w:t>
            </w:r>
          </w:p>
        </w:tc>
        <w:tc>
          <w:tcPr>
            <w:tcW w:w="1264" w:type="dxa"/>
          </w:tcPr>
          <w:p w:rsidR="0022201F" w:rsidRDefault="0022201F">
            <w:pPr>
              <w:pStyle w:val="ConsPlusNormal"/>
              <w:jc w:val="center"/>
            </w:pPr>
            <w:r>
              <w:t>1945,0</w:t>
            </w:r>
          </w:p>
        </w:tc>
        <w:tc>
          <w:tcPr>
            <w:tcW w:w="1264" w:type="dxa"/>
          </w:tcPr>
          <w:p w:rsidR="0022201F" w:rsidRDefault="0022201F">
            <w:pPr>
              <w:pStyle w:val="ConsPlusNormal"/>
              <w:jc w:val="center"/>
            </w:pPr>
            <w:r>
              <w:t>1945,0</w:t>
            </w:r>
          </w:p>
        </w:tc>
        <w:tc>
          <w:tcPr>
            <w:tcW w:w="1264" w:type="dxa"/>
          </w:tcPr>
          <w:p w:rsidR="0022201F" w:rsidRDefault="0022201F">
            <w:pPr>
              <w:pStyle w:val="ConsPlusNormal"/>
              <w:jc w:val="center"/>
            </w:pPr>
            <w:r>
              <w:t>1945,0</w:t>
            </w:r>
          </w:p>
        </w:tc>
        <w:tc>
          <w:tcPr>
            <w:tcW w:w="1264" w:type="dxa"/>
            <w:tcBorders>
              <w:right w:val="nil"/>
            </w:tcBorders>
          </w:tcPr>
          <w:p w:rsidR="0022201F" w:rsidRDefault="0022201F">
            <w:pPr>
              <w:pStyle w:val="ConsPlusNormal"/>
              <w:jc w:val="center"/>
            </w:pPr>
            <w:r>
              <w:t>2389,1</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 xml:space="preserve">республиканский бюджет Чувашской </w:t>
            </w:r>
            <w:r>
              <w:lastRenderedPageBreak/>
              <w:t>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1977,2</w:t>
            </w:r>
          </w:p>
        </w:tc>
        <w:tc>
          <w:tcPr>
            <w:tcW w:w="1264" w:type="dxa"/>
          </w:tcPr>
          <w:p w:rsidR="0022201F" w:rsidRDefault="0022201F">
            <w:pPr>
              <w:pStyle w:val="ConsPlusNormal"/>
              <w:jc w:val="center"/>
            </w:pPr>
            <w:r>
              <w:t>1955,2</w:t>
            </w:r>
          </w:p>
        </w:tc>
        <w:tc>
          <w:tcPr>
            <w:tcW w:w="1264" w:type="dxa"/>
          </w:tcPr>
          <w:p w:rsidR="0022201F" w:rsidRDefault="0022201F">
            <w:pPr>
              <w:pStyle w:val="ConsPlusNormal"/>
              <w:jc w:val="center"/>
            </w:pPr>
            <w:r>
              <w:t>1938,6</w:t>
            </w:r>
          </w:p>
        </w:tc>
        <w:tc>
          <w:tcPr>
            <w:tcW w:w="1264" w:type="dxa"/>
          </w:tcPr>
          <w:p w:rsidR="0022201F" w:rsidRDefault="0022201F">
            <w:pPr>
              <w:pStyle w:val="ConsPlusNormal"/>
              <w:jc w:val="center"/>
            </w:pPr>
            <w:r>
              <w:t>1945,0</w:t>
            </w:r>
          </w:p>
        </w:tc>
        <w:tc>
          <w:tcPr>
            <w:tcW w:w="1264" w:type="dxa"/>
          </w:tcPr>
          <w:p w:rsidR="0022201F" w:rsidRDefault="0022201F">
            <w:pPr>
              <w:pStyle w:val="ConsPlusNormal"/>
              <w:jc w:val="center"/>
            </w:pPr>
            <w:r>
              <w:t>1945,0</w:t>
            </w:r>
          </w:p>
        </w:tc>
        <w:tc>
          <w:tcPr>
            <w:tcW w:w="1264" w:type="dxa"/>
          </w:tcPr>
          <w:p w:rsidR="0022201F" w:rsidRDefault="0022201F">
            <w:pPr>
              <w:pStyle w:val="ConsPlusNormal"/>
              <w:jc w:val="center"/>
            </w:pPr>
            <w:r>
              <w:t>1945,0</w:t>
            </w:r>
          </w:p>
        </w:tc>
        <w:tc>
          <w:tcPr>
            <w:tcW w:w="1264" w:type="dxa"/>
            <w:tcBorders>
              <w:right w:val="nil"/>
            </w:tcBorders>
          </w:tcPr>
          <w:p w:rsidR="0022201F" w:rsidRDefault="0022201F">
            <w:pPr>
              <w:pStyle w:val="ConsPlusNormal"/>
              <w:jc w:val="center"/>
            </w:pPr>
            <w:r>
              <w:t>2389,1</w:t>
            </w:r>
          </w:p>
        </w:tc>
      </w:tr>
      <w:tr w:rsidR="0022201F">
        <w:tc>
          <w:tcPr>
            <w:tcW w:w="1361" w:type="dxa"/>
            <w:vMerge w:val="restart"/>
            <w:tcBorders>
              <w:left w:val="nil"/>
            </w:tcBorders>
          </w:tcPr>
          <w:p w:rsidR="0022201F" w:rsidRDefault="0022201F">
            <w:pPr>
              <w:pStyle w:val="ConsPlusNormal"/>
            </w:pPr>
            <w:r>
              <w:lastRenderedPageBreak/>
              <w:t>Основное мероприятие 5</w:t>
            </w:r>
          </w:p>
        </w:tc>
        <w:tc>
          <w:tcPr>
            <w:tcW w:w="3061" w:type="dxa"/>
            <w:vMerge w:val="restart"/>
          </w:tcPr>
          <w:p w:rsidR="0022201F" w:rsidRDefault="0022201F">
            <w:pPr>
              <w:pStyle w:val="ConsPlusNormal"/>
              <w:jc w:val="both"/>
            </w:pPr>
            <w:r>
              <w:t>Развитие кадрового потенциала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216,1</w:t>
            </w:r>
          </w:p>
        </w:tc>
        <w:tc>
          <w:tcPr>
            <w:tcW w:w="1264" w:type="dxa"/>
          </w:tcPr>
          <w:p w:rsidR="0022201F" w:rsidRDefault="0022201F">
            <w:pPr>
              <w:pStyle w:val="ConsPlusNormal"/>
              <w:jc w:val="center"/>
            </w:pPr>
            <w:r>
              <w:t>49,9</w:t>
            </w:r>
          </w:p>
        </w:tc>
        <w:tc>
          <w:tcPr>
            <w:tcW w:w="1264" w:type="dxa"/>
          </w:tcPr>
          <w:p w:rsidR="0022201F" w:rsidRDefault="0022201F">
            <w:pPr>
              <w:pStyle w:val="ConsPlusNormal"/>
              <w:jc w:val="center"/>
            </w:pPr>
            <w:r>
              <w:t>111,3</w:t>
            </w:r>
          </w:p>
        </w:tc>
        <w:tc>
          <w:tcPr>
            <w:tcW w:w="1264" w:type="dxa"/>
          </w:tcPr>
          <w:p w:rsidR="0022201F" w:rsidRDefault="0022201F">
            <w:pPr>
              <w:pStyle w:val="ConsPlusNormal"/>
              <w:jc w:val="center"/>
            </w:pPr>
            <w:r>
              <w:t>111,3</w:t>
            </w:r>
          </w:p>
        </w:tc>
        <w:tc>
          <w:tcPr>
            <w:tcW w:w="1264" w:type="dxa"/>
          </w:tcPr>
          <w:p w:rsidR="0022201F" w:rsidRDefault="0022201F">
            <w:pPr>
              <w:pStyle w:val="ConsPlusNormal"/>
              <w:jc w:val="center"/>
            </w:pPr>
            <w:r>
              <w:t>111,3</w:t>
            </w:r>
          </w:p>
        </w:tc>
        <w:tc>
          <w:tcPr>
            <w:tcW w:w="1264" w:type="dxa"/>
          </w:tcPr>
          <w:p w:rsidR="0022201F" w:rsidRDefault="0022201F">
            <w:pPr>
              <w:pStyle w:val="ConsPlusNormal"/>
              <w:jc w:val="center"/>
            </w:pPr>
            <w:r>
              <w:t>111,3</w:t>
            </w:r>
          </w:p>
        </w:tc>
        <w:tc>
          <w:tcPr>
            <w:tcW w:w="1264" w:type="dxa"/>
            <w:tcBorders>
              <w:right w:val="nil"/>
            </w:tcBorders>
          </w:tcPr>
          <w:p w:rsidR="0022201F" w:rsidRDefault="0022201F">
            <w:pPr>
              <w:pStyle w:val="ConsPlusNormal"/>
              <w:jc w:val="center"/>
            </w:pPr>
            <w:r>
              <w:t>500,0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216,1</w:t>
            </w:r>
          </w:p>
        </w:tc>
        <w:tc>
          <w:tcPr>
            <w:tcW w:w="1264" w:type="dxa"/>
          </w:tcPr>
          <w:p w:rsidR="0022201F" w:rsidRDefault="0022201F">
            <w:pPr>
              <w:pStyle w:val="ConsPlusNormal"/>
              <w:jc w:val="center"/>
            </w:pPr>
            <w:r>
              <w:t>49,9</w:t>
            </w:r>
          </w:p>
        </w:tc>
        <w:tc>
          <w:tcPr>
            <w:tcW w:w="1264" w:type="dxa"/>
          </w:tcPr>
          <w:p w:rsidR="0022201F" w:rsidRDefault="0022201F">
            <w:pPr>
              <w:pStyle w:val="ConsPlusNormal"/>
              <w:jc w:val="center"/>
            </w:pPr>
            <w:r>
              <w:t>111,3</w:t>
            </w:r>
          </w:p>
        </w:tc>
        <w:tc>
          <w:tcPr>
            <w:tcW w:w="1264" w:type="dxa"/>
          </w:tcPr>
          <w:p w:rsidR="0022201F" w:rsidRDefault="0022201F">
            <w:pPr>
              <w:pStyle w:val="ConsPlusNormal"/>
              <w:jc w:val="center"/>
            </w:pPr>
            <w:r>
              <w:t>111,3</w:t>
            </w:r>
          </w:p>
        </w:tc>
        <w:tc>
          <w:tcPr>
            <w:tcW w:w="1264" w:type="dxa"/>
          </w:tcPr>
          <w:p w:rsidR="0022201F" w:rsidRDefault="0022201F">
            <w:pPr>
              <w:pStyle w:val="ConsPlusNormal"/>
              <w:jc w:val="center"/>
            </w:pPr>
            <w:r>
              <w:t>111,3</w:t>
            </w:r>
          </w:p>
        </w:tc>
        <w:tc>
          <w:tcPr>
            <w:tcW w:w="1264" w:type="dxa"/>
          </w:tcPr>
          <w:p w:rsidR="0022201F" w:rsidRDefault="0022201F">
            <w:pPr>
              <w:pStyle w:val="ConsPlusNormal"/>
              <w:jc w:val="center"/>
            </w:pPr>
            <w:r>
              <w:t>111,3</w:t>
            </w:r>
          </w:p>
        </w:tc>
        <w:tc>
          <w:tcPr>
            <w:tcW w:w="1264" w:type="dxa"/>
            <w:tcBorders>
              <w:right w:val="nil"/>
            </w:tcBorders>
          </w:tcPr>
          <w:p w:rsidR="0022201F" w:rsidRDefault="0022201F">
            <w:pPr>
              <w:pStyle w:val="ConsPlusNormal"/>
              <w:jc w:val="center"/>
            </w:pPr>
            <w:r>
              <w:t>500,0</w:t>
            </w:r>
          </w:p>
        </w:tc>
      </w:tr>
      <w:tr w:rsidR="0022201F">
        <w:tc>
          <w:tcPr>
            <w:tcW w:w="1361" w:type="dxa"/>
            <w:vMerge w:val="restart"/>
            <w:tcBorders>
              <w:left w:val="nil"/>
            </w:tcBorders>
          </w:tcPr>
          <w:p w:rsidR="0022201F" w:rsidRDefault="0022201F">
            <w:pPr>
              <w:pStyle w:val="ConsPlusNormal"/>
            </w:pPr>
            <w:r>
              <w:t>Основное мероприятие 6</w:t>
            </w:r>
          </w:p>
        </w:tc>
        <w:tc>
          <w:tcPr>
            <w:tcW w:w="3061" w:type="dxa"/>
            <w:vMerge w:val="restart"/>
          </w:tcPr>
          <w:p w:rsidR="0022201F" w:rsidRDefault="0022201F">
            <w:pPr>
              <w:pStyle w:val="ConsPlusNormal"/>
              <w:jc w:val="both"/>
            </w:pPr>
            <w:r>
              <w:t>Формирование эффективной и доступной системы обеспечения защиты прав потребителей</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45,1</w:t>
            </w: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60,3</w:t>
            </w:r>
          </w:p>
        </w:tc>
        <w:tc>
          <w:tcPr>
            <w:tcW w:w="1264" w:type="dxa"/>
            <w:tcBorders>
              <w:right w:val="nil"/>
            </w:tcBorders>
          </w:tcPr>
          <w:p w:rsidR="0022201F" w:rsidRDefault="0022201F">
            <w:pPr>
              <w:pStyle w:val="ConsPlusNormal"/>
              <w:jc w:val="center"/>
            </w:pPr>
            <w:r>
              <w:t>340,0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45,1</w:t>
            </w: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60,3</w:t>
            </w:r>
          </w:p>
        </w:tc>
        <w:tc>
          <w:tcPr>
            <w:tcW w:w="1264" w:type="dxa"/>
          </w:tcPr>
          <w:p w:rsidR="0022201F" w:rsidRDefault="0022201F">
            <w:pPr>
              <w:pStyle w:val="ConsPlusNormal"/>
              <w:jc w:val="center"/>
            </w:pPr>
            <w:r>
              <w:t>60,3</w:t>
            </w:r>
          </w:p>
        </w:tc>
        <w:tc>
          <w:tcPr>
            <w:tcW w:w="1264" w:type="dxa"/>
            <w:tcBorders>
              <w:right w:val="nil"/>
            </w:tcBorders>
          </w:tcPr>
          <w:p w:rsidR="0022201F" w:rsidRDefault="0022201F">
            <w:pPr>
              <w:pStyle w:val="ConsPlusNormal"/>
              <w:jc w:val="center"/>
            </w:pPr>
            <w:r>
              <w:t>340,0</w:t>
            </w:r>
          </w:p>
        </w:tc>
      </w:tr>
      <w:tr w:rsidR="0022201F">
        <w:tc>
          <w:tcPr>
            <w:tcW w:w="1361" w:type="dxa"/>
            <w:vMerge w:val="restart"/>
            <w:tcBorders>
              <w:left w:val="nil"/>
            </w:tcBorders>
          </w:tcPr>
          <w:p w:rsidR="0022201F" w:rsidRDefault="0022201F">
            <w:pPr>
              <w:pStyle w:val="ConsPlusNormal"/>
            </w:pPr>
            <w:hyperlink w:anchor="P11890" w:history="1">
              <w:r>
                <w:rPr>
                  <w:color w:val="0000FF"/>
                </w:rPr>
                <w:t>Подпрограмма</w:t>
              </w:r>
            </w:hyperlink>
          </w:p>
        </w:tc>
        <w:tc>
          <w:tcPr>
            <w:tcW w:w="3061" w:type="dxa"/>
            <w:vMerge w:val="restart"/>
          </w:tcPr>
          <w:p w:rsidR="0022201F" w:rsidRDefault="0022201F">
            <w:pPr>
              <w:pStyle w:val="ConsPlusNormal"/>
              <w:jc w:val="both"/>
            </w:pPr>
            <w:r>
              <w:t>"Государственное стимулирование развития внешнеэкономической деятельности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Ч130000000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6600,4</w:t>
            </w:r>
          </w:p>
        </w:tc>
        <w:tc>
          <w:tcPr>
            <w:tcW w:w="1264" w:type="dxa"/>
          </w:tcPr>
          <w:p w:rsidR="0022201F" w:rsidRDefault="0022201F">
            <w:pPr>
              <w:pStyle w:val="ConsPlusNormal"/>
              <w:jc w:val="center"/>
            </w:pPr>
            <w:r>
              <w:t>5706,9</w:t>
            </w:r>
          </w:p>
        </w:tc>
        <w:tc>
          <w:tcPr>
            <w:tcW w:w="1264" w:type="dxa"/>
          </w:tcPr>
          <w:p w:rsidR="0022201F" w:rsidRDefault="0022201F">
            <w:pPr>
              <w:pStyle w:val="ConsPlusNormal"/>
              <w:jc w:val="center"/>
            </w:pPr>
            <w:r>
              <w:t>5114,6</w:t>
            </w:r>
          </w:p>
        </w:tc>
        <w:tc>
          <w:tcPr>
            <w:tcW w:w="1264" w:type="dxa"/>
          </w:tcPr>
          <w:p w:rsidR="0022201F" w:rsidRDefault="0022201F">
            <w:pPr>
              <w:pStyle w:val="ConsPlusNormal"/>
              <w:jc w:val="center"/>
            </w:pPr>
            <w:r>
              <w:t>5469,8</w:t>
            </w:r>
          </w:p>
        </w:tc>
        <w:tc>
          <w:tcPr>
            <w:tcW w:w="1264" w:type="dxa"/>
          </w:tcPr>
          <w:p w:rsidR="0022201F" w:rsidRDefault="0022201F">
            <w:pPr>
              <w:pStyle w:val="ConsPlusNormal"/>
              <w:jc w:val="center"/>
            </w:pPr>
            <w:r>
              <w:t>5519,8</w:t>
            </w:r>
          </w:p>
        </w:tc>
        <w:tc>
          <w:tcPr>
            <w:tcW w:w="1264" w:type="dxa"/>
          </w:tcPr>
          <w:p w:rsidR="0022201F" w:rsidRDefault="0022201F">
            <w:pPr>
              <w:pStyle w:val="ConsPlusNormal"/>
              <w:jc w:val="center"/>
            </w:pPr>
            <w:r>
              <w:t>5669,8</w:t>
            </w:r>
          </w:p>
        </w:tc>
        <w:tc>
          <w:tcPr>
            <w:tcW w:w="1264" w:type="dxa"/>
            <w:tcBorders>
              <w:right w:val="nil"/>
            </w:tcBorders>
          </w:tcPr>
          <w:p w:rsidR="0022201F" w:rsidRDefault="0022201F">
            <w:pPr>
              <w:pStyle w:val="ConsPlusNormal"/>
              <w:jc w:val="center"/>
            </w:pPr>
            <w:r>
              <w:t>12220,0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3200,4</w:t>
            </w:r>
          </w:p>
        </w:tc>
        <w:tc>
          <w:tcPr>
            <w:tcW w:w="1264" w:type="dxa"/>
          </w:tcPr>
          <w:p w:rsidR="0022201F" w:rsidRDefault="0022201F">
            <w:pPr>
              <w:pStyle w:val="ConsPlusNormal"/>
              <w:jc w:val="center"/>
            </w:pPr>
            <w:r>
              <w:t>2106,9</w:t>
            </w:r>
          </w:p>
        </w:tc>
        <w:tc>
          <w:tcPr>
            <w:tcW w:w="1264" w:type="dxa"/>
          </w:tcPr>
          <w:p w:rsidR="0022201F" w:rsidRDefault="0022201F">
            <w:pPr>
              <w:pStyle w:val="ConsPlusNormal"/>
              <w:jc w:val="center"/>
            </w:pPr>
            <w:r>
              <w:t>1294,6</w:t>
            </w:r>
          </w:p>
        </w:tc>
        <w:tc>
          <w:tcPr>
            <w:tcW w:w="1264" w:type="dxa"/>
          </w:tcPr>
          <w:p w:rsidR="0022201F" w:rsidRDefault="0022201F">
            <w:pPr>
              <w:pStyle w:val="ConsPlusNormal"/>
              <w:jc w:val="center"/>
            </w:pPr>
            <w:r>
              <w:t>1519,8</w:t>
            </w:r>
          </w:p>
        </w:tc>
        <w:tc>
          <w:tcPr>
            <w:tcW w:w="1264" w:type="dxa"/>
          </w:tcPr>
          <w:p w:rsidR="0022201F" w:rsidRDefault="0022201F">
            <w:pPr>
              <w:pStyle w:val="ConsPlusNormal"/>
              <w:jc w:val="center"/>
            </w:pPr>
            <w:r>
              <w:t>1519,8</w:t>
            </w:r>
          </w:p>
        </w:tc>
        <w:tc>
          <w:tcPr>
            <w:tcW w:w="1264" w:type="dxa"/>
          </w:tcPr>
          <w:p w:rsidR="0022201F" w:rsidRDefault="0022201F">
            <w:pPr>
              <w:pStyle w:val="ConsPlusNormal"/>
              <w:jc w:val="center"/>
            </w:pPr>
            <w:r>
              <w:t>1519,8</w:t>
            </w:r>
          </w:p>
        </w:tc>
        <w:tc>
          <w:tcPr>
            <w:tcW w:w="1264" w:type="dxa"/>
            <w:tcBorders>
              <w:right w:val="nil"/>
            </w:tcBorders>
          </w:tcPr>
          <w:p w:rsidR="0022201F" w:rsidRDefault="0022201F">
            <w:pPr>
              <w:pStyle w:val="ConsPlusNormal"/>
              <w:jc w:val="center"/>
            </w:pPr>
            <w:r>
              <w:t>7920,0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3400,0</w:t>
            </w:r>
          </w:p>
        </w:tc>
        <w:tc>
          <w:tcPr>
            <w:tcW w:w="1264" w:type="dxa"/>
          </w:tcPr>
          <w:p w:rsidR="0022201F" w:rsidRDefault="0022201F">
            <w:pPr>
              <w:pStyle w:val="ConsPlusNormal"/>
              <w:jc w:val="center"/>
            </w:pPr>
            <w:r>
              <w:t>3600,0</w:t>
            </w:r>
          </w:p>
        </w:tc>
        <w:tc>
          <w:tcPr>
            <w:tcW w:w="1264" w:type="dxa"/>
          </w:tcPr>
          <w:p w:rsidR="0022201F" w:rsidRDefault="0022201F">
            <w:pPr>
              <w:pStyle w:val="ConsPlusNormal"/>
              <w:jc w:val="center"/>
            </w:pPr>
            <w:r>
              <w:t>3820,0</w:t>
            </w:r>
          </w:p>
        </w:tc>
        <w:tc>
          <w:tcPr>
            <w:tcW w:w="1264" w:type="dxa"/>
          </w:tcPr>
          <w:p w:rsidR="0022201F" w:rsidRDefault="0022201F">
            <w:pPr>
              <w:pStyle w:val="ConsPlusNormal"/>
              <w:jc w:val="center"/>
            </w:pPr>
            <w:r>
              <w:t>3950,0</w:t>
            </w:r>
          </w:p>
        </w:tc>
        <w:tc>
          <w:tcPr>
            <w:tcW w:w="1264" w:type="dxa"/>
          </w:tcPr>
          <w:p w:rsidR="0022201F" w:rsidRDefault="0022201F">
            <w:pPr>
              <w:pStyle w:val="ConsPlusNormal"/>
              <w:jc w:val="center"/>
            </w:pPr>
            <w:r>
              <w:t>4000,0</w:t>
            </w:r>
          </w:p>
        </w:tc>
        <w:tc>
          <w:tcPr>
            <w:tcW w:w="1264" w:type="dxa"/>
          </w:tcPr>
          <w:p w:rsidR="0022201F" w:rsidRDefault="0022201F">
            <w:pPr>
              <w:pStyle w:val="ConsPlusNormal"/>
              <w:jc w:val="center"/>
            </w:pPr>
            <w:r>
              <w:t>4150,0</w:t>
            </w:r>
          </w:p>
        </w:tc>
        <w:tc>
          <w:tcPr>
            <w:tcW w:w="1264" w:type="dxa"/>
            <w:tcBorders>
              <w:right w:val="nil"/>
            </w:tcBorders>
          </w:tcPr>
          <w:p w:rsidR="0022201F" w:rsidRDefault="0022201F">
            <w:pPr>
              <w:pStyle w:val="ConsPlusNormal"/>
              <w:jc w:val="center"/>
            </w:pPr>
            <w:r>
              <w:t>4300,0</w:t>
            </w: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Создание благоприятных условий для продвижения товаров и услуг организаций на внешние рынки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130,0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130,0</w:t>
            </w: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 xml:space="preserve">Установление и развитие отношений с субъектами Российской Федерации, </w:t>
            </w:r>
            <w:r>
              <w:lastRenderedPageBreak/>
              <w:t>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1017,15</w:t>
            </w:r>
          </w:p>
        </w:tc>
        <w:tc>
          <w:tcPr>
            <w:tcW w:w="1264" w:type="dxa"/>
          </w:tcPr>
          <w:p w:rsidR="0022201F" w:rsidRDefault="0022201F">
            <w:pPr>
              <w:pStyle w:val="ConsPlusNormal"/>
              <w:jc w:val="center"/>
            </w:pPr>
            <w:r>
              <w:t>956,9</w:t>
            </w:r>
          </w:p>
        </w:tc>
        <w:tc>
          <w:tcPr>
            <w:tcW w:w="1264" w:type="dxa"/>
          </w:tcPr>
          <w:p w:rsidR="0022201F" w:rsidRDefault="0022201F">
            <w:pPr>
              <w:pStyle w:val="ConsPlusNormal"/>
              <w:jc w:val="center"/>
            </w:pPr>
            <w:r>
              <w:t>560,8</w:t>
            </w:r>
          </w:p>
        </w:tc>
        <w:tc>
          <w:tcPr>
            <w:tcW w:w="1264" w:type="dxa"/>
          </w:tcPr>
          <w:p w:rsidR="0022201F" w:rsidRDefault="0022201F">
            <w:pPr>
              <w:pStyle w:val="ConsPlusNormal"/>
              <w:jc w:val="center"/>
            </w:pPr>
            <w:r>
              <w:t>469,8</w:t>
            </w:r>
          </w:p>
        </w:tc>
        <w:tc>
          <w:tcPr>
            <w:tcW w:w="1264" w:type="dxa"/>
          </w:tcPr>
          <w:p w:rsidR="0022201F" w:rsidRDefault="0022201F">
            <w:pPr>
              <w:pStyle w:val="ConsPlusNormal"/>
              <w:jc w:val="center"/>
            </w:pPr>
            <w:r>
              <w:t>469,8</w:t>
            </w:r>
          </w:p>
        </w:tc>
        <w:tc>
          <w:tcPr>
            <w:tcW w:w="1264" w:type="dxa"/>
          </w:tcPr>
          <w:p w:rsidR="0022201F" w:rsidRDefault="0022201F">
            <w:pPr>
              <w:pStyle w:val="ConsPlusNormal"/>
              <w:jc w:val="center"/>
            </w:pPr>
            <w:r>
              <w:t>469,8</w:t>
            </w:r>
          </w:p>
        </w:tc>
        <w:tc>
          <w:tcPr>
            <w:tcW w:w="1264" w:type="dxa"/>
            <w:tcBorders>
              <w:right w:val="nil"/>
            </w:tcBorders>
          </w:tcPr>
          <w:p w:rsidR="0022201F" w:rsidRDefault="0022201F">
            <w:pPr>
              <w:pStyle w:val="ConsPlusNormal"/>
              <w:jc w:val="center"/>
            </w:pPr>
            <w:r>
              <w:t>2700,0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w:t>
            </w:r>
            <w:r>
              <w:lastRenderedPageBreak/>
              <w:t>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1017,15</w:t>
            </w:r>
          </w:p>
        </w:tc>
        <w:tc>
          <w:tcPr>
            <w:tcW w:w="1264" w:type="dxa"/>
          </w:tcPr>
          <w:p w:rsidR="0022201F" w:rsidRDefault="0022201F">
            <w:pPr>
              <w:pStyle w:val="ConsPlusNormal"/>
              <w:jc w:val="center"/>
            </w:pPr>
            <w:r>
              <w:t>956,9</w:t>
            </w:r>
          </w:p>
        </w:tc>
        <w:tc>
          <w:tcPr>
            <w:tcW w:w="1264" w:type="dxa"/>
          </w:tcPr>
          <w:p w:rsidR="0022201F" w:rsidRDefault="0022201F">
            <w:pPr>
              <w:pStyle w:val="ConsPlusNormal"/>
              <w:jc w:val="center"/>
            </w:pPr>
            <w:r>
              <w:t>560,8</w:t>
            </w:r>
          </w:p>
        </w:tc>
        <w:tc>
          <w:tcPr>
            <w:tcW w:w="1264" w:type="dxa"/>
          </w:tcPr>
          <w:p w:rsidR="0022201F" w:rsidRDefault="0022201F">
            <w:pPr>
              <w:pStyle w:val="ConsPlusNormal"/>
              <w:jc w:val="center"/>
            </w:pPr>
            <w:r>
              <w:t>469,8</w:t>
            </w:r>
          </w:p>
        </w:tc>
        <w:tc>
          <w:tcPr>
            <w:tcW w:w="1264" w:type="dxa"/>
          </w:tcPr>
          <w:p w:rsidR="0022201F" w:rsidRDefault="0022201F">
            <w:pPr>
              <w:pStyle w:val="ConsPlusNormal"/>
              <w:jc w:val="center"/>
            </w:pPr>
            <w:r>
              <w:t>469,8</w:t>
            </w:r>
          </w:p>
        </w:tc>
        <w:tc>
          <w:tcPr>
            <w:tcW w:w="1264" w:type="dxa"/>
          </w:tcPr>
          <w:p w:rsidR="0022201F" w:rsidRDefault="0022201F">
            <w:pPr>
              <w:pStyle w:val="ConsPlusNormal"/>
              <w:jc w:val="center"/>
            </w:pPr>
            <w:r>
              <w:t>469,8</w:t>
            </w:r>
          </w:p>
        </w:tc>
        <w:tc>
          <w:tcPr>
            <w:tcW w:w="1264" w:type="dxa"/>
            <w:tcBorders>
              <w:right w:val="nil"/>
            </w:tcBorders>
          </w:tcPr>
          <w:p w:rsidR="0022201F" w:rsidRDefault="0022201F">
            <w:pPr>
              <w:pStyle w:val="ConsPlusNormal"/>
              <w:jc w:val="center"/>
            </w:pPr>
            <w:r>
              <w:t>2700,0</w:t>
            </w:r>
          </w:p>
        </w:tc>
      </w:tr>
      <w:tr w:rsidR="0022201F">
        <w:tc>
          <w:tcPr>
            <w:tcW w:w="1361" w:type="dxa"/>
            <w:vMerge w:val="restart"/>
            <w:tcBorders>
              <w:left w:val="nil"/>
            </w:tcBorders>
          </w:tcPr>
          <w:p w:rsidR="0022201F" w:rsidRDefault="0022201F">
            <w:pPr>
              <w:pStyle w:val="ConsPlusNormal"/>
            </w:pPr>
            <w:r>
              <w:lastRenderedPageBreak/>
              <w:t>Основное мероприятие 3</w:t>
            </w:r>
          </w:p>
        </w:tc>
        <w:tc>
          <w:tcPr>
            <w:tcW w:w="3061" w:type="dxa"/>
            <w:vMerge w:val="restart"/>
          </w:tcPr>
          <w:p w:rsidR="0022201F" w:rsidRDefault="0022201F">
            <w:pPr>
              <w:pStyle w:val="ConsPlusNormal"/>
              <w:jc w:val="both"/>
            </w:pPr>
            <w:r>
              <w:t>Организация и участие в торговых выставках, специализированных форумах (конференциях, семинарах и др.), мероприятиях международного и российского уровня</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5203,25</w:t>
            </w:r>
          </w:p>
        </w:tc>
        <w:tc>
          <w:tcPr>
            <w:tcW w:w="1264" w:type="dxa"/>
          </w:tcPr>
          <w:p w:rsidR="0022201F" w:rsidRDefault="0022201F">
            <w:pPr>
              <w:pStyle w:val="ConsPlusNormal"/>
              <w:jc w:val="center"/>
            </w:pPr>
            <w:r>
              <w:t>4600,0</w:t>
            </w:r>
          </w:p>
        </w:tc>
        <w:tc>
          <w:tcPr>
            <w:tcW w:w="1264" w:type="dxa"/>
          </w:tcPr>
          <w:p w:rsidR="0022201F" w:rsidRDefault="0022201F">
            <w:pPr>
              <w:pStyle w:val="ConsPlusNormal"/>
              <w:jc w:val="center"/>
            </w:pPr>
            <w:r>
              <w:t>4363,8</w:t>
            </w:r>
          </w:p>
        </w:tc>
        <w:tc>
          <w:tcPr>
            <w:tcW w:w="1264" w:type="dxa"/>
          </w:tcPr>
          <w:p w:rsidR="0022201F" w:rsidRDefault="0022201F">
            <w:pPr>
              <w:pStyle w:val="ConsPlusNormal"/>
              <w:jc w:val="center"/>
            </w:pPr>
            <w:r>
              <w:t>4800,0</w:t>
            </w:r>
          </w:p>
        </w:tc>
        <w:tc>
          <w:tcPr>
            <w:tcW w:w="1264" w:type="dxa"/>
          </w:tcPr>
          <w:p w:rsidR="0022201F" w:rsidRDefault="0022201F">
            <w:pPr>
              <w:pStyle w:val="ConsPlusNormal"/>
              <w:jc w:val="center"/>
            </w:pPr>
            <w:r>
              <w:t>4800,0</w:t>
            </w:r>
          </w:p>
        </w:tc>
        <w:tc>
          <w:tcPr>
            <w:tcW w:w="1264" w:type="dxa"/>
          </w:tcPr>
          <w:p w:rsidR="0022201F" w:rsidRDefault="0022201F">
            <w:pPr>
              <w:pStyle w:val="ConsPlusNormal"/>
              <w:jc w:val="center"/>
            </w:pPr>
            <w:r>
              <w:t>4900,0</w:t>
            </w:r>
          </w:p>
        </w:tc>
        <w:tc>
          <w:tcPr>
            <w:tcW w:w="1264" w:type="dxa"/>
            <w:tcBorders>
              <w:right w:val="nil"/>
            </w:tcBorders>
          </w:tcPr>
          <w:p w:rsidR="0022201F" w:rsidRDefault="0022201F">
            <w:pPr>
              <w:pStyle w:val="ConsPlusNormal"/>
              <w:jc w:val="center"/>
            </w:pPr>
            <w:r>
              <w:t>8950,0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1903,25</w:t>
            </w:r>
          </w:p>
        </w:tc>
        <w:tc>
          <w:tcPr>
            <w:tcW w:w="1264" w:type="dxa"/>
          </w:tcPr>
          <w:p w:rsidR="0022201F" w:rsidRDefault="0022201F">
            <w:pPr>
              <w:pStyle w:val="ConsPlusNormal"/>
              <w:jc w:val="center"/>
            </w:pPr>
            <w:r>
              <w:t>1100,0</w:t>
            </w:r>
          </w:p>
        </w:tc>
        <w:tc>
          <w:tcPr>
            <w:tcW w:w="1264" w:type="dxa"/>
          </w:tcPr>
          <w:p w:rsidR="0022201F" w:rsidRDefault="0022201F">
            <w:pPr>
              <w:pStyle w:val="ConsPlusNormal"/>
              <w:jc w:val="center"/>
            </w:pPr>
            <w:r>
              <w:t>663,8</w:t>
            </w:r>
          </w:p>
        </w:tc>
        <w:tc>
          <w:tcPr>
            <w:tcW w:w="1264" w:type="dxa"/>
          </w:tcPr>
          <w:p w:rsidR="0022201F" w:rsidRDefault="0022201F">
            <w:pPr>
              <w:pStyle w:val="ConsPlusNormal"/>
              <w:jc w:val="center"/>
            </w:pPr>
            <w:r>
              <w:t>1000,0</w:t>
            </w:r>
          </w:p>
        </w:tc>
        <w:tc>
          <w:tcPr>
            <w:tcW w:w="1264" w:type="dxa"/>
          </w:tcPr>
          <w:p w:rsidR="0022201F" w:rsidRDefault="0022201F">
            <w:pPr>
              <w:pStyle w:val="ConsPlusNormal"/>
              <w:jc w:val="center"/>
            </w:pPr>
            <w:r>
              <w:t>1000,0</w:t>
            </w:r>
          </w:p>
        </w:tc>
        <w:tc>
          <w:tcPr>
            <w:tcW w:w="1264" w:type="dxa"/>
          </w:tcPr>
          <w:p w:rsidR="0022201F" w:rsidRDefault="0022201F">
            <w:pPr>
              <w:pStyle w:val="ConsPlusNormal"/>
              <w:jc w:val="center"/>
            </w:pPr>
            <w:r>
              <w:t>1000,0</w:t>
            </w:r>
          </w:p>
        </w:tc>
        <w:tc>
          <w:tcPr>
            <w:tcW w:w="1264" w:type="dxa"/>
            <w:tcBorders>
              <w:right w:val="nil"/>
            </w:tcBorders>
          </w:tcPr>
          <w:p w:rsidR="0022201F" w:rsidRDefault="0022201F">
            <w:pPr>
              <w:pStyle w:val="ConsPlusNormal"/>
              <w:jc w:val="center"/>
            </w:pPr>
            <w:r>
              <w:t>4950,0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3300,0</w:t>
            </w:r>
          </w:p>
        </w:tc>
        <w:tc>
          <w:tcPr>
            <w:tcW w:w="1264" w:type="dxa"/>
          </w:tcPr>
          <w:p w:rsidR="0022201F" w:rsidRDefault="0022201F">
            <w:pPr>
              <w:pStyle w:val="ConsPlusNormal"/>
              <w:jc w:val="center"/>
            </w:pPr>
            <w:r>
              <w:t>3500,0</w:t>
            </w:r>
          </w:p>
        </w:tc>
        <w:tc>
          <w:tcPr>
            <w:tcW w:w="1264" w:type="dxa"/>
          </w:tcPr>
          <w:p w:rsidR="0022201F" w:rsidRDefault="0022201F">
            <w:pPr>
              <w:pStyle w:val="ConsPlusNormal"/>
              <w:jc w:val="center"/>
            </w:pPr>
            <w:r>
              <w:t>3700,0</w:t>
            </w:r>
          </w:p>
        </w:tc>
        <w:tc>
          <w:tcPr>
            <w:tcW w:w="1264" w:type="dxa"/>
          </w:tcPr>
          <w:p w:rsidR="0022201F" w:rsidRDefault="0022201F">
            <w:pPr>
              <w:pStyle w:val="ConsPlusNormal"/>
              <w:jc w:val="center"/>
            </w:pPr>
            <w:r>
              <w:t>3800,0</w:t>
            </w:r>
          </w:p>
        </w:tc>
        <w:tc>
          <w:tcPr>
            <w:tcW w:w="1264" w:type="dxa"/>
          </w:tcPr>
          <w:p w:rsidR="0022201F" w:rsidRDefault="0022201F">
            <w:pPr>
              <w:pStyle w:val="ConsPlusNormal"/>
              <w:jc w:val="center"/>
            </w:pPr>
            <w:r>
              <w:t>3800,0</w:t>
            </w:r>
          </w:p>
        </w:tc>
        <w:tc>
          <w:tcPr>
            <w:tcW w:w="1264" w:type="dxa"/>
          </w:tcPr>
          <w:p w:rsidR="0022201F" w:rsidRDefault="0022201F">
            <w:pPr>
              <w:pStyle w:val="ConsPlusNormal"/>
              <w:jc w:val="center"/>
            </w:pPr>
            <w:r>
              <w:t>3900,0</w:t>
            </w:r>
          </w:p>
        </w:tc>
        <w:tc>
          <w:tcPr>
            <w:tcW w:w="1264" w:type="dxa"/>
            <w:tcBorders>
              <w:right w:val="nil"/>
            </w:tcBorders>
          </w:tcPr>
          <w:p w:rsidR="0022201F" w:rsidRDefault="0022201F">
            <w:pPr>
              <w:pStyle w:val="ConsPlusNormal"/>
              <w:jc w:val="center"/>
            </w:pPr>
            <w:r>
              <w:t>4000,0</w:t>
            </w: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Финансовая поддержка развития внешнеэкономической деятельности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 xml:space="preserve">Основное </w:t>
            </w:r>
            <w:r>
              <w:lastRenderedPageBreak/>
              <w:t>мероприятие 5</w:t>
            </w:r>
          </w:p>
        </w:tc>
        <w:tc>
          <w:tcPr>
            <w:tcW w:w="3061" w:type="dxa"/>
            <w:vMerge w:val="restart"/>
          </w:tcPr>
          <w:p w:rsidR="0022201F" w:rsidRDefault="0022201F">
            <w:pPr>
              <w:pStyle w:val="ConsPlusNormal"/>
              <w:jc w:val="both"/>
            </w:pPr>
            <w:r>
              <w:lastRenderedPageBreak/>
              <w:t xml:space="preserve">Информационная поддержка </w:t>
            </w:r>
            <w:r>
              <w:lastRenderedPageBreak/>
              <w:t>развития внешнеэкономической деятельности</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380,0</w:t>
            </w:r>
          </w:p>
        </w:tc>
        <w:tc>
          <w:tcPr>
            <w:tcW w:w="1264" w:type="dxa"/>
          </w:tcPr>
          <w:p w:rsidR="0022201F" w:rsidRDefault="0022201F">
            <w:pPr>
              <w:pStyle w:val="ConsPlusNormal"/>
              <w:jc w:val="center"/>
            </w:pPr>
            <w:r>
              <w:t>150,0</w:t>
            </w:r>
          </w:p>
        </w:tc>
        <w:tc>
          <w:tcPr>
            <w:tcW w:w="1264" w:type="dxa"/>
          </w:tcPr>
          <w:p w:rsidR="0022201F" w:rsidRDefault="0022201F">
            <w:pPr>
              <w:pStyle w:val="ConsPlusNormal"/>
              <w:jc w:val="center"/>
            </w:pPr>
            <w:r>
              <w:t>190,0</w:t>
            </w:r>
          </w:p>
        </w:tc>
        <w:tc>
          <w:tcPr>
            <w:tcW w:w="1264" w:type="dxa"/>
          </w:tcPr>
          <w:p w:rsidR="0022201F" w:rsidRDefault="0022201F">
            <w:pPr>
              <w:pStyle w:val="ConsPlusNormal"/>
              <w:jc w:val="center"/>
            </w:pPr>
            <w:r>
              <w:t>200,0</w:t>
            </w:r>
          </w:p>
        </w:tc>
        <w:tc>
          <w:tcPr>
            <w:tcW w:w="1264" w:type="dxa"/>
          </w:tcPr>
          <w:p w:rsidR="0022201F" w:rsidRDefault="0022201F">
            <w:pPr>
              <w:pStyle w:val="ConsPlusNormal"/>
              <w:jc w:val="center"/>
            </w:pPr>
            <w:r>
              <w:t>250,0</w:t>
            </w:r>
          </w:p>
        </w:tc>
        <w:tc>
          <w:tcPr>
            <w:tcW w:w="1264" w:type="dxa"/>
          </w:tcPr>
          <w:p w:rsidR="0022201F" w:rsidRDefault="0022201F">
            <w:pPr>
              <w:pStyle w:val="ConsPlusNormal"/>
              <w:jc w:val="center"/>
            </w:pPr>
            <w:r>
              <w:t>300,0</w:t>
            </w:r>
          </w:p>
        </w:tc>
        <w:tc>
          <w:tcPr>
            <w:tcW w:w="1264" w:type="dxa"/>
            <w:tcBorders>
              <w:right w:val="nil"/>
            </w:tcBorders>
          </w:tcPr>
          <w:p w:rsidR="0022201F" w:rsidRDefault="0022201F">
            <w:pPr>
              <w:pStyle w:val="ConsPlusNormal"/>
              <w:jc w:val="center"/>
            </w:pPr>
            <w:r>
              <w:t>440,0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280,0</w:t>
            </w:r>
          </w:p>
        </w:tc>
        <w:tc>
          <w:tcPr>
            <w:tcW w:w="1264" w:type="dxa"/>
          </w:tcPr>
          <w:p w:rsidR="0022201F" w:rsidRDefault="0022201F">
            <w:pPr>
              <w:pStyle w:val="ConsPlusNormal"/>
              <w:jc w:val="center"/>
            </w:pPr>
            <w:r>
              <w:t>50,0</w:t>
            </w:r>
          </w:p>
        </w:tc>
        <w:tc>
          <w:tcPr>
            <w:tcW w:w="1264" w:type="dxa"/>
          </w:tcPr>
          <w:p w:rsidR="0022201F" w:rsidRDefault="0022201F">
            <w:pPr>
              <w:pStyle w:val="ConsPlusNormal"/>
              <w:jc w:val="center"/>
            </w:pPr>
            <w:r>
              <w:t>70,0</w:t>
            </w:r>
          </w:p>
        </w:tc>
        <w:tc>
          <w:tcPr>
            <w:tcW w:w="1264" w:type="dxa"/>
          </w:tcPr>
          <w:p w:rsidR="0022201F" w:rsidRDefault="0022201F">
            <w:pPr>
              <w:pStyle w:val="ConsPlusNormal"/>
              <w:jc w:val="center"/>
            </w:pPr>
            <w:r>
              <w:t>50,0</w:t>
            </w:r>
          </w:p>
        </w:tc>
        <w:tc>
          <w:tcPr>
            <w:tcW w:w="1264" w:type="dxa"/>
          </w:tcPr>
          <w:p w:rsidR="0022201F" w:rsidRDefault="0022201F">
            <w:pPr>
              <w:pStyle w:val="ConsPlusNormal"/>
              <w:jc w:val="center"/>
            </w:pPr>
            <w:r>
              <w:t>50,0</w:t>
            </w:r>
          </w:p>
        </w:tc>
        <w:tc>
          <w:tcPr>
            <w:tcW w:w="1264" w:type="dxa"/>
          </w:tcPr>
          <w:p w:rsidR="0022201F" w:rsidRDefault="0022201F">
            <w:pPr>
              <w:pStyle w:val="ConsPlusNormal"/>
              <w:jc w:val="center"/>
            </w:pPr>
            <w:r>
              <w:t>50,0</w:t>
            </w:r>
          </w:p>
        </w:tc>
        <w:tc>
          <w:tcPr>
            <w:tcW w:w="1264" w:type="dxa"/>
            <w:tcBorders>
              <w:right w:val="nil"/>
            </w:tcBorders>
          </w:tcPr>
          <w:p w:rsidR="0022201F" w:rsidRDefault="0022201F">
            <w:pPr>
              <w:pStyle w:val="ConsPlusNormal"/>
              <w:jc w:val="center"/>
            </w:pPr>
            <w:r>
              <w:t>140,0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100,0</w:t>
            </w:r>
          </w:p>
        </w:tc>
        <w:tc>
          <w:tcPr>
            <w:tcW w:w="1264" w:type="dxa"/>
          </w:tcPr>
          <w:p w:rsidR="0022201F" w:rsidRDefault="0022201F">
            <w:pPr>
              <w:pStyle w:val="ConsPlusNormal"/>
              <w:jc w:val="center"/>
            </w:pPr>
            <w:r>
              <w:t>100,0</w:t>
            </w:r>
          </w:p>
        </w:tc>
        <w:tc>
          <w:tcPr>
            <w:tcW w:w="1264" w:type="dxa"/>
          </w:tcPr>
          <w:p w:rsidR="0022201F" w:rsidRDefault="0022201F">
            <w:pPr>
              <w:pStyle w:val="ConsPlusNormal"/>
              <w:jc w:val="center"/>
            </w:pPr>
            <w:r>
              <w:t>120,0</w:t>
            </w:r>
          </w:p>
        </w:tc>
        <w:tc>
          <w:tcPr>
            <w:tcW w:w="1264" w:type="dxa"/>
          </w:tcPr>
          <w:p w:rsidR="0022201F" w:rsidRDefault="0022201F">
            <w:pPr>
              <w:pStyle w:val="ConsPlusNormal"/>
              <w:jc w:val="center"/>
            </w:pPr>
            <w:r>
              <w:t>150,0</w:t>
            </w:r>
          </w:p>
        </w:tc>
        <w:tc>
          <w:tcPr>
            <w:tcW w:w="1264" w:type="dxa"/>
          </w:tcPr>
          <w:p w:rsidR="0022201F" w:rsidRDefault="0022201F">
            <w:pPr>
              <w:pStyle w:val="ConsPlusNormal"/>
              <w:jc w:val="center"/>
            </w:pPr>
            <w:r>
              <w:t>200,0</w:t>
            </w:r>
          </w:p>
        </w:tc>
        <w:tc>
          <w:tcPr>
            <w:tcW w:w="1264" w:type="dxa"/>
          </w:tcPr>
          <w:p w:rsidR="0022201F" w:rsidRDefault="0022201F">
            <w:pPr>
              <w:pStyle w:val="ConsPlusNormal"/>
              <w:jc w:val="center"/>
            </w:pPr>
            <w:r>
              <w:t>250,0</w:t>
            </w:r>
          </w:p>
        </w:tc>
        <w:tc>
          <w:tcPr>
            <w:tcW w:w="1264" w:type="dxa"/>
            <w:tcBorders>
              <w:right w:val="nil"/>
            </w:tcBorders>
          </w:tcPr>
          <w:p w:rsidR="0022201F" w:rsidRDefault="0022201F">
            <w:pPr>
              <w:pStyle w:val="ConsPlusNormal"/>
              <w:jc w:val="center"/>
            </w:pPr>
            <w:r>
              <w:t>300,0</w:t>
            </w:r>
          </w:p>
        </w:tc>
      </w:tr>
      <w:tr w:rsidR="0022201F">
        <w:tc>
          <w:tcPr>
            <w:tcW w:w="1361" w:type="dxa"/>
            <w:vMerge w:val="restart"/>
            <w:tcBorders>
              <w:left w:val="nil"/>
            </w:tcBorders>
          </w:tcPr>
          <w:p w:rsidR="0022201F" w:rsidRDefault="0022201F">
            <w:pPr>
              <w:pStyle w:val="ConsPlusNormal"/>
            </w:pPr>
            <w:hyperlink w:anchor="P16684" w:history="1">
              <w:r>
                <w:rPr>
                  <w:color w:val="0000FF"/>
                </w:rPr>
                <w:t>Подпрограмма</w:t>
              </w:r>
            </w:hyperlink>
          </w:p>
        </w:tc>
        <w:tc>
          <w:tcPr>
            <w:tcW w:w="3061" w:type="dxa"/>
            <w:vMerge w:val="restart"/>
          </w:tcPr>
          <w:p w:rsidR="0022201F" w:rsidRDefault="0022201F">
            <w:pPr>
              <w:pStyle w:val="ConsPlusNormal"/>
              <w:jc w:val="both"/>
            </w:pPr>
            <w:r>
              <w:t>"Развитие монопрофильных населенных пунктов в Чувашской Республике"</w:t>
            </w:r>
          </w:p>
        </w:tc>
        <w:tc>
          <w:tcPr>
            <w:tcW w:w="624" w:type="dxa"/>
            <w:vMerge w:val="restart"/>
          </w:tcPr>
          <w:p w:rsidR="0022201F" w:rsidRDefault="0022201F">
            <w:pPr>
              <w:pStyle w:val="ConsPlusNormal"/>
              <w:jc w:val="center"/>
            </w:pPr>
            <w:r>
              <w:t>840, 831, 832</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3571992,7</w:t>
            </w:r>
          </w:p>
        </w:tc>
        <w:tc>
          <w:tcPr>
            <w:tcW w:w="1264" w:type="dxa"/>
          </w:tcPr>
          <w:p w:rsidR="0022201F" w:rsidRDefault="0022201F">
            <w:pPr>
              <w:pStyle w:val="ConsPlusNormal"/>
              <w:jc w:val="center"/>
            </w:pPr>
            <w:r>
              <w:t>2784700,5</w:t>
            </w:r>
          </w:p>
        </w:tc>
        <w:tc>
          <w:tcPr>
            <w:tcW w:w="1264" w:type="dxa"/>
          </w:tcPr>
          <w:p w:rsidR="0022201F" w:rsidRDefault="0022201F">
            <w:pPr>
              <w:pStyle w:val="ConsPlusNormal"/>
              <w:jc w:val="center"/>
            </w:pPr>
            <w:r>
              <w:t>2851953,0</w:t>
            </w:r>
          </w:p>
        </w:tc>
        <w:tc>
          <w:tcPr>
            <w:tcW w:w="1264" w:type="dxa"/>
          </w:tcPr>
          <w:p w:rsidR="0022201F" w:rsidRDefault="0022201F">
            <w:pPr>
              <w:pStyle w:val="ConsPlusNormal"/>
              <w:jc w:val="center"/>
            </w:pPr>
            <w:r>
              <w:t>9261241,5</w:t>
            </w:r>
          </w:p>
        </w:tc>
        <w:tc>
          <w:tcPr>
            <w:tcW w:w="1264" w:type="dxa"/>
          </w:tcPr>
          <w:p w:rsidR="0022201F" w:rsidRDefault="0022201F">
            <w:pPr>
              <w:pStyle w:val="ConsPlusNormal"/>
              <w:jc w:val="center"/>
            </w:pPr>
            <w:r>
              <w:t>15684647,4</w:t>
            </w:r>
          </w:p>
        </w:tc>
        <w:tc>
          <w:tcPr>
            <w:tcW w:w="1264" w:type="dxa"/>
          </w:tcPr>
          <w:p w:rsidR="0022201F" w:rsidRDefault="0022201F">
            <w:pPr>
              <w:pStyle w:val="ConsPlusNormal"/>
              <w:jc w:val="center"/>
            </w:pPr>
            <w:r>
              <w:t>8978357,0</w:t>
            </w:r>
          </w:p>
        </w:tc>
        <w:tc>
          <w:tcPr>
            <w:tcW w:w="1264" w:type="dxa"/>
            <w:tcBorders>
              <w:right w:val="nil"/>
            </w:tcBorders>
          </w:tcPr>
          <w:p w:rsidR="0022201F" w:rsidRDefault="0022201F">
            <w:pPr>
              <w:pStyle w:val="ConsPlusNormal"/>
              <w:jc w:val="center"/>
            </w:pPr>
            <w:r>
              <w:t>11213523,2</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322886,8</w:t>
            </w:r>
          </w:p>
        </w:tc>
        <w:tc>
          <w:tcPr>
            <w:tcW w:w="1264" w:type="dxa"/>
          </w:tcPr>
          <w:p w:rsidR="0022201F" w:rsidRDefault="0022201F">
            <w:pPr>
              <w:pStyle w:val="ConsPlusNormal"/>
              <w:jc w:val="center"/>
            </w:pPr>
            <w:r>
              <w:t>281220,9</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1243935,3</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74144,1</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36467,7</w:t>
            </w:r>
          </w:p>
        </w:tc>
        <w:tc>
          <w:tcPr>
            <w:tcW w:w="1264" w:type="dxa"/>
          </w:tcPr>
          <w:p w:rsidR="0022201F" w:rsidRDefault="0022201F">
            <w:pPr>
              <w:pStyle w:val="ConsPlusNormal"/>
              <w:jc w:val="center"/>
            </w:pPr>
            <w:r>
              <w:t>89967,7</w:t>
            </w:r>
          </w:p>
        </w:tc>
        <w:tc>
          <w:tcPr>
            <w:tcW w:w="1264" w:type="dxa"/>
          </w:tcPr>
          <w:p w:rsidR="0022201F" w:rsidRDefault="0022201F">
            <w:pPr>
              <w:pStyle w:val="ConsPlusNormal"/>
              <w:jc w:val="center"/>
            </w:pPr>
            <w:r>
              <w:t>114387,9</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12224,7</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5075,0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2800,0</w:t>
            </w:r>
          </w:p>
        </w:tc>
        <w:tc>
          <w:tcPr>
            <w:tcW w:w="1264" w:type="dxa"/>
          </w:tcPr>
          <w:p w:rsidR="0022201F" w:rsidRDefault="0022201F">
            <w:pPr>
              <w:pStyle w:val="ConsPlusNormal"/>
              <w:jc w:val="center"/>
            </w:pPr>
            <w:r>
              <w:t>27750,0</w:t>
            </w:r>
          </w:p>
        </w:tc>
        <w:tc>
          <w:tcPr>
            <w:tcW w:w="1264" w:type="dxa"/>
          </w:tcPr>
          <w:p w:rsidR="0022201F" w:rsidRDefault="0022201F">
            <w:pPr>
              <w:pStyle w:val="ConsPlusNormal"/>
              <w:jc w:val="center"/>
            </w:pPr>
            <w:r>
              <w:t>32541,2</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49859,2</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3492773,6</w:t>
            </w:r>
          </w:p>
        </w:tc>
        <w:tc>
          <w:tcPr>
            <w:tcW w:w="1264" w:type="dxa"/>
          </w:tcPr>
          <w:p w:rsidR="0022201F" w:rsidRDefault="0022201F">
            <w:pPr>
              <w:pStyle w:val="ConsPlusNormal"/>
              <w:jc w:val="center"/>
            </w:pPr>
            <w:r>
              <w:t>2784700,5</w:t>
            </w:r>
          </w:p>
        </w:tc>
        <w:tc>
          <w:tcPr>
            <w:tcW w:w="1264" w:type="dxa"/>
          </w:tcPr>
          <w:p w:rsidR="0022201F" w:rsidRDefault="0022201F">
            <w:pPr>
              <w:pStyle w:val="ConsPlusNormal"/>
              <w:jc w:val="center"/>
            </w:pPr>
            <w:r>
              <w:t>2812685,3</w:t>
            </w:r>
          </w:p>
        </w:tc>
        <w:tc>
          <w:tcPr>
            <w:tcW w:w="1264" w:type="dxa"/>
          </w:tcPr>
          <w:p w:rsidR="0022201F" w:rsidRDefault="0022201F">
            <w:pPr>
              <w:pStyle w:val="ConsPlusNormal"/>
              <w:jc w:val="center"/>
            </w:pPr>
            <w:r>
              <w:t>8820637,0</w:t>
            </w:r>
          </w:p>
        </w:tc>
        <w:tc>
          <w:tcPr>
            <w:tcW w:w="1264" w:type="dxa"/>
          </w:tcPr>
          <w:p w:rsidR="0022201F" w:rsidRDefault="0022201F">
            <w:pPr>
              <w:pStyle w:val="ConsPlusNormal"/>
              <w:jc w:val="center"/>
            </w:pPr>
            <w:r>
              <w:t>15256497,4</w:t>
            </w:r>
          </w:p>
        </w:tc>
        <w:tc>
          <w:tcPr>
            <w:tcW w:w="1264" w:type="dxa"/>
          </w:tcPr>
          <w:p w:rsidR="0022201F" w:rsidRDefault="0022201F">
            <w:pPr>
              <w:pStyle w:val="ConsPlusNormal"/>
              <w:jc w:val="center"/>
            </w:pPr>
            <w:r>
              <w:t>8978357,0</w:t>
            </w:r>
          </w:p>
        </w:tc>
        <w:tc>
          <w:tcPr>
            <w:tcW w:w="1264" w:type="dxa"/>
            <w:tcBorders>
              <w:right w:val="nil"/>
            </w:tcBorders>
          </w:tcPr>
          <w:p w:rsidR="0022201F" w:rsidRDefault="0022201F">
            <w:pPr>
              <w:pStyle w:val="ConsPlusNormal"/>
              <w:jc w:val="center"/>
            </w:pPr>
            <w:r>
              <w:t>9907504,0</w:t>
            </w: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Обеспечение устойчивого развития моногорода Алатыря</w:t>
            </w:r>
          </w:p>
        </w:tc>
        <w:tc>
          <w:tcPr>
            <w:tcW w:w="624" w:type="dxa"/>
            <w:vMerge w:val="restart"/>
          </w:tcPr>
          <w:p w:rsidR="0022201F" w:rsidRDefault="0022201F">
            <w:pPr>
              <w:pStyle w:val="ConsPlusNormal"/>
              <w:jc w:val="center"/>
            </w:pPr>
            <w:r>
              <w:t>840, 831, 832</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219795,0</w:t>
            </w:r>
          </w:p>
        </w:tc>
        <w:tc>
          <w:tcPr>
            <w:tcW w:w="1264" w:type="dxa"/>
          </w:tcPr>
          <w:p w:rsidR="0022201F" w:rsidRDefault="0022201F">
            <w:pPr>
              <w:pStyle w:val="ConsPlusNormal"/>
              <w:jc w:val="center"/>
            </w:pPr>
            <w:r>
              <w:t>1014760,0</w:t>
            </w:r>
          </w:p>
        </w:tc>
        <w:tc>
          <w:tcPr>
            <w:tcW w:w="1264" w:type="dxa"/>
          </w:tcPr>
          <w:p w:rsidR="0022201F" w:rsidRDefault="0022201F">
            <w:pPr>
              <w:pStyle w:val="ConsPlusNormal"/>
              <w:jc w:val="center"/>
            </w:pPr>
            <w:r>
              <w:t>120300,0</w:t>
            </w:r>
          </w:p>
        </w:tc>
        <w:tc>
          <w:tcPr>
            <w:tcW w:w="1264" w:type="dxa"/>
          </w:tcPr>
          <w:p w:rsidR="0022201F" w:rsidRDefault="0022201F">
            <w:pPr>
              <w:pStyle w:val="ConsPlusNormal"/>
              <w:jc w:val="center"/>
            </w:pPr>
            <w:r>
              <w:t>222300,0</w:t>
            </w:r>
          </w:p>
        </w:tc>
        <w:tc>
          <w:tcPr>
            <w:tcW w:w="1264" w:type="dxa"/>
          </w:tcPr>
          <w:p w:rsidR="0022201F" w:rsidRDefault="0022201F">
            <w:pPr>
              <w:pStyle w:val="ConsPlusNormal"/>
              <w:jc w:val="center"/>
            </w:pPr>
            <w:r>
              <w:t>295300,0</w:t>
            </w:r>
          </w:p>
        </w:tc>
        <w:tc>
          <w:tcPr>
            <w:tcW w:w="1264" w:type="dxa"/>
          </w:tcPr>
          <w:p w:rsidR="0022201F" w:rsidRDefault="0022201F">
            <w:pPr>
              <w:pStyle w:val="ConsPlusNormal"/>
              <w:jc w:val="center"/>
            </w:pPr>
            <w:r>
              <w:t>316020,0</w:t>
            </w:r>
          </w:p>
        </w:tc>
        <w:tc>
          <w:tcPr>
            <w:tcW w:w="1264" w:type="dxa"/>
            <w:tcBorders>
              <w:right w:val="nil"/>
            </w:tcBorders>
          </w:tcPr>
          <w:p w:rsidR="0022201F" w:rsidRDefault="0022201F">
            <w:pPr>
              <w:pStyle w:val="ConsPlusNormal"/>
              <w:jc w:val="center"/>
            </w:pPr>
            <w:r>
              <w:t>183000,0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5075,0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214720,0</w:t>
            </w:r>
          </w:p>
        </w:tc>
        <w:tc>
          <w:tcPr>
            <w:tcW w:w="1264" w:type="dxa"/>
          </w:tcPr>
          <w:p w:rsidR="0022201F" w:rsidRDefault="0022201F">
            <w:pPr>
              <w:pStyle w:val="ConsPlusNormal"/>
              <w:jc w:val="center"/>
            </w:pPr>
            <w:r>
              <w:t>1014760,0</w:t>
            </w:r>
          </w:p>
        </w:tc>
        <w:tc>
          <w:tcPr>
            <w:tcW w:w="1264" w:type="dxa"/>
          </w:tcPr>
          <w:p w:rsidR="0022201F" w:rsidRDefault="0022201F">
            <w:pPr>
              <w:pStyle w:val="ConsPlusNormal"/>
              <w:jc w:val="center"/>
            </w:pPr>
            <w:r>
              <w:t>120300,0</w:t>
            </w:r>
          </w:p>
        </w:tc>
        <w:tc>
          <w:tcPr>
            <w:tcW w:w="1264" w:type="dxa"/>
          </w:tcPr>
          <w:p w:rsidR="0022201F" w:rsidRDefault="0022201F">
            <w:pPr>
              <w:pStyle w:val="ConsPlusNormal"/>
              <w:jc w:val="center"/>
            </w:pPr>
            <w:r>
              <w:t>222300,0</w:t>
            </w:r>
          </w:p>
        </w:tc>
        <w:tc>
          <w:tcPr>
            <w:tcW w:w="1264" w:type="dxa"/>
          </w:tcPr>
          <w:p w:rsidR="0022201F" w:rsidRDefault="0022201F">
            <w:pPr>
              <w:pStyle w:val="ConsPlusNormal"/>
              <w:jc w:val="center"/>
            </w:pPr>
            <w:r>
              <w:t>295300,0</w:t>
            </w:r>
          </w:p>
        </w:tc>
        <w:tc>
          <w:tcPr>
            <w:tcW w:w="1264" w:type="dxa"/>
          </w:tcPr>
          <w:p w:rsidR="0022201F" w:rsidRDefault="0022201F">
            <w:pPr>
              <w:pStyle w:val="ConsPlusNormal"/>
              <w:jc w:val="center"/>
            </w:pPr>
            <w:r>
              <w:t>316020,0</w:t>
            </w:r>
          </w:p>
        </w:tc>
        <w:tc>
          <w:tcPr>
            <w:tcW w:w="1264" w:type="dxa"/>
            <w:tcBorders>
              <w:right w:val="nil"/>
            </w:tcBorders>
          </w:tcPr>
          <w:p w:rsidR="0022201F" w:rsidRDefault="0022201F">
            <w:pPr>
              <w:pStyle w:val="ConsPlusNormal"/>
              <w:jc w:val="center"/>
            </w:pPr>
            <w:r>
              <w:t>183000,0</w:t>
            </w:r>
          </w:p>
        </w:tc>
      </w:tr>
      <w:tr w:rsidR="0022201F">
        <w:tc>
          <w:tcPr>
            <w:tcW w:w="1361" w:type="dxa"/>
            <w:vMerge w:val="restart"/>
            <w:tcBorders>
              <w:left w:val="nil"/>
            </w:tcBorders>
          </w:tcPr>
          <w:p w:rsidR="0022201F" w:rsidRDefault="0022201F">
            <w:pPr>
              <w:pStyle w:val="ConsPlusNormal"/>
            </w:pPr>
            <w:r>
              <w:lastRenderedPageBreak/>
              <w:t>Основное мероприятие 2</w:t>
            </w:r>
          </w:p>
        </w:tc>
        <w:tc>
          <w:tcPr>
            <w:tcW w:w="3061" w:type="dxa"/>
            <w:vMerge w:val="restart"/>
          </w:tcPr>
          <w:p w:rsidR="0022201F" w:rsidRDefault="0022201F">
            <w:pPr>
              <w:pStyle w:val="ConsPlusNormal"/>
              <w:jc w:val="both"/>
            </w:pPr>
            <w:r>
              <w:t>Обеспечение устойчивого развития моногорода Канаша</w:t>
            </w:r>
          </w:p>
        </w:tc>
        <w:tc>
          <w:tcPr>
            <w:tcW w:w="624" w:type="dxa"/>
            <w:vMerge w:val="restart"/>
          </w:tcPr>
          <w:p w:rsidR="0022201F" w:rsidRDefault="0022201F">
            <w:pPr>
              <w:pStyle w:val="ConsPlusNormal"/>
              <w:jc w:val="center"/>
            </w:pPr>
            <w:r>
              <w:t>840, 831, 832</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120425,8</w:t>
            </w:r>
          </w:p>
        </w:tc>
        <w:tc>
          <w:tcPr>
            <w:tcW w:w="1264" w:type="dxa"/>
          </w:tcPr>
          <w:p w:rsidR="0022201F" w:rsidRDefault="0022201F">
            <w:pPr>
              <w:pStyle w:val="ConsPlusNormal"/>
              <w:jc w:val="center"/>
            </w:pPr>
            <w:r>
              <w:t>21847,7</w:t>
            </w:r>
          </w:p>
        </w:tc>
        <w:tc>
          <w:tcPr>
            <w:tcW w:w="1264" w:type="dxa"/>
          </w:tcPr>
          <w:p w:rsidR="0022201F" w:rsidRDefault="0022201F">
            <w:pPr>
              <w:pStyle w:val="ConsPlusNormal"/>
              <w:jc w:val="center"/>
            </w:pPr>
            <w:r>
              <w:t>136267,7</w:t>
            </w:r>
          </w:p>
        </w:tc>
        <w:tc>
          <w:tcPr>
            <w:tcW w:w="1264" w:type="dxa"/>
          </w:tcPr>
          <w:p w:rsidR="0022201F" w:rsidRDefault="0022201F">
            <w:pPr>
              <w:pStyle w:val="ConsPlusNormal"/>
              <w:jc w:val="center"/>
            </w:pPr>
            <w:r>
              <w:t>1099241,5</w:t>
            </w:r>
          </w:p>
        </w:tc>
        <w:tc>
          <w:tcPr>
            <w:tcW w:w="1264" w:type="dxa"/>
          </w:tcPr>
          <w:p w:rsidR="0022201F" w:rsidRDefault="0022201F">
            <w:pPr>
              <w:pStyle w:val="ConsPlusNormal"/>
              <w:jc w:val="center"/>
            </w:pPr>
            <w:r>
              <w:t>6091951,0</w:t>
            </w:r>
          </w:p>
        </w:tc>
        <w:tc>
          <w:tcPr>
            <w:tcW w:w="1264" w:type="dxa"/>
          </w:tcPr>
          <w:p w:rsidR="0022201F" w:rsidRDefault="0022201F">
            <w:pPr>
              <w:pStyle w:val="ConsPlusNormal"/>
              <w:jc w:val="center"/>
            </w:pPr>
            <w:r>
              <w:t>878337,0</w:t>
            </w:r>
          </w:p>
        </w:tc>
        <w:tc>
          <w:tcPr>
            <w:tcW w:w="1264" w:type="dxa"/>
            <w:tcBorders>
              <w:right w:val="nil"/>
            </w:tcBorders>
          </w:tcPr>
          <w:p w:rsidR="0022201F" w:rsidRDefault="0022201F">
            <w:pPr>
              <w:pStyle w:val="ConsPlusNormal"/>
              <w:jc w:val="center"/>
            </w:pPr>
            <w:r>
              <w:t>166004,0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322886,8</w:t>
            </w:r>
          </w:p>
        </w:tc>
        <w:tc>
          <w:tcPr>
            <w:tcW w:w="1264" w:type="dxa"/>
          </w:tcPr>
          <w:p w:rsidR="0022201F" w:rsidRDefault="0022201F">
            <w:pPr>
              <w:pStyle w:val="ConsPlusNormal"/>
              <w:jc w:val="center"/>
            </w:pPr>
            <w:r>
              <w:t>281220,9</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36467,7</w:t>
            </w:r>
          </w:p>
        </w:tc>
        <w:tc>
          <w:tcPr>
            <w:tcW w:w="1264" w:type="dxa"/>
          </w:tcPr>
          <w:p w:rsidR="0022201F" w:rsidRDefault="0022201F">
            <w:pPr>
              <w:pStyle w:val="ConsPlusNormal"/>
              <w:jc w:val="center"/>
            </w:pPr>
            <w:r>
              <w:t>89967,7</w:t>
            </w:r>
          </w:p>
        </w:tc>
        <w:tc>
          <w:tcPr>
            <w:tcW w:w="1264" w:type="dxa"/>
          </w:tcPr>
          <w:p w:rsidR="0022201F" w:rsidRDefault="0022201F">
            <w:pPr>
              <w:pStyle w:val="ConsPlusNormal"/>
              <w:jc w:val="center"/>
            </w:pPr>
            <w:r>
              <w:t>114387,9</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2800,0</w:t>
            </w:r>
          </w:p>
        </w:tc>
        <w:tc>
          <w:tcPr>
            <w:tcW w:w="1264" w:type="dxa"/>
          </w:tcPr>
          <w:p w:rsidR="0022201F" w:rsidRDefault="0022201F">
            <w:pPr>
              <w:pStyle w:val="ConsPlusNormal"/>
              <w:jc w:val="center"/>
            </w:pPr>
            <w:r>
              <w:t>27750,0</w:t>
            </w:r>
          </w:p>
        </w:tc>
        <w:tc>
          <w:tcPr>
            <w:tcW w:w="1264" w:type="dxa"/>
          </w:tcPr>
          <w:p w:rsidR="0022201F" w:rsidRDefault="0022201F">
            <w:pPr>
              <w:pStyle w:val="ConsPlusNormal"/>
              <w:jc w:val="center"/>
            </w:pPr>
            <w:r>
              <w:t>32541,2</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120425,8</w:t>
            </w:r>
          </w:p>
        </w:tc>
        <w:tc>
          <w:tcPr>
            <w:tcW w:w="1264" w:type="dxa"/>
          </w:tcPr>
          <w:p w:rsidR="0022201F" w:rsidRDefault="0022201F">
            <w:pPr>
              <w:pStyle w:val="ConsPlusNormal"/>
              <w:jc w:val="center"/>
            </w:pPr>
            <w:r>
              <w:t>21847,7</w:t>
            </w:r>
          </w:p>
        </w:tc>
        <w:tc>
          <w:tcPr>
            <w:tcW w:w="1264" w:type="dxa"/>
          </w:tcPr>
          <w:p w:rsidR="0022201F" w:rsidRDefault="0022201F">
            <w:pPr>
              <w:pStyle w:val="ConsPlusNormal"/>
              <w:jc w:val="center"/>
            </w:pPr>
            <w:r>
              <w:t>97000,0</w:t>
            </w:r>
          </w:p>
        </w:tc>
        <w:tc>
          <w:tcPr>
            <w:tcW w:w="1264" w:type="dxa"/>
          </w:tcPr>
          <w:p w:rsidR="0022201F" w:rsidRDefault="0022201F">
            <w:pPr>
              <w:pStyle w:val="ConsPlusNormal"/>
              <w:jc w:val="center"/>
            </w:pPr>
            <w:r>
              <w:t>658637,0</w:t>
            </w:r>
          </w:p>
        </w:tc>
        <w:tc>
          <w:tcPr>
            <w:tcW w:w="1264" w:type="dxa"/>
          </w:tcPr>
          <w:p w:rsidR="0022201F" w:rsidRDefault="0022201F">
            <w:pPr>
              <w:pStyle w:val="ConsPlusNormal"/>
              <w:jc w:val="center"/>
            </w:pPr>
            <w:r>
              <w:t>5663801,0</w:t>
            </w:r>
          </w:p>
        </w:tc>
        <w:tc>
          <w:tcPr>
            <w:tcW w:w="1264" w:type="dxa"/>
          </w:tcPr>
          <w:p w:rsidR="0022201F" w:rsidRDefault="0022201F">
            <w:pPr>
              <w:pStyle w:val="ConsPlusNormal"/>
              <w:jc w:val="center"/>
            </w:pPr>
            <w:r>
              <w:t>878337,0</w:t>
            </w:r>
          </w:p>
        </w:tc>
        <w:tc>
          <w:tcPr>
            <w:tcW w:w="1264" w:type="dxa"/>
            <w:tcBorders>
              <w:right w:val="nil"/>
            </w:tcBorders>
          </w:tcPr>
          <w:p w:rsidR="0022201F" w:rsidRDefault="0022201F">
            <w:pPr>
              <w:pStyle w:val="ConsPlusNormal"/>
              <w:jc w:val="center"/>
            </w:pPr>
            <w:r>
              <w:t>166004,0</w:t>
            </w: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Обеспечение устойчивого развития моногорода Мариинского Посада</w:t>
            </w:r>
          </w:p>
        </w:tc>
        <w:tc>
          <w:tcPr>
            <w:tcW w:w="624" w:type="dxa"/>
            <w:vMerge w:val="restart"/>
          </w:tcPr>
          <w:p w:rsidR="0022201F" w:rsidRDefault="0022201F">
            <w:pPr>
              <w:pStyle w:val="ConsPlusNormal"/>
              <w:jc w:val="center"/>
            </w:pPr>
            <w:r>
              <w:t>840, 831, 832</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208120,0</w:t>
            </w:r>
          </w:p>
        </w:tc>
        <w:tc>
          <w:tcPr>
            <w:tcW w:w="1264" w:type="dxa"/>
          </w:tcPr>
          <w:p w:rsidR="0022201F" w:rsidRDefault="0022201F">
            <w:pPr>
              <w:pStyle w:val="ConsPlusNormal"/>
              <w:jc w:val="center"/>
            </w:pPr>
            <w:r>
              <w:t>107636,0</w:t>
            </w:r>
          </w:p>
        </w:tc>
        <w:tc>
          <w:tcPr>
            <w:tcW w:w="1264" w:type="dxa"/>
          </w:tcPr>
          <w:p w:rsidR="0022201F" w:rsidRDefault="0022201F">
            <w:pPr>
              <w:pStyle w:val="ConsPlusNormal"/>
              <w:jc w:val="center"/>
            </w:pPr>
            <w:r>
              <w:t>83457,0</w:t>
            </w:r>
          </w:p>
        </w:tc>
        <w:tc>
          <w:tcPr>
            <w:tcW w:w="1264" w:type="dxa"/>
          </w:tcPr>
          <w:p w:rsidR="0022201F" w:rsidRDefault="0022201F">
            <w:pPr>
              <w:pStyle w:val="ConsPlusNormal"/>
              <w:jc w:val="center"/>
            </w:pPr>
            <w:r>
              <w:t>224000,0</w:t>
            </w:r>
          </w:p>
        </w:tc>
        <w:tc>
          <w:tcPr>
            <w:tcW w:w="1264" w:type="dxa"/>
          </w:tcPr>
          <w:p w:rsidR="0022201F" w:rsidRDefault="0022201F">
            <w:pPr>
              <w:pStyle w:val="ConsPlusNormal"/>
              <w:jc w:val="center"/>
            </w:pPr>
            <w:r>
              <w:t>333000,0</w:t>
            </w:r>
          </w:p>
        </w:tc>
        <w:tc>
          <w:tcPr>
            <w:tcW w:w="1264" w:type="dxa"/>
          </w:tcPr>
          <w:p w:rsidR="0022201F" w:rsidRDefault="0022201F">
            <w:pPr>
              <w:pStyle w:val="ConsPlusNormal"/>
              <w:jc w:val="center"/>
            </w:pPr>
            <w:r>
              <w:t>444000,0</w:t>
            </w:r>
          </w:p>
        </w:tc>
        <w:tc>
          <w:tcPr>
            <w:tcW w:w="1264" w:type="dxa"/>
            <w:tcBorders>
              <w:right w:val="nil"/>
            </w:tcBorders>
          </w:tcPr>
          <w:p w:rsidR="0022201F" w:rsidRDefault="0022201F">
            <w:pPr>
              <w:pStyle w:val="ConsPlusNormal"/>
              <w:jc w:val="center"/>
            </w:pPr>
            <w:r>
              <w:t>500620,9</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427500,0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19120,9</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208120,0</w:t>
            </w:r>
          </w:p>
        </w:tc>
        <w:tc>
          <w:tcPr>
            <w:tcW w:w="1264" w:type="dxa"/>
          </w:tcPr>
          <w:p w:rsidR="0022201F" w:rsidRDefault="0022201F">
            <w:pPr>
              <w:pStyle w:val="ConsPlusNormal"/>
              <w:jc w:val="center"/>
            </w:pPr>
            <w:r>
              <w:t>107636,0</w:t>
            </w:r>
          </w:p>
        </w:tc>
        <w:tc>
          <w:tcPr>
            <w:tcW w:w="1264" w:type="dxa"/>
          </w:tcPr>
          <w:p w:rsidR="0022201F" w:rsidRDefault="0022201F">
            <w:pPr>
              <w:pStyle w:val="ConsPlusNormal"/>
              <w:jc w:val="center"/>
            </w:pPr>
            <w:r>
              <w:t>83457,0</w:t>
            </w:r>
          </w:p>
        </w:tc>
        <w:tc>
          <w:tcPr>
            <w:tcW w:w="1264" w:type="dxa"/>
          </w:tcPr>
          <w:p w:rsidR="0022201F" w:rsidRDefault="0022201F">
            <w:pPr>
              <w:pStyle w:val="ConsPlusNormal"/>
              <w:jc w:val="center"/>
            </w:pPr>
            <w:r>
              <w:t>224000,0</w:t>
            </w:r>
          </w:p>
        </w:tc>
        <w:tc>
          <w:tcPr>
            <w:tcW w:w="1264" w:type="dxa"/>
          </w:tcPr>
          <w:p w:rsidR="0022201F" w:rsidRDefault="0022201F">
            <w:pPr>
              <w:pStyle w:val="ConsPlusNormal"/>
              <w:jc w:val="center"/>
            </w:pPr>
            <w:r>
              <w:t>333000,0</w:t>
            </w:r>
          </w:p>
        </w:tc>
        <w:tc>
          <w:tcPr>
            <w:tcW w:w="1264" w:type="dxa"/>
          </w:tcPr>
          <w:p w:rsidR="0022201F" w:rsidRDefault="0022201F">
            <w:pPr>
              <w:pStyle w:val="ConsPlusNormal"/>
              <w:jc w:val="center"/>
            </w:pPr>
            <w:r>
              <w:t>444000,0</w:t>
            </w:r>
          </w:p>
        </w:tc>
        <w:tc>
          <w:tcPr>
            <w:tcW w:w="1264" w:type="dxa"/>
            <w:tcBorders>
              <w:right w:val="nil"/>
            </w:tcBorders>
          </w:tcPr>
          <w:p w:rsidR="0022201F" w:rsidRDefault="0022201F">
            <w:pPr>
              <w:pStyle w:val="ConsPlusNormal"/>
              <w:jc w:val="center"/>
            </w:pPr>
            <w:r>
              <w:t>54000,0</w:t>
            </w: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Обеспечение устойчивого развития моногорода Новочебоксарска</w:t>
            </w:r>
          </w:p>
        </w:tc>
        <w:tc>
          <w:tcPr>
            <w:tcW w:w="624" w:type="dxa"/>
            <w:vMerge w:val="restart"/>
          </w:tcPr>
          <w:p w:rsidR="0022201F" w:rsidRDefault="0022201F">
            <w:pPr>
              <w:pStyle w:val="ConsPlusNormal"/>
              <w:jc w:val="center"/>
            </w:pPr>
            <w:r>
              <w:t>840, 831, 832</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2970219,9</w:t>
            </w:r>
          </w:p>
        </w:tc>
        <w:tc>
          <w:tcPr>
            <w:tcW w:w="1264" w:type="dxa"/>
          </w:tcPr>
          <w:p w:rsidR="0022201F" w:rsidRDefault="0022201F">
            <w:pPr>
              <w:pStyle w:val="ConsPlusNormal"/>
              <w:jc w:val="center"/>
            </w:pPr>
            <w:r>
              <w:t>1635765,2</w:t>
            </w:r>
          </w:p>
        </w:tc>
        <w:tc>
          <w:tcPr>
            <w:tcW w:w="1264" w:type="dxa"/>
          </w:tcPr>
          <w:p w:rsidR="0022201F" w:rsidRDefault="0022201F">
            <w:pPr>
              <w:pStyle w:val="ConsPlusNormal"/>
              <w:jc w:val="center"/>
            </w:pPr>
            <w:r>
              <w:t>2424698,3</w:t>
            </w:r>
          </w:p>
        </w:tc>
        <w:tc>
          <w:tcPr>
            <w:tcW w:w="1264" w:type="dxa"/>
          </w:tcPr>
          <w:p w:rsidR="0022201F" w:rsidRDefault="0022201F">
            <w:pPr>
              <w:pStyle w:val="ConsPlusNormal"/>
              <w:jc w:val="center"/>
            </w:pPr>
            <w:r>
              <w:t>7574700,0</w:t>
            </w:r>
          </w:p>
        </w:tc>
        <w:tc>
          <w:tcPr>
            <w:tcW w:w="1264" w:type="dxa"/>
          </w:tcPr>
          <w:p w:rsidR="0022201F" w:rsidRDefault="0022201F">
            <w:pPr>
              <w:pStyle w:val="ConsPlusNormal"/>
              <w:jc w:val="center"/>
            </w:pPr>
            <w:r>
              <w:t>8102500,0</w:t>
            </w:r>
          </w:p>
        </w:tc>
        <w:tc>
          <w:tcPr>
            <w:tcW w:w="1264" w:type="dxa"/>
          </w:tcPr>
          <w:p w:rsidR="0022201F" w:rsidRDefault="0022201F">
            <w:pPr>
              <w:pStyle w:val="ConsPlusNormal"/>
              <w:jc w:val="center"/>
            </w:pPr>
            <w:r>
              <w:t>7215000,0</w:t>
            </w:r>
          </w:p>
        </w:tc>
        <w:tc>
          <w:tcPr>
            <w:tcW w:w="1264" w:type="dxa"/>
            <w:tcBorders>
              <w:right w:val="nil"/>
            </w:tcBorders>
          </w:tcPr>
          <w:p w:rsidR="0022201F" w:rsidRDefault="0022201F">
            <w:pPr>
              <w:pStyle w:val="ConsPlusNormal"/>
              <w:jc w:val="center"/>
            </w:pPr>
            <w:r>
              <w:t>9651154,3</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258071,3</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74144,1</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12224,7</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1358,3</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2896075,8</w:t>
            </w:r>
          </w:p>
        </w:tc>
        <w:tc>
          <w:tcPr>
            <w:tcW w:w="1264" w:type="dxa"/>
          </w:tcPr>
          <w:p w:rsidR="0022201F" w:rsidRDefault="0022201F">
            <w:pPr>
              <w:pStyle w:val="ConsPlusNormal"/>
              <w:jc w:val="center"/>
            </w:pPr>
            <w:r>
              <w:t>1635765,2</w:t>
            </w:r>
          </w:p>
        </w:tc>
        <w:tc>
          <w:tcPr>
            <w:tcW w:w="1264" w:type="dxa"/>
          </w:tcPr>
          <w:p w:rsidR="0022201F" w:rsidRDefault="0022201F">
            <w:pPr>
              <w:pStyle w:val="ConsPlusNormal"/>
              <w:jc w:val="center"/>
            </w:pPr>
            <w:r>
              <w:t>2424698,3</w:t>
            </w:r>
          </w:p>
        </w:tc>
        <w:tc>
          <w:tcPr>
            <w:tcW w:w="1264" w:type="dxa"/>
          </w:tcPr>
          <w:p w:rsidR="0022201F" w:rsidRDefault="0022201F">
            <w:pPr>
              <w:pStyle w:val="ConsPlusNormal"/>
              <w:jc w:val="center"/>
            </w:pPr>
            <w:r>
              <w:t>7574700,0</w:t>
            </w:r>
          </w:p>
        </w:tc>
        <w:tc>
          <w:tcPr>
            <w:tcW w:w="1264" w:type="dxa"/>
          </w:tcPr>
          <w:p w:rsidR="0022201F" w:rsidRDefault="0022201F">
            <w:pPr>
              <w:pStyle w:val="ConsPlusNormal"/>
              <w:jc w:val="center"/>
            </w:pPr>
            <w:r>
              <w:t>8102500,0</w:t>
            </w:r>
          </w:p>
        </w:tc>
        <w:tc>
          <w:tcPr>
            <w:tcW w:w="1264" w:type="dxa"/>
          </w:tcPr>
          <w:p w:rsidR="0022201F" w:rsidRDefault="0022201F">
            <w:pPr>
              <w:pStyle w:val="ConsPlusNormal"/>
              <w:jc w:val="center"/>
            </w:pPr>
            <w:r>
              <w:t>7215000,0</w:t>
            </w:r>
          </w:p>
        </w:tc>
        <w:tc>
          <w:tcPr>
            <w:tcW w:w="1264" w:type="dxa"/>
            <w:tcBorders>
              <w:right w:val="nil"/>
            </w:tcBorders>
          </w:tcPr>
          <w:p w:rsidR="0022201F" w:rsidRDefault="0022201F">
            <w:pPr>
              <w:pStyle w:val="ConsPlusNormal"/>
              <w:jc w:val="center"/>
            </w:pPr>
            <w:r>
              <w:t>9379500,0</w:t>
            </w: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Обеспечение устойчивого развития моногорода Шумерли</w:t>
            </w:r>
          </w:p>
        </w:tc>
        <w:tc>
          <w:tcPr>
            <w:tcW w:w="624" w:type="dxa"/>
            <w:vMerge w:val="restart"/>
          </w:tcPr>
          <w:p w:rsidR="0022201F" w:rsidRDefault="0022201F">
            <w:pPr>
              <w:pStyle w:val="ConsPlusNormal"/>
              <w:jc w:val="center"/>
            </w:pPr>
            <w:r>
              <w:t>840, 831, 832</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53432,0</w:t>
            </w:r>
          </w:p>
        </w:tc>
        <w:tc>
          <w:tcPr>
            <w:tcW w:w="1264" w:type="dxa"/>
          </w:tcPr>
          <w:p w:rsidR="0022201F" w:rsidRDefault="0022201F">
            <w:pPr>
              <w:pStyle w:val="ConsPlusNormal"/>
              <w:jc w:val="center"/>
            </w:pPr>
            <w:r>
              <w:t>4691,6</w:t>
            </w:r>
          </w:p>
        </w:tc>
        <w:tc>
          <w:tcPr>
            <w:tcW w:w="1264" w:type="dxa"/>
          </w:tcPr>
          <w:p w:rsidR="0022201F" w:rsidRDefault="0022201F">
            <w:pPr>
              <w:pStyle w:val="ConsPlusNormal"/>
              <w:jc w:val="center"/>
            </w:pPr>
            <w:r>
              <w:t>87230,0</w:t>
            </w:r>
          </w:p>
        </w:tc>
        <w:tc>
          <w:tcPr>
            <w:tcW w:w="1264" w:type="dxa"/>
          </w:tcPr>
          <w:p w:rsidR="0022201F" w:rsidRDefault="0022201F">
            <w:pPr>
              <w:pStyle w:val="ConsPlusNormal"/>
              <w:jc w:val="center"/>
            </w:pPr>
            <w:r>
              <w:t>141000,0</w:t>
            </w:r>
          </w:p>
        </w:tc>
        <w:tc>
          <w:tcPr>
            <w:tcW w:w="1264" w:type="dxa"/>
          </w:tcPr>
          <w:p w:rsidR="0022201F" w:rsidRDefault="0022201F">
            <w:pPr>
              <w:pStyle w:val="ConsPlusNormal"/>
              <w:jc w:val="center"/>
            </w:pPr>
            <w:r>
              <w:t>861896,4</w:t>
            </w:r>
          </w:p>
        </w:tc>
        <w:tc>
          <w:tcPr>
            <w:tcW w:w="126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712744,0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558364,0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29380,0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53432,0</w:t>
            </w:r>
          </w:p>
        </w:tc>
        <w:tc>
          <w:tcPr>
            <w:tcW w:w="1264" w:type="dxa"/>
          </w:tcPr>
          <w:p w:rsidR="0022201F" w:rsidRDefault="0022201F">
            <w:pPr>
              <w:pStyle w:val="ConsPlusNormal"/>
              <w:jc w:val="center"/>
            </w:pPr>
            <w:r>
              <w:t>4691,6</w:t>
            </w:r>
          </w:p>
        </w:tc>
        <w:tc>
          <w:tcPr>
            <w:tcW w:w="1264" w:type="dxa"/>
          </w:tcPr>
          <w:p w:rsidR="0022201F" w:rsidRDefault="0022201F">
            <w:pPr>
              <w:pStyle w:val="ConsPlusNormal"/>
              <w:jc w:val="center"/>
            </w:pPr>
            <w:r>
              <w:t>87230,0</w:t>
            </w:r>
          </w:p>
        </w:tc>
        <w:tc>
          <w:tcPr>
            <w:tcW w:w="1264" w:type="dxa"/>
          </w:tcPr>
          <w:p w:rsidR="0022201F" w:rsidRDefault="0022201F">
            <w:pPr>
              <w:pStyle w:val="ConsPlusNormal"/>
              <w:jc w:val="center"/>
            </w:pPr>
            <w:r>
              <w:t>141000,0</w:t>
            </w:r>
          </w:p>
        </w:tc>
        <w:tc>
          <w:tcPr>
            <w:tcW w:w="1264" w:type="dxa"/>
          </w:tcPr>
          <w:p w:rsidR="0022201F" w:rsidRDefault="0022201F">
            <w:pPr>
              <w:pStyle w:val="ConsPlusNormal"/>
              <w:jc w:val="center"/>
            </w:pPr>
            <w:r>
              <w:t>861896,4</w:t>
            </w:r>
          </w:p>
        </w:tc>
        <w:tc>
          <w:tcPr>
            <w:tcW w:w="126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125000,0</w:t>
            </w:r>
          </w:p>
        </w:tc>
      </w:tr>
      <w:tr w:rsidR="0022201F">
        <w:tc>
          <w:tcPr>
            <w:tcW w:w="1361" w:type="dxa"/>
            <w:vMerge w:val="restart"/>
            <w:tcBorders>
              <w:left w:val="nil"/>
            </w:tcBorders>
          </w:tcPr>
          <w:p w:rsidR="0022201F" w:rsidRDefault="0022201F">
            <w:pPr>
              <w:pStyle w:val="ConsPlusNormal"/>
            </w:pPr>
            <w:hyperlink w:anchor="P11872" w:history="1">
              <w:r>
                <w:rPr>
                  <w:color w:val="0000FF"/>
                </w:rPr>
                <w:t>Подпрограмма</w:t>
              </w:r>
            </w:hyperlink>
          </w:p>
        </w:tc>
        <w:tc>
          <w:tcPr>
            <w:tcW w:w="3061" w:type="dxa"/>
            <w:vMerge w:val="restart"/>
          </w:tcPr>
          <w:p w:rsidR="0022201F" w:rsidRDefault="0022201F">
            <w:pPr>
              <w:pStyle w:val="ConsPlusNormal"/>
              <w:jc w:val="both"/>
            </w:pPr>
            <w:r>
              <w:t>"Развитие биоэкономики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Ч170000000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49,8</w:t>
            </w:r>
          </w:p>
        </w:tc>
        <w:tc>
          <w:tcPr>
            <w:tcW w:w="1264" w:type="dxa"/>
          </w:tcPr>
          <w:p w:rsidR="0022201F" w:rsidRDefault="0022201F">
            <w:pPr>
              <w:pStyle w:val="ConsPlusNormal"/>
              <w:jc w:val="center"/>
            </w:pPr>
            <w:r>
              <w:t>49,5</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49,8</w:t>
            </w:r>
          </w:p>
        </w:tc>
        <w:tc>
          <w:tcPr>
            <w:tcW w:w="1264" w:type="dxa"/>
          </w:tcPr>
          <w:p w:rsidR="0022201F" w:rsidRDefault="0022201F">
            <w:pPr>
              <w:pStyle w:val="ConsPlusNormal"/>
              <w:jc w:val="center"/>
            </w:pPr>
            <w:r>
              <w:t>49,5</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 xml:space="preserve">Основное </w:t>
            </w:r>
            <w:r>
              <w:lastRenderedPageBreak/>
              <w:t>мероприятие 1</w:t>
            </w:r>
          </w:p>
        </w:tc>
        <w:tc>
          <w:tcPr>
            <w:tcW w:w="3061" w:type="dxa"/>
            <w:vMerge w:val="restart"/>
          </w:tcPr>
          <w:p w:rsidR="0022201F" w:rsidRDefault="0022201F">
            <w:pPr>
              <w:pStyle w:val="ConsPlusNormal"/>
              <w:jc w:val="both"/>
            </w:pPr>
            <w:r>
              <w:lastRenderedPageBreak/>
              <w:t xml:space="preserve">Совершенствование системы </w:t>
            </w:r>
            <w:r>
              <w:lastRenderedPageBreak/>
              <w:t>подготовки, переподготовки и закрепления кадров для обеспечения научно-исследовательской деятельности и потребностей биотехнологических предприятий</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49,8</w:t>
            </w:r>
          </w:p>
        </w:tc>
        <w:tc>
          <w:tcPr>
            <w:tcW w:w="1264" w:type="dxa"/>
          </w:tcPr>
          <w:p w:rsidR="0022201F" w:rsidRDefault="0022201F">
            <w:pPr>
              <w:pStyle w:val="ConsPlusNormal"/>
              <w:jc w:val="center"/>
            </w:pPr>
            <w:r>
              <w:t>49,5</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49,8</w:t>
            </w:r>
          </w:p>
        </w:tc>
        <w:tc>
          <w:tcPr>
            <w:tcW w:w="1264" w:type="dxa"/>
          </w:tcPr>
          <w:p w:rsidR="0022201F" w:rsidRDefault="0022201F">
            <w:pPr>
              <w:pStyle w:val="ConsPlusNormal"/>
              <w:jc w:val="center"/>
            </w:pPr>
            <w:r>
              <w:t>49,5</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Основное мероприятие 2</w:t>
            </w:r>
          </w:p>
        </w:tc>
        <w:tc>
          <w:tcPr>
            <w:tcW w:w="3061" w:type="dxa"/>
            <w:vMerge w:val="restart"/>
          </w:tcPr>
          <w:p w:rsidR="0022201F" w:rsidRDefault="0022201F">
            <w:pPr>
              <w:pStyle w:val="ConsPlusNormal"/>
              <w:jc w:val="both"/>
            </w:pPr>
            <w:r>
              <w:t>Коммерциализация и внедрение биотехнологий</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Формирование биотехнологического кластера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w:anchor="P16625" w:history="1">
              <w:r>
                <w:rPr>
                  <w:color w:val="0000FF"/>
                </w:rPr>
                <w:t>Подпрограмма</w:t>
              </w:r>
            </w:hyperlink>
          </w:p>
        </w:tc>
        <w:tc>
          <w:tcPr>
            <w:tcW w:w="3061" w:type="dxa"/>
            <w:vMerge w:val="restart"/>
          </w:tcPr>
          <w:p w:rsidR="0022201F" w:rsidRDefault="0022201F">
            <w:pPr>
              <w:pStyle w:val="ConsPlusNormal"/>
              <w:jc w:val="both"/>
            </w:pPr>
            <w:r>
              <w:t>"Качество"</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Ч1Б0000000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1776,7</w:t>
            </w:r>
          </w:p>
        </w:tc>
        <w:tc>
          <w:tcPr>
            <w:tcW w:w="1264" w:type="dxa"/>
          </w:tcPr>
          <w:p w:rsidR="0022201F" w:rsidRDefault="0022201F">
            <w:pPr>
              <w:pStyle w:val="ConsPlusNormal"/>
              <w:jc w:val="center"/>
            </w:pPr>
            <w:r>
              <w:t>1811,8</w:t>
            </w:r>
          </w:p>
        </w:tc>
        <w:tc>
          <w:tcPr>
            <w:tcW w:w="1264" w:type="dxa"/>
          </w:tcPr>
          <w:p w:rsidR="0022201F" w:rsidRDefault="0022201F">
            <w:pPr>
              <w:pStyle w:val="ConsPlusNormal"/>
              <w:jc w:val="center"/>
            </w:pPr>
            <w:r>
              <w:t>1964,3</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376,7</w:t>
            </w:r>
          </w:p>
        </w:tc>
        <w:tc>
          <w:tcPr>
            <w:tcW w:w="1264" w:type="dxa"/>
          </w:tcPr>
          <w:p w:rsidR="0022201F" w:rsidRDefault="0022201F">
            <w:pPr>
              <w:pStyle w:val="ConsPlusNormal"/>
              <w:jc w:val="center"/>
            </w:pPr>
            <w:r>
              <w:t>191,8</w:t>
            </w:r>
          </w:p>
        </w:tc>
        <w:tc>
          <w:tcPr>
            <w:tcW w:w="1264" w:type="dxa"/>
          </w:tcPr>
          <w:p w:rsidR="0022201F" w:rsidRDefault="0022201F">
            <w:pPr>
              <w:pStyle w:val="ConsPlusNormal"/>
              <w:jc w:val="center"/>
            </w:pPr>
            <w:r>
              <w:t>134,3</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1400,0</w:t>
            </w:r>
          </w:p>
        </w:tc>
        <w:tc>
          <w:tcPr>
            <w:tcW w:w="1264" w:type="dxa"/>
          </w:tcPr>
          <w:p w:rsidR="0022201F" w:rsidRDefault="0022201F">
            <w:pPr>
              <w:pStyle w:val="ConsPlusNormal"/>
              <w:jc w:val="center"/>
            </w:pPr>
            <w:r>
              <w:t>1620,0</w:t>
            </w:r>
          </w:p>
        </w:tc>
        <w:tc>
          <w:tcPr>
            <w:tcW w:w="1264" w:type="dxa"/>
          </w:tcPr>
          <w:p w:rsidR="0022201F" w:rsidRDefault="0022201F">
            <w:pPr>
              <w:pStyle w:val="ConsPlusNormal"/>
              <w:jc w:val="center"/>
            </w:pPr>
            <w:r>
              <w:t>1830,0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w:t>
            </w:r>
            <w:r>
              <w:lastRenderedPageBreak/>
              <w:t>е 1</w:t>
            </w:r>
          </w:p>
        </w:tc>
        <w:tc>
          <w:tcPr>
            <w:tcW w:w="3061" w:type="dxa"/>
            <w:vMerge w:val="restart"/>
          </w:tcPr>
          <w:p w:rsidR="0022201F" w:rsidRDefault="0022201F">
            <w:pPr>
              <w:pStyle w:val="ConsPlusNormal"/>
              <w:jc w:val="both"/>
            </w:pPr>
            <w:r>
              <w:lastRenderedPageBreak/>
              <w:t xml:space="preserve">Стимулирование внедрения принципов качества во все </w:t>
            </w:r>
            <w:r>
              <w:lastRenderedPageBreak/>
              <w:t>сферы жизнедеятельности общества</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618,8</w:t>
            </w:r>
          </w:p>
        </w:tc>
        <w:tc>
          <w:tcPr>
            <w:tcW w:w="1264" w:type="dxa"/>
          </w:tcPr>
          <w:p w:rsidR="0022201F" w:rsidRDefault="0022201F">
            <w:pPr>
              <w:pStyle w:val="ConsPlusNormal"/>
              <w:jc w:val="center"/>
            </w:pPr>
            <w:r>
              <w:t>760,0</w:t>
            </w:r>
          </w:p>
        </w:tc>
        <w:tc>
          <w:tcPr>
            <w:tcW w:w="1264" w:type="dxa"/>
          </w:tcPr>
          <w:p w:rsidR="0022201F" w:rsidRDefault="0022201F">
            <w:pPr>
              <w:pStyle w:val="ConsPlusNormal"/>
              <w:jc w:val="center"/>
            </w:pPr>
            <w:r>
              <w:t>750,0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w:t>
            </w:r>
            <w:r>
              <w:lastRenderedPageBreak/>
              <w:t>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118,8</w:t>
            </w:r>
          </w:p>
        </w:tc>
        <w:tc>
          <w:tcPr>
            <w:tcW w:w="1264" w:type="dxa"/>
          </w:tcPr>
          <w:p w:rsidR="0022201F" w:rsidRDefault="0022201F">
            <w:pPr>
              <w:pStyle w:val="ConsPlusNormal"/>
              <w:jc w:val="center"/>
            </w:pPr>
            <w:r>
              <w:t>60,0</w:t>
            </w:r>
          </w:p>
        </w:tc>
        <w:tc>
          <w:tcPr>
            <w:tcW w:w="1264" w:type="dxa"/>
          </w:tcPr>
          <w:p w:rsidR="0022201F" w:rsidRDefault="0022201F">
            <w:pPr>
              <w:pStyle w:val="ConsPlusNormal"/>
              <w:jc w:val="center"/>
            </w:pPr>
            <w:r>
              <w:t>50,0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500,0</w:t>
            </w:r>
          </w:p>
        </w:tc>
        <w:tc>
          <w:tcPr>
            <w:tcW w:w="1264" w:type="dxa"/>
          </w:tcPr>
          <w:p w:rsidR="0022201F" w:rsidRDefault="0022201F">
            <w:pPr>
              <w:pStyle w:val="ConsPlusNormal"/>
              <w:jc w:val="center"/>
            </w:pPr>
            <w:r>
              <w:t>700,0</w:t>
            </w:r>
          </w:p>
        </w:tc>
        <w:tc>
          <w:tcPr>
            <w:tcW w:w="1264" w:type="dxa"/>
          </w:tcPr>
          <w:p w:rsidR="0022201F" w:rsidRDefault="0022201F">
            <w:pPr>
              <w:pStyle w:val="ConsPlusNormal"/>
              <w:jc w:val="center"/>
            </w:pPr>
            <w:r>
              <w:t>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Создание системных основ внедрения менеджмента качества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300,0</w:t>
            </w:r>
          </w:p>
        </w:tc>
        <w:tc>
          <w:tcPr>
            <w:tcW w:w="1264" w:type="dxa"/>
          </w:tcPr>
          <w:p w:rsidR="0022201F" w:rsidRDefault="0022201F">
            <w:pPr>
              <w:pStyle w:val="ConsPlusNormal"/>
              <w:jc w:val="center"/>
            </w:pPr>
            <w:r>
              <w:t>300,0</w:t>
            </w:r>
          </w:p>
        </w:tc>
        <w:tc>
          <w:tcPr>
            <w:tcW w:w="1264" w:type="dxa"/>
          </w:tcPr>
          <w:p w:rsidR="0022201F" w:rsidRDefault="0022201F">
            <w:pPr>
              <w:pStyle w:val="ConsPlusNormal"/>
              <w:jc w:val="center"/>
            </w:pPr>
            <w:r>
              <w:t>300,0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300,0</w:t>
            </w:r>
          </w:p>
        </w:tc>
        <w:tc>
          <w:tcPr>
            <w:tcW w:w="1264" w:type="dxa"/>
          </w:tcPr>
          <w:p w:rsidR="0022201F" w:rsidRDefault="0022201F">
            <w:pPr>
              <w:pStyle w:val="ConsPlusNormal"/>
              <w:jc w:val="center"/>
            </w:pPr>
            <w:r>
              <w:t>300,0</w:t>
            </w:r>
          </w:p>
        </w:tc>
        <w:tc>
          <w:tcPr>
            <w:tcW w:w="1264" w:type="dxa"/>
          </w:tcPr>
          <w:p w:rsidR="0022201F" w:rsidRDefault="0022201F">
            <w:pPr>
              <w:pStyle w:val="ConsPlusNormal"/>
              <w:jc w:val="center"/>
            </w:pPr>
            <w:r>
              <w:t>300,0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Вовлечение молодежи в процессы изучения проблем качества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Вовлечение целевой аудитории в процессы постоянного повышения качества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768,9</w:t>
            </w:r>
          </w:p>
        </w:tc>
        <w:tc>
          <w:tcPr>
            <w:tcW w:w="1264" w:type="dxa"/>
          </w:tcPr>
          <w:p w:rsidR="0022201F" w:rsidRDefault="0022201F">
            <w:pPr>
              <w:pStyle w:val="ConsPlusNormal"/>
              <w:jc w:val="center"/>
            </w:pPr>
            <w:r>
              <w:t>751,8</w:t>
            </w:r>
          </w:p>
        </w:tc>
        <w:tc>
          <w:tcPr>
            <w:tcW w:w="1264" w:type="dxa"/>
          </w:tcPr>
          <w:p w:rsidR="0022201F" w:rsidRDefault="0022201F">
            <w:pPr>
              <w:pStyle w:val="ConsPlusNormal"/>
              <w:jc w:val="center"/>
            </w:pPr>
            <w:r>
              <w:t>914,3</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168,9</w:t>
            </w:r>
          </w:p>
        </w:tc>
        <w:tc>
          <w:tcPr>
            <w:tcW w:w="1264" w:type="dxa"/>
          </w:tcPr>
          <w:p w:rsidR="0022201F" w:rsidRDefault="0022201F">
            <w:pPr>
              <w:pStyle w:val="ConsPlusNormal"/>
              <w:jc w:val="center"/>
            </w:pPr>
            <w:r>
              <w:t>131,8</w:t>
            </w:r>
          </w:p>
        </w:tc>
        <w:tc>
          <w:tcPr>
            <w:tcW w:w="1264" w:type="dxa"/>
          </w:tcPr>
          <w:p w:rsidR="0022201F" w:rsidRDefault="0022201F">
            <w:pPr>
              <w:pStyle w:val="ConsPlusNormal"/>
              <w:jc w:val="center"/>
            </w:pPr>
            <w:r>
              <w:t>84,3</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600,0</w:t>
            </w:r>
          </w:p>
        </w:tc>
        <w:tc>
          <w:tcPr>
            <w:tcW w:w="1264" w:type="dxa"/>
          </w:tcPr>
          <w:p w:rsidR="0022201F" w:rsidRDefault="0022201F">
            <w:pPr>
              <w:pStyle w:val="ConsPlusNormal"/>
              <w:jc w:val="center"/>
            </w:pPr>
            <w:r>
              <w:t>620,0</w:t>
            </w:r>
          </w:p>
        </w:tc>
        <w:tc>
          <w:tcPr>
            <w:tcW w:w="1264" w:type="dxa"/>
          </w:tcPr>
          <w:p w:rsidR="0022201F" w:rsidRDefault="0022201F">
            <w:pPr>
              <w:pStyle w:val="ConsPlusNormal"/>
              <w:jc w:val="center"/>
            </w:pPr>
            <w:r>
              <w:t>830,0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Популяризация накопленного опыта (общественные сети и системы)</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89,0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89,0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w:anchor="P14131" w:history="1">
              <w:r>
                <w:rPr>
                  <w:color w:val="0000FF"/>
                </w:rPr>
                <w:t>Подпрограмма</w:t>
              </w:r>
            </w:hyperlink>
          </w:p>
        </w:tc>
        <w:tc>
          <w:tcPr>
            <w:tcW w:w="3061" w:type="dxa"/>
            <w:vMerge w:val="restart"/>
          </w:tcPr>
          <w:p w:rsidR="0022201F" w:rsidRDefault="0022201F">
            <w:pPr>
              <w:pStyle w:val="ConsPlusNormal"/>
              <w:jc w:val="both"/>
            </w:pPr>
            <w:r>
              <w:t>"Формирование благоприятной инвестиционной среды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Ч150000000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2999,0</w:t>
            </w:r>
          </w:p>
        </w:tc>
        <w:tc>
          <w:tcPr>
            <w:tcW w:w="1264" w:type="dxa"/>
          </w:tcPr>
          <w:p w:rsidR="0022201F" w:rsidRDefault="0022201F">
            <w:pPr>
              <w:pStyle w:val="ConsPlusNormal"/>
              <w:jc w:val="center"/>
            </w:pPr>
            <w:r>
              <w:t>2573,8</w:t>
            </w:r>
          </w:p>
        </w:tc>
        <w:tc>
          <w:tcPr>
            <w:tcW w:w="1264" w:type="dxa"/>
          </w:tcPr>
          <w:p w:rsidR="0022201F" w:rsidRDefault="0022201F">
            <w:pPr>
              <w:pStyle w:val="ConsPlusNormal"/>
              <w:jc w:val="center"/>
            </w:pPr>
            <w:r>
              <w:t>3120,6</w:t>
            </w:r>
          </w:p>
        </w:tc>
        <w:tc>
          <w:tcPr>
            <w:tcW w:w="1264" w:type="dxa"/>
          </w:tcPr>
          <w:p w:rsidR="0022201F" w:rsidRDefault="0022201F">
            <w:pPr>
              <w:pStyle w:val="ConsPlusNormal"/>
              <w:jc w:val="center"/>
            </w:pPr>
            <w:r>
              <w:t>14781,0</w:t>
            </w:r>
          </w:p>
        </w:tc>
        <w:tc>
          <w:tcPr>
            <w:tcW w:w="1264" w:type="dxa"/>
          </w:tcPr>
          <w:p w:rsidR="0022201F" w:rsidRDefault="0022201F">
            <w:pPr>
              <w:pStyle w:val="ConsPlusNormal"/>
              <w:jc w:val="center"/>
            </w:pPr>
            <w:r>
              <w:t>15081,0</w:t>
            </w:r>
          </w:p>
        </w:tc>
        <w:tc>
          <w:tcPr>
            <w:tcW w:w="1264" w:type="dxa"/>
          </w:tcPr>
          <w:p w:rsidR="0022201F" w:rsidRDefault="0022201F">
            <w:pPr>
              <w:pStyle w:val="ConsPlusNormal"/>
              <w:jc w:val="center"/>
            </w:pPr>
            <w:r>
              <w:t>15281,0</w:t>
            </w:r>
          </w:p>
        </w:tc>
        <w:tc>
          <w:tcPr>
            <w:tcW w:w="1264" w:type="dxa"/>
            <w:tcBorders>
              <w:right w:val="nil"/>
            </w:tcBorders>
          </w:tcPr>
          <w:p w:rsidR="0022201F" w:rsidRDefault="0022201F">
            <w:pPr>
              <w:pStyle w:val="ConsPlusNormal"/>
              <w:jc w:val="center"/>
            </w:pPr>
            <w:r>
              <w:t>10944,4</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1999,0</w:t>
            </w:r>
          </w:p>
        </w:tc>
        <w:tc>
          <w:tcPr>
            <w:tcW w:w="1264" w:type="dxa"/>
          </w:tcPr>
          <w:p w:rsidR="0022201F" w:rsidRDefault="0022201F">
            <w:pPr>
              <w:pStyle w:val="ConsPlusNormal"/>
              <w:jc w:val="center"/>
            </w:pPr>
            <w:r>
              <w:t>1073,8</w:t>
            </w:r>
          </w:p>
        </w:tc>
        <w:tc>
          <w:tcPr>
            <w:tcW w:w="1264" w:type="dxa"/>
          </w:tcPr>
          <w:p w:rsidR="0022201F" w:rsidRDefault="0022201F">
            <w:pPr>
              <w:pStyle w:val="ConsPlusNormal"/>
              <w:jc w:val="center"/>
            </w:pPr>
            <w:r>
              <w:t>1120,6</w:t>
            </w:r>
          </w:p>
        </w:tc>
        <w:tc>
          <w:tcPr>
            <w:tcW w:w="1264" w:type="dxa"/>
          </w:tcPr>
          <w:p w:rsidR="0022201F" w:rsidRDefault="0022201F">
            <w:pPr>
              <w:pStyle w:val="ConsPlusNormal"/>
              <w:jc w:val="center"/>
            </w:pPr>
            <w:r>
              <w:t>12281,0</w:t>
            </w:r>
          </w:p>
        </w:tc>
        <w:tc>
          <w:tcPr>
            <w:tcW w:w="1264" w:type="dxa"/>
          </w:tcPr>
          <w:p w:rsidR="0022201F" w:rsidRDefault="0022201F">
            <w:pPr>
              <w:pStyle w:val="ConsPlusNormal"/>
              <w:jc w:val="center"/>
            </w:pPr>
            <w:r>
              <w:t>12281,0</w:t>
            </w:r>
          </w:p>
        </w:tc>
        <w:tc>
          <w:tcPr>
            <w:tcW w:w="1264" w:type="dxa"/>
          </w:tcPr>
          <w:p w:rsidR="0022201F" w:rsidRDefault="0022201F">
            <w:pPr>
              <w:pStyle w:val="ConsPlusNormal"/>
              <w:jc w:val="center"/>
            </w:pPr>
            <w:r>
              <w:t>12281,0</w:t>
            </w:r>
          </w:p>
        </w:tc>
        <w:tc>
          <w:tcPr>
            <w:tcW w:w="1264" w:type="dxa"/>
            <w:tcBorders>
              <w:right w:val="nil"/>
            </w:tcBorders>
          </w:tcPr>
          <w:p w:rsidR="0022201F" w:rsidRDefault="0022201F">
            <w:pPr>
              <w:pStyle w:val="ConsPlusNormal"/>
              <w:jc w:val="center"/>
            </w:pPr>
            <w:r>
              <w:t>7744,4</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1000,0</w:t>
            </w:r>
          </w:p>
        </w:tc>
        <w:tc>
          <w:tcPr>
            <w:tcW w:w="1264" w:type="dxa"/>
          </w:tcPr>
          <w:p w:rsidR="0022201F" w:rsidRDefault="0022201F">
            <w:pPr>
              <w:pStyle w:val="ConsPlusNormal"/>
              <w:jc w:val="center"/>
            </w:pPr>
            <w:r>
              <w:t>1500,0</w:t>
            </w:r>
          </w:p>
        </w:tc>
        <w:tc>
          <w:tcPr>
            <w:tcW w:w="1264" w:type="dxa"/>
          </w:tcPr>
          <w:p w:rsidR="0022201F" w:rsidRDefault="0022201F">
            <w:pPr>
              <w:pStyle w:val="ConsPlusNormal"/>
              <w:jc w:val="center"/>
            </w:pPr>
            <w:r>
              <w:t>2000,0</w:t>
            </w:r>
          </w:p>
        </w:tc>
        <w:tc>
          <w:tcPr>
            <w:tcW w:w="1264" w:type="dxa"/>
          </w:tcPr>
          <w:p w:rsidR="0022201F" w:rsidRDefault="0022201F">
            <w:pPr>
              <w:pStyle w:val="ConsPlusNormal"/>
              <w:jc w:val="center"/>
            </w:pPr>
            <w:r>
              <w:t>2500,0</w:t>
            </w:r>
          </w:p>
        </w:tc>
        <w:tc>
          <w:tcPr>
            <w:tcW w:w="1264" w:type="dxa"/>
          </w:tcPr>
          <w:p w:rsidR="0022201F" w:rsidRDefault="0022201F">
            <w:pPr>
              <w:pStyle w:val="ConsPlusNormal"/>
              <w:jc w:val="center"/>
            </w:pPr>
            <w:r>
              <w:t>2800,0</w:t>
            </w:r>
          </w:p>
        </w:tc>
        <w:tc>
          <w:tcPr>
            <w:tcW w:w="126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3200,0</w:t>
            </w: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Создание благоприятных условий для привлечения инвестиций в экономику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1520,4</w:t>
            </w:r>
          </w:p>
        </w:tc>
        <w:tc>
          <w:tcPr>
            <w:tcW w:w="1264" w:type="dxa"/>
          </w:tcPr>
          <w:p w:rsidR="0022201F" w:rsidRDefault="0022201F">
            <w:pPr>
              <w:pStyle w:val="ConsPlusNormal"/>
              <w:jc w:val="center"/>
            </w:pPr>
            <w:r>
              <w:t>600,0</w:t>
            </w:r>
          </w:p>
        </w:tc>
        <w:tc>
          <w:tcPr>
            <w:tcW w:w="1264" w:type="dxa"/>
          </w:tcPr>
          <w:p w:rsidR="0022201F" w:rsidRDefault="0022201F">
            <w:pPr>
              <w:pStyle w:val="ConsPlusNormal"/>
              <w:jc w:val="center"/>
            </w:pPr>
            <w:r>
              <w:t>642,0</w:t>
            </w:r>
          </w:p>
        </w:tc>
        <w:tc>
          <w:tcPr>
            <w:tcW w:w="1264" w:type="dxa"/>
          </w:tcPr>
          <w:p w:rsidR="0022201F" w:rsidRDefault="0022201F">
            <w:pPr>
              <w:pStyle w:val="ConsPlusNormal"/>
              <w:jc w:val="center"/>
            </w:pPr>
            <w:r>
              <w:t>1800,0</w:t>
            </w:r>
          </w:p>
        </w:tc>
        <w:tc>
          <w:tcPr>
            <w:tcW w:w="1264" w:type="dxa"/>
          </w:tcPr>
          <w:p w:rsidR="0022201F" w:rsidRDefault="0022201F">
            <w:pPr>
              <w:pStyle w:val="ConsPlusNormal"/>
              <w:jc w:val="center"/>
            </w:pPr>
            <w:r>
              <w:t>1800,0</w:t>
            </w:r>
          </w:p>
        </w:tc>
        <w:tc>
          <w:tcPr>
            <w:tcW w:w="1264" w:type="dxa"/>
          </w:tcPr>
          <w:p w:rsidR="0022201F" w:rsidRDefault="0022201F">
            <w:pPr>
              <w:pStyle w:val="ConsPlusNormal"/>
              <w:jc w:val="center"/>
            </w:pPr>
            <w:r>
              <w:t>1800,0</w:t>
            </w:r>
          </w:p>
        </w:tc>
        <w:tc>
          <w:tcPr>
            <w:tcW w:w="1264" w:type="dxa"/>
            <w:tcBorders>
              <w:right w:val="nil"/>
            </w:tcBorders>
          </w:tcPr>
          <w:p w:rsidR="0022201F" w:rsidRDefault="0022201F">
            <w:pPr>
              <w:pStyle w:val="ConsPlusNormal"/>
              <w:jc w:val="center"/>
            </w:pPr>
            <w:r>
              <w:t>4444,4</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1520,4</w:t>
            </w:r>
          </w:p>
        </w:tc>
        <w:tc>
          <w:tcPr>
            <w:tcW w:w="1264" w:type="dxa"/>
          </w:tcPr>
          <w:p w:rsidR="0022201F" w:rsidRDefault="0022201F">
            <w:pPr>
              <w:pStyle w:val="ConsPlusNormal"/>
              <w:jc w:val="center"/>
            </w:pPr>
            <w:r>
              <w:t>600,0</w:t>
            </w:r>
          </w:p>
        </w:tc>
        <w:tc>
          <w:tcPr>
            <w:tcW w:w="1264" w:type="dxa"/>
          </w:tcPr>
          <w:p w:rsidR="0022201F" w:rsidRDefault="0022201F">
            <w:pPr>
              <w:pStyle w:val="ConsPlusNormal"/>
              <w:jc w:val="center"/>
            </w:pPr>
            <w:r>
              <w:t>642,0</w:t>
            </w:r>
          </w:p>
        </w:tc>
        <w:tc>
          <w:tcPr>
            <w:tcW w:w="1264" w:type="dxa"/>
          </w:tcPr>
          <w:p w:rsidR="0022201F" w:rsidRDefault="0022201F">
            <w:pPr>
              <w:pStyle w:val="ConsPlusNormal"/>
              <w:jc w:val="center"/>
            </w:pPr>
            <w:r>
              <w:t>1800,0</w:t>
            </w:r>
          </w:p>
        </w:tc>
        <w:tc>
          <w:tcPr>
            <w:tcW w:w="1264" w:type="dxa"/>
          </w:tcPr>
          <w:p w:rsidR="0022201F" w:rsidRDefault="0022201F">
            <w:pPr>
              <w:pStyle w:val="ConsPlusNormal"/>
              <w:jc w:val="center"/>
            </w:pPr>
            <w:r>
              <w:t>1800,0</w:t>
            </w:r>
          </w:p>
        </w:tc>
        <w:tc>
          <w:tcPr>
            <w:tcW w:w="1264" w:type="dxa"/>
          </w:tcPr>
          <w:p w:rsidR="0022201F" w:rsidRDefault="0022201F">
            <w:pPr>
              <w:pStyle w:val="ConsPlusNormal"/>
              <w:jc w:val="center"/>
            </w:pPr>
            <w:r>
              <w:t>1800,0</w:t>
            </w:r>
          </w:p>
        </w:tc>
        <w:tc>
          <w:tcPr>
            <w:tcW w:w="1264" w:type="dxa"/>
            <w:tcBorders>
              <w:right w:val="nil"/>
            </w:tcBorders>
          </w:tcPr>
          <w:p w:rsidR="0022201F" w:rsidRDefault="0022201F">
            <w:pPr>
              <w:pStyle w:val="ConsPlusNormal"/>
              <w:jc w:val="center"/>
            </w:pPr>
            <w:r>
              <w:t>4444,4</w:t>
            </w: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Формирование территорий опережающего развития (инвестиционных площадок, оборудованных необходимой инженерной инфраструктурой) и реализация приоритетных инвестиционных проектов</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10000,0</w:t>
            </w:r>
          </w:p>
        </w:tc>
        <w:tc>
          <w:tcPr>
            <w:tcW w:w="1264" w:type="dxa"/>
          </w:tcPr>
          <w:p w:rsidR="0022201F" w:rsidRDefault="0022201F">
            <w:pPr>
              <w:pStyle w:val="ConsPlusNormal"/>
              <w:jc w:val="center"/>
            </w:pPr>
            <w:r>
              <w:t>10000,0</w:t>
            </w:r>
          </w:p>
        </w:tc>
        <w:tc>
          <w:tcPr>
            <w:tcW w:w="1264" w:type="dxa"/>
          </w:tcPr>
          <w:p w:rsidR="0022201F" w:rsidRDefault="0022201F">
            <w:pPr>
              <w:pStyle w:val="ConsPlusNormal"/>
              <w:jc w:val="center"/>
            </w:pPr>
            <w:r>
              <w:t>10000,0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10000,0</w:t>
            </w:r>
          </w:p>
        </w:tc>
        <w:tc>
          <w:tcPr>
            <w:tcW w:w="1264" w:type="dxa"/>
          </w:tcPr>
          <w:p w:rsidR="0022201F" w:rsidRDefault="0022201F">
            <w:pPr>
              <w:pStyle w:val="ConsPlusNormal"/>
              <w:jc w:val="center"/>
            </w:pPr>
            <w:r>
              <w:t>10000,0</w:t>
            </w:r>
          </w:p>
        </w:tc>
        <w:tc>
          <w:tcPr>
            <w:tcW w:w="1264" w:type="dxa"/>
          </w:tcPr>
          <w:p w:rsidR="0022201F" w:rsidRDefault="0022201F">
            <w:pPr>
              <w:pStyle w:val="ConsPlusNormal"/>
              <w:jc w:val="center"/>
            </w:pPr>
            <w:r>
              <w:t>10000,0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vAlign w:val="bottom"/>
          </w:tcPr>
          <w:p w:rsidR="0022201F" w:rsidRDefault="0022201F">
            <w:pPr>
              <w:pStyle w:val="ConsPlusNormal"/>
            </w:pPr>
          </w:p>
        </w:tc>
        <w:tc>
          <w:tcPr>
            <w:tcW w:w="1264" w:type="dxa"/>
            <w:vAlign w:val="bottom"/>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Финансовая поддержка и налоговое стимулирование инвестиций</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lastRenderedPageBreak/>
              <w:t>Основное мероприятие 4</w:t>
            </w:r>
          </w:p>
        </w:tc>
        <w:tc>
          <w:tcPr>
            <w:tcW w:w="3061" w:type="dxa"/>
            <w:vMerge w:val="restart"/>
          </w:tcPr>
          <w:p w:rsidR="0022201F" w:rsidRDefault="0022201F">
            <w:pPr>
              <w:pStyle w:val="ConsPlusNormal"/>
              <w:jc w:val="both"/>
            </w:pPr>
            <w:r>
              <w:t>Кадровое обеспечение инвестиционного процесса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Разработка и внедрение инструментов, способствующих повышению имиджа Чувашской Республики и продвижению брендов производителей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1478,6</w:t>
            </w:r>
          </w:p>
        </w:tc>
        <w:tc>
          <w:tcPr>
            <w:tcW w:w="1264" w:type="dxa"/>
          </w:tcPr>
          <w:p w:rsidR="0022201F" w:rsidRDefault="0022201F">
            <w:pPr>
              <w:pStyle w:val="ConsPlusNormal"/>
              <w:jc w:val="center"/>
            </w:pPr>
            <w:r>
              <w:t>1973,8</w:t>
            </w:r>
          </w:p>
        </w:tc>
        <w:tc>
          <w:tcPr>
            <w:tcW w:w="1264" w:type="dxa"/>
          </w:tcPr>
          <w:p w:rsidR="0022201F" w:rsidRDefault="0022201F">
            <w:pPr>
              <w:pStyle w:val="ConsPlusNormal"/>
              <w:jc w:val="center"/>
            </w:pPr>
            <w:r>
              <w:t>2478,6</w:t>
            </w:r>
          </w:p>
        </w:tc>
        <w:tc>
          <w:tcPr>
            <w:tcW w:w="1264" w:type="dxa"/>
          </w:tcPr>
          <w:p w:rsidR="0022201F" w:rsidRDefault="0022201F">
            <w:pPr>
              <w:pStyle w:val="ConsPlusNormal"/>
              <w:jc w:val="center"/>
            </w:pPr>
            <w:r>
              <w:t>2981,0</w:t>
            </w:r>
          </w:p>
        </w:tc>
        <w:tc>
          <w:tcPr>
            <w:tcW w:w="1264" w:type="dxa"/>
          </w:tcPr>
          <w:p w:rsidR="0022201F" w:rsidRDefault="0022201F">
            <w:pPr>
              <w:pStyle w:val="ConsPlusNormal"/>
              <w:jc w:val="center"/>
            </w:pPr>
            <w:r>
              <w:t>3281,0</w:t>
            </w:r>
          </w:p>
        </w:tc>
        <w:tc>
          <w:tcPr>
            <w:tcW w:w="1264" w:type="dxa"/>
          </w:tcPr>
          <w:p w:rsidR="0022201F" w:rsidRDefault="0022201F">
            <w:pPr>
              <w:pStyle w:val="ConsPlusNormal"/>
              <w:jc w:val="center"/>
            </w:pPr>
            <w:r>
              <w:t>3481,0</w:t>
            </w:r>
          </w:p>
        </w:tc>
        <w:tc>
          <w:tcPr>
            <w:tcW w:w="1264" w:type="dxa"/>
            <w:tcBorders>
              <w:right w:val="nil"/>
            </w:tcBorders>
          </w:tcPr>
          <w:p w:rsidR="0022201F" w:rsidRDefault="0022201F">
            <w:pPr>
              <w:pStyle w:val="ConsPlusNormal"/>
              <w:jc w:val="center"/>
            </w:pPr>
            <w:r>
              <w:t>6500,0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478,6</w:t>
            </w:r>
          </w:p>
        </w:tc>
        <w:tc>
          <w:tcPr>
            <w:tcW w:w="1264" w:type="dxa"/>
          </w:tcPr>
          <w:p w:rsidR="0022201F" w:rsidRDefault="0022201F">
            <w:pPr>
              <w:pStyle w:val="ConsPlusNormal"/>
              <w:jc w:val="center"/>
            </w:pPr>
            <w:r>
              <w:t>473,8</w:t>
            </w:r>
          </w:p>
        </w:tc>
        <w:tc>
          <w:tcPr>
            <w:tcW w:w="1264" w:type="dxa"/>
          </w:tcPr>
          <w:p w:rsidR="0022201F" w:rsidRDefault="0022201F">
            <w:pPr>
              <w:pStyle w:val="ConsPlusNormal"/>
              <w:jc w:val="center"/>
            </w:pPr>
            <w:r>
              <w:t>478,6</w:t>
            </w:r>
          </w:p>
        </w:tc>
        <w:tc>
          <w:tcPr>
            <w:tcW w:w="1264" w:type="dxa"/>
          </w:tcPr>
          <w:p w:rsidR="0022201F" w:rsidRDefault="0022201F">
            <w:pPr>
              <w:pStyle w:val="ConsPlusNormal"/>
              <w:jc w:val="center"/>
            </w:pPr>
            <w:r>
              <w:t>481,0</w:t>
            </w:r>
          </w:p>
        </w:tc>
        <w:tc>
          <w:tcPr>
            <w:tcW w:w="1264" w:type="dxa"/>
          </w:tcPr>
          <w:p w:rsidR="0022201F" w:rsidRDefault="0022201F">
            <w:pPr>
              <w:pStyle w:val="ConsPlusNormal"/>
              <w:jc w:val="center"/>
            </w:pPr>
            <w:r>
              <w:t>481,0</w:t>
            </w:r>
          </w:p>
        </w:tc>
        <w:tc>
          <w:tcPr>
            <w:tcW w:w="1264" w:type="dxa"/>
          </w:tcPr>
          <w:p w:rsidR="0022201F" w:rsidRDefault="0022201F">
            <w:pPr>
              <w:pStyle w:val="ConsPlusNormal"/>
              <w:jc w:val="center"/>
            </w:pPr>
            <w:r>
              <w:t>481,0</w:t>
            </w:r>
          </w:p>
        </w:tc>
        <w:tc>
          <w:tcPr>
            <w:tcW w:w="1264" w:type="dxa"/>
            <w:tcBorders>
              <w:right w:val="nil"/>
            </w:tcBorders>
          </w:tcPr>
          <w:p w:rsidR="0022201F" w:rsidRDefault="0022201F">
            <w:pPr>
              <w:pStyle w:val="ConsPlusNormal"/>
              <w:jc w:val="center"/>
            </w:pPr>
            <w:r>
              <w:t>3300,0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1000,0</w:t>
            </w:r>
          </w:p>
        </w:tc>
        <w:tc>
          <w:tcPr>
            <w:tcW w:w="1264" w:type="dxa"/>
          </w:tcPr>
          <w:p w:rsidR="0022201F" w:rsidRDefault="0022201F">
            <w:pPr>
              <w:pStyle w:val="ConsPlusNormal"/>
              <w:jc w:val="center"/>
            </w:pPr>
            <w:r>
              <w:t>1500,0</w:t>
            </w:r>
          </w:p>
        </w:tc>
        <w:tc>
          <w:tcPr>
            <w:tcW w:w="1264" w:type="dxa"/>
          </w:tcPr>
          <w:p w:rsidR="0022201F" w:rsidRDefault="0022201F">
            <w:pPr>
              <w:pStyle w:val="ConsPlusNormal"/>
              <w:jc w:val="center"/>
            </w:pPr>
            <w:r>
              <w:t>2000,0</w:t>
            </w:r>
          </w:p>
        </w:tc>
        <w:tc>
          <w:tcPr>
            <w:tcW w:w="1264" w:type="dxa"/>
          </w:tcPr>
          <w:p w:rsidR="0022201F" w:rsidRDefault="0022201F">
            <w:pPr>
              <w:pStyle w:val="ConsPlusNormal"/>
              <w:jc w:val="center"/>
            </w:pPr>
            <w:r>
              <w:t>2500,0</w:t>
            </w:r>
          </w:p>
        </w:tc>
        <w:tc>
          <w:tcPr>
            <w:tcW w:w="1264" w:type="dxa"/>
          </w:tcPr>
          <w:p w:rsidR="0022201F" w:rsidRDefault="0022201F">
            <w:pPr>
              <w:pStyle w:val="ConsPlusNormal"/>
              <w:jc w:val="center"/>
            </w:pPr>
            <w:r>
              <w:t>2800,0</w:t>
            </w:r>
          </w:p>
        </w:tc>
        <w:tc>
          <w:tcPr>
            <w:tcW w:w="126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3200,0</w:t>
            </w:r>
          </w:p>
        </w:tc>
      </w:tr>
      <w:tr w:rsidR="0022201F">
        <w:tc>
          <w:tcPr>
            <w:tcW w:w="1361" w:type="dxa"/>
            <w:vMerge w:val="restart"/>
            <w:tcBorders>
              <w:left w:val="nil"/>
            </w:tcBorders>
          </w:tcPr>
          <w:p w:rsidR="0022201F" w:rsidRDefault="0022201F">
            <w:pPr>
              <w:pStyle w:val="ConsPlusNormal"/>
            </w:pPr>
            <w:r>
              <w:t>Основное мероприятие 6</w:t>
            </w:r>
          </w:p>
        </w:tc>
        <w:tc>
          <w:tcPr>
            <w:tcW w:w="3061" w:type="dxa"/>
            <w:vMerge w:val="restart"/>
          </w:tcPr>
          <w:p w:rsidR="0022201F" w:rsidRDefault="0022201F">
            <w:pPr>
              <w:pStyle w:val="ConsPlusNormal"/>
              <w:jc w:val="both"/>
            </w:pPr>
            <w:r>
              <w:t>Создание благоприятной конкурентной среды</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hyperlink w:anchor="P27377" w:history="1">
              <w:r>
                <w:rPr>
                  <w:color w:val="0000FF"/>
                </w:rPr>
                <w:t>Подпрограмма</w:t>
              </w:r>
            </w:hyperlink>
          </w:p>
        </w:tc>
        <w:tc>
          <w:tcPr>
            <w:tcW w:w="3061" w:type="dxa"/>
            <w:vMerge w:val="restart"/>
          </w:tcPr>
          <w:p w:rsidR="0022201F" w:rsidRDefault="0022201F">
            <w:pPr>
              <w:pStyle w:val="ConsPlusNormal"/>
              <w:jc w:val="both"/>
            </w:pPr>
            <w:r>
              <w:t>"Инновационное развитие промышленности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Ч160000000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5634673,5</w:t>
            </w:r>
          </w:p>
        </w:tc>
        <w:tc>
          <w:tcPr>
            <w:tcW w:w="1264" w:type="dxa"/>
          </w:tcPr>
          <w:p w:rsidR="0022201F" w:rsidRDefault="0022201F">
            <w:pPr>
              <w:pStyle w:val="ConsPlusNormal"/>
              <w:jc w:val="center"/>
            </w:pPr>
            <w:r>
              <w:t>5806419,1</w:t>
            </w:r>
          </w:p>
        </w:tc>
        <w:tc>
          <w:tcPr>
            <w:tcW w:w="1264" w:type="dxa"/>
          </w:tcPr>
          <w:p w:rsidR="0022201F" w:rsidRDefault="0022201F">
            <w:pPr>
              <w:pStyle w:val="ConsPlusNormal"/>
              <w:jc w:val="center"/>
            </w:pPr>
            <w:r>
              <w:t>1648647,9</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6463,5</w:t>
            </w:r>
          </w:p>
        </w:tc>
        <w:tc>
          <w:tcPr>
            <w:tcW w:w="1264" w:type="dxa"/>
          </w:tcPr>
          <w:p w:rsidR="0022201F" w:rsidRDefault="0022201F">
            <w:pPr>
              <w:pStyle w:val="ConsPlusNormal"/>
              <w:jc w:val="center"/>
            </w:pPr>
            <w:r>
              <w:t>6394,1</w:t>
            </w:r>
          </w:p>
        </w:tc>
        <w:tc>
          <w:tcPr>
            <w:tcW w:w="1264" w:type="dxa"/>
          </w:tcPr>
          <w:p w:rsidR="0022201F" w:rsidRDefault="0022201F">
            <w:pPr>
              <w:pStyle w:val="ConsPlusNormal"/>
              <w:jc w:val="center"/>
            </w:pPr>
            <w:r>
              <w:t>5057,9</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5628210,0</w:t>
            </w:r>
          </w:p>
        </w:tc>
        <w:tc>
          <w:tcPr>
            <w:tcW w:w="1264" w:type="dxa"/>
          </w:tcPr>
          <w:p w:rsidR="0022201F" w:rsidRDefault="0022201F">
            <w:pPr>
              <w:pStyle w:val="ConsPlusNormal"/>
              <w:jc w:val="center"/>
            </w:pPr>
            <w:r>
              <w:t>5800025,0</w:t>
            </w:r>
          </w:p>
        </w:tc>
        <w:tc>
          <w:tcPr>
            <w:tcW w:w="1264" w:type="dxa"/>
          </w:tcPr>
          <w:p w:rsidR="0022201F" w:rsidRDefault="0022201F">
            <w:pPr>
              <w:pStyle w:val="ConsPlusNormal"/>
              <w:jc w:val="center"/>
            </w:pPr>
            <w:r>
              <w:t>1643590,0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Ведомствен</w:t>
            </w:r>
            <w:r>
              <w:lastRenderedPageBreak/>
              <w:t>ная целевая программа Чувашской Республики</w:t>
            </w:r>
          </w:p>
        </w:tc>
        <w:tc>
          <w:tcPr>
            <w:tcW w:w="3061" w:type="dxa"/>
            <w:vMerge w:val="restart"/>
          </w:tcPr>
          <w:p w:rsidR="0022201F" w:rsidRDefault="0022201F">
            <w:pPr>
              <w:pStyle w:val="ConsPlusNormal"/>
              <w:jc w:val="both"/>
            </w:pPr>
            <w:r>
              <w:lastRenderedPageBreak/>
              <w:t xml:space="preserve">Ведомственная целевая </w:t>
            </w:r>
            <w:r>
              <w:lastRenderedPageBreak/>
              <w:t>программа развития текстильной и легкой промышленности Чувашской Республики на 2012 - 2015 годы</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38400,0</w:t>
            </w:r>
          </w:p>
        </w:tc>
        <w:tc>
          <w:tcPr>
            <w:tcW w:w="1264" w:type="dxa"/>
          </w:tcPr>
          <w:p w:rsidR="0022201F" w:rsidRDefault="0022201F">
            <w:pPr>
              <w:pStyle w:val="ConsPlusNormal"/>
              <w:jc w:val="center"/>
            </w:pPr>
            <w:r>
              <w:t>34700,0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38400,0</w:t>
            </w:r>
          </w:p>
        </w:tc>
        <w:tc>
          <w:tcPr>
            <w:tcW w:w="1264" w:type="dxa"/>
          </w:tcPr>
          <w:p w:rsidR="0022201F" w:rsidRDefault="0022201F">
            <w:pPr>
              <w:pStyle w:val="ConsPlusNormal"/>
              <w:jc w:val="center"/>
            </w:pPr>
            <w:r>
              <w:t>34700,0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Ведомственная целевая программа Чувашской Республики</w:t>
            </w:r>
          </w:p>
        </w:tc>
        <w:tc>
          <w:tcPr>
            <w:tcW w:w="3061" w:type="dxa"/>
            <w:vMerge w:val="restart"/>
          </w:tcPr>
          <w:p w:rsidR="0022201F" w:rsidRDefault="0022201F">
            <w:pPr>
              <w:pStyle w:val="ConsPlusNormal"/>
              <w:jc w:val="both"/>
            </w:pPr>
            <w:r>
              <w:t>Ведомственная целевая программа развития химической промышленности Чувашской Республики на 2012 - 2015 годы</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1998000,0</w:t>
            </w:r>
          </w:p>
        </w:tc>
        <w:tc>
          <w:tcPr>
            <w:tcW w:w="1264" w:type="dxa"/>
          </w:tcPr>
          <w:p w:rsidR="0022201F" w:rsidRDefault="0022201F">
            <w:pPr>
              <w:pStyle w:val="ConsPlusNormal"/>
              <w:jc w:val="center"/>
            </w:pPr>
            <w:r>
              <w:t>3070000,0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1998000,0</w:t>
            </w:r>
          </w:p>
        </w:tc>
        <w:tc>
          <w:tcPr>
            <w:tcW w:w="1264" w:type="dxa"/>
          </w:tcPr>
          <w:p w:rsidR="0022201F" w:rsidRDefault="0022201F">
            <w:pPr>
              <w:pStyle w:val="ConsPlusNormal"/>
              <w:jc w:val="center"/>
            </w:pPr>
            <w:r>
              <w:t>3070000,0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Ведомственная целевая программа Чувашской Республики</w:t>
            </w:r>
          </w:p>
        </w:tc>
        <w:tc>
          <w:tcPr>
            <w:tcW w:w="3061" w:type="dxa"/>
            <w:vMerge w:val="restart"/>
          </w:tcPr>
          <w:p w:rsidR="0022201F" w:rsidRDefault="0022201F">
            <w:pPr>
              <w:pStyle w:val="ConsPlusNormal"/>
              <w:jc w:val="both"/>
            </w:pPr>
            <w:r>
              <w:t>Ведомственная целевая программа развития машиностроительного комплекса Чувашской Республики на 2012 - 2015 годы</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947000,0</w:t>
            </w:r>
          </w:p>
        </w:tc>
        <w:tc>
          <w:tcPr>
            <w:tcW w:w="1264" w:type="dxa"/>
          </w:tcPr>
          <w:p w:rsidR="0022201F" w:rsidRDefault="0022201F">
            <w:pPr>
              <w:pStyle w:val="ConsPlusNormal"/>
              <w:jc w:val="center"/>
            </w:pPr>
            <w:r>
              <w:t>796900,0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947000,0</w:t>
            </w:r>
          </w:p>
        </w:tc>
        <w:tc>
          <w:tcPr>
            <w:tcW w:w="1264" w:type="dxa"/>
          </w:tcPr>
          <w:p w:rsidR="0022201F" w:rsidRDefault="0022201F">
            <w:pPr>
              <w:pStyle w:val="ConsPlusNormal"/>
              <w:jc w:val="center"/>
            </w:pPr>
            <w:r>
              <w:t>796900,0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Государственное стимулирование инновационной деятельности в Чувашской Республике, инновации в администрировании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6364,0</w:t>
            </w:r>
          </w:p>
        </w:tc>
        <w:tc>
          <w:tcPr>
            <w:tcW w:w="1264" w:type="dxa"/>
          </w:tcPr>
          <w:p w:rsidR="0022201F" w:rsidRDefault="0022201F">
            <w:pPr>
              <w:pStyle w:val="ConsPlusNormal"/>
              <w:jc w:val="center"/>
            </w:pPr>
            <w:r>
              <w:t>6182,0</w:t>
            </w:r>
          </w:p>
        </w:tc>
        <w:tc>
          <w:tcPr>
            <w:tcW w:w="1264" w:type="dxa"/>
          </w:tcPr>
          <w:p w:rsidR="0022201F" w:rsidRDefault="0022201F">
            <w:pPr>
              <w:pStyle w:val="ConsPlusNormal"/>
              <w:jc w:val="center"/>
            </w:pPr>
            <w:r>
              <w:t>4909,4</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6364,0</w:t>
            </w:r>
          </w:p>
        </w:tc>
        <w:tc>
          <w:tcPr>
            <w:tcW w:w="1264" w:type="dxa"/>
          </w:tcPr>
          <w:p w:rsidR="0022201F" w:rsidRDefault="0022201F">
            <w:pPr>
              <w:pStyle w:val="ConsPlusNormal"/>
              <w:jc w:val="center"/>
            </w:pPr>
            <w:r>
              <w:t>6182,0</w:t>
            </w:r>
          </w:p>
        </w:tc>
        <w:tc>
          <w:tcPr>
            <w:tcW w:w="1264" w:type="dxa"/>
          </w:tcPr>
          <w:p w:rsidR="0022201F" w:rsidRDefault="0022201F">
            <w:pPr>
              <w:pStyle w:val="ConsPlusNormal"/>
              <w:jc w:val="center"/>
            </w:pPr>
            <w:r>
              <w:t>4909,4</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Развитие научного, исследовательского и творческого потенциала для инновационного развития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 xml:space="preserve">Основное </w:t>
            </w:r>
            <w:r>
              <w:lastRenderedPageBreak/>
              <w:t>мероприятие 3</w:t>
            </w:r>
          </w:p>
        </w:tc>
        <w:tc>
          <w:tcPr>
            <w:tcW w:w="3061" w:type="dxa"/>
            <w:vMerge w:val="restart"/>
          </w:tcPr>
          <w:p w:rsidR="0022201F" w:rsidRDefault="0022201F">
            <w:pPr>
              <w:pStyle w:val="ConsPlusNormal"/>
              <w:jc w:val="both"/>
            </w:pPr>
            <w:r>
              <w:lastRenderedPageBreak/>
              <w:t xml:space="preserve">Реализация комплексных </w:t>
            </w:r>
            <w:r>
              <w:lastRenderedPageBreak/>
              <w:t>проектов инновационной деятельности в промышленности Чувашской Республики (пул "прорывных" инновационных проектов), формирование и развитие высокотехнологичных кластеров, территорий опережающего развития</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2824680,0</w:t>
            </w:r>
          </w:p>
        </w:tc>
        <w:tc>
          <w:tcPr>
            <w:tcW w:w="1264" w:type="dxa"/>
          </w:tcPr>
          <w:p w:rsidR="0022201F" w:rsidRDefault="0022201F">
            <w:pPr>
              <w:pStyle w:val="ConsPlusNormal"/>
              <w:jc w:val="center"/>
            </w:pPr>
            <w:r>
              <w:t>1987625,0</w:t>
            </w:r>
          </w:p>
        </w:tc>
        <w:tc>
          <w:tcPr>
            <w:tcW w:w="1264" w:type="dxa"/>
          </w:tcPr>
          <w:p w:rsidR="0022201F" w:rsidRDefault="0022201F">
            <w:pPr>
              <w:pStyle w:val="ConsPlusNormal"/>
              <w:jc w:val="center"/>
            </w:pPr>
            <w:r>
              <w:t>1642720,0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2824680,0</w:t>
            </w:r>
          </w:p>
        </w:tc>
        <w:tc>
          <w:tcPr>
            <w:tcW w:w="1264" w:type="dxa"/>
          </w:tcPr>
          <w:p w:rsidR="0022201F" w:rsidRDefault="0022201F">
            <w:pPr>
              <w:pStyle w:val="ConsPlusNormal"/>
              <w:jc w:val="center"/>
            </w:pPr>
            <w:r>
              <w:t>1987625,0</w:t>
            </w:r>
          </w:p>
        </w:tc>
        <w:tc>
          <w:tcPr>
            <w:tcW w:w="1264" w:type="dxa"/>
          </w:tcPr>
          <w:p w:rsidR="0022201F" w:rsidRDefault="0022201F">
            <w:pPr>
              <w:pStyle w:val="ConsPlusNormal"/>
              <w:jc w:val="center"/>
            </w:pPr>
            <w:r>
              <w:t>1642720,0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Основное мероприятие 4</w:t>
            </w:r>
          </w:p>
        </w:tc>
        <w:tc>
          <w:tcPr>
            <w:tcW w:w="3061" w:type="dxa"/>
            <w:vMerge w:val="restart"/>
          </w:tcPr>
          <w:p w:rsidR="0022201F" w:rsidRDefault="0022201F">
            <w:pPr>
              <w:pStyle w:val="ConsPlusNormal"/>
              <w:jc w:val="both"/>
            </w:pPr>
            <w:r>
              <w:t>Развитие инфраструктурных проектов инновационной системы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500,0</w:t>
            </w:r>
          </w:p>
        </w:tc>
        <w:tc>
          <w:tcPr>
            <w:tcW w:w="1264" w:type="dxa"/>
          </w:tcPr>
          <w:p w:rsidR="0022201F" w:rsidRDefault="0022201F">
            <w:pPr>
              <w:pStyle w:val="ConsPlusNormal"/>
              <w:jc w:val="center"/>
            </w:pPr>
            <w:r>
              <w:t>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500,0</w:t>
            </w:r>
          </w:p>
        </w:tc>
        <w:tc>
          <w:tcPr>
            <w:tcW w:w="1264" w:type="dxa"/>
          </w:tcPr>
          <w:p w:rsidR="0022201F" w:rsidRDefault="0022201F">
            <w:pPr>
              <w:pStyle w:val="ConsPlusNormal"/>
              <w:jc w:val="center"/>
            </w:pPr>
            <w:r>
              <w:t>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Развитие межрегионального и международного сотрудничества в области инноваций, трансфер инноваций в промышленность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99,5</w:t>
            </w:r>
          </w:p>
        </w:tc>
        <w:tc>
          <w:tcPr>
            <w:tcW w:w="1264" w:type="dxa"/>
          </w:tcPr>
          <w:p w:rsidR="0022201F" w:rsidRDefault="0022201F">
            <w:pPr>
              <w:pStyle w:val="ConsPlusNormal"/>
              <w:jc w:val="center"/>
            </w:pPr>
            <w:r>
              <w:t>212,1</w:t>
            </w:r>
          </w:p>
        </w:tc>
        <w:tc>
          <w:tcPr>
            <w:tcW w:w="1264" w:type="dxa"/>
          </w:tcPr>
          <w:p w:rsidR="0022201F" w:rsidRDefault="0022201F">
            <w:pPr>
              <w:pStyle w:val="ConsPlusNormal"/>
              <w:jc w:val="center"/>
            </w:pPr>
            <w:r>
              <w:t>148,5</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99,5</w:t>
            </w:r>
          </w:p>
        </w:tc>
        <w:tc>
          <w:tcPr>
            <w:tcW w:w="1264" w:type="dxa"/>
          </w:tcPr>
          <w:p w:rsidR="0022201F" w:rsidRDefault="0022201F">
            <w:pPr>
              <w:pStyle w:val="ConsPlusNormal"/>
              <w:jc w:val="center"/>
            </w:pPr>
            <w:r>
              <w:t>212,1</w:t>
            </w:r>
          </w:p>
        </w:tc>
        <w:tc>
          <w:tcPr>
            <w:tcW w:w="1264" w:type="dxa"/>
          </w:tcPr>
          <w:p w:rsidR="0022201F" w:rsidRDefault="0022201F">
            <w:pPr>
              <w:pStyle w:val="ConsPlusNormal"/>
              <w:jc w:val="center"/>
            </w:pPr>
            <w:r>
              <w:t>148,5</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6</w:t>
            </w:r>
          </w:p>
        </w:tc>
        <w:tc>
          <w:tcPr>
            <w:tcW w:w="3061" w:type="dxa"/>
            <w:vMerge w:val="restart"/>
          </w:tcPr>
          <w:p w:rsidR="0022201F" w:rsidRDefault="0022201F">
            <w:pPr>
              <w:pStyle w:val="ConsPlusNormal"/>
              <w:jc w:val="both"/>
            </w:pPr>
            <w:r>
              <w:t>Организационное, информационное, консультационное и методическое обеспечение инновационной деятельности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130,0</w:t>
            </w:r>
          </w:p>
        </w:tc>
        <w:tc>
          <w:tcPr>
            <w:tcW w:w="1264" w:type="dxa"/>
          </w:tcPr>
          <w:p w:rsidR="0022201F" w:rsidRDefault="0022201F">
            <w:pPr>
              <w:pStyle w:val="ConsPlusNormal"/>
              <w:jc w:val="center"/>
            </w:pPr>
            <w:r>
              <w:t>30,0</w:t>
            </w:r>
          </w:p>
        </w:tc>
        <w:tc>
          <w:tcPr>
            <w:tcW w:w="1264" w:type="dxa"/>
          </w:tcPr>
          <w:p w:rsidR="0022201F" w:rsidRDefault="0022201F">
            <w:pPr>
              <w:pStyle w:val="ConsPlusNormal"/>
              <w:jc w:val="center"/>
            </w:pPr>
            <w:r>
              <w:t>100,0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130,0</w:t>
            </w:r>
          </w:p>
        </w:tc>
        <w:tc>
          <w:tcPr>
            <w:tcW w:w="1264" w:type="dxa"/>
          </w:tcPr>
          <w:p w:rsidR="0022201F" w:rsidRDefault="0022201F">
            <w:pPr>
              <w:pStyle w:val="ConsPlusNormal"/>
              <w:jc w:val="center"/>
            </w:pPr>
            <w:r>
              <w:t>30,0</w:t>
            </w:r>
          </w:p>
        </w:tc>
        <w:tc>
          <w:tcPr>
            <w:tcW w:w="1264" w:type="dxa"/>
          </w:tcPr>
          <w:p w:rsidR="0022201F" w:rsidRDefault="0022201F">
            <w:pPr>
              <w:pStyle w:val="ConsPlusNormal"/>
              <w:jc w:val="center"/>
            </w:pPr>
            <w:r>
              <w:t>100,0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 xml:space="preserve">Основное </w:t>
            </w:r>
            <w:r>
              <w:lastRenderedPageBreak/>
              <w:t>мероприятие 7</w:t>
            </w:r>
          </w:p>
        </w:tc>
        <w:tc>
          <w:tcPr>
            <w:tcW w:w="3061" w:type="dxa"/>
            <w:vMerge w:val="restart"/>
          </w:tcPr>
          <w:p w:rsidR="0022201F" w:rsidRDefault="0022201F">
            <w:pPr>
              <w:pStyle w:val="ConsPlusNormal"/>
              <w:jc w:val="both"/>
            </w:pPr>
            <w:r>
              <w:lastRenderedPageBreak/>
              <w:t>Популяризация инноватики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Основное мероприятие 8</w:t>
            </w:r>
          </w:p>
        </w:tc>
        <w:tc>
          <w:tcPr>
            <w:tcW w:w="3061" w:type="dxa"/>
            <w:vMerge w:val="restart"/>
          </w:tcPr>
          <w:p w:rsidR="0022201F" w:rsidRDefault="0022201F">
            <w:pPr>
              <w:pStyle w:val="ConsPlusNormal"/>
              <w:jc w:val="both"/>
            </w:pPr>
            <w:r>
              <w:t>Развитие рынка интеллектуальной собственности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270,0</w:t>
            </w:r>
          </w:p>
        </w:tc>
        <w:tc>
          <w:tcPr>
            <w:tcW w:w="1264" w:type="dxa"/>
          </w:tcPr>
          <w:p w:rsidR="0022201F" w:rsidRDefault="0022201F">
            <w:pPr>
              <w:pStyle w:val="ConsPlusNormal"/>
              <w:jc w:val="center"/>
            </w:pPr>
            <w:r>
              <w:t>270,0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270,0</w:t>
            </w:r>
          </w:p>
        </w:tc>
        <w:tc>
          <w:tcPr>
            <w:tcW w:w="1264" w:type="dxa"/>
          </w:tcPr>
          <w:p w:rsidR="0022201F" w:rsidRDefault="0022201F">
            <w:pPr>
              <w:pStyle w:val="ConsPlusNormal"/>
              <w:jc w:val="center"/>
            </w:pPr>
            <w:r>
              <w:t>270,0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w:anchor="P9706" w:history="1">
              <w:r>
                <w:rPr>
                  <w:color w:val="0000FF"/>
                </w:rPr>
                <w:t>Подпрограмма</w:t>
              </w:r>
            </w:hyperlink>
          </w:p>
        </w:tc>
        <w:tc>
          <w:tcPr>
            <w:tcW w:w="3061" w:type="dxa"/>
            <w:vMerge w:val="restart"/>
          </w:tcPr>
          <w:p w:rsidR="0022201F" w:rsidRDefault="0022201F">
            <w:pPr>
              <w:pStyle w:val="ConsPlusNormal"/>
              <w:jc w:val="both"/>
            </w:pPr>
            <w:r>
              <w:t>"Снижение административных барьеров, оптимизация и повышение качества предоставления государственных и муниципальных услуг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Ч180000000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33228,9</w:t>
            </w:r>
          </w:p>
        </w:tc>
        <w:tc>
          <w:tcPr>
            <w:tcW w:w="1264" w:type="dxa"/>
          </w:tcPr>
          <w:p w:rsidR="0022201F" w:rsidRDefault="0022201F">
            <w:pPr>
              <w:pStyle w:val="ConsPlusNormal"/>
              <w:jc w:val="center"/>
            </w:pPr>
            <w:r>
              <w:t>74030,6</w:t>
            </w:r>
          </w:p>
        </w:tc>
        <w:tc>
          <w:tcPr>
            <w:tcW w:w="1264" w:type="dxa"/>
          </w:tcPr>
          <w:p w:rsidR="0022201F" w:rsidRDefault="0022201F">
            <w:pPr>
              <w:pStyle w:val="ConsPlusNormal"/>
              <w:jc w:val="center"/>
            </w:pPr>
            <w:r>
              <w:t>15990,0</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Borders>
              <w:right w:val="nil"/>
            </w:tcBorders>
          </w:tcPr>
          <w:p w:rsidR="0022201F" w:rsidRDefault="0022201F">
            <w:pPr>
              <w:pStyle w:val="ConsPlusNormal"/>
              <w:jc w:val="center"/>
            </w:pPr>
            <w:r>
              <w:t>3954,9</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16984,6</w:t>
            </w:r>
          </w:p>
        </w:tc>
        <w:tc>
          <w:tcPr>
            <w:tcW w:w="1264" w:type="dxa"/>
          </w:tcPr>
          <w:p w:rsidR="0022201F" w:rsidRDefault="0022201F">
            <w:pPr>
              <w:pStyle w:val="ConsPlusNormal"/>
              <w:jc w:val="center"/>
            </w:pPr>
            <w:r>
              <w:t>32270,7</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8867,3</w:t>
            </w:r>
          </w:p>
        </w:tc>
        <w:tc>
          <w:tcPr>
            <w:tcW w:w="1264" w:type="dxa"/>
          </w:tcPr>
          <w:p w:rsidR="0022201F" w:rsidRDefault="0022201F">
            <w:pPr>
              <w:pStyle w:val="ConsPlusNormal"/>
              <w:jc w:val="center"/>
            </w:pPr>
            <w:r>
              <w:t>23387,4</w:t>
            </w:r>
          </w:p>
        </w:tc>
        <w:tc>
          <w:tcPr>
            <w:tcW w:w="1264" w:type="dxa"/>
          </w:tcPr>
          <w:p w:rsidR="0022201F" w:rsidRDefault="0022201F">
            <w:pPr>
              <w:pStyle w:val="ConsPlusNormal"/>
              <w:jc w:val="center"/>
            </w:pPr>
            <w:r>
              <w:t>13345,1</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Borders>
              <w:right w:val="nil"/>
            </w:tcBorders>
          </w:tcPr>
          <w:p w:rsidR="0022201F" w:rsidRDefault="0022201F">
            <w:pPr>
              <w:pStyle w:val="ConsPlusNormal"/>
              <w:jc w:val="center"/>
            </w:pPr>
            <w:r>
              <w:t>3954,9</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7377,0</w:t>
            </w:r>
          </w:p>
        </w:tc>
        <w:tc>
          <w:tcPr>
            <w:tcW w:w="1264" w:type="dxa"/>
          </w:tcPr>
          <w:p w:rsidR="0022201F" w:rsidRDefault="0022201F">
            <w:pPr>
              <w:pStyle w:val="ConsPlusNormal"/>
              <w:jc w:val="center"/>
            </w:pPr>
            <w:r>
              <w:t>18372,5</w:t>
            </w:r>
          </w:p>
        </w:tc>
        <w:tc>
          <w:tcPr>
            <w:tcW w:w="1264" w:type="dxa"/>
          </w:tcPr>
          <w:p w:rsidR="0022201F" w:rsidRDefault="0022201F">
            <w:pPr>
              <w:pStyle w:val="ConsPlusNormal"/>
              <w:jc w:val="center"/>
            </w:pPr>
            <w:r>
              <w:t>2644,9</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Внедрение системы оценки регулирующего воздействия и совершенствование системы государственного (муниципального) контроля и надзора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840,0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840,0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Формирование оптимальной структуры органов исполнительной власти Чувашской Республики и органов местного самоуправления</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Организация предоставления государственных и муниципальных услуг по принципу "одного окна"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32388,9</w:t>
            </w:r>
          </w:p>
        </w:tc>
        <w:tc>
          <w:tcPr>
            <w:tcW w:w="1264" w:type="dxa"/>
          </w:tcPr>
          <w:p w:rsidR="0022201F" w:rsidRDefault="0022201F">
            <w:pPr>
              <w:pStyle w:val="ConsPlusNormal"/>
              <w:jc w:val="center"/>
            </w:pPr>
            <w:r>
              <w:t>74030,6</w:t>
            </w:r>
          </w:p>
        </w:tc>
        <w:tc>
          <w:tcPr>
            <w:tcW w:w="1264" w:type="dxa"/>
          </w:tcPr>
          <w:p w:rsidR="0022201F" w:rsidRDefault="0022201F">
            <w:pPr>
              <w:pStyle w:val="ConsPlusNormal"/>
              <w:jc w:val="center"/>
            </w:pPr>
            <w:r>
              <w:t>15990,0</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Borders>
              <w:right w:val="nil"/>
            </w:tcBorders>
          </w:tcPr>
          <w:p w:rsidR="0022201F" w:rsidRDefault="0022201F">
            <w:pPr>
              <w:pStyle w:val="ConsPlusNormal"/>
              <w:jc w:val="center"/>
            </w:pPr>
            <w:r>
              <w:t>3954,9</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16984,6</w:t>
            </w:r>
          </w:p>
        </w:tc>
        <w:tc>
          <w:tcPr>
            <w:tcW w:w="1264" w:type="dxa"/>
          </w:tcPr>
          <w:p w:rsidR="0022201F" w:rsidRDefault="0022201F">
            <w:pPr>
              <w:pStyle w:val="ConsPlusNormal"/>
              <w:jc w:val="center"/>
            </w:pPr>
            <w:r>
              <w:t>32270,7</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8027,3</w:t>
            </w:r>
          </w:p>
        </w:tc>
        <w:tc>
          <w:tcPr>
            <w:tcW w:w="1264" w:type="dxa"/>
          </w:tcPr>
          <w:p w:rsidR="0022201F" w:rsidRDefault="0022201F">
            <w:pPr>
              <w:pStyle w:val="ConsPlusNormal"/>
              <w:jc w:val="center"/>
            </w:pPr>
            <w:r>
              <w:t>23387,4</w:t>
            </w:r>
          </w:p>
        </w:tc>
        <w:tc>
          <w:tcPr>
            <w:tcW w:w="1264" w:type="dxa"/>
          </w:tcPr>
          <w:p w:rsidR="0022201F" w:rsidRDefault="0022201F">
            <w:pPr>
              <w:pStyle w:val="ConsPlusNormal"/>
              <w:jc w:val="center"/>
            </w:pPr>
            <w:r>
              <w:t>13345,1</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Pr>
          <w:p w:rsidR="0022201F" w:rsidRDefault="0022201F">
            <w:pPr>
              <w:pStyle w:val="ConsPlusNormal"/>
              <w:jc w:val="center"/>
            </w:pPr>
            <w:r>
              <w:t>3454,9</w:t>
            </w:r>
          </w:p>
        </w:tc>
        <w:tc>
          <w:tcPr>
            <w:tcW w:w="1264" w:type="dxa"/>
            <w:tcBorders>
              <w:right w:val="nil"/>
            </w:tcBorders>
          </w:tcPr>
          <w:p w:rsidR="0022201F" w:rsidRDefault="0022201F">
            <w:pPr>
              <w:pStyle w:val="ConsPlusNormal"/>
              <w:jc w:val="center"/>
            </w:pPr>
            <w:r>
              <w:t>3954,9</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7377,0</w:t>
            </w:r>
          </w:p>
        </w:tc>
        <w:tc>
          <w:tcPr>
            <w:tcW w:w="1264" w:type="dxa"/>
          </w:tcPr>
          <w:p w:rsidR="0022201F" w:rsidRDefault="0022201F">
            <w:pPr>
              <w:pStyle w:val="ConsPlusNormal"/>
              <w:jc w:val="center"/>
            </w:pPr>
            <w:r>
              <w:t>18372,5</w:t>
            </w:r>
          </w:p>
        </w:tc>
        <w:tc>
          <w:tcPr>
            <w:tcW w:w="1264" w:type="dxa"/>
          </w:tcPr>
          <w:p w:rsidR="0022201F" w:rsidRDefault="0022201F">
            <w:pPr>
              <w:pStyle w:val="ConsPlusNormal"/>
              <w:jc w:val="center"/>
            </w:pPr>
            <w:r>
              <w:t>2644,9</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c>
          <w:tcPr>
            <w:tcW w:w="1361" w:type="dxa"/>
            <w:vMerge w:val="restart"/>
            <w:tcBorders>
              <w:left w:val="nil"/>
            </w:tcBorders>
          </w:tcPr>
          <w:p w:rsidR="0022201F" w:rsidRDefault="0022201F">
            <w:pPr>
              <w:pStyle w:val="ConsPlusNormal"/>
            </w:pPr>
            <w:hyperlink w:anchor="P23037" w:history="1">
              <w:r>
                <w:rPr>
                  <w:color w:val="0000FF"/>
                </w:rPr>
                <w:t>Подпрограмма</w:t>
              </w:r>
            </w:hyperlink>
          </w:p>
        </w:tc>
        <w:tc>
          <w:tcPr>
            <w:tcW w:w="3061" w:type="dxa"/>
            <w:vMerge w:val="restart"/>
          </w:tcPr>
          <w:p w:rsidR="0022201F" w:rsidRDefault="0022201F">
            <w:pPr>
              <w:pStyle w:val="ConsPlusNormal"/>
              <w:jc w:val="both"/>
            </w:pPr>
            <w:r>
              <w:t>"Развитие субъектов малого и среднего предпринимательства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Ч120000000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901101,92</w:t>
            </w:r>
          </w:p>
        </w:tc>
        <w:tc>
          <w:tcPr>
            <w:tcW w:w="1264" w:type="dxa"/>
          </w:tcPr>
          <w:p w:rsidR="0022201F" w:rsidRDefault="0022201F">
            <w:pPr>
              <w:pStyle w:val="ConsPlusNormal"/>
              <w:jc w:val="center"/>
            </w:pPr>
            <w:r>
              <w:t>914357,61</w:t>
            </w:r>
          </w:p>
        </w:tc>
        <w:tc>
          <w:tcPr>
            <w:tcW w:w="1264" w:type="dxa"/>
          </w:tcPr>
          <w:p w:rsidR="0022201F" w:rsidRDefault="0022201F">
            <w:pPr>
              <w:pStyle w:val="ConsPlusNormal"/>
              <w:jc w:val="center"/>
            </w:pPr>
            <w:r>
              <w:t>810171,44</w:t>
            </w:r>
          </w:p>
        </w:tc>
        <w:tc>
          <w:tcPr>
            <w:tcW w:w="1264" w:type="dxa"/>
          </w:tcPr>
          <w:p w:rsidR="0022201F" w:rsidRDefault="0022201F">
            <w:pPr>
              <w:pStyle w:val="ConsPlusNormal"/>
              <w:jc w:val="center"/>
            </w:pPr>
            <w:r>
              <w:t>162709,84</w:t>
            </w:r>
          </w:p>
        </w:tc>
        <w:tc>
          <w:tcPr>
            <w:tcW w:w="1264" w:type="dxa"/>
          </w:tcPr>
          <w:p w:rsidR="0022201F" w:rsidRDefault="0022201F">
            <w:pPr>
              <w:pStyle w:val="ConsPlusNormal"/>
              <w:jc w:val="center"/>
            </w:pPr>
            <w:r>
              <w:t>202456,56</w:t>
            </w:r>
          </w:p>
        </w:tc>
        <w:tc>
          <w:tcPr>
            <w:tcW w:w="1264" w:type="dxa"/>
          </w:tcPr>
          <w:p w:rsidR="0022201F" w:rsidRDefault="0022201F">
            <w:pPr>
              <w:pStyle w:val="ConsPlusNormal"/>
              <w:jc w:val="center"/>
            </w:pPr>
            <w:r>
              <w:t>202456,56</w:t>
            </w:r>
          </w:p>
        </w:tc>
        <w:tc>
          <w:tcPr>
            <w:tcW w:w="1264" w:type="dxa"/>
            <w:tcBorders>
              <w:right w:val="nil"/>
            </w:tcBorders>
          </w:tcPr>
          <w:p w:rsidR="0022201F" w:rsidRDefault="0022201F">
            <w:pPr>
              <w:pStyle w:val="ConsPlusNormal"/>
              <w:jc w:val="center"/>
            </w:pPr>
            <w:r>
              <w:t>176796,67</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326460,45</w:t>
            </w:r>
          </w:p>
        </w:tc>
        <w:tc>
          <w:tcPr>
            <w:tcW w:w="1264" w:type="dxa"/>
          </w:tcPr>
          <w:p w:rsidR="0022201F" w:rsidRDefault="0022201F">
            <w:pPr>
              <w:pStyle w:val="ConsPlusNormal"/>
              <w:jc w:val="center"/>
            </w:pPr>
            <w:r>
              <w:t>307388,58</w:t>
            </w:r>
          </w:p>
        </w:tc>
        <w:tc>
          <w:tcPr>
            <w:tcW w:w="1264" w:type="dxa"/>
          </w:tcPr>
          <w:p w:rsidR="0022201F" w:rsidRDefault="0022201F">
            <w:pPr>
              <w:pStyle w:val="ConsPlusNormal"/>
              <w:jc w:val="center"/>
            </w:pPr>
            <w:r>
              <w:t>267264,35</w:t>
            </w:r>
          </w:p>
        </w:tc>
        <w:tc>
          <w:tcPr>
            <w:tcW w:w="1264" w:type="dxa"/>
          </w:tcPr>
          <w:p w:rsidR="0022201F" w:rsidRDefault="0022201F">
            <w:pPr>
              <w:pStyle w:val="ConsPlusNormal"/>
              <w:jc w:val="center"/>
            </w:pPr>
            <w:r>
              <w:t>87522,24</w:t>
            </w:r>
          </w:p>
        </w:tc>
        <w:tc>
          <w:tcPr>
            <w:tcW w:w="1264" w:type="dxa"/>
          </w:tcPr>
          <w:p w:rsidR="0022201F" w:rsidRDefault="0022201F">
            <w:pPr>
              <w:pStyle w:val="ConsPlusNormal"/>
              <w:jc w:val="center"/>
            </w:pPr>
            <w:r>
              <w:t>135900,00</w:t>
            </w:r>
          </w:p>
        </w:tc>
        <w:tc>
          <w:tcPr>
            <w:tcW w:w="1264" w:type="dxa"/>
          </w:tcPr>
          <w:p w:rsidR="0022201F" w:rsidRDefault="0022201F">
            <w:pPr>
              <w:pStyle w:val="ConsPlusNormal"/>
              <w:jc w:val="center"/>
            </w:pPr>
            <w:r>
              <w:t>135900,00</w:t>
            </w:r>
          </w:p>
        </w:tc>
        <w:tc>
          <w:tcPr>
            <w:tcW w:w="1264" w:type="dxa"/>
            <w:tcBorders>
              <w:right w:val="nil"/>
            </w:tcBorders>
          </w:tcPr>
          <w:p w:rsidR="0022201F" w:rsidRDefault="0022201F">
            <w:pPr>
              <w:pStyle w:val="ConsPlusNormal"/>
              <w:jc w:val="center"/>
            </w:pPr>
            <w:r>
              <w:t>121100,00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 xml:space="preserve">республиканский бюджет </w:t>
            </w:r>
            <w:r>
              <w:lastRenderedPageBreak/>
              <w:t>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107891,47</w:t>
            </w:r>
          </w:p>
        </w:tc>
        <w:tc>
          <w:tcPr>
            <w:tcW w:w="1264" w:type="dxa"/>
          </w:tcPr>
          <w:p w:rsidR="0022201F" w:rsidRDefault="0022201F">
            <w:pPr>
              <w:pStyle w:val="ConsPlusNormal"/>
              <w:jc w:val="center"/>
            </w:pPr>
            <w:r>
              <w:t>42545,78</w:t>
            </w:r>
          </w:p>
        </w:tc>
        <w:tc>
          <w:tcPr>
            <w:tcW w:w="1264" w:type="dxa"/>
          </w:tcPr>
          <w:p w:rsidR="0022201F" w:rsidRDefault="0022201F">
            <w:pPr>
              <w:pStyle w:val="ConsPlusNormal"/>
              <w:jc w:val="center"/>
            </w:pPr>
            <w:r>
              <w:t>52073,94</w:t>
            </w:r>
          </w:p>
        </w:tc>
        <w:tc>
          <w:tcPr>
            <w:tcW w:w="1264" w:type="dxa"/>
          </w:tcPr>
          <w:p w:rsidR="0022201F" w:rsidRDefault="0022201F">
            <w:pPr>
              <w:pStyle w:val="ConsPlusNormal"/>
              <w:jc w:val="center"/>
            </w:pPr>
            <w:r>
              <w:t>32547,60</w:t>
            </w:r>
          </w:p>
        </w:tc>
        <w:tc>
          <w:tcPr>
            <w:tcW w:w="1264" w:type="dxa"/>
          </w:tcPr>
          <w:p w:rsidR="0022201F" w:rsidRDefault="0022201F">
            <w:pPr>
              <w:pStyle w:val="ConsPlusNormal"/>
              <w:jc w:val="center"/>
            </w:pPr>
            <w:r>
              <w:t>34647,60</w:t>
            </w:r>
          </w:p>
        </w:tc>
        <w:tc>
          <w:tcPr>
            <w:tcW w:w="1264" w:type="dxa"/>
          </w:tcPr>
          <w:p w:rsidR="0022201F" w:rsidRDefault="0022201F">
            <w:pPr>
              <w:pStyle w:val="ConsPlusNormal"/>
              <w:jc w:val="center"/>
            </w:pPr>
            <w:r>
              <w:t>34647,60</w:t>
            </w:r>
          </w:p>
        </w:tc>
        <w:tc>
          <w:tcPr>
            <w:tcW w:w="1264" w:type="dxa"/>
            <w:tcBorders>
              <w:right w:val="nil"/>
            </w:tcBorders>
          </w:tcPr>
          <w:p w:rsidR="0022201F" w:rsidRDefault="0022201F">
            <w:pPr>
              <w:pStyle w:val="ConsPlusNormal"/>
              <w:jc w:val="center"/>
            </w:pPr>
            <w:r>
              <w:t>33550,00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250,00</w:t>
            </w:r>
          </w:p>
        </w:tc>
        <w:tc>
          <w:tcPr>
            <w:tcW w:w="1264" w:type="dxa"/>
          </w:tcPr>
          <w:p w:rsidR="0022201F" w:rsidRDefault="0022201F">
            <w:pPr>
              <w:pStyle w:val="ConsPlusNormal"/>
              <w:jc w:val="center"/>
            </w:pPr>
            <w:r>
              <w:t>11088,30</w:t>
            </w:r>
          </w:p>
        </w:tc>
        <w:tc>
          <w:tcPr>
            <w:tcW w:w="1264" w:type="dxa"/>
          </w:tcPr>
          <w:p w:rsidR="0022201F" w:rsidRDefault="0022201F">
            <w:pPr>
              <w:pStyle w:val="ConsPlusNormal"/>
              <w:jc w:val="center"/>
            </w:pPr>
            <w:r>
              <w:t>22793,15</w:t>
            </w:r>
          </w:p>
        </w:tc>
        <w:tc>
          <w:tcPr>
            <w:tcW w:w="1264" w:type="dxa"/>
          </w:tcPr>
          <w:p w:rsidR="0022201F" w:rsidRDefault="0022201F">
            <w:pPr>
              <w:pStyle w:val="ConsPlusNormal"/>
              <w:jc w:val="center"/>
            </w:pPr>
            <w:r>
              <w:t>500,00</w:t>
            </w:r>
          </w:p>
        </w:tc>
        <w:tc>
          <w:tcPr>
            <w:tcW w:w="1264" w:type="dxa"/>
          </w:tcPr>
          <w:p w:rsidR="0022201F" w:rsidRDefault="0022201F">
            <w:pPr>
              <w:pStyle w:val="ConsPlusNormal"/>
              <w:jc w:val="center"/>
            </w:pPr>
            <w:r>
              <w:t>35,63</w:t>
            </w:r>
          </w:p>
        </w:tc>
        <w:tc>
          <w:tcPr>
            <w:tcW w:w="1264" w:type="dxa"/>
          </w:tcPr>
          <w:p w:rsidR="0022201F" w:rsidRDefault="0022201F">
            <w:pPr>
              <w:pStyle w:val="ConsPlusNormal"/>
              <w:jc w:val="center"/>
            </w:pPr>
            <w:r>
              <w:t>35,63</w:t>
            </w:r>
          </w:p>
        </w:tc>
        <w:tc>
          <w:tcPr>
            <w:tcW w:w="1264" w:type="dxa"/>
            <w:tcBorders>
              <w:right w:val="nil"/>
            </w:tcBorders>
          </w:tcPr>
          <w:p w:rsidR="0022201F" w:rsidRDefault="0022201F">
            <w:pPr>
              <w:pStyle w:val="ConsPlusNormal"/>
              <w:jc w:val="center"/>
            </w:pPr>
            <w:r>
              <w:t>400,00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466500,00</w:t>
            </w:r>
          </w:p>
        </w:tc>
        <w:tc>
          <w:tcPr>
            <w:tcW w:w="1264" w:type="dxa"/>
          </w:tcPr>
          <w:p w:rsidR="0022201F" w:rsidRDefault="0022201F">
            <w:pPr>
              <w:pStyle w:val="ConsPlusNormal"/>
              <w:jc w:val="center"/>
            </w:pPr>
            <w:r>
              <w:t>553334,95</w:t>
            </w:r>
          </w:p>
        </w:tc>
        <w:tc>
          <w:tcPr>
            <w:tcW w:w="1264" w:type="dxa"/>
          </w:tcPr>
          <w:p w:rsidR="0022201F" w:rsidRDefault="0022201F">
            <w:pPr>
              <w:pStyle w:val="ConsPlusNormal"/>
              <w:jc w:val="center"/>
            </w:pPr>
            <w:r>
              <w:t>468040,00</w:t>
            </w:r>
          </w:p>
        </w:tc>
        <w:tc>
          <w:tcPr>
            <w:tcW w:w="1264" w:type="dxa"/>
          </w:tcPr>
          <w:p w:rsidR="0022201F" w:rsidRDefault="0022201F">
            <w:pPr>
              <w:pStyle w:val="ConsPlusNormal"/>
              <w:jc w:val="center"/>
            </w:pPr>
            <w:r>
              <w:t>42140,00</w:t>
            </w:r>
          </w:p>
        </w:tc>
        <w:tc>
          <w:tcPr>
            <w:tcW w:w="1264" w:type="dxa"/>
          </w:tcPr>
          <w:p w:rsidR="0022201F" w:rsidRDefault="0022201F">
            <w:pPr>
              <w:pStyle w:val="ConsPlusNormal"/>
              <w:jc w:val="center"/>
            </w:pPr>
            <w:r>
              <w:t>31873,33</w:t>
            </w:r>
          </w:p>
        </w:tc>
        <w:tc>
          <w:tcPr>
            <w:tcW w:w="1264" w:type="dxa"/>
          </w:tcPr>
          <w:p w:rsidR="0022201F" w:rsidRDefault="0022201F">
            <w:pPr>
              <w:pStyle w:val="ConsPlusNormal"/>
              <w:jc w:val="center"/>
            </w:pPr>
            <w:r>
              <w:t>31873,33</w:t>
            </w:r>
          </w:p>
        </w:tc>
        <w:tc>
          <w:tcPr>
            <w:tcW w:w="1264" w:type="dxa"/>
            <w:tcBorders>
              <w:right w:val="nil"/>
            </w:tcBorders>
          </w:tcPr>
          <w:p w:rsidR="0022201F" w:rsidRDefault="0022201F">
            <w:pPr>
              <w:pStyle w:val="ConsPlusNormal"/>
              <w:jc w:val="center"/>
            </w:pPr>
            <w:r>
              <w:t>21746,67</w:t>
            </w: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Совершенствование внешней среды развития малого и среднего предпринимательства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3392,80</w:t>
            </w:r>
          </w:p>
        </w:tc>
        <w:tc>
          <w:tcPr>
            <w:tcW w:w="1264" w:type="dxa"/>
          </w:tcPr>
          <w:p w:rsidR="0022201F" w:rsidRDefault="0022201F">
            <w:pPr>
              <w:pStyle w:val="ConsPlusNormal"/>
              <w:jc w:val="center"/>
            </w:pPr>
            <w:r>
              <w:t>2714,88</w:t>
            </w:r>
          </w:p>
        </w:tc>
        <w:tc>
          <w:tcPr>
            <w:tcW w:w="1264" w:type="dxa"/>
          </w:tcPr>
          <w:p w:rsidR="0022201F" w:rsidRDefault="0022201F">
            <w:pPr>
              <w:pStyle w:val="ConsPlusNormal"/>
              <w:jc w:val="center"/>
            </w:pPr>
            <w:r>
              <w:t>2537,60</w:t>
            </w:r>
          </w:p>
        </w:tc>
        <w:tc>
          <w:tcPr>
            <w:tcW w:w="1264" w:type="dxa"/>
          </w:tcPr>
          <w:p w:rsidR="0022201F" w:rsidRDefault="0022201F">
            <w:pPr>
              <w:pStyle w:val="ConsPlusNormal"/>
              <w:jc w:val="center"/>
            </w:pPr>
            <w:r>
              <w:t>2547,60</w:t>
            </w:r>
          </w:p>
        </w:tc>
        <w:tc>
          <w:tcPr>
            <w:tcW w:w="1264" w:type="dxa"/>
          </w:tcPr>
          <w:p w:rsidR="0022201F" w:rsidRDefault="0022201F">
            <w:pPr>
              <w:pStyle w:val="ConsPlusNormal"/>
              <w:jc w:val="center"/>
            </w:pPr>
            <w:r>
              <w:t>9683,23</w:t>
            </w:r>
          </w:p>
        </w:tc>
        <w:tc>
          <w:tcPr>
            <w:tcW w:w="1264" w:type="dxa"/>
          </w:tcPr>
          <w:p w:rsidR="0022201F" w:rsidRDefault="0022201F">
            <w:pPr>
              <w:pStyle w:val="ConsPlusNormal"/>
              <w:jc w:val="center"/>
            </w:pPr>
            <w:r>
              <w:t>9683,23</w:t>
            </w:r>
          </w:p>
        </w:tc>
        <w:tc>
          <w:tcPr>
            <w:tcW w:w="1264" w:type="dxa"/>
            <w:tcBorders>
              <w:right w:val="nil"/>
            </w:tcBorders>
          </w:tcPr>
          <w:p w:rsidR="0022201F" w:rsidRDefault="0022201F">
            <w:pPr>
              <w:pStyle w:val="ConsPlusNormal"/>
              <w:jc w:val="center"/>
            </w:pPr>
            <w:r>
              <w:t>12050,00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7500,00</w:t>
            </w:r>
          </w:p>
        </w:tc>
        <w:tc>
          <w:tcPr>
            <w:tcW w:w="1264" w:type="dxa"/>
          </w:tcPr>
          <w:p w:rsidR="0022201F" w:rsidRDefault="0022201F">
            <w:pPr>
              <w:pStyle w:val="ConsPlusNormal"/>
              <w:jc w:val="center"/>
            </w:pPr>
            <w:r>
              <w:t>7500,00</w:t>
            </w:r>
          </w:p>
        </w:tc>
        <w:tc>
          <w:tcPr>
            <w:tcW w:w="1264" w:type="dxa"/>
            <w:tcBorders>
              <w:right w:val="nil"/>
            </w:tcBorders>
          </w:tcPr>
          <w:p w:rsidR="0022201F" w:rsidRDefault="0022201F">
            <w:pPr>
              <w:pStyle w:val="ConsPlusNormal"/>
              <w:jc w:val="center"/>
            </w:pPr>
            <w:r>
              <w:t>7500,00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3392,80</w:t>
            </w:r>
          </w:p>
        </w:tc>
        <w:tc>
          <w:tcPr>
            <w:tcW w:w="1264" w:type="dxa"/>
          </w:tcPr>
          <w:p w:rsidR="0022201F" w:rsidRDefault="0022201F">
            <w:pPr>
              <w:pStyle w:val="ConsPlusNormal"/>
              <w:jc w:val="center"/>
            </w:pPr>
            <w:r>
              <w:t>2351,58</w:t>
            </w:r>
          </w:p>
        </w:tc>
        <w:tc>
          <w:tcPr>
            <w:tcW w:w="1264" w:type="dxa"/>
          </w:tcPr>
          <w:p w:rsidR="0022201F" w:rsidRDefault="0022201F">
            <w:pPr>
              <w:pStyle w:val="ConsPlusNormal"/>
              <w:jc w:val="center"/>
            </w:pPr>
            <w:r>
              <w:t>2137,60</w:t>
            </w:r>
          </w:p>
        </w:tc>
        <w:tc>
          <w:tcPr>
            <w:tcW w:w="1264" w:type="dxa"/>
          </w:tcPr>
          <w:p w:rsidR="0022201F" w:rsidRDefault="0022201F">
            <w:pPr>
              <w:pStyle w:val="ConsPlusNormal"/>
              <w:jc w:val="center"/>
            </w:pPr>
            <w:r>
              <w:t>2147,60</w:t>
            </w:r>
          </w:p>
        </w:tc>
        <w:tc>
          <w:tcPr>
            <w:tcW w:w="1264" w:type="dxa"/>
          </w:tcPr>
          <w:p w:rsidR="0022201F" w:rsidRDefault="0022201F">
            <w:pPr>
              <w:pStyle w:val="ConsPlusNormal"/>
              <w:jc w:val="center"/>
            </w:pPr>
            <w:r>
              <w:t>2147,60</w:t>
            </w:r>
          </w:p>
        </w:tc>
        <w:tc>
          <w:tcPr>
            <w:tcW w:w="1264" w:type="dxa"/>
          </w:tcPr>
          <w:p w:rsidR="0022201F" w:rsidRDefault="0022201F">
            <w:pPr>
              <w:pStyle w:val="ConsPlusNormal"/>
              <w:jc w:val="center"/>
            </w:pPr>
            <w:r>
              <w:t>2147,60</w:t>
            </w:r>
          </w:p>
        </w:tc>
        <w:tc>
          <w:tcPr>
            <w:tcW w:w="1264" w:type="dxa"/>
            <w:tcBorders>
              <w:right w:val="nil"/>
            </w:tcBorders>
          </w:tcPr>
          <w:p w:rsidR="0022201F" w:rsidRDefault="0022201F">
            <w:pPr>
              <w:pStyle w:val="ConsPlusNormal"/>
              <w:jc w:val="center"/>
            </w:pPr>
            <w:r>
              <w:t>4150,00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363,30</w:t>
            </w:r>
          </w:p>
        </w:tc>
        <w:tc>
          <w:tcPr>
            <w:tcW w:w="1264" w:type="dxa"/>
          </w:tcPr>
          <w:p w:rsidR="0022201F" w:rsidRDefault="0022201F">
            <w:pPr>
              <w:pStyle w:val="ConsPlusNormal"/>
              <w:jc w:val="center"/>
            </w:pPr>
            <w:r>
              <w:t>400,00</w:t>
            </w:r>
          </w:p>
        </w:tc>
        <w:tc>
          <w:tcPr>
            <w:tcW w:w="1264" w:type="dxa"/>
          </w:tcPr>
          <w:p w:rsidR="0022201F" w:rsidRDefault="0022201F">
            <w:pPr>
              <w:pStyle w:val="ConsPlusNormal"/>
              <w:jc w:val="center"/>
            </w:pPr>
            <w:r>
              <w:t>400,00</w:t>
            </w:r>
          </w:p>
        </w:tc>
        <w:tc>
          <w:tcPr>
            <w:tcW w:w="1264" w:type="dxa"/>
          </w:tcPr>
          <w:p w:rsidR="0022201F" w:rsidRDefault="0022201F">
            <w:pPr>
              <w:pStyle w:val="ConsPlusNormal"/>
              <w:jc w:val="center"/>
            </w:pPr>
            <w:r>
              <w:t>35,63</w:t>
            </w:r>
          </w:p>
        </w:tc>
        <w:tc>
          <w:tcPr>
            <w:tcW w:w="1264" w:type="dxa"/>
          </w:tcPr>
          <w:p w:rsidR="0022201F" w:rsidRDefault="0022201F">
            <w:pPr>
              <w:pStyle w:val="ConsPlusNormal"/>
              <w:jc w:val="center"/>
            </w:pPr>
            <w:r>
              <w:t>35,63</w:t>
            </w:r>
          </w:p>
        </w:tc>
        <w:tc>
          <w:tcPr>
            <w:tcW w:w="1264" w:type="dxa"/>
            <w:tcBorders>
              <w:right w:val="nil"/>
            </w:tcBorders>
          </w:tcPr>
          <w:p w:rsidR="0022201F" w:rsidRDefault="0022201F">
            <w:pPr>
              <w:pStyle w:val="ConsPlusNormal"/>
              <w:jc w:val="center"/>
            </w:pPr>
            <w:r>
              <w:t>400,00</w:t>
            </w: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Развитие механизмов финансово-имущественной поддержки субъектов малого и среднего предпринимательства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765481,36</w:t>
            </w:r>
          </w:p>
        </w:tc>
        <w:tc>
          <w:tcPr>
            <w:tcW w:w="1264" w:type="dxa"/>
          </w:tcPr>
          <w:p w:rsidR="0022201F" w:rsidRDefault="0022201F">
            <w:pPr>
              <w:pStyle w:val="ConsPlusNormal"/>
              <w:jc w:val="center"/>
            </w:pPr>
            <w:r>
              <w:t>868614,28</w:t>
            </w:r>
          </w:p>
        </w:tc>
        <w:tc>
          <w:tcPr>
            <w:tcW w:w="1264" w:type="dxa"/>
          </w:tcPr>
          <w:p w:rsidR="0022201F" w:rsidRDefault="0022201F">
            <w:pPr>
              <w:pStyle w:val="ConsPlusNormal"/>
              <w:jc w:val="center"/>
            </w:pPr>
            <w:r>
              <w:t>798193,84</w:t>
            </w:r>
          </w:p>
        </w:tc>
        <w:tc>
          <w:tcPr>
            <w:tcW w:w="1264" w:type="dxa"/>
          </w:tcPr>
          <w:p w:rsidR="0022201F" w:rsidRDefault="0022201F">
            <w:pPr>
              <w:pStyle w:val="ConsPlusNormal"/>
              <w:jc w:val="center"/>
            </w:pPr>
            <w:r>
              <w:t>146651,62</w:t>
            </w:r>
          </w:p>
        </w:tc>
        <w:tc>
          <w:tcPr>
            <w:tcW w:w="1264" w:type="dxa"/>
          </w:tcPr>
          <w:p w:rsidR="0022201F" w:rsidRDefault="0022201F">
            <w:pPr>
              <w:pStyle w:val="ConsPlusNormal"/>
              <w:jc w:val="center"/>
            </w:pPr>
            <w:r>
              <w:t>179833,33</w:t>
            </w:r>
          </w:p>
        </w:tc>
        <w:tc>
          <w:tcPr>
            <w:tcW w:w="1264" w:type="dxa"/>
          </w:tcPr>
          <w:p w:rsidR="0022201F" w:rsidRDefault="0022201F">
            <w:pPr>
              <w:pStyle w:val="ConsPlusNormal"/>
              <w:jc w:val="center"/>
            </w:pPr>
            <w:r>
              <w:t>179833,33</w:t>
            </w:r>
          </w:p>
        </w:tc>
        <w:tc>
          <w:tcPr>
            <w:tcW w:w="1264" w:type="dxa"/>
            <w:tcBorders>
              <w:right w:val="nil"/>
            </w:tcBorders>
          </w:tcPr>
          <w:p w:rsidR="0022201F" w:rsidRDefault="0022201F">
            <w:pPr>
              <w:pStyle w:val="ConsPlusNormal"/>
              <w:jc w:val="center"/>
            </w:pPr>
            <w:r>
              <w:t>148666,67</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314431,39</w:t>
            </w:r>
          </w:p>
        </w:tc>
        <w:tc>
          <w:tcPr>
            <w:tcW w:w="1264" w:type="dxa"/>
          </w:tcPr>
          <w:p w:rsidR="0022201F" w:rsidRDefault="0022201F">
            <w:pPr>
              <w:pStyle w:val="ConsPlusNormal"/>
              <w:jc w:val="center"/>
            </w:pPr>
            <w:r>
              <w:t>297388,58</w:t>
            </w:r>
          </w:p>
        </w:tc>
        <w:tc>
          <w:tcPr>
            <w:tcW w:w="1264" w:type="dxa"/>
          </w:tcPr>
          <w:p w:rsidR="0022201F" w:rsidRDefault="0022201F">
            <w:pPr>
              <w:pStyle w:val="ConsPlusNormal"/>
              <w:jc w:val="center"/>
            </w:pPr>
            <w:r>
              <w:t>260764,35</w:t>
            </w:r>
          </w:p>
        </w:tc>
        <w:tc>
          <w:tcPr>
            <w:tcW w:w="1264" w:type="dxa"/>
          </w:tcPr>
          <w:p w:rsidR="0022201F" w:rsidRDefault="0022201F">
            <w:pPr>
              <w:pStyle w:val="ConsPlusNormal"/>
              <w:jc w:val="center"/>
            </w:pPr>
            <w:r>
              <w:t>76951,62</w:t>
            </w:r>
          </w:p>
        </w:tc>
        <w:tc>
          <w:tcPr>
            <w:tcW w:w="1264" w:type="dxa"/>
          </w:tcPr>
          <w:p w:rsidR="0022201F" w:rsidRDefault="0022201F">
            <w:pPr>
              <w:pStyle w:val="ConsPlusNormal"/>
              <w:jc w:val="center"/>
            </w:pPr>
            <w:r>
              <w:t>118400,00</w:t>
            </w:r>
          </w:p>
        </w:tc>
        <w:tc>
          <w:tcPr>
            <w:tcW w:w="1264" w:type="dxa"/>
          </w:tcPr>
          <w:p w:rsidR="0022201F" w:rsidRDefault="0022201F">
            <w:pPr>
              <w:pStyle w:val="ConsPlusNormal"/>
              <w:jc w:val="center"/>
            </w:pPr>
            <w:r>
              <w:t>118400,00</w:t>
            </w:r>
          </w:p>
        </w:tc>
        <w:tc>
          <w:tcPr>
            <w:tcW w:w="1264" w:type="dxa"/>
            <w:tcBorders>
              <w:right w:val="nil"/>
            </w:tcBorders>
          </w:tcPr>
          <w:p w:rsidR="0022201F" w:rsidRDefault="0022201F">
            <w:pPr>
              <w:pStyle w:val="ConsPlusNormal"/>
              <w:jc w:val="center"/>
            </w:pPr>
            <w:r>
              <w:t>101600,00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100299,97</w:t>
            </w:r>
          </w:p>
        </w:tc>
        <w:tc>
          <w:tcPr>
            <w:tcW w:w="1264" w:type="dxa"/>
          </w:tcPr>
          <w:p w:rsidR="0022201F" w:rsidRDefault="0022201F">
            <w:pPr>
              <w:pStyle w:val="ConsPlusNormal"/>
              <w:jc w:val="center"/>
            </w:pPr>
            <w:r>
              <w:t>37200,70</w:t>
            </w:r>
          </w:p>
        </w:tc>
        <w:tc>
          <w:tcPr>
            <w:tcW w:w="1264" w:type="dxa"/>
          </w:tcPr>
          <w:p w:rsidR="0022201F" w:rsidRDefault="0022201F">
            <w:pPr>
              <w:pStyle w:val="ConsPlusNormal"/>
              <w:jc w:val="center"/>
            </w:pPr>
            <w:r>
              <w:t>47036,34</w:t>
            </w:r>
          </w:p>
        </w:tc>
        <w:tc>
          <w:tcPr>
            <w:tcW w:w="1264" w:type="dxa"/>
          </w:tcPr>
          <w:p w:rsidR="0022201F" w:rsidRDefault="0022201F">
            <w:pPr>
              <w:pStyle w:val="ConsPlusNormal"/>
              <w:jc w:val="center"/>
            </w:pPr>
            <w:r>
              <w:t>27500,00</w:t>
            </w:r>
          </w:p>
        </w:tc>
        <w:tc>
          <w:tcPr>
            <w:tcW w:w="1264" w:type="dxa"/>
          </w:tcPr>
          <w:p w:rsidR="0022201F" w:rsidRDefault="0022201F">
            <w:pPr>
              <w:pStyle w:val="ConsPlusNormal"/>
              <w:jc w:val="center"/>
            </w:pPr>
            <w:r>
              <w:t>29600,00</w:t>
            </w:r>
          </w:p>
        </w:tc>
        <w:tc>
          <w:tcPr>
            <w:tcW w:w="1264" w:type="dxa"/>
          </w:tcPr>
          <w:p w:rsidR="0022201F" w:rsidRDefault="0022201F">
            <w:pPr>
              <w:pStyle w:val="ConsPlusNormal"/>
              <w:jc w:val="center"/>
            </w:pPr>
            <w:r>
              <w:t>29600,00</w:t>
            </w:r>
          </w:p>
        </w:tc>
        <w:tc>
          <w:tcPr>
            <w:tcW w:w="1264" w:type="dxa"/>
            <w:tcBorders>
              <w:right w:val="nil"/>
            </w:tcBorders>
          </w:tcPr>
          <w:p w:rsidR="0022201F" w:rsidRDefault="0022201F">
            <w:pPr>
              <w:pStyle w:val="ConsPlusNormal"/>
              <w:jc w:val="center"/>
            </w:pPr>
            <w:r>
              <w:t>25400,00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250,00</w:t>
            </w:r>
          </w:p>
        </w:tc>
        <w:tc>
          <w:tcPr>
            <w:tcW w:w="1264" w:type="dxa"/>
          </w:tcPr>
          <w:p w:rsidR="0022201F" w:rsidRDefault="0022201F">
            <w:pPr>
              <w:pStyle w:val="ConsPlusNormal"/>
              <w:jc w:val="center"/>
            </w:pPr>
            <w:r>
              <w:t>10725,00</w:t>
            </w:r>
          </w:p>
        </w:tc>
        <w:tc>
          <w:tcPr>
            <w:tcW w:w="1264" w:type="dxa"/>
          </w:tcPr>
          <w:p w:rsidR="0022201F" w:rsidRDefault="0022201F">
            <w:pPr>
              <w:pStyle w:val="ConsPlusNormal"/>
              <w:jc w:val="center"/>
            </w:pPr>
            <w:r>
              <w:t>22393,15</w:t>
            </w:r>
          </w:p>
        </w:tc>
        <w:tc>
          <w:tcPr>
            <w:tcW w:w="1264" w:type="dxa"/>
          </w:tcPr>
          <w:p w:rsidR="0022201F" w:rsidRDefault="0022201F">
            <w:pPr>
              <w:pStyle w:val="ConsPlusNormal"/>
              <w:jc w:val="center"/>
            </w:pPr>
            <w:r>
              <w:t>100,00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Borders>
              <w:right w:val="nil"/>
            </w:tcBorders>
          </w:tcPr>
          <w:p w:rsidR="0022201F" w:rsidRDefault="0022201F">
            <w:pPr>
              <w:pStyle w:val="ConsPlusNormal"/>
              <w:jc w:val="center"/>
            </w:pPr>
            <w:r>
              <w:t>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 xml:space="preserve">внебюджетные </w:t>
            </w:r>
            <w:r>
              <w:lastRenderedPageBreak/>
              <w:t>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350500,00</w:t>
            </w:r>
          </w:p>
        </w:tc>
        <w:tc>
          <w:tcPr>
            <w:tcW w:w="1264" w:type="dxa"/>
          </w:tcPr>
          <w:p w:rsidR="0022201F" w:rsidRDefault="0022201F">
            <w:pPr>
              <w:pStyle w:val="ConsPlusNormal"/>
              <w:jc w:val="center"/>
            </w:pPr>
            <w:r>
              <w:t>523300,00</w:t>
            </w:r>
          </w:p>
        </w:tc>
        <w:tc>
          <w:tcPr>
            <w:tcW w:w="1264" w:type="dxa"/>
          </w:tcPr>
          <w:p w:rsidR="0022201F" w:rsidRDefault="0022201F">
            <w:pPr>
              <w:pStyle w:val="ConsPlusNormal"/>
              <w:jc w:val="center"/>
            </w:pPr>
            <w:r>
              <w:t>468000,00</w:t>
            </w:r>
          </w:p>
        </w:tc>
        <w:tc>
          <w:tcPr>
            <w:tcW w:w="1264" w:type="dxa"/>
          </w:tcPr>
          <w:p w:rsidR="0022201F" w:rsidRDefault="0022201F">
            <w:pPr>
              <w:pStyle w:val="ConsPlusNormal"/>
              <w:jc w:val="center"/>
            </w:pPr>
            <w:r>
              <w:t>42100,00</w:t>
            </w:r>
          </w:p>
        </w:tc>
        <w:tc>
          <w:tcPr>
            <w:tcW w:w="1264" w:type="dxa"/>
          </w:tcPr>
          <w:p w:rsidR="0022201F" w:rsidRDefault="0022201F">
            <w:pPr>
              <w:pStyle w:val="ConsPlusNormal"/>
              <w:jc w:val="center"/>
            </w:pPr>
            <w:r>
              <w:t>31833,33</w:t>
            </w:r>
          </w:p>
        </w:tc>
        <w:tc>
          <w:tcPr>
            <w:tcW w:w="1264" w:type="dxa"/>
          </w:tcPr>
          <w:p w:rsidR="0022201F" w:rsidRDefault="0022201F">
            <w:pPr>
              <w:pStyle w:val="ConsPlusNormal"/>
              <w:jc w:val="center"/>
            </w:pPr>
            <w:r>
              <w:t>31833,33</w:t>
            </w:r>
          </w:p>
        </w:tc>
        <w:tc>
          <w:tcPr>
            <w:tcW w:w="1264" w:type="dxa"/>
            <w:tcBorders>
              <w:right w:val="nil"/>
            </w:tcBorders>
          </w:tcPr>
          <w:p w:rsidR="0022201F" w:rsidRDefault="0022201F">
            <w:pPr>
              <w:pStyle w:val="ConsPlusNormal"/>
              <w:jc w:val="center"/>
            </w:pPr>
            <w:r>
              <w:t>21666,67</w:t>
            </w:r>
          </w:p>
        </w:tc>
      </w:tr>
      <w:tr w:rsidR="0022201F">
        <w:tc>
          <w:tcPr>
            <w:tcW w:w="1361" w:type="dxa"/>
            <w:vMerge w:val="restart"/>
            <w:tcBorders>
              <w:left w:val="nil"/>
            </w:tcBorders>
          </w:tcPr>
          <w:p w:rsidR="0022201F" w:rsidRDefault="0022201F">
            <w:pPr>
              <w:pStyle w:val="ConsPlusNormal"/>
            </w:pPr>
            <w:r>
              <w:lastRenderedPageBreak/>
              <w:t>Основное мероприятие 3</w:t>
            </w:r>
          </w:p>
        </w:tc>
        <w:tc>
          <w:tcPr>
            <w:tcW w:w="3061" w:type="dxa"/>
            <w:vMerge w:val="restart"/>
          </w:tcPr>
          <w:p w:rsidR="0022201F" w:rsidRDefault="0022201F">
            <w:pPr>
              <w:pStyle w:val="ConsPlusNormal"/>
              <w:jc w:val="both"/>
            </w:pPr>
            <w:r>
              <w:t>Поддержка экспортно-ориентированных субъектов малого и среднего предпринимательства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125529,06</w:t>
            </w:r>
          </w:p>
        </w:tc>
        <w:tc>
          <w:tcPr>
            <w:tcW w:w="1264" w:type="dxa"/>
          </w:tcPr>
          <w:p w:rsidR="0022201F" w:rsidRDefault="0022201F">
            <w:pPr>
              <w:pStyle w:val="ConsPlusNormal"/>
              <w:jc w:val="center"/>
            </w:pPr>
            <w:r>
              <w:t>42500,00</w:t>
            </w:r>
          </w:p>
        </w:tc>
        <w:tc>
          <w:tcPr>
            <w:tcW w:w="1264" w:type="dxa"/>
          </w:tcPr>
          <w:p w:rsidR="0022201F" w:rsidRDefault="0022201F">
            <w:pPr>
              <w:pStyle w:val="ConsPlusNormal"/>
              <w:jc w:val="center"/>
            </w:pPr>
            <w:r>
              <w:t>9000,00</w:t>
            </w:r>
          </w:p>
        </w:tc>
        <w:tc>
          <w:tcPr>
            <w:tcW w:w="1264" w:type="dxa"/>
          </w:tcPr>
          <w:p w:rsidR="0022201F" w:rsidRDefault="0022201F">
            <w:pPr>
              <w:pStyle w:val="ConsPlusNormal"/>
              <w:jc w:val="center"/>
            </w:pPr>
            <w:r>
              <w:t>13070,62</w:t>
            </w:r>
          </w:p>
        </w:tc>
        <w:tc>
          <w:tcPr>
            <w:tcW w:w="1264" w:type="dxa"/>
          </w:tcPr>
          <w:p w:rsidR="0022201F" w:rsidRDefault="0022201F">
            <w:pPr>
              <w:pStyle w:val="ConsPlusNormal"/>
              <w:jc w:val="center"/>
            </w:pPr>
            <w:r>
              <w:t>12500,00</w:t>
            </w:r>
          </w:p>
        </w:tc>
        <w:tc>
          <w:tcPr>
            <w:tcW w:w="126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15000,00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12029,06</w:t>
            </w:r>
          </w:p>
        </w:tc>
        <w:tc>
          <w:tcPr>
            <w:tcW w:w="1264" w:type="dxa"/>
          </w:tcPr>
          <w:p w:rsidR="0022201F" w:rsidRDefault="0022201F">
            <w:pPr>
              <w:pStyle w:val="ConsPlusNormal"/>
              <w:jc w:val="center"/>
            </w:pPr>
            <w:r>
              <w:t>10000,00</w:t>
            </w:r>
          </w:p>
        </w:tc>
        <w:tc>
          <w:tcPr>
            <w:tcW w:w="1264" w:type="dxa"/>
          </w:tcPr>
          <w:p w:rsidR="0022201F" w:rsidRDefault="0022201F">
            <w:pPr>
              <w:pStyle w:val="ConsPlusNormal"/>
              <w:jc w:val="center"/>
            </w:pPr>
            <w:r>
              <w:t>6500,00</w:t>
            </w:r>
          </w:p>
        </w:tc>
        <w:tc>
          <w:tcPr>
            <w:tcW w:w="1264" w:type="dxa"/>
          </w:tcPr>
          <w:p w:rsidR="0022201F" w:rsidRDefault="0022201F">
            <w:pPr>
              <w:pStyle w:val="ConsPlusNormal"/>
              <w:jc w:val="center"/>
            </w:pPr>
            <w:r>
              <w:t>10570,62</w:t>
            </w:r>
          </w:p>
        </w:tc>
        <w:tc>
          <w:tcPr>
            <w:tcW w:w="1264" w:type="dxa"/>
          </w:tcPr>
          <w:p w:rsidR="0022201F" w:rsidRDefault="0022201F">
            <w:pPr>
              <w:pStyle w:val="ConsPlusNormal"/>
              <w:jc w:val="center"/>
            </w:pPr>
            <w:r>
              <w:t>10000,00</w:t>
            </w:r>
          </w:p>
        </w:tc>
        <w:tc>
          <w:tcPr>
            <w:tcW w:w="1264" w:type="dxa"/>
          </w:tcPr>
          <w:p w:rsidR="0022201F" w:rsidRDefault="0022201F">
            <w:pPr>
              <w:pStyle w:val="ConsPlusNormal"/>
              <w:jc w:val="center"/>
            </w:pPr>
            <w:r>
              <w:t>10000,00</w:t>
            </w:r>
          </w:p>
        </w:tc>
        <w:tc>
          <w:tcPr>
            <w:tcW w:w="1264" w:type="dxa"/>
            <w:tcBorders>
              <w:right w:val="nil"/>
            </w:tcBorders>
          </w:tcPr>
          <w:p w:rsidR="0022201F" w:rsidRDefault="0022201F">
            <w:pPr>
              <w:pStyle w:val="ConsPlusNormal"/>
              <w:jc w:val="center"/>
            </w:pPr>
            <w:r>
              <w:t>12000,00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3500,00</w:t>
            </w:r>
          </w:p>
        </w:tc>
        <w:tc>
          <w:tcPr>
            <w:tcW w:w="1264" w:type="dxa"/>
          </w:tcPr>
          <w:p w:rsidR="0022201F" w:rsidRDefault="0022201F">
            <w:pPr>
              <w:pStyle w:val="ConsPlusNormal"/>
              <w:jc w:val="center"/>
            </w:pPr>
            <w:r>
              <w:t>2500,00</w:t>
            </w:r>
          </w:p>
        </w:tc>
        <w:tc>
          <w:tcPr>
            <w:tcW w:w="1264" w:type="dxa"/>
          </w:tcPr>
          <w:p w:rsidR="0022201F" w:rsidRDefault="0022201F">
            <w:pPr>
              <w:pStyle w:val="ConsPlusNormal"/>
              <w:jc w:val="center"/>
            </w:pPr>
            <w:r>
              <w:t>2500,00</w:t>
            </w:r>
          </w:p>
        </w:tc>
        <w:tc>
          <w:tcPr>
            <w:tcW w:w="1264" w:type="dxa"/>
          </w:tcPr>
          <w:p w:rsidR="0022201F" w:rsidRDefault="0022201F">
            <w:pPr>
              <w:pStyle w:val="ConsPlusNormal"/>
              <w:jc w:val="center"/>
            </w:pPr>
            <w:r>
              <w:t>2500,00</w:t>
            </w:r>
          </w:p>
        </w:tc>
        <w:tc>
          <w:tcPr>
            <w:tcW w:w="1264" w:type="dxa"/>
          </w:tcPr>
          <w:p w:rsidR="0022201F" w:rsidRDefault="0022201F">
            <w:pPr>
              <w:pStyle w:val="ConsPlusNormal"/>
              <w:jc w:val="center"/>
            </w:pPr>
            <w:r>
              <w:t>2500,00</w:t>
            </w:r>
          </w:p>
        </w:tc>
        <w:tc>
          <w:tcPr>
            <w:tcW w:w="1264" w:type="dxa"/>
          </w:tcPr>
          <w:p w:rsidR="0022201F" w:rsidRDefault="0022201F">
            <w:pPr>
              <w:pStyle w:val="ConsPlusNormal"/>
              <w:jc w:val="center"/>
            </w:pPr>
            <w:r>
              <w:t>2500,00</w:t>
            </w:r>
          </w:p>
        </w:tc>
        <w:tc>
          <w:tcPr>
            <w:tcW w:w="1264" w:type="dxa"/>
            <w:tcBorders>
              <w:right w:val="nil"/>
            </w:tcBorders>
          </w:tcPr>
          <w:p w:rsidR="0022201F" w:rsidRDefault="0022201F">
            <w:pPr>
              <w:pStyle w:val="ConsPlusNormal"/>
              <w:jc w:val="center"/>
            </w:pPr>
            <w:r>
              <w:t>3000,00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Borders>
              <w:right w:val="nil"/>
            </w:tcBorders>
          </w:tcPr>
          <w:p w:rsidR="0022201F" w:rsidRDefault="0022201F">
            <w:pPr>
              <w:pStyle w:val="ConsPlusNormal"/>
              <w:jc w:val="center"/>
            </w:pPr>
            <w:r>
              <w:t>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110000,00</w:t>
            </w:r>
          </w:p>
        </w:tc>
        <w:tc>
          <w:tcPr>
            <w:tcW w:w="1264" w:type="dxa"/>
          </w:tcPr>
          <w:p w:rsidR="0022201F" w:rsidRDefault="0022201F">
            <w:pPr>
              <w:pStyle w:val="ConsPlusNormal"/>
              <w:jc w:val="center"/>
            </w:pPr>
            <w:r>
              <w:t>30000,00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Borders>
              <w:right w:val="nil"/>
            </w:tcBorders>
          </w:tcPr>
          <w:p w:rsidR="0022201F" w:rsidRDefault="0022201F">
            <w:pPr>
              <w:pStyle w:val="ConsPlusNormal"/>
              <w:jc w:val="center"/>
            </w:pPr>
            <w:r>
              <w:t>0,00</w:t>
            </w: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Развитие предпринимательства в области народных художественных промыслов, ремесел и производства сувенирной продукции в Чувашской Республике</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6698,70</w:t>
            </w:r>
          </w:p>
        </w:tc>
        <w:tc>
          <w:tcPr>
            <w:tcW w:w="1264" w:type="dxa"/>
          </w:tcPr>
          <w:p w:rsidR="0022201F" w:rsidRDefault="0022201F">
            <w:pPr>
              <w:pStyle w:val="ConsPlusNormal"/>
              <w:jc w:val="center"/>
            </w:pPr>
            <w:r>
              <w:t>528,45</w:t>
            </w:r>
          </w:p>
        </w:tc>
        <w:tc>
          <w:tcPr>
            <w:tcW w:w="1264" w:type="dxa"/>
          </w:tcPr>
          <w:p w:rsidR="0022201F" w:rsidRDefault="0022201F">
            <w:pPr>
              <w:pStyle w:val="ConsPlusNormal"/>
              <w:jc w:val="center"/>
            </w:pPr>
            <w:r>
              <w:t>440,00</w:t>
            </w:r>
          </w:p>
        </w:tc>
        <w:tc>
          <w:tcPr>
            <w:tcW w:w="1264" w:type="dxa"/>
          </w:tcPr>
          <w:p w:rsidR="0022201F" w:rsidRDefault="0022201F">
            <w:pPr>
              <w:pStyle w:val="ConsPlusNormal"/>
              <w:jc w:val="center"/>
            </w:pPr>
            <w:r>
              <w:t>440,00</w:t>
            </w:r>
          </w:p>
        </w:tc>
        <w:tc>
          <w:tcPr>
            <w:tcW w:w="1264" w:type="dxa"/>
          </w:tcPr>
          <w:p w:rsidR="0022201F" w:rsidRDefault="0022201F">
            <w:pPr>
              <w:pStyle w:val="ConsPlusNormal"/>
              <w:jc w:val="center"/>
            </w:pPr>
            <w:r>
              <w:t>440,00</w:t>
            </w:r>
          </w:p>
        </w:tc>
        <w:tc>
          <w:tcPr>
            <w:tcW w:w="1264" w:type="dxa"/>
          </w:tcPr>
          <w:p w:rsidR="0022201F" w:rsidRDefault="0022201F">
            <w:pPr>
              <w:pStyle w:val="ConsPlusNormal"/>
              <w:jc w:val="center"/>
            </w:pPr>
            <w:r>
              <w:t>440,00</w:t>
            </w:r>
          </w:p>
        </w:tc>
        <w:tc>
          <w:tcPr>
            <w:tcW w:w="1264" w:type="dxa"/>
            <w:tcBorders>
              <w:right w:val="nil"/>
            </w:tcBorders>
          </w:tcPr>
          <w:p w:rsidR="0022201F" w:rsidRDefault="0022201F">
            <w:pPr>
              <w:pStyle w:val="ConsPlusNormal"/>
              <w:jc w:val="center"/>
            </w:pPr>
            <w:r>
              <w:t>1080,00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Borders>
              <w:right w:val="nil"/>
            </w:tcBorders>
          </w:tcPr>
          <w:p w:rsidR="0022201F" w:rsidRDefault="0022201F">
            <w:pPr>
              <w:pStyle w:val="ConsPlusNormal"/>
              <w:jc w:val="center"/>
            </w:pPr>
            <w:r>
              <w:t>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698,70</w:t>
            </w:r>
          </w:p>
        </w:tc>
        <w:tc>
          <w:tcPr>
            <w:tcW w:w="1264" w:type="dxa"/>
          </w:tcPr>
          <w:p w:rsidR="0022201F" w:rsidRDefault="0022201F">
            <w:pPr>
              <w:pStyle w:val="ConsPlusNormal"/>
              <w:jc w:val="center"/>
            </w:pPr>
            <w:r>
              <w:t>493,50</w:t>
            </w:r>
          </w:p>
        </w:tc>
        <w:tc>
          <w:tcPr>
            <w:tcW w:w="1264" w:type="dxa"/>
          </w:tcPr>
          <w:p w:rsidR="0022201F" w:rsidRDefault="0022201F">
            <w:pPr>
              <w:pStyle w:val="ConsPlusNormal"/>
              <w:jc w:val="center"/>
            </w:pPr>
            <w:r>
              <w:t>400,00</w:t>
            </w:r>
          </w:p>
        </w:tc>
        <w:tc>
          <w:tcPr>
            <w:tcW w:w="1264" w:type="dxa"/>
          </w:tcPr>
          <w:p w:rsidR="0022201F" w:rsidRDefault="0022201F">
            <w:pPr>
              <w:pStyle w:val="ConsPlusNormal"/>
              <w:jc w:val="center"/>
            </w:pPr>
            <w:r>
              <w:t>400,00</w:t>
            </w:r>
          </w:p>
        </w:tc>
        <w:tc>
          <w:tcPr>
            <w:tcW w:w="1264" w:type="dxa"/>
          </w:tcPr>
          <w:p w:rsidR="0022201F" w:rsidRDefault="0022201F">
            <w:pPr>
              <w:pStyle w:val="ConsPlusNormal"/>
              <w:jc w:val="center"/>
            </w:pPr>
            <w:r>
              <w:t>400,00</w:t>
            </w:r>
          </w:p>
        </w:tc>
        <w:tc>
          <w:tcPr>
            <w:tcW w:w="1264" w:type="dxa"/>
          </w:tcPr>
          <w:p w:rsidR="0022201F" w:rsidRDefault="0022201F">
            <w:pPr>
              <w:pStyle w:val="ConsPlusNormal"/>
              <w:jc w:val="center"/>
            </w:pPr>
            <w:r>
              <w:t>400,00</w:t>
            </w:r>
          </w:p>
        </w:tc>
        <w:tc>
          <w:tcPr>
            <w:tcW w:w="1264" w:type="dxa"/>
            <w:tcBorders>
              <w:right w:val="nil"/>
            </w:tcBorders>
          </w:tcPr>
          <w:p w:rsidR="0022201F" w:rsidRDefault="0022201F">
            <w:pPr>
              <w:pStyle w:val="ConsPlusNormal"/>
              <w:jc w:val="center"/>
            </w:pPr>
            <w:r>
              <w:t>1000,00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Pr>
          <w:p w:rsidR="0022201F" w:rsidRDefault="0022201F">
            <w:pPr>
              <w:pStyle w:val="ConsPlusNormal"/>
              <w:jc w:val="center"/>
            </w:pPr>
            <w:r>
              <w:t>0,00</w:t>
            </w:r>
          </w:p>
        </w:tc>
        <w:tc>
          <w:tcPr>
            <w:tcW w:w="1264" w:type="dxa"/>
            <w:tcBorders>
              <w:right w:val="nil"/>
            </w:tcBorders>
          </w:tcPr>
          <w:p w:rsidR="0022201F" w:rsidRDefault="0022201F">
            <w:pPr>
              <w:pStyle w:val="ConsPlusNormal"/>
              <w:jc w:val="center"/>
            </w:pPr>
            <w:r>
              <w:t>0,00</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6000,00</w:t>
            </w:r>
          </w:p>
        </w:tc>
        <w:tc>
          <w:tcPr>
            <w:tcW w:w="1264" w:type="dxa"/>
          </w:tcPr>
          <w:p w:rsidR="0022201F" w:rsidRDefault="0022201F">
            <w:pPr>
              <w:pStyle w:val="ConsPlusNormal"/>
              <w:jc w:val="center"/>
            </w:pPr>
            <w:r>
              <w:t>34,95</w:t>
            </w:r>
          </w:p>
        </w:tc>
        <w:tc>
          <w:tcPr>
            <w:tcW w:w="1264" w:type="dxa"/>
          </w:tcPr>
          <w:p w:rsidR="0022201F" w:rsidRDefault="0022201F">
            <w:pPr>
              <w:pStyle w:val="ConsPlusNormal"/>
              <w:jc w:val="center"/>
            </w:pPr>
            <w:r>
              <w:t>40,00</w:t>
            </w:r>
          </w:p>
        </w:tc>
        <w:tc>
          <w:tcPr>
            <w:tcW w:w="1264" w:type="dxa"/>
          </w:tcPr>
          <w:p w:rsidR="0022201F" w:rsidRDefault="0022201F">
            <w:pPr>
              <w:pStyle w:val="ConsPlusNormal"/>
              <w:jc w:val="center"/>
            </w:pPr>
            <w:r>
              <w:t>40,00</w:t>
            </w:r>
          </w:p>
        </w:tc>
        <w:tc>
          <w:tcPr>
            <w:tcW w:w="1264" w:type="dxa"/>
          </w:tcPr>
          <w:p w:rsidR="0022201F" w:rsidRDefault="0022201F">
            <w:pPr>
              <w:pStyle w:val="ConsPlusNormal"/>
              <w:jc w:val="center"/>
            </w:pPr>
            <w:r>
              <w:t>40,00</w:t>
            </w:r>
          </w:p>
        </w:tc>
        <w:tc>
          <w:tcPr>
            <w:tcW w:w="1264" w:type="dxa"/>
          </w:tcPr>
          <w:p w:rsidR="0022201F" w:rsidRDefault="0022201F">
            <w:pPr>
              <w:pStyle w:val="ConsPlusNormal"/>
              <w:jc w:val="center"/>
            </w:pPr>
            <w:r>
              <w:t>40,00</w:t>
            </w:r>
          </w:p>
        </w:tc>
        <w:tc>
          <w:tcPr>
            <w:tcW w:w="1264" w:type="dxa"/>
            <w:tcBorders>
              <w:right w:val="nil"/>
            </w:tcBorders>
          </w:tcPr>
          <w:p w:rsidR="0022201F" w:rsidRDefault="0022201F">
            <w:pPr>
              <w:pStyle w:val="ConsPlusNormal"/>
              <w:jc w:val="center"/>
            </w:pPr>
            <w:r>
              <w:t>80,00</w:t>
            </w:r>
          </w:p>
        </w:tc>
      </w:tr>
      <w:tr w:rsidR="0022201F">
        <w:tc>
          <w:tcPr>
            <w:tcW w:w="1361" w:type="dxa"/>
            <w:vMerge w:val="restart"/>
            <w:tcBorders>
              <w:left w:val="nil"/>
            </w:tcBorders>
          </w:tcPr>
          <w:p w:rsidR="0022201F" w:rsidRDefault="0022201F">
            <w:pPr>
              <w:pStyle w:val="ConsPlusNormal"/>
            </w:pPr>
            <w:hyperlink w:anchor="P16643" w:history="1">
              <w:r>
                <w:rPr>
                  <w:color w:val="0000FF"/>
                </w:rPr>
                <w:t>Подпрограм</w:t>
              </w:r>
              <w:r>
                <w:rPr>
                  <w:color w:val="0000FF"/>
                </w:rPr>
                <w:lastRenderedPageBreak/>
                <w:t>ма</w:t>
              </w:r>
            </w:hyperlink>
          </w:p>
        </w:tc>
        <w:tc>
          <w:tcPr>
            <w:tcW w:w="3061" w:type="dxa"/>
            <w:vMerge w:val="restart"/>
          </w:tcPr>
          <w:p w:rsidR="0022201F" w:rsidRDefault="0022201F">
            <w:pPr>
              <w:pStyle w:val="ConsPlusNormal"/>
              <w:jc w:val="both"/>
            </w:pPr>
            <w:r>
              <w:lastRenderedPageBreak/>
              <w:t xml:space="preserve">"Развитие инновационного </w:t>
            </w:r>
            <w:r>
              <w:lastRenderedPageBreak/>
              <w:t>территориального электротехнического кластера Чувашской Республики"</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jc w:val="center"/>
            </w:pPr>
            <w:r>
              <w:t>Ч1Г1030000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2111300,0</w:t>
            </w:r>
          </w:p>
        </w:tc>
        <w:tc>
          <w:tcPr>
            <w:tcW w:w="1264" w:type="dxa"/>
          </w:tcPr>
          <w:p w:rsidR="0022201F" w:rsidRDefault="0022201F">
            <w:pPr>
              <w:pStyle w:val="ConsPlusNormal"/>
              <w:jc w:val="center"/>
            </w:pPr>
            <w:r>
              <w:t>1257800,0</w:t>
            </w:r>
          </w:p>
        </w:tc>
        <w:tc>
          <w:tcPr>
            <w:tcW w:w="1264" w:type="dxa"/>
          </w:tcPr>
          <w:p w:rsidR="0022201F" w:rsidRDefault="0022201F">
            <w:pPr>
              <w:pStyle w:val="ConsPlusNormal"/>
              <w:jc w:val="center"/>
            </w:pPr>
            <w:r>
              <w:t>676500,0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2111300,0</w:t>
            </w:r>
          </w:p>
        </w:tc>
        <w:tc>
          <w:tcPr>
            <w:tcW w:w="1264" w:type="dxa"/>
          </w:tcPr>
          <w:p w:rsidR="0022201F" w:rsidRDefault="0022201F">
            <w:pPr>
              <w:pStyle w:val="ConsPlusNormal"/>
              <w:jc w:val="center"/>
            </w:pPr>
            <w:r>
              <w:t>1257800,0</w:t>
            </w:r>
          </w:p>
        </w:tc>
        <w:tc>
          <w:tcPr>
            <w:tcW w:w="1264" w:type="dxa"/>
          </w:tcPr>
          <w:p w:rsidR="0022201F" w:rsidRDefault="0022201F">
            <w:pPr>
              <w:pStyle w:val="ConsPlusNormal"/>
              <w:jc w:val="center"/>
            </w:pPr>
            <w:r>
              <w:t>676500,0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Повышение инновационной активности предприятий инновационного территориального электротехнического кластера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Стимулирование развития организаций инновационного территориального электротехнического кластера Чувашской Республики, реализация пилотных проектов, в том числе научно-исследовательских и опытно-конструкторских работ</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2106300,0</w:t>
            </w:r>
          </w:p>
        </w:tc>
        <w:tc>
          <w:tcPr>
            <w:tcW w:w="1264" w:type="dxa"/>
          </w:tcPr>
          <w:p w:rsidR="0022201F" w:rsidRDefault="0022201F">
            <w:pPr>
              <w:pStyle w:val="ConsPlusNormal"/>
              <w:jc w:val="center"/>
            </w:pPr>
            <w:r>
              <w:t>1257800,0</w:t>
            </w:r>
          </w:p>
        </w:tc>
        <w:tc>
          <w:tcPr>
            <w:tcW w:w="1264" w:type="dxa"/>
          </w:tcPr>
          <w:p w:rsidR="0022201F" w:rsidRDefault="0022201F">
            <w:pPr>
              <w:pStyle w:val="ConsPlusNormal"/>
              <w:jc w:val="center"/>
            </w:pPr>
            <w:r>
              <w:t>676500,0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2106300,0</w:t>
            </w:r>
          </w:p>
        </w:tc>
        <w:tc>
          <w:tcPr>
            <w:tcW w:w="1264" w:type="dxa"/>
          </w:tcPr>
          <w:p w:rsidR="0022201F" w:rsidRDefault="0022201F">
            <w:pPr>
              <w:pStyle w:val="ConsPlusNormal"/>
              <w:jc w:val="center"/>
            </w:pPr>
            <w:r>
              <w:t>1257800,0</w:t>
            </w:r>
          </w:p>
        </w:tc>
        <w:tc>
          <w:tcPr>
            <w:tcW w:w="1264" w:type="dxa"/>
          </w:tcPr>
          <w:p w:rsidR="0022201F" w:rsidRDefault="0022201F">
            <w:pPr>
              <w:pStyle w:val="ConsPlusNormal"/>
              <w:jc w:val="center"/>
            </w:pPr>
            <w:r>
              <w:t>676500,0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 xml:space="preserve">Проведение научно-исследовательских и опытно-конструкторских работ, развитие поддерживающих секторов и инновационной </w:t>
            </w:r>
            <w:r>
              <w:lastRenderedPageBreak/>
              <w:t>инфраструктуры</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Основное мероприятие 4</w:t>
            </w:r>
          </w:p>
        </w:tc>
        <w:tc>
          <w:tcPr>
            <w:tcW w:w="3061" w:type="dxa"/>
            <w:vMerge w:val="restart"/>
          </w:tcPr>
          <w:p w:rsidR="0022201F" w:rsidRDefault="0022201F">
            <w:pPr>
              <w:pStyle w:val="ConsPlusNormal"/>
              <w:jc w:val="both"/>
            </w:pPr>
            <w:r>
              <w:t>Подготовка и повышение квалификации кадров</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5000,0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Продвижение продукции инновационного территориального электротехнического кластера Чувашской Республики на внешние и внутренние рынки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w:anchor="P16663" w:history="1">
              <w:r>
                <w:rPr>
                  <w:color w:val="0000FF"/>
                </w:rPr>
                <w:t>Подпрограмма</w:t>
              </w:r>
            </w:hyperlink>
          </w:p>
        </w:tc>
        <w:tc>
          <w:tcPr>
            <w:tcW w:w="3061" w:type="dxa"/>
            <w:vMerge w:val="restart"/>
          </w:tcPr>
          <w:p w:rsidR="0022201F" w:rsidRDefault="0022201F">
            <w:pPr>
              <w:pStyle w:val="ConsPlusNormal"/>
              <w:jc w:val="both"/>
            </w:pPr>
            <w:r>
              <w:t>"Внедрение композиционных материалов (композитов), конструкций и изделий из них в сфере транспортной инфраструктуры, строительства, жилищно-коммунального хозяйства, физической культуры, спорта и других сферах экономики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jc w:val="center"/>
            </w:pPr>
            <w:r>
              <w:t>Ч1Д1000000</w:t>
            </w: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176500,0</w:t>
            </w:r>
          </w:p>
        </w:tc>
        <w:tc>
          <w:tcPr>
            <w:tcW w:w="1264" w:type="dxa"/>
          </w:tcPr>
          <w:p w:rsidR="0022201F" w:rsidRDefault="0022201F">
            <w:pPr>
              <w:pStyle w:val="ConsPlusNormal"/>
              <w:jc w:val="center"/>
            </w:pPr>
            <w:r>
              <w:t>148250,0</w:t>
            </w:r>
          </w:p>
        </w:tc>
        <w:tc>
          <w:tcPr>
            <w:tcW w:w="1264" w:type="dxa"/>
          </w:tcPr>
          <w:p w:rsidR="0022201F" w:rsidRDefault="0022201F">
            <w:pPr>
              <w:pStyle w:val="ConsPlusNormal"/>
              <w:jc w:val="center"/>
            </w:pPr>
            <w:r>
              <w:t>99000,0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176500,0</w:t>
            </w:r>
          </w:p>
        </w:tc>
        <w:tc>
          <w:tcPr>
            <w:tcW w:w="1264" w:type="dxa"/>
          </w:tcPr>
          <w:p w:rsidR="0022201F" w:rsidRDefault="0022201F">
            <w:pPr>
              <w:pStyle w:val="ConsPlusNormal"/>
              <w:jc w:val="center"/>
            </w:pPr>
            <w:r>
              <w:t>148250,0</w:t>
            </w:r>
          </w:p>
        </w:tc>
        <w:tc>
          <w:tcPr>
            <w:tcW w:w="1264" w:type="dxa"/>
          </w:tcPr>
          <w:p w:rsidR="0022201F" w:rsidRDefault="0022201F">
            <w:pPr>
              <w:pStyle w:val="ConsPlusNormal"/>
              <w:jc w:val="center"/>
            </w:pPr>
            <w:r>
              <w:t>99000,0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 xml:space="preserve">Основное </w:t>
            </w:r>
            <w:r>
              <w:lastRenderedPageBreak/>
              <w:t>мероприятие 1</w:t>
            </w:r>
          </w:p>
        </w:tc>
        <w:tc>
          <w:tcPr>
            <w:tcW w:w="3061" w:type="dxa"/>
            <w:vMerge w:val="restart"/>
          </w:tcPr>
          <w:p w:rsidR="0022201F" w:rsidRDefault="0022201F">
            <w:pPr>
              <w:pStyle w:val="ConsPlusNormal"/>
              <w:jc w:val="both"/>
            </w:pPr>
            <w:r>
              <w:lastRenderedPageBreak/>
              <w:t xml:space="preserve">Государственное </w:t>
            </w:r>
            <w:r>
              <w:lastRenderedPageBreak/>
              <w:t>стимулирование развития отрасли композиционных материалов в Чувашской Республике</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Содействие в обеспечении устойчивого развития предприятий, осуществляющих производство композиционных материалов</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Развитие научного, исследовательского и творческого потенциала для инновационного развития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4</w:t>
            </w:r>
          </w:p>
        </w:tc>
        <w:tc>
          <w:tcPr>
            <w:tcW w:w="3061" w:type="dxa"/>
            <w:vMerge w:val="restart"/>
          </w:tcPr>
          <w:p w:rsidR="0022201F" w:rsidRDefault="0022201F">
            <w:pPr>
              <w:pStyle w:val="ConsPlusNormal"/>
              <w:jc w:val="both"/>
            </w:pPr>
            <w:r>
              <w:t xml:space="preserve">Реализация комплексных проектов инновационной деятельности в промышленности Чувашской Республики (пул "прорывных" инновационных проектов), формирование и развитие </w:t>
            </w:r>
            <w:r>
              <w:lastRenderedPageBreak/>
              <w:t>высокотехнологичных кластеров</w:t>
            </w:r>
          </w:p>
        </w:tc>
        <w:tc>
          <w:tcPr>
            <w:tcW w:w="624" w:type="dxa"/>
            <w:vMerge w:val="restart"/>
          </w:tcPr>
          <w:p w:rsidR="0022201F" w:rsidRDefault="0022201F">
            <w:pPr>
              <w:pStyle w:val="ConsPlusNormal"/>
              <w:jc w:val="center"/>
            </w:pPr>
            <w:r>
              <w:lastRenderedPageBreak/>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153500,0</w:t>
            </w:r>
          </w:p>
        </w:tc>
        <w:tc>
          <w:tcPr>
            <w:tcW w:w="1264" w:type="dxa"/>
          </w:tcPr>
          <w:p w:rsidR="0022201F" w:rsidRDefault="0022201F">
            <w:pPr>
              <w:pStyle w:val="ConsPlusNormal"/>
              <w:jc w:val="center"/>
            </w:pPr>
            <w:r>
              <w:t>148250,0</w:t>
            </w:r>
          </w:p>
        </w:tc>
        <w:tc>
          <w:tcPr>
            <w:tcW w:w="1264" w:type="dxa"/>
          </w:tcPr>
          <w:p w:rsidR="0022201F" w:rsidRDefault="0022201F">
            <w:pPr>
              <w:pStyle w:val="ConsPlusNormal"/>
              <w:jc w:val="center"/>
            </w:pPr>
            <w:r>
              <w:t>99000,0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153500,0</w:t>
            </w:r>
          </w:p>
        </w:tc>
        <w:tc>
          <w:tcPr>
            <w:tcW w:w="1264" w:type="dxa"/>
          </w:tcPr>
          <w:p w:rsidR="0022201F" w:rsidRDefault="0022201F">
            <w:pPr>
              <w:pStyle w:val="ConsPlusNormal"/>
              <w:jc w:val="center"/>
            </w:pPr>
            <w:r>
              <w:t>148250,0</w:t>
            </w:r>
          </w:p>
        </w:tc>
        <w:tc>
          <w:tcPr>
            <w:tcW w:w="1264" w:type="dxa"/>
          </w:tcPr>
          <w:p w:rsidR="0022201F" w:rsidRDefault="0022201F">
            <w:pPr>
              <w:pStyle w:val="ConsPlusNormal"/>
              <w:jc w:val="center"/>
            </w:pPr>
            <w:r>
              <w:t>99000,0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Основное мероприятие 5</w:t>
            </w:r>
          </w:p>
        </w:tc>
        <w:tc>
          <w:tcPr>
            <w:tcW w:w="3061" w:type="dxa"/>
            <w:vMerge w:val="restart"/>
          </w:tcPr>
          <w:p w:rsidR="0022201F" w:rsidRDefault="0022201F">
            <w:pPr>
              <w:pStyle w:val="ConsPlusNormal"/>
              <w:jc w:val="both"/>
            </w:pPr>
            <w:r>
              <w:t>Развитие межрегионального сотрудничества в области инновационного развития в секторах экономики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6</w:t>
            </w:r>
          </w:p>
        </w:tc>
        <w:tc>
          <w:tcPr>
            <w:tcW w:w="3061" w:type="dxa"/>
            <w:vMerge w:val="restart"/>
          </w:tcPr>
          <w:p w:rsidR="0022201F" w:rsidRDefault="0022201F">
            <w:pPr>
              <w:pStyle w:val="ConsPlusNormal"/>
              <w:jc w:val="both"/>
            </w:pPr>
            <w:r>
              <w:t>Формирование технических требований для стимулирования системы спроса на композиционные материалы (предложения)</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21000,0</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w:anchor="P32031" w:history="1">
              <w:r>
                <w:rPr>
                  <w:color w:val="0000FF"/>
                </w:rPr>
                <w:t>Подпрограмма</w:t>
              </w:r>
            </w:hyperlink>
          </w:p>
        </w:tc>
        <w:tc>
          <w:tcPr>
            <w:tcW w:w="3061" w:type="dxa"/>
            <w:vMerge w:val="restart"/>
          </w:tcPr>
          <w:p w:rsidR="0022201F" w:rsidRDefault="0022201F">
            <w:pPr>
              <w:pStyle w:val="ConsPlusNormal"/>
              <w:jc w:val="both"/>
            </w:pPr>
            <w:r>
              <w:t>"Развитие импортозамещения в отдельных отраслях экономики Чувашской Республики"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6095400,0</w:t>
            </w:r>
          </w:p>
        </w:tc>
        <w:tc>
          <w:tcPr>
            <w:tcW w:w="1264" w:type="dxa"/>
          </w:tcPr>
          <w:p w:rsidR="0022201F" w:rsidRDefault="0022201F">
            <w:pPr>
              <w:pStyle w:val="ConsPlusNormal"/>
              <w:jc w:val="center"/>
            </w:pPr>
            <w:r>
              <w:t>5636700,0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6095400,0</w:t>
            </w:r>
          </w:p>
        </w:tc>
        <w:tc>
          <w:tcPr>
            <w:tcW w:w="1264" w:type="dxa"/>
          </w:tcPr>
          <w:p w:rsidR="0022201F" w:rsidRDefault="0022201F">
            <w:pPr>
              <w:pStyle w:val="ConsPlusNormal"/>
              <w:jc w:val="center"/>
            </w:pPr>
            <w:r>
              <w:t>5636700,0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1</w:t>
            </w:r>
          </w:p>
        </w:tc>
        <w:tc>
          <w:tcPr>
            <w:tcW w:w="3061" w:type="dxa"/>
            <w:vMerge w:val="restart"/>
          </w:tcPr>
          <w:p w:rsidR="0022201F" w:rsidRDefault="0022201F">
            <w:pPr>
              <w:pStyle w:val="ConsPlusNormal"/>
              <w:jc w:val="both"/>
            </w:pPr>
            <w:r>
              <w:t>Содействие импортозамещению в области сельского хозяйства и продовольствия</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1089400,0</w:t>
            </w:r>
          </w:p>
        </w:tc>
        <w:tc>
          <w:tcPr>
            <w:tcW w:w="1264" w:type="dxa"/>
          </w:tcPr>
          <w:p w:rsidR="0022201F" w:rsidRDefault="0022201F">
            <w:pPr>
              <w:pStyle w:val="ConsPlusNormal"/>
              <w:jc w:val="center"/>
            </w:pPr>
            <w:r>
              <w:t>1400000,0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1089400,0</w:t>
            </w:r>
          </w:p>
        </w:tc>
        <w:tc>
          <w:tcPr>
            <w:tcW w:w="1264" w:type="dxa"/>
          </w:tcPr>
          <w:p w:rsidR="0022201F" w:rsidRDefault="0022201F">
            <w:pPr>
              <w:pStyle w:val="ConsPlusNormal"/>
              <w:jc w:val="center"/>
            </w:pPr>
            <w:r>
              <w:t>1400000,0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2</w:t>
            </w:r>
          </w:p>
        </w:tc>
        <w:tc>
          <w:tcPr>
            <w:tcW w:w="3061" w:type="dxa"/>
            <w:vMerge w:val="restart"/>
          </w:tcPr>
          <w:p w:rsidR="0022201F" w:rsidRDefault="0022201F">
            <w:pPr>
              <w:pStyle w:val="ConsPlusNormal"/>
              <w:jc w:val="both"/>
            </w:pPr>
            <w:r>
              <w:t>Содействие импортозамещению в области промышленного производства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2644000,0</w:t>
            </w:r>
          </w:p>
        </w:tc>
        <w:tc>
          <w:tcPr>
            <w:tcW w:w="1264" w:type="dxa"/>
          </w:tcPr>
          <w:p w:rsidR="0022201F" w:rsidRDefault="0022201F">
            <w:pPr>
              <w:pStyle w:val="ConsPlusNormal"/>
              <w:jc w:val="center"/>
            </w:pPr>
            <w:r>
              <w:t>2010700,0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2644000,0</w:t>
            </w:r>
          </w:p>
        </w:tc>
        <w:tc>
          <w:tcPr>
            <w:tcW w:w="1264" w:type="dxa"/>
          </w:tcPr>
          <w:p w:rsidR="0022201F" w:rsidRDefault="0022201F">
            <w:pPr>
              <w:pStyle w:val="ConsPlusNormal"/>
              <w:jc w:val="center"/>
            </w:pPr>
            <w:r>
              <w:t>2010700,0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3</w:t>
            </w:r>
          </w:p>
        </w:tc>
        <w:tc>
          <w:tcPr>
            <w:tcW w:w="3061" w:type="dxa"/>
            <w:vMerge w:val="restart"/>
          </w:tcPr>
          <w:p w:rsidR="0022201F" w:rsidRDefault="0022201F">
            <w:pPr>
              <w:pStyle w:val="ConsPlusNormal"/>
              <w:jc w:val="both"/>
            </w:pPr>
            <w:r>
              <w:t>Содействие импортозамещению в области производства строительных материалов</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985000,0</w:t>
            </w:r>
          </w:p>
        </w:tc>
        <w:tc>
          <w:tcPr>
            <w:tcW w:w="1264" w:type="dxa"/>
          </w:tcPr>
          <w:p w:rsidR="0022201F" w:rsidRDefault="0022201F">
            <w:pPr>
              <w:pStyle w:val="ConsPlusNormal"/>
              <w:jc w:val="center"/>
            </w:pPr>
            <w:r>
              <w:t>882000,0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985000,0</w:t>
            </w:r>
          </w:p>
        </w:tc>
        <w:tc>
          <w:tcPr>
            <w:tcW w:w="1264" w:type="dxa"/>
          </w:tcPr>
          <w:p w:rsidR="0022201F" w:rsidRDefault="0022201F">
            <w:pPr>
              <w:pStyle w:val="ConsPlusNormal"/>
              <w:jc w:val="center"/>
            </w:pPr>
            <w:r>
              <w:t>882000,0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lastRenderedPageBreak/>
              <w:t>Основное мероприятие 4</w:t>
            </w:r>
          </w:p>
        </w:tc>
        <w:tc>
          <w:tcPr>
            <w:tcW w:w="3061" w:type="dxa"/>
            <w:vMerge w:val="restart"/>
          </w:tcPr>
          <w:p w:rsidR="0022201F" w:rsidRDefault="0022201F">
            <w:pPr>
              <w:pStyle w:val="ConsPlusNormal"/>
              <w:jc w:val="both"/>
            </w:pPr>
            <w:r>
              <w:t>Содействие импортозамещению в области развития туризма и сервиса</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1127000,0</w:t>
            </w:r>
          </w:p>
        </w:tc>
        <w:tc>
          <w:tcPr>
            <w:tcW w:w="1264" w:type="dxa"/>
          </w:tcPr>
          <w:p w:rsidR="0022201F" w:rsidRDefault="0022201F">
            <w:pPr>
              <w:pStyle w:val="ConsPlusNormal"/>
              <w:jc w:val="center"/>
            </w:pPr>
            <w:r>
              <w:t>1194000,0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1127000,0</w:t>
            </w:r>
          </w:p>
        </w:tc>
        <w:tc>
          <w:tcPr>
            <w:tcW w:w="1264" w:type="dxa"/>
          </w:tcPr>
          <w:p w:rsidR="0022201F" w:rsidRDefault="0022201F">
            <w:pPr>
              <w:pStyle w:val="ConsPlusNormal"/>
              <w:jc w:val="center"/>
            </w:pPr>
            <w:r>
              <w:t>1194000,0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5</w:t>
            </w:r>
          </w:p>
        </w:tc>
        <w:tc>
          <w:tcPr>
            <w:tcW w:w="3061" w:type="dxa"/>
            <w:vMerge w:val="restart"/>
          </w:tcPr>
          <w:p w:rsidR="0022201F" w:rsidRDefault="0022201F">
            <w:pPr>
              <w:pStyle w:val="ConsPlusNormal"/>
              <w:jc w:val="both"/>
            </w:pPr>
            <w:r>
              <w:t>Содействие импортозамещению в области развития медицинской промышленности</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250000,0</w:t>
            </w:r>
          </w:p>
        </w:tc>
        <w:tc>
          <w:tcPr>
            <w:tcW w:w="1264" w:type="dxa"/>
          </w:tcPr>
          <w:p w:rsidR="0022201F" w:rsidRDefault="0022201F">
            <w:pPr>
              <w:pStyle w:val="ConsPlusNormal"/>
              <w:jc w:val="center"/>
            </w:pPr>
            <w:r>
              <w:t>150000,0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250000,0</w:t>
            </w:r>
          </w:p>
        </w:tc>
        <w:tc>
          <w:tcPr>
            <w:tcW w:w="1264" w:type="dxa"/>
          </w:tcPr>
          <w:p w:rsidR="0022201F" w:rsidRDefault="0022201F">
            <w:pPr>
              <w:pStyle w:val="ConsPlusNormal"/>
              <w:jc w:val="center"/>
            </w:pPr>
            <w:r>
              <w:t>150000,0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Основное мероприятие 6</w:t>
            </w:r>
          </w:p>
        </w:tc>
        <w:tc>
          <w:tcPr>
            <w:tcW w:w="3061" w:type="dxa"/>
            <w:vMerge w:val="restart"/>
          </w:tcPr>
          <w:p w:rsidR="0022201F" w:rsidRDefault="0022201F">
            <w:pPr>
              <w:pStyle w:val="ConsPlusNormal"/>
              <w:jc w:val="both"/>
            </w:pPr>
            <w:r>
              <w:t>Институциональные мероприятия, способствующие импортозамещению</w:t>
            </w:r>
          </w:p>
        </w:tc>
        <w:tc>
          <w:tcPr>
            <w:tcW w:w="624" w:type="dxa"/>
            <w:vMerge w:val="restart"/>
          </w:tcPr>
          <w:p w:rsidR="0022201F" w:rsidRDefault="0022201F">
            <w:pPr>
              <w:pStyle w:val="ConsPlusNormal"/>
              <w:jc w:val="center"/>
            </w:pPr>
            <w:r>
              <w:t>840</w:t>
            </w:r>
          </w:p>
        </w:tc>
        <w:tc>
          <w:tcPr>
            <w:tcW w:w="1408" w:type="dxa"/>
            <w:vMerge w:val="restart"/>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Merge/>
          </w:tcPr>
          <w:p w:rsidR="0022201F" w:rsidRDefault="0022201F"/>
        </w:tc>
        <w:tc>
          <w:tcPr>
            <w:tcW w:w="1408" w:type="dxa"/>
            <w:vMerge/>
          </w:tcPr>
          <w:p w:rsidR="0022201F" w:rsidRDefault="0022201F"/>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РЦП</w:t>
            </w:r>
          </w:p>
        </w:tc>
        <w:tc>
          <w:tcPr>
            <w:tcW w:w="3061" w:type="dxa"/>
            <w:vMerge w:val="restart"/>
          </w:tcPr>
          <w:p w:rsidR="0022201F" w:rsidRDefault="0022201F">
            <w:pPr>
              <w:pStyle w:val="ConsPlusNormal"/>
              <w:jc w:val="both"/>
            </w:pPr>
            <w:r>
              <w:t>"Государственное стимулирование развития внешнеэкономической деятельности в Чувашской Республике на 2010 - 2020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8437,3</w:t>
            </w:r>
          </w:p>
        </w:tc>
        <w:tc>
          <w:tcPr>
            <w:tcW w:w="1264" w:type="dxa"/>
          </w:tcPr>
          <w:p w:rsidR="0022201F" w:rsidRDefault="0022201F">
            <w:pPr>
              <w:pStyle w:val="ConsPlusNormal"/>
              <w:jc w:val="center"/>
            </w:pPr>
            <w:r>
              <w:t>9051,4</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3061,4</w:t>
            </w:r>
          </w:p>
        </w:tc>
        <w:tc>
          <w:tcPr>
            <w:tcW w:w="1264" w:type="dxa"/>
          </w:tcPr>
          <w:p w:rsidR="0022201F" w:rsidRDefault="0022201F">
            <w:pPr>
              <w:pStyle w:val="ConsPlusNormal"/>
              <w:jc w:val="center"/>
            </w:pPr>
            <w:r>
              <w:t>3261,4</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5375,9</w:t>
            </w:r>
          </w:p>
        </w:tc>
        <w:tc>
          <w:tcPr>
            <w:tcW w:w="1264" w:type="dxa"/>
          </w:tcPr>
          <w:p w:rsidR="0022201F" w:rsidRDefault="0022201F">
            <w:pPr>
              <w:pStyle w:val="ConsPlusNormal"/>
              <w:jc w:val="center"/>
            </w:pPr>
            <w:r>
              <w:t>5790,0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54" w:history="1">
              <w:r>
                <w:rPr>
                  <w:color w:val="0000FF"/>
                </w:rPr>
                <w:t>РЦП</w:t>
              </w:r>
            </w:hyperlink>
          </w:p>
        </w:tc>
        <w:tc>
          <w:tcPr>
            <w:tcW w:w="3061" w:type="dxa"/>
            <w:vMerge w:val="restart"/>
          </w:tcPr>
          <w:p w:rsidR="0022201F" w:rsidRDefault="0022201F">
            <w:pPr>
              <w:pStyle w:val="ConsPlusNormal"/>
              <w:jc w:val="both"/>
            </w:pPr>
            <w:r>
              <w:t>"Развитие предпринимательства в области народных художественных промыслов, ремесел и производства сувенирной продукции в Чувашской Республике на 2010 - 2020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4230,0</w:t>
            </w:r>
          </w:p>
        </w:tc>
        <w:tc>
          <w:tcPr>
            <w:tcW w:w="1264" w:type="dxa"/>
          </w:tcPr>
          <w:p w:rsidR="0022201F" w:rsidRDefault="0022201F">
            <w:pPr>
              <w:pStyle w:val="ConsPlusNormal"/>
              <w:jc w:val="center"/>
            </w:pPr>
            <w:r>
              <w:t>4492,0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3200,0</w:t>
            </w:r>
          </w:p>
        </w:tc>
        <w:tc>
          <w:tcPr>
            <w:tcW w:w="1264" w:type="dxa"/>
          </w:tcPr>
          <w:p w:rsidR="0022201F" w:rsidRDefault="0022201F">
            <w:pPr>
              <w:pStyle w:val="ConsPlusNormal"/>
              <w:jc w:val="center"/>
            </w:pPr>
            <w:r>
              <w:t>3393,6</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800,0</w:t>
            </w:r>
          </w:p>
        </w:tc>
        <w:tc>
          <w:tcPr>
            <w:tcW w:w="1264" w:type="dxa"/>
          </w:tcPr>
          <w:p w:rsidR="0022201F" w:rsidRDefault="0022201F">
            <w:pPr>
              <w:pStyle w:val="ConsPlusNormal"/>
              <w:jc w:val="center"/>
            </w:pPr>
            <w:r>
              <w:t>848,4</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230,0</w:t>
            </w:r>
          </w:p>
        </w:tc>
        <w:tc>
          <w:tcPr>
            <w:tcW w:w="1264" w:type="dxa"/>
          </w:tcPr>
          <w:p w:rsidR="0022201F" w:rsidRDefault="0022201F">
            <w:pPr>
              <w:pStyle w:val="ConsPlusNormal"/>
              <w:jc w:val="center"/>
            </w:pPr>
            <w:r>
              <w:t>250,0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55" w:history="1">
              <w:r>
                <w:rPr>
                  <w:color w:val="0000FF"/>
                </w:rPr>
                <w:t>РЦП</w:t>
              </w:r>
            </w:hyperlink>
          </w:p>
        </w:tc>
        <w:tc>
          <w:tcPr>
            <w:tcW w:w="3061" w:type="dxa"/>
            <w:vMerge w:val="restart"/>
          </w:tcPr>
          <w:p w:rsidR="0022201F" w:rsidRDefault="0022201F">
            <w:pPr>
              <w:pStyle w:val="ConsPlusNormal"/>
              <w:jc w:val="both"/>
            </w:pPr>
            <w:r>
              <w:t>Республиканская программа развития субъектов малого и среднего предпринимательства в Чувашской Республике на 2010 - 2020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476791,4</w:t>
            </w:r>
          </w:p>
        </w:tc>
        <w:tc>
          <w:tcPr>
            <w:tcW w:w="1264" w:type="dxa"/>
          </w:tcPr>
          <w:p w:rsidR="0022201F" w:rsidRDefault="0022201F">
            <w:pPr>
              <w:pStyle w:val="ConsPlusNormal"/>
              <w:jc w:val="center"/>
            </w:pPr>
            <w:r>
              <w:t>631658,6</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285925,8</w:t>
            </w:r>
          </w:p>
        </w:tc>
        <w:tc>
          <w:tcPr>
            <w:tcW w:w="1264" w:type="dxa"/>
          </w:tcPr>
          <w:p w:rsidR="0022201F" w:rsidRDefault="0022201F">
            <w:pPr>
              <w:pStyle w:val="ConsPlusNormal"/>
              <w:jc w:val="center"/>
            </w:pPr>
            <w:r>
              <w:t>424703,9</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78984,9</w:t>
            </w:r>
          </w:p>
        </w:tc>
        <w:tc>
          <w:tcPr>
            <w:tcW w:w="1264" w:type="dxa"/>
          </w:tcPr>
          <w:p w:rsidR="0022201F" w:rsidRDefault="0022201F">
            <w:pPr>
              <w:pStyle w:val="ConsPlusNormal"/>
              <w:jc w:val="center"/>
            </w:pPr>
            <w:r>
              <w:t>66250,7</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2359,7</w:t>
            </w:r>
          </w:p>
        </w:tc>
        <w:tc>
          <w:tcPr>
            <w:tcW w:w="1264" w:type="dxa"/>
          </w:tcPr>
          <w:p w:rsidR="0022201F" w:rsidRDefault="0022201F">
            <w:pPr>
              <w:pStyle w:val="ConsPlusNormal"/>
              <w:jc w:val="center"/>
            </w:pPr>
            <w:r>
              <w:t>1682,0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109521,0</w:t>
            </w:r>
          </w:p>
        </w:tc>
        <w:tc>
          <w:tcPr>
            <w:tcW w:w="1264" w:type="dxa"/>
          </w:tcPr>
          <w:p w:rsidR="0022201F" w:rsidRDefault="0022201F">
            <w:pPr>
              <w:pStyle w:val="ConsPlusNormal"/>
              <w:jc w:val="center"/>
            </w:pPr>
            <w:r>
              <w:t>139022,0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56" w:history="1">
              <w:r>
                <w:rPr>
                  <w:color w:val="0000FF"/>
                </w:rPr>
                <w:t>РЦП</w:t>
              </w:r>
            </w:hyperlink>
          </w:p>
        </w:tc>
        <w:tc>
          <w:tcPr>
            <w:tcW w:w="3061" w:type="dxa"/>
            <w:vMerge w:val="restart"/>
          </w:tcPr>
          <w:p w:rsidR="0022201F" w:rsidRDefault="0022201F">
            <w:pPr>
              <w:pStyle w:val="ConsPlusNormal"/>
              <w:jc w:val="both"/>
            </w:pPr>
            <w:r>
              <w:t>"Качество" на 2010 - 2020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26715,4</w:t>
            </w:r>
          </w:p>
        </w:tc>
        <w:tc>
          <w:tcPr>
            <w:tcW w:w="1264" w:type="dxa"/>
          </w:tcPr>
          <w:p w:rsidR="0022201F" w:rsidRDefault="0022201F">
            <w:pPr>
              <w:pStyle w:val="ConsPlusNormal"/>
              <w:jc w:val="center"/>
            </w:pPr>
            <w:r>
              <w:t>35663,6</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1365,4</w:t>
            </w:r>
          </w:p>
        </w:tc>
        <w:tc>
          <w:tcPr>
            <w:tcW w:w="1264" w:type="dxa"/>
          </w:tcPr>
          <w:p w:rsidR="0022201F" w:rsidRDefault="0022201F">
            <w:pPr>
              <w:pStyle w:val="ConsPlusNormal"/>
              <w:jc w:val="center"/>
            </w:pPr>
            <w:r>
              <w:t>383,6</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25350,0</w:t>
            </w:r>
          </w:p>
        </w:tc>
        <w:tc>
          <w:tcPr>
            <w:tcW w:w="1264" w:type="dxa"/>
          </w:tcPr>
          <w:p w:rsidR="0022201F" w:rsidRDefault="0022201F">
            <w:pPr>
              <w:pStyle w:val="ConsPlusNormal"/>
              <w:jc w:val="center"/>
            </w:pPr>
            <w:r>
              <w:t>35280,0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57" w:history="1">
              <w:r>
                <w:rPr>
                  <w:color w:val="0000FF"/>
                </w:rPr>
                <w:t>РЦП</w:t>
              </w:r>
            </w:hyperlink>
          </w:p>
        </w:tc>
        <w:tc>
          <w:tcPr>
            <w:tcW w:w="3061" w:type="dxa"/>
            <w:vMerge w:val="restart"/>
          </w:tcPr>
          <w:p w:rsidR="0022201F" w:rsidRDefault="0022201F">
            <w:pPr>
              <w:pStyle w:val="ConsPlusNormal"/>
              <w:jc w:val="both"/>
            </w:pPr>
            <w:r>
              <w:t xml:space="preserve">Республиканская комплексная программа инновационного развития промышленности Чувашской Республики на 2010 - 2015 годы и на период </w:t>
            </w:r>
            <w:r>
              <w:lastRenderedPageBreak/>
              <w:t>до 2020 года</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4891879,6</w:t>
            </w:r>
          </w:p>
        </w:tc>
        <w:tc>
          <w:tcPr>
            <w:tcW w:w="1264" w:type="dxa"/>
          </w:tcPr>
          <w:p w:rsidR="0022201F" w:rsidRDefault="0022201F">
            <w:pPr>
              <w:pStyle w:val="ConsPlusNormal"/>
              <w:jc w:val="center"/>
            </w:pPr>
            <w:r>
              <w:t>5603405,8</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7616,3</w:t>
            </w:r>
          </w:p>
        </w:tc>
        <w:tc>
          <w:tcPr>
            <w:tcW w:w="1264" w:type="dxa"/>
          </w:tcPr>
          <w:p w:rsidR="0022201F" w:rsidRDefault="0022201F">
            <w:pPr>
              <w:pStyle w:val="ConsPlusNormal"/>
              <w:jc w:val="center"/>
            </w:pPr>
            <w:r>
              <w:t>6875,8</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4884263,3</w:t>
            </w:r>
          </w:p>
        </w:tc>
        <w:tc>
          <w:tcPr>
            <w:tcW w:w="1264" w:type="dxa"/>
          </w:tcPr>
          <w:p w:rsidR="0022201F" w:rsidRDefault="0022201F">
            <w:pPr>
              <w:pStyle w:val="ConsPlusNormal"/>
              <w:jc w:val="center"/>
            </w:pPr>
            <w:r>
              <w:t>5596530,0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58" w:history="1">
              <w:r>
                <w:rPr>
                  <w:color w:val="0000FF"/>
                </w:rPr>
                <w:t>РЦП</w:t>
              </w:r>
            </w:hyperlink>
          </w:p>
        </w:tc>
        <w:tc>
          <w:tcPr>
            <w:tcW w:w="3061" w:type="dxa"/>
            <w:vMerge w:val="restart"/>
          </w:tcPr>
          <w:p w:rsidR="0022201F" w:rsidRDefault="0022201F">
            <w:pPr>
              <w:pStyle w:val="ConsPlusNormal"/>
              <w:jc w:val="both"/>
            </w:pPr>
            <w:r>
              <w:t>"Развитие потребительского рынка и сферы услуг в Чувашской Республике на 2010 - 2020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2150506,4</w:t>
            </w:r>
          </w:p>
        </w:tc>
        <w:tc>
          <w:tcPr>
            <w:tcW w:w="1264" w:type="dxa"/>
          </w:tcPr>
          <w:p w:rsidR="0022201F" w:rsidRDefault="0022201F">
            <w:pPr>
              <w:pStyle w:val="ConsPlusNormal"/>
              <w:jc w:val="center"/>
            </w:pPr>
            <w:r>
              <w:t>2307360,3</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386,4</w:t>
            </w:r>
          </w:p>
        </w:tc>
        <w:tc>
          <w:tcPr>
            <w:tcW w:w="1264" w:type="dxa"/>
          </w:tcPr>
          <w:p w:rsidR="0022201F" w:rsidRDefault="0022201F">
            <w:pPr>
              <w:pStyle w:val="ConsPlusNormal"/>
              <w:jc w:val="center"/>
            </w:pPr>
            <w:r>
              <w:t>490,3</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2150120,0</w:t>
            </w:r>
          </w:p>
        </w:tc>
        <w:tc>
          <w:tcPr>
            <w:tcW w:w="1264" w:type="dxa"/>
          </w:tcPr>
          <w:p w:rsidR="0022201F" w:rsidRDefault="0022201F">
            <w:pPr>
              <w:pStyle w:val="ConsPlusNormal"/>
              <w:jc w:val="center"/>
            </w:pPr>
            <w:r>
              <w:t>2306870,0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59" w:history="1">
              <w:r>
                <w:rPr>
                  <w:color w:val="0000FF"/>
                </w:rPr>
                <w:t>РЦП</w:t>
              </w:r>
            </w:hyperlink>
          </w:p>
        </w:tc>
        <w:tc>
          <w:tcPr>
            <w:tcW w:w="3061" w:type="dxa"/>
            <w:vMerge w:val="restart"/>
          </w:tcPr>
          <w:p w:rsidR="0022201F" w:rsidRDefault="0022201F">
            <w:pPr>
              <w:pStyle w:val="ConsPlusNormal"/>
              <w:jc w:val="both"/>
            </w:pPr>
            <w:r>
              <w:t>Республиканская целевая программа привлечения инвестиций в экономику Чувашской Республики на 2011 - 2015 годы и на период до 2020 года</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62743,8</w:t>
            </w:r>
          </w:p>
        </w:tc>
        <w:tc>
          <w:tcPr>
            <w:tcW w:w="1264" w:type="dxa"/>
          </w:tcPr>
          <w:p w:rsidR="0022201F" w:rsidRDefault="0022201F">
            <w:pPr>
              <w:pStyle w:val="ConsPlusNormal"/>
              <w:jc w:val="center"/>
            </w:pPr>
            <w:r>
              <w:t>63634,0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2329,7</w:t>
            </w:r>
          </w:p>
        </w:tc>
        <w:tc>
          <w:tcPr>
            <w:tcW w:w="1264" w:type="dxa"/>
          </w:tcPr>
          <w:p w:rsidR="0022201F" w:rsidRDefault="0022201F">
            <w:pPr>
              <w:pStyle w:val="ConsPlusNormal"/>
              <w:jc w:val="center"/>
            </w:pPr>
            <w:r>
              <w:t>2001,4</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55918,1</w:t>
            </w:r>
          </w:p>
        </w:tc>
        <w:tc>
          <w:tcPr>
            <w:tcW w:w="1264" w:type="dxa"/>
          </w:tcPr>
          <w:p w:rsidR="0022201F" w:rsidRDefault="0022201F">
            <w:pPr>
              <w:pStyle w:val="ConsPlusNormal"/>
              <w:jc w:val="center"/>
            </w:pPr>
            <w:r>
              <w:t>56738,0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4496,0</w:t>
            </w:r>
          </w:p>
        </w:tc>
        <w:tc>
          <w:tcPr>
            <w:tcW w:w="1264" w:type="dxa"/>
          </w:tcPr>
          <w:p w:rsidR="0022201F" w:rsidRDefault="0022201F">
            <w:pPr>
              <w:pStyle w:val="ConsPlusNormal"/>
              <w:jc w:val="center"/>
            </w:pPr>
            <w:r>
              <w:t>4894,6</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60" w:history="1">
              <w:r>
                <w:rPr>
                  <w:color w:val="0000FF"/>
                </w:rPr>
                <w:t>РЦП</w:t>
              </w:r>
            </w:hyperlink>
          </w:p>
        </w:tc>
        <w:tc>
          <w:tcPr>
            <w:tcW w:w="3061" w:type="dxa"/>
            <w:vMerge w:val="restart"/>
          </w:tcPr>
          <w:p w:rsidR="0022201F" w:rsidRDefault="0022201F">
            <w:pPr>
              <w:pStyle w:val="ConsPlusNormal"/>
              <w:jc w:val="both"/>
            </w:pPr>
            <w:r>
              <w:t>"Развитие биоэкономики в Чувашской Республике до 2020 года"</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1194245,0</w:t>
            </w:r>
          </w:p>
        </w:tc>
        <w:tc>
          <w:tcPr>
            <w:tcW w:w="1264" w:type="dxa"/>
          </w:tcPr>
          <w:p w:rsidR="0022201F" w:rsidRDefault="0022201F">
            <w:pPr>
              <w:pStyle w:val="ConsPlusNormal"/>
              <w:jc w:val="center"/>
            </w:pPr>
            <w:r>
              <w:t>1287853,0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50,0</w:t>
            </w:r>
          </w:p>
        </w:tc>
        <w:tc>
          <w:tcPr>
            <w:tcW w:w="1264" w:type="dxa"/>
          </w:tcPr>
          <w:p w:rsidR="0022201F" w:rsidRDefault="0022201F">
            <w:pPr>
              <w:pStyle w:val="ConsPlusNormal"/>
              <w:jc w:val="center"/>
            </w:pPr>
            <w:r>
              <w:t>50,0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1000,0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1194195,0</w:t>
            </w:r>
          </w:p>
        </w:tc>
        <w:tc>
          <w:tcPr>
            <w:tcW w:w="1264" w:type="dxa"/>
          </w:tcPr>
          <w:p w:rsidR="0022201F" w:rsidRDefault="0022201F">
            <w:pPr>
              <w:pStyle w:val="ConsPlusNormal"/>
              <w:jc w:val="center"/>
            </w:pPr>
            <w:r>
              <w:t>1286803,0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61" w:history="1">
              <w:r>
                <w:rPr>
                  <w:color w:val="0000FF"/>
                </w:rPr>
                <w:t>РЦП</w:t>
              </w:r>
            </w:hyperlink>
          </w:p>
        </w:tc>
        <w:tc>
          <w:tcPr>
            <w:tcW w:w="3061" w:type="dxa"/>
            <w:vMerge w:val="restart"/>
          </w:tcPr>
          <w:p w:rsidR="0022201F" w:rsidRDefault="0022201F">
            <w:pPr>
              <w:pStyle w:val="ConsPlusNormal"/>
              <w:jc w:val="both"/>
            </w:pPr>
            <w:r>
              <w:t>Республиканская программа развития конкуренции в Чувашской Республике на 2010 - 2020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62" w:history="1">
              <w:r>
                <w:rPr>
                  <w:color w:val="0000FF"/>
                </w:rPr>
                <w:t>РЦП</w:t>
              </w:r>
            </w:hyperlink>
          </w:p>
        </w:tc>
        <w:tc>
          <w:tcPr>
            <w:tcW w:w="3061" w:type="dxa"/>
            <w:vMerge w:val="restart"/>
          </w:tcPr>
          <w:p w:rsidR="0022201F" w:rsidRDefault="0022201F">
            <w:pPr>
              <w:pStyle w:val="ConsPlusNormal"/>
              <w:jc w:val="both"/>
            </w:pPr>
            <w:r>
              <w:t>Республиканская целевая программа поддержки развития моногорода Новочебоксарска на 2010 - 2015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4946910,0</w:t>
            </w:r>
          </w:p>
        </w:tc>
        <w:tc>
          <w:tcPr>
            <w:tcW w:w="1264" w:type="dxa"/>
          </w:tcPr>
          <w:p w:rsidR="0022201F" w:rsidRDefault="0022201F">
            <w:pPr>
              <w:pStyle w:val="ConsPlusNormal"/>
              <w:jc w:val="center"/>
            </w:pPr>
            <w:r>
              <w:t>6839590,0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15650,0</w:t>
            </w:r>
          </w:p>
        </w:tc>
        <w:tc>
          <w:tcPr>
            <w:tcW w:w="1264" w:type="dxa"/>
          </w:tcPr>
          <w:p w:rsidR="0022201F" w:rsidRDefault="0022201F">
            <w:pPr>
              <w:pStyle w:val="ConsPlusNormal"/>
              <w:jc w:val="center"/>
            </w:pPr>
            <w:r>
              <w:t>400,0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4931260,0</w:t>
            </w:r>
          </w:p>
        </w:tc>
        <w:tc>
          <w:tcPr>
            <w:tcW w:w="1264" w:type="dxa"/>
          </w:tcPr>
          <w:p w:rsidR="0022201F" w:rsidRDefault="0022201F">
            <w:pPr>
              <w:pStyle w:val="ConsPlusNormal"/>
              <w:jc w:val="center"/>
            </w:pPr>
            <w:r>
              <w:t>6839190,0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63" w:history="1">
              <w:r>
                <w:rPr>
                  <w:color w:val="0000FF"/>
                </w:rPr>
                <w:t>РЦП</w:t>
              </w:r>
            </w:hyperlink>
          </w:p>
        </w:tc>
        <w:tc>
          <w:tcPr>
            <w:tcW w:w="3061" w:type="dxa"/>
            <w:vMerge w:val="restart"/>
          </w:tcPr>
          <w:p w:rsidR="0022201F" w:rsidRDefault="0022201F">
            <w:pPr>
              <w:pStyle w:val="ConsPlusNormal"/>
              <w:jc w:val="both"/>
            </w:pPr>
            <w:r>
              <w:t xml:space="preserve">Республиканская целевая программа поддержки модернизации моногорода </w:t>
            </w:r>
            <w:r>
              <w:lastRenderedPageBreak/>
              <w:t>Алатыря на 2011 - 2015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2734300,0</w:t>
            </w:r>
          </w:p>
        </w:tc>
        <w:tc>
          <w:tcPr>
            <w:tcW w:w="1264" w:type="dxa"/>
          </w:tcPr>
          <w:p w:rsidR="0022201F" w:rsidRDefault="0022201F">
            <w:pPr>
              <w:pStyle w:val="ConsPlusNormal"/>
              <w:jc w:val="center"/>
            </w:pPr>
            <w:r>
              <w:t>1879185,0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Align w:val="bottom"/>
          </w:tcPr>
          <w:p w:rsidR="0022201F" w:rsidRDefault="0022201F">
            <w:pPr>
              <w:pStyle w:val="ConsPlusNormal"/>
            </w:pPr>
          </w:p>
        </w:tc>
        <w:tc>
          <w:tcPr>
            <w:tcW w:w="1408" w:type="dxa"/>
            <w:vAlign w:val="bottom"/>
          </w:tcPr>
          <w:p w:rsidR="0022201F" w:rsidRDefault="0022201F">
            <w:pPr>
              <w:pStyle w:val="ConsPlusNormal"/>
            </w:pPr>
          </w:p>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Align w:val="bottom"/>
          </w:tcPr>
          <w:p w:rsidR="0022201F" w:rsidRDefault="0022201F">
            <w:pPr>
              <w:pStyle w:val="ConsPlusNormal"/>
            </w:pPr>
          </w:p>
        </w:tc>
        <w:tc>
          <w:tcPr>
            <w:tcW w:w="1408" w:type="dxa"/>
            <w:vAlign w:val="bottom"/>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Align w:val="bottom"/>
          </w:tcPr>
          <w:p w:rsidR="0022201F" w:rsidRDefault="0022201F">
            <w:pPr>
              <w:pStyle w:val="ConsPlusNormal"/>
            </w:pPr>
          </w:p>
        </w:tc>
        <w:tc>
          <w:tcPr>
            <w:tcW w:w="1408" w:type="dxa"/>
            <w:vAlign w:val="bottom"/>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42690,0</w:t>
            </w:r>
          </w:p>
        </w:tc>
        <w:tc>
          <w:tcPr>
            <w:tcW w:w="1264" w:type="dxa"/>
          </w:tcPr>
          <w:p w:rsidR="0022201F" w:rsidRDefault="0022201F">
            <w:pPr>
              <w:pStyle w:val="ConsPlusNormal"/>
              <w:jc w:val="center"/>
            </w:pPr>
            <w:r>
              <w:t>25035,0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vAlign w:val="bottom"/>
          </w:tcPr>
          <w:p w:rsidR="0022201F" w:rsidRDefault="0022201F">
            <w:pPr>
              <w:pStyle w:val="ConsPlusNormal"/>
            </w:pPr>
          </w:p>
        </w:tc>
        <w:tc>
          <w:tcPr>
            <w:tcW w:w="1408" w:type="dxa"/>
            <w:vAlign w:val="bottom"/>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2691610,0</w:t>
            </w:r>
          </w:p>
        </w:tc>
        <w:tc>
          <w:tcPr>
            <w:tcW w:w="1264" w:type="dxa"/>
          </w:tcPr>
          <w:p w:rsidR="0022201F" w:rsidRDefault="0022201F">
            <w:pPr>
              <w:pStyle w:val="ConsPlusNormal"/>
              <w:jc w:val="center"/>
            </w:pPr>
            <w:r>
              <w:t>1854150,0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64" w:history="1">
              <w:r>
                <w:rPr>
                  <w:color w:val="0000FF"/>
                </w:rPr>
                <w:t>РЦП</w:t>
              </w:r>
            </w:hyperlink>
          </w:p>
        </w:tc>
        <w:tc>
          <w:tcPr>
            <w:tcW w:w="3061" w:type="dxa"/>
            <w:vMerge w:val="restart"/>
          </w:tcPr>
          <w:p w:rsidR="0022201F" w:rsidRDefault="0022201F">
            <w:pPr>
              <w:pStyle w:val="ConsPlusNormal"/>
              <w:jc w:val="both"/>
            </w:pPr>
            <w:r>
              <w:t>Республиканская целевая программа поддержки модернизации моногорода Канаша на 2012 - 2016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1293095,0</w:t>
            </w:r>
          </w:p>
        </w:tc>
        <w:tc>
          <w:tcPr>
            <w:tcW w:w="1264" w:type="dxa"/>
          </w:tcPr>
          <w:p w:rsidR="0022201F" w:rsidRDefault="0022201F">
            <w:pPr>
              <w:pStyle w:val="ConsPlusNormal"/>
              <w:jc w:val="center"/>
            </w:pPr>
            <w:r>
              <w:t>1210470,0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4626,0</w:t>
            </w:r>
          </w:p>
        </w:tc>
        <w:tc>
          <w:tcPr>
            <w:tcW w:w="1264" w:type="dxa"/>
          </w:tcPr>
          <w:p w:rsidR="0022201F" w:rsidRDefault="0022201F">
            <w:pPr>
              <w:pStyle w:val="ConsPlusNormal"/>
              <w:jc w:val="center"/>
            </w:pPr>
            <w:r>
              <w:t>27740,0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1288469,0</w:t>
            </w:r>
          </w:p>
        </w:tc>
        <w:tc>
          <w:tcPr>
            <w:tcW w:w="1264" w:type="dxa"/>
          </w:tcPr>
          <w:p w:rsidR="0022201F" w:rsidRDefault="0022201F">
            <w:pPr>
              <w:pStyle w:val="ConsPlusNormal"/>
              <w:jc w:val="center"/>
            </w:pPr>
            <w:r>
              <w:t>1182730,0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hyperlink r:id="rId265" w:history="1">
              <w:r>
                <w:rPr>
                  <w:color w:val="0000FF"/>
                </w:rPr>
                <w:t>РЦП</w:t>
              </w:r>
            </w:hyperlink>
          </w:p>
        </w:tc>
        <w:tc>
          <w:tcPr>
            <w:tcW w:w="3061" w:type="dxa"/>
            <w:vMerge w:val="restart"/>
          </w:tcPr>
          <w:p w:rsidR="0022201F" w:rsidRDefault="0022201F">
            <w:pPr>
              <w:pStyle w:val="ConsPlusNormal"/>
              <w:jc w:val="both"/>
            </w:pPr>
            <w:r>
              <w:t>Республиканская целевая программа поддержки модернизации моногорода Шумерли на 2012 - 2016 годы</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995655,0</w:t>
            </w:r>
          </w:p>
        </w:tc>
        <w:tc>
          <w:tcPr>
            <w:tcW w:w="1264" w:type="dxa"/>
          </w:tcPr>
          <w:p w:rsidR="0022201F" w:rsidRDefault="0022201F">
            <w:pPr>
              <w:pStyle w:val="ConsPlusNormal"/>
              <w:jc w:val="center"/>
            </w:pPr>
            <w:r>
              <w:t>1542697,0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федеральный бюджет</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местные бюджеты</w:t>
            </w:r>
          </w:p>
        </w:tc>
        <w:tc>
          <w:tcPr>
            <w:tcW w:w="1264" w:type="dxa"/>
          </w:tcPr>
          <w:p w:rsidR="0022201F" w:rsidRDefault="0022201F">
            <w:pPr>
              <w:pStyle w:val="ConsPlusNormal"/>
              <w:jc w:val="center"/>
            </w:pPr>
            <w:r>
              <w:t>18520,0</w:t>
            </w:r>
          </w:p>
        </w:tc>
        <w:tc>
          <w:tcPr>
            <w:tcW w:w="1264" w:type="dxa"/>
          </w:tcPr>
          <w:p w:rsidR="0022201F" w:rsidRDefault="0022201F">
            <w:pPr>
              <w:pStyle w:val="ConsPlusNormal"/>
              <w:jc w:val="center"/>
            </w:pPr>
            <w:r>
              <w:t>6307,0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внебюджетные источники</w:t>
            </w:r>
          </w:p>
        </w:tc>
        <w:tc>
          <w:tcPr>
            <w:tcW w:w="1264" w:type="dxa"/>
          </w:tcPr>
          <w:p w:rsidR="0022201F" w:rsidRDefault="0022201F">
            <w:pPr>
              <w:pStyle w:val="ConsPlusNormal"/>
              <w:jc w:val="center"/>
            </w:pPr>
            <w:r>
              <w:t>977135,0</w:t>
            </w:r>
          </w:p>
        </w:tc>
        <w:tc>
          <w:tcPr>
            <w:tcW w:w="1264" w:type="dxa"/>
          </w:tcPr>
          <w:p w:rsidR="0022201F" w:rsidRDefault="0022201F">
            <w:pPr>
              <w:pStyle w:val="ConsPlusNormal"/>
              <w:jc w:val="center"/>
            </w:pPr>
            <w:r>
              <w:t>1536390,0</w:t>
            </w: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c>
          <w:tcPr>
            <w:tcW w:w="1361" w:type="dxa"/>
            <w:vMerge w:val="restart"/>
            <w:tcBorders>
              <w:left w:val="nil"/>
            </w:tcBorders>
          </w:tcPr>
          <w:p w:rsidR="0022201F" w:rsidRDefault="0022201F">
            <w:pPr>
              <w:pStyle w:val="ConsPlusNormal"/>
            </w:pPr>
            <w:r>
              <w:t>Подпрограмма</w:t>
            </w:r>
          </w:p>
        </w:tc>
        <w:tc>
          <w:tcPr>
            <w:tcW w:w="3061" w:type="dxa"/>
            <w:vMerge w:val="restart"/>
          </w:tcPr>
          <w:p w:rsidR="0022201F" w:rsidRDefault="0022201F">
            <w:pPr>
              <w:pStyle w:val="ConsPlusNormal"/>
              <w:jc w:val="both"/>
            </w:pPr>
            <w:r>
              <w:t>"Обеспечение реализации государственной программы Чувашской Республики "Экономическое развитие Чувашской Республики"</w:t>
            </w:r>
          </w:p>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всего</w:t>
            </w:r>
          </w:p>
        </w:tc>
        <w:tc>
          <w:tcPr>
            <w:tcW w:w="1264" w:type="dxa"/>
          </w:tcPr>
          <w:p w:rsidR="0022201F" w:rsidRDefault="0022201F">
            <w:pPr>
              <w:pStyle w:val="ConsPlusNormal"/>
              <w:jc w:val="center"/>
            </w:pPr>
            <w:r>
              <w:t>41308,0</w:t>
            </w:r>
          </w:p>
        </w:tc>
        <w:tc>
          <w:tcPr>
            <w:tcW w:w="1264" w:type="dxa"/>
          </w:tcPr>
          <w:p w:rsidR="0022201F" w:rsidRDefault="0022201F">
            <w:pPr>
              <w:pStyle w:val="ConsPlusNormal"/>
              <w:jc w:val="center"/>
            </w:pPr>
            <w:r>
              <w:t>47422,0</w:t>
            </w:r>
          </w:p>
        </w:tc>
        <w:tc>
          <w:tcPr>
            <w:tcW w:w="1264" w:type="dxa"/>
          </w:tcPr>
          <w:p w:rsidR="0022201F" w:rsidRDefault="0022201F">
            <w:pPr>
              <w:pStyle w:val="ConsPlusNormal"/>
              <w:jc w:val="center"/>
            </w:pPr>
            <w:r>
              <w:t>40013,6</w:t>
            </w:r>
          </w:p>
        </w:tc>
        <w:tc>
          <w:tcPr>
            <w:tcW w:w="1264" w:type="dxa"/>
          </w:tcPr>
          <w:p w:rsidR="0022201F" w:rsidRDefault="0022201F">
            <w:pPr>
              <w:pStyle w:val="ConsPlusNormal"/>
              <w:jc w:val="center"/>
            </w:pPr>
            <w:r>
              <w:t>42817,0</w:t>
            </w:r>
          </w:p>
        </w:tc>
        <w:tc>
          <w:tcPr>
            <w:tcW w:w="1264" w:type="dxa"/>
          </w:tcPr>
          <w:p w:rsidR="0022201F" w:rsidRDefault="0022201F">
            <w:pPr>
              <w:pStyle w:val="ConsPlusNormal"/>
              <w:jc w:val="center"/>
            </w:pPr>
            <w:r>
              <w:t>44209,1</w:t>
            </w:r>
          </w:p>
        </w:tc>
        <w:tc>
          <w:tcPr>
            <w:tcW w:w="1264" w:type="dxa"/>
          </w:tcPr>
          <w:p w:rsidR="0022201F" w:rsidRDefault="0022201F">
            <w:pPr>
              <w:pStyle w:val="ConsPlusNormal"/>
              <w:jc w:val="center"/>
            </w:pPr>
            <w:r>
              <w:t>44055,6</w:t>
            </w:r>
          </w:p>
        </w:tc>
        <w:tc>
          <w:tcPr>
            <w:tcW w:w="1264" w:type="dxa"/>
          </w:tcPr>
          <w:p w:rsidR="0022201F" w:rsidRDefault="0022201F">
            <w:pPr>
              <w:pStyle w:val="ConsPlusNormal"/>
              <w:jc w:val="center"/>
            </w:pPr>
            <w:r>
              <w:t>44055,6</w:t>
            </w:r>
          </w:p>
        </w:tc>
        <w:tc>
          <w:tcPr>
            <w:tcW w:w="1264" w:type="dxa"/>
          </w:tcPr>
          <w:p w:rsidR="0022201F" w:rsidRDefault="0022201F">
            <w:pPr>
              <w:pStyle w:val="ConsPlusNormal"/>
              <w:jc w:val="center"/>
            </w:pPr>
            <w:r>
              <w:t>44055,6</w:t>
            </w:r>
          </w:p>
        </w:tc>
        <w:tc>
          <w:tcPr>
            <w:tcW w:w="1264" w:type="dxa"/>
            <w:tcBorders>
              <w:right w:val="nil"/>
            </w:tcBorders>
          </w:tcPr>
          <w:p w:rsidR="0022201F" w:rsidRDefault="0022201F">
            <w:pPr>
              <w:pStyle w:val="ConsPlusNormal"/>
              <w:jc w:val="center"/>
            </w:pPr>
            <w:r>
              <w:t>42578,5</w:t>
            </w:r>
          </w:p>
        </w:tc>
      </w:tr>
      <w:tr w:rsidR="0022201F">
        <w:tc>
          <w:tcPr>
            <w:tcW w:w="1361" w:type="dxa"/>
            <w:vMerge/>
            <w:tcBorders>
              <w:left w:val="nil"/>
            </w:tcBorders>
          </w:tcPr>
          <w:p w:rsidR="0022201F" w:rsidRDefault="0022201F"/>
        </w:tc>
        <w:tc>
          <w:tcPr>
            <w:tcW w:w="3061" w:type="dxa"/>
            <w:vMerge/>
          </w:tcPr>
          <w:p w:rsidR="0022201F" w:rsidRDefault="0022201F"/>
        </w:tc>
        <w:tc>
          <w:tcPr>
            <w:tcW w:w="624" w:type="dxa"/>
          </w:tcPr>
          <w:p w:rsidR="0022201F" w:rsidRDefault="0022201F">
            <w:pPr>
              <w:pStyle w:val="ConsPlusNormal"/>
            </w:pPr>
          </w:p>
        </w:tc>
        <w:tc>
          <w:tcPr>
            <w:tcW w:w="1408" w:type="dxa"/>
          </w:tcPr>
          <w:p w:rsidR="0022201F" w:rsidRDefault="0022201F">
            <w:pPr>
              <w:pStyle w:val="ConsPlusNormal"/>
            </w:pPr>
          </w:p>
        </w:tc>
        <w:tc>
          <w:tcPr>
            <w:tcW w:w="1587" w:type="dxa"/>
          </w:tcPr>
          <w:p w:rsidR="0022201F" w:rsidRDefault="0022201F">
            <w:pPr>
              <w:pStyle w:val="ConsPlusNormal"/>
              <w:jc w:val="both"/>
            </w:pPr>
            <w:r>
              <w:t>республиканский бюджет Чувашской Республики</w:t>
            </w:r>
          </w:p>
        </w:tc>
        <w:tc>
          <w:tcPr>
            <w:tcW w:w="1264" w:type="dxa"/>
          </w:tcPr>
          <w:p w:rsidR="0022201F" w:rsidRDefault="0022201F">
            <w:pPr>
              <w:pStyle w:val="ConsPlusNormal"/>
              <w:jc w:val="center"/>
            </w:pPr>
            <w:r>
              <w:t>41308,0</w:t>
            </w:r>
          </w:p>
        </w:tc>
        <w:tc>
          <w:tcPr>
            <w:tcW w:w="1264" w:type="dxa"/>
          </w:tcPr>
          <w:p w:rsidR="0022201F" w:rsidRDefault="0022201F">
            <w:pPr>
              <w:pStyle w:val="ConsPlusNormal"/>
              <w:jc w:val="center"/>
            </w:pPr>
            <w:r>
              <w:t>47422,0</w:t>
            </w:r>
          </w:p>
        </w:tc>
        <w:tc>
          <w:tcPr>
            <w:tcW w:w="1264" w:type="dxa"/>
          </w:tcPr>
          <w:p w:rsidR="0022201F" w:rsidRDefault="0022201F">
            <w:pPr>
              <w:pStyle w:val="ConsPlusNormal"/>
              <w:jc w:val="center"/>
            </w:pPr>
            <w:r>
              <w:t>40013,6</w:t>
            </w:r>
          </w:p>
        </w:tc>
        <w:tc>
          <w:tcPr>
            <w:tcW w:w="1264" w:type="dxa"/>
          </w:tcPr>
          <w:p w:rsidR="0022201F" w:rsidRDefault="0022201F">
            <w:pPr>
              <w:pStyle w:val="ConsPlusNormal"/>
              <w:jc w:val="center"/>
            </w:pPr>
            <w:r>
              <w:t>42817,0</w:t>
            </w:r>
          </w:p>
        </w:tc>
        <w:tc>
          <w:tcPr>
            <w:tcW w:w="1264" w:type="dxa"/>
          </w:tcPr>
          <w:p w:rsidR="0022201F" w:rsidRDefault="0022201F">
            <w:pPr>
              <w:pStyle w:val="ConsPlusNormal"/>
              <w:jc w:val="center"/>
            </w:pPr>
            <w:r>
              <w:t>44209,1</w:t>
            </w:r>
          </w:p>
        </w:tc>
        <w:tc>
          <w:tcPr>
            <w:tcW w:w="1264" w:type="dxa"/>
          </w:tcPr>
          <w:p w:rsidR="0022201F" w:rsidRDefault="0022201F">
            <w:pPr>
              <w:pStyle w:val="ConsPlusNormal"/>
              <w:jc w:val="center"/>
            </w:pPr>
            <w:r>
              <w:t>44055,6</w:t>
            </w:r>
          </w:p>
        </w:tc>
        <w:tc>
          <w:tcPr>
            <w:tcW w:w="1264" w:type="dxa"/>
          </w:tcPr>
          <w:p w:rsidR="0022201F" w:rsidRDefault="0022201F">
            <w:pPr>
              <w:pStyle w:val="ConsPlusNormal"/>
              <w:jc w:val="center"/>
            </w:pPr>
            <w:r>
              <w:t>44055,6</w:t>
            </w:r>
          </w:p>
        </w:tc>
        <w:tc>
          <w:tcPr>
            <w:tcW w:w="1264" w:type="dxa"/>
          </w:tcPr>
          <w:p w:rsidR="0022201F" w:rsidRDefault="0022201F">
            <w:pPr>
              <w:pStyle w:val="ConsPlusNormal"/>
              <w:jc w:val="center"/>
            </w:pPr>
            <w:r>
              <w:t>44055,6</w:t>
            </w:r>
          </w:p>
        </w:tc>
        <w:tc>
          <w:tcPr>
            <w:tcW w:w="1264" w:type="dxa"/>
            <w:tcBorders>
              <w:right w:val="nil"/>
            </w:tcBorders>
          </w:tcPr>
          <w:p w:rsidR="0022201F" w:rsidRDefault="0022201F">
            <w:pPr>
              <w:pStyle w:val="ConsPlusNormal"/>
              <w:jc w:val="center"/>
            </w:pPr>
            <w:r>
              <w:t>42578,5</w:t>
            </w: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ind w:firstLine="540"/>
        <w:jc w:val="both"/>
      </w:pPr>
      <w:r>
        <w:t>--------------------------------</w:t>
      </w:r>
    </w:p>
    <w:p w:rsidR="0022201F" w:rsidRDefault="0022201F">
      <w:pPr>
        <w:pStyle w:val="ConsPlusNormal"/>
        <w:ind w:firstLine="540"/>
        <w:jc w:val="both"/>
      </w:pPr>
      <w:bookmarkStart w:id="7" w:name="P8107"/>
      <w:bookmarkEnd w:id="7"/>
      <w:r>
        <w:t>&lt;*&gt; Данная целевая статья расходов применяется с 2016 года.</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8</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ПРОГРАММЫ РАЗВИТИЯ КОНКУРЕНЦИИ</w:t>
      </w:r>
    </w:p>
    <w:p w:rsidR="0022201F" w:rsidRDefault="0022201F">
      <w:pPr>
        <w:pStyle w:val="ConsPlusNormal"/>
        <w:jc w:val="center"/>
      </w:pPr>
      <w:r>
        <w:t>В ЧУВАШСКОЙ РЕСПУБЛИКЕ НА 2010 - 2020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66"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9</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ПРОГРАММЫ РАЗВИТИЯ СУБЪЕКТОВ МАЛОГО И СРЕДНЕГО</w:t>
      </w:r>
    </w:p>
    <w:p w:rsidR="0022201F" w:rsidRDefault="0022201F">
      <w:pPr>
        <w:pStyle w:val="ConsPlusNormal"/>
        <w:jc w:val="center"/>
      </w:pPr>
      <w:r>
        <w:t>ПРЕДПРИНИМАТЕЛЬСТВА В ЧУВАШСКОЙ РЕСПУБЛИКЕ НА 2010 - 2020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67"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10</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"РАЗВИТИЕ</w:t>
      </w:r>
    </w:p>
    <w:p w:rsidR="0022201F" w:rsidRDefault="0022201F">
      <w:pPr>
        <w:pStyle w:val="ConsPlusNormal"/>
        <w:jc w:val="center"/>
      </w:pPr>
      <w:r>
        <w:t>ПРЕДПРИНИМАТЕЛЬСТВА В ОБЛАСТИ НАРОДНЫХ ХУДОЖЕСТВЕННЫХ</w:t>
      </w:r>
    </w:p>
    <w:p w:rsidR="0022201F" w:rsidRDefault="0022201F">
      <w:pPr>
        <w:pStyle w:val="ConsPlusNormal"/>
        <w:jc w:val="center"/>
      </w:pPr>
      <w:r>
        <w:t>ПРОМЫСЛОВ, РЕМЕСЕЛ И ПРОИЗВОДСТВА СУВЕНИРНОЙ ПРОДУКЦИИ</w:t>
      </w:r>
    </w:p>
    <w:p w:rsidR="0022201F" w:rsidRDefault="0022201F">
      <w:pPr>
        <w:pStyle w:val="ConsPlusNormal"/>
        <w:jc w:val="center"/>
      </w:pPr>
      <w:r>
        <w:t>В ЧУВАШСКОЙ РЕСПУБЛИКЕ НА 2010 - 2020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68"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11</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КОМПЛЕКСНОЙ ПРОГРАММЫ ИННОВАЦИОННОГО РАЗВИТИЯ</w:t>
      </w:r>
    </w:p>
    <w:p w:rsidR="0022201F" w:rsidRDefault="0022201F">
      <w:pPr>
        <w:pStyle w:val="ConsPlusNormal"/>
        <w:jc w:val="center"/>
      </w:pPr>
      <w:r>
        <w:t>ПРОМЫШЛЕННОСТИ ЧУВАШСКОЙ РЕСПУБЛИКИ НА 2010 - 2015 ГОДЫ</w:t>
      </w:r>
    </w:p>
    <w:p w:rsidR="0022201F" w:rsidRDefault="0022201F">
      <w:pPr>
        <w:pStyle w:val="ConsPlusNormal"/>
        <w:jc w:val="center"/>
      </w:pPr>
      <w:r>
        <w:t>И НА ПЕРИОД ДО 2020 ГОДА</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69"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12</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"РАЗВИТИЕ</w:t>
      </w:r>
    </w:p>
    <w:p w:rsidR="0022201F" w:rsidRDefault="0022201F">
      <w:pPr>
        <w:pStyle w:val="ConsPlusNormal"/>
        <w:jc w:val="center"/>
      </w:pPr>
      <w:r>
        <w:t>БИОЭКОНОМИКИ В ЧУВАШСКОЙ РЕСПУБЛИКЕ ДО 2020 ГОДА"</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0"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13</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"ГОСУДАРСТВЕННОЕ</w:t>
      </w:r>
    </w:p>
    <w:p w:rsidR="0022201F" w:rsidRDefault="0022201F">
      <w:pPr>
        <w:pStyle w:val="ConsPlusNormal"/>
        <w:jc w:val="center"/>
      </w:pPr>
      <w:r>
        <w:t>СТИМУЛИРОВАНИЕ РАЗВИТИЯ ВНЕШНЕЭКОНОМИЧЕСКОЙ ДЕЯТЕЛЬНОСТИ</w:t>
      </w:r>
    </w:p>
    <w:p w:rsidR="0022201F" w:rsidRDefault="0022201F">
      <w:pPr>
        <w:pStyle w:val="ConsPlusNormal"/>
        <w:jc w:val="center"/>
      </w:pPr>
      <w:r>
        <w:t>В ЧУВАШСКОЙ РЕСПУБЛИКЕ НА 2010 - 2020 ГОДЫ"</w:t>
      </w:r>
    </w:p>
    <w:p w:rsidR="0022201F" w:rsidRDefault="0022201F">
      <w:pPr>
        <w:pStyle w:val="ConsPlusNormal"/>
        <w:jc w:val="both"/>
      </w:pPr>
    </w:p>
    <w:p w:rsidR="0022201F" w:rsidRDefault="0022201F">
      <w:pPr>
        <w:pStyle w:val="ConsPlusNormal"/>
        <w:ind w:firstLine="540"/>
        <w:jc w:val="both"/>
      </w:pPr>
      <w:r>
        <w:lastRenderedPageBreak/>
        <w:t xml:space="preserve">Утратил силу. - </w:t>
      </w:r>
      <w:hyperlink r:id="rId271"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14</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"РАЗВИТИЕ</w:t>
      </w:r>
    </w:p>
    <w:p w:rsidR="0022201F" w:rsidRDefault="0022201F">
      <w:pPr>
        <w:pStyle w:val="ConsPlusNormal"/>
        <w:jc w:val="center"/>
      </w:pPr>
      <w:r>
        <w:t>ПОТРЕБИТЕЛЬСКОГО РЫНКА И СФЕРЫ УСЛУГ В ЧУВАШСКОЙ РЕСПУБЛИКЕ</w:t>
      </w:r>
    </w:p>
    <w:p w:rsidR="0022201F" w:rsidRDefault="0022201F">
      <w:pPr>
        <w:pStyle w:val="ConsPlusNormal"/>
        <w:jc w:val="center"/>
      </w:pPr>
      <w:r>
        <w:t>НА 2010 - 2020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2"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15</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ПОДДЕРЖКИ РАЗВИТИЯ</w:t>
      </w:r>
    </w:p>
    <w:p w:rsidR="0022201F" w:rsidRDefault="0022201F">
      <w:pPr>
        <w:pStyle w:val="ConsPlusNormal"/>
        <w:jc w:val="center"/>
      </w:pPr>
      <w:r>
        <w:t>МОНОГОРОДА НОВОЧЕБОКСАРСКА НА 2010 - 2015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3"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16</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ПОДДЕРЖКИ МОДЕРНИЗАЦИИ</w:t>
      </w:r>
    </w:p>
    <w:p w:rsidR="0022201F" w:rsidRDefault="0022201F">
      <w:pPr>
        <w:pStyle w:val="ConsPlusNormal"/>
        <w:jc w:val="center"/>
      </w:pPr>
      <w:r>
        <w:t>МОНОГОРОДА АЛАТЫРЯ НА 2011 - 2015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4"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17</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 ПРИВЛЕЧЕНИЯ ИНВЕСТИЦИЙ</w:t>
      </w:r>
    </w:p>
    <w:p w:rsidR="0022201F" w:rsidRDefault="0022201F">
      <w:pPr>
        <w:pStyle w:val="ConsPlusNormal"/>
        <w:jc w:val="center"/>
      </w:pPr>
      <w:r>
        <w:t>В ЭКОНОМИКУ ЧУВАШСКОЙ РЕСПУБЛИКИ НА 2011 - 2015 ГОДЫ И НА ПЕРИОД</w:t>
      </w:r>
    </w:p>
    <w:p w:rsidR="0022201F" w:rsidRDefault="0022201F">
      <w:pPr>
        <w:pStyle w:val="ConsPlusNormal"/>
        <w:jc w:val="center"/>
      </w:pPr>
      <w:r>
        <w:t>ДО 2020 ГОДА</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5"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18</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КОМПЛЕКСНОЙ ПРОГРАММЫ "КАЧЕСТВО"</w:t>
      </w:r>
    </w:p>
    <w:p w:rsidR="0022201F" w:rsidRDefault="0022201F">
      <w:pPr>
        <w:pStyle w:val="ConsPlusNormal"/>
        <w:jc w:val="center"/>
      </w:pPr>
      <w:r>
        <w:t>НА 2010 - 2020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6"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18.1</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2011 - 2020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w:t>
      </w:r>
    </w:p>
    <w:p w:rsidR="0022201F" w:rsidRDefault="0022201F">
      <w:pPr>
        <w:pStyle w:val="ConsPlusNormal"/>
        <w:jc w:val="center"/>
      </w:pPr>
      <w:r>
        <w:t>ПОДДЕРЖКИ МОДЕРНИЗАЦИИ МОНОГОРОДА КАНАША</w:t>
      </w:r>
    </w:p>
    <w:p w:rsidR="0022201F" w:rsidRDefault="0022201F">
      <w:pPr>
        <w:pStyle w:val="ConsPlusNormal"/>
        <w:jc w:val="center"/>
      </w:pPr>
      <w:r>
        <w:t>НА 2012 - 2016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7"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18.2</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2011 - 2020 годы"</w:t>
      </w:r>
    </w:p>
    <w:p w:rsidR="0022201F" w:rsidRDefault="0022201F">
      <w:pPr>
        <w:pStyle w:val="ConsPlusNormal"/>
        <w:jc w:val="both"/>
      </w:pPr>
    </w:p>
    <w:p w:rsidR="0022201F" w:rsidRDefault="0022201F">
      <w:pPr>
        <w:pStyle w:val="ConsPlusNormal"/>
        <w:jc w:val="center"/>
      </w:pPr>
      <w:r>
        <w:t>ПАСПОРТ</w:t>
      </w:r>
    </w:p>
    <w:p w:rsidR="0022201F" w:rsidRDefault="0022201F">
      <w:pPr>
        <w:pStyle w:val="ConsPlusNormal"/>
        <w:jc w:val="center"/>
      </w:pPr>
      <w:r>
        <w:t>РЕСПУБЛИКАНСКОЙ ЦЕЛЕВОЙ ПРОГРАММЫ</w:t>
      </w:r>
    </w:p>
    <w:p w:rsidR="0022201F" w:rsidRDefault="0022201F">
      <w:pPr>
        <w:pStyle w:val="ConsPlusNormal"/>
        <w:jc w:val="center"/>
      </w:pPr>
      <w:r>
        <w:t>ПОДДЕРЖКИ МОДЕРНИЗАЦИИ МОНОГОРОДА ШУМЕРЛИ</w:t>
      </w:r>
    </w:p>
    <w:p w:rsidR="0022201F" w:rsidRDefault="0022201F">
      <w:pPr>
        <w:pStyle w:val="ConsPlusNormal"/>
        <w:jc w:val="center"/>
      </w:pPr>
      <w:r>
        <w:t>НА 2012 - 2016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278"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19</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8" w:name="P8348"/>
      <w:bookmarkEnd w:id="8"/>
      <w:r>
        <w:t>ПОДПРОГРАММА</w:t>
      </w:r>
    </w:p>
    <w:p w:rsidR="0022201F" w:rsidRDefault="0022201F">
      <w:pPr>
        <w:pStyle w:val="ConsPlusNormal"/>
        <w:jc w:val="center"/>
      </w:pPr>
      <w:r>
        <w:t>"СОВЕРШЕНСТВОВАНИЕ СИСТЕМЫ УПРАВЛЕНИЯ ЭКОНОМИЧЕСКИМ</w:t>
      </w:r>
    </w:p>
    <w:p w:rsidR="0022201F" w:rsidRDefault="0022201F">
      <w:pPr>
        <w:pStyle w:val="ConsPlusNormal"/>
        <w:jc w:val="center"/>
      </w:pPr>
      <w:r>
        <w:t>РАЗВИТИЕМ 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02.10.2012 </w:t>
      </w:r>
      <w:hyperlink r:id="rId279" w:history="1">
        <w:r>
          <w:rPr>
            <w:color w:val="0000FF"/>
          </w:rPr>
          <w:t>N 405</w:t>
        </w:r>
      </w:hyperlink>
      <w:r>
        <w:t xml:space="preserve">, от 24.01.2013 </w:t>
      </w:r>
      <w:hyperlink r:id="rId280" w:history="1">
        <w:r>
          <w:rPr>
            <w:color w:val="0000FF"/>
          </w:rPr>
          <w:t>N 27</w:t>
        </w:r>
      </w:hyperlink>
      <w:r>
        <w:t xml:space="preserve">, от 13.02.2014 </w:t>
      </w:r>
      <w:hyperlink r:id="rId281" w:history="1">
        <w:r>
          <w:rPr>
            <w:color w:val="0000FF"/>
          </w:rPr>
          <w:t>N 44</w:t>
        </w:r>
      </w:hyperlink>
      <w:r>
        <w:t>,</w:t>
      </w:r>
    </w:p>
    <w:p w:rsidR="0022201F" w:rsidRDefault="0022201F">
      <w:pPr>
        <w:pStyle w:val="ConsPlusNormal"/>
        <w:jc w:val="center"/>
      </w:pPr>
      <w:r>
        <w:t xml:space="preserve">от 23.05.2014 </w:t>
      </w:r>
      <w:hyperlink r:id="rId282" w:history="1">
        <w:r>
          <w:rPr>
            <w:color w:val="0000FF"/>
          </w:rPr>
          <w:t>N 176</w:t>
        </w:r>
      </w:hyperlink>
      <w:r>
        <w:t xml:space="preserve">, от 09.04.2015 </w:t>
      </w:r>
      <w:hyperlink r:id="rId283" w:history="1">
        <w:r>
          <w:rPr>
            <w:color w:val="0000FF"/>
          </w:rPr>
          <w:t>N 105</w:t>
        </w:r>
      </w:hyperlink>
      <w:r>
        <w:t xml:space="preserve">, от 30.07.2015 </w:t>
      </w:r>
      <w:hyperlink r:id="rId284" w:history="1">
        <w:r>
          <w:rPr>
            <w:color w:val="0000FF"/>
          </w:rPr>
          <w:t>N 280</w:t>
        </w:r>
      </w:hyperlink>
      <w:r>
        <w:t>,</w:t>
      </w:r>
    </w:p>
    <w:p w:rsidR="0022201F" w:rsidRDefault="0022201F">
      <w:pPr>
        <w:pStyle w:val="ConsPlusNormal"/>
        <w:jc w:val="center"/>
      </w:pPr>
      <w:r>
        <w:t xml:space="preserve">от 01.02.2016 </w:t>
      </w:r>
      <w:hyperlink r:id="rId285" w:history="1">
        <w:r>
          <w:rPr>
            <w:color w:val="0000FF"/>
          </w:rPr>
          <w:t>N 31</w:t>
        </w:r>
      </w:hyperlink>
      <w:r>
        <w:t xml:space="preserve">, от 12.08.2016 </w:t>
      </w:r>
      <w:hyperlink r:id="rId286" w:history="1">
        <w:r>
          <w:rPr>
            <w:color w:val="0000FF"/>
          </w:rPr>
          <w:t>N 335</w:t>
        </w:r>
      </w:hyperlink>
      <w:r>
        <w:t xml:space="preserve">, от 21.10.2016 </w:t>
      </w:r>
      <w:hyperlink r:id="rId287" w:history="1">
        <w:r>
          <w:rPr>
            <w:color w:val="0000FF"/>
          </w:rPr>
          <w:t>N 429</w:t>
        </w:r>
      </w:hyperlink>
      <w:r>
        <w:t>,</w:t>
      </w:r>
    </w:p>
    <w:p w:rsidR="0022201F" w:rsidRDefault="0022201F">
      <w:pPr>
        <w:pStyle w:val="ConsPlusNormal"/>
        <w:jc w:val="center"/>
      </w:pPr>
      <w:r>
        <w:t xml:space="preserve">от 31.01.2017 </w:t>
      </w:r>
      <w:hyperlink r:id="rId288"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 (далее - Минэкономразвития Чувашии)</w:t>
            </w:r>
          </w:p>
        </w:tc>
      </w:tr>
      <w:tr w:rsidR="0022201F">
        <w:tc>
          <w:tcPr>
            <w:tcW w:w="2268" w:type="dxa"/>
            <w:tcBorders>
              <w:top w:val="nil"/>
              <w:left w:val="nil"/>
              <w:bottom w:val="nil"/>
              <w:right w:val="nil"/>
            </w:tcBorders>
          </w:tcPr>
          <w:p w:rsidR="0022201F" w:rsidRDefault="0022201F">
            <w:pPr>
              <w:pStyle w:val="ConsPlusNormal"/>
            </w:pPr>
            <w:r>
              <w:t>Соисполнители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бюджетное учреждение Чувашской Республики "Территориальная отраслевая санитарно-технологическая пищевая лаборатория" Министерства экономического развития, промышленности и торговли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w:t>
            </w:r>
            <w:hyperlink r:id="rId289" w:history="1">
              <w:r>
                <w:rPr>
                  <w:color w:val="0000FF"/>
                </w:rPr>
                <w:t>Постановления</w:t>
              </w:r>
            </w:hyperlink>
            <w:r>
              <w:t xml:space="preserve"> Кабинета Министров ЧР от 02.10.2012 N 405)</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утратила силу. - </w:t>
            </w:r>
            <w:hyperlink r:id="rId290" w:history="1">
              <w:r>
                <w:rPr>
                  <w:color w:val="0000FF"/>
                </w:rPr>
                <w:t>Постановление</w:t>
              </w:r>
            </w:hyperlink>
            <w:r>
              <w:t xml:space="preserve"> Кабинета Министров ЧР от 09.04.2015 N 105</w:t>
            </w:r>
          </w:p>
        </w:tc>
      </w:tr>
      <w:tr w:rsidR="0022201F">
        <w:tc>
          <w:tcPr>
            <w:tcW w:w="2268" w:type="dxa"/>
            <w:tcBorders>
              <w:top w:val="nil"/>
              <w:left w:val="nil"/>
              <w:bottom w:val="nil"/>
              <w:right w:val="nil"/>
            </w:tcBorders>
          </w:tcPr>
          <w:p w:rsidR="0022201F" w:rsidRDefault="0022201F">
            <w:pPr>
              <w:pStyle w:val="ConsPlusNormal"/>
            </w:pPr>
            <w:r>
              <w:lastRenderedPageBreak/>
              <w:t>Цель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обеспечение стабильного экономического и социального развития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291" w:history="1">
              <w:r>
                <w:rPr>
                  <w:color w:val="0000FF"/>
                </w:rPr>
                <w:t>Постановления</w:t>
              </w:r>
            </w:hyperlink>
            <w:r>
              <w:t xml:space="preserve"> Кабинета Министров ЧР от 13.02.2014 N 44)</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выявление основных тенденций социально-экономического развития Чувашской Республики, анализ макроэкономических показателей и разработка на его основе предложений по основным направлениям осуществления социально-экономической политики;</w:t>
            </w:r>
          </w:p>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p w:rsidR="0022201F" w:rsidRDefault="0022201F">
            <w:pPr>
              <w:pStyle w:val="ConsPlusNormal"/>
              <w:jc w:val="both"/>
            </w:pPr>
            <w:r>
              <w:t>повышение эффективности закупок товаров, работ, услуг для государственных (муниципальных) нужд;</w:t>
            </w:r>
          </w:p>
          <w:p w:rsidR="0022201F" w:rsidRDefault="0022201F">
            <w:pPr>
              <w:pStyle w:val="ConsPlusNormal"/>
              <w:jc w:val="both"/>
            </w:pPr>
            <w:r>
              <w:t>повышение эффективности расходования бюджетных средств, направляемых на реализацию программных мероприятий</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292" w:history="1">
              <w:r>
                <w:rPr>
                  <w:color w:val="0000FF"/>
                </w:rPr>
                <w:t>Постановления</w:t>
              </w:r>
            </w:hyperlink>
            <w:r>
              <w:t xml:space="preserve"> Кабинета Министров ЧР от 13.02.2014 N 44)</w:t>
            </w:r>
          </w:p>
        </w:tc>
      </w:tr>
      <w:tr w:rsidR="0022201F">
        <w:tc>
          <w:tcPr>
            <w:tcW w:w="2268" w:type="dxa"/>
            <w:tcBorders>
              <w:top w:val="nil"/>
              <w:left w:val="nil"/>
              <w:bottom w:val="nil"/>
              <w:right w:val="nil"/>
            </w:tcBorders>
          </w:tcPr>
          <w:p w:rsidR="0022201F" w:rsidRDefault="0022201F">
            <w:pPr>
              <w:pStyle w:val="ConsPlusNormal"/>
            </w:pPr>
            <w:r>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достижение к 2021 году:</w:t>
            </w:r>
          </w:p>
          <w:p w:rsidR="0022201F" w:rsidRDefault="0022201F">
            <w:pPr>
              <w:pStyle w:val="ConsPlusNormal"/>
              <w:jc w:val="both"/>
            </w:pPr>
            <w:r>
              <w:t>валового регионального продукта на душу населения - 267,3 тыс. рублей;</w:t>
            </w:r>
          </w:p>
          <w:p w:rsidR="0022201F" w:rsidRDefault="0022201F">
            <w:pPr>
              <w:pStyle w:val="ConsPlusNormal"/>
              <w:jc w:val="both"/>
            </w:pPr>
            <w:r>
              <w:t>доля государственных контрактов, заключенных по итогам проведения конкурентных способов определения поставщиков, в общем объеме закупок товаров, работ, услуг для государственных нужд - 82,6 процента;</w:t>
            </w:r>
          </w:p>
          <w:p w:rsidR="0022201F" w:rsidRDefault="0022201F">
            <w:pPr>
              <w:pStyle w:val="ConsPlusNormal"/>
              <w:jc w:val="both"/>
            </w:pPr>
            <w:r>
              <w:t>доли расходов консолидированного бюджета Чувашской Республики, формируемых в рамках государственных программ Чувашской Республики (муниципальных программ), в общем объеме расходов консолидированного бюджета Чувашской Республики - 83,0 процента;</w:t>
            </w:r>
          </w:p>
          <w:p w:rsidR="0022201F" w:rsidRDefault="0022201F">
            <w:pPr>
              <w:pStyle w:val="ConsPlusNormal"/>
              <w:jc w:val="both"/>
            </w:pPr>
            <w:r>
              <w:t>числа специалистов, подготовленных в соответствии с Государственным планом подготовки управленческих кадров для организаций народного хозяйства Российской Федерации по всем типам образовательных программ, - 25 человек ежегодно;</w:t>
            </w:r>
          </w:p>
          <w:p w:rsidR="0022201F" w:rsidRDefault="0022201F">
            <w:pPr>
              <w:pStyle w:val="ConsPlusNormal"/>
              <w:jc w:val="both"/>
            </w:pPr>
            <w:r>
              <w:t>числа специалистов, прошедших зарубежные стажировки, - 5 человек ежегодно</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13.02.2014 </w:t>
            </w:r>
            <w:hyperlink r:id="rId293" w:history="1">
              <w:r>
                <w:rPr>
                  <w:color w:val="0000FF"/>
                </w:rPr>
                <w:t>N 44</w:t>
              </w:r>
            </w:hyperlink>
            <w:r>
              <w:t xml:space="preserve">, от 23.05.2014 </w:t>
            </w:r>
            <w:hyperlink r:id="rId294" w:history="1">
              <w:r>
                <w:rPr>
                  <w:color w:val="0000FF"/>
                </w:rPr>
                <w:t>N 176</w:t>
              </w:r>
            </w:hyperlink>
            <w:r>
              <w:t xml:space="preserve">, от 09.04.2015 </w:t>
            </w:r>
            <w:hyperlink r:id="rId295" w:history="1">
              <w:r>
                <w:rPr>
                  <w:color w:val="0000FF"/>
                </w:rPr>
                <w:t>N 105</w:t>
              </w:r>
            </w:hyperlink>
            <w:r>
              <w:t xml:space="preserve">, от 01.02.2016 </w:t>
            </w:r>
            <w:hyperlink r:id="rId296" w:history="1">
              <w:r>
                <w:rPr>
                  <w:color w:val="0000FF"/>
                </w:rPr>
                <w:t>N 31</w:t>
              </w:r>
            </w:hyperlink>
            <w:r>
              <w:t xml:space="preserve">, от 12.08.2016 </w:t>
            </w:r>
            <w:hyperlink r:id="rId297" w:history="1">
              <w:r>
                <w:rPr>
                  <w:color w:val="0000FF"/>
                </w:rPr>
                <w:t>N 335</w:t>
              </w:r>
            </w:hyperlink>
            <w:r>
              <w:t xml:space="preserve">, от 31.01.2017 </w:t>
            </w:r>
            <w:hyperlink r:id="rId298" w:history="1">
              <w:r>
                <w:rPr>
                  <w:color w:val="0000FF"/>
                </w:rPr>
                <w:t>N 26</w:t>
              </w:r>
            </w:hyperlink>
            <w:r>
              <w:t>)</w:t>
            </w:r>
          </w:p>
        </w:tc>
      </w:tr>
      <w:tr w:rsidR="0022201F">
        <w:tc>
          <w:tcPr>
            <w:tcW w:w="2268" w:type="dxa"/>
            <w:tcBorders>
              <w:top w:val="nil"/>
              <w:left w:val="nil"/>
              <w:bottom w:val="nil"/>
              <w:right w:val="nil"/>
            </w:tcBorders>
          </w:tcPr>
          <w:p w:rsidR="0022201F" w:rsidRDefault="0022201F">
            <w:pPr>
              <w:pStyle w:val="ConsPlusNormal"/>
            </w:pPr>
            <w:r>
              <w:t>Срок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2012 - 2020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реализации мероприятий подпрограммы в 2012 - 2020 годах составят 8344327,44 тыс. рублей, в том числе:</w:t>
            </w:r>
          </w:p>
          <w:p w:rsidR="0022201F" w:rsidRDefault="0022201F">
            <w:pPr>
              <w:pStyle w:val="ConsPlusNormal"/>
              <w:jc w:val="both"/>
            </w:pPr>
            <w:r>
              <w:t>в 2012 году - 4038508,3 тыс. рублей;</w:t>
            </w:r>
          </w:p>
          <w:p w:rsidR="0022201F" w:rsidRDefault="0022201F">
            <w:pPr>
              <w:pStyle w:val="ConsPlusNormal"/>
              <w:jc w:val="both"/>
            </w:pPr>
            <w:r>
              <w:t>в 2013 году - 4247909,6 тыс. рублей;</w:t>
            </w:r>
          </w:p>
          <w:p w:rsidR="0022201F" w:rsidRDefault="0022201F">
            <w:pPr>
              <w:pStyle w:val="ConsPlusNormal"/>
              <w:jc w:val="both"/>
            </w:pPr>
            <w:r>
              <w:t>в 2014 году - 18848,84 тыс. рублей;</w:t>
            </w:r>
          </w:p>
          <w:p w:rsidR="0022201F" w:rsidRDefault="0022201F">
            <w:pPr>
              <w:pStyle w:val="ConsPlusNormal"/>
              <w:jc w:val="both"/>
            </w:pPr>
            <w:r>
              <w:t>в 2015 году - 3114,2 тыс. рублей;</w:t>
            </w:r>
          </w:p>
          <w:p w:rsidR="0022201F" w:rsidRDefault="0022201F">
            <w:pPr>
              <w:pStyle w:val="ConsPlusNormal"/>
              <w:jc w:val="both"/>
            </w:pPr>
            <w:r>
              <w:t>в 2016 году - 2597,3 тыс. рублей;</w:t>
            </w:r>
          </w:p>
          <w:p w:rsidR="0022201F" w:rsidRDefault="0022201F">
            <w:pPr>
              <w:pStyle w:val="ConsPlusNormal"/>
              <w:jc w:val="both"/>
            </w:pPr>
            <w:r>
              <w:t>в 2017 году - 11896,4 тыс. рублей;</w:t>
            </w:r>
          </w:p>
          <w:p w:rsidR="0022201F" w:rsidRDefault="0022201F">
            <w:pPr>
              <w:pStyle w:val="ConsPlusNormal"/>
              <w:jc w:val="both"/>
            </w:pPr>
            <w:r>
              <w:t>в 2018 году - 1896,4 тыс. рублей;</w:t>
            </w:r>
          </w:p>
          <w:p w:rsidR="0022201F" w:rsidRDefault="0022201F">
            <w:pPr>
              <w:pStyle w:val="ConsPlusNormal"/>
              <w:jc w:val="both"/>
            </w:pPr>
            <w:r>
              <w:lastRenderedPageBreak/>
              <w:t>в 2019 году - 1896,4 тыс. рублей;</w:t>
            </w:r>
          </w:p>
          <w:p w:rsidR="0022201F" w:rsidRDefault="0022201F">
            <w:pPr>
              <w:pStyle w:val="ConsPlusNormal"/>
              <w:jc w:val="both"/>
            </w:pPr>
            <w:r>
              <w:t>в 2020 году - 17660,0 тыс. рублей;</w:t>
            </w:r>
          </w:p>
          <w:p w:rsidR="0022201F" w:rsidRDefault="0022201F">
            <w:pPr>
              <w:pStyle w:val="ConsPlusNormal"/>
              <w:jc w:val="both"/>
            </w:pPr>
            <w:r>
              <w:t>из них средства:</w:t>
            </w:r>
          </w:p>
          <w:p w:rsidR="0022201F" w:rsidRDefault="0022201F">
            <w:pPr>
              <w:pStyle w:val="ConsPlusNormal"/>
              <w:jc w:val="both"/>
            </w:pPr>
            <w:r>
              <w:t>федерального бюджета - 2949,94 тыс. рублей (0,04 процента), в том числе:</w:t>
            </w:r>
          </w:p>
          <w:p w:rsidR="0022201F" w:rsidRDefault="0022201F">
            <w:pPr>
              <w:pStyle w:val="ConsPlusNormal"/>
              <w:jc w:val="both"/>
            </w:pPr>
            <w:r>
              <w:t>в 2014 году - 1184,04 тыс. рублей;</w:t>
            </w:r>
          </w:p>
          <w:p w:rsidR="0022201F" w:rsidRDefault="0022201F">
            <w:pPr>
              <w:pStyle w:val="ConsPlusNormal"/>
              <w:jc w:val="both"/>
            </w:pPr>
            <w:r>
              <w:t>в 2015 году - 1021,3 тыс. рублей;</w:t>
            </w:r>
          </w:p>
          <w:p w:rsidR="0022201F" w:rsidRDefault="0022201F">
            <w:pPr>
              <w:pStyle w:val="ConsPlusNormal"/>
              <w:jc w:val="both"/>
            </w:pPr>
            <w:r>
              <w:t>в 2016 году - 744,6 тыс. рублей;</w:t>
            </w:r>
          </w:p>
          <w:p w:rsidR="0022201F" w:rsidRDefault="0022201F">
            <w:pPr>
              <w:pStyle w:val="ConsPlusNormal"/>
              <w:jc w:val="both"/>
            </w:pPr>
            <w:r>
              <w:t>республиканского бюджета Чувашской Республики - 75277,5 тыс. рублей (0,9 процента), в том числе:</w:t>
            </w:r>
          </w:p>
          <w:p w:rsidR="0022201F" w:rsidRDefault="0022201F">
            <w:pPr>
              <w:pStyle w:val="ConsPlusNormal"/>
              <w:jc w:val="both"/>
            </w:pPr>
            <w:r>
              <w:t>в 2012 году - 3908,3 тыс. рублей;</w:t>
            </w:r>
          </w:p>
          <w:p w:rsidR="0022201F" w:rsidRDefault="0022201F">
            <w:pPr>
              <w:pStyle w:val="ConsPlusNormal"/>
              <w:jc w:val="both"/>
            </w:pPr>
            <w:r>
              <w:t>в 2013 году - 16409,6 тыс. рублей;</w:t>
            </w:r>
          </w:p>
          <w:p w:rsidR="0022201F" w:rsidRDefault="0022201F">
            <w:pPr>
              <w:pStyle w:val="ConsPlusNormal"/>
              <w:jc w:val="both"/>
            </w:pPr>
            <w:r>
              <w:t>в 2014 году - 17664,8 тыс. рублей;</w:t>
            </w:r>
          </w:p>
          <w:p w:rsidR="0022201F" w:rsidRDefault="0022201F">
            <w:pPr>
              <w:pStyle w:val="ConsPlusNormal"/>
              <w:jc w:val="both"/>
            </w:pPr>
            <w:r>
              <w:t>в 2015 году - 2092,9 тыс. рублей;</w:t>
            </w:r>
          </w:p>
          <w:p w:rsidR="0022201F" w:rsidRDefault="0022201F">
            <w:pPr>
              <w:pStyle w:val="ConsPlusNormal"/>
              <w:jc w:val="both"/>
            </w:pPr>
            <w:r>
              <w:t>в 2016 году - 1852,7 тыс. рублей;</w:t>
            </w:r>
          </w:p>
          <w:p w:rsidR="0022201F" w:rsidRDefault="0022201F">
            <w:pPr>
              <w:pStyle w:val="ConsPlusNormal"/>
              <w:jc w:val="both"/>
            </w:pPr>
            <w:r>
              <w:t>в 2017 году - 11896,4 тыс. рублей;</w:t>
            </w:r>
          </w:p>
          <w:p w:rsidR="0022201F" w:rsidRDefault="0022201F">
            <w:pPr>
              <w:pStyle w:val="ConsPlusNormal"/>
              <w:jc w:val="both"/>
            </w:pPr>
            <w:r>
              <w:t>в 2018 году - 1896,4 тыс. рублей;</w:t>
            </w:r>
          </w:p>
          <w:p w:rsidR="0022201F" w:rsidRDefault="0022201F">
            <w:pPr>
              <w:pStyle w:val="ConsPlusNormal"/>
              <w:jc w:val="both"/>
            </w:pPr>
            <w:r>
              <w:t>в 2019 году - 1896,4 тыс. рублей;</w:t>
            </w:r>
          </w:p>
          <w:p w:rsidR="0022201F" w:rsidRDefault="0022201F">
            <w:pPr>
              <w:pStyle w:val="ConsPlusNormal"/>
              <w:jc w:val="both"/>
            </w:pPr>
            <w:r>
              <w:t>в 2020 году - 17660,0 тыс. рублей;</w:t>
            </w:r>
          </w:p>
          <w:p w:rsidR="0022201F" w:rsidRDefault="0022201F">
            <w:pPr>
              <w:pStyle w:val="ConsPlusNormal"/>
              <w:jc w:val="both"/>
            </w:pPr>
            <w:r>
              <w:t>внебюджетных источников - 8266100,0 тыс. рублей (99,06 процента), в том числе:</w:t>
            </w:r>
          </w:p>
          <w:p w:rsidR="0022201F" w:rsidRDefault="0022201F">
            <w:pPr>
              <w:pStyle w:val="ConsPlusNormal"/>
              <w:jc w:val="both"/>
            </w:pPr>
            <w:r>
              <w:t>в 2012 году - 4034600,0 тыс. рублей;</w:t>
            </w:r>
          </w:p>
          <w:p w:rsidR="0022201F" w:rsidRDefault="0022201F">
            <w:pPr>
              <w:pStyle w:val="ConsPlusNormal"/>
              <w:jc w:val="both"/>
            </w:pPr>
            <w:r>
              <w:t>в 2013 году - 4231500,0 тыс. рублей.</w:t>
            </w:r>
          </w:p>
          <w:p w:rsidR="0022201F" w:rsidRDefault="0022201F">
            <w:pPr>
              <w:pStyle w:val="ConsPlusNormal"/>
              <w:jc w:val="both"/>
            </w:pPr>
            <w:r>
              <w:t>Объем финансирования подпрограммы подлежит ежегодному уточнению исходя из реальных возможностей федерального бюджета и республиканского бюджета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299"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обеспечение роста макроэкономических показателей;</w:t>
            </w:r>
          </w:p>
          <w:p w:rsidR="0022201F" w:rsidRDefault="0022201F">
            <w:pPr>
              <w:pStyle w:val="ConsPlusNormal"/>
              <w:jc w:val="both"/>
            </w:pPr>
            <w:r>
              <w:t>повышение конкуренции на торгах;</w:t>
            </w:r>
          </w:p>
          <w:p w:rsidR="0022201F" w:rsidRDefault="0022201F">
            <w:pPr>
              <w:pStyle w:val="ConsPlusNormal"/>
              <w:jc w:val="both"/>
            </w:pPr>
            <w:r>
              <w:t>создание механизма конкурентного распределения ресурсов по государственным программам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13.02.2014 </w:t>
            </w:r>
            <w:hyperlink r:id="rId300" w:history="1">
              <w:r>
                <w:rPr>
                  <w:color w:val="0000FF"/>
                </w:rPr>
                <w:t>N 44</w:t>
              </w:r>
            </w:hyperlink>
            <w:r>
              <w:t xml:space="preserve">, от 31.01.2017 </w:t>
            </w:r>
            <w:hyperlink r:id="rId301" w:history="1">
              <w:r>
                <w:rPr>
                  <w:color w:val="0000FF"/>
                </w:rPr>
                <w:t>N 26</w:t>
              </w:r>
            </w:hyperlink>
            <w:r>
              <w:t>)</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t>и прогноз ее развития</w:t>
      </w:r>
    </w:p>
    <w:p w:rsidR="0022201F" w:rsidRDefault="0022201F">
      <w:pPr>
        <w:pStyle w:val="ConsPlusNormal"/>
        <w:jc w:val="both"/>
      </w:pPr>
    </w:p>
    <w:p w:rsidR="0022201F" w:rsidRDefault="0022201F">
      <w:pPr>
        <w:pStyle w:val="ConsPlusNormal"/>
        <w:ind w:firstLine="540"/>
        <w:jc w:val="both"/>
      </w:pPr>
      <w:r>
        <w:t>Экономика каждого из субъектов Российской Федерации является составной частью экономики всего хозяйственного комплекса России с определенной специализацией, связанной с наличием на их территории природных ресурсов и особенностей климатических условий, накопленного производственного, квалификационного и научного потенциала.</w:t>
      </w:r>
    </w:p>
    <w:p w:rsidR="0022201F" w:rsidRDefault="0022201F">
      <w:pPr>
        <w:pStyle w:val="ConsPlusNormal"/>
        <w:ind w:firstLine="540"/>
        <w:jc w:val="both"/>
      </w:pPr>
      <w:r>
        <w:t>Эффективность решений, принимаемых на федеральном уровне, во многом будет зависеть от того, насколько эти решения реализуются в регионах. В связи с этим возрастает значение региональных прогнозов развития субъектов Российской Федерации, учитывающих влияние как федеральной социально-экономической политики (налоговой, бюджетной, тарифной, структурно-инвестиционной, внешнеэкономической, социальной политики, институциональных преобразований и др.), так и региональных особенностей на социально-экономическое развитие соответствующих территорий.</w:t>
      </w:r>
    </w:p>
    <w:p w:rsidR="0022201F" w:rsidRDefault="0022201F">
      <w:pPr>
        <w:pStyle w:val="ConsPlusNormal"/>
        <w:ind w:firstLine="540"/>
        <w:jc w:val="both"/>
      </w:pPr>
      <w:r>
        <w:t xml:space="preserve">Общий порядок разработки прогнозов Российской Федерации и субъектов Российской Федерации определен Федеральным </w:t>
      </w:r>
      <w:hyperlink r:id="rId302" w:history="1">
        <w:r>
          <w:rPr>
            <w:color w:val="0000FF"/>
          </w:rPr>
          <w:t>законом</w:t>
        </w:r>
      </w:hyperlink>
      <w:r>
        <w:t xml:space="preserve"> "О стратегическом планировании в Российской Федерации".</w:t>
      </w:r>
    </w:p>
    <w:p w:rsidR="0022201F" w:rsidRDefault="0022201F">
      <w:pPr>
        <w:pStyle w:val="ConsPlusNormal"/>
        <w:jc w:val="both"/>
      </w:pPr>
      <w:r>
        <w:lastRenderedPageBreak/>
        <w:t xml:space="preserve">(в ред. </w:t>
      </w:r>
      <w:hyperlink r:id="rId303"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Прогнозы социально-экономического развития России и регионов разрабатываются ежегодно в соответствии с поручениями Правительства Российской Федерации и схемой порядка разработки прогноза социально-экономического развития Российской Федерации, в которой определяются порядок и основные этапы разработки прогнозных документов. Организация работы по формированию прогнозов на всех уровнях возложена на Министерство экономического развития Российской Федерации (далее - Минэкономразвития России).</w:t>
      </w:r>
    </w:p>
    <w:p w:rsidR="0022201F" w:rsidRDefault="0022201F">
      <w:pPr>
        <w:pStyle w:val="ConsPlusNormal"/>
        <w:ind w:firstLine="540"/>
        <w:jc w:val="both"/>
      </w:pPr>
      <w:r>
        <w:t>Прогнозы социально-экономического развития Чувашской Республики используются при разработке проектов республиканского бюджета Чувашской Республики на очередной финансовый год и плановый период, принятии органами законодательной и исполнительной власти Чувашской Республики конкретных решений в области социально-экономической политики республики.</w:t>
      </w:r>
    </w:p>
    <w:p w:rsidR="0022201F" w:rsidRDefault="0022201F">
      <w:pPr>
        <w:pStyle w:val="ConsPlusNormal"/>
        <w:ind w:firstLine="540"/>
        <w:jc w:val="both"/>
      </w:pPr>
      <w:r>
        <w:t>Ежегодно Минэкономразвития Чувашии формирует на основании предложений заказчиков состав и сводный объем государственного заказа, утверждаемые ежегодно распоряжением Кабинета Министров Чувашской Республики. Данным распоряжением вырабатываются определенные направления размещения заказов. По итогам размещения заказов Минэкономразвития Чувашии ежеквартально осуществляется мониторинг размещения заказов, определяются показатели эффективности размещения заказов, проводится анализ эффективности расходования бюджетных средств по определенной методике.</w:t>
      </w:r>
    </w:p>
    <w:p w:rsidR="0022201F" w:rsidRDefault="0022201F">
      <w:pPr>
        <w:pStyle w:val="ConsPlusNormal"/>
        <w:jc w:val="both"/>
      </w:pPr>
      <w:r>
        <w:t xml:space="preserve">(в ред. </w:t>
      </w:r>
      <w:hyperlink r:id="rId304"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Решения Правительственной комиссии по контролю за эффективностью размещения заказов для государственных нужд Чувашской Республики, рабочей группы по повышению инновационности государственных закупок, вырабатываемые на основании анализа размещения заказов, ежеквартально доводятся до заказчиков республики с целью повышения эффективности размещения заказов и выполнения поставленных задач по усилению конкуренции, сокращению несостоявшихся процедур размещения заказов.</w:t>
      </w:r>
    </w:p>
    <w:p w:rsidR="0022201F" w:rsidRDefault="0022201F">
      <w:pPr>
        <w:pStyle w:val="ConsPlusNormal"/>
        <w:ind w:firstLine="540"/>
        <w:jc w:val="both"/>
      </w:pPr>
      <w:r>
        <w:t>По проблемным вопросам, возникающим в сфере размещения заказов, планируется проведение совещаний с заказчиками и уполномоченными органами.</w:t>
      </w:r>
    </w:p>
    <w:p w:rsidR="0022201F" w:rsidRDefault="0022201F">
      <w:pPr>
        <w:pStyle w:val="ConsPlusNormal"/>
        <w:ind w:firstLine="540"/>
        <w:jc w:val="both"/>
      </w:pPr>
      <w:r>
        <w:t>Предполагается строгое планирование и прогнозирование закупок: формирование состава и сводного объема закупок на год, плана-графика закупок на год, составление прогнозов закупок продукции на перспективу; введение требований по инновационности в закупочную деятельность органов исполнительной власти Чувашской Республики и подведомственных им организаций. В целях осуществления контроля за расходованием бюджетных средств на всех этапах планирования, размещения, исполнения государственных заказов и финансирования государственных контрактов предполагается совершенствование автоматизированной информационной системы (АИС "Госзаказ"). Создание в Чувашской Республике единой интегрированной республиканской информационной системы, объединяющей процессы по исполнению республиканского бюджета Чувашской Республики и размещению заказов, контроль за формированием цен приведут к повышению эффективности расходования бюджетных средств.</w:t>
      </w:r>
    </w:p>
    <w:p w:rsidR="0022201F" w:rsidRDefault="0022201F">
      <w:pPr>
        <w:pStyle w:val="ConsPlusNormal"/>
        <w:ind w:firstLine="540"/>
        <w:jc w:val="both"/>
      </w:pPr>
      <w:r>
        <w:t>Совершенствование системы закупок товаров, работ, услуг (далее - закупка) для обеспечения нужд Чувашской Республики с одновременной информатизацией и централизацией процессов закупок позволит обеспечить эффективное расходование бюджетных средств путем проведения электронных процедур закупок, достижение открытости и прозрачности закупок, усилить конкуренцию при осуществлении закупок путем проведения торгов и запросов котировок.</w:t>
      </w:r>
    </w:p>
    <w:p w:rsidR="0022201F" w:rsidRDefault="0022201F">
      <w:pPr>
        <w:pStyle w:val="ConsPlusNormal"/>
        <w:jc w:val="both"/>
      </w:pPr>
      <w:r>
        <w:t xml:space="preserve">(в ред. </w:t>
      </w:r>
      <w:hyperlink r:id="rId305"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 xml:space="preserve">абзацы одиннадцатый - тринадцатый утратили силу. - </w:t>
      </w:r>
      <w:hyperlink r:id="rId306"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 xml:space="preserve">абзац утратил силу. - </w:t>
      </w:r>
      <w:hyperlink r:id="rId307" w:history="1">
        <w:r>
          <w:rPr>
            <w:color w:val="0000FF"/>
          </w:rPr>
          <w:t>Постановление</w:t>
        </w:r>
      </w:hyperlink>
      <w:r>
        <w:t xml:space="preserve"> Кабинета Министров ЧР от 02.10.2012 N 405.</w:t>
      </w:r>
    </w:p>
    <w:p w:rsidR="0022201F" w:rsidRDefault="0022201F">
      <w:pPr>
        <w:pStyle w:val="ConsPlusNormal"/>
        <w:ind w:firstLine="540"/>
        <w:jc w:val="both"/>
      </w:pPr>
      <w:r>
        <w:t xml:space="preserve">В качестве ключевого направления расширения сферы применения программно-целевых методов бюджетного планирования для обоснования расходов с 2006 года в республике применяются доклады о результатах и основных направлениях деятельности субъектов бюджетного планирования (далее - ДРОНДы), которые разрабатываются органами исполнительной власти Чувашской Республики с учетом параметров республиканского бюджета Чувашской Республики на очередной финансовый год и плановый период. На их основе </w:t>
      </w:r>
      <w:r>
        <w:lastRenderedPageBreak/>
        <w:t>формируется Сводный доклад о результатах и основных направлениях деятельности Кабинета Министров Чувашской Республики на среднесрочный период.</w:t>
      </w:r>
    </w:p>
    <w:p w:rsidR="0022201F" w:rsidRDefault="0022201F">
      <w:pPr>
        <w:pStyle w:val="ConsPlusNormal"/>
        <w:ind w:firstLine="540"/>
        <w:jc w:val="both"/>
      </w:pPr>
      <w:r>
        <w:t>В ДРОНДах расходы республиканского бюджета Чувашской Республики распределяются субъектами бюджетного планирования по целям и задачам, достижение целей и задач подтверждается мониторингом запланированных показателей.</w:t>
      </w:r>
    </w:p>
    <w:p w:rsidR="0022201F" w:rsidRDefault="0022201F">
      <w:pPr>
        <w:pStyle w:val="ConsPlusNormal"/>
        <w:jc w:val="both"/>
      </w:pPr>
      <w:r>
        <w:t xml:space="preserve">(в ред. </w:t>
      </w:r>
      <w:hyperlink r:id="rId308"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Начиная с 2007 года Чувашия ежегодно отчитывается перед Правительством Российской Федерации о выполнении показателей, установленных для оценки эффективности деятельности органов исполнительной власти субъектов Российской Федерации. В результате анализа качества управления социально-экономическим развитием, а также анализа эффективности расходования бюджетных средств Чувашская Республика по итогам 2008 года заняла 5-е место среди регионов России (по итогам 2007 года ее позиции были несколько выше - 2-е место) с получением соответствующих грантов из федерального бюджета. По итогам 2009 года республика заняла 6-е место по достигнутому уровню показателей. С 2007 года в республике отсутствуют неэффективные расходы в сферах государственного управления и жилищно-коммунального хозяйства.</w:t>
      </w:r>
    </w:p>
    <w:p w:rsidR="0022201F" w:rsidRDefault="0022201F">
      <w:pPr>
        <w:pStyle w:val="ConsPlusNormal"/>
        <w:ind w:firstLine="540"/>
        <w:jc w:val="both"/>
      </w:pPr>
      <w:r>
        <w:t xml:space="preserve">В соответствии с </w:t>
      </w:r>
      <w:hyperlink r:id="rId309" w:history="1">
        <w:r>
          <w:rPr>
            <w:color w:val="0000FF"/>
          </w:rPr>
          <w:t>Указом</w:t>
        </w:r>
      </w:hyperlink>
      <w:r>
        <w:t xml:space="preserve"> Президента Чувашской Республики от 8 января 2004 г. N 1 "О дополнительных мерах по содействию занятости населения и повышению эффективности труда в сельской местности" и </w:t>
      </w:r>
      <w:hyperlink r:id="rId310" w:history="1">
        <w:r>
          <w:rPr>
            <w:color w:val="0000FF"/>
          </w:rPr>
          <w:t>постановлением</w:t>
        </w:r>
      </w:hyperlink>
      <w:r>
        <w:t xml:space="preserve"> Кабинета Министров Чувашской Республики от 2 сентября 2004 г. N 193 "Об утверждении Положения о республиканском конкурсе на лучшую организацию труда в сельской местности" ежегодно проводится республиканский конкурс на лучшую организацию труда в сельской местности.</w:t>
      </w:r>
    </w:p>
    <w:p w:rsidR="0022201F" w:rsidRDefault="0022201F">
      <w:pPr>
        <w:pStyle w:val="ConsPlusNormal"/>
        <w:ind w:firstLine="540"/>
        <w:jc w:val="both"/>
      </w:pPr>
      <w:r>
        <w:t>Конкурс проводится по двум номинациям "Населенный пункт с лучшей организацией труда" и "Лучшая программа занятости населенного пункта", в каждой из которых выделены группы населенных пунктов с численностью населения до 1000 человек и от 1000 и более человек.</w:t>
      </w:r>
    </w:p>
    <w:p w:rsidR="0022201F" w:rsidRDefault="0022201F">
      <w:pPr>
        <w:pStyle w:val="ConsPlusNormal"/>
        <w:ind w:firstLine="540"/>
        <w:jc w:val="both"/>
      </w:pPr>
      <w:r>
        <w:t>Конкурсные материалы оцениваются по перечню показателей и критериям оценки организации труда в сельском населенном пункте, наличию программных мероприятий, ориентирующих на достижение конечных целей по сбалансированному использованию трудовых ресурсов.</w:t>
      </w:r>
    </w:p>
    <w:p w:rsidR="0022201F" w:rsidRDefault="0022201F">
      <w:pPr>
        <w:pStyle w:val="ConsPlusNormal"/>
        <w:ind w:firstLine="540"/>
        <w:jc w:val="both"/>
      </w:pPr>
      <w:r>
        <w:t>Администрациям муниципальных районов для поощрения сельских населенных пунктов, занявших призовые места, выделяются денежные премии. Так, победителям республиканского конкурса на лучшую организацию труда в сельской местности по итогам 2010 года выделены денежные премии в следующих размерах (</w:t>
      </w:r>
      <w:hyperlink r:id="rId311" w:history="1">
        <w:r>
          <w:rPr>
            <w:color w:val="0000FF"/>
          </w:rPr>
          <w:t>постановление</w:t>
        </w:r>
      </w:hyperlink>
      <w:r>
        <w:t xml:space="preserve"> Кабинета Министров Чувашской Республики от 26 мая 2011 г. N 195 "О распределении межбюджетных трансфертов из республиканского бюджета Чувашской Республики бюджетам муниципальных образований на организацию республиканского конкурса на лучшую организацию труда в сельской местности Чувашской Республики"):</w:t>
      </w:r>
    </w:p>
    <w:p w:rsidR="0022201F" w:rsidRDefault="0022201F">
      <w:pPr>
        <w:pStyle w:val="ConsPlusNormal"/>
        <w:ind w:firstLine="540"/>
        <w:jc w:val="both"/>
      </w:pPr>
      <w:r>
        <w:t>а) по номинации "Населенный пункт с лучшей организацией труда":</w:t>
      </w:r>
    </w:p>
    <w:p w:rsidR="0022201F" w:rsidRDefault="0022201F">
      <w:pPr>
        <w:pStyle w:val="ConsPlusNormal"/>
        <w:ind w:firstLine="540"/>
        <w:jc w:val="both"/>
      </w:pPr>
      <w:r>
        <w:t>по группе населенных пунктов с численностью населения до 1000 человек - д. Лапракасы Ядринского района - 330,0 тыс. рублей;</w:t>
      </w:r>
    </w:p>
    <w:p w:rsidR="0022201F" w:rsidRDefault="0022201F">
      <w:pPr>
        <w:pStyle w:val="ConsPlusNormal"/>
        <w:ind w:firstLine="540"/>
        <w:jc w:val="both"/>
      </w:pPr>
      <w:r>
        <w:t>по группе населенных пунктов с численностью населения от 1000 и более человек - д. Старые Урмары Урмарского района - 495,0 тыс. рублей;</w:t>
      </w:r>
    </w:p>
    <w:p w:rsidR="0022201F" w:rsidRDefault="0022201F">
      <w:pPr>
        <w:pStyle w:val="ConsPlusNormal"/>
        <w:ind w:firstLine="540"/>
        <w:jc w:val="both"/>
      </w:pPr>
      <w:r>
        <w:t>б) по номинации "Лучшая программа занятости населенного пункта":</w:t>
      </w:r>
    </w:p>
    <w:p w:rsidR="0022201F" w:rsidRDefault="0022201F">
      <w:pPr>
        <w:pStyle w:val="ConsPlusNormal"/>
        <w:ind w:firstLine="540"/>
        <w:jc w:val="both"/>
      </w:pPr>
      <w:r>
        <w:t>по группе населенных пунктов с численностью населения до 1000 человек - д. Мурзаково Моргаушского района - 110,0 тыс. рублей;</w:t>
      </w:r>
    </w:p>
    <w:p w:rsidR="0022201F" w:rsidRDefault="0022201F">
      <w:pPr>
        <w:pStyle w:val="ConsPlusNormal"/>
        <w:ind w:firstLine="540"/>
        <w:jc w:val="both"/>
      </w:pPr>
      <w:r>
        <w:t>по группе населенных пунктов с численностью населения от 1000 и более человек - с. Стемасы Алатырского района - 165,0 тыс. рублей.</w:t>
      </w:r>
    </w:p>
    <w:p w:rsidR="0022201F" w:rsidRDefault="0022201F">
      <w:pPr>
        <w:pStyle w:val="ConsPlusNormal"/>
        <w:ind w:firstLine="540"/>
        <w:jc w:val="both"/>
      </w:pPr>
      <w:r>
        <w:t xml:space="preserve">Итоги экономического соревнования между сельскими, городскими поселениями Чувашской Республики подводятся в соответствии с </w:t>
      </w:r>
      <w:hyperlink r:id="rId312" w:history="1">
        <w:r>
          <w:rPr>
            <w:color w:val="0000FF"/>
          </w:rPr>
          <w:t>постановлением</w:t>
        </w:r>
      </w:hyperlink>
      <w:r>
        <w:t xml:space="preserve"> Кабинета Министров Чувашской Республики от 21 июня 2007 г. N 149 "Об экономическом соревновании между сельскими, городскими поселениями Чувашской Республики".</w:t>
      </w:r>
    </w:p>
    <w:p w:rsidR="0022201F" w:rsidRDefault="0022201F">
      <w:pPr>
        <w:pStyle w:val="ConsPlusNormal"/>
        <w:ind w:firstLine="540"/>
        <w:jc w:val="both"/>
      </w:pPr>
      <w:r>
        <w:t xml:space="preserve">Абзац утратил силу. - </w:t>
      </w:r>
      <w:hyperlink r:id="rId313"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В экономическом соревновании принимают участие все поселения. Итоги подводятся по группам:</w:t>
      </w:r>
    </w:p>
    <w:p w:rsidR="0022201F" w:rsidRDefault="0022201F">
      <w:pPr>
        <w:pStyle w:val="ConsPlusNormal"/>
        <w:ind w:firstLine="540"/>
        <w:jc w:val="both"/>
      </w:pPr>
      <w:r>
        <w:t xml:space="preserve">I группа - среди поселений с численностью проживающего на их территории населения до </w:t>
      </w:r>
      <w:r>
        <w:lastRenderedPageBreak/>
        <w:t>1500 человек;</w:t>
      </w:r>
    </w:p>
    <w:p w:rsidR="0022201F" w:rsidRDefault="0022201F">
      <w:pPr>
        <w:pStyle w:val="ConsPlusNormal"/>
        <w:ind w:firstLine="540"/>
        <w:jc w:val="both"/>
      </w:pPr>
      <w:r>
        <w:t>II группа - среди поселений с численностью проживающего на их территории населения от 1500 до 4000 человек;</w:t>
      </w:r>
    </w:p>
    <w:p w:rsidR="0022201F" w:rsidRDefault="0022201F">
      <w:pPr>
        <w:pStyle w:val="ConsPlusNormal"/>
        <w:ind w:firstLine="540"/>
        <w:jc w:val="both"/>
      </w:pPr>
      <w:r>
        <w:t>III группа - среди поселений с численностью проживающего на их территории населения от 4000 и более человек.</w:t>
      </w:r>
    </w:p>
    <w:p w:rsidR="0022201F" w:rsidRDefault="0022201F">
      <w:pPr>
        <w:pStyle w:val="ConsPlusNormal"/>
        <w:ind w:firstLine="540"/>
        <w:jc w:val="both"/>
      </w:pPr>
      <w:r>
        <w:t>После подведения итогов экономического соревнования между поселениями присуждаются по два призовых места по каждой группе.</w:t>
      </w:r>
    </w:p>
    <w:p w:rsidR="0022201F" w:rsidRDefault="0022201F">
      <w:pPr>
        <w:pStyle w:val="ConsPlusNormal"/>
        <w:ind w:firstLine="540"/>
        <w:jc w:val="both"/>
      </w:pPr>
      <w:r>
        <w:t>По итогам года администрации поселений, занявших призовые места, поощряются денежными премиями.</w:t>
      </w:r>
    </w:p>
    <w:p w:rsidR="0022201F" w:rsidRDefault="0022201F">
      <w:pPr>
        <w:pStyle w:val="ConsPlusNormal"/>
        <w:ind w:firstLine="540"/>
        <w:jc w:val="both"/>
      </w:pPr>
      <w:r>
        <w:t>По итогам 2010 года победителям экономического соревнования между сельскими, городскими поселениями Чувашской Республики выделены денежные премии в следующих размерах (</w:t>
      </w:r>
      <w:hyperlink r:id="rId314" w:history="1">
        <w:r>
          <w:rPr>
            <w:color w:val="0000FF"/>
          </w:rPr>
          <w:t>постановление</w:t>
        </w:r>
      </w:hyperlink>
      <w:r>
        <w:t xml:space="preserve"> Кабинета Министров Чувашской Республики от 24 августа 2011 г. N 343 "О распределении межбюджетных трансфертов из республиканского бюджета Чувашской Республики бюджетам муниципальных образований на организацию экономического соревнования между сельскими, городскими поселениями Чувашской Республики"):</w:t>
      </w:r>
    </w:p>
    <w:p w:rsidR="0022201F" w:rsidRDefault="0022201F">
      <w:pPr>
        <w:pStyle w:val="ConsPlusNormal"/>
        <w:ind w:firstLine="540"/>
        <w:jc w:val="both"/>
      </w:pPr>
      <w:r>
        <w:t>по I группе (среди поселений с численностью проживающего на их территории населения до 1500 человек):</w:t>
      </w:r>
    </w:p>
    <w:p w:rsidR="0022201F" w:rsidRDefault="0022201F">
      <w:pPr>
        <w:pStyle w:val="ConsPlusNormal"/>
        <w:ind w:firstLine="540"/>
        <w:jc w:val="both"/>
      </w:pPr>
      <w:r>
        <w:t>I место - Старотиньгешскому сельскому поселению Ядринского района - 200,0 тыс. рублей;</w:t>
      </w:r>
    </w:p>
    <w:p w:rsidR="0022201F" w:rsidRDefault="0022201F">
      <w:pPr>
        <w:pStyle w:val="ConsPlusNormal"/>
        <w:ind w:firstLine="540"/>
        <w:jc w:val="both"/>
      </w:pPr>
      <w:r>
        <w:t>II место - Карачевскому сельскому поселению Козловского района - 133,0 тыс. рублей;</w:t>
      </w:r>
    </w:p>
    <w:p w:rsidR="0022201F" w:rsidRDefault="0022201F">
      <w:pPr>
        <w:pStyle w:val="ConsPlusNormal"/>
        <w:ind w:firstLine="540"/>
        <w:jc w:val="both"/>
      </w:pPr>
      <w:r>
        <w:t>по II группе (среди поселений с численностью проживающего на их территории населения от 1500 до 4000 человек):</w:t>
      </w:r>
    </w:p>
    <w:p w:rsidR="0022201F" w:rsidRDefault="0022201F">
      <w:pPr>
        <w:pStyle w:val="ConsPlusNormal"/>
        <w:ind w:firstLine="540"/>
        <w:jc w:val="both"/>
      </w:pPr>
      <w:r>
        <w:t>I место - Сабанчинскому сельскому поселению Яльчикского района - 200,0 тыс. рублей;</w:t>
      </w:r>
    </w:p>
    <w:p w:rsidR="0022201F" w:rsidRDefault="0022201F">
      <w:pPr>
        <w:pStyle w:val="ConsPlusNormal"/>
        <w:ind w:firstLine="540"/>
        <w:jc w:val="both"/>
      </w:pPr>
      <w:r>
        <w:t>II место - Новочурашевскому сельскому поселению Ибресинского района - 133,0 тыс. рублей;</w:t>
      </w:r>
    </w:p>
    <w:p w:rsidR="0022201F" w:rsidRDefault="0022201F">
      <w:pPr>
        <w:pStyle w:val="ConsPlusNormal"/>
        <w:ind w:firstLine="540"/>
        <w:jc w:val="both"/>
      </w:pPr>
      <w:r>
        <w:t>по III группе (среди поселений с численностью проживающего на их территории населения от 4000 и более человек):</w:t>
      </w:r>
    </w:p>
    <w:p w:rsidR="0022201F" w:rsidRDefault="0022201F">
      <w:pPr>
        <w:pStyle w:val="ConsPlusNormal"/>
        <w:ind w:firstLine="540"/>
        <w:jc w:val="both"/>
      </w:pPr>
      <w:r>
        <w:t>I место - Батыревскому сельскому поселению Батыревского района - 200,0 тыс. рублей;</w:t>
      </w:r>
    </w:p>
    <w:p w:rsidR="0022201F" w:rsidRDefault="0022201F">
      <w:pPr>
        <w:pStyle w:val="ConsPlusNormal"/>
        <w:ind w:firstLine="540"/>
        <w:jc w:val="both"/>
      </w:pPr>
      <w:r>
        <w:t>II место - Красноармейскому сельскому поселению Красноармейского района - 134,0 тыс. рублей.</w:t>
      </w:r>
    </w:p>
    <w:p w:rsidR="0022201F" w:rsidRDefault="0022201F">
      <w:pPr>
        <w:pStyle w:val="ConsPlusNormal"/>
        <w:ind w:firstLine="540"/>
        <w:jc w:val="both"/>
      </w:pPr>
      <w:r>
        <w:t xml:space="preserve">Начиная с 2009 года в рамках реализации </w:t>
      </w:r>
      <w:hyperlink r:id="rId315" w:history="1">
        <w:r>
          <w:rPr>
            <w:color w:val="0000FF"/>
          </w:rPr>
          <w:t>Указа</w:t>
        </w:r>
      </w:hyperlink>
      <w:r>
        <w:t xml:space="preserve">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главы муниципальных районов и городских округов ежегодно до 1 мая представляют доклады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 Реализация данного </w:t>
      </w:r>
      <w:hyperlink r:id="rId316" w:history="1">
        <w:r>
          <w:rPr>
            <w:color w:val="0000FF"/>
          </w:rPr>
          <w:t>Указа</w:t>
        </w:r>
      </w:hyperlink>
      <w:r>
        <w:t xml:space="preserve"> позволила перейти от экономического соревнования между муниципальными районами, городскими округами Чувашской Республики к оценке эффективности деятельности органов местного самоуправления.</w:t>
      </w:r>
    </w:p>
    <w:p w:rsidR="0022201F" w:rsidRDefault="0022201F">
      <w:pPr>
        <w:pStyle w:val="ConsPlusNormal"/>
        <w:ind w:firstLine="540"/>
        <w:jc w:val="both"/>
      </w:pPr>
      <w:r>
        <w:t>По результатам оценки эффективности деятельности органов местного самоуправления за отчетный период трем муниципальным образованиям, имеющим наибольшее значение, выделяются гранты.</w:t>
      </w:r>
    </w:p>
    <w:p w:rsidR="0022201F" w:rsidRDefault="0022201F">
      <w:pPr>
        <w:pStyle w:val="ConsPlusNormal"/>
        <w:ind w:firstLine="540"/>
        <w:jc w:val="both"/>
      </w:pPr>
      <w:r>
        <w:t>По итогам 2010 года на поощрение достижения наилучших значений показателей деятельности органов местного самоуправления выделены денежные премии в следующих размерах (</w:t>
      </w:r>
      <w:hyperlink r:id="rId317" w:history="1">
        <w:r>
          <w:rPr>
            <w:color w:val="0000FF"/>
          </w:rPr>
          <w:t>постановление</w:t>
        </w:r>
      </w:hyperlink>
      <w:r>
        <w:t xml:space="preserve"> Кабинета Министров Чувашской Республики от 14 сентября 2011 г. N 371 "О распределении межбюджетных трансфертов из республиканского бюджета Чувашской Республики бюджетам муниципальных районов и бюджетам городских округов на поощрение достижения наилучших показателей деятельности органов местного самоуправления"):</w:t>
      </w:r>
    </w:p>
    <w:p w:rsidR="0022201F" w:rsidRDefault="0022201F">
      <w:pPr>
        <w:pStyle w:val="ConsPlusNormal"/>
        <w:ind w:firstLine="540"/>
        <w:jc w:val="both"/>
      </w:pPr>
      <w:r>
        <w:t>по I группе (среди городских округов):</w:t>
      </w:r>
    </w:p>
    <w:p w:rsidR="0022201F" w:rsidRDefault="0022201F">
      <w:pPr>
        <w:pStyle w:val="ConsPlusNormal"/>
        <w:ind w:firstLine="540"/>
        <w:jc w:val="both"/>
      </w:pPr>
      <w:r>
        <w:t>г. Алатырю - 300,0 тыс. рублей;</w:t>
      </w:r>
    </w:p>
    <w:p w:rsidR="0022201F" w:rsidRDefault="0022201F">
      <w:pPr>
        <w:pStyle w:val="ConsPlusNormal"/>
        <w:ind w:firstLine="540"/>
        <w:jc w:val="both"/>
      </w:pPr>
      <w:r>
        <w:t>по II группе (среди муниципальных районов):</w:t>
      </w:r>
    </w:p>
    <w:p w:rsidR="0022201F" w:rsidRDefault="0022201F">
      <w:pPr>
        <w:pStyle w:val="ConsPlusNormal"/>
        <w:ind w:firstLine="540"/>
        <w:jc w:val="both"/>
      </w:pPr>
      <w:r>
        <w:t>Чебоксарскому району - 360,0 тыс. рублей;</w:t>
      </w:r>
    </w:p>
    <w:p w:rsidR="0022201F" w:rsidRDefault="0022201F">
      <w:pPr>
        <w:pStyle w:val="ConsPlusNormal"/>
        <w:ind w:firstLine="540"/>
        <w:jc w:val="both"/>
      </w:pPr>
      <w:r>
        <w:t>Ядринскому району - 340,0 тыс. рублей.</w:t>
      </w:r>
    </w:p>
    <w:p w:rsidR="0022201F" w:rsidRDefault="0022201F">
      <w:pPr>
        <w:pStyle w:val="ConsPlusNormal"/>
        <w:ind w:firstLine="540"/>
        <w:jc w:val="both"/>
      </w:pPr>
      <w:r>
        <w:t xml:space="preserve">Контроль за качеством поставляемого сырья и выпускаемой предприятиями общественного питания общеобразовательных учреждений и социальной сферы продукции на всех этапах ее производства и в процессе реализации с помощью органолептических, физико-химических и </w:t>
      </w:r>
      <w:r>
        <w:lastRenderedPageBreak/>
        <w:t>микробиологических методов осуществляет автономное учреждение Чувашской Республики "Территориальная отраслевая санитарно-технологическая пищевая лаборатория" Минэкономразвития Чувашии (далее - автономное учреждение).</w:t>
      </w:r>
    </w:p>
    <w:p w:rsidR="0022201F" w:rsidRDefault="0022201F">
      <w:pPr>
        <w:pStyle w:val="ConsPlusNormal"/>
        <w:ind w:firstLine="540"/>
        <w:jc w:val="both"/>
      </w:pPr>
      <w:r>
        <w:t>Автономное учреждение оказывает государственную услугу по контролю качества и безопасности процессов производства кулинарной продукции на предприятиях общественного питания социальной сферы, торговли на территории Чувашской Республики. Основная цель деятельности автономного учреждения - удовлетворение общественных потребностей в повышении качества и безопасности продовольственных товаров и продукции общественного питания.</w:t>
      </w:r>
    </w:p>
    <w:p w:rsidR="0022201F" w:rsidRDefault="0022201F">
      <w:pPr>
        <w:pStyle w:val="ConsPlusNormal"/>
        <w:ind w:firstLine="540"/>
        <w:jc w:val="both"/>
      </w:pPr>
      <w:r>
        <w:t>Для достижения указанной цели автономное учреждение осуществляет следующие виды деятельности:</w:t>
      </w:r>
    </w:p>
    <w:p w:rsidR="0022201F" w:rsidRDefault="0022201F">
      <w:pPr>
        <w:pStyle w:val="ConsPlusNormal"/>
        <w:ind w:firstLine="540"/>
        <w:jc w:val="both"/>
      </w:pPr>
      <w:r>
        <w:t>изучение и анализ причин нарушений технологий производства кулинарной продукции, санитарных норм и правил, разработка практических мер по их устранению;</w:t>
      </w:r>
    </w:p>
    <w:p w:rsidR="0022201F" w:rsidRDefault="0022201F">
      <w:pPr>
        <w:pStyle w:val="ConsPlusNormal"/>
        <w:ind w:firstLine="540"/>
        <w:jc w:val="both"/>
      </w:pPr>
      <w:r>
        <w:t>проведение лабораторных исследований кулинарной продукции, продовольственных товаров с помощью органолептических, физико-химических, микробиологических методов, в том числе исследований сельскохозяйственной продукции на содержание нитратов, на основе заключенных договоров на предприятиях общественного питания социальной сферы и торговли;</w:t>
      </w:r>
    </w:p>
    <w:p w:rsidR="0022201F" w:rsidRDefault="0022201F">
      <w:pPr>
        <w:pStyle w:val="ConsPlusNormal"/>
        <w:ind w:firstLine="540"/>
        <w:jc w:val="both"/>
      </w:pPr>
      <w:r>
        <w:t>оказание практической и консультативной помощи хозяйствующим субъектам, осуществляющим деятельность в сфере общественного питания и торговли, по вопросам обеспечения качества кулинарной продукции, совершенствования технологических процессов, в организации и оборудовании рабочих мест;</w:t>
      </w:r>
    </w:p>
    <w:p w:rsidR="0022201F" w:rsidRDefault="0022201F">
      <w:pPr>
        <w:pStyle w:val="ConsPlusNormal"/>
        <w:ind w:firstLine="540"/>
        <w:jc w:val="both"/>
      </w:pPr>
      <w:r>
        <w:t>рассмотрение жалоб потребителей на качество кулинарной продукции и мучных кондитерских изделий, реализуемых предприятиями общественного питания и торговли;</w:t>
      </w:r>
    </w:p>
    <w:p w:rsidR="0022201F" w:rsidRDefault="0022201F">
      <w:pPr>
        <w:pStyle w:val="ConsPlusNormal"/>
        <w:ind w:firstLine="540"/>
        <w:jc w:val="both"/>
      </w:pPr>
      <w:r>
        <w:t>проведение мониторинга объектов розничной торговли на предмет соответствия качества реализуемых продовольственных товаров требованиям нормативных правовых актов;</w:t>
      </w:r>
    </w:p>
    <w:p w:rsidR="0022201F" w:rsidRDefault="0022201F">
      <w:pPr>
        <w:pStyle w:val="ConsPlusNormal"/>
        <w:ind w:firstLine="540"/>
        <w:jc w:val="both"/>
      </w:pPr>
      <w:r>
        <w:t>обобщение и анализ результатов мониторинга розничных цен на социально значимые продовольственные товары, проводимого администрациями муниципальных районов и городских округов Чувашской Республики;</w:t>
      </w:r>
    </w:p>
    <w:p w:rsidR="0022201F" w:rsidRDefault="0022201F">
      <w:pPr>
        <w:pStyle w:val="ConsPlusNormal"/>
        <w:ind w:firstLine="540"/>
        <w:jc w:val="both"/>
      </w:pPr>
      <w:r>
        <w:t>организация республиканских конкурсов профессионального мастерства среди специалистов сферы общественного питания.</w:t>
      </w:r>
    </w:p>
    <w:p w:rsidR="0022201F" w:rsidRDefault="0022201F">
      <w:pPr>
        <w:pStyle w:val="ConsPlusNormal"/>
        <w:ind w:firstLine="540"/>
        <w:jc w:val="both"/>
      </w:pPr>
      <w:r>
        <w:t>Указанные виды деятельности обеспечат:</w:t>
      </w:r>
    </w:p>
    <w:p w:rsidR="0022201F" w:rsidRDefault="0022201F">
      <w:pPr>
        <w:pStyle w:val="ConsPlusNormal"/>
        <w:ind w:firstLine="540"/>
        <w:jc w:val="both"/>
      </w:pPr>
      <w:r>
        <w:t>повышение качества и безопасности производимых и реализуемых на предприятиях общественного питания и розничной торговли кулинарной продукции и продовольственных товаров:</w:t>
      </w:r>
    </w:p>
    <w:p w:rsidR="0022201F" w:rsidRDefault="0022201F">
      <w:pPr>
        <w:pStyle w:val="ConsPlusNormal"/>
        <w:ind w:firstLine="540"/>
        <w:jc w:val="both"/>
      </w:pPr>
      <w:r>
        <w:t>совершенствование хозяйственных связей между поставщиками, производителями и продавцами продовольственных товаров по вопросам повышения качества поставляемого сырья, продукции и продовольственных товаров;</w:t>
      </w:r>
    </w:p>
    <w:p w:rsidR="0022201F" w:rsidRDefault="0022201F">
      <w:pPr>
        <w:pStyle w:val="ConsPlusNormal"/>
        <w:ind w:firstLine="540"/>
        <w:jc w:val="both"/>
      </w:pPr>
      <w:r>
        <w:t>повышение информированности хозяйствующих субъектов и населения о качестве и безопасности реализуемых товаров;</w:t>
      </w:r>
    </w:p>
    <w:p w:rsidR="0022201F" w:rsidRDefault="0022201F">
      <w:pPr>
        <w:pStyle w:val="ConsPlusNormal"/>
        <w:ind w:firstLine="540"/>
        <w:jc w:val="both"/>
      </w:pPr>
      <w:r>
        <w:t>повышение ответственности руководителей предприятий общественного питания, торговли за качество и безопасность реализуемых товаров;</w:t>
      </w:r>
    </w:p>
    <w:p w:rsidR="0022201F" w:rsidRDefault="0022201F">
      <w:pPr>
        <w:pStyle w:val="ConsPlusNormal"/>
        <w:ind w:firstLine="540"/>
        <w:jc w:val="both"/>
      </w:pPr>
      <w:r>
        <w:t>предотвращение производства, ввоза и реализации некачественной и опасной пищевой продукции, предупреждение заболеваний (отравлений), связанных с употреблением такой продукции.</w:t>
      </w:r>
    </w:p>
    <w:p w:rsidR="0022201F" w:rsidRDefault="0022201F">
      <w:pPr>
        <w:pStyle w:val="ConsPlusNormal"/>
        <w:ind w:firstLine="540"/>
        <w:jc w:val="both"/>
      </w:pPr>
      <w:r>
        <w:t>Программно-целевой метод планирования является одним из наиболее распространенных и эффективных методов государственного регулирования экономики, применяемых в большинстве развитых стран. Этот метод предполагает разработку плана исходя из целей развития экономики при дальнейшем поиске и определении эффективных путей и средств по их достижению и ресурсному обеспечению. Перед программно-целевым планированием стоят и более конкретные задачи, такие как непосредственное влияние на размещение новых предприятий, миграционные потоки, развитие отдельных территориальных образований (освоение новых районов, подъем экономики депрессивных районов, разрешение острых эколого-экономических ситуаций и т.д.).</w:t>
      </w:r>
    </w:p>
    <w:p w:rsidR="0022201F" w:rsidRDefault="0022201F">
      <w:pPr>
        <w:pStyle w:val="ConsPlusNormal"/>
        <w:ind w:firstLine="540"/>
        <w:jc w:val="both"/>
      </w:pPr>
      <w:r>
        <w:t>Чувашская Республика одна из первых в Российской Федерации перешла на программно-</w:t>
      </w:r>
      <w:r>
        <w:lastRenderedPageBreak/>
        <w:t>целевой метод планирования. В этих целях в республике создана и постоянно совершенствуется соответствующая нормативная правовая база.</w:t>
      </w:r>
    </w:p>
    <w:p w:rsidR="0022201F" w:rsidRDefault="0022201F">
      <w:pPr>
        <w:pStyle w:val="ConsPlusNormal"/>
        <w:ind w:firstLine="540"/>
        <w:jc w:val="both"/>
      </w:pPr>
      <w:r>
        <w:t>Формирование и реализация долгосрочных целевых программ в республике осуществляются в соответствии с:</w:t>
      </w:r>
    </w:p>
    <w:p w:rsidR="0022201F" w:rsidRDefault="0022201F">
      <w:pPr>
        <w:pStyle w:val="ConsPlusNormal"/>
        <w:ind w:firstLine="540"/>
        <w:jc w:val="both"/>
      </w:pPr>
      <w:hyperlink r:id="rId318" w:history="1">
        <w:r>
          <w:rPr>
            <w:color w:val="0000FF"/>
          </w:rPr>
          <w:t>Законом</w:t>
        </w:r>
      </w:hyperlink>
      <w:r>
        <w:t xml:space="preserve"> Чувашской Республики "О регулировании бюджетных правоотношений в Чувашской Республике";</w:t>
      </w:r>
    </w:p>
    <w:p w:rsidR="0022201F" w:rsidRDefault="0022201F">
      <w:pPr>
        <w:pStyle w:val="ConsPlusNormal"/>
        <w:ind w:firstLine="540"/>
        <w:jc w:val="both"/>
      </w:pPr>
      <w:hyperlink r:id="rId319" w:history="1">
        <w:r>
          <w:rPr>
            <w:color w:val="0000FF"/>
          </w:rPr>
          <w:t>постановлением</w:t>
        </w:r>
      </w:hyperlink>
      <w:r>
        <w:t xml:space="preserve"> Кабинета Министров Чувашской Республики от 30 октября 2006 г. N 274 "О совершенствовании и расширении сферы применения программно-целевых методов бюджетного планирования";</w:t>
      </w:r>
    </w:p>
    <w:p w:rsidR="0022201F" w:rsidRDefault="0022201F">
      <w:pPr>
        <w:pStyle w:val="ConsPlusNormal"/>
        <w:ind w:firstLine="540"/>
        <w:jc w:val="both"/>
      </w:pPr>
      <w:r>
        <w:t xml:space="preserve">абзац утратил силу. - </w:t>
      </w:r>
      <w:hyperlink r:id="rId320"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hyperlink r:id="rId321" w:history="1">
        <w:r>
          <w:rPr>
            <w:color w:val="0000FF"/>
          </w:rPr>
          <w:t>постановлением</w:t>
        </w:r>
      </w:hyperlink>
      <w:r>
        <w:t xml:space="preserve"> Кабинета Министров Чувашской Республики от 14 апреля 2011 г. N 145 "Об утверждении Порядка разработки, реализации и оценки эффективности государственных программ Чувашской Республики";</w:t>
      </w:r>
    </w:p>
    <w:p w:rsidR="0022201F" w:rsidRDefault="0022201F">
      <w:pPr>
        <w:pStyle w:val="ConsPlusNormal"/>
        <w:ind w:firstLine="540"/>
        <w:jc w:val="both"/>
      </w:pPr>
      <w:hyperlink r:id="rId322" w:history="1">
        <w:r>
          <w:rPr>
            <w:color w:val="0000FF"/>
          </w:rPr>
          <w:t>распоряжением</w:t>
        </w:r>
      </w:hyperlink>
      <w:r>
        <w:t xml:space="preserve"> Кабинета Министров Чувашской Республики от 10 июня 2011 г. N 207-р об утверждении перечня государственных программ Чувашской Республики.</w:t>
      </w:r>
    </w:p>
    <w:p w:rsidR="0022201F" w:rsidRDefault="0022201F">
      <w:pPr>
        <w:pStyle w:val="ConsPlusNormal"/>
        <w:ind w:firstLine="540"/>
        <w:jc w:val="both"/>
      </w:pPr>
      <w:r>
        <w:t xml:space="preserve">Абзац утратил силу. - </w:t>
      </w:r>
      <w:hyperlink r:id="rId323"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 xml:space="preserve">В течение 2010 года в целях дальнейшего расширения сферы применения программно-целевых методов бюджетного планирования постановлениями Кабинета Министров Чувашской Республики утверждены 17 республиканских целевых программ, из них со сроком действия с 2010 года - 13 программ, с 2011 года - 4 программы. В структуре вновь принятых республиканских целевых программ 8 программ (47,1 процента от общего количества принятых программ) имеют долгосрочный характер, действие которых предусматривается до 2015 года (3 программы), 2016 года (1 программа) и 2020 года (4 программы). В 2010 году истекли сроки действия у 16 республиканских целевых программ и 4 подпрограмм, признаны утратившими силу 3 программы и 3 подпрограммы. Завершилась реализация двух ведомственных целевых программ - </w:t>
      </w:r>
      <w:hyperlink r:id="rId324" w:history="1">
        <w:r>
          <w:rPr>
            <w:color w:val="0000FF"/>
          </w:rPr>
          <w:t>содействия занятости населения Чувашской Республики</w:t>
        </w:r>
      </w:hyperlink>
      <w:r>
        <w:t xml:space="preserve"> на 2007 - 2010 годы и </w:t>
      </w:r>
      <w:hyperlink r:id="rId325" w:history="1">
        <w:r>
          <w:rPr>
            <w:color w:val="0000FF"/>
          </w:rPr>
          <w:t>"Социальная защита населения Чувашской Республики"</w:t>
        </w:r>
      </w:hyperlink>
      <w:r>
        <w:t xml:space="preserve"> на 2008 - 2010 годы.</w:t>
      </w:r>
    </w:p>
    <w:p w:rsidR="0022201F" w:rsidRDefault="0022201F">
      <w:pPr>
        <w:pStyle w:val="ConsPlusNormal"/>
        <w:ind w:firstLine="540"/>
        <w:jc w:val="both"/>
      </w:pPr>
      <w:r>
        <w:t>Финансирование 62 республиканских и 9 ведомственных целевых программ в 2010 году из всех источников составило 50093,8 млн. рублей (93,6 процента от плановых показателей), в том числе за счет средств федерального бюджета - 8492,3 млн. рублей (115,2 процента), республиканского бюджета Чувашской Республики - 9491,7 млн. рублей (85,9 процента), местного бюджета - 735,8 млн. рублей (23,1 процента), внебюджетных источников - 31374,1 млн. рублей (93,5 процента).</w:t>
      </w:r>
    </w:p>
    <w:p w:rsidR="0022201F" w:rsidRDefault="0022201F">
      <w:pPr>
        <w:pStyle w:val="ConsPlusNormal"/>
        <w:ind w:firstLine="540"/>
        <w:jc w:val="both"/>
      </w:pPr>
      <w:r>
        <w:t xml:space="preserve">По состоянию на 1 июля 2011 г. в Чувашской Республике реализуются 64 республиканские целевые программы и 10 ведомственных целевых программ. До конца 2011 года будет утверждено 14 государственных программ Чувашской Республики. К финансированию за счет средств республиканского бюджета Чувашской Республики в 2011 году приняты 52 республиканские целевые программы на общую сумму 5848,1 млн. рублей, предусматривающие капитальные вложения в сумме 2965,1 млн. рублей. Кроме того, из консолидированного бюджета Чувашской Республики в текущем году будет выделено 218,2 млн. рублей на финансирование </w:t>
      </w:r>
      <w:hyperlink r:id="rId326" w:history="1">
        <w:r>
          <w:rPr>
            <w:color w:val="0000FF"/>
          </w:rPr>
          <w:t>Программы</w:t>
        </w:r>
      </w:hyperlink>
      <w:r>
        <w:t xml:space="preserve"> модернизации здравоохранения Чувашской Республики на 2011 - 2012 годы.</w:t>
      </w:r>
    </w:p>
    <w:p w:rsidR="0022201F" w:rsidRDefault="0022201F">
      <w:pPr>
        <w:pStyle w:val="ConsPlusNormal"/>
        <w:ind w:firstLine="540"/>
        <w:jc w:val="both"/>
      </w:pPr>
      <w:r>
        <w:t xml:space="preserve">На территории Чувашской Республики выполняются мероприятия 14 федеральных целевых программ, на реализацию которых в текущем году будет направлено 5301,5 млн. рублей, в том числе </w:t>
      </w:r>
      <w:hyperlink r:id="rId327" w:history="1">
        <w:r>
          <w:rPr>
            <w:color w:val="0000FF"/>
          </w:rPr>
          <w:t>подпрограмма</w:t>
        </w:r>
      </w:hyperlink>
      <w:r>
        <w:t xml:space="preserve"> "Обеспечение жильем молодых семей" федеральной целевой программы "Жилище" на 2011 - 2015 годы (114,1 млн. рублей), федеральные целевые </w:t>
      </w:r>
      <w:hyperlink r:id="rId328" w:history="1">
        <w:r>
          <w:rPr>
            <w:color w:val="0000FF"/>
          </w:rPr>
          <w:t>программы</w:t>
        </w:r>
      </w:hyperlink>
      <w:r>
        <w:t xml:space="preserve"> "Чистая вода" на 2011 - 2017 годы (467,5 млн. рублей), "</w:t>
      </w:r>
      <w:hyperlink r:id="rId329" w:history="1">
        <w:r>
          <w:rPr>
            <w:color w:val="0000FF"/>
          </w:rPr>
          <w:t>Развитие транспортной системы России</w:t>
        </w:r>
      </w:hyperlink>
      <w:r>
        <w:t xml:space="preserve"> (2010 - 2015 годы)" (3501,8 млн. рублей), "</w:t>
      </w:r>
      <w:hyperlink r:id="rId330" w:history="1">
        <w:r>
          <w:rPr>
            <w:color w:val="0000FF"/>
          </w:rPr>
          <w:t>Культура России</w:t>
        </w:r>
      </w:hyperlink>
      <w:r>
        <w:t xml:space="preserve"> (2006 - 2011 годы)" (51,7 млн. рублей) и др. Из федерального бюджета также осуществляется софинансирование </w:t>
      </w:r>
      <w:hyperlink r:id="rId331" w:history="1">
        <w:r>
          <w:rPr>
            <w:color w:val="0000FF"/>
          </w:rPr>
          <w:t>Программы</w:t>
        </w:r>
      </w:hyperlink>
      <w:r>
        <w:t xml:space="preserve"> модернизации здравоохранения Чувашской Республики на 2011 - 2012 годы. В целом на финансирование программных и непрограммных мероприятий в 2011 году из федерального бюджета выделено 12991,4 млн. рублей, в том числе 7364,9 млн. рублей - капитальные вложения (или 56,7 процента от общего объема средств) и 5626,5 млн. рублей - текущие средства (43,3 процента).</w:t>
      </w:r>
    </w:p>
    <w:p w:rsidR="0022201F" w:rsidRDefault="0022201F">
      <w:pPr>
        <w:pStyle w:val="ConsPlusNormal"/>
        <w:ind w:firstLine="540"/>
        <w:jc w:val="both"/>
      </w:pPr>
      <w:r>
        <w:t xml:space="preserve">В рамках реализации федеральных целевых программ в республике ведутся строительство моста через р. Суру на км 582+300, реконструкция участка автомобильной дороги М-7 "Волга" км </w:t>
      </w:r>
      <w:r>
        <w:lastRenderedPageBreak/>
        <w:t>564+00 - км 579+700, строительство пристроя с переходом и реконструкция существующего здания ГУК "Национальная библиотека Чувашской Республики", административного здания Управления Федеральной службы судебных приставов по Чувашской Республике в г. Чебоксары, психиатрического отделения в ФГУ ЛИУ-7 УФСИН России по Чувашской Республике в г. Цивильске, иммунологической лаборатории по диагностике ВИЧ-инфекций и вирусного гепатита, реконструкция ледового стадиона "Сокол" РГУДОД "СДЮСШОР N 4 по хоккею с шайбой" и легкоатлетического манежа РГУДОД "СДЮСШОР N 3" в г. Новочебоксарске и др.</w:t>
      </w:r>
    </w:p>
    <w:p w:rsidR="0022201F" w:rsidRDefault="0022201F">
      <w:pPr>
        <w:pStyle w:val="ConsPlusNormal"/>
        <w:ind w:firstLine="540"/>
        <w:jc w:val="both"/>
      </w:pPr>
      <w:r>
        <w:t>Программно-целевой метод планирования является наиболее эффективным, так как позволяет в значительной степени влиять на исследуемую ситуацию. Однако у него есть ряд существенных недостатков:</w:t>
      </w:r>
    </w:p>
    <w:p w:rsidR="0022201F" w:rsidRDefault="0022201F">
      <w:pPr>
        <w:pStyle w:val="ConsPlusNormal"/>
        <w:ind w:firstLine="540"/>
        <w:jc w:val="both"/>
      </w:pPr>
      <w:r>
        <w:t>1. Методическая незавершенность.</w:t>
      </w:r>
    </w:p>
    <w:p w:rsidR="0022201F" w:rsidRDefault="0022201F">
      <w:pPr>
        <w:pStyle w:val="ConsPlusNormal"/>
        <w:ind w:firstLine="540"/>
        <w:jc w:val="both"/>
      </w:pPr>
      <w:r>
        <w:t>В настоящее время на федеральном уровне не создано четких, устоявшихся определений по широкому кругу концептуальных положений разработки и реализации государственных программ, отсутствует единая точка зрения исследователей на основополагающие понятия программно-целевого планирования и управления, соотношение долгосрочных целевых программ и государственных программ. В результате приходится адаптировать программные методы к уже существующим методам планирования и управления.</w:t>
      </w:r>
    </w:p>
    <w:p w:rsidR="0022201F" w:rsidRDefault="0022201F">
      <w:pPr>
        <w:pStyle w:val="ConsPlusNormal"/>
        <w:ind w:firstLine="540"/>
        <w:jc w:val="both"/>
      </w:pPr>
      <w:r>
        <w:t>2. Программно-целевое планирование используется в основном для совершенствования действующих систем управления, а не для решения новых проблем.</w:t>
      </w:r>
    </w:p>
    <w:p w:rsidR="0022201F" w:rsidRDefault="0022201F">
      <w:pPr>
        <w:pStyle w:val="ConsPlusNormal"/>
        <w:ind w:firstLine="540"/>
        <w:jc w:val="both"/>
      </w:pPr>
      <w:r>
        <w:t>Эта ситуация также связана с недостаточностью научной базы по данному вопросу. Государственные заказчики (ответственные исполнители) программ при создании новых систем управления предпочитают действовать старыми проверенными методами, чтобы уменьшить риск, однако это не всегда является оптимальным подходом.</w:t>
      </w:r>
    </w:p>
    <w:p w:rsidR="0022201F" w:rsidRDefault="0022201F">
      <w:pPr>
        <w:pStyle w:val="ConsPlusNormal"/>
        <w:ind w:firstLine="540"/>
        <w:jc w:val="both"/>
      </w:pPr>
      <w:r>
        <w:t>3. "Забывчивость" систем управления.</w:t>
      </w:r>
    </w:p>
    <w:p w:rsidR="0022201F" w:rsidRDefault="0022201F">
      <w:pPr>
        <w:pStyle w:val="ConsPlusNormal"/>
        <w:ind w:firstLine="540"/>
        <w:jc w:val="both"/>
      </w:pPr>
      <w:r>
        <w:t>Имеется в виду ситуация, когда на каком-то этапе своего развития системы управления начинают утрачивать связь с проблемами, для решения которых создавались. Исполнители программных мероприятий связывают это с тем, что такая связь первоначально не была учтена в полной мере при создании системы, определении ее границ, структуры, функций и т.д. Кроме того, часто наблюдается несоответствие затрачиваемых ресурсов социальной значимости проблемы, что не способствует ее успешному решению.</w:t>
      </w:r>
    </w:p>
    <w:p w:rsidR="0022201F" w:rsidRDefault="0022201F">
      <w:pPr>
        <w:pStyle w:val="ConsPlusNormal"/>
        <w:ind w:firstLine="540"/>
        <w:jc w:val="both"/>
      </w:pPr>
      <w:r>
        <w:t>4. Отсутствие адекватных методик расчета экономической эффективности программ. В результате невозможно объективно обосновать необходимость создания программы и соответствующей системы управления для решения какой-либо конкретной проблемы.</w:t>
      </w:r>
    </w:p>
    <w:p w:rsidR="0022201F" w:rsidRDefault="0022201F">
      <w:pPr>
        <w:pStyle w:val="ConsPlusNormal"/>
        <w:ind w:firstLine="540"/>
        <w:jc w:val="both"/>
      </w:pPr>
      <w:r>
        <w:t>5. Недостаточная оперативность.</w:t>
      </w:r>
    </w:p>
    <w:p w:rsidR="0022201F" w:rsidRDefault="0022201F">
      <w:pPr>
        <w:pStyle w:val="ConsPlusNormal"/>
        <w:ind w:firstLine="540"/>
        <w:jc w:val="both"/>
      </w:pPr>
      <w:r>
        <w:t>Учитывая масштабность многих программ, их адаптация к изменениям социально-экономической ситуации занимает достаточно долгое время.</w:t>
      </w:r>
    </w:p>
    <w:p w:rsidR="0022201F" w:rsidRDefault="0022201F">
      <w:pPr>
        <w:pStyle w:val="ConsPlusNormal"/>
        <w:ind w:firstLine="540"/>
        <w:jc w:val="both"/>
      </w:pPr>
      <w:r>
        <w:t>Выработка политики в сфере программно-целевого метода планирования, анализ выполнения долгосрочных программ позволяют минимизировать вышеуказанные проблемы и расширить использование механизмов программно-целевого планирования.</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w:t>
      </w:r>
    </w:p>
    <w:p w:rsidR="0022201F" w:rsidRDefault="0022201F">
      <w:pPr>
        <w:pStyle w:val="ConsPlusNormal"/>
        <w:jc w:val="center"/>
      </w:pPr>
      <w:r>
        <w:t>в сфере реализации подпрограммы, цель,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332" w:history="1">
        <w:r>
          <w:rPr>
            <w:color w:val="0000FF"/>
          </w:rPr>
          <w:t>N 335</w:t>
        </w:r>
      </w:hyperlink>
      <w:r>
        <w:t xml:space="preserve">, от 31.01.2017 </w:t>
      </w:r>
      <w:hyperlink r:id="rId333"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Приоритеты системы планирования социально-экономического развития Чувашской Республики определены стратегическими направлениями социально-экономического развития Чувашской Республики до 2020 года и основными целями государственной программы Чувашской Республики "Экономическое развитие Чувашской Республики".</w:t>
      </w:r>
    </w:p>
    <w:p w:rsidR="0022201F" w:rsidRDefault="0022201F">
      <w:pPr>
        <w:pStyle w:val="ConsPlusNormal"/>
        <w:jc w:val="both"/>
      </w:pPr>
      <w:r>
        <w:t xml:space="preserve">(в ред. </w:t>
      </w:r>
      <w:hyperlink r:id="rId334"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 xml:space="preserve">Основной целью подпрограммы "Совершенствование системы управления экономическим </w:t>
      </w:r>
      <w:r>
        <w:lastRenderedPageBreak/>
        <w:t>развитием Чувашской Республики" (далее - подпрограмма) являются обеспечение стабильного экономического и социального развития Чувашской Республики.</w:t>
      </w:r>
    </w:p>
    <w:p w:rsidR="0022201F" w:rsidRDefault="0022201F">
      <w:pPr>
        <w:pStyle w:val="ConsPlusNormal"/>
        <w:jc w:val="both"/>
      </w:pPr>
      <w:r>
        <w:t xml:space="preserve">(в ред. Постановлений Кабинета Министров ЧР от 24.01.2013 </w:t>
      </w:r>
      <w:hyperlink r:id="rId335" w:history="1">
        <w:r>
          <w:rPr>
            <w:color w:val="0000FF"/>
          </w:rPr>
          <w:t>N 27</w:t>
        </w:r>
      </w:hyperlink>
      <w:r>
        <w:t xml:space="preserve">, от 13.02.2014 </w:t>
      </w:r>
      <w:hyperlink r:id="rId336" w:history="1">
        <w:r>
          <w:rPr>
            <w:color w:val="0000FF"/>
          </w:rPr>
          <w:t>N 44</w:t>
        </w:r>
      </w:hyperlink>
      <w:r>
        <w:t>)</w:t>
      </w:r>
    </w:p>
    <w:p w:rsidR="0022201F" w:rsidRDefault="0022201F">
      <w:pPr>
        <w:pStyle w:val="ConsPlusNormal"/>
        <w:ind w:firstLine="540"/>
        <w:jc w:val="both"/>
      </w:pPr>
      <w:r>
        <w:t>Достижению поставленной в подпрограмме цели способствует решение следующих приоритетных задач:</w:t>
      </w:r>
    </w:p>
    <w:p w:rsidR="0022201F" w:rsidRDefault="0022201F">
      <w:pPr>
        <w:pStyle w:val="ConsPlusNormal"/>
        <w:jc w:val="both"/>
      </w:pPr>
      <w:r>
        <w:t xml:space="preserve">(в ред. </w:t>
      </w:r>
      <w:hyperlink r:id="rId337"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выявление основных тенденций социально-экономического развития Чувашской Республики, анализ макроэкономических показателей и разработка на его основе предложений по основным направлениям осуществления социально-экономической политики;</w:t>
      </w:r>
    </w:p>
    <w:p w:rsidR="0022201F" w:rsidRDefault="0022201F">
      <w:pPr>
        <w:pStyle w:val="ConsPlusNormal"/>
        <w:ind w:firstLine="540"/>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p w:rsidR="0022201F" w:rsidRDefault="0022201F">
      <w:pPr>
        <w:pStyle w:val="ConsPlusNormal"/>
        <w:ind w:firstLine="540"/>
        <w:jc w:val="both"/>
      </w:pPr>
      <w:r>
        <w:t>повышение эффективности закупок товаров, работ, услуг для государственных (муниципальных) нужд;</w:t>
      </w:r>
    </w:p>
    <w:p w:rsidR="0022201F" w:rsidRDefault="0022201F">
      <w:pPr>
        <w:pStyle w:val="ConsPlusNormal"/>
        <w:jc w:val="both"/>
      </w:pPr>
      <w:r>
        <w:t xml:space="preserve">(в ред. </w:t>
      </w:r>
      <w:hyperlink r:id="rId338"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повышение эффективности расходования бюджетных средств, направляемых на реализацию программных мероприятий;</w:t>
      </w:r>
    </w:p>
    <w:p w:rsidR="0022201F" w:rsidRDefault="0022201F">
      <w:pPr>
        <w:pStyle w:val="ConsPlusNormal"/>
        <w:jc w:val="both"/>
      </w:pPr>
      <w:r>
        <w:t xml:space="preserve">(в ред. </w:t>
      </w:r>
      <w:hyperlink r:id="rId339"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 xml:space="preserve">абзацы восьмой - двенадцатый утратили силу. - </w:t>
      </w:r>
      <w:hyperlink r:id="rId340" w:history="1">
        <w:r>
          <w:rPr>
            <w:color w:val="0000FF"/>
          </w:rPr>
          <w:t>Постановление</w:t>
        </w:r>
      </w:hyperlink>
      <w:r>
        <w:t xml:space="preserve"> Кабинета Министров ЧР от 13.02.2014 N 44.</w:t>
      </w:r>
    </w:p>
    <w:p w:rsidR="0022201F" w:rsidRDefault="0022201F">
      <w:pPr>
        <w:pStyle w:val="ConsPlusNormal"/>
        <w:ind w:firstLine="540"/>
        <w:jc w:val="both"/>
      </w:pPr>
      <w:r>
        <w:t>Подпрограмма реализуется в 2012 - 2020 годах без разделения на этапы, так как большинство мероприятий подпрограммы реализуется ежегодно с установленной периодичностью.</w:t>
      </w:r>
    </w:p>
    <w:p w:rsidR="0022201F" w:rsidRDefault="0022201F">
      <w:pPr>
        <w:pStyle w:val="ConsPlusNormal"/>
        <w:ind w:firstLine="540"/>
        <w:jc w:val="both"/>
      </w:pPr>
      <w:r>
        <w:t xml:space="preserve">Состав целевых </w:t>
      </w:r>
      <w:hyperlink w:anchor="P8748" w:history="1">
        <w:r>
          <w:rPr>
            <w:color w:val="0000FF"/>
          </w:rPr>
          <w:t>индикаторов</w:t>
        </w:r>
      </w:hyperlink>
      <w:r>
        <w:t xml:space="preserve"> и показателей подпрограммы определен исходя из необходимости выполнения основных целей и задач подпрограммы и приведен в приложении N 5 к настоящей подпрограмме.</w:t>
      </w:r>
    </w:p>
    <w:p w:rsidR="0022201F" w:rsidRDefault="0022201F">
      <w:pPr>
        <w:pStyle w:val="ConsPlusNormal"/>
        <w:jc w:val="both"/>
      </w:pPr>
      <w:r>
        <w:t xml:space="preserve">(в ред. Постановлений Кабинета Министров ЧР от 12.08.2016 </w:t>
      </w:r>
      <w:hyperlink r:id="rId341" w:history="1">
        <w:r>
          <w:rPr>
            <w:color w:val="0000FF"/>
          </w:rPr>
          <w:t>N 335</w:t>
        </w:r>
      </w:hyperlink>
      <w:r>
        <w:t xml:space="preserve">, от 31.01.2017 </w:t>
      </w:r>
      <w:hyperlink r:id="rId342" w:history="1">
        <w:r>
          <w:rPr>
            <w:color w:val="0000FF"/>
          </w:rPr>
          <w:t>N 26</w:t>
        </w:r>
      </w:hyperlink>
      <w:r>
        <w:t>)</w:t>
      </w:r>
    </w:p>
    <w:p w:rsidR="0022201F" w:rsidRDefault="0022201F">
      <w:pPr>
        <w:pStyle w:val="ConsPlusNormal"/>
        <w:ind w:firstLine="540"/>
        <w:jc w:val="both"/>
      </w:pPr>
      <w:r>
        <w:t>В результате реализации мероприятий подпрограммы ожидается достижение следующих результатов:</w:t>
      </w:r>
    </w:p>
    <w:p w:rsidR="0022201F" w:rsidRDefault="0022201F">
      <w:pPr>
        <w:pStyle w:val="ConsPlusNormal"/>
        <w:jc w:val="both"/>
      </w:pPr>
      <w:r>
        <w:t xml:space="preserve">(в ред. </w:t>
      </w:r>
      <w:hyperlink r:id="rId343"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обеспечение роста макроэкономических показателей;</w:t>
      </w:r>
    </w:p>
    <w:p w:rsidR="0022201F" w:rsidRDefault="0022201F">
      <w:pPr>
        <w:pStyle w:val="ConsPlusNormal"/>
        <w:jc w:val="both"/>
      </w:pPr>
      <w:r>
        <w:t xml:space="preserve">(в ред. Постановлений Кабинета Министров ЧР от 13.02.2014 </w:t>
      </w:r>
      <w:hyperlink r:id="rId344" w:history="1">
        <w:r>
          <w:rPr>
            <w:color w:val="0000FF"/>
          </w:rPr>
          <w:t>N 44</w:t>
        </w:r>
      </w:hyperlink>
      <w:r>
        <w:t xml:space="preserve">, от 31.01.2017 </w:t>
      </w:r>
      <w:hyperlink r:id="rId345" w:history="1">
        <w:r>
          <w:rPr>
            <w:color w:val="0000FF"/>
          </w:rPr>
          <w:t>N 26</w:t>
        </w:r>
      </w:hyperlink>
      <w:r>
        <w:t>)</w:t>
      </w:r>
    </w:p>
    <w:p w:rsidR="0022201F" w:rsidRDefault="0022201F">
      <w:pPr>
        <w:pStyle w:val="ConsPlusNormal"/>
        <w:ind w:firstLine="540"/>
        <w:jc w:val="both"/>
      </w:pPr>
      <w:r>
        <w:t>повышение конкуренции на торгах;</w:t>
      </w:r>
    </w:p>
    <w:p w:rsidR="0022201F" w:rsidRDefault="0022201F">
      <w:pPr>
        <w:pStyle w:val="ConsPlusNormal"/>
        <w:jc w:val="both"/>
      </w:pPr>
      <w:r>
        <w:t xml:space="preserve">(в ред. </w:t>
      </w:r>
      <w:hyperlink r:id="rId346"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создание механизма конкурентного распределения ресурсов по государственным программам Чувашской Республики.</w:t>
      </w:r>
    </w:p>
    <w:p w:rsidR="0022201F" w:rsidRDefault="0022201F">
      <w:pPr>
        <w:pStyle w:val="ConsPlusNormal"/>
        <w:jc w:val="both"/>
      </w:pPr>
      <w:r>
        <w:t xml:space="preserve">(в ред. </w:t>
      </w:r>
      <w:hyperlink r:id="rId347" w:history="1">
        <w:r>
          <w:rPr>
            <w:color w:val="0000FF"/>
          </w:rPr>
          <w:t>Постановления</w:t>
        </w:r>
      </w:hyperlink>
      <w:r>
        <w:t xml:space="preserve"> Кабинета Министров ЧР от 13.02.2014 N 44)</w:t>
      </w:r>
    </w:p>
    <w:p w:rsidR="0022201F" w:rsidRDefault="0022201F">
      <w:pPr>
        <w:pStyle w:val="ConsPlusNormal"/>
        <w:ind w:firstLine="540"/>
        <w:jc w:val="both"/>
      </w:pPr>
      <w:r>
        <w:t xml:space="preserve">Абзацы девятнадцатый - двадцать пятый утратили силу. - </w:t>
      </w:r>
      <w:hyperlink r:id="rId348"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center"/>
        <w:outlineLvl w:val="2"/>
      </w:pPr>
      <w:r>
        <w:t>Раздел III. Обобщенная характеристика</w:t>
      </w:r>
    </w:p>
    <w:p w:rsidR="0022201F" w:rsidRDefault="0022201F">
      <w:pPr>
        <w:pStyle w:val="ConsPlusNormal"/>
        <w:jc w:val="center"/>
      </w:pPr>
      <w:r>
        <w:t>основных мероприятий подпрограммы</w:t>
      </w:r>
    </w:p>
    <w:p w:rsidR="0022201F" w:rsidRDefault="0022201F">
      <w:pPr>
        <w:pStyle w:val="ConsPlusNormal"/>
        <w:jc w:val="center"/>
      </w:pPr>
    </w:p>
    <w:p w:rsidR="0022201F" w:rsidRDefault="0022201F">
      <w:pPr>
        <w:pStyle w:val="ConsPlusNormal"/>
        <w:jc w:val="center"/>
      </w:pPr>
      <w:r>
        <w:t xml:space="preserve">(в ред. </w:t>
      </w:r>
      <w:hyperlink r:id="rId349" w:history="1">
        <w:r>
          <w:rPr>
            <w:color w:val="0000FF"/>
          </w:rPr>
          <w:t>Постановления</w:t>
        </w:r>
      </w:hyperlink>
      <w:r>
        <w:t xml:space="preserve"> Кабинета Министров ЧР</w:t>
      </w:r>
    </w:p>
    <w:p w:rsidR="0022201F" w:rsidRDefault="0022201F">
      <w:pPr>
        <w:pStyle w:val="ConsPlusNormal"/>
        <w:jc w:val="center"/>
      </w:pPr>
      <w:r>
        <w:t>от 13.02.2014 N 44)</w:t>
      </w:r>
    </w:p>
    <w:p w:rsidR="0022201F" w:rsidRDefault="0022201F">
      <w:pPr>
        <w:pStyle w:val="ConsPlusNormal"/>
        <w:jc w:val="both"/>
      </w:pPr>
    </w:p>
    <w:p w:rsidR="0022201F" w:rsidRDefault="0022201F">
      <w:pPr>
        <w:pStyle w:val="ConsPlusNormal"/>
        <w:ind w:firstLine="540"/>
        <w:jc w:val="both"/>
      </w:pPr>
      <w:r>
        <w:t>На реализацию поставленных целей и задач подпрограммы и Государственной программы в целом направлены шесть основных мероприятий.</w:t>
      </w:r>
    </w:p>
    <w:p w:rsidR="0022201F" w:rsidRDefault="0022201F">
      <w:pPr>
        <w:pStyle w:val="ConsPlusNormal"/>
        <w:ind w:firstLine="540"/>
        <w:jc w:val="both"/>
        <w:outlineLvl w:val="3"/>
      </w:pPr>
      <w:r>
        <w:t>Основное мероприятие 1 "Анализ и прогнозирование социально-экономического развития Чувашской Республики и техническое сопровождение информационных систем" включает мероприятия по разработке прогноза социально-экономического развития Чувашской Республики, которые осуществляются в два этапа.</w:t>
      </w:r>
    </w:p>
    <w:p w:rsidR="0022201F" w:rsidRDefault="0022201F">
      <w:pPr>
        <w:pStyle w:val="ConsPlusNormal"/>
        <w:jc w:val="both"/>
      </w:pPr>
      <w:r>
        <w:t xml:space="preserve">(в ред. </w:t>
      </w:r>
      <w:hyperlink r:id="rId350"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Мероприятия первого этапа предусматривают разработку прогноза социально-</w:t>
      </w:r>
      <w:r>
        <w:lastRenderedPageBreak/>
        <w:t>экономического развития Чувашской Республики на среднесрочный период на основе анализа социально-экономического развития Чувашской Республики в предшествующие годы, наметившихся тенденций планового периода, материалов органов исполнительной власти Чувашской Республики, оценки влияния на экономику Чувашии внешних условий развития экономики, с учетом ситуации, складывающейся на российском и мировом рынках.</w:t>
      </w:r>
    </w:p>
    <w:p w:rsidR="0022201F" w:rsidRDefault="0022201F">
      <w:pPr>
        <w:pStyle w:val="ConsPlusNormal"/>
        <w:jc w:val="both"/>
      </w:pPr>
      <w:r>
        <w:t xml:space="preserve">(в ред. </w:t>
      </w:r>
      <w:hyperlink r:id="rId351"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Мероприятия второго этапа предусматривают уточнение прогноза социально-экономического развития Чувашской Республики на среднесрочный период на основе итогов социально-экономического развития Чувашской Республики за девять месяцев текущего года, материалов органов исполнительной власти Чувашской Республики и исходных условий формирования вариантов развития экономики Российской Федерации, представленных Минэкономразвития России для использования при разработке уточненных вариантов прогноза социально-экономического развития Чувашской Республики.</w:t>
      </w:r>
    </w:p>
    <w:p w:rsidR="0022201F" w:rsidRDefault="0022201F">
      <w:pPr>
        <w:pStyle w:val="ConsPlusNormal"/>
        <w:jc w:val="both"/>
      </w:pPr>
      <w:r>
        <w:t xml:space="preserve">(в ред. </w:t>
      </w:r>
      <w:hyperlink r:id="rId352"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outlineLvl w:val="3"/>
      </w:pPr>
      <w:r>
        <w:t xml:space="preserve">Основное мероприятие 2 "Выработка политики в сфере закупок товаров, работ, услуг для обеспечения нужд Чувашской Республики" включает мероприятия по совершенствованию системы закупок товаров, работ, услуг для обеспечения нужд Чувашской Республики (далее также - закупки) в соответствии с Федеральным </w:t>
      </w:r>
      <w:hyperlink r:id="rId35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2201F" w:rsidRDefault="0022201F">
      <w:pPr>
        <w:pStyle w:val="ConsPlusNormal"/>
        <w:ind w:firstLine="540"/>
        <w:jc w:val="both"/>
      </w:pPr>
      <w:r>
        <w:t>Предусматривается расширение механизмов мониторинга и анализа, распространение опыта лучшей практики субъектов Российской Федерации в данной сфере, планирование и прогнозирование закупок на краткосрочные и среднесрочные периоды, формирование состава и сводного объема закупок, формирование планов и планов-графиков закупок, составление прогнозов закупок продукции на перспективу; введение требований инновационности при осуществлении закупок органами исполнительной власти Чувашской Республики и подведомственными им организациями.</w:t>
      </w:r>
    </w:p>
    <w:p w:rsidR="0022201F" w:rsidRDefault="0022201F">
      <w:pPr>
        <w:pStyle w:val="ConsPlusNormal"/>
        <w:ind w:firstLine="540"/>
        <w:jc w:val="both"/>
        <w:outlineLvl w:val="3"/>
      </w:pPr>
      <w:r>
        <w:t>Основное мероприятие 3 "Внедрение механизмов конкуренции между муниципальными образованиями по показателям динамики привлечения инвестиций, создания новых рабочих мест" включает мероприятия по анализу уровня социально-экономического развития муниципальных образований, стимулированию наилучших достижений по результатам проведения рейтинга инвестиционной активности муниципальных районов и городских округов Чувашской Республики, экономического соревнования между сельскими, городскими поселениями Чувашской Республики, оценки эффективности деятельности органов местного самоуправления.</w:t>
      </w:r>
    </w:p>
    <w:p w:rsidR="0022201F" w:rsidRDefault="0022201F">
      <w:pPr>
        <w:pStyle w:val="ConsPlusNormal"/>
        <w:ind w:firstLine="540"/>
        <w:jc w:val="both"/>
        <w:outlineLvl w:val="3"/>
      </w:pPr>
      <w:r>
        <w:t>Основное мероприятие 4 "Выработка политики в сфере программного управления бюджетными расходами" включает мероприятия по совершенствованию нормативно-правовой базы, регулирующей разработку, реализацию и оценку эффективности государственных программ Чувашской Республики, разработку и реализацию республиканской адресной инвестиционной программы.</w:t>
      </w:r>
    </w:p>
    <w:p w:rsidR="0022201F" w:rsidRDefault="0022201F">
      <w:pPr>
        <w:pStyle w:val="ConsPlusNormal"/>
        <w:ind w:firstLine="540"/>
        <w:jc w:val="both"/>
        <w:outlineLvl w:val="3"/>
      </w:pPr>
      <w:r>
        <w:t>Основное мероприятие 5 "Подготовка управленческих кадров высшего и среднего звена в соответствии с Государственным планом подготовки управленческих кадров для организаций народного хозяйства Российской Федерации" включает мероприятия по организации проведения конкурсного отбора специалистов для обучения по всем типам образовательных программ, организации обучения специалистов в образовательных организациях, обеспечению деятельности Чувашской региональной комиссии по организации подготовки управленческих кадров для организаций народного хозяйства Российской Федерации, организации обмена опытом управления организациями народного хозяйства Российской Федерации, осуществляемого специалистами, завершившими подготовку в соответствии с Государственным планом подготовки управленческих кадров для организаций народного хозяйства Российской Федерации.</w:t>
      </w:r>
    </w:p>
    <w:p w:rsidR="0022201F" w:rsidRDefault="0022201F">
      <w:pPr>
        <w:pStyle w:val="ConsPlusNormal"/>
        <w:ind w:firstLine="540"/>
        <w:jc w:val="both"/>
        <w:outlineLvl w:val="3"/>
      </w:pPr>
      <w:r>
        <w:t xml:space="preserve">Основное мероприятие 6 "Организация стажировок специалистов на ведущих предприятиях Чувашской Республики, Российской Федерации и за рубежом" включает мероприятия по организации зарубежных целевых проектных стажировок, стажировок на ведущих российских </w:t>
      </w:r>
      <w:r>
        <w:lastRenderedPageBreak/>
        <w:t>предприятиях, проведению семинаров для рассмотрения итогов стажировок.</w:t>
      </w:r>
    </w:p>
    <w:p w:rsidR="0022201F" w:rsidRDefault="0022201F">
      <w:pPr>
        <w:pStyle w:val="ConsPlusNormal"/>
        <w:ind w:firstLine="540"/>
        <w:jc w:val="both"/>
      </w:pPr>
      <w:r>
        <w:t xml:space="preserve">Абзац утратил силу. - </w:t>
      </w:r>
      <w:hyperlink r:id="rId354"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center"/>
        <w:outlineLvl w:val="2"/>
      </w:pPr>
      <w:r>
        <w:t>Раздел IV. Характеристика мер правового регулирования</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355"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 Прогноз сводных показателей государственных</w:t>
      </w:r>
    </w:p>
    <w:p w:rsidR="0022201F" w:rsidRDefault="0022201F">
      <w:pPr>
        <w:pStyle w:val="ConsPlusNormal"/>
        <w:jc w:val="center"/>
      </w:pPr>
      <w:r>
        <w:t>заданий по этапам реализации подпрограммы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356"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center"/>
        <w:outlineLvl w:val="2"/>
      </w:pPr>
      <w:r>
        <w:t>Раздел VI.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357"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Прогнозируемые объемы финансирования реализации мероприятий подпрограммы в 2012 - 2020 годах составят 8344327,44 тыс. рублей, в том числе:</w:t>
      </w:r>
    </w:p>
    <w:p w:rsidR="0022201F" w:rsidRDefault="0022201F">
      <w:pPr>
        <w:pStyle w:val="ConsPlusNormal"/>
        <w:ind w:firstLine="540"/>
        <w:jc w:val="both"/>
      </w:pPr>
      <w:r>
        <w:t>в 2012 году - 4038508,3 тыс. рублей;</w:t>
      </w:r>
    </w:p>
    <w:p w:rsidR="0022201F" w:rsidRDefault="0022201F">
      <w:pPr>
        <w:pStyle w:val="ConsPlusNormal"/>
        <w:ind w:firstLine="540"/>
        <w:jc w:val="both"/>
      </w:pPr>
      <w:r>
        <w:t>в 2013 году - 4247909,6 тыс. рублей;</w:t>
      </w:r>
    </w:p>
    <w:p w:rsidR="0022201F" w:rsidRDefault="0022201F">
      <w:pPr>
        <w:pStyle w:val="ConsPlusNormal"/>
        <w:ind w:firstLine="540"/>
        <w:jc w:val="both"/>
      </w:pPr>
      <w:r>
        <w:t>в 2014 году - 18848,84 тыс. рублей;</w:t>
      </w:r>
    </w:p>
    <w:p w:rsidR="0022201F" w:rsidRDefault="0022201F">
      <w:pPr>
        <w:pStyle w:val="ConsPlusNormal"/>
        <w:ind w:firstLine="540"/>
        <w:jc w:val="both"/>
      </w:pPr>
      <w:r>
        <w:t>в 2015 году - 3114,2 тыс. рублей;</w:t>
      </w:r>
    </w:p>
    <w:p w:rsidR="0022201F" w:rsidRDefault="0022201F">
      <w:pPr>
        <w:pStyle w:val="ConsPlusNormal"/>
        <w:ind w:firstLine="540"/>
        <w:jc w:val="both"/>
      </w:pPr>
      <w:r>
        <w:t>в 2016 году - 2597,3 тыс. рублей;</w:t>
      </w:r>
    </w:p>
    <w:p w:rsidR="0022201F" w:rsidRDefault="0022201F">
      <w:pPr>
        <w:pStyle w:val="ConsPlusNormal"/>
        <w:ind w:firstLine="540"/>
        <w:jc w:val="both"/>
      </w:pPr>
      <w:r>
        <w:t>в 2017 году - 11896,4 тыс. рублей;</w:t>
      </w:r>
    </w:p>
    <w:p w:rsidR="0022201F" w:rsidRDefault="0022201F">
      <w:pPr>
        <w:pStyle w:val="ConsPlusNormal"/>
        <w:ind w:firstLine="540"/>
        <w:jc w:val="both"/>
      </w:pPr>
      <w:r>
        <w:t>в 2018 году - 1896,4 тыс. рублей;</w:t>
      </w:r>
    </w:p>
    <w:p w:rsidR="0022201F" w:rsidRDefault="0022201F">
      <w:pPr>
        <w:pStyle w:val="ConsPlusNormal"/>
        <w:ind w:firstLine="540"/>
        <w:jc w:val="both"/>
      </w:pPr>
      <w:r>
        <w:t>в 2019 году - 1896,4 тыс. рублей;</w:t>
      </w:r>
    </w:p>
    <w:p w:rsidR="0022201F" w:rsidRDefault="0022201F">
      <w:pPr>
        <w:pStyle w:val="ConsPlusNormal"/>
        <w:ind w:firstLine="540"/>
        <w:jc w:val="both"/>
      </w:pPr>
      <w:r>
        <w:t>в 2020 году - 17660,0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федерального бюджета - 2949,94 тыс. рублей (0,04 процента), в том числе:</w:t>
      </w:r>
    </w:p>
    <w:p w:rsidR="0022201F" w:rsidRDefault="0022201F">
      <w:pPr>
        <w:pStyle w:val="ConsPlusNormal"/>
        <w:ind w:firstLine="540"/>
        <w:jc w:val="both"/>
      </w:pPr>
      <w:r>
        <w:t>в 2014 году - 1184,04 тыс. рублей;</w:t>
      </w:r>
    </w:p>
    <w:p w:rsidR="0022201F" w:rsidRDefault="0022201F">
      <w:pPr>
        <w:pStyle w:val="ConsPlusNormal"/>
        <w:ind w:firstLine="540"/>
        <w:jc w:val="both"/>
      </w:pPr>
      <w:r>
        <w:t>в 2015 году - 1021,3 тыс. рублей;</w:t>
      </w:r>
    </w:p>
    <w:p w:rsidR="0022201F" w:rsidRDefault="0022201F">
      <w:pPr>
        <w:pStyle w:val="ConsPlusNormal"/>
        <w:ind w:firstLine="540"/>
        <w:jc w:val="both"/>
      </w:pPr>
      <w:r>
        <w:t>в 2016 году - 744,6 тыс. рублей;</w:t>
      </w:r>
    </w:p>
    <w:p w:rsidR="0022201F" w:rsidRDefault="0022201F">
      <w:pPr>
        <w:pStyle w:val="ConsPlusNormal"/>
        <w:ind w:firstLine="540"/>
        <w:jc w:val="both"/>
      </w:pPr>
      <w:r>
        <w:t>республиканского бюджета Чувашской Республики - 75277,5 тыс. рублей (0,9 процента), в том числе:</w:t>
      </w:r>
    </w:p>
    <w:p w:rsidR="0022201F" w:rsidRDefault="0022201F">
      <w:pPr>
        <w:pStyle w:val="ConsPlusNormal"/>
        <w:ind w:firstLine="540"/>
        <w:jc w:val="both"/>
      </w:pPr>
      <w:r>
        <w:t>в 2012 году - 3908,3 тыс. рублей;</w:t>
      </w:r>
    </w:p>
    <w:p w:rsidR="0022201F" w:rsidRDefault="0022201F">
      <w:pPr>
        <w:pStyle w:val="ConsPlusNormal"/>
        <w:ind w:firstLine="540"/>
        <w:jc w:val="both"/>
      </w:pPr>
      <w:r>
        <w:t>в 2013 году - 16409,6 тыс. рублей;</w:t>
      </w:r>
    </w:p>
    <w:p w:rsidR="0022201F" w:rsidRDefault="0022201F">
      <w:pPr>
        <w:pStyle w:val="ConsPlusNormal"/>
        <w:ind w:firstLine="540"/>
        <w:jc w:val="both"/>
      </w:pPr>
      <w:r>
        <w:t>в 2014 году - 17664,8 тыс. рублей;</w:t>
      </w:r>
    </w:p>
    <w:p w:rsidR="0022201F" w:rsidRDefault="0022201F">
      <w:pPr>
        <w:pStyle w:val="ConsPlusNormal"/>
        <w:ind w:firstLine="540"/>
        <w:jc w:val="both"/>
      </w:pPr>
      <w:r>
        <w:t>в 2015 году - 2092,9 тыс. рублей;</w:t>
      </w:r>
    </w:p>
    <w:p w:rsidR="0022201F" w:rsidRDefault="0022201F">
      <w:pPr>
        <w:pStyle w:val="ConsPlusNormal"/>
        <w:ind w:firstLine="540"/>
        <w:jc w:val="both"/>
      </w:pPr>
      <w:r>
        <w:t>в 2016 году - 1852,7 тыс. рублей;</w:t>
      </w:r>
    </w:p>
    <w:p w:rsidR="0022201F" w:rsidRDefault="0022201F">
      <w:pPr>
        <w:pStyle w:val="ConsPlusNormal"/>
        <w:ind w:firstLine="540"/>
        <w:jc w:val="both"/>
      </w:pPr>
      <w:r>
        <w:t>в 2017 году - 11896,4 тыс. рублей;</w:t>
      </w:r>
    </w:p>
    <w:p w:rsidR="0022201F" w:rsidRDefault="0022201F">
      <w:pPr>
        <w:pStyle w:val="ConsPlusNormal"/>
        <w:ind w:firstLine="540"/>
        <w:jc w:val="both"/>
      </w:pPr>
      <w:r>
        <w:t>в 2018 году - 1896,4 тыс. рублей;</w:t>
      </w:r>
    </w:p>
    <w:p w:rsidR="0022201F" w:rsidRDefault="0022201F">
      <w:pPr>
        <w:pStyle w:val="ConsPlusNormal"/>
        <w:ind w:firstLine="540"/>
        <w:jc w:val="both"/>
      </w:pPr>
      <w:r>
        <w:t>в 2019 году - 1896,4 тыс. рублей;</w:t>
      </w:r>
    </w:p>
    <w:p w:rsidR="0022201F" w:rsidRDefault="0022201F">
      <w:pPr>
        <w:pStyle w:val="ConsPlusNormal"/>
        <w:ind w:firstLine="540"/>
        <w:jc w:val="both"/>
      </w:pPr>
      <w:r>
        <w:t>в 2020 году - 17660,0 тыс. рублей;</w:t>
      </w:r>
    </w:p>
    <w:p w:rsidR="0022201F" w:rsidRDefault="0022201F">
      <w:pPr>
        <w:pStyle w:val="ConsPlusNormal"/>
        <w:ind w:firstLine="540"/>
        <w:jc w:val="both"/>
      </w:pPr>
      <w:r>
        <w:t>внебюджетных источников - 8266100,0 тыс. рублей (99,06 процента), в том числе:</w:t>
      </w:r>
    </w:p>
    <w:p w:rsidR="0022201F" w:rsidRDefault="0022201F">
      <w:pPr>
        <w:pStyle w:val="ConsPlusNormal"/>
        <w:ind w:firstLine="540"/>
        <w:jc w:val="both"/>
      </w:pPr>
      <w:r>
        <w:t>в 2012 году - 4034600,0 тыс. рублей;</w:t>
      </w:r>
    </w:p>
    <w:p w:rsidR="0022201F" w:rsidRDefault="0022201F">
      <w:pPr>
        <w:pStyle w:val="ConsPlusNormal"/>
        <w:ind w:firstLine="540"/>
        <w:jc w:val="both"/>
      </w:pPr>
      <w:r>
        <w:t>в 2013 году - 4231500,0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федерального бюджета и республиканского бюджета Чувашской Республики.</w:t>
      </w:r>
    </w:p>
    <w:p w:rsidR="0022201F" w:rsidRDefault="0022201F">
      <w:pPr>
        <w:pStyle w:val="ConsPlusNormal"/>
        <w:ind w:firstLine="540"/>
        <w:jc w:val="both"/>
      </w:pPr>
      <w:r>
        <w:t xml:space="preserve">Ресурсное </w:t>
      </w:r>
      <w:hyperlink w:anchor="P8748" w:history="1">
        <w:r>
          <w:rPr>
            <w:color w:val="0000FF"/>
          </w:rPr>
          <w:t>обеспечение</w:t>
        </w:r>
      </w:hyperlink>
      <w:r>
        <w:t xml:space="preserve"> реализации подпрограммы за счет всех источников финансирования приведено в приложении N 5 к подпрограмме.</w:t>
      </w:r>
    </w:p>
    <w:p w:rsidR="0022201F" w:rsidRDefault="0022201F">
      <w:pPr>
        <w:pStyle w:val="ConsPlusNormal"/>
        <w:jc w:val="both"/>
      </w:pPr>
    </w:p>
    <w:p w:rsidR="0022201F" w:rsidRDefault="0022201F">
      <w:pPr>
        <w:pStyle w:val="ConsPlusNormal"/>
        <w:jc w:val="center"/>
        <w:outlineLvl w:val="2"/>
      </w:pPr>
      <w:r>
        <w:lastRenderedPageBreak/>
        <w:t>Раздел VII.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22201F" w:rsidRDefault="0022201F">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и налаживание административных процедур для снижения организационных рисков.</w:t>
      </w:r>
    </w:p>
    <w:p w:rsidR="0022201F" w:rsidRDefault="0022201F">
      <w:pPr>
        <w:pStyle w:val="ConsPlusNormal"/>
        <w:ind w:firstLine="540"/>
        <w:jc w:val="both"/>
      </w:pPr>
      <w:r>
        <w:t>2. Риски финансового обеспечения,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22201F" w:rsidRDefault="0022201F">
      <w:pPr>
        <w:pStyle w:val="ConsPlusNormal"/>
        <w:ind w:firstLine="540"/>
        <w:jc w:val="both"/>
      </w:pPr>
      <w:r>
        <w:t>Реализации подпрограммы также угрожает следующий риск, которым сложно или невозможно управлять в рамках реализации подпрограммы, -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22201F" w:rsidRDefault="0022201F">
      <w:pPr>
        <w:pStyle w:val="ConsPlusNormal"/>
        <w:jc w:val="both"/>
      </w:pPr>
    </w:p>
    <w:p w:rsidR="0022201F" w:rsidRDefault="0022201F">
      <w:pPr>
        <w:pStyle w:val="ConsPlusNormal"/>
        <w:jc w:val="center"/>
        <w:outlineLvl w:val="2"/>
      </w:pPr>
      <w:r>
        <w:t>Раздел VIII. Методика оценки эффективности подпрограммы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358" w:history="1">
        <w:r>
          <w:rPr>
            <w:color w:val="0000FF"/>
          </w:rPr>
          <w:t>Постановление</w:t>
        </w:r>
      </w:hyperlink>
      <w:r>
        <w:t xml:space="preserve"> Кабинета Министров ЧР от 02.10.2012 N 405.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"Совершенствование системы</w:t>
      </w:r>
    </w:p>
    <w:p w:rsidR="0022201F" w:rsidRDefault="0022201F">
      <w:pPr>
        <w:pStyle w:val="ConsPlusNormal"/>
        <w:jc w:val="right"/>
      </w:pPr>
      <w:r>
        <w:t>управления экономическим развитием</w:t>
      </w:r>
    </w:p>
    <w:p w:rsidR="0022201F" w:rsidRDefault="0022201F">
      <w:pPr>
        <w:pStyle w:val="ConsPlusNormal"/>
        <w:jc w:val="right"/>
      </w:pPr>
      <w:r>
        <w:t>Чувашской Республики"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w:t>
      </w:r>
    </w:p>
    <w:p w:rsidR="0022201F" w:rsidRDefault="0022201F">
      <w:pPr>
        <w:pStyle w:val="ConsPlusNormal"/>
        <w:jc w:val="center"/>
      </w:pPr>
      <w:r>
        <w:t>"СОВЕРШЕНСТВОВАНИЕ СИСТЕМЫ УПРАВЛЕНИЯ ЭКОНОМИЧЕСКИМ</w:t>
      </w:r>
    </w:p>
    <w:p w:rsidR="0022201F" w:rsidRDefault="0022201F">
      <w:pPr>
        <w:pStyle w:val="ConsPlusNormal"/>
        <w:jc w:val="center"/>
      </w:pPr>
      <w:r>
        <w:t>РАЗВИТИЕМ 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center"/>
      </w:pPr>
      <w:r>
        <w:t>И ИХ ЗНАЧЕНИЯХ</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359"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2</w:t>
      </w:r>
    </w:p>
    <w:p w:rsidR="0022201F" w:rsidRDefault="0022201F">
      <w:pPr>
        <w:pStyle w:val="ConsPlusNormal"/>
        <w:jc w:val="right"/>
      </w:pPr>
      <w:r>
        <w:t>к подпрограмме "Совершенствование системы</w:t>
      </w:r>
    </w:p>
    <w:p w:rsidR="0022201F" w:rsidRDefault="0022201F">
      <w:pPr>
        <w:pStyle w:val="ConsPlusNormal"/>
        <w:jc w:val="right"/>
      </w:pPr>
      <w:r>
        <w:t>управления экономическим развитием</w:t>
      </w:r>
    </w:p>
    <w:p w:rsidR="0022201F" w:rsidRDefault="0022201F">
      <w:pPr>
        <w:pStyle w:val="ConsPlusNormal"/>
        <w:jc w:val="right"/>
      </w:pPr>
      <w:r>
        <w:t>Чувашской Республики"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ОСНОВНЫХ МЕРОПРИЯТИЙ ПОДПРОГРАММЫ "СОВЕРШЕНСТВОВАНИЕ</w:t>
      </w:r>
    </w:p>
    <w:p w:rsidR="0022201F" w:rsidRDefault="0022201F">
      <w:pPr>
        <w:pStyle w:val="ConsPlusNormal"/>
        <w:jc w:val="center"/>
      </w:pPr>
      <w:r>
        <w:t>СИСТЕМЫ УПРАВЛЕНИЯ ЭКОНОМИЧЕСКИМ РАЗВИТИЕМ</w:t>
      </w:r>
    </w:p>
    <w:p w:rsidR="0022201F" w:rsidRDefault="0022201F">
      <w:pPr>
        <w:pStyle w:val="ConsPlusNormal"/>
        <w:jc w:val="center"/>
      </w:pPr>
      <w:r>
        <w:t>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360"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3</w:t>
      </w:r>
    </w:p>
    <w:p w:rsidR="0022201F" w:rsidRDefault="0022201F">
      <w:pPr>
        <w:pStyle w:val="ConsPlusNormal"/>
        <w:jc w:val="right"/>
      </w:pPr>
      <w:r>
        <w:t>к подпрограмме "Совершенствование системы</w:t>
      </w:r>
    </w:p>
    <w:p w:rsidR="0022201F" w:rsidRDefault="0022201F">
      <w:pPr>
        <w:pStyle w:val="ConsPlusNormal"/>
        <w:jc w:val="right"/>
      </w:pPr>
      <w:r>
        <w:t>управления экономическим развитием</w:t>
      </w:r>
    </w:p>
    <w:p w:rsidR="0022201F" w:rsidRDefault="0022201F">
      <w:pPr>
        <w:pStyle w:val="ConsPlusNormal"/>
        <w:jc w:val="right"/>
      </w:pPr>
      <w:r>
        <w:t>Чувашской Республики"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ОБ ОСНОВНЫХ МЕРАХ ПРАВОВОГО РЕГУЛИРОВАНИЯ</w:t>
      </w:r>
    </w:p>
    <w:p w:rsidR="0022201F" w:rsidRDefault="0022201F">
      <w:pPr>
        <w:pStyle w:val="ConsPlusNormal"/>
        <w:jc w:val="center"/>
      </w:pPr>
      <w:r>
        <w:t>В СФЕРЕ РЕАЛИЗАЦИИ ПОДПРОГРАММЫ "СОВЕРШЕНСТВОВАНИЕ СИСТЕМЫ</w:t>
      </w:r>
    </w:p>
    <w:p w:rsidR="0022201F" w:rsidRDefault="0022201F">
      <w:pPr>
        <w:pStyle w:val="ConsPlusNormal"/>
        <w:jc w:val="center"/>
      </w:pPr>
      <w:r>
        <w:t>УПРАВЛЕНИЯ ЭКОНОМИЧЕСКИМ РАЗВИТИЕМ ЧУВАШСКОЙ РЕСПУБЛИКИ"</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361"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4</w:t>
      </w:r>
    </w:p>
    <w:p w:rsidR="0022201F" w:rsidRDefault="0022201F">
      <w:pPr>
        <w:pStyle w:val="ConsPlusNormal"/>
        <w:jc w:val="right"/>
      </w:pPr>
      <w:r>
        <w:t>к подпрограмме "Совершенствование системы</w:t>
      </w:r>
    </w:p>
    <w:p w:rsidR="0022201F" w:rsidRDefault="0022201F">
      <w:pPr>
        <w:pStyle w:val="ConsPlusNormal"/>
        <w:jc w:val="right"/>
      </w:pPr>
      <w:r>
        <w:t>управления экономическим развитием</w:t>
      </w:r>
    </w:p>
    <w:p w:rsidR="0022201F" w:rsidRDefault="0022201F">
      <w:pPr>
        <w:pStyle w:val="ConsPlusNormal"/>
        <w:jc w:val="right"/>
      </w:pPr>
      <w:r>
        <w:t>Чувашской Республики"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r>
        <w:t>ПРОГНОЗ</w:t>
      </w:r>
    </w:p>
    <w:p w:rsidR="0022201F" w:rsidRDefault="0022201F">
      <w:pPr>
        <w:pStyle w:val="ConsPlusNormal"/>
        <w:jc w:val="center"/>
      </w:pPr>
      <w:r>
        <w:lastRenderedPageBreak/>
        <w:t>СВОДНЫХ ПОКАЗАТЕЛЕЙ ГОСУДАРСТВЕННОГО ЗАДАНИЯ НА ОКАЗАНИЕ</w:t>
      </w:r>
    </w:p>
    <w:p w:rsidR="0022201F" w:rsidRDefault="0022201F">
      <w:pPr>
        <w:pStyle w:val="ConsPlusNormal"/>
        <w:jc w:val="center"/>
      </w:pPr>
      <w:r>
        <w:t>ГОСУДАРСТВЕННЫХ УСЛУГ ГОСУДАРСТВЕННЫМ УЧРЕЖДЕНИЕМ</w:t>
      </w:r>
    </w:p>
    <w:p w:rsidR="0022201F" w:rsidRDefault="0022201F">
      <w:pPr>
        <w:pStyle w:val="ConsPlusNormal"/>
        <w:jc w:val="center"/>
      </w:pPr>
      <w:r>
        <w:t>ЧУВАШСКОЙ РЕСПУБЛИКИ ПО ПОДПРОГРАММЕ "СОВЕРШЕНСТВОВАНИЕ</w:t>
      </w:r>
    </w:p>
    <w:p w:rsidR="0022201F" w:rsidRDefault="0022201F">
      <w:pPr>
        <w:pStyle w:val="ConsPlusNormal"/>
        <w:jc w:val="center"/>
      </w:pPr>
      <w:r>
        <w:t>СИСТЕМЫ УПРАВЛЕНИЯ ЭКОНОМИЧЕСКИМ РАЗВИТИЕМ</w:t>
      </w:r>
    </w:p>
    <w:p w:rsidR="0022201F" w:rsidRDefault="0022201F">
      <w:pPr>
        <w:pStyle w:val="ConsPlusNormal"/>
        <w:jc w:val="center"/>
      </w:pPr>
      <w:r>
        <w:t>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362" w:history="1">
        <w:r>
          <w:rPr>
            <w:color w:val="0000FF"/>
          </w:rPr>
          <w:t>Постановление</w:t>
        </w:r>
      </w:hyperlink>
      <w:r>
        <w:t xml:space="preserve"> Кабинета Министров ЧР от 13.02.2014 N 44.</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5</w:t>
      </w:r>
    </w:p>
    <w:p w:rsidR="0022201F" w:rsidRDefault="0022201F">
      <w:pPr>
        <w:pStyle w:val="ConsPlusNormal"/>
        <w:jc w:val="right"/>
      </w:pPr>
      <w:r>
        <w:t>к подпрограмме "Совершенствование</w:t>
      </w:r>
    </w:p>
    <w:p w:rsidR="0022201F" w:rsidRDefault="0022201F">
      <w:pPr>
        <w:pStyle w:val="ConsPlusNormal"/>
        <w:jc w:val="right"/>
      </w:pPr>
      <w:r>
        <w:t>системы управления экономическим</w:t>
      </w:r>
    </w:p>
    <w:p w:rsidR="0022201F" w:rsidRDefault="0022201F">
      <w:pPr>
        <w:pStyle w:val="ConsPlusNormal"/>
        <w:jc w:val="right"/>
      </w:pPr>
      <w:r>
        <w:t>развитием Чувашской Республики"</w:t>
      </w:r>
    </w:p>
    <w:p w:rsidR="0022201F" w:rsidRDefault="0022201F">
      <w:pPr>
        <w:pStyle w:val="ConsPlusNormal"/>
        <w:jc w:val="right"/>
      </w:pPr>
      <w:r>
        <w:t>государственной программы</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9" w:name="P8748"/>
      <w:bookmarkEnd w:id="9"/>
      <w:r>
        <w:t>РЕСУРСНОЕ ОБЕСПЕЧЕНИЕ</w:t>
      </w:r>
    </w:p>
    <w:p w:rsidR="0022201F" w:rsidRDefault="0022201F">
      <w:pPr>
        <w:pStyle w:val="ConsPlusNormal"/>
        <w:jc w:val="center"/>
      </w:pPr>
      <w:r>
        <w:t>РЕАЛИЗАЦИИ ПОДПРОГРАММЫ "СОВЕРШЕНСТВОВАНИЕ</w:t>
      </w:r>
    </w:p>
    <w:p w:rsidR="0022201F" w:rsidRDefault="0022201F">
      <w:pPr>
        <w:pStyle w:val="ConsPlusNormal"/>
        <w:jc w:val="center"/>
      </w:pPr>
      <w:r>
        <w:t>СИСТЕМЫ УПРАВЛЕНИЯ ЭКОНОМИЧЕСКИМ РАЗВИТИЕМ</w:t>
      </w:r>
    </w:p>
    <w:p w:rsidR="0022201F" w:rsidRDefault="0022201F">
      <w:pPr>
        <w:pStyle w:val="ConsPlusNormal"/>
        <w:jc w:val="center"/>
      </w:pPr>
      <w:r>
        <w:t>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 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363"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551"/>
        <w:gridCol w:w="2608"/>
        <w:gridCol w:w="1757"/>
        <w:gridCol w:w="567"/>
        <w:gridCol w:w="624"/>
        <w:gridCol w:w="1417"/>
        <w:gridCol w:w="510"/>
        <w:gridCol w:w="1531"/>
        <w:gridCol w:w="1144"/>
        <w:gridCol w:w="1144"/>
        <w:gridCol w:w="1024"/>
        <w:gridCol w:w="784"/>
        <w:gridCol w:w="784"/>
        <w:gridCol w:w="904"/>
        <w:gridCol w:w="784"/>
        <w:gridCol w:w="784"/>
        <w:gridCol w:w="904"/>
      </w:tblGrid>
      <w:tr w:rsidR="0022201F">
        <w:tc>
          <w:tcPr>
            <w:tcW w:w="1644" w:type="dxa"/>
            <w:vMerge w:val="restart"/>
            <w:tcBorders>
              <w:left w:val="nil"/>
            </w:tcBorders>
          </w:tcPr>
          <w:p w:rsidR="0022201F" w:rsidRDefault="0022201F">
            <w:pPr>
              <w:pStyle w:val="ConsPlusNormal"/>
              <w:jc w:val="center"/>
            </w:pPr>
            <w:r>
              <w:t>Статус</w:t>
            </w:r>
          </w:p>
        </w:tc>
        <w:tc>
          <w:tcPr>
            <w:tcW w:w="2551" w:type="dxa"/>
            <w:vMerge w:val="restart"/>
          </w:tcPr>
          <w:p w:rsidR="0022201F" w:rsidRDefault="0022201F">
            <w:pPr>
              <w:pStyle w:val="ConsPlusNormal"/>
              <w:jc w:val="center"/>
            </w:pPr>
            <w:r>
              <w:t>Наименование подпрограммы государственной программы Чувашской Республики (программы, ведомственной целевой программы Чувашской Республики, основного мероприятия, мероприятия)</w:t>
            </w:r>
          </w:p>
        </w:tc>
        <w:tc>
          <w:tcPr>
            <w:tcW w:w="2608"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1757" w:type="dxa"/>
            <w:vMerge w:val="restart"/>
          </w:tcPr>
          <w:p w:rsidR="0022201F" w:rsidRDefault="0022201F">
            <w:pPr>
              <w:pStyle w:val="ConsPlusNormal"/>
              <w:jc w:val="center"/>
            </w:pPr>
            <w:r>
              <w:t>Ответственный исполнитель, соисполнители, участники</w:t>
            </w:r>
          </w:p>
        </w:tc>
        <w:tc>
          <w:tcPr>
            <w:tcW w:w="3118" w:type="dxa"/>
            <w:gridSpan w:val="4"/>
          </w:tcPr>
          <w:p w:rsidR="0022201F" w:rsidRDefault="0022201F">
            <w:pPr>
              <w:pStyle w:val="ConsPlusNormal"/>
              <w:jc w:val="center"/>
            </w:pPr>
            <w:r>
              <w:t>Код бюджетной классификации</w:t>
            </w:r>
          </w:p>
        </w:tc>
        <w:tc>
          <w:tcPr>
            <w:tcW w:w="1531" w:type="dxa"/>
            <w:vMerge w:val="restart"/>
          </w:tcPr>
          <w:p w:rsidR="0022201F" w:rsidRDefault="0022201F">
            <w:pPr>
              <w:pStyle w:val="ConsPlusNormal"/>
              <w:jc w:val="center"/>
            </w:pPr>
            <w:r>
              <w:t>Источник финансирования</w:t>
            </w:r>
          </w:p>
        </w:tc>
        <w:tc>
          <w:tcPr>
            <w:tcW w:w="8256" w:type="dxa"/>
            <w:gridSpan w:val="9"/>
            <w:tcBorders>
              <w:right w:val="nil"/>
            </w:tcBorders>
          </w:tcPr>
          <w:p w:rsidR="0022201F" w:rsidRDefault="0022201F">
            <w:pPr>
              <w:pStyle w:val="ConsPlusNormal"/>
              <w:jc w:val="center"/>
            </w:pPr>
            <w:r>
              <w:t>Расходы по годам, тыс. рублей</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главный распорядитель бюджетных средств</w:t>
            </w:r>
          </w:p>
        </w:tc>
        <w:tc>
          <w:tcPr>
            <w:tcW w:w="624" w:type="dxa"/>
          </w:tcPr>
          <w:p w:rsidR="0022201F" w:rsidRDefault="0022201F">
            <w:pPr>
              <w:pStyle w:val="ConsPlusNormal"/>
              <w:jc w:val="center"/>
            </w:pPr>
            <w:r>
              <w:t>раздел, подраздел</w:t>
            </w:r>
          </w:p>
        </w:tc>
        <w:tc>
          <w:tcPr>
            <w:tcW w:w="1417" w:type="dxa"/>
          </w:tcPr>
          <w:p w:rsidR="0022201F" w:rsidRDefault="0022201F">
            <w:pPr>
              <w:pStyle w:val="ConsPlusNormal"/>
              <w:jc w:val="center"/>
            </w:pPr>
            <w:r>
              <w:t>целевая статья расходов</w:t>
            </w:r>
          </w:p>
        </w:tc>
        <w:tc>
          <w:tcPr>
            <w:tcW w:w="510" w:type="dxa"/>
          </w:tcPr>
          <w:p w:rsidR="0022201F" w:rsidRDefault="0022201F">
            <w:pPr>
              <w:pStyle w:val="ConsPlusNormal"/>
              <w:jc w:val="center"/>
            </w:pPr>
            <w:r>
              <w:t>группа (подгруппа) вида расходов</w:t>
            </w:r>
          </w:p>
        </w:tc>
        <w:tc>
          <w:tcPr>
            <w:tcW w:w="1531" w:type="dxa"/>
            <w:vMerge/>
          </w:tcPr>
          <w:p w:rsidR="0022201F" w:rsidRDefault="0022201F"/>
        </w:tc>
        <w:tc>
          <w:tcPr>
            <w:tcW w:w="1144" w:type="dxa"/>
          </w:tcPr>
          <w:p w:rsidR="0022201F" w:rsidRDefault="0022201F">
            <w:pPr>
              <w:pStyle w:val="ConsPlusNormal"/>
              <w:jc w:val="center"/>
            </w:pPr>
            <w:r>
              <w:t>2012</w:t>
            </w:r>
          </w:p>
        </w:tc>
        <w:tc>
          <w:tcPr>
            <w:tcW w:w="1144" w:type="dxa"/>
          </w:tcPr>
          <w:p w:rsidR="0022201F" w:rsidRDefault="0022201F">
            <w:pPr>
              <w:pStyle w:val="ConsPlusNormal"/>
              <w:jc w:val="center"/>
            </w:pPr>
            <w:r>
              <w:t>2013</w:t>
            </w:r>
          </w:p>
        </w:tc>
        <w:tc>
          <w:tcPr>
            <w:tcW w:w="1024" w:type="dxa"/>
          </w:tcPr>
          <w:p w:rsidR="0022201F" w:rsidRDefault="0022201F">
            <w:pPr>
              <w:pStyle w:val="ConsPlusNormal"/>
              <w:jc w:val="center"/>
            </w:pPr>
            <w:r>
              <w:t>2014</w:t>
            </w:r>
          </w:p>
        </w:tc>
        <w:tc>
          <w:tcPr>
            <w:tcW w:w="784" w:type="dxa"/>
          </w:tcPr>
          <w:p w:rsidR="0022201F" w:rsidRDefault="0022201F">
            <w:pPr>
              <w:pStyle w:val="ConsPlusNormal"/>
              <w:jc w:val="center"/>
            </w:pPr>
            <w:r>
              <w:t>2015</w:t>
            </w:r>
          </w:p>
        </w:tc>
        <w:tc>
          <w:tcPr>
            <w:tcW w:w="784" w:type="dxa"/>
          </w:tcPr>
          <w:p w:rsidR="0022201F" w:rsidRDefault="0022201F">
            <w:pPr>
              <w:pStyle w:val="ConsPlusNormal"/>
              <w:jc w:val="center"/>
            </w:pPr>
            <w:r>
              <w:t>2016</w:t>
            </w:r>
          </w:p>
        </w:tc>
        <w:tc>
          <w:tcPr>
            <w:tcW w:w="904" w:type="dxa"/>
          </w:tcPr>
          <w:p w:rsidR="0022201F" w:rsidRDefault="0022201F">
            <w:pPr>
              <w:pStyle w:val="ConsPlusNormal"/>
              <w:jc w:val="center"/>
            </w:pPr>
            <w:r>
              <w:t>2017</w:t>
            </w:r>
          </w:p>
        </w:tc>
        <w:tc>
          <w:tcPr>
            <w:tcW w:w="784" w:type="dxa"/>
          </w:tcPr>
          <w:p w:rsidR="0022201F" w:rsidRDefault="0022201F">
            <w:pPr>
              <w:pStyle w:val="ConsPlusNormal"/>
              <w:jc w:val="center"/>
            </w:pPr>
            <w:r>
              <w:t>2018</w:t>
            </w:r>
          </w:p>
        </w:tc>
        <w:tc>
          <w:tcPr>
            <w:tcW w:w="784" w:type="dxa"/>
          </w:tcPr>
          <w:p w:rsidR="0022201F" w:rsidRDefault="0022201F">
            <w:pPr>
              <w:pStyle w:val="ConsPlusNormal"/>
              <w:jc w:val="center"/>
            </w:pPr>
            <w:r>
              <w:t>2019</w:t>
            </w:r>
          </w:p>
        </w:tc>
        <w:tc>
          <w:tcPr>
            <w:tcW w:w="904" w:type="dxa"/>
            <w:tcBorders>
              <w:right w:val="nil"/>
            </w:tcBorders>
          </w:tcPr>
          <w:p w:rsidR="0022201F" w:rsidRDefault="0022201F">
            <w:pPr>
              <w:pStyle w:val="ConsPlusNormal"/>
              <w:jc w:val="center"/>
            </w:pPr>
            <w:r>
              <w:t>2020</w:t>
            </w:r>
          </w:p>
        </w:tc>
      </w:tr>
      <w:tr w:rsidR="0022201F">
        <w:tc>
          <w:tcPr>
            <w:tcW w:w="1644" w:type="dxa"/>
            <w:tcBorders>
              <w:left w:val="nil"/>
            </w:tcBorders>
          </w:tcPr>
          <w:p w:rsidR="0022201F" w:rsidRDefault="0022201F">
            <w:pPr>
              <w:pStyle w:val="ConsPlusNormal"/>
              <w:jc w:val="center"/>
            </w:pPr>
            <w:r>
              <w:lastRenderedPageBreak/>
              <w:t>1</w:t>
            </w:r>
          </w:p>
        </w:tc>
        <w:tc>
          <w:tcPr>
            <w:tcW w:w="2551" w:type="dxa"/>
          </w:tcPr>
          <w:p w:rsidR="0022201F" w:rsidRDefault="0022201F">
            <w:pPr>
              <w:pStyle w:val="ConsPlusNormal"/>
              <w:jc w:val="center"/>
            </w:pPr>
            <w:r>
              <w:t>2</w:t>
            </w:r>
          </w:p>
        </w:tc>
        <w:tc>
          <w:tcPr>
            <w:tcW w:w="2608" w:type="dxa"/>
          </w:tcPr>
          <w:p w:rsidR="0022201F" w:rsidRDefault="0022201F">
            <w:pPr>
              <w:pStyle w:val="ConsPlusNormal"/>
              <w:jc w:val="center"/>
            </w:pPr>
            <w:r>
              <w:t>3</w:t>
            </w:r>
          </w:p>
        </w:tc>
        <w:tc>
          <w:tcPr>
            <w:tcW w:w="1757"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624" w:type="dxa"/>
          </w:tcPr>
          <w:p w:rsidR="0022201F" w:rsidRDefault="0022201F">
            <w:pPr>
              <w:pStyle w:val="ConsPlusNormal"/>
              <w:jc w:val="center"/>
            </w:pPr>
            <w:r>
              <w:t>6</w:t>
            </w:r>
          </w:p>
        </w:tc>
        <w:tc>
          <w:tcPr>
            <w:tcW w:w="1417"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531" w:type="dxa"/>
          </w:tcPr>
          <w:p w:rsidR="0022201F" w:rsidRDefault="0022201F">
            <w:pPr>
              <w:pStyle w:val="ConsPlusNormal"/>
              <w:jc w:val="center"/>
            </w:pPr>
            <w:r>
              <w:t>9</w:t>
            </w:r>
          </w:p>
        </w:tc>
        <w:tc>
          <w:tcPr>
            <w:tcW w:w="1144" w:type="dxa"/>
          </w:tcPr>
          <w:p w:rsidR="0022201F" w:rsidRDefault="0022201F">
            <w:pPr>
              <w:pStyle w:val="ConsPlusNormal"/>
              <w:jc w:val="center"/>
            </w:pPr>
            <w:r>
              <w:t>10</w:t>
            </w:r>
          </w:p>
        </w:tc>
        <w:tc>
          <w:tcPr>
            <w:tcW w:w="1144" w:type="dxa"/>
          </w:tcPr>
          <w:p w:rsidR="0022201F" w:rsidRDefault="0022201F">
            <w:pPr>
              <w:pStyle w:val="ConsPlusNormal"/>
              <w:jc w:val="center"/>
            </w:pPr>
            <w:r>
              <w:t>11</w:t>
            </w:r>
          </w:p>
        </w:tc>
        <w:tc>
          <w:tcPr>
            <w:tcW w:w="1024" w:type="dxa"/>
          </w:tcPr>
          <w:p w:rsidR="0022201F" w:rsidRDefault="0022201F">
            <w:pPr>
              <w:pStyle w:val="ConsPlusNormal"/>
              <w:jc w:val="center"/>
            </w:pPr>
            <w:r>
              <w:t>12</w:t>
            </w:r>
          </w:p>
        </w:tc>
        <w:tc>
          <w:tcPr>
            <w:tcW w:w="784" w:type="dxa"/>
          </w:tcPr>
          <w:p w:rsidR="0022201F" w:rsidRDefault="0022201F">
            <w:pPr>
              <w:pStyle w:val="ConsPlusNormal"/>
              <w:jc w:val="center"/>
            </w:pPr>
            <w:r>
              <w:t>13</w:t>
            </w:r>
          </w:p>
        </w:tc>
        <w:tc>
          <w:tcPr>
            <w:tcW w:w="784" w:type="dxa"/>
          </w:tcPr>
          <w:p w:rsidR="0022201F" w:rsidRDefault="0022201F">
            <w:pPr>
              <w:pStyle w:val="ConsPlusNormal"/>
              <w:jc w:val="center"/>
            </w:pPr>
            <w:r>
              <w:t>14</w:t>
            </w:r>
          </w:p>
        </w:tc>
        <w:tc>
          <w:tcPr>
            <w:tcW w:w="904" w:type="dxa"/>
          </w:tcPr>
          <w:p w:rsidR="0022201F" w:rsidRDefault="0022201F">
            <w:pPr>
              <w:pStyle w:val="ConsPlusNormal"/>
              <w:jc w:val="center"/>
            </w:pPr>
            <w:r>
              <w:t>15</w:t>
            </w:r>
          </w:p>
        </w:tc>
        <w:tc>
          <w:tcPr>
            <w:tcW w:w="784" w:type="dxa"/>
          </w:tcPr>
          <w:p w:rsidR="0022201F" w:rsidRDefault="0022201F">
            <w:pPr>
              <w:pStyle w:val="ConsPlusNormal"/>
              <w:jc w:val="center"/>
            </w:pPr>
            <w:r>
              <w:t>16</w:t>
            </w:r>
          </w:p>
        </w:tc>
        <w:tc>
          <w:tcPr>
            <w:tcW w:w="784" w:type="dxa"/>
          </w:tcPr>
          <w:p w:rsidR="0022201F" w:rsidRDefault="0022201F">
            <w:pPr>
              <w:pStyle w:val="ConsPlusNormal"/>
              <w:jc w:val="center"/>
            </w:pPr>
            <w:r>
              <w:t>17</w:t>
            </w:r>
          </w:p>
        </w:tc>
        <w:tc>
          <w:tcPr>
            <w:tcW w:w="904" w:type="dxa"/>
            <w:tcBorders>
              <w:right w:val="nil"/>
            </w:tcBorders>
          </w:tcPr>
          <w:p w:rsidR="0022201F" w:rsidRDefault="0022201F">
            <w:pPr>
              <w:pStyle w:val="ConsPlusNormal"/>
              <w:jc w:val="center"/>
            </w:pPr>
            <w:r>
              <w:t>18</w:t>
            </w:r>
          </w:p>
        </w:tc>
      </w:tr>
      <w:tr w:rsidR="0022201F">
        <w:tc>
          <w:tcPr>
            <w:tcW w:w="1644" w:type="dxa"/>
            <w:vMerge w:val="restart"/>
            <w:tcBorders>
              <w:left w:val="nil"/>
            </w:tcBorders>
          </w:tcPr>
          <w:p w:rsidR="0022201F" w:rsidRDefault="0022201F">
            <w:pPr>
              <w:pStyle w:val="ConsPlusNormal"/>
              <w:jc w:val="both"/>
            </w:pPr>
            <w:r>
              <w:t>Подпрограмма</w:t>
            </w:r>
          </w:p>
        </w:tc>
        <w:tc>
          <w:tcPr>
            <w:tcW w:w="2551" w:type="dxa"/>
            <w:vMerge w:val="restart"/>
          </w:tcPr>
          <w:p w:rsidR="0022201F" w:rsidRDefault="0022201F">
            <w:pPr>
              <w:pStyle w:val="ConsPlusNormal"/>
              <w:jc w:val="both"/>
            </w:pPr>
            <w:r>
              <w:t>"Совершенствование системы управления экономическим развитием Чувашской Республики"</w:t>
            </w:r>
          </w:p>
        </w:tc>
        <w:tc>
          <w:tcPr>
            <w:tcW w:w="2608" w:type="dxa"/>
            <w:vMerge w:val="restart"/>
          </w:tcPr>
          <w:p w:rsidR="0022201F" w:rsidRDefault="0022201F">
            <w:pPr>
              <w:pStyle w:val="ConsPlusNormal"/>
            </w:pP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4038508,3</w:t>
            </w:r>
          </w:p>
        </w:tc>
        <w:tc>
          <w:tcPr>
            <w:tcW w:w="1144" w:type="dxa"/>
          </w:tcPr>
          <w:p w:rsidR="0022201F" w:rsidRDefault="0022201F">
            <w:pPr>
              <w:pStyle w:val="ConsPlusNormal"/>
              <w:jc w:val="center"/>
            </w:pPr>
            <w:r>
              <w:t>4247909,6</w:t>
            </w:r>
          </w:p>
        </w:tc>
        <w:tc>
          <w:tcPr>
            <w:tcW w:w="1024" w:type="dxa"/>
          </w:tcPr>
          <w:p w:rsidR="0022201F" w:rsidRDefault="0022201F">
            <w:pPr>
              <w:pStyle w:val="ConsPlusNormal"/>
              <w:jc w:val="center"/>
            </w:pPr>
            <w:r>
              <w:t>18848,84</w:t>
            </w:r>
          </w:p>
        </w:tc>
        <w:tc>
          <w:tcPr>
            <w:tcW w:w="784" w:type="dxa"/>
          </w:tcPr>
          <w:p w:rsidR="0022201F" w:rsidRDefault="0022201F">
            <w:pPr>
              <w:pStyle w:val="ConsPlusNormal"/>
              <w:jc w:val="center"/>
            </w:pPr>
            <w:r>
              <w:t>3114,2</w:t>
            </w:r>
          </w:p>
        </w:tc>
        <w:tc>
          <w:tcPr>
            <w:tcW w:w="784" w:type="dxa"/>
          </w:tcPr>
          <w:p w:rsidR="0022201F" w:rsidRDefault="0022201F">
            <w:pPr>
              <w:pStyle w:val="ConsPlusNormal"/>
              <w:jc w:val="center"/>
            </w:pPr>
            <w:r>
              <w:t>2597,3</w:t>
            </w:r>
          </w:p>
        </w:tc>
        <w:tc>
          <w:tcPr>
            <w:tcW w:w="904" w:type="dxa"/>
          </w:tcPr>
          <w:p w:rsidR="0022201F" w:rsidRDefault="0022201F">
            <w:pPr>
              <w:pStyle w:val="ConsPlusNormal"/>
              <w:jc w:val="center"/>
            </w:pPr>
            <w:r>
              <w:t>11896,4</w:t>
            </w:r>
          </w:p>
        </w:tc>
        <w:tc>
          <w:tcPr>
            <w:tcW w:w="784" w:type="dxa"/>
          </w:tcPr>
          <w:p w:rsidR="0022201F" w:rsidRDefault="0022201F">
            <w:pPr>
              <w:pStyle w:val="ConsPlusNormal"/>
              <w:jc w:val="center"/>
            </w:pPr>
            <w:r>
              <w:t>1896,4</w:t>
            </w:r>
          </w:p>
        </w:tc>
        <w:tc>
          <w:tcPr>
            <w:tcW w:w="784" w:type="dxa"/>
          </w:tcPr>
          <w:p w:rsidR="0022201F" w:rsidRDefault="0022201F">
            <w:pPr>
              <w:pStyle w:val="ConsPlusNormal"/>
              <w:jc w:val="center"/>
            </w:pPr>
            <w:r>
              <w:t>1896,4</w:t>
            </w:r>
          </w:p>
        </w:tc>
        <w:tc>
          <w:tcPr>
            <w:tcW w:w="904" w:type="dxa"/>
            <w:tcBorders>
              <w:right w:val="nil"/>
            </w:tcBorders>
          </w:tcPr>
          <w:p w:rsidR="0022201F" w:rsidRDefault="0022201F">
            <w:pPr>
              <w:pStyle w:val="ConsPlusNormal"/>
              <w:jc w:val="center"/>
            </w:pPr>
            <w:r>
              <w:t>17660,0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1184,04</w:t>
            </w:r>
          </w:p>
        </w:tc>
        <w:tc>
          <w:tcPr>
            <w:tcW w:w="784" w:type="dxa"/>
          </w:tcPr>
          <w:p w:rsidR="0022201F" w:rsidRDefault="0022201F">
            <w:pPr>
              <w:pStyle w:val="ConsPlusNormal"/>
              <w:jc w:val="center"/>
            </w:pPr>
            <w:r>
              <w:t>1021,3</w:t>
            </w:r>
          </w:p>
        </w:tc>
        <w:tc>
          <w:tcPr>
            <w:tcW w:w="784" w:type="dxa"/>
          </w:tcPr>
          <w:p w:rsidR="0022201F" w:rsidRDefault="0022201F">
            <w:pPr>
              <w:pStyle w:val="ConsPlusNormal"/>
              <w:jc w:val="center"/>
            </w:pPr>
            <w:r>
              <w:t>744,6</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3908,3</w:t>
            </w:r>
          </w:p>
        </w:tc>
        <w:tc>
          <w:tcPr>
            <w:tcW w:w="1144" w:type="dxa"/>
          </w:tcPr>
          <w:p w:rsidR="0022201F" w:rsidRDefault="0022201F">
            <w:pPr>
              <w:pStyle w:val="ConsPlusNormal"/>
              <w:jc w:val="center"/>
            </w:pPr>
            <w:r>
              <w:t>16409,6</w:t>
            </w:r>
          </w:p>
        </w:tc>
        <w:tc>
          <w:tcPr>
            <w:tcW w:w="1024" w:type="dxa"/>
          </w:tcPr>
          <w:p w:rsidR="0022201F" w:rsidRDefault="0022201F">
            <w:pPr>
              <w:pStyle w:val="ConsPlusNormal"/>
              <w:jc w:val="center"/>
            </w:pPr>
            <w:r>
              <w:t>17664,8</w:t>
            </w:r>
          </w:p>
        </w:tc>
        <w:tc>
          <w:tcPr>
            <w:tcW w:w="784" w:type="dxa"/>
          </w:tcPr>
          <w:p w:rsidR="0022201F" w:rsidRDefault="0022201F">
            <w:pPr>
              <w:pStyle w:val="ConsPlusNormal"/>
              <w:jc w:val="center"/>
            </w:pPr>
            <w:r>
              <w:t>2092,9</w:t>
            </w:r>
          </w:p>
        </w:tc>
        <w:tc>
          <w:tcPr>
            <w:tcW w:w="784" w:type="dxa"/>
          </w:tcPr>
          <w:p w:rsidR="0022201F" w:rsidRDefault="0022201F">
            <w:pPr>
              <w:pStyle w:val="ConsPlusNormal"/>
              <w:jc w:val="center"/>
            </w:pPr>
            <w:r>
              <w:t>1852,7</w:t>
            </w:r>
          </w:p>
        </w:tc>
        <w:tc>
          <w:tcPr>
            <w:tcW w:w="904" w:type="dxa"/>
          </w:tcPr>
          <w:p w:rsidR="0022201F" w:rsidRDefault="0022201F">
            <w:pPr>
              <w:pStyle w:val="ConsPlusNormal"/>
              <w:jc w:val="center"/>
            </w:pPr>
            <w:r>
              <w:t>11896,4</w:t>
            </w:r>
          </w:p>
        </w:tc>
        <w:tc>
          <w:tcPr>
            <w:tcW w:w="784" w:type="dxa"/>
          </w:tcPr>
          <w:p w:rsidR="0022201F" w:rsidRDefault="0022201F">
            <w:pPr>
              <w:pStyle w:val="ConsPlusNormal"/>
              <w:jc w:val="center"/>
            </w:pPr>
            <w:r>
              <w:t>1896,4</w:t>
            </w:r>
          </w:p>
        </w:tc>
        <w:tc>
          <w:tcPr>
            <w:tcW w:w="784" w:type="dxa"/>
          </w:tcPr>
          <w:p w:rsidR="0022201F" w:rsidRDefault="0022201F">
            <w:pPr>
              <w:pStyle w:val="ConsPlusNormal"/>
              <w:jc w:val="center"/>
            </w:pPr>
            <w:r>
              <w:t>1896,4</w:t>
            </w:r>
          </w:p>
        </w:tc>
        <w:tc>
          <w:tcPr>
            <w:tcW w:w="904" w:type="dxa"/>
            <w:tcBorders>
              <w:right w:val="nil"/>
            </w:tcBorders>
          </w:tcPr>
          <w:p w:rsidR="0022201F" w:rsidRDefault="0022201F">
            <w:pPr>
              <w:pStyle w:val="ConsPlusNormal"/>
              <w:jc w:val="center"/>
            </w:pPr>
            <w:r>
              <w:t>17660,0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4034600,0</w:t>
            </w:r>
          </w:p>
        </w:tc>
        <w:tc>
          <w:tcPr>
            <w:tcW w:w="1144" w:type="dxa"/>
          </w:tcPr>
          <w:p w:rsidR="0022201F" w:rsidRDefault="0022201F">
            <w:pPr>
              <w:pStyle w:val="ConsPlusNormal"/>
              <w:jc w:val="center"/>
            </w:pPr>
            <w:r>
              <w:t>4231500,0</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21465" w:type="dxa"/>
            <w:gridSpan w:val="18"/>
            <w:tcBorders>
              <w:left w:val="nil"/>
              <w:right w:val="nil"/>
            </w:tcBorders>
          </w:tcPr>
          <w:p w:rsidR="0022201F" w:rsidRDefault="0022201F">
            <w:pPr>
              <w:pStyle w:val="ConsPlusNormal"/>
              <w:jc w:val="center"/>
            </w:pPr>
            <w:r>
              <w:t>Цель "Обеспечение стабильного экономического и социального развития Чувашской Республики"</w:t>
            </w:r>
          </w:p>
        </w:tc>
      </w:tr>
      <w:tr w:rsidR="0022201F">
        <w:tc>
          <w:tcPr>
            <w:tcW w:w="1644" w:type="dxa"/>
            <w:vMerge w:val="restart"/>
            <w:tcBorders>
              <w:left w:val="nil"/>
            </w:tcBorders>
          </w:tcPr>
          <w:p w:rsidR="0022201F" w:rsidRDefault="0022201F">
            <w:pPr>
              <w:pStyle w:val="ConsPlusNormal"/>
              <w:jc w:val="both"/>
            </w:pPr>
            <w:r>
              <w:t>Основное мероприятие 1</w:t>
            </w:r>
          </w:p>
        </w:tc>
        <w:tc>
          <w:tcPr>
            <w:tcW w:w="2551" w:type="dxa"/>
            <w:vMerge w:val="restart"/>
          </w:tcPr>
          <w:p w:rsidR="0022201F" w:rsidRDefault="0022201F">
            <w:pPr>
              <w:pStyle w:val="ConsPlusNormal"/>
              <w:jc w:val="both"/>
            </w:pPr>
            <w:r>
              <w:t>Анализ и прогнозирование социально-экономического развития Чувашской Республики и техническое сопровождение информационных систем</w:t>
            </w:r>
          </w:p>
        </w:tc>
        <w:tc>
          <w:tcPr>
            <w:tcW w:w="2608" w:type="dxa"/>
            <w:vMerge w:val="restart"/>
          </w:tcPr>
          <w:p w:rsidR="0022201F" w:rsidRDefault="0022201F">
            <w:pPr>
              <w:pStyle w:val="ConsPlusNormal"/>
              <w:jc w:val="both"/>
            </w:pPr>
            <w:r>
              <w:t>выявление основных тенденций социально-экономического развития Чувашской Республики, анализ макроэкономических показателей и разработка на его основе предложений по основным направлениям осуществления социально-экономической политики</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1828,0</w:t>
            </w:r>
          </w:p>
        </w:tc>
        <w:tc>
          <w:tcPr>
            <w:tcW w:w="784" w:type="dxa"/>
          </w:tcPr>
          <w:p w:rsidR="0022201F" w:rsidRDefault="0022201F">
            <w:pPr>
              <w:pStyle w:val="ConsPlusNormal"/>
              <w:jc w:val="center"/>
            </w:pPr>
            <w:r>
              <w:t>1030,0</w:t>
            </w:r>
          </w:p>
        </w:tc>
        <w:tc>
          <w:tcPr>
            <w:tcW w:w="784" w:type="dxa"/>
          </w:tcPr>
          <w:p w:rsidR="0022201F" w:rsidRDefault="0022201F">
            <w:pPr>
              <w:pStyle w:val="ConsPlusNormal"/>
              <w:jc w:val="center"/>
            </w:pPr>
            <w:r>
              <w:t>1071,0</w:t>
            </w:r>
          </w:p>
        </w:tc>
        <w:tc>
          <w:tcPr>
            <w:tcW w:w="90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904" w:type="dxa"/>
            <w:tcBorders>
              <w:right w:val="nil"/>
            </w:tcBorders>
          </w:tcPr>
          <w:p w:rsidR="0022201F" w:rsidRDefault="0022201F">
            <w:pPr>
              <w:pStyle w:val="ConsPlusNormal"/>
              <w:jc w:val="center"/>
            </w:pPr>
            <w:r>
              <w:t>1030,0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417" w:type="dxa"/>
          </w:tcPr>
          <w:p w:rsidR="0022201F" w:rsidRDefault="0022201F">
            <w:pPr>
              <w:pStyle w:val="ConsPlusNormal"/>
              <w:jc w:val="center"/>
            </w:pPr>
            <w:r>
              <w:t>Ч111001</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1828,0</w:t>
            </w:r>
          </w:p>
        </w:tc>
        <w:tc>
          <w:tcPr>
            <w:tcW w:w="784" w:type="dxa"/>
          </w:tcPr>
          <w:p w:rsidR="0022201F" w:rsidRDefault="0022201F">
            <w:pPr>
              <w:pStyle w:val="ConsPlusNormal"/>
              <w:jc w:val="center"/>
            </w:pPr>
            <w:r>
              <w:t>1030,0</w:t>
            </w:r>
          </w:p>
        </w:tc>
        <w:tc>
          <w:tcPr>
            <w:tcW w:w="784" w:type="dxa"/>
          </w:tcPr>
          <w:p w:rsidR="0022201F" w:rsidRDefault="0022201F">
            <w:pPr>
              <w:pStyle w:val="ConsPlusNormal"/>
              <w:jc w:val="center"/>
            </w:pPr>
            <w:r>
              <w:t>1071,0</w:t>
            </w:r>
          </w:p>
        </w:tc>
        <w:tc>
          <w:tcPr>
            <w:tcW w:w="90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904" w:type="dxa"/>
            <w:tcBorders>
              <w:right w:val="nil"/>
            </w:tcBorders>
          </w:tcPr>
          <w:p w:rsidR="0022201F" w:rsidRDefault="0022201F">
            <w:pPr>
              <w:pStyle w:val="ConsPlusNormal"/>
              <w:jc w:val="center"/>
            </w:pPr>
            <w:r>
              <w:t>1030,0</w:t>
            </w:r>
          </w:p>
        </w:tc>
      </w:tr>
      <w:tr w:rsidR="0022201F">
        <w:tc>
          <w:tcPr>
            <w:tcW w:w="1644" w:type="dxa"/>
            <w:tcBorders>
              <w:left w:val="nil"/>
            </w:tcBorders>
          </w:tcPr>
          <w:p w:rsidR="0022201F" w:rsidRDefault="0022201F">
            <w:pPr>
              <w:pStyle w:val="ConsPlusNormal"/>
              <w:jc w:val="both"/>
            </w:pPr>
            <w:r>
              <w:t xml:space="preserve">Целевой индикатор и показатель подпрограммы, </w:t>
            </w:r>
            <w:r>
              <w:lastRenderedPageBreak/>
              <w:t>увязанные с основным мероприятием 1</w:t>
            </w:r>
          </w:p>
        </w:tc>
        <w:tc>
          <w:tcPr>
            <w:tcW w:w="10034" w:type="dxa"/>
            <w:gridSpan w:val="7"/>
          </w:tcPr>
          <w:p w:rsidR="0022201F" w:rsidRDefault="0022201F">
            <w:pPr>
              <w:pStyle w:val="ConsPlusNormal"/>
              <w:jc w:val="both"/>
            </w:pPr>
            <w:r>
              <w:lastRenderedPageBreak/>
              <w:t>Валовой региональный продукт на душу населения, тыс. рублей</w:t>
            </w:r>
          </w:p>
        </w:tc>
        <w:tc>
          <w:tcPr>
            <w:tcW w:w="1531" w:type="dxa"/>
          </w:tcPr>
          <w:p w:rsidR="0022201F" w:rsidRDefault="0022201F">
            <w:pPr>
              <w:pStyle w:val="ConsPlusNormal"/>
              <w:jc w:val="center"/>
            </w:pPr>
            <w:r>
              <w:t>x</w:t>
            </w:r>
          </w:p>
        </w:tc>
        <w:tc>
          <w:tcPr>
            <w:tcW w:w="1144" w:type="dxa"/>
          </w:tcPr>
          <w:p w:rsidR="0022201F" w:rsidRDefault="0022201F">
            <w:pPr>
              <w:pStyle w:val="ConsPlusNormal"/>
              <w:jc w:val="center"/>
            </w:pPr>
            <w:r>
              <w:t>174,9</w:t>
            </w:r>
          </w:p>
        </w:tc>
        <w:tc>
          <w:tcPr>
            <w:tcW w:w="1144" w:type="dxa"/>
          </w:tcPr>
          <w:p w:rsidR="0022201F" w:rsidRDefault="0022201F">
            <w:pPr>
              <w:pStyle w:val="ConsPlusNormal"/>
              <w:jc w:val="center"/>
            </w:pPr>
            <w:r>
              <w:t>179,7</w:t>
            </w:r>
          </w:p>
        </w:tc>
        <w:tc>
          <w:tcPr>
            <w:tcW w:w="1024" w:type="dxa"/>
          </w:tcPr>
          <w:p w:rsidR="0022201F" w:rsidRDefault="0022201F">
            <w:pPr>
              <w:pStyle w:val="ConsPlusNormal"/>
              <w:jc w:val="center"/>
            </w:pPr>
            <w:r>
              <w:t>189,7</w:t>
            </w:r>
          </w:p>
        </w:tc>
        <w:tc>
          <w:tcPr>
            <w:tcW w:w="784" w:type="dxa"/>
          </w:tcPr>
          <w:p w:rsidR="0022201F" w:rsidRDefault="0022201F">
            <w:pPr>
              <w:pStyle w:val="ConsPlusNormal"/>
              <w:jc w:val="center"/>
            </w:pPr>
            <w:r>
              <w:t>194,3</w:t>
            </w:r>
          </w:p>
        </w:tc>
        <w:tc>
          <w:tcPr>
            <w:tcW w:w="784" w:type="dxa"/>
          </w:tcPr>
          <w:p w:rsidR="0022201F" w:rsidRDefault="0022201F">
            <w:pPr>
              <w:pStyle w:val="ConsPlusNormal"/>
              <w:jc w:val="center"/>
            </w:pPr>
            <w:r>
              <w:t>210,2</w:t>
            </w:r>
          </w:p>
        </w:tc>
        <w:tc>
          <w:tcPr>
            <w:tcW w:w="904" w:type="dxa"/>
          </w:tcPr>
          <w:p w:rsidR="0022201F" w:rsidRDefault="0022201F">
            <w:pPr>
              <w:pStyle w:val="ConsPlusNormal"/>
              <w:jc w:val="center"/>
            </w:pPr>
            <w:r>
              <w:t>221,1</w:t>
            </w:r>
          </w:p>
        </w:tc>
        <w:tc>
          <w:tcPr>
            <w:tcW w:w="784" w:type="dxa"/>
          </w:tcPr>
          <w:p w:rsidR="0022201F" w:rsidRDefault="0022201F">
            <w:pPr>
              <w:pStyle w:val="ConsPlusNormal"/>
              <w:jc w:val="center"/>
            </w:pPr>
            <w:r>
              <w:t>234,3</w:t>
            </w:r>
          </w:p>
        </w:tc>
        <w:tc>
          <w:tcPr>
            <w:tcW w:w="784" w:type="dxa"/>
          </w:tcPr>
          <w:p w:rsidR="0022201F" w:rsidRDefault="0022201F">
            <w:pPr>
              <w:pStyle w:val="ConsPlusNormal"/>
              <w:jc w:val="center"/>
            </w:pPr>
            <w:r>
              <w:t>249,3</w:t>
            </w:r>
          </w:p>
        </w:tc>
        <w:tc>
          <w:tcPr>
            <w:tcW w:w="904" w:type="dxa"/>
            <w:tcBorders>
              <w:right w:val="nil"/>
            </w:tcBorders>
          </w:tcPr>
          <w:p w:rsidR="0022201F" w:rsidRDefault="0022201F">
            <w:pPr>
              <w:pStyle w:val="ConsPlusNormal"/>
              <w:jc w:val="center"/>
            </w:pPr>
            <w:r>
              <w:t>267,3</w:t>
            </w:r>
          </w:p>
        </w:tc>
      </w:tr>
      <w:tr w:rsidR="0022201F">
        <w:tc>
          <w:tcPr>
            <w:tcW w:w="1644" w:type="dxa"/>
            <w:vMerge w:val="restart"/>
            <w:tcBorders>
              <w:left w:val="nil"/>
            </w:tcBorders>
          </w:tcPr>
          <w:p w:rsidR="0022201F" w:rsidRDefault="0022201F">
            <w:pPr>
              <w:pStyle w:val="ConsPlusNormal"/>
              <w:jc w:val="both"/>
            </w:pPr>
            <w:r>
              <w:lastRenderedPageBreak/>
              <w:t>Мероприятие 1.1</w:t>
            </w:r>
          </w:p>
        </w:tc>
        <w:tc>
          <w:tcPr>
            <w:tcW w:w="2551" w:type="dxa"/>
            <w:vMerge w:val="restart"/>
          </w:tcPr>
          <w:p w:rsidR="0022201F" w:rsidRDefault="0022201F">
            <w:pPr>
              <w:pStyle w:val="ConsPlusNormal"/>
              <w:jc w:val="both"/>
            </w:pPr>
            <w:r>
              <w:t>Анализ и прогнозирование социально-экономического развития Чувашской Республики, в том числе оказание Чувашстатом информационных услуг для государственных нужд Чувашской Республики</w:t>
            </w:r>
          </w:p>
        </w:tc>
        <w:tc>
          <w:tcPr>
            <w:tcW w:w="2608" w:type="dxa"/>
            <w:vMerge w:val="restart"/>
          </w:tcPr>
          <w:p w:rsidR="0022201F" w:rsidRDefault="0022201F">
            <w:pPr>
              <w:pStyle w:val="ConsPlusNormal"/>
              <w:jc w:val="both"/>
            </w:pPr>
            <w:r>
              <w:t>выявление основных тенденций социально-экономического развития Чувашской Республики, анализ макроэкономических показателей и разработка на его основе предложений по основным направлениям осуществления социально-экономической политики</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1828,00</w:t>
            </w:r>
          </w:p>
        </w:tc>
        <w:tc>
          <w:tcPr>
            <w:tcW w:w="784" w:type="dxa"/>
          </w:tcPr>
          <w:p w:rsidR="0022201F" w:rsidRDefault="0022201F">
            <w:pPr>
              <w:pStyle w:val="ConsPlusNormal"/>
              <w:jc w:val="center"/>
            </w:pPr>
            <w:r>
              <w:t>1030,0</w:t>
            </w:r>
          </w:p>
        </w:tc>
        <w:tc>
          <w:tcPr>
            <w:tcW w:w="784" w:type="dxa"/>
          </w:tcPr>
          <w:p w:rsidR="0022201F" w:rsidRDefault="0022201F">
            <w:pPr>
              <w:pStyle w:val="ConsPlusNormal"/>
              <w:jc w:val="center"/>
            </w:pPr>
            <w:r>
              <w:t>1071,0</w:t>
            </w:r>
          </w:p>
        </w:tc>
        <w:tc>
          <w:tcPr>
            <w:tcW w:w="90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904" w:type="dxa"/>
            <w:tcBorders>
              <w:right w:val="nil"/>
            </w:tcBorders>
          </w:tcPr>
          <w:p w:rsidR="0022201F" w:rsidRDefault="0022201F">
            <w:pPr>
              <w:pStyle w:val="ConsPlusNormal"/>
              <w:jc w:val="center"/>
            </w:pPr>
            <w:r>
              <w:t>1030,0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417" w:type="dxa"/>
          </w:tcPr>
          <w:p w:rsidR="0022201F" w:rsidRDefault="0022201F">
            <w:pPr>
              <w:pStyle w:val="ConsPlusNormal"/>
              <w:jc w:val="center"/>
            </w:pPr>
            <w:r>
              <w:t>Ч111001</w:t>
            </w:r>
          </w:p>
        </w:tc>
        <w:tc>
          <w:tcPr>
            <w:tcW w:w="510" w:type="dxa"/>
          </w:tcPr>
          <w:p w:rsidR="0022201F" w:rsidRDefault="0022201F">
            <w:pPr>
              <w:pStyle w:val="ConsPlusNormal"/>
              <w:jc w:val="center"/>
            </w:pPr>
            <w:r>
              <w:t>244</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1828,00</w:t>
            </w:r>
          </w:p>
        </w:tc>
        <w:tc>
          <w:tcPr>
            <w:tcW w:w="784" w:type="dxa"/>
          </w:tcPr>
          <w:p w:rsidR="0022201F" w:rsidRDefault="0022201F">
            <w:pPr>
              <w:pStyle w:val="ConsPlusNormal"/>
              <w:jc w:val="center"/>
            </w:pPr>
            <w:r>
              <w:t>1030,0</w:t>
            </w:r>
          </w:p>
        </w:tc>
        <w:tc>
          <w:tcPr>
            <w:tcW w:w="784" w:type="dxa"/>
          </w:tcPr>
          <w:p w:rsidR="0022201F" w:rsidRDefault="0022201F">
            <w:pPr>
              <w:pStyle w:val="ConsPlusNormal"/>
            </w:pPr>
          </w:p>
        </w:tc>
        <w:tc>
          <w:tcPr>
            <w:tcW w:w="90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417" w:type="dxa"/>
          </w:tcPr>
          <w:p w:rsidR="0022201F" w:rsidRDefault="0022201F">
            <w:pPr>
              <w:pStyle w:val="ConsPlusNormal"/>
              <w:jc w:val="center"/>
            </w:pPr>
            <w:r>
              <w:t>Ч110114400</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1071,0</w:t>
            </w:r>
          </w:p>
        </w:tc>
        <w:tc>
          <w:tcPr>
            <w:tcW w:w="90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784" w:type="dxa"/>
          </w:tcPr>
          <w:p w:rsidR="0022201F" w:rsidRDefault="0022201F">
            <w:pPr>
              <w:pStyle w:val="ConsPlusNormal"/>
              <w:jc w:val="center"/>
            </w:pPr>
            <w:r>
              <w:t>1071,0</w:t>
            </w:r>
          </w:p>
        </w:tc>
        <w:tc>
          <w:tcPr>
            <w:tcW w:w="904" w:type="dxa"/>
            <w:tcBorders>
              <w:right w:val="nil"/>
            </w:tcBorders>
          </w:tcPr>
          <w:p w:rsidR="0022201F" w:rsidRDefault="0022201F">
            <w:pPr>
              <w:pStyle w:val="ConsPlusNormal"/>
              <w:jc w:val="center"/>
            </w:pPr>
            <w:r>
              <w:t>1030,0</w:t>
            </w:r>
          </w:p>
        </w:tc>
      </w:tr>
      <w:tr w:rsidR="0022201F">
        <w:tc>
          <w:tcPr>
            <w:tcW w:w="1644" w:type="dxa"/>
            <w:vMerge w:val="restart"/>
            <w:tcBorders>
              <w:left w:val="nil"/>
            </w:tcBorders>
          </w:tcPr>
          <w:p w:rsidR="0022201F" w:rsidRDefault="0022201F">
            <w:pPr>
              <w:pStyle w:val="ConsPlusNormal"/>
              <w:jc w:val="both"/>
            </w:pPr>
            <w:r>
              <w:t>Мероприятие 1.2</w:t>
            </w:r>
          </w:p>
        </w:tc>
        <w:tc>
          <w:tcPr>
            <w:tcW w:w="2551" w:type="dxa"/>
            <w:vMerge w:val="restart"/>
          </w:tcPr>
          <w:p w:rsidR="0022201F" w:rsidRDefault="0022201F">
            <w:pPr>
              <w:pStyle w:val="ConsPlusNormal"/>
              <w:jc w:val="both"/>
            </w:pPr>
            <w:r>
              <w:t>Техническое сопровождение и обновление программного комплекса объединенных государственных информационных ресурсов</w:t>
            </w:r>
          </w:p>
        </w:tc>
        <w:tc>
          <w:tcPr>
            <w:tcW w:w="2608" w:type="dxa"/>
            <w:vMerge w:val="restart"/>
          </w:tcPr>
          <w:p w:rsidR="0022201F" w:rsidRDefault="0022201F">
            <w:pPr>
              <w:pStyle w:val="ConsPlusNormal"/>
              <w:jc w:val="both"/>
            </w:pPr>
            <w:r>
              <w:t>выявление основных тенденций социально-экономического развития Чувашской Республики, анализ макроэкономических показателей и разработка на его основе предложений по основным направлениям осуществления социально-экономической политики</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798,0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417" w:type="dxa"/>
          </w:tcPr>
          <w:p w:rsidR="0022201F" w:rsidRDefault="0022201F">
            <w:pPr>
              <w:pStyle w:val="ConsPlusNormal"/>
              <w:jc w:val="center"/>
            </w:pPr>
            <w:r>
              <w:t>Ч111002</w:t>
            </w:r>
          </w:p>
        </w:tc>
        <w:tc>
          <w:tcPr>
            <w:tcW w:w="510" w:type="dxa"/>
          </w:tcPr>
          <w:p w:rsidR="0022201F" w:rsidRDefault="0022201F">
            <w:pPr>
              <w:pStyle w:val="ConsPlusNormal"/>
              <w:jc w:val="center"/>
            </w:pPr>
            <w:r>
              <w:t>242</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798,0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val="restart"/>
            <w:tcBorders>
              <w:left w:val="nil"/>
            </w:tcBorders>
          </w:tcPr>
          <w:p w:rsidR="0022201F" w:rsidRDefault="0022201F">
            <w:pPr>
              <w:pStyle w:val="ConsPlusNormal"/>
              <w:jc w:val="both"/>
            </w:pPr>
            <w:r>
              <w:t xml:space="preserve">Основное </w:t>
            </w:r>
            <w:r>
              <w:lastRenderedPageBreak/>
              <w:t>мероприятие 2</w:t>
            </w:r>
          </w:p>
        </w:tc>
        <w:tc>
          <w:tcPr>
            <w:tcW w:w="2551" w:type="dxa"/>
            <w:vMerge w:val="restart"/>
          </w:tcPr>
          <w:p w:rsidR="0022201F" w:rsidRDefault="0022201F">
            <w:pPr>
              <w:pStyle w:val="ConsPlusNormal"/>
              <w:jc w:val="both"/>
            </w:pPr>
            <w:r>
              <w:lastRenderedPageBreak/>
              <w:t xml:space="preserve">Выработка политики в </w:t>
            </w:r>
            <w:r>
              <w:lastRenderedPageBreak/>
              <w:t>сфере закупок товаров, работ, услуг для обеспечения нужд Чувашской Республики</w:t>
            </w:r>
          </w:p>
        </w:tc>
        <w:tc>
          <w:tcPr>
            <w:tcW w:w="2608" w:type="dxa"/>
            <w:vMerge w:val="restart"/>
          </w:tcPr>
          <w:p w:rsidR="0022201F" w:rsidRDefault="0022201F">
            <w:pPr>
              <w:pStyle w:val="ConsPlusNormal"/>
              <w:jc w:val="both"/>
            </w:pPr>
            <w:r>
              <w:lastRenderedPageBreak/>
              <w:t xml:space="preserve">повышение </w:t>
            </w:r>
            <w:r>
              <w:lastRenderedPageBreak/>
              <w:t>эффективности закупок товаров, работ, услуг для государственных (муниципальных) нужд</w:t>
            </w:r>
          </w:p>
        </w:tc>
        <w:tc>
          <w:tcPr>
            <w:tcW w:w="1757"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2</w:t>
            </w:r>
          </w:p>
        </w:tc>
        <w:tc>
          <w:tcPr>
            <w:tcW w:w="10034" w:type="dxa"/>
            <w:gridSpan w:val="7"/>
          </w:tcPr>
          <w:p w:rsidR="0022201F" w:rsidRDefault="0022201F">
            <w:pPr>
              <w:pStyle w:val="ConsPlusNormal"/>
              <w:jc w:val="both"/>
            </w:pPr>
            <w:r>
              <w:t>Доля государственных контрактов, заключенных по итогам проведения конкурентных способов определения поставщиков, в общем объеме закупок товаров, работ, услуг для государственных нужд, %</w:t>
            </w:r>
          </w:p>
        </w:tc>
        <w:tc>
          <w:tcPr>
            <w:tcW w:w="1531" w:type="dxa"/>
          </w:tcPr>
          <w:p w:rsidR="0022201F" w:rsidRDefault="0022201F">
            <w:pPr>
              <w:pStyle w:val="ConsPlusNormal"/>
              <w:jc w:val="center"/>
            </w:pPr>
            <w:r>
              <w:t>x</w:t>
            </w:r>
          </w:p>
        </w:tc>
        <w:tc>
          <w:tcPr>
            <w:tcW w:w="1144" w:type="dxa"/>
          </w:tcPr>
          <w:p w:rsidR="0022201F" w:rsidRDefault="0022201F">
            <w:pPr>
              <w:pStyle w:val="ConsPlusNormal"/>
              <w:jc w:val="center"/>
            </w:pPr>
            <w:r>
              <w:t>81,7</w:t>
            </w:r>
          </w:p>
        </w:tc>
        <w:tc>
          <w:tcPr>
            <w:tcW w:w="1144" w:type="dxa"/>
          </w:tcPr>
          <w:p w:rsidR="0022201F" w:rsidRDefault="0022201F">
            <w:pPr>
              <w:pStyle w:val="ConsPlusNormal"/>
              <w:jc w:val="center"/>
            </w:pPr>
            <w:r>
              <w:t>80,4</w:t>
            </w:r>
          </w:p>
        </w:tc>
        <w:tc>
          <w:tcPr>
            <w:tcW w:w="1024" w:type="dxa"/>
          </w:tcPr>
          <w:p w:rsidR="0022201F" w:rsidRDefault="0022201F">
            <w:pPr>
              <w:pStyle w:val="ConsPlusNormal"/>
              <w:jc w:val="center"/>
            </w:pPr>
            <w:r>
              <w:t>86,8</w:t>
            </w:r>
          </w:p>
        </w:tc>
        <w:tc>
          <w:tcPr>
            <w:tcW w:w="784" w:type="dxa"/>
          </w:tcPr>
          <w:p w:rsidR="0022201F" w:rsidRDefault="0022201F">
            <w:pPr>
              <w:pStyle w:val="ConsPlusNormal"/>
              <w:jc w:val="center"/>
            </w:pPr>
            <w:r>
              <w:t>81,5</w:t>
            </w:r>
          </w:p>
        </w:tc>
        <w:tc>
          <w:tcPr>
            <w:tcW w:w="784" w:type="dxa"/>
          </w:tcPr>
          <w:p w:rsidR="0022201F" w:rsidRDefault="0022201F">
            <w:pPr>
              <w:pStyle w:val="ConsPlusNormal"/>
              <w:jc w:val="center"/>
            </w:pPr>
            <w:r>
              <w:t>81,9</w:t>
            </w:r>
          </w:p>
        </w:tc>
        <w:tc>
          <w:tcPr>
            <w:tcW w:w="904" w:type="dxa"/>
          </w:tcPr>
          <w:p w:rsidR="0022201F" w:rsidRDefault="0022201F">
            <w:pPr>
              <w:pStyle w:val="ConsPlusNormal"/>
              <w:jc w:val="center"/>
            </w:pPr>
            <w:r>
              <w:t>82,0</w:t>
            </w:r>
          </w:p>
        </w:tc>
        <w:tc>
          <w:tcPr>
            <w:tcW w:w="784" w:type="dxa"/>
          </w:tcPr>
          <w:p w:rsidR="0022201F" w:rsidRDefault="0022201F">
            <w:pPr>
              <w:pStyle w:val="ConsPlusNormal"/>
              <w:jc w:val="center"/>
            </w:pPr>
            <w:r>
              <w:t>82,0</w:t>
            </w:r>
          </w:p>
        </w:tc>
        <w:tc>
          <w:tcPr>
            <w:tcW w:w="784" w:type="dxa"/>
          </w:tcPr>
          <w:p w:rsidR="0022201F" w:rsidRDefault="0022201F">
            <w:pPr>
              <w:pStyle w:val="ConsPlusNormal"/>
              <w:jc w:val="center"/>
            </w:pPr>
            <w:r>
              <w:t>82,2</w:t>
            </w:r>
          </w:p>
        </w:tc>
        <w:tc>
          <w:tcPr>
            <w:tcW w:w="904" w:type="dxa"/>
            <w:tcBorders>
              <w:right w:val="nil"/>
            </w:tcBorders>
          </w:tcPr>
          <w:p w:rsidR="0022201F" w:rsidRDefault="0022201F">
            <w:pPr>
              <w:pStyle w:val="ConsPlusNormal"/>
              <w:jc w:val="center"/>
            </w:pPr>
            <w:r>
              <w:t>82,6</w:t>
            </w:r>
          </w:p>
        </w:tc>
      </w:tr>
      <w:tr w:rsidR="0022201F">
        <w:tc>
          <w:tcPr>
            <w:tcW w:w="1644" w:type="dxa"/>
            <w:vMerge w:val="restart"/>
            <w:tcBorders>
              <w:left w:val="nil"/>
            </w:tcBorders>
          </w:tcPr>
          <w:p w:rsidR="0022201F" w:rsidRDefault="0022201F">
            <w:pPr>
              <w:pStyle w:val="ConsPlusNormal"/>
              <w:jc w:val="both"/>
            </w:pPr>
            <w:r>
              <w:t>Основное мероприятие 3</w:t>
            </w:r>
          </w:p>
        </w:tc>
        <w:tc>
          <w:tcPr>
            <w:tcW w:w="2551" w:type="dxa"/>
            <w:vMerge w:val="restart"/>
          </w:tcPr>
          <w:p w:rsidR="0022201F" w:rsidRDefault="0022201F">
            <w:pPr>
              <w:pStyle w:val="ConsPlusNormal"/>
              <w:jc w:val="both"/>
            </w:pPr>
            <w:r>
              <w:t>Внедрение механизмов конкуренции между муниципальными образованиями по показателям динамики привлечения инвестиций, создания новых рабочих мест</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2100,0</w:t>
            </w:r>
          </w:p>
        </w:tc>
        <w:tc>
          <w:tcPr>
            <w:tcW w:w="1144" w:type="dxa"/>
          </w:tcPr>
          <w:p w:rsidR="0022201F" w:rsidRDefault="0022201F">
            <w:pPr>
              <w:pStyle w:val="ConsPlusNormal"/>
              <w:jc w:val="center"/>
            </w:pPr>
            <w:r>
              <w:t>14501,2</w:t>
            </w:r>
          </w:p>
        </w:tc>
        <w:tc>
          <w:tcPr>
            <w:tcW w:w="1024" w:type="dxa"/>
          </w:tcPr>
          <w:p w:rsidR="0022201F" w:rsidRDefault="0022201F">
            <w:pPr>
              <w:pStyle w:val="ConsPlusNormal"/>
              <w:jc w:val="center"/>
            </w:pPr>
            <w:r>
              <w:t>14730,0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10000,0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14730,0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1400</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2100,0</w:t>
            </w:r>
          </w:p>
        </w:tc>
        <w:tc>
          <w:tcPr>
            <w:tcW w:w="1144" w:type="dxa"/>
          </w:tcPr>
          <w:p w:rsidR="0022201F" w:rsidRDefault="0022201F">
            <w:pPr>
              <w:pStyle w:val="ConsPlusNormal"/>
              <w:jc w:val="center"/>
            </w:pPr>
            <w:r>
              <w:t>14501,2</w:t>
            </w:r>
          </w:p>
        </w:tc>
        <w:tc>
          <w:tcPr>
            <w:tcW w:w="1024" w:type="dxa"/>
          </w:tcPr>
          <w:p w:rsidR="0022201F" w:rsidRDefault="0022201F">
            <w:pPr>
              <w:pStyle w:val="ConsPlusNormal"/>
              <w:jc w:val="center"/>
            </w:pPr>
            <w:r>
              <w:t>14730,00</w:t>
            </w:r>
          </w:p>
        </w:tc>
        <w:tc>
          <w:tcPr>
            <w:tcW w:w="784" w:type="dxa"/>
          </w:tcPr>
          <w:p w:rsidR="0022201F" w:rsidRDefault="0022201F">
            <w:pPr>
              <w:pStyle w:val="ConsPlusNormal"/>
              <w:jc w:val="center"/>
            </w:pPr>
            <w:r>
              <w:t>0,00</w:t>
            </w:r>
          </w:p>
        </w:tc>
        <w:tc>
          <w:tcPr>
            <w:tcW w:w="784" w:type="dxa"/>
          </w:tcPr>
          <w:p w:rsidR="0022201F" w:rsidRDefault="0022201F">
            <w:pPr>
              <w:pStyle w:val="ConsPlusNormal"/>
              <w:jc w:val="center"/>
            </w:pPr>
            <w:r>
              <w:t>0,00</w:t>
            </w:r>
          </w:p>
        </w:tc>
        <w:tc>
          <w:tcPr>
            <w:tcW w:w="904" w:type="dxa"/>
          </w:tcPr>
          <w:p w:rsidR="0022201F" w:rsidRDefault="0022201F">
            <w:pPr>
              <w:pStyle w:val="ConsPlusNormal"/>
              <w:jc w:val="center"/>
            </w:pPr>
            <w:r>
              <w:t>10000,0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14730,0</w:t>
            </w:r>
          </w:p>
        </w:tc>
      </w:tr>
      <w:tr w:rsidR="0022201F">
        <w:tc>
          <w:tcPr>
            <w:tcW w:w="164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3</w:t>
            </w:r>
          </w:p>
        </w:tc>
        <w:tc>
          <w:tcPr>
            <w:tcW w:w="10034" w:type="dxa"/>
            <w:gridSpan w:val="7"/>
          </w:tcPr>
          <w:p w:rsidR="0022201F" w:rsidRDefault="0022201F">
            <w:pPr>
              <w:pStyle w:val="ConsPlusNormal"/>
              <w:jc w:val="both"/>
            </w:pPr>
            <w:r>
              <w:t>Валовой региональный продукт на душу населения, тыс. рублей</w:t>
            </w:r>
          </w:p>
        </w:tc>
        <w:tc>
          <w:tcPr>
            <w:tcW w:w="1531" w:type="dxa"/>
          </w:tcPr>
          <w:p w:rsidR="0022201F" w:rsidRDefault="0022201F">
            <w:pPr>
              <w:pStyle w:val="ConsPlusNormal"/>
              <w:jc w:val="center"/>
            </w:pPr>
            <w:r>
              <w:t>x</w:t>
            </w:r>
          </w:p>
        </w:tc>
        <w:tc>
          <w:tcPr>
            <w:tcW w:w="1144" w:type="dxa"/>
          </w:tcPr>
          <w:p w:rsidR="0022201F" w:rsidRDefault="0022201F">
            <w:pPr>
              <w:pStyle w:val="ConsPlusNormal"/>
              <w:jc w:val="center"/>
            </w:pPr>
            <w:r>
              <w:t>174,9</w:t>
            </w:r>
          </w:p>
        </w:tc>
        <w:tc>
          <w:tcPr>
            <w:tcW w:w="1144" w:type="dxa"/>
          </w:tcPr>
          <w:p w:rsidR="0022201F" w:rsidRDefault="0022201F">
            <w:pPr>
              <w:pStyle w:val="ConsPlusNormal"/>
              <w:jc w:val="center"/>
            </w:pPr>
            <w:r>
              <w:t>179,7</w:t>
            </w:r>
          </w:p>
        </w:tc>
        <w:tc>
          <w:tcPr>
            <w:tcW w:w="1024" w:type="dxa"/>
          </w:tcPr>
          <w:p w:rsidR="0022201F" w:rsidRDefault="0022201F">
            <w:pPr>
              <w:pStyle w:val="ConsPlusNormal"/>
              <w:jc w:val="center"/>
            </w:pPr>
            <w:r>
              <w:t>189,7</w:t>
            </w:r>
          </w:p>
        </w:tc>
        <w:tc>
          <w:tcPr>
            <w:tcW w:w="784" w:type="dxa"/>
          </w:tcPr>
          <w:p w:rsidR="0022201F" w:rsidRDefault="0022201F">
            <w:pPr>
              <w:pStyle w:val="ConsPlusNormal"/>
              <w:jc w:val="center"/>
            </w:pPr>
            <w:r>
              <w:t>194,3</w:t>
            </w:r>
          </w:p>
        </w:tc>
        <w:tc>
          <w:tcPr>
            <w:tcW w:w="784" w:type="dxa"/>
          </w:tcPr>
          <w:p w:rsidR="0022201F" w:rsidRDefault="0022201F">
            <w:pPr>
              <w:pStyle w:val="ConsPlusNormal"/>
              <w:jc w:val="center"/>
            </w:pPr>
            <w:r>
              <w:t>210,2</w:t>
            </w:r>
          </w:p>
        </w:tc>
        <w:tc>
          <w:tcPr>
            <w:tcW w:w="904" w:type="dxa"/>
          </w:tcPr>
          <w:p w:rsidR="0022201F" w:rsidRDefault="0022201F">
            <w:pPr>
              <w:pStyle w:val="ConsPlusNormal"/>
              <w:jc w:val="center"/>
            </w:pPr>
            <w:r>
              <w:t>221,1</w:t>
            </w:r>
          </w:p>
        </w:tc>
        <w:tc>
          <w:tcPr>
            <w:tcW w:w="784" w:type="dxa"/>
          </w:tcPr>
          <w:p w:rsidR="0022201F" w:rsidRDefault="0022201F">
            <w:pPr>
              <w:pStyle w:val="ConsPlusNormal"/>
              <w:jc w:val="center"/>
            </w:pPr>
            <w:r>
              <w:t>234,3</w:t>
            </w:r>
          </w:p>
        </w:tc>
        <w:tc>
          <w:tcPr>
            <w:tcW w:w="784" w:type="dxa"/>
          </w:tcPr>
          <w:p w:rsidR="0022201F" w:rsidRDefault="0022201F">
            <w:pPr>
              <w:pStyle w:val="ConsPlusNormal"/>
              <w:jc w:val="center"/>
            </w:pPr>
            <w:r>
              <w:t>249,3</w:t>
            </w:r>
          </w:p>
        </w:tc>
        <w:tc>
          <w:tcPr>
            <w:tcW w:w="904" w:type="dxa"/>
            <w:tcBorders>
              <w:right w:val="nil"/>
            </w:tcBorders>
          </w:tcPr>
          <w:p w:rsidR="0022201F" w:rsidRDefault="0022201F">
            <w:pPr>
              <w:pStyle w:val="ConsPlusNormal"/>
              <w:jc w:val="center"/>
            </w:pPr>
            <w:r>
              <w:t>267,3</w:t>
            </w:r>
          </w:p>
        </w:tc>
      </w:tr>
      <w:tr w:rsidR="0022201F">
        <w:tc>
          <w:tcPr>
            <w:tcW w:w="1644" w:type="dxa"/>
            <w:vMerge w:val="restart"/>
            <w:tcBorders>
              <w:left w:val="nil"/>
            </w:tcBorders>
          </w:tcPr>
          <w:p w:rsidR="0022201F" w:rsidRDefault="0022201F">
            <w:pPr>
              <w:pStyle w:val="ConsPlusNormal"/>
              <w:jc w:val="both"/>
            </w:pPr>
            <w:r>
              <w:t xml:space="preserve">Мероприятие </w:t>
            </w:r>
            <w:r>
              <w:lastRenderedPageBreak/>
              <w:t>3.1</w:t>
            </w:r>
          </w:p>
        </w:tc>
        <w:tc>
          <w:tcPr>
            <w:tcW w:w="2551" w:type="dxa"/>
            <w:vMerge w:val="restart"/>
          </w:tcPr>
          <w:p w:rsidR="0022201F" w:rsidRDefault="0022201F">
            <w:pPr>
              <w:pStyle w:val="ConsPlusNormal"/>
              <w:jc w:val="both"/>
            </w:pPr>
            <w:r>
              <w:lastRenderedPageBreak/>
              <w:t xml:space="preserve">Проведение рейтинга </w:t>
            </w:r>
            <w:r>
              <w:lastRenderedPageBreak/>
              <w:t>инвестиционной активности муниципальных районов, городских округов Чувашской Республики</w:t>
            </w:r>
          </w:p>
        </w:tc>
        <w:tc>
          <w:tcPr>
            <w:tcW w:w="2608" w:type="dxa"/>
            <w:vMerge w:val="restart"/>
          </w:tcPr>
          <w:p w:rsidR="0022201F" w:rsidRDefault="0022201F">
            <w:pPr>
              <w:pStyle w:val="ConsPlusNormal"/>
              <w:jc w:val="both"/>
            </w:pPr>
            <w:r>
              <w:lastRenderedPageBreak/>
              <w:t xml:space="preserve">разработка и реализация </w:t>
            </w:r>
            <w:r>
              <w:lastRenderedPageBreak/>
              <w:t>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2100,0</w:t>
            </w:r>
          </w:p>
        </w:tc>
        <w:tc>
          <w:tcPr>
            <w:tcW w:w="1144" w:type="dxa"/>
          </w:tcPr>
          <w:p w:rsidR="0022201F" w:rsidRDefault="0022201F">
            <w:pPr>
              <w:pStyle w:val="ConsPlusNormal"/>
              <w:jc w:val="center"/>
            </w:pPr>
            <w:r>
              <w:t>2501,2</w:t>
            </w:r>
          </w:p>
        </w:tc>
        <w:tc>
          <w:tcPr>
            <w:tcW w:w="1024" w:type="dxa"/>
          </w:tcPr>
          <w:p w:rsidR="0022201F" w:rsidRDefault="0022201F">
            <w:pPr>
              <w:pStyle w:val="ConsPlusNormal"/>
              <w:jc w:val="center"/>
            </w:pPr>
            <w:r>
              <w:t>2730,0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2730,0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5210114</w:t>
            </w:r>
          </w:p>
        </w:tc>
        <w:tc>
          <w:tcPr>
            <w:tcW w:w="510" w:type="dxa"/>
          </w:tcPr>
          <w:p w:rsidR="0022201F" w:rsidRDefault="0022201F">
            <w:pPr>
              <w:pStyle w:val="ConsPlusNormal"/>
              <w:jc w:val="center"/>
            </w:pPr>
            <w:r>
              <w:t>010</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2100,0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5210114</w:t>
            </w:r>
          </w:p>
        </w:tc>
        <w:tc>
          <w:tcPr>
            <w:tcW w:w="510" w:type="dxa"/>
          </w:tcPr>
          <w:p w:rsidR="0022201F" w:rsidRDefault="0022201F">
            <w:pPr>
              <w:pStyle w:val="ConsPlusNormal"/>
              <w:jc w:val="center"/>
            </w:pPr>
            <w:r>
              <w:t>523</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2501,2</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Ч11Д019</w:t>
            </w:r>
          </w:p>
        </w:tc>
        <w:tc>
          <w:tcPr>
            <w:tcW w:w="510" w:type="dxa"/>
          </w:tcPr>
          <w:p w:rsidR="0022201F" w:rsidRDefault="0022201F">
            <w:pPr>
              <w:pStyle w:val="ConsPlusNormal"/>
              <w:jc w:val="center"/>
            </w:pPr>
            <w:r>
              <w:t>522</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2730,00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Ч110314420</w:t>
            </w:r>
          </w:p>
        </w:tc>
        <w:tc>
          <w:tcPr>
            <w:tcW w:w="510" w:type="dxa"/>
          </w:tcPr>
          <w:p w:rsidR="0022201F" w:rsidRDefault="0022201F">
            <w:pPr>
              <w:pStyle w:val="ConsPlusNormal"/>
              <w:jc w:val="center"/>
            </w:pPr>
            <w:r>
              <w:t>522</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2730,0</w:t>
            </w:r>
          </w:p>
        </w:tc>
      </w:tr>
      <w:tr w:rsidR="0022201F">
        <w:tc>
          <w:tcPr>
            <w:tcW w:w="1644" w:type="dxa"/>
            <w:vMerge w:val="restart"/>
            <w:tcBorders>
              <w:left w:val="nil"/>
            </w:tcBorders>
          </w:tcPr>
          <w:p w:rsidR="0022201F" w:rsidRDefault="0022201F">
            <w:pPr>
              <w:pStyle w:val="ConsPlusNormal"/>
              <w:jc w:val="both"/>
            </w:pPr>
            <w:r>
              <w:t>Мероприятие 3.2</w:t>
            </w:r>
          </w:p>
        </w:tc>
        <w:tc>
          <w:tcPr>
            <w:tcW w:w="2551" w:type="dxa"/>
            <w:vMerge w:val="restart"/>
          </w:tcPr>
          <w:p w:rsidR="0022201F" w:rsidRDefault="0022201F">
            <w:pPr>
              <w:pStyle w:val="ConsPlusNormal"/>
              <w:jc w:val="both"/>
            </w:pPr>
            <w:r>
              <w:t>Проведение оценки эффективности деятельности органов местного самоуправления городских округов и муниципальных районов</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10000,0</w:t>
            </w:r>
          </w:p>
        </w:tc>
        <w:tc>
          <w:tcPr>
            <w:tcW w:w="1024" w:type="dxa"/>
          </w:tcPr>
          <w:p w:rsidR="0022201F" w:rsidRDefault="0022201F">
            <w:pPr>
              <w:pStyle w:val="ConsPlusNormal"/>
              <w:jc w:val="center"/>
            </w:pPr>
            <w:r>
              <w:t>10000,0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10000,0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10000,0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1402</w:t>
            </w:r>
          </w:p>
        </w:tc>
        <w:tc>
          <w:tcPr>
            <w:tcW w:w="1417" w:type="dxa"/>
          </w:tcPr>
          <w:p w:rsidR="0022201F" w:rsidRDefault="0022201F">
            <w:pPr>
              <w:pStyle w:val="ConsPlusNormal"/>
              <w:jc w:val="center"/>
            </w:pPr>
            <w:r>
              <w:t>5170701</w:t>
            </w:r>
          </w:p>
        </w:tc>
        <w:tc>
          <w:tcPr>
            <w:tcW w:w="510" w:type="dxa"/>
          </w:tcPr>
          <w:p w:rsidR="0022201F" w:rsidRDefault="0022201F">
            <w:pPr>
              <w:pStyle w:val="ConsPlusNormal"/>
              <w:jc w:val="center"/>
            </w:pPr>
            <w:r>
              <w:t>540</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10000,0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Ч11Ц002</w:t>
            </w:r>
          </w:p>
        </w:tc>
        <w:tc>
          <w:tcPr>
            <w:tcW w:w="510" w:type="dxa"/>
          </w:tcPr>
          <w:p w:rsidR="0022201F" w:rsidRDefault="0022201F">
            <w:pPr>
              <w:pStyle w:val="ConsPlusNormal"/>
              <w:jc w:val="center"/>
            </w:pPr>
            <w:r>
              <w:t>540</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10000,0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Ч110314430</w:t>
            </w:r>
          </w:p>
        </w:tc>
        <w:tc>
          <w:tcPr>
            <w:tcW w:w="510" w:type="dxa"/>
          </w:tcPr>
          <w:p w:rsidR="0022201F" w:rsidRDefault="0022201F">
            <w:pPr>
              <w:pStyle w:val="ConsPlusNormal"/>
              <w:jc w:val="center"/>
            </w:pPr>
            <w:r>
              <w:t>540</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10000,0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10000,0</w:t>
            </w:r>
          </w:p>
        </w:tc>
      </w:tr>
      <w:tr w:rsidR="0022201F">
        <w:tc>
          <w:tcPr>
            <w:tcW w:w="1644" w:type="dxa"/>
            <w:vMerge w:val="restart"/>
            <w:tcBorders>
              <w:left w:val="nil"/>
            </w:tcBorders>
          </w:tcPr>
          <w:p w:rsidR="0022201F" w:rsidRDefault="0022201F">
            <w:pPr>
              <w:pStyle w:val="ConsPlusNormal"/>
              <w:jc w:val="both"/>
            </w:pPr>
            <w:r>
              <w:t>Мероприятие 3.3</w:t>
            </w:r>
          </w:p>
        </w:tc>
        <w:tc>
          <w:tcPr>
            <w:tcW w:w="2551" w:type="dxa"/>
            <w:vMerge w:val="restart"/>
          </w:tcPr>
          <w:p w:rsidR="0022201F" w:rsidRDefault="0022201F">
            <w:pPr>
              <w:pStyle w:val="ConsPlusNormal"/>
              <w:jc w:val="both"/>
            </w:pPr>
            <w:r>
              <w:t>Проведение экономического соревнования между сельскими, городскими поселениями Чувашской Республики</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2000,0</w:t>
            </w:r>
          </w:p>
        </w:tc>
        <w:tc>
          <w:tcPr>
            <w:tcW w:w="1024" w:type="dxa"/>
          </w:tcPr>
          <w:p w:rsidR="0022201F" w:rsidRDefault="0022201F">
            <w:pPr>
              <w:pStyle w:val="ConsPlusNormal"/>
              <w:jc w:val="center"/>
            </w:pPr>
            <w:r>
              <w:t>2000,0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2000,0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5210106</w:t>
            </w:r>
          </w:p>
        </w:tc>
        <w:tc>
          <w:tcPr>
            <w:tcW w:w="510" w:type="dxa"/>
          </w:tcPr>
          <w:p w:rsidR="0022201F" w:rsidRDefault="0022201F">
            <w:pPr>
              <w:pStyle w:val="ConsPlusNormal"/>
              <w:jc w:val="center"/>
            </w:pPr>
            <w:r>
              <w:t>523</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2000,0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Ч11Д018</w:t>
            </w:r>
          </w:p>
        </w:tc>
        <w:tc>
          <w:tcPr>
            <w:tcW w:w="510" w:type="dxa"/>
          </w:tcPr>
          <w:p w:rsidR="0022201F" w:rsidRDefault="0022201F">
            <w:pPr>
              <w:pStyle w:val="ConsPlusNormal"/>
              <w:jc w:val="center"/>
            </w:pPr>
            <w:r>
              <w:t>522</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2000,0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1403</w:t>
            </w:r>
          </w:p>
        </w:tc>
        <w:tc>
          <w:tcPr>
            <w:tcW w:w="1417" w:type="dxa"/>
          </w:tcPr>
          <w:p w:rsidR="0022201F" w:rsidRDefault="0022201F">
            <w:pPr>
              <w:pStyle w:val="ConsPlusNormal"/>
              <w:jc w:val="center"/>
            </w:pPr>
            <w:r>
              <w:t>Ч110314440</w:t>
            </w:r>
          </w:p>
        </w:tc>
        <w:tc>
          <w:tcPr>
            <w:tcW w:w="510" w:type="dxa"/>
          </w:tcPr>
          <w:p w:rsidR="0022201F" w:rsidRDefault="0022201F">
            <w:pPr>
              <w:pStyle w:val="ConsPlusNormal"/>
              <w:jc w:val="center"/>
            </w:pPr>
            <w:r>
              <w:t>522</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2000,0</w:t>
            </w:r>
          </w:p>
        </w:tc>
      </w:tr>
      <w:tr w:rsidR="0022201F">
        <w:tc>
          <w:tcPr>
            <w:tcW w:w="1644" w:type="dxa"/>
            <w:vMerge w:val="restart"/>
            <w:tcBorders>
              <w:left w:val="nil"/>
            </w:tcBorders>
          </w:tcPr>
          <w:p w:rsidR="0022201F" w:rsidRDefault="0022201F">
            <w:pPr>
              <w:pStyle w:val="ConsPlusNormal"/>
              <w:jc w:val="both"/>
            </w:pPr>
            <w:r>
              <w:t>Основное мероприятие 4</w:t>
            </w:r>
          </w:p>
        </w:tc>
        <w:tc>
          <w:tcPr>
            <w:tcW w:w="2551" w:type="dxa"/>
            <w:vMerge w:val="restart"/>
          </w:tcPr>
          <w:p w:rsidR="0022201F" w:rsidRDefault="0022201F">
            <w:pPr>
              <w:pStyle w:val="ConsPlusNormal"/>
              <w:jc w:val="both"/>
            </w:pPr>
            <w:r>
              <w:t>Выработка политики в сфере программного управления бюджетными расходами</w:t>
            </w:r>
          </w:p>
        </w:tc>
        <w:tc>
          <w:tcPr>
            <w:tcW w:w="2608" w:type="dxa"/>
            <w:vMerge w:val="restart"/>
          </w:tcPr>
          <w:p w:rsidR="0022201F" w:rsidRDefault="0022201F">
            <w:pPr>
              <w:pStyle w:val="ConsPlusNormal"/>
              <w:jc w:val="both"/>
            </w:pPr>
            <w:r>
              <w:t xml:space="preserve">повышение эффективности расходования бюджетных средств, направляемых на реализацию </w:t>
            </w:r>
            <w:r>
              <w:lastRenderedPageBreak/>
              <w:t>программных мероприятий</w:t>
            </w:r>
          </w:p>
        </w:tc>
        <w:tc>
          <w:tcPr>
            <w:tcW w:w="1757" w:type="dxa"/>
            <w:vMerge w:val="restart"/>
          </w:tcPr>
          <w:p w:rsidR="0022201F" w:rsidRDefault="0022201F">
            <w:pPr>
              <w:pStyle w:val="ConsPlusNormal"/>
              <w:jc w:val="both"/>
            </w:pPr>
            <w:r>
              <w:lastRenderedPageBreak/>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 xml:space="preserve">республиканский бюджет Чувашской </w:t>
            </w:r>
            <w:r>
              <w:lastRenderedPageBreak/>
              <w:t>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4</w:t>
            </w:r>
          </w:p>
        </w:tc>
        <w:tc>
          <w:tcPr>
            <w:tcW w:w="10034" w:type="dxa"/>
            <w:gridSpan w:val="7"/>
          </w:tcPr>
          <w:p w:rsidR="0022201F" w:rsidRDefault="0022201F">
            <w:pPr>
              <w:pStyle w:val="ConsPlusNormal"/>
              <w:jc w:val="both"/>
            </w:pPr>
            <w:r>
              <w:t>Доля расходов консолидированного бюджета Чувашской Республики, формируемых в рамках государственных программ Чувашской Республики (муниципальных программ), в общем объеме расходов консолидированного бюджета Чувашской Республики, %</w:t>
            </w:r>
          </w:p>
        </w:tc>
        <w:tc>
          <w:tcPr>
            <w:tcW w:w="1531" w:type="dxa"/>
          </w:tcPr>
          <w:p w:rsidR="0022201F" w:rsidRDefault="0022201F">
            <w:pPr>
              <w:pStyle w:val="ConsPlusNormal"/>
              <w:jc w:val="center"/>
            </w:pPr>
            <w:r>
              <w:t>x</w:t>
            </w:r>
          </w:p>
        </w:tc>
        <w:tc>
          <w:tcPr>
            <w:tcW w:w="1144" w:type="dxa"/>
          </w:tcPr>
          <w:p w:rsidR="0022201F" w:rsidRDefault="0022201F">
            <w:pPr>
              <w:pStyle w:val="ConsPlusNormal"/>
              <w:jc w:val="center"/>
            </w:pPr>
            <w:r>
              <w:t>80,1</w:t>
            </w:r>
          </w:p>
        </w:tc>
        <w:tc>
          <w:tcPr>
            <w:tcW w:w="1144" w:type="dxa"/>
          </w:tcPr>
          <w:p w:rsidR="0022201F" w:rsidRDefault="0022201F">
            <w:pPr>
              <w:pStyle w:val="ConsPlusNormal"/>
              <w:jc w:val="center"/>
            </w:pPr>
            <w:r>
              <w:t>82,7</w:t>
            </w:r>
          </w:p>
        </w:tc>
        <w:tc>
          <w:tcPr>
            <w:tcW w:w="1024" w:type="dxa"/>
          </w:tcPr>
          <w:p w:rsidR="0022201F" w:rsidRDefault="0022201F">
            <w:pPr>
              <w:pStyle w:val="ConsPlusNormal"/>
              <w:jc w:val="center"/>
            </w:pPr>
            <w:r>
              <w:t>83,0</w:t>
            </w:r>
          </w:p>
        </w:tc>
        <w:tc>
          <w:tcPr>
            <w:tcW w:w="784" w:type="dxa"/>
          </w:tcPr>
          <w:p w:rsidR="0022201F" w:rsidRDefault="0022201F">
            <w:pPr>
              <w:pStyle w:val="ConsPlusNormal"/>
              <w:jc w:val="center"/>
            </w:pPr>
            <w:r>
              <w:t>83,0</w:t>
            </w:r>
          </w:p>
        </w:tc>
        <w:tc>
          <w:tcPr>
            <w:tcW w:w="784" w:type="dxa"/>
          </w:tcPr>
          <w:p w:rsidR="0022201F" w:rsidRDefault="0022201F">
            <w:pPr>
              <w:pStyle w:val="ConsPlusNormal"/>
              <w:jc w:val="center"/>
            </w:pPr>
            <w:r>
              <w:t>83,0</w:t>
            </w:r>
          </w:p>
        </w:tc>
        <w:tc>
          <w:tcPr>
            <w:tcW w:w="904" w:type="dxa"/>
          </w:tcPr>
          <w:p w:rsidR="0022201F" w:rsidRDefault="0022201F">
            <w:pPr>
              <w:pStyle w:val="ConsPlusNormal"/>
              <w:jc w:val="center"/>
            </w:pPr>
            <w:r>
              <w:t>83,0</w:t>
            </w:r>
          </w:p>
        </w:tc>
        <w:tc>
          <w:tcPr>
            <w:tcW w:w="784" w:type="dxa"/>
          </w:tcPr>
          <w:p w:rsidR="0022201F" w:rsidRDefault="0022201F">
            <w:pPr>
              <w:pStyle w:val="ConsPlusNormal"/>
              <w:jc w:val="center"/>
            </w:pPr>
            <w:r>
              <w:t>83,0</w:t>
            </w:r>
          </w:p>
        </w:tc>
        <w:tc>
          <w:tcPr>
            <w:tcW w:w="784" w:type="dxa"/>
          </w:tcPr>
          <w:p w:rsidR="0022201F" w:rsidRDefault="0022201F">
            <w:pPr>
              <w:pStyle w:val="ConsPlusNormal"/>
              <w:jc w:val="center"/>
            </w:pPr>
            <w:r>
              <w:t>83,0</w:t>
            </w:r>
          </w:p>
        </w:tc>
        <w:tc>
          <w:tcPr>
            <w:tcW w:w="904" w:type="dxa"/>
            <w:tcBorders>
              <w:right w:val="nil"/>
            </w:tcBorders>
          </w:tcPr>
          <w:p w:rsidR="0022201F" w:rsidRDefault="0022201F">
            <w:pPr>
              <w:pStyle w:val="ConsPlusNormal"/>
              <w:jc w:val="center"/>
            </w:pPr>
            <w:r>
              <w:t>83,0</w:t>
            </w:r>
          </w:p>
        </w:tc>
      </w:tr>
      <w:tr w:rsidR="0022201F">
        <w:tc>
          <w:tcPr>
            <w:tcW w:w="1644" w:type="dxa"/>
            <w:vMerge w:val="restart"/>
            <w:tcBorders>
              <w:left w:val="nil"/>
            </w:tcBorders>
          </w:tcPr>
          <w:p w:rsidR="0022201F" w:rsidRDefault="0022201F">
            <w:pPr>
              <w:pStyle w:val="ConsPlusNormal"/>
              <w:jc w:val="both"/>
            </w:pPr>
            <w:r>
              <w:t>Основное мероприятие 5</w:t>
            </w:r>
          </w:p>
        </w:tc>
        <w:tc>
          <w:tcPr>
            <w:tcW w:w="2551" w:type="dxa"/>
            <w:vMerge w:val="restart"/>
          </w:tcPr>
          <w:p w:rsidR="0022201F" w:rsidRDefault="0022201F">
            <w:pPr>
              <w:pStyle w:val="ConsPlusNormal"/>
              <w:jc w:val="both"/>
            </w:pPr>
            <w:r>
              <w:t>Подготовка управленческих кадров высшего и среднего звена в соответствии с Государственным планом подготовки управленческих кадров для организаций народного хозяйства Российской Федерации</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2290,84</w:t>
            </w:r>
          </w:p>
        </w:tc>
        <w:tc>
          <w:tcPr>
            <w:tcW w:w="784" w:type="dxa"/>
          </w:tcPr>
          <w:p w:rsidR="0022201F" w:rsidRDefault="0022201F">
            <w:pPr>
              <w:pStyle w:val="ConsPlusNormal"/>
              <w:jc w:val="center"/>
            </w:pPr>
            <w:r>
              <w:t>2084,2</w:t>
            </w:r>
          </w:p>
        </w:tc>
        <w:tc>
          <w:tcPr>
            <w:tcW w:w="784" w:type="dxa"/>
          </w:tcPr>
          <w:p w:rsidR="0022201F" w:rsidRDefault="0022201F">
            <w:pPr>
              <w:pStyle w:val="ConsPlusNormal"/>
              <w:jc w:val="center"/>
            </w:pPr>
            <w:r>
              <w:t>1526,3</w:t>
            </w:r>
          </w:p>
        </w:tc>
        <w:tc>
          <w:tcPr>
            <w:tcW w:w="90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904" w:type="dxa"/>
            <w:tcBorders>
              <w:right w:val="nil"/>
            </w:tcBorders>
          </w:tcPr>
          <w:p w:rsidR="0022201F" w:rsidRDefault="0022201F">
            <w:pPr>
              <w:pStyle w:val="ConsPlusNormal"/>
              <w:jc w:val="center"/>
            </w:pPr>
            <w:r>
              <w:t>1900,0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0705</w:t>
            </w:r>
          </w:p>
        </w:tc>
        <w:tc>
          <w:tcPr>
            <w:tcW w:w="1417" w:type="dxa"/>
          </w:tcPr>
          <w:p w:rsidR="0022201F" w:rsidRDefault="0022201F">
            <w:pPr>
              <w:pStyle w:val="ConsPlusNormal"/>
              <w:jc w:val="center"/>
            </w:pPr>
            <w:r>
              <w:t>Ч115066</w:t>
            </w:r>
          </w:p>
        </w:tc>
        <w:tc>
          <w:tcPr>
            <w:tcW w:w="510" w:type="dxa"/>
          </w:tcPr>
          <w:p w:rsidR="0022201F" w:rsidRDefault="0022201F">
            <w:pPr>
              <w:pStyle w:val="ConsPlusNormal"/>
              <w:jc w:val="center"/>
            </w:pPr>
            <w:r>
              <w:t>244</w:t>
            </w:r>
          </w:p>
        </w:tc>
        <w:tc>
          <w:tcPr>
            <w:tcW w:w="1531" w:type="dxa"/>
            <w:vMerge w:val="restart"/>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1184,04</w:t>
            </w:r>
          </w:p>
        </w:tc>
        <w:tc>
          <w:tcPr>
            <w:tcW w:w="784" w:type="dxa"/>
          </w:tcPr>
          <w:p w:rsidR="0022201F" w:rsidRDefault="0022201F">
            <w:pPr>
              <w:pStyle w:val="ConsPlusNormal"/>
              <w:jc w:val="center"/>
            </w:pPr>
            <w:r>
              <w:t>1021,3</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0705</w:t>
            </w:r>
          </w:p>
        </w:tc>
        <w:tc>
          <w:tcPr>
            <w:tcW w:w="1417" w:type="dxa"/>
          </w:tcPr>
          <w:p w:rsidR="0022201F" w:rsidRDefault="0022201F">
            <w:pPr>
              <w:pStyle w:val="ConsPlusNormal"/>
              <w:jc w:val="center"/>
            </w:pPr>
            <w:r>
              <w:t>Ч110550660</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744,6</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1106,8</w:t>
            </w:r>
          </w:p>
        </w:tc>
        <w:tc>
          <w:tcPr>
            <w:tcW w:w="784" w:type="dxa"/>
          </w:tcPr>
          <w:p w:rsidR="0022201F" w:rsidRDefault="0022201F">
            <w:pPr>
              <w:pStyle w:val="ConsPlusNormal"/>
              <w:jc w:val="center"/>
            </w:pPr>
            <w:r>
              <w:t>1062,9</w:t>
            </w:r>
          </w:p>
        </w:tc>
        <w:tc>
          <w:tcPr>
            <w:tcW w:w="784" w:type="dxa"/>
          </w:tcPr>
          <w:p w:rsidR="0022201F" w:rsidRDefault="0022201F">
            <w:pPr>
              <w:pStyle w:val="ConsPlusNormal"/>
              <w:jc w:val="center"/>
            </w:pPr>
            <w:r>
              <w:t>781,7</w:t>
            </w:r>
          </w:p>
        </w:tc>
        <w:tc>
          <w:tcPr>
            <w:tcW w:w="90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904" w:type="dxa"/>
            <w:tcBorders>
              <w:right w:val="nil"/>
            </w:tcBorders>
          </w:tcPr>
          <w:p w:rsidR="0022201F" w:rsidRDefault="0022201F">
            <w:pPr>
              <w:pStyle w:val="ConsPlusNormal"/>
              <w:jc w:val="center"/>
            </w:pPr>
            <w:r>
              <w:t>1900,0</w:t>
            </w:r>
          </w:p>
        </w:tc>
      </w:tr>
      <w:tr w:rsidR="0022201F">
        <w:tc>
          <w:tcPr>
            <w:tcW w:w="164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5</w:t>
            </w:r>
          </w:p>
        </w:tc>
        <w:tc>
          <w:tcPr>
            <w:tcW w:w="10034" w:type="dxa"/>
            <w:gridSpan w:val="7"/>
          </w:tcPr>
          <w:p w:rsidR="0022201F" w:rsidRDefault="0022201F">
            <w:pPr>
              <w:pStyle w:val="ConsPlusNormal"/>
              <w:jc w:val="both"/>
            </w:pPr>
            <w:r>
              <w:t>Число специалистов, подготовленных в соответствии с Государственным планом подготовки управленческих кадров для организаций народного хозяйства Российской Федерации по всем типам образовательных программ, человек</w:t>
            </w:r>
          </w:p>
        </w:tc>
        <w:tc>
          <w:tcPr>
            <w:tcW w:w="1531" w:type="dxa"/>
          </w:tcPr>
          <w:p w:rsidR="0022201F" w:rsidRDefault="0022201F">
            <w:pPr>
              <w:pStyle w:val="ConsPlusNormal"/>
              <w:jc w:val="center"/>
            </w:pPr>
            <w:r>
              <w:t>x</w:t>
            </w:r>
          </w:p>
        </w:tc>
        <w:tc>
          <w:tcPr>
            <w:tcW w:w="1144" w:type="dxa"/>
          </w:tcPr>
          <w:p w:rsidR="0022201F" w:rsidRDefault="0022201F">
            <w:pPr>
              <w:pStyle w:val="ConsPlusNormal"/>
              <w:jc w:val="center"/>
            </w:pPr>
            <w:r>
              <w:t>46</w:t>
            </w:r>
          </w:p>
        </w:tc>
        <w:tc>
          <w:tcPr>
            <w:tcW w:w="1144" w:type="dxa"/>
          </w:tcPr>
          <w:p w:rsidR="0022201F" w:rsidRDefault="0022201F">
            <w:pPr>
              <w:pStyle w:val="ConsPlusNormal"/>
              <w:jc w:val="center"/>
            </w:pPr>
            <w:r>
              <w:t>50</w:t>
            </w:r>
          </w:p>
        </w:tc>
        <w:tc>
          <w:tcPr>
            <w:tcW w:w="1024" w:type="dxa"/>
          </w:tcPr>
          <w:p w:rsidR="0022201F" w:rsidRDefault="0022201F">
            <w:pPr>
              <w:pStyle w:val="ConsPlusNormal"/>
              <w:jc w:val="center"/>
            </w:pPr>
            <w:r>
              <w:t>50</w:t>
            </w:r>
          </w:p>
        </w:tc>
        <w:tc>
          <w:tcPr>
            <w:tcW w:w="784" w:type="dxa"/>
          </w:tcPr>
          <w:p w:rsidR="0022201F" w:rsidRDefault="0022201F">
            <w:pPr>
              <w:pStyle w:val="ConsPlusNormal"/>
              <w:jc w:val="center"/>
            </w:pPr>
            <w:r>
              <w:t>50</w:t>
            </w:r>
          </w:p>
        </w:tc>
        <w:tc>
          <w:tcPr>
            <w:tcW w:w="784" w:type="dxa"/>
          </w:tcPr>
          <w:p w:rsidR="0022201F" w:rsidRDefault="0022201F">
            <w:pPr>
              <w:pStyle w:val="ConsPlusNormal"/>
              <w:jc w:val="center"/>
            </w:pPr>
            <w:r>
              <w:t>25</w:t>
            </w:r>
          </w:p>
        </w:tc>
        <w:tc>
          <w:tcPr>
            <w:tcW w:w="904" w:type="dxa"/>
          </w:tcPr>
          <w:p w:rsidR="0022201F" w:rsidRDefault="0022201F">
            <w:pPr>
              <w:pStyle w:val="ConsPlusNormal"/>
              <w:jc w:val="center"/>
            </w:pPr>
            <w:r>
              <w:t>25</w:t>
            </w:r>
          </w:p>
        </w:tc>
        <w:tc>
          <w:tcPr>
            <w:tcW w:w="784" w:type="dxa"/>
          </w:tcPr>
          <w:p w:rsidR="0022201F" w:rsidRDefault="0022201F">
            <w:pPr>
              <w:pStyle w:val="ConsPlusNormal"/>
              <w:jc w:val="center"/>
            </w:pPr>
            <w:r>
              <w:t>25</w:t>
            </w:r>
          </w:p>
        </w:tc>
        <w:tc>
          <w:tcPr>
            <w:tcW w:w="784" w:type="dxa"/>
          </w:tcPr>
          <w:p w:rsidR="0022201F" w:rsidRDefault="0022201F">
            <w:pPr>
              <w:pStyle w:val="ConsPlusNormal"/>
              <w:jc w:val="center"/>
            </w:pPr>
            <w:r>
              <w:t>25</w:t>
            </w:r>
          </w:p>
        </w:tc>
        <w:tc>
          <w:tcPr>
            <w:tcW w:w="904" w:type="dxa"/>
            <w:tcBorders>
              <w:right w:val="nil"/>
            </w:tcBorders>
          </w:tcPr>
          <w:p w:rsidR="0022201F" w:rsidRDefault="0022201F">
            <w:pPr>
              <w:pStyle w:val="ConsPlusNormal"/>
              <w:jc w:val="center"/>
            </w:pPr>
            <w:r>
              <w:t>25</w:t>
            </w:r>
          </w:p>
        </w:tc>
      </w:tr>
      <w:tr w:rsidR="0022201F">
        <w:tc>
          <w:tcPr>
            <w:tcW w:w="1644" w:type="dxa"/>
            <w:vMerge w:val="restart"/>
            <w:tcBorders>
              <w:left w:val="nil"/>
            </w:tcBorders>
          </w:tcPr>
          <w:p w:rsidR="0022201F" w:rsidRDefault="0022201F">
            <w:pPr>
              <w:pStyle w:val="ConsPlusNormal"/>
              <w:jc w:val="both"/>
            </w:pPr>
            <w:r>
              <w:t>Мероприятие 5.1</w:t>
            </w:r>
          </w:p>
        </w:tc>
        <w:tc>
          <w:tcPr>
            <w:tcW w:w="2551" w:type="dxa"/>
            <w:vMerge w:val="restart"/>
          </w:tcPr>
          <w:p w:rsidR="0022201F" w:rsidRDefault="0022201F">
            <w:pPr>
              <w:pStyle w:val="ConsPlusNormal"/>
              <w:jc w:val="both"/>
            </w:pPr>
            <w:r>
              <w:t xml:space="preserve">Организация обучения специалистов в </w:t>
            </w:r>
            <w:r>
              <w:lastRenderedPageBreak/>
              <w:t>образовательных организациях</w:t>
            </w:r>
          </w:p>
        </w:tc>
        <w:tc>
          <w:tcPr>
            <w:tcW w:w="2608" w:type="dxa"/>
            <w:vMerge w:val="restart"/>
          </w:tcPr>
          <w:p w:rsidR="0022201F" w:rsidRDefault="0022201F">
            <w:pPr>
              <w:pStyle w:val="ConsPlusNormal"/>
              <w:jc w:val="both"/>
            </w:pPr>
            <w:r>
              <w:lastRenderedPageBreak/>
              <w:t xml:space="preserve">разработка и реализация государственной </w:t>
            </w:r>
            <w:r>
              <w:lastRenderedPageBreak/>
              <w:t>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lastRenderedPageBreak/>
              <w:t xml:space="preserve">ответственный исполнитель - </w:t>
            </w:r>
            <w:r>
              <w:lastRenderedPageBreak/>
              <w:t>Минэкономразвития Чувашии</w:t>
            </w:r>
          </w:p>
        </w:tc>
        <w:tc>
          <w:tcPr>
            <w:tcW w:w="567" w:type="dxa"/>
          </w:tcPr>
          <w:p w:rsidR="0022201F" w:rsidRDefault="0022201F">
            <w:pPr>
              <w:pStyle w:val="ConsPlusNormal"/>
              <w:jc w:val="center"/>
            </w:pPr>
            <w:r>
              <w:lastRenderedPageBreak/>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2201,84</w:t>
            </w:r>
          </w:p>
        </w:tc>
        <w:tc>
          <w:tcPr>
            <w:tcW w:w="784" w:type="dxa"/>
          </w:tcPr>
          <w:p w:rsidR="0022201F" w:rsidRDefault="0022201F">
            <w:pPr>
              <w:pStyle w:val="ConsPlusNormal"/>
              <w:jc w:val="center"/>
            </w:pPr>
            <w:r>
              <w:t>2042,6</w:t>
            </w:r>
          </w:p>
        </w:tc>
        <w:tc>
          <w:tcPr>
            <w:tcW w:w="784" w:type="dxa"/>
          </w:tcPr>
          <w:p w:rsidR="0022201F" w:rsidRDefault="0022201F">
            <w:pPr>
              <w:pStyle w:val="ConsPlusNormal"/>
              <w:jc w:val="center"/>
            </w:pPr>
            <w:r>
              <w:t>1489,2</w:t>
            </w:r>
          </w:p>
        </w:tc>
        <w:tc>
          <w:tcPr>
            <w:tcW w:w="90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904" w:type="dxa"/>
            <w:tcBorders>
              <w:right w:val="nil"/>
            </w:tcBorders>
          </w:tcPr>
          <w:p w:rsidR="0022201F" w:rsidRDefault="0022201F">
            <w:pPr>
              <w:pStyle w:val="ConsPlusNormal"/>
              <w:jc w:val="center"/>
            </w:pPr>
            <w:r>
              <w:t>1800,0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0705</w:t>
            </w:r>
          </w:p>
        </w:tc>
        <w:tc>
          <w:tcPr>
            <w:tcW w:w="1417" w:type="dxa"/>
          </w:tcPr>
          <w:p w:rsidR="0022201F" w:rsidRDefault="0022201F">
            <w:pPr>
              <w:pStyle w:val="ConsPlusNormal"/>
              <w:jc w:val="center"/>
            </w:pPr>
            <w:r>
              <w:t>Ч115066</w:t>
            </w:r>
          </w:p>
        </w:tc>
        <w:tc>
          <w:tcPr>
            <w:tcW w:w="510" w:type="dxa"/>
          </w:tcPr>
          <w:p w:rsidR="0022201F" w:rsidRDefault="0022201F">
            <w:pPr>
              <w:pStyle w:val="ConsPlusNormal"/>
              <w:jc w:val="center"/>
            </w:pPr>
            <w:r>
              <w:t>244</w:t>
            </w:r>
          </w:p>
        </w:tc>
        <w:tc>
          <w:tcPr>
            <w:tcW w:w="1531" w:type="dxa"/>
            <w:vMerge w:val="restart"/>
          </w:tcPr>
          <w:p w:rsidR="0022201F" w:rsidRDefault="0022201F">
            <w:pPr>
              <w:pStyle w:val="ConsPlusNormal"/>
              <w:jc w:val="both"/>
            </w:pPr>
            <w:r>
              <w:t xml:space="preserve">федеральный </w:t>
            </w:r>
            <w:r>
              <w:lastRenderedPageBreak/>
              <w:t>бюджет</w:t>
            </w:r>
          </w:p>
        </w:tc>
        <w:tc>
          <w:tcPr>
            <w:tcW w:w="1144" w:type="dxa"/>
          </w:tcPr>
          <w:p w:rsidR="0022201F" w:rsidRDefault="0022201F">
            <w:pPr>
              <w:pStyle w:val="ConsPlusNormal"/>
              <w:jc w:val="center"/>
            </w:pPr>
            <w:r>
              <w:lastRenderedPageBreak/>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1184,04</w:t>
            </w:r>
          </w:p>
        </w:tc>
        <w:tc>
          <w:tcPr>
            <w:tcW w:w="784" w:type="dxa"/>
          </w:tcPr>
          <w:p w:rsidR="0022201F" w:rsidRDefault="0022201F">
            <w:pPr>
              <w:pStyle w:val="ConsPlusNormal"/>
              <w:jc w:val="center"/>
            </w:pPr>
            <w:r>
              <w:t>1021,3</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0705</w:t>
            </w:r>
          </w:p>
        </w:tc>
        <w:tc>
          <w:tcPr>
            <w:tcW w:w="1417" w:type="dxa"/>
          </w:tcPr>
          <w:p w:rsidR="0022201F" w:rsidRDefault="0022201F">
            <w:pPr>
              <w:pStyle w:val="ConsPlusNormal"/>
              <w:jc w:val="center"/>
            </w:pPr>
            <w:r>
              <w:t>Ч110550660</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744,6</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Ч111003</w:t>
            </w:r>
          </w:p>
        </w:tc>
        <w:tc>
          <w:tcPr>
            <w:tcW w:w="510" w:type="dxa"/>
          </w:tcPr>
          <w:p w:rsidR="0022201F" w:rsidRDefault="0022201F">
            <w:pPr>
              <w:pStyle w:val="ConsPlusNormal"/>
              <w:jc w:val="center"/>
            </w:pPr>
            <w:r>
              <w:t>244</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1017,8</w:t>
            </w:r>
          </w:p>
        </w:tc>
        <w:tc>
          <w:tcPr>
            <w:tcW w:w="784" w:type="dxa"/>
          </w:tcPr>
          <w:p w:rsidR="0022201F" w:rsidRDefault="0022201F">
            <w:pPr>
              <w:pStyle w:val="ConsPlusNormal"/>
              <w:jc w:val="center"/>
            </w:pPr>
            <w:r>
              <w:t>1021,3</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Ч1105R0661</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744,6</w:t>
            </w:r>
          </w:p>
        </w:tc>
        <w:tc>
          <w:tcPr>
            <w:tcW w:w="90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784" w:type="dxa"/>
          </w:tcPr>
          <w:p w:rsidR="0022201F" w:rsidRDefault="0022201F">
            <w:pPr>
              <w:pStyle w:val="ConsPlusNormal"/>
              <w:jc w:val="center"/>
            </w:pPr>
            <w:r>
              <w:t>825,4</w:t>
            </w:r>
          </w:p>
        </w:tc>
        <w:tc>
          <w:tcPr>
            <w:tcW w:w="904" w:type="dxa"/>
            <w:tcBorders>
              <w:right w:val="nil"/>
            </w:tcBorders>
          </w:tcPr>
          <w:p w:rsidR="0022201F" w:rsidRDefault="0022201F">
            <w:pPr>
              <w:pStyle w:val="ConsPlusNormal"/>
              <w:jc w:val="center"/>
            </w:pPr>
            <w:r>
              <w:t>1800,0</w:t>
            </w:r>
          </w:p>
        </w:tc>
      </w:tr>
      <w:tr w:rsidR="0022201F">
        <w:tc>
          <w:tcPr>
            <w:tcW w:w="1644" w:type="dxa"/>
            <w:vMerge w:val="restart"/>
            <w:tcBorders>
              <w:left w:val="nil"/>
            </w:tcBorders>
          </w:tcPr>
          <w:p w:rsidR="0022201F" w:rsidRDefault="0022201F">
            <w:pPr>
              <w:pStyle w:val="ConsPlusNormal"/>
              <w:jc w:val="both"/>
            </w:pPr>
            <w:r>
              <w:t>Мероприятие 5.2</w:t>
            </w:r>
          </w:p>
        </w:tc>
        <w:tc>
          <w:tcPr>
            <w:tcW w:w="2551" w:type="dxa"/>
            <w:vMerge w:val="restart"/>
          </w:tcPr>
          <w:p w:rsidR="0022201F" w:rsidRDefault="0022201F">
            <w:pPr>
              <w:pStyle w:val="ConsPlusNormal"/>
              <w:jc w:val="both"/>
            </w:pPr>
            <w:r>
              <w:t>Деятельность Чувашской региональной комиссии по организации подготовки управленческих кадров для организаций народного хозяйства Российской Федерации</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27,0</w:t>
            </w:r>
          </w:p>
        </w:tc>
        <w:tc>
          <w:tcPr>
            <w:tcW w:w="784" w:type="dxa"/>
          </w:tcPr>
          <w:p w:rsidR="0022201F" w:rsidRDefault="0022201F">
            <w:pPr>
              <w:pStyle w:val="ConsPlusNormal"/>
              <w:jc w:val="center"/>
            </w:pPr>
            <w:r>
              <w:t>14,6</w:t>
            </w:r>
          </w:p>
        </w:tc>
        <w:tc>
          <w:tcPr>
            <w:tcW w:w="784" w:type="dxa"/>
          </w:tcPr>
          <w:p w:rsidR="0022201F" w:rsidRDefault="0022201F">
            <w:pPr>
              <w:pStyle w:val="ConsPlusNormal"/>
              <w:jc w:val="center"/>
            </w:pPr>
            <w:r>
              <w:t>7,1</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Ч111003</w:t>
            </w:r>
          </w:p>
        </w:tc>
        <w:tc>
          <w:tcPr>
            <w:tcW w:w="510" w:type="dxa"/>
          </w:tcPr>
          <w:p w:rsidR="0022201F" w:rsidRDefault="0022201F">
            <w:pPr>
              <w:pStyle w:val="ConsPlusNormal"/>
              <w:jc w:val="center"/>
            </w:pPr>
            <w:r>
              <w:t>122</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10,6</w:t>
            </w:r>
          </w:p>
        </w:tc>
        <w:tc>
          <w:tcPr>
            <w:tcW w:w="784" w:type="dxa"/>
          </w:tcPr>
          <w:p w:rsidR="0022201F" w:rsidRDefault="0022201F">
            <w:pPr>
              <w:pStyle w:val="ConsPlusNormal"/>
              <w:jc w:val="center"/>
            </w:pPr>
            <w:r>
              <w:t>10,6</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Ч111003</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16,4</w:t>
            </w:r>
          </w:p>
        </w:tc>
        <w:tc>
          <w:tcPr>
            <w:tcW w:w="784" w:type="dxa"/>
          </w:tcPr>
          <w:p w:rsidR="0022201F" w:rsidRDefault="0022201F">
            <w:pPr>
              <w:pStyle w:val="ConsPlusNormal"/>
              <w:jc w:val="center"/>
            </w:pPr>
            <w:r>
              <w:t>4,0</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Ч110515020</w:t>
            </w:r>
          </w:p>
        </w:tc>
        <w:tc>
          <w:tcPr>
            <w:tcW w:w="510" w:type="dxa"/>
          </w:tcPr>
          <w:p w:rsidR="0022201F" w:rsidRDefault="0022201F">
            <w:pPr>
              <w:pStyle w:val="ConsPlusNormal"/>
              <w:jc w:val="center"/>
            </w:pPr>
            <w:r>
              <w:t>122</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0,1</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Ч110515020</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7,0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val="restart"/>
            <w:tcBorders>
              <w:left w:val="nil"/>
            </w:tcBorders>
          </w:tcPr>
          <w:p w:rsidR="0022201F" w:rsidRDefault="0022201F">
            <w:pPr>
              <w:pStyle w:val="ConsPlusNormal"/>
              <w:jc w:val="both"/>
            </w:pPr>
            <w:r>
              <w:t>Мероприятие 5.3</w:t>
            </w:r>
          </w:p>
        </w:tc>
        <w:tc>
          <w:tcPr>
            <w:tcW w:w="2551" w:type="dxa"/>
            <w:vMerge w:val="restart"/>
          </w:tcPr>
          <w:p w:rsidR="0022201F" w:rsidRDefault="0022201F">
            <w:pPr>
              <w:pStyle w:val="ConsPlusNormal"/>
              <w:jc w:val="both"/>
            </w:pPr>
            <w:r>
              <w:t xml:space="preserve">Распространение позитивного опыта управления организациями народного хозяйства Российской Федерации, осуществляемого специалистами, завершившими подготовку в соответствии с Государственным планом подготовки управленческих кадров для организаций народного хозяйства </w:t>
            </w:r>
            <w:r>
              <w:lastRenderedPageBreak/>
              <w:t>Российской Федерации (поддержка ассоциации выпускников, проведение семинаров, конкурсов, конференций, издание брошюр и др.)</w:t>
            </w:r>
          </w:p>
        </w:tc>
        <w:tc>
          <w:tcPr>
            <w:tcW w:w="2608" w:type="dxa"/>
            <w:vMerge w:val="restart"/>
          </w:tcPr>
          <w:p w:rsidR="0022201F" w:rsidRDefault="0022201F">
            <w:pPr>
              <w:pStyle w:val="ConsPlusNormal"/>
              <w:jc w:val="both"/>
            </w:pPr>
            <w:r>
              <w:lastRenderedPageBreak/>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Ч111003</w:t>
            </w:r>
          </w:p>
        </w:tc>
        <w:tc>
          <w:tcPr>
            <w:tcW w:w="510" w:type="dxa"/>
          </w:tcPr>
          <w:p w:rsidR="0022201F" w:rsidRDefault="0022201F">
            <w:pPr>
              <w:pStyle w:val="ConsPlusNormal"/>
              <w:jc w:val="center"/>
            </w:pPr>
            <w:r>
              <w:t>244</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val="restart"/>
            <w:tcBorders>
              <w:left w:val="nil"/>
            </w:tcBorders>
          </w:tcPr>
          <w:p w:rsidR="0022201F" w:rsidRDefault="0022201F">
            <w:pPr>
              <w:pStyle w:val="ConsPlusNormal"/>
              <w:jc w:val="both"/>
            </w:pPr>
            <w:r>
              <w:lastRenderedPageBreak/>
              <w:t>Мероприятие 5.4</w:t>
            </w:r>
          </w:p>
        </w:tc>
        <w:tc>
          <w:tcPr>
            <w:tcW w:w="2551" w:type="dxa"/>
            <w:vMerge w:val="restart"/>
          </w:tcPr>
          <w:p w:rsidR="0022201F" w:rsidRDefault="0022201F">
            <w:pPr>
              <w:pStyle w:val="ConsPlusNormal"/>
              <w:jc w:val="both"/>
            </w:pPr>
            <w:r>
              <w:t>Проведение рекламно-информационных мероприятий</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62,0</w:t>
            </w:r>
          </w:p>
        </w:tc>
        <w:tc>
          <w:tcPr>
            <w:tcW w:w="784" w:type="dxa"/>
          </w:tcPr>
          <w:p w:rsidR="0022201F" w:rsidRDefault="0022201F">
            <w:pPr>
              <w:pStyle w:val="ConsPlusNormal"/>
              <w:jc w:val="center"/>
            </w:pPr>
            <w:r>
              <w:t>27,0</w:t>
            </w:r>
          </w:p>
        </w:tc>
        <w:tc>
          <w:tcPr>
            <w:tcW w:w="784" w:type="dxa"/>
          </w:tcPr>
          <w:p w:rsidR="0022201F" w:rsidRDefault="0022201F">
            <w:pPr>
              <w:pStyle w:val="ConsPlusNormal"/>
              <w:jc w:val="center"/>
            </w:pPr>
            <w:r>
              <w:t>30,0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90,0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Ч111003</w:t>
            </w:r>
          </w:p>
        </w:tc>
        <w:tc>
          <w:tcPr>
            <w:tcW w:w="510" w:type="dxa"/>
          </w:tcPr>
          <w:p w:rsidR="0022201F" w:rsidRDefault="0022201F">
            <w:pPr>
              <w:pStyle w:val="ConsPlusNormal"/>
              <w:jc w:val="center"/>
            </w:pPr>
            <w:r>
              <w:t>122</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62,0</w:t>
            </w:r>
          </w:p>
        </w:tc>
        <w:tc>
          <w:tcPr>
            <w:tcW w:w="784" w:type="dxa"/>
          </w:tcPr>
          <w:p w:rsidR="0022201F" w:rsidRDefault="0022201F">
            <w:pPr>
              <w:pStyle w:val="ConsPlusNormal"/>
              <w:jc w:val="center"/>
            </w:pPr>
            <w:r>
              <w:t>27,0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0709</w:t>
            </w:r>
          </w:p>
        </w:tc>
        <w:tc>
          <w:tcPr>
            <w:tcW w:w="1417" w:type="dxa"/>
          </w:tcPr>
          <w:p w:rsidR="0022201F" w:rsidRDefault="0022201F">
            <w:pPr>
              <w:pStyle w:val="ConsPlusNormal"/>
              <w:jc w:val="center"/>
            </w:pPr>
            <w:r>
              <w:t>Ч110515010</w:t>
            </w:r>
          </w:p>
        </w:tc>
        <w:tc>
          <w:tcPr>
            <w:tcW w:w="510" w:type="dxa"/>
          </w:tcPr>
          <w:p w:rsidR="0022201F" w:rsidRDefault="0022201F">
            <w:pPr>
              <w:pStyle w:val="ConsPlusNormal"/>
              <w:jc w:val="center"/>
            </w:pPr>
            <w:r>
              <w:t>244</w:t>
            </w:r>
          </w:p>
        </w:tc>
        <w:tc>
          <w:tcPr>
            <w:tcW w:w="1531" w:type="dxa"/>
            <w:vMerge/>
          </w:tcPr>
          <w:p w:rsidR="0022201F" w:rsidRDefault="0022201F"/>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30,0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00,0</w:t>
            </w:r>
          </w:p>
        </w:tc>
        <w:tc>
          <w:tcPr>
            <w:tcW w:w="904" w:type="dxa"/>
            <w:tcBorders>
              <w:right w:val="nil"/>
            </w:tcBorders>
          </w:tcPr>
          <w:p w:rsidR="0022201F" w:rsidRDefault="0022201F">
            <w:pPr>
              <w:pStyle w:val="ConsPlusNormal"/>
              <w:jc w:val="center"/>
            </w:pPr>
            <w:r>
              <w:t>90,0</w:t>
            </w:r>
          </w:p>
        </w:tc>
      </w:tr>
      <w:tr w:rsidR="0022201F">
        <w:tc>
          <w:tcPr>
            <w:tcW w:w="1644" w:type="dxa"/>
            <w:vMerge w:val="restart"/>
            <w:tcBorders>
              <w:left w:val="nil"/>
            </w:tcBorders>
          </w:tcPr>
          <w:p w:rsidR="0022201F" w:rsidRDefault="0022201F">
            <w:pPr>
              <w:pStyle w:val="ConsPlusNormal"/>
              <w:jc w:val="both"/>
            </w:pPr>
            <w:r>
              <w:t>Основное мероприятие 6</w:t>
            </w:r>
          </w:p>
        </w:tc>
        <w:tc>
          <w:tcPr>
            <w:tcW w:w="2551" w:type="dxa"/>
            <w:vMerge w:val="restart"/>
          </w:tcPr>
          <w:p w:rsidR="0022201F" w:rsidRDefault="0022201F">
            <w:pPr>
              <w:pStyle w:val="ConsPlusNormal"/>
              <w:jc w:val="both"/>
            </w:pPr>
            <w:r>
              <w:t>Организация стажировок специалистов на ведущих предприятиях Чувашской Республики, Российской Федерации и за рубежом</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02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644" w:type="dxa"/>
            <w:tcBorders>
              <w:left w:val="nil"/>
            </w:tcBorders>
          </w:tcPr>
          <w:p w:rsidR="0022201F" w:rsidRDefault="0022201F">
            <w:pPr>
              <w:pStyle w:val="ConsPlusNormal"/>
              <w:jc w:val="both"/>
            </w:pPr>
            <w:r>
              <w:t xml:space="preserve">Целевой индикатор и показатель подпрограммы, увязанные с основным мероприятием </w:t>
            </w:r>
            <w:r>
              <w:lastRenderedPageBreak/>
              <w:t>6</w:t>
            </w:r>
          </w:p>
        </w:tc>
        <w:tc>
          <w:tcPr>
            <w:tcW w:w="10034" w:type="dxa"/>
            <w:gridSpan w:val="7"/>
          </w:tcPr>
          <w:p w:rsidR="0022201F" w:rsidRDefault="0022201F">
            <w:pPr>
              <w:pStyle w:val="ConsPlusNormal"/>
              <w:jc w:val="both"/>
            </w:pPr>
            <w:r>
              <w:lastRenderedPageBreak/>
              <w:t>Число специалистов, прошедших зарубежные стажировки, человек</w:t>
            </w:r>
          </w:p>
        </w:tc>
        <w:tc>
          <w:tcPr>
            <w:tcW w:w="1531" w:type="dxa"/>
          </w:tcPr>
          <w:p w:rsidR="0022201F" w:rsidRDefault="0022201F">
            <w:pPr>
              <w:pStyle w:val="ConsPlusNormal"/>
              <w:jc w:val="center"/>
            </w:pPr>
            <w:r>
              <w:t>x</w:t>
            </w:r>
          </w:p>
        </w:tc>
        <w:tc>
          <w:tcPr>
            <w:tcW w:w="1144" w:type="dxa"/>
          </w:tcPr>
          <w:p w:rsidR="0022201F" w:rsidRDefault="0022201F">
            <w:pPr>
              <w:pStyle w:val="ConsPlusNormal"/>
              <w:jc w:val="center"/>
            </w:pPr>
            <w:r>
              <w:t>10</w:t>
            </w:r>
          </w:p>
        </w:tc>
        <w:tc>
          <w:tcPr>
            <w:tcW w:w="1144" w:type="dxa"/>
          </w:tcPr>
          <w:p w:rsidR="0022201F" w:rsidRDefault="0022201F">
            <w:pPr>
              <w:pStyle w:val="ConsPlusNormal"/>
              <w:jc w:val="center"/>
            </w:pPr>
            <w:r>
              <w:t>10</w:t>
            </w:r>
          </w:p>
        </w:tc>
        <w:tc>
          <w:tcPr>
            <w:tcW w:w="1024" w:type="dxa"/>
          </w:tcPr>
          <w:p w:rsidR="0022201F" w:rsidRDefault="0022201F">
            <w:pPr>
              <w:pStyle w:val="ConsPlusNormal"/>
              <w:jc w:val="center"/>
            </w:pPr>
            <w:r>
              <w:t>10</w:t>
            </w:r>
          </w:p>
        </w:tc>
        <w:tc>
          <w:tcPr>
            <w:tcW w:w="784" w:type="dxa"/>
          </w:tcPr>
          <w:p w:rsidR="0022201F" w:rsidRDefault="0022201F">
            <w:pPr>
              <w:pStyle w:val="ConsPlusNormal"/>
              <w:jc w:val="center"/>
            </w:pPr>
            <w:r>
              <w:t>10</w:t>
            </w:r>
          </w:p>
        </w:tc>
        <w:tc>
          <w:tcPr>
            <w:tcW w:w="784" w:type="dxa"/>
          </w:tcPr>
          <w:p w:rsidR="0022201F" w:rsidRDefault="0022201F">
            <w:pPr>
              <w:pStyle w:val="ConsPlusNormal"/>
              <w:jc w:val="center"/>
            </w:pPr>
            <w:r>
              <w:t>5</w:t>
            </w:r>
          </w:p>
        </w:tc>
        <w:tc>
          <w:tcPr>
            <w:tcW w:w="904" w:type="dxa"/>
          </w:tcPr>
          <w:p w:rsidR="0022201F" w:rsidRDefault="0022201F">
            <w:pPr>
              <w:pStyle w:val="ConsPlusNormal"/>
              <w:jc w:val="center"/>
            </w:pPr>
            <w:r>
              <w:t>5</w:t>
            </w:r>
          </w:p>
        </w:tc>
        <w:tc>
          <w:tcPr>
            <w:tcW w:w="784" w:type="dxa"/>
          </w:tcPr>
          <w:p w:rsidR="0022201F" w:rsidRDefault="0022201F">
            <w:pPr>
              <w:pStyle w:val="ConsPlusNormal"/>
              <w:jc w:val="center"/>
            </w:pPr>
            <w:r>
              <w:t>5</w:t>
            </w:r>
          </w:p>
        </w:tc>
        <w:tc>
          <w:tcPr>
            <w:tcW w:w="784" w:type="dxa"/>
          </w:tcPr>
          <w:p w:rsidR="0022201F" w:rsidRDefault="0022201F">
            <w:pPr>
              <w:pStyle w:val="ConsPlusNormal"/>
              <w:jc w:val="center"/>
            </w:pPr>
            <w:r>
              <w:t>5</w:t>
            </w:r>
          </w:p>
        </w:tc>
        <w:tc>
          <w:tcPr>
            <w:tcW w:w="904" w:type="dxa"/>
            <w:tcBorders>
              <w:right w:val="nil"/>
            </w:tcBorders>
          </w:tcPr>
          <w:p w:rsidR="0022201F" w:rsidRDefault="0022201F">
            <w:pPr>
              <w:pStyle w:val="ConsPlusNormal"/>
              <w:jc w:val="center"/>
            </w:pPr>
            <w:r>
              <w:t>5</w:t>
            </w:r>
          </w:p>
        </w:tc>
      </w:tr>
      <w:tr w:rsidR="0022201F">
        <w:tc>
          <w:tcPr>
            <w:tcW w:w="1644" w:type="dxa"/>
            <w:vMerge w:val="restart"/>
            <w:tcBorders>
              <w:left w:val="nil"/>
            </w:tcBorders>
          </w:tcPr>
          <w:p w:rsidR="0022201F" w:rsidRDefault="0022201F">
            <w:pPr>
              <w:pStyle w:val="ConsPlusNormal"/>
              <w:jc w:val="both"/>
            </w:pPr>
            <w:r>
              <w:lastRenderedPageBreak/>
              <w:t>Основное мероприятие</w:t>
            </w:r>
          </w:p>
        </w:tc>
        <w:tc>
          <w:tcPr>
            <w:tcW w:w="2551" w:type="dxa"/>
            <w:vMerge w:val="restart"/>
          </w:tcPr>
          <w:p w:rsidR="0022201F" w:rsidRDefault="0022201F">
            <w:pPr>
              <w:pStyle w:val="ConsPlusNormal"/>
              <w:jc w:val="both"/>
            </w:pPr>
            <w:r>
              <w:t>Осуществление мер по повышению качества и безопасности продовольственных товаров</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1808,3</w:t>
            </w:r>
          </w:p>
        </w:tc>
        <w:tc>
          <w:tcPr>
            <w:tcW w:w="1144" w:type="dxa"/>
          </w:tcPr>
          <w:p w:rsidR="0022201F" w:rsidRDefault="0022201F">
            <w:pPr>
              <w:pStyle w:val="ConsPlusNormal"/>
              <w:jc w:val="center"/>
            </w:pPr>
            <w:r>
              <w:t>1908,4</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17" w:type="dxa"/>
          </w:tcPr>
          <w:p w:rsidR="0022201F" w:rsidRDefault="0022201F">
            <w:pPr>
              <w:pStyle w:val="ConsPlusNormal"/>
              <w:jc w:val="center"/>
            </w:pPr>
            <w:r>
              <w:t>3400400</w:t>
            </w:r>
          </w:p>
        </w:tc>
        <w:tc>
          <w:tcPr>
            <w:tcW w:w="510" w:type="dxa"/>
          </w:tcPr>
          <w:p w:rsidR="0022201F" w:rsidRDefault="0022201F">
            <w:pPr>
              <w:pStyle w:val="ConsPlusNormal"/>
              <w:jc w:val="center"/>
            </w:pPr>
            <w:r>
              <w:t>611</w:t>
            </w:r>
          </w:p>
        </w:tc>
        <w:tc>
          <w:tcPr>
            <w:tcW w:w="153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1808,3</w:t>
            </w:r>
          </w:p>
        </w:tc>
        <w:tc>
          <w:tcPr>
            <w:tcW w:w="1144" w:type="dxa"/>
          </w:tcPr>
          <w:p w:rsidR="0022201F" w:rsidRDefault="0022201F">
            <w:pPr>
              <w:pStyle w:val="ConsPlusNormal"/>
              <w:jc w:val="center"/>
            </w:pPr>
            <w:r>
              <w:t>1908,4</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val="restart"/>
            <w:tcBorders>
              <w:left w:val="nil"/>
            </w:tcBorders>
          </w:tcPr>
          <w:p w:rsidR="0022201F" w:rsidRDefault="0022201F">
            <w:pPr>
              <w:pStyle w:val="ConsPlusNormal"/>
              <w:jc w:val="both"/>
            </w:pPr>
            <w:r>
              <w:t>Основное мероприятие</w:t>
            </w:r>
          </w:p>
        </w:tc>
        <w:tc>
          <w:tcPr>
            <w:tcW w:w="2551" w:type="dxa"/>
            <w:vMerge w:val="restart"/>
          </w:tcPr>
          <w:p w:rsidR="0022201F" w:rsidRDefault="0022201F">
            <w:pPr>
              <w:pStyle w:val="ConsPlusNormal"/>
              <w:jc w:val="both"/>
            </w:pPr>
            <w:r>
              <w:t>Реализация ведомственных целевых программ Чувашской Республики</w:t>
            </w:r>
          </w:p>
        </w:tc>
        <w:tc>
          <w:tcPr>
            <w:tcW w:w="2608" w:type="dxa"/>
            <w:vMerge w:val="restart"/>
          </w:tcPr>
          <w:p w:rsidR="0022201F" w:rsidRDefault="0022201F">
            <w:pPr>
              <w:pStyle w:val="ConsPlusNormal"/>
              <w:jc w:val="both"/>
            </w:pPr>
            <w:r>
              <w:t>разработка и реализация государственной политики, направленной на обеспечение устойчивого развития Чувашской Республики и нормативное правовое регулирование в сфере экономического развития</w:t>
            </w:r>
          </w:p>
        </w:tc>
        <w:tc>
          <w:tcPr>
            <w:tcW w:w="1757"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44" w:type="dxa"/>
          </w:tcPr>
          <w:p w:rsidR="0022201F" w:rsidRDefault="0022201F">
            <w:pPr>
              <w:pStyle w:val="ConsPlusNormal"/>
              <w:jc w:val="center"/>
            </w:pPr>
            <w:r>
              <w:t>4034600,0</w:t>
            </w:r>
          </w:p>
        </w:tc>
        <w:tc>
          <w:tcPr>
            <w:tcW w:w="1144" w:type="dxa"/>
          </w:tcPr>
          <w:p w:rsidR="0022201F" w:rsidRDefault="0022201F">
            <w:pPr>
              <w:pStyle w:val="ConsPlusNormal"/>
              <w:jc w:val="center"/>
            </w:pPr>
            <w:r>
              <w:t>4231500,0</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r w:rsidR="0022201F">
        <w:tc>
          <w:tcPr>
            <w:tcW w:w="1644" w:type="dxa"/>
            <w:vMerge/>
            <w:tcBorders>
              <w:left w:val="nil"/>
            </w:tcBorders>
          </w:tcPr>
          <w:p w:rsidR="0022201F" w:rsidRDefault="0022201F"/>
        </w:tc>
        <w:tc>
          <w:tcPr>
            <w:tcW w:w="2551" w:type="dxa"/>
            <w:vMerge/>
          </w:tcPr>
          <w:p w:rsidR="0022201F" w:rsidRDefault="0022201F"/>
        </w:tc>
        <w:tc>
          <w:tcPr>
            <w:tcW w:w="2608" w:type="dxa"/>
            <w:vMerge/>
          </w:tcPr>
          <w:p w:rsidR="0022201F" w:rsidRDefault="0022201F"/>
        </w:tc>
        <w:tc>
          <w:tcPr>
            <w:tcW w:w="1757"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x</w:t>
            </w:r>
          </w:p>
        </w:tc>
        <w:tc>
          <w:tcPr>
            <w:tcW w:w="141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4034600,0</w:t>
            </w:r>
          </w:p>
        </w:tc>
        <w:tc>
          <w:tcPr>
            <w:tcW w:w="1144" w:type="dxa"/>
          </w:tcPr>
          <w:p w:rsidR="0022201F" w:rsidRDefault="0022201F">
            <w:pPr>
              <w:pStyle w:val="ConsPlusNormal"/>
              <w:jc w:val="center"/>
            </w:pPr>
            <w:r>
              <w:t>4231500,0</w:t>
            </w:r>
          </w:p>
        </w:tc>
        <w:tc>
          <w:tcPr>
            <w:tcW w:w="102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784" w:type="dxa"/>
          </w:tcPr>
          <w:p w:rsidR="0022201F" w:rsidRDefault="0022201F">
            <w:pPr>
              <w:pStyle w:val="ConsPlusNormal"/>
              <w:jc w:val="center"/>
            </w:pPr>
            <w:r>
              <w:t>x</w:t>
            </w:r>
          </w:p>
        </w:tc>
        <w:tc>
          <w:tcPr>
            <w:tcW w:w="904" w:type="dxa"/>
            <w:tcBorders>
              <w:right w:val="nil"/>
            </w:tcBorders>
          </w:tcPr>
          <w:p w:rsidR="0022201F" w:rsidRDefault="0022201F">
            <w:pPr>
              <w:pStyle w:val="ConsPlusNormal"/>
              <w:jc w:val="center"/>
            </w:pPr>
            <w:r>
              <w:t>x</w:t>
            </w: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20</w:t>
      </w:r>
    </w:p>
    <w:p w:rsidR="0022201F" w:rsidRDefault="0022201F">
      <w:pPr>
        <w:pStyle w:val="ConsPlusNormal"/>
        <w:jc w:val="right"/>
      </w:pPr>
      <w:r>
        <w:t>к государственной программе Чувашской</w:t>
      </w:r>
    </w:p>
    <w:p w:rsidR="0022201F" w:rsidRDefault="0022201F">
      <w:pPr>
        <w:pStyle w:val="ConsPlusNormal"/>
        <w:jc w:val="right"/>
      </w:pPr>
      <w:r>
        <w:t>Республики "Экономическое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10" w:name="P9706"/>
      <w:bookmarkEnd w:id="10"/>
      <w:r>
        <w:t>ПОДПРОГРАММА</w:t>
      </w:r>
    </w:p>
    <w:p w:rsidR="0022201F" w:rsidRDefault="0022201F">
      <w:pPr>
        <w:pStyle w:val="ConsPlusNormal"/>
        <w:jc w:val="center"/>
      </w:pPr>
      <w:r>
        <w:t>"СНИЖЕНИЕ АДМИНИСТРАТИВНЫХ БАРЬЕРОВ, ОПТИМИЗАЦИЯ</w:t>
      </w:r>
    </w:p>
    <w:p w:rsidR="0022201F" w:rsidRDefault="0022201F">
      <w:pPr>
        <w:pStyle w:val="ConsPlusNormal"/>
        <w:jc w:val="center"/>
      </w:pPr>
      <w:r>
        <w:t>И ПОВЫШЕНИЕ КАЧЕСТВА ПРЕДОСТАВЛЕНИЯ ГОСУДАРСТВЕННЫХ</w:t>
      </w:r>
    </w:p>
    <w:p w:rsidR="0022201F" w:rsidRDefault="0022201F">
      <w:pPr>
        <w:pStyle w:val="ConsPlusNormal"/>
        <w:jc w:val="center"/>
      </w:pPr>
      <w:r>
        <w:t>И МУНИЦИПАЛЬНЫХ УСЛУГ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(введена </w:t>
      </w:r>
      <w:hyperlink r:id="rId364" w:history="1">
        <w:r>
          <w:rPr>
            <w:color w:val="0000FF"/>
          </w:rPr>
          <w:t>Постановлением</w:t>
        </w:r>
      </w:hyperlink>
      <w:r>
        <w:t xml:space="preserve"> Кабинета Министров ЧР от 13.02.2014 N 44;</w:t>
      </w:r>
    </w:p>
    <w:p w:rsidR="0022201F" w:rsidRDefault="0022201F">
      <w:pPr>
        <w:pStyle w:val="ConsPlusNormal"/>
        <w:jc w:val="center"/>
      </w:pPr>
      <w:r>
        <w:t xml:space="preserve">в ред. Постановлений Кабинета Министров ЧР от 23.05.2014 </w:t>
      </w:r>
      <w:hyperlink r:id="rId365" w:history="1">
        <w:r>
          <w:rPr>
            <w:color w:val="0000FF"/>
          </w:rPr>
          <w:t>N 176</w:t>
        </w:r>
      </w:hyperlink>
      <w:r>
        <w:t>,</w:t>
      </w:r>
    </w:p>
    <w:p w:rsidR="0022201F" w:rsidRDefault="0022201F">
      <w:pPr>
        <w:pStyle w:val="ConsPlusNormal"/>
        <w:jc w:val="center"/>
      </w:pPr>
      <w:r>
        <w:t xml:space="preserve">от 09.04.2015 </w:t>
      </w:r>
      <w:hyperlink r:id="rId366" w:history="1">
        <w:r>
          <w:rPr>
            <w:color w:val="0000FF"/>
          </w:rPr>
          <w:t>N 105</w:t>
        </w:r>
      </w:hyperlink>
      <w:r>
        <w:t xml:space="preserve">, от 01.02.2016 </w:t>
      </w:r>
      <w:hyperlink r:id="rId367" w:history="1">
        <w:r>
          <w:rPr>
            <w:color w:val="0000FF"/>
          </w:rPr>
          <w:t>N 31</w:t>
        </w:r>
      </w:hyperlink>
      <w:r>
        <w:t xml:space="preserve">, от 12.08.2016 </w:t>
      </w:r>
      <w:hyperlink r:id="rId368" w:history="1">
        <w:r>
          <w:rPr>
            <w:color w:val="0000FF"/>
          </w:rPr>
          <w:t>N 335</w:t>
        </w:r>
      </w:hyperlink>
      <w:r>
        <w:t>,</w:t>
      </w:r>
    </w:p>
    <w:p w:rsidR="0022201F" w:rsidRDefault="0022201F">
      <w:pPr>
        <w:pStyle w:val="ConsPlusNormal"/>
        <w:jc w:val="center"/>
      </w:pPr>
      <w:r>
        <w:t xml:space="preserve">от 21.10.2016 </w:t>
      </w:r>
      <w:hyperlink r:id="rId369" w:history="1">
        <w:r>
          <w:rPr>
            <w:color w:val="0000FF"/>
          </w:rPr>
          <w:t>N 429</w:t>
        </w:r>
      </w:hyperlink>
      <w:r>
        <w:t xml:space="preserve">, от 31.01.2017 </w:t>
      </w:r>
      <w:hyperlink r:id="rId370"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Соисполнитель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автономное учреждение Чувашской Республики "Многофункциональный центр предоставления государственных и муниципальных услуг" Министерства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Цели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снижение административных барьеров в сферах деятельности органов исполнительной власти Чувашской Республики и органов местного самоуправления;</w:t>
            </w:r>
          </w:p>
          <w:p w:rsidR="0022201F" w:rsidRDefault="0022201F">
            <w:pPr>
              <w:pStyle w:val="ConsPlusNormal"/>
              <w:jc w:val="both"/>
            </w:pPr>
            <w:r>
              <w:t>оптимизация и повышение качества и доступности государственных и муниципальных услуг в Чувашской Республике</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w:t>
            </w:r>
          </w:p>
          <w:p w:rsidR="0022201F" w:rsidRDefault="0022201F">
            <w:pPr>
              <w:pStyle w:val="ConsPlusNormal"/>
              <w:jc w:val="both"/>
            </w:pPr>
            <w:r>
              <w:t>оптимизация механизмов реализации государственных и муниципальных услуг (функций);</w:t>
            </w:r>
          </w:p>
          <w:p w:rsidR="0022201F" w:rsidRDefault="0022201F">
            <w:pPr>
              <w:pStyle w:val="ConsPlusNormal"/>
              <w:jc w:val="both"/>
            </w:pPr>
            <w:r>
              <w:t>совершенствование разрешительной и контрольно-надзорной деятельности;</w:t>
            </w:r>
          </w:p>
          <w:p w:rsidR="0022201F" w:rsidRDefault="0022201F">
            <w:pPr>
              <w:pStyle w:val="ConsPlusNormal"/>
              <w:jc w:val="both"/>
            </w:pPr>
            <w:r>
              <w:t xml:space="preserve">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w:t>
            </w:r>
            <w:r>
              <w:lastRenderedPageBreak/>
              <w:t>предоставления таких услуг;</w:t>
            </w:r>
          </w:p>
          <w:p w:rsidR="0022201F" w:rsidRDefault="0022201F">
            <w:pPr>
              <w:pStyle w:val="ConsPlusNormal"/>
              <w:jc w:val="both"/>
            </w:pPr>
            <w:r>
              <w:t>повышение открытости информации о деятельности органов государственной власти Чувашской Республики и органов местного самоуправления</w:t>
            </w:r>
          </w:p>
        </w:tc>
      </w:tr>
      <w:tr w:rsidR="0022201F">
        <w:tc>
          <w:tcPr>
            <w:tcW w:w="2268" w:type="dxa"/>
            <w:tcBorders>
              <w:top w:val="nil"/>
              <w:left w:val="nil"/>
              <w:bottom w:val="nil"/>
              <w:right w:val="nil"/>
            </w:tcBorders>
          </w:tcPr>
          <w:p w:rsidR="0022201F" w:rsidRDefault="0022201F">
            <w:pPr>
              <w:pStyle w:val="ConsPlusNormal"/>
            </w:pPr>
            <w:r>
              <w:lastRenderedPageBreak/>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достижение:</w:t>
            </w:r>
          </w:p>
          <w:p w:rsidR="0022201F" w:rsidRDefault="0022201F">
            <w:pPr>
              <w:pStyle w:val="ConsPlusNormal"/>
              <w:jc w:val="both"/>
            </w:pPr>
            <w:r>
              <w:t>уровня удовлетворенности граждан Российской Федерации качеством предоставления государственных и муниципальных услуг к 2018 году - не менее 90 процентов;</w:t>
            </w:r>
          </w:p>
          <w:p w:rsidR="0022201F" w:rsidRDefault="0022201F">
            <w:pPr>
              <w:pStyle w:val="ConsPlusNormal"/>
              <w:jc w:val="both"/>
            </w:pPr>
            <w:r>
              <w:t>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к 2015 году - не менее 90 процентов;</w:t>
            </w:r>
          </w:p>
          <w:p w:rsidR="0022201F" w:rsidRDefault="0022201F">
            <w:pPr>
              <w:pStyle w:val="ConsPlusNormal"/>
              <w:jc w:val="both"/>
            </w:pPr>
            <w:r>
              <w:t>снижения среднего числа обращений представителей бизнес-сообщества в орган государственной власти Чувашской Республики (орган местного самоуправления) для получения одной государственной (муниципальной) услуги, связанной со сферой предпринимательской деятельности, к 2014 году - до 2;</w:t>
            </w:r>
          </w:p>
          <w:p w:rsidR="0022201F" w:rsidRDefault="0022201F">
            <w:pPr>
              <w:pStyle w:val="ConsPlusNormal"/>
              <w:jc w:val="both"/>
            </w:pPr>
            <w:r>
              <w:t>сокращения времени ожидания в очереди при обращении заявителя в орган государственной власти Чувашской Республики (орган местного самоуправления) для получения государственных (муниципальных) услуг к 2014 году - до 15 мин</w:t>
            </w:r>
          </w:p>
        </w:tc>
      </w:tr>
      <w:tr w:rsidR="0022201F">
        <w:tc>
          <w:tcPr>
            <w:tcW w:w="2268" w:type="dxa"/>
            <w:tcBorders>
              <w:top w:val="nil"/>
              <w:left w:val="nil"/>
              <w:bottom w:val="nil"/>
              <w:right w:val="nil"/>
            </w:tcBorders>
          </w:tcPr>
          <w:p w:rsidR="0022201F" w:rsidRDefault="0022201F">
            <w:pPr>
              <w:pStyle w:val="ConsPlusNormal"/>
            </w:pPr>
            <w:r>
              <w:t>Срок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2014 - 2020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реализации мероприятий подпрограммы в 2014 - 2020 годах составят 137569,1 тыс. рублей, в том числе:</w:t>
            </w:r>
          </w:p>
          <w:p w:rsidR="0022201F" w:rsidRDefault="0022201F">
            <w:pPr>
              <w:pStyle w:val="ConsPlusNormal"/>
              <w:jc w:val="both"/>
            </w:pPr>
            <w:r>
              <w:t>в 2014 году - 33228,9 тыс. рублей;</w:t>
            </w:r>
          </w:p>
          <w:p w:rsidR="0022201F" w:rsidRDefault="0022201F">
            <w:pPr>
              <w:pStyle w:val="ConsPlusNormal"/>
              <w:jc w:val="both"/>
            </w:pPr>
            <w:r>
              <w:t>в 2015 году - 74030,6 тыс. рублей;</w:t>
            </w:r>
          </w:p>
          <w:p w:rsidR="0022201F" w:rsidRDefault="0022201F">
            <w:pPr>
              <w:pStyle w:val="ConsPlusNormal"/>
              <w:jc w:val="both"/>
            </w:pPr>
            <w:r>
              <w:t>в 2016 году - 15990,0 тыс. рублей;</w:t>
            </w:r>
          </w:p>
          <w:p w:rsidR="0022201F" w:rsidRDefault="0022201F">
            <w:pPr>
              <w:pStyle w:val="ConsPlusNormal"/>
              <w:jc w:val="both"/>
            </w:pPr>
            <w:r>
              <w:t>в 2017 году - 3454,9 тыс. рублей;</w:t>
            </w:r>
          </w:p>
          <w:p w:rsidR="0022201F" w:rsidRDefault="0022201F">
            <w:pPr>
              <w:pStyle w:val="ConsPlusNormal"/>
              <w:jc w:val="both"/>
            </w:pPr>
            <w:r>
              <w:t>в 2018 году - 3454,9 тыс. рублей;</w:t>
            </w:r>
          </w:p>
          <w:p w:rsidR="0022201F" w:rsidRDefault="0022201F">
            <w:pPr>
              <w:pStyle w:val="ConsPlusNormal"/>
              <w:jc w:val="both"/>
            </w:pPr>
            <w:r>
              <w:t>в 2019 году - 3454,9 тыс. рублей;</w:t>
            </w:r>
          </w:p>
          <w:p w:rsidR="0022201F" w:rsidRDefault="0022201F">
            <w:pPr>
              <w:pStyle w:val="ConsPlusNormal"/>
              <w:jc w:val="both"/>
            </w:pPr>
            <w:r>
              <w:t>в 2020 году - 3954,9 тыс. рублей;</w:t>
            </w:r>
          </w:p>
          <w:p w:rsidR="0022201F" w:rsidRDefault="0022201F">
            <w:pPr>
              <w:pStyle w:val="ConsPlusNormal"/>
              <w:jc w:val="both"/>
            </w:pPr>
            <w:r>
              <w:t>из них средства:</w:t>
            </w:r>
          </w:p>
          <w:p w:rsidR="0022201F" w:rsidRDefault="0022201F">
            <w:pPr>
              <w:pStyle w:val="ConsPlusNormal"/>
              <w:jc w:val="both"/>
            </w:pPr>
            <w:r>
              <w:t>федерального бюджета - 49255,3 тыс. рублей (35,80 процента), в том числе:</w:t>
            </w:r>
          </w:p>
          <w:p w:rsidR="0022201F" w:rsidRDefault="0022201F">
            <w:pPr>
              <w:pStyle w:val="ConsPlusNormal"/>
              <w:jc w:val="both"/>
            </w:pPr>
            <w:r>
              <w:t>в 2014 году - 16984,6 тыс. рублей;</w:t>
            </w:r>
          </w:p>
          <w:p w:rsidR="0022201F" w:rsidRDefault="0022201F">
            <w:pPr>
              <w:pStyle w:val="ConsPlusNormal"/>
              <w:jc w:val="both"/>
            </w:pPr>
            <w:r>
              <w:t>в 2015 году - 32270,7 тыс. рублей;</w:t>
            </w:r>
          </w:p>
          <w:p w:rsidR="0022201F" w:rsidRDefault="0022201F">
            <w:pPr>
              <w:pStyle w:val="ConsPlusNormal"/>
              <w:jc w:val="both"/>
            </w:pPr>
            <w:r>
              <w:t>республиканского бюджета Чувашской Республики - 59919,4 тыс. рублей (43,56 процента), в том числе:</w:t>
            </w:r>
          </w:p>
          <w:p w:rsidR="0022201F" w:rsidRDefault="0022201F">
            <w:pPr>
              <w:pStyle w:val="ConsPlusNormal"/>
              <w:jc w:val="both"/>
            </w:pPr>
            <w:r>
              <w:t>в 2014 году - 8867,3 тыс. рублей;</w:t>
            </w:r>
          </w:p>
          <w:p w:rsidR="0022201F" w:rsidRDefault="0022201F">
            <w:pPr>
              <w:pStyle w:val="ConsPlusNormal"/>
              <w:jc w:val="both"/>
            </w:pPr>
            <w:r>
              <w:t>в 2015 году - 23387,4 тыс. рублей;</w:t>
            </w:r>
          </w:p>
          <w:p w:rsidR="0022201F" w:rsidRDefault="0022201F">
            <w:pPr>
              <w:pStyle w:val="ConsPlusNormal"/>
              <w:jc w:val="both"/>
            </w:pPr>
            <w:r>
              <w:t>в 2016 году - 13345,1 тыс. рублей;</w:t>
            </w:r>
          </w:p>
          <w:p w:rsidR="0022201F" w:rsidRDefault="0022201F">
            <w:pPr>
              <w:pStyle w:val="ConsPlusNormal"/>
              <w:jc w:val="both"/>
            </w:pPr>
            <w:r>
              <w:t>в 2017 году - 3454,9 тыс. рублей;</w:t>
            </w:r>
          </w:p>
          <w:p w:rsidR="0022201F" w:rsidRDefault="0022201F">
            <w:pPr>
              <w:pStyle w:val="ConsPlusNormal"/>
              <w:jc w:val="both"/>
            </w:pPr>
            <w:r>
              <w:t>в 2018 году - 3454,9 тыс. рублей;</w:t>
            </w:r>
          </w:p>
          <w:p w:rsidR="0022201F" w:rsidRDefault="0022201F">
            <w:pPr>
              <w:pStyle w:val="ConsPlusNormal"/>
              <w:jc w:val="both"/>
            </w:pPr>
            <w:r>
              <w:t>в 2019 году - 3454,9 тыс. рублей;</w:t>
            </w:r>
          </w:p>
          <w:p w:rsidR="0022201F" w:rsidRDefault="0022201F">
            <w:pPr>
              <w:pStyle w:val="ConsPlusNormal"/>
              <w:jc w:val="both"/>
            </w:pPr>
            <w:r>
              <w:t>в 2020 году - 3954,9 тыс. рублей;</w:t>
            </w:r>
          </w:p>
          <w:p w:rsidR="0022201F" w:rsidRDefault="0022201F">
            <w:pPr>
              <w:pStyle w:val="ConsPlusNormal"/>
              <w:jc w:val="both"/>
            </w:pPr>
            <w:r>
              <w:t>местных бюджетов - 28394,4 тыс. рублей (20,64 процента), в том числе:</w:t>
            </w:r>
          </w:p>
          <w:p w:rsidR="0022201F" w:rsidRDefault="0022201F">
            <w:pPr>
              <w:pStyle w:val="ConsPlusNormal"/>
              <w:jc w:val="both"/>
            </w:pPr>
            <w:r>
              <w:t>в 2014 году - 7377,0 тыс. рублей;</w:t>
            </w:r>
          </w:p>
          <w:p w:rsidR="0022201F" w:rsidRDefault="0022201F">
            <w:pPr>
              <w:pStyle w:val="ConsPlusNormal"/>
              <w:jc w:val="both"/>
            </w:pPr>
            <w:r>
              <w:lastRenderedPageBreak/>
              <w:t>в 2015 году - 18372,5 тыс. рублей;</w:t>
            </w:r>
          </w:p>
          <w:p w:rsidR="0022201F" w:rsidRDefault="0022201F">
            <w:pPr>
              <w:pStyle w:val="ConsPlusNormal"/>
              <w:jc w:val="both"/>
            </w:pPr>
            <w:r>
              <w:t>в 2016 году - 2644,9 тыс. рублей.</w:t>
            </w:r>
          </w:p>
          <w:p w:rsidR="0022201F" w:rsidRDefault="0022201F">
            <w:pPr>
              <w:pStyle w:val="ConsPlusNormal"/>
              <w:jc w:val="both"/>
            </w:pPr>
            <w:r>
              <w:t>Объем финансирования подпрограммы подлежит ежегодному уточнению исходя из реальных возможностей бюджетов всех уровней</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371"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последовательная реализация программных мероприятий позволит:</w:t>
            </w:r>
          </w:p>
          <w:p w:rsidR="0022201F" w:rsidRDefault="0022201F">
            <w:pPr>
              <w:pStyle w:val="ConsPlusNormal"/>
              <w:jc w:val="both"/>
            </w:pPr>
            <w:r>
              <w:t>обеспечить снижение издержек граждан и бизнеса на преодоление административных барьеров;</w:t>
            </w:r>
          </w:p>
          <w:p w:rsidR="0022201F" w:rsidRDefault="0022201F">
            <w:pPr>
              <w:pStyle w:val="ConsPlusNormal"/>
              <w:jc w:val="both"/>
            </w:pPr>
            <w:r>
              <w:t>уменьшить возможность коррупционных проявлений, повысить ответственность и подотчетность государственных гражданских служащих Чувашской Республики перед государством и обществом;</w:t>
            </w:r>
          </w:p>
          <w:p w:rsidR="0022201F" w:rsidRDefault="0022201F">
            <w:pPr>
              <w:pStyle w:val="ConsPlusNormal"/>
              <w:jc w:val="both"/>
            </w:pPr>
            <w:r>
              <w:t>оптимизировать порядок предоставления (исполнения) государственных и муниципальных услуг (функций), повысить качество и доступность государственных и муниципальных услуг на территории Чувашской Республики;</w:t>
            </w:r>
          </w:p>
          <w:p w:rsidR="0022201F" w:rsidRDefault="0022201F">
            <w:pPr>
              <w:pStyle w:val="ConsPlusNormal"/>
              <w:jc w:val="both"/>
            </w:pPr>
            <w:r>
              <w:t>обеспечить совершенствование нормативно-правовой базы Чувашской Республики, регламентирующей процедуры предоставления государственных и муниципальных услуг;</w:t>
            </w:r>
          </w:p>
          <w:p w:rsidR="0022201F" w:rsidRDefault="0022201F">
            <w:pPr>
              <w:pStyle w:val="ConsPlusNormal"/>
              <w:jc w:val="both"/>
            </w:pPr>
            <w:r>
              <w:t>расширить возможности получения населением Чувашской Республики государственных и муниципальных услуг по принципу "одного окна";</w:t>
            </w:r>
          </w:p>
          <w:p w:rsidR="0022201F" w:rsidRDefault="0022201F">
            <w:pPr>
              <w:pStyle w:val="ConsPlusNormal"/>
              <w:jc w:val="both"/>
            </w:pPr>
            <w:r>
              <w:t>обеспечить развитие соответствующей инфраструктуры для совершенствования системы информирования потенциальных потребителей о государственных и муниципальных услугах и их предоставлении;</w:t>
            </w:r>
          </w:p>
          <w:p w:rsidR="0022201F" w:rsidRDefault="0022201F">
            <w:pPr>
              <w:pStyle w:val="ConsPlusNormal"/>
              <w:jc w:val="both"/>
            </w:pPr>
            <w:r>
              <w:t>создать систему контроля качества предоставления (исполнения) государственных и муниципальных услуг (функций) на территории Чувашской Республики;</w:t>
            </w:r>
          </w:p>
          <w:p w:rsidR="0022201F" w:rsidRDefault="0022201F">
            <w:pPr>
              <w:pStyle w:val="ConsPlusNormal"/>
              <w:jc w:val="both"/>
            </w:pPr>
            <w:r>
              <w:t>социальный эффект от реализации мероприятий подпрограммы будет выражаться:</w:t>
            </w:r>
          </w:p>
          <w:p w:rsidR="0022201F" w:rsidRDefault="0022201F">
            <w:pPr>
              <w:pStyle w:val="ConsPlusNormal"/>
              <w:jc w:val="both"/>
            </w:pPr>
            <w:r>
              <w:t>в повышении качества предоставляемых населению государственных и муниципальных услуг;</w:t>
            </w:r>
          </w:p>
          <w:p w:rsidR="0022201F" w:rsidRDefault="0022201F">
            <w:pPr>
              <w:pStyle w:val="ConsPlusNormal"/>
              <w:jc w:val="both"/>
            </w:pPr>
            <w:r>
              <w:t>в открытости и прозрачности деятельности органов исполнительной власти Чувашской Республики и органов местного самоуправления;</w:t>
            </w:r>
          </w:p>
          <w:p w:rsidR="0022201F" w:rsidRDefault="0022201F">
            <w:pPr>
              <w:pStyle w:val="ConsPlusNormal"/>
              <w:jc w:val="both"/>
            </w:pPr>
            <w:r>
              <w:t>в сокращении административных барьеров для бизнеса.</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t>и прогноз ее развития</w:t>
      </w:r>
    </w:p>
    <w:p w:rsidR="0022201F" w:rsidRDefault="0022201F">
      <w:pPr>
        <w:pStyle w:val="ConsPlusNormal"/>
        <w:jc w:val="both"/>
      </w:pPr>
    </w:p>
    <w:p w:rsidR="0022201F" w:rsidRDefault="0022201F">
      <w:pPr>
        <w:pStyle w:val="ConsPlusNormal"/>
        <w:ind w:firstLine="540"/>
        <w:jc w:val="both"/>
      </w:pPr>
      <w:r>
        <w:t xml:space="preserve">Распоряжением Правительства Российской Федерации от 10 июня 2011 г. N 1021-р утверждена </w:t>
      </w:r>
      <w:hyperlink r:id="rId372" w:history="1">
        <w:r>
          <w:rPr>
            <w:color w:val="0000FF"/>
          </w:rPr>
          <w:t>Концепция</w:t>
        </w:r>
      </w:hyperlink>
      <w:r>
        <w:t xml:space="preserve"> снижения административных барьеров и повышения доступности государственных услуг на 2011 - 2013 годы (далее - Концепция), целями которой являются:</w:t>
      </w:r>
    </w:p>
    <w:p w:rsidR="0022201F" w:rsidRDefault="0022201F">
      <w:pPr>
        <w:pStyle w:val="ConsPlusNormal"/>
        <w:ind w:firstLine="540"/>
        <w:jc w:val="both"/>
      </w:pPr>
      <w:r>
        <w:t>снижение административных барьеров;</w:t>
      </w:r>
    </w:p>
    <w:p w:rsidR="0022201F" w:rsidRDefault="0022201F">
      <w:pPr>
        <w:pStyle w:val="ConsPlusNormal"/>
        <w:ind w:firstLine="540"/>
        <w:jc w:val="both"/>
      </w:pPr>
      <w:r>
        <w:t>повышение качества и доступности государственных и муниципальных услуг.</w:t>
      </w:r>
    </w:p>
    <w:p w:rsidR="0022201F" w:rsidRDefault="0022201F">
      <w:pPr>
        <w:pStyle w:val="ConsPlusNormal"/>
        <w:ind w:firstLine="540"/>
        <w:jc w:val="both"/>
      </w:pPr>
      <w:r>
        <w:t>В рамках реализации Концепции проведена работа по следующим направлениям:</w:t>
      </w:r>
    </w:p>
    <w:p w:rsidR="0022201F" w:rsidRDefault="0022201F">
      <w:pPr>
        <w:pStyle w:val="ConsPlusNormal"/>
        <w:jc w:val="both"/>
      </w:pPr>
    </w:p>
    <w:p w:rsidR="0022201F" w:rsidRDefault="0022201F">
      <w:pPr>
        <w:pStyle w:val="ConsPlusNormal"/>
        <w:ind w:firstLine="540"/>
        <w:jc w:val="both"/>
        <w:outlineLvl w:val="3"/>
      </w:pPr>
      <w:r>
        <w:t xml:space="preserve">1. Оптимизация предоставления государственных услуг и исполнения государственных </w:t>
      </w:r>
      <w:r>
        <w:lastRenderedPageBreak/>
        <w:t>функций</w:t>
      </w:r>
    </w:p>
    <w:p w:rsidR="0022201F" w:rsidRDefault="0022201F">
      <w:pPr>
        <w:pStyle w:val="ConsPlusNormal"/>
        <w:jc w:val="both"/>
      </w:pPr>
    </w:p>
    <w:p w:rsidR="0022201F" w:rsidRDefault="0022201F">
      <w:pPr>
        <w:pStyle w:val="ConsPlusNormal"/>
        <w:ind w:firstLine="540"/>
        <w:jc w:val="both"/>
      </w:pPr>
      <w:r>
        <w:t xml:space="preserve">Федеральным </w:t>
      </w:r>
      <w:hyperlink r:id="rId373" w:history="1">
        <w:r>
          <w:rPr>
            <w:color w:val="0000FF"/>
          </w:rPr>
          <w:t>законом</w:t>
        </w:r>
      </w:hyperlink>
      <w:r>
        <w:t xml:space="preserve"> от 27 июля 2010 г. N 210-ФЗ "Об организации предоставления государственных и муниципальных услуг" (далее - Федеральный закон N 210-ФЗ) были закреплены инновационные для Российской Федерации принципы и механизмы взаимодействия органов государственной власти и общества при предоставлении государственных и муниципальных услуг. В частности, данным законом закреплены права граждан на получение государственной (муниципальной) услуги своевременно и в соответствии со стандартом; получение полной, актуальной и достоверной информации о порядке предоставления государственных (муниципальных) услуг, в том числе в электронной форме; получение государственных (муниципальных) услуг в электронной форме, а также в иных формах по выбору заявителя; досудебное рассмотрение жалоб в процессе получения государственных (муниципальных) услуг; получение государственных и муниципальных услуг в многофункциональном центре предоставления государственных и муниципальных услуг (далее - МФЦ).</w:t>
      </w:r>
    </w:p>
    <w:p w:rsidR="0022201F" w:rsidRDefault="0022201F">
      <w:pPr>
        <w:pStyle w:val="ConsPlusNormal"/>
        <w:jc w:val="both"/>
      </w:pPr>
    </w:p>
    <w:p w:rsidR="0022201F" w:rsidRDefault="0022201F">
      <w:pPr>
        <w:pStyle w:val="ConsPlusNormal"/>
        <w:ind w:firstLine="540"/>
        <w:jc w:val="both"/>
        <w:outlineLvl w:val="3"/>
      </w:pPr>
      <w:r>
        <w:t>2. Регламентация и стандартизация государственных и муниципальных услуг (функций)</w:t>
      </w:r>
    </w:p>
    <w:p w:rsidR="0022201F" w:rsidRDefault="0022201F">
      <w:pPr>
        <w:pStyle w:val="ConsPlusNormal"/>
        <w:jc w:val="both"/>
      </w:pPr>
    </w:p>
    <w:p w:rsidR="0022201F" w:rsidRDefault="0022201F">
      <w:pPr>
        <w:pStyle w:val="ConsPlusNormal"/>
        <w:ind w:firstLine="540"/>
        <w:jc w:val="both"/>
      </w:pPr>
      <w:r>
        <w:t xml:space="preserve">Административные регламенты предоставления государственных и муниципальных услуг, включающие в себя стандарты предоставления государственных и муниципальных услуг, разрабатываются в соответствии Федеральным </w:t>
      </w:r>
      <w:hyperlink r:id="rId374" w:history="1">
        <w:r>
          <w:rPr>
            <w:color w:val="0000FF"/>
          </w:rPr>
          <w:t>законом</w:t>
        </w:r>
      </w:hyperlink>
      <w:r>
        <w:t xml:space="preserve"> N 210-ФЗ.</w:t>
      </w:r>
    </w:p>
    <w:p w:rsidR="0022201F" w:rsidRDefault="0022201F">
      <w:pPr>
        <w:pStyle w:val="ConsPlusNormal"/>
        <w:ind w:firstLine="540"/>
        <w:jc w:val="both"/>
      </w:pPr>
      <w:r>
        <w:t xml:space="preserve">В целях приведения нормативных правовых актов Чувашской Республики в соответствие с Федеральным </w:t>
      </w:r>
      <w:hyperlink r:id="rId375" w:history="1">
        <w:r>
          <w:rPr>
            <w:color w:val="0000FF"/>
          </w:rPr>
          <w:t>законом</w:t>
        </w:r>
      </w:hyperlink>
      <w:r>
        <w:t xml:space="preserve"> N 210-ФЗ принято </w:t>
      </w:r>
      <w:hyperlink r:id="rId376" w:history="1">
        <w:r>
          <w:rPr>
            <w:color w:val="0000FF"/>
          </w:rPr>
          <w:t>постановление</w:t>
        </w:r>
      </w:hyperlink>
      <w:r>
        <w:t xml:space="preserve"> Кабинета Министров Чувашской Республики от 29 апреля 2011 г. N 166 "О порядке разработки и утверждения административных регламентов исполнения государственных функций и предоставления государственных услуг".</w:t>
      </w:r>
    </w:p>
    <w:p w:rsidR="0022201F" w:rsidRDefault="0022201F">
      <w:pPr>
        <w:pStyle w:val="ConsPlusNormal"/>
        <w:ind w:firstLine="540"/>
        <w:jc w:val="both"/>
      </w:pPr>
      <w:r>
        <w:t>Разработка административных регламентов предоставления (исполнения) государственных и муниципальных услуг (функций) позволила систематизировать полномочия органов исполнительной власти Чувашской Республики и органов местного самоуправления, упорядочить их деятельность.</w:t>
      </w:r>
    </w:p>
    <w:p w:rsidR="0022201F" w:rsidRDefault="0022201F">
      <w:pPr>
        <w:pStyle w:val="ConsPlusNormal"/>
        <w:ind w:firstLine="540"/>
        <w:jc w:val="both"/>
      </w:pPr>
      <w:r>
        <w:t>Сегодня стоит задача актуализации всех разработанных административных регламентов в соответствии с изменениями законодательства, нормативных правовых актов Чувашской Республики, направленных на снятие административных барьеров и повышение качества при предоставлении государственных и муниципальных услуг.</w:t>
      </w:r>
    </w:p>
    <w:p w:rsidR="0022201F" w:rsidRDefault="0022201F">
      <w:pPr>
        <w:pStyle w:val="ConsPlusNormal"/>
        <w:jc w:val="both"/>
      </w:pPr>
    </w:p>
    <w:p w:rsidR="0022201F" w:rsidRDefault="0022201F">
      <w:pPr>
        <w:pStyle w:val="ConsPlusNormal"/>
        <w:ind w:firstLine="540"/>
        <w:jc w:val="both"/>
        <w:outlineLvl w:val="3"/>
      </w:pPr>
      <w:r>
        <w:t>3. Организация предоставления государственных услуг по принципу "одного окна"</w:t>
      </w:r>
    </w:p>
    <w:p w:rsidR="0022201F" w:rsidRDefault="0022201F">
      <w:pPr>
        <w:pStyle w:val="ConsPlusNormal"/>
        <w:jc w:val="both"/>
      </w:pPr>
    </w:p>
    <w:p w:rsidR="0022201F" w:rsidRDefault="0022201F">
      <w:pPr>
        <w:pStyle w:val="ConsPlusNormal"/>
        <w:ind w:firstLine="540"/>
        <w:jc w:val="both"/>
      </w:pPr>
      <w:hyperlink r:id="rId377" w:history="1">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утверждены новые правила организации деятельности многофункциональных центров предоставления государственных и муниципальных услуг (далее - Правила).</w:t>
      </w:r>
    </w:p>
    <w:p w:rsidR="0022201F" w:rsidRDefault="0022201F">
      <w:pPr>
        <w:pStyle w:val="ConsPlusNormal"/>
        <w:ind w:firstLine="540"/>
        <w:jc w:val="both"/>
      </w:pPr>
      <w:r>
        <w:t xml:space="preserve">Согласно </w:t>
      </w:r>
      <w:hyperlink r:id="rId378" w:history="1">
        <w:r>
          <w:rPr>
            <w:color w:val="0000FF"/>
          </w:rPr>
          <w:t>Правилам</w:t>
        </w:r>
      </w:hyperlink>
      <w:r>
        <w:t xml:space="preserve"> МФЦ предоставляет государственные и муниципальные услуги по принципу "одного окна" на основе соглашения о взаимодействии с территориальными органами федеральных органов исполнительной власти, органами исполнительной власти Чувашской Республики, органами государственных внебюджетных фондов, органами местного самоуправления в Чувашской Республике. Для выполнения своих функций МФЦ направляет межведомственные запросы о предоставлении документов и информации. Автоматизированная информационная система МФЦ подключается к единой системе межведомственного электронного взаимодействия на безвозмездной основе. Для повышения территориальной доступности услуг, предоставляемых по принципу "одного окна", МФЦ вправе привлекать иные организации. </w:t>
      </w:r>
      <w:hyperlink r:id="rId379" w:history="1">
        <w:r>
          <w:rPr>
            <w:color w:val="0000FF"/>
          </w:rPr>
          <w:t>Правилами</w:t>
        </w:r>
      </w:hyperlink>
      <w:r>
        <w:t xml:space="preserve"> установлены требования к последним.</w:t>
      </w:r>
    </w:p>
    <w:p w:rsidR="0022201F" w:rsidRDefault="0022201F">
      <w:pPr>
        <w:pStyle w:val="ConsPlusNormal"/>
        <w:ind w:firstLine="540"/>
        <w:jc w:val="both"/>
      </w:pPr>
      <w:r>
        <w:t xml:space="preserve">Как показали результаты исследований качества и доступности государственных и муниципальных услуг жителям республики, а также степени удовлетворенности граждан качеством работы государственных органов, проводимых ежегодно в конце года, МФЦ признаны </w:t>
      </w:r>
      <w:r>
        <w:lastRenderedPageBreak/>
        <w:t>населением самым удобным каналом получения комплекса услуг от различных ведомств.</w:t>
      </w:r>
    </w:p>
    <w:p w:rsidR="0022201F" w:rsidRDefault="0022201F">
      <w:pPr>
        <w:pStyle w:val="ConsPlusNormal"/>
        <w:ind w:firstLine="540"/>
        <w:jc w:val="both"/>
      </w:pPr>
      <w:r>
        <w:t>Так, в 2011 году доля отметивших хороший уровень предоставления государственных и муниципальных услуг - 79,8 процента, в 2012 году - уже 84,5 процента, этот же показатель в отношении предоставления государственных и муниципальных услуг на базе МФЦ приближен к 96 процентам.</w:t>
      </w:r>
    </w:p>
    <w:p w:rsidR="0022201F" w:rsidRDefault="0022201F">
      <w:pPr>
        <w:pStyle w:val="ConsPlusNormal"/>
        <w:ind w:firstLine="540"/>
        <w:jc w:val="both"/>
      </w:pPr>
      <w:r>
        <w:t xml:space="preserve">В целях реализации </w:t>
      </w:r>
      <w:hyperlink r:id="rId380" w:history="1">
        <w:r>
          <w:rPr>
            <w:color w:val="0000FF"/>
          </w:rPr>
          <w:t>Указа</w:t>
        </w:r>
      </w:hyperlink>
      <w:r>
        <w:t xml:space="preserve"> Президента Российской Федерации от 7 мая 2012 г. N 601 "Об основных направлениях совершенствования государственного управления" к 2015 году будет предоставлена возможность 90 процентам граждан обратиться за услугой по принципу "одного окна" по месту пребывания. В соответствии с базовыми параметрами схемы размещения МФЦ и отделений (офисов) привлекаемых организаций на территории Чувашской Республики к 2015 году необходимо организовать работу в 501 окне, из них 269 окон должны функционировать на базе 28 МФЦ и 232 окна - в привлекаемых организациях (модельных библиотеках).</w:t>
      </w:r>
    </w:p>
    <w:p w:rsidR="0022201F" w:rsidRDefault="0022201F">
      <w:pPr>
        <w:pStyle w:val="ConsPlusNormal"/>
        <w:ind w:firstLine="540"/>
        <w:jc w:val="both"/>
      </w:pPr>
      <w:r>
        <w:t>В соответствии с базовыми параметрами схемы размещения МФЦ и окон для приема заявителей по государственным и муниципальным услугам на базе модельных библиотек на территории Чувашской Республики зарегистрированы и функционируют 26 МФЦ с 94 окнами. С начала 2013 года на базе МФЦ оказано свыше 188,8 тыс. услуг по принципу "одного окна".</w:t>
      </w:r>
    </w:p>
    <w:p w:rsidR="0022201F" w:rsidRDefault="0022201F">
      <w:pPr>
        <w:pStyle w:val="ConsPlusNormal"/>
        <w:ind w:firstLine="540"/>
        <w:jc w:val="both"/>
      </w:pPr>
      <w:r>
        <w:t>С 1 июля 2013 г. началось предоставление услуг по принципу "одного окна" на базе 120 библиотек.</w:t>
      </w:r>
    </w:p>
    <w:p w:rsidR="0022201F" w:rsidRDefault="0022201F">
      <w:pPr>
        <w:pStyle w:val="ConsPlusNormal"/>
        <w:ind w:firstLine="540"/>
        <w:jc w:val="both"/>
      </w:pPr>
      <w:r>
        <w:t>В результате поэтапной работы к 2015 году услуги будут оказываться более чем в 500 окнах, из них 269 окон будут созданы на базе 28 МФЦ (в г. Чебоксары - 3 МФЦ, в Новочебоксарске и остальных административных центрах муниципальных районов и городских округов - по 1 МФЦ) и 232 окна в привлекаемых организациях (модельных библиотеках) в сельских поселениях.</w:t>
      </w:r>
    </w:p>
    <w:p w:rsidR="0022201F" w:rsidRDefault="0022201F">
      <w:pPr>
        <w:pStyle w:val="ConsPlusNormal"/>
        <w:ind w:firstLine="540"/>
        <w:jc w:val="both"/>
      </w:pPr>
      <w:r>
        <w:t>Организация предоставления государственных и муниципальных услуг на территории Чувашской Республики посредством заключения договоров с иными МФЦ и привлекаемыми организациями на основе соглашений с органами государственной власти возложена на МФЦ, уполномоченный на организацию взаимодействия МФЦ и привлекаемых организаций (модельных библиотек) при предоставлении государственных и муниципальных услуг, - автономное учреждение Чувашской Республики "Многофункциональный центр предоставления государственных и муниципальных услуг" Министерства экономического развития, промышленности и торговли Чувашской Республики (далее - АУ "МФЦ" Минэкономразвития Чувашии).</w:t>
      </w:r>
    </w:p>
    <w:p w:rsidR="0022201F" w:rsidRDefault="0022201F">
      <w:pPr>
        <w:pStyle w:val="ConsPlusNormal"/>
        <w:jc w:val="both"/>
      </w:pPr>
      <w:r>
        <w:t xml:space="preserve">(в ред. </w:t>
      </w:r>
      <w:hyperlink r:id="rId381" w:history="1">
        <w:r>
          <w:rPr>
            <w:color w:val="0000FF"/>
          </w:rPr>
          <w:t>Постановления</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w:t>
      </w:r>
    </w:p>
    <w:p w:rsidR="0022201F" w:rsidRDefault="0022201F">
      <w:pPr>
        <w:pStyle w:val="ConsPlusNormal"/>
        <w:jc w:val="center"/>
      </w:pPr>
      <w:r>
        <w:t>в сфере реализации подпрограммы, цели,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382" w:history="1">
        <w:r>
          <w:rPr>
            <w:color w:val="0000FF"/>
          </w:rPr>
          <w:t>N 335</w:t>
        </w:r>
      </w:hyperlink>
      <w:r>
        <w:t xml:space="preserve">, от 31.01.2017 </w:t>
      </w:r>
      <w:hyperlink r:id="rId383"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Согласно </w:t>
      </w:r>
      <w:hyperlink r:id="rId384" w:history="1">
        <w:r>
          <w:rPr>
            <w:color w:val="0000FF"/>
          </w:rPr>
          <w:t>Указу</w:t>
        </w:r>
      </w:hyperlink>
      <w:r>
        <w:t xml:space="preserve"> Президента Российской Федерации от 7 мая 2012 г. N 601 "Об основных направлениях совершенствования государственного управления" к 2015 году доля граждан, имеющих доступ к получению государственных и муниципальных услуг по принципу "одного окна" по месту пребывания, в том числе в МФЦ, должна увеличиться до 90 процентов. Для обеспечения этого показателя услуги по принципу "одного окна" должны предоставляться не только в МФЦ, но и организациями, специально привлекаемыми для этих целей. Достижение показателя возможно поэтапной реализацией мероприятий подпрограммы.</w:t>
      </w:r>
    </w:p>
    <w:p w:rsidR="0022201F" w:rsidRDefault="0022201F">
      <w:pPr>
        <w:pStyle w:val="ConsPlusNormal"/>
        <w:ind w:firstLine="540"/>
        <w:jc w:val="both"/>
      </w:pPr>
      <w:r>
        <w:t>Основными целями подпрограммы являются:</w:t>
      </w:r>
    </w:p>
    <w:p w:rsidR="0022201F" w:rsidRDefault="0022201F">
      <w:pPr>
        <w:pStyle w:val="ConsPlusNormal"/>
        <w:ind w:firstLine="540"/>
        <w:jc w:val="both"/>
      </w:pPr>
      <w:r>
        <w:t>снижение административных барьеров в сферах деятельности органов исполнительной власти Чувашской Республики и органов местного самоуправления;</w:t>
      </w:r>
    </w:p>
    <w:p w:rsidR="0022201F" w:rsidRDefault="0022201F">
      <w:pPr>
        <w:pStyle w:val="ConsPlusNormal"/>
        <w:ind w:firstLine="540"/>
        <w:jc w:val="both"/>
      </w:pPr>
      <w:r>
        <w:t>оптимизация и повышение качества и доступности государственных и муниципальных услуг в Чувашской Республике.</w:t>
      </w:r>
    </w:p>
    <w:p w:rsidR="0022201F" w:rsidRDefault="0022201F">
      <w:pPr>
        <w:pStyle w:val="ConsPlusNormal"/>
        <w:ind w:firstLine="540"/>
        <w:jc w:val="both"/>
      </w:pPr>
      <w:r>
        <w:t xml:space="preserve">Достижению поставленных в подпрограмме целей способствует решение следующих </w:t>
      </w:r>
      <w:r>
        <w:lastRenderedPageBreak/>
        <w:t>приоритетных задач:</w:t>
      </w:r>
    </w:p>
    <w:p w:rsidR="0022201F" w:rsidRDefault="0022201F">
      <w:pPr>
        <w:pStyle w:val="ConsPlusNormal"/>
        <w:ind w:firstLine="540"/>
        <w:jc w:val="both"/>
      </w:pPr>
      <w:r>
        <w:t>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w:t>
      </w:r>
    </w:p>
    <w:p w:rsidR="0022201F" w:rsidRDefault="0022201F">
      <w:pPr>
        <w:pStyle w:val="ConsPlusNormal"/>
        <w:ind w:firstLine="540"/>
        <w:jc w:val="both"/>
      </w:pPr>
      <w:r>
        <w:t>оптимизация механизмов реализации государственных и муниципальных услуг (функций);</w:t>
      </w:r>
    </w:p>
    <w:p w:rsidR="0022201F" w:rsidRDefault="0022201F">
      <w:pPr>
        <w:pStyle w:val="ConsPlusNormal"/>
        <w:ind w:firstLine="540"/>
        <w:jc w:val="both"/>
      </w:pPr>
      <w:r>
        <w:t>совершенствование разрешительной и контрольно-надзорной деятельности;</w:t>
      </w:r>
    </w:p>
    <w:p w:rsidR="0022201F" w:rsidRDefault="0022201F">
      <w:pPr>
        <w:pStyle w:val="ConsPlusNormal"/>
        <w:ind w:firstLine="540"/>
        <w:jc w:val="both"/>
      </w:pPr>
      <w:r>
        <w:t>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p w:rsidR="0022201F" w:rsidRDefault="0022201F">
      <w:pPr>
        <w:pStyle w:val="ConsPlusNormal"/>
        <w:ind w:firstLine="540"/>
        <w:jc w:val="both"/>
      </w:pPr>
      <w:r>
        <w:t>повышение открытости информации о деятельности органов государственной власти Чувашской Республики и органов местного самоуправления.</w:t>
      </w:r>
    </w:p>
    <w:p w:rsidR="0022201F" w:rsidRDefault="0022201F">
      <w:pPr>
        <w:pStyle w:val="ConsPlusNormal"/>
        <w:ind w:firstLine="540"/>
        <w:jc w:val="both"/>
      </w:pPr>
      <w:r>
        <w:t>Последовательная реализация программных мероприятий позволит:</w:t>
      </w:r>
    </w:p>
    <w:p w:rsidR="0022201F" w:rsidRDefault="0022201F">
      <w:pPr>
        <w:pStyle w:val="ConsPlusNormal"/>
        <w:ind w:firstLine="540"/>
        <w:jc w:val="both"/>
      </w:pPr>
      <w:r>
        <w:t>обеспечить снижение издержек граждан и бизнеса на преодоление административных барьеров;</w:t>
      </w:r>
    </w:p>
    <w:p w:rsidR="0022201F" w:rsidRDefault="0022201F">
      <w:pPr>
        <w:pStyle w:val="ConsPlusNormal"/>
        <w:ind w:firstLine="540"/>
        <w:jc w:val="both"/>
      </w:pPr>
      <w:r>
        <w:t>уменьшить возможность коррупционных проявлений, повысить ответственность и подотчетность государственных гражданских служащих Чувашской Республики перед государством и обществом;</w:t>
      </w:r>
    </w:p>
    <w:p w:rsidR="0022201F" w:rsidRDefault="0022201F">
      <w:pPr>
        <w:pStyle w:val="ConsPlusNormal"/>
        <w:ind w:firstLine="540"/>
        <w:jc w:val="both"/>
      </w:pPr>
      <w:r>
        <w:t>оптимизировать порядок предоставления (исполнения) государственных и муниципальных услуг (функций), повысить качество и доступность государственных и муниципальных услуг на территории Чувашской Республики;</w:t>
      </w:r>
    </w:p>
    <w:p w:rsidR="0022201F" w:rsidRDefault="0022201F">
      <w:pPr>
        <w:pStyle w:val="ConsPlusNormal"/>
        <w:ind w:firstLine="540"/>
        <w:jc w:val="both"/>
      </w:pPr>
      <w:r>
        <w:t>обеспечить совершенствование нормативно-правовой базы Чувашской Республики, регламентирующей процедуры предоставления государственных и муниципальных услуг;</w:t>
      </w:r>
    </w:p>
    <w:p w:rsidR="0022201F" w:rsidRDefault="0022201F">
      <w:pPr>
        <w:pStyle w:val="ConsPlusNormal"/>
        <w:ind w:firstLine="540"/>
        <w:jc w:val="both"/>
      </w:pPr>
      <w:r>
        <w:t>расширить возможности получения населением Чувашской Республики государственных и муниципальных услуг по принципу "одного окна";</w:t>
      </w:r>
    </w:p>
    <w:p w:rsidR="0022201F" w:rsidRDefault="0022201F">
      <w:pPr>
        <w:pStyle w:val="ConsPlusNormal"/>
        <w:ind w:firstLine="540"/>
        <w:jc w:val="both"/>
      </w:pPr>
      <w:r>
        <w:t>обеспечить развитие соответствующей инфраструктуры для совершенствования системы информирования потенциальных потребителей о государственных и муниципальных услугах и их предоставлении;</w:t>
      </w:r>
    </w:p>
    <w:p w:rsidR="0022201F" w:rsidRDefault="0022201F">
      <w:pPr>
        <w:pStyle w:val="ConsPlusNormal"/>
        <w:ind w:firstLine="540"/>
        <w:jc w:val="both"/>
      </w:pPr>
      <w:r>
        <w:t>создать систему контроля качества предоставления (исполнения) государственных и муниципальных услуг (функций) на территории Чувашской Республики.</w:t>
      </w:r>
    </w:p>
    <w:p w:rsidR="0022201F" w:rsidRDefault="0022201F">
      <w:pPr>
        <w:pStyle w:val="ConsPlusNormal"/>
        <w:ind w:firstLine="540"/>
        <w:jc w:val="both"/>
      </w:pPr>
      <w:r>
        <w:t>Социальный эффект от реализации мероприятий подпрограммы будет выражен в повышении качества предоставляемых населению государственных и муниципальных услуг, в открытости и прозрачности деятельности органов исполнительной власти Чувашской Республики и органов местного самоуправления, а также в сокращении административных барьеров для бизнеса.</w:t>
      </w:r>
    </w:p>
    <w:p w:rsidR="0022201F" w:rsidRDefault="0022201F">
      <w:pPr>
        <w:pStyle w:val="ConsPlusNormal"/>
        <w:ind w:firstLine="540"/>
        <w:jc w:val="both"/>
      </w:pPr>
      <w:r>
        <w:t>Подпрограмма реализуется в 2014 - 2020 годах без разделения на этапы, так как большинство мероприятий подпрограммы реализуется ежегодно с установленной периодичностью.</w:t>
      </w:r>
    </w:p>
    <w:p w:rsidR="0022201F" w:rsidRDefault="0022201F">
      <w:pPr>
        <w:pStyle w:val="ConsPlusNormal"/>
        <w:ind w:firstLine="540"/>
        <w:jc w:val="both"/>
      </w:pPr>
      <w:r>
        <w:t xml:space="preserve">Состав целевых </w:t>
      </w:r>
      <w:hyperlink w:anchor="P10090" w:history="1">
        <w:r>
          <w:rPr>
            <w:color w:val="0000FF"/>
          </w:rPr>
          <w:t>индикаторов</w:t>
        </w:r>
      </w:hyperlink>
      <w:r>
        <w:t xml:space="preserve"> и показателей подпрограммы определен исходя из необходимости выполнения основных целей и задач подпрограммы и приведен в приложении N 5 к подпрограмме.</w:t>
      </w:r>
    </w:p>
    <w:p w:rsidR="0022201F" w:rsidRDefault="0022201F">
      <w:pPr>
        <w:pStyle w:val="ConsPlusNormal"/>
        <w:jc w:val="both"/>
      </w:pPr>
      <w:r>
        <w:t xml:space="preserve">(в ред. Постановлений Кабинета Министров ЧР от 12.08.2016 </w:t>
      </w:r>
      <w:hyperlink r:id="rId385" w:history="1">
        <w:r>
          <w:rPr>
            <w:color w:val="0000FF"/>
          </w:rPr>
          <w:t>N 335</w:t>
        </w:r>
      </w:hyperlink>
      <w:r>
        <w:t xml:space="preserve">, от 31.01.2017 </w:t>
      </w:r>
      <w:hyperlink r:id="rId386"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Раздел III. Характеристика основных мероприятий</w:t>
      </w:r>
    </w:p>
    <w:p w:rsidR="0022201F" w:rsidRDefault="0022201F">
      <w:pPr>
        <w:pStyle w:val="ConsPlusNormal"/>
        <w:jc w:val="center"/>
      </w:pPr>
      <w:r>
        <w:t>подпрограммы</w:t>
      </w:r>
    </w:p>
    <w:p w:rsidR="0022201F" w:rsidRDefault="0022201F">
      <w:pPr>
        <w:pStyle w:val="ConsPlusNormal"/>
        <w:jc w:val="both"/>
      </w:pPr>
    </w:p>
    <w:p w:rsidR="0022201F" w:rsidRDefault="0022201F">
      <w:pPr>
        <w:pStyle w:val="ConsPlusNormal"/>
        <w:ind w:firstLine="540"/>
        <w:jc w:val="both"/>
      </w:pPr>
      <w:r>
        <w:t>Основные мероприятия подпрограммы направлены на реализацию поставленных целей и задач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22201F" w:rsidRDefault="0022201F">
      <w:pPr>
        <w:pStyle w:val="ConsPlusNormal"/>
        <w:ind w:firstLine="540"/>
        <w:jc w:val="both"/>
      </w:pPr>
      <w:r>
        <w:t>Подпрограмма объединяет три основных мероприятия.</w:t>
      </w:r>
    </w:p>
    <w:p w:rsidR="0022201F" w:rsidRDefault="0022201F">
      <w:pPr>
        <w:pStyle w:val="ConsPlusNormal"/>
        <w:ind w:firstLine="540"/>
        <w:jc w:val="both"/>
      </w:pPr>
      <w:r>
        <w:t>Основное мероприятие 1 "Внедрение системы оценки регулирующего воздействия и совершенствование системы государственного (муниципального) контроля и надзора".</w:t>
      </w:r>
    </w:p>
    <w:p w:rsidR="0022201F" w:rsidRDefault="0022201F">
      <w:pPr>
        <w:pStyle w:val="ConsPlusNormal"/>
        <w:ind w:firstLine="540"/>
        <w:jc w:val="both"/>
      </w:pPr>
      <w:r>
        <w:lastRenderedPageBreak/>
        <w:t>Мероприятие 1.1. "Проведение оценки регулирующего воздействия проектов нормативных правовых актов, затрагивающих вопросы осуществления предпринимательской и инвестиционной деятельности (далее - проект нормативного правового акта) и экспертизы действующих нормативных правовых актов.</w:t>
      </w:r>
    </w:p>
    <w:p w:rsidR="0022201F" w:rsidRDefault="0022201F">
      <w:pPr>
        <w:pStyle w:val="ConsPlusNormal"/>
        <w:jc w:val="both"/>
      </w:pPr>
      <w:r>
        <w:t xml:space="preserve">(в ред. </w:t>
      </w:r>
      <w:hyperlink r:id="rId387"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Предусматриваются подготовка заключений об оценке регулирующего воздействия проектов нормативных правовых актов и проведение экспертизы действующих нормативных правовых актов.</w:t>
      </w:r>
    </w:p>
    <w:p w:rsidR="0022201F" w:rsidRDefault="0022201F">
      <w:pPr>
        <w:pStyle w:val="ConsPlusNormal"/>
        <w:ind w:firstLine="540"/>
        <w:jc w:val="both"/>
      </w:pPr>
      <w:r>
        <w:t>Предусматривается организация обучающих семинаров по проведению оценки регулирующего воздействия проектов нормативных правовых актов и экспертизы действующих нормативных правовых актов.</w:t>
      </w:r>
    </w:p>
    <w:p w:rsidR="0022201F" w:rsidRDefault="0022201F">
      <w:pPr>
        <w:pStyle w:val="ConsPlusNormal"/>
        <w:ind w:firstLine="540"/>
        <w:jc w:val="both"/>
      </w:pPr>
      <w:r>
        <w:t>Мероприятие 1.2 "Мониторинг проведения оценки регулирующего воздействия и подготовка ежегодного доклада о развитии и результатах процедуры оценки регулирующего воздействия в Чувашской Республике в Министерство экономического развития Российской Федерации".</w:t>
      </w:r>
    </w:p>
    <w:p w:rsidR="0022201F" w:rsidRDefault="0022201F">
      <w:pPr>
        <w:pStyle w:val="ConsPlusNormal"/>
        <w:jc w:val="both"/>
      </w:pPr>
      <w:r>
        <w:t xml:space="preserve">(в ред. </w:t>
      </w:r>
      <w:hyperlink r:id="rId388"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Предусматриваются формирование и направление доклада о развитии и результатах процедуры оценки регулирующего воздействия в Чувашской Республике в Министерство экономического развития Российской Федерации.</w:t>
      </w:r>
    </w:p>
    <w:p w:rsidR="0022201F" w:rsidRDefault="0022201F">
      <w:pPr>
        <w:pStyle w:val="ConsPlusNormal"/>
        <w:jc w:val="both"/>
      </w:pPr>
      <w:r>
        <w:t xml:space="preserve">(в ред. </w:t>
      </w:r>
      <w:hyperlink r:id="rId389"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Мероприятие 1.3 "Формирование системы регулярного мониторинга размещения в открытом доступе в информационно-телекоммуникационной сети "Интернет" юридически значимых сведений для проведения мероприятий по контролю, а также о результатах плановых и внеплановых проверок".</w:t>
      </w:r>
    </w:p>
    <w:p w:rsidR="0022201F" w:rsidRDefault="0022201F">
      <w:pPr>
        <w:pStyle w:val="ConsPlusNormal"/>
        <w:ind w:firstLine="540"/>
        <w:jc w:val="both"/>
      </w:pPr>
      <w:r>
        <w:t>Предусматривается размещение в открытом доступе в информационно-телекоммуникационной сети "Интернет" сведений о проведении плановых проверок.</w:t>
      </w:r>
    </w:p>
    <w:p w:rsidR="0022201F" w:rsidRDefault="0022201F">
      <w:pPr>
        <w:pStyle w:val="ConsPlusNormal"/>
        <w:ind w:firstLine="540"/>
        <w:jc w:val="both"/>
      </w:pPr>
      <w:r>
        <w:t>Мероприятие 1.4 "Проведение совещаний и семинаров с представителями органов исполнительной власти Чувашской Республики и органов местного самоуправления по вопросам оптимизации процедур проведения мероприятий по контролю".</w:t>
      </w:r>
    </w:p>
    <w:p w:rsidR="0022201F" w:rsidRDefault="0022201F">
      <w:pPr>
        <w:pStyle w:val="ConsPlusNormal"/>
        <w:ind w:firstLine="540"/>
        <w:jc w:val="both"/>
      </w:pPr>
      <w:r>
        <w:t>Планируется проведение обучающих семинаров и совещаний по вопросам проведения мероприятий по контролю.</w:t>
      </w:r>
    </w:p>
    <w:p w:rsidR="0022201F" w:rsidRDefault="0022201F">
      <w:pPr>
        <w:pStyle w:val="ConsPlusNormal"/>
        <w:ind w:firstLine="540"/>
        <w:jc w:val="both"/>
      </w:pPr>
      <w:r>
        <w:t>Мероприятие 1.5 "Регулярный мониторинг и оценка эффективности мер, принимаемых по оптимизации контрольно-надзорной и разрешительной деятельности органов исполнительной власти Чувашской Республики и органов местного самоуправления".</w:t>
      </w:r>
    </w:p>
    <w:p w:rsidR="0022201F" w:rsidRDefault="0022201F">
      <w:pPr>
        <w:pStyle w:val="ConsPlusNormal"/>
        <w:ind w:firstLine="540"/>
        <w:jc w:val="both"/>
      </w:pPr>
      <w:r>
        <w:t>Предусматриваются формирование доклада по оптимизации контрольно-надзорной и разрешительной деятельности органов исполнительной власти Чувашской Республики и органов местного самоуправления и направление его в в Министерство экономического развития Российской Федерации.</w:t>
      </w:r>
    </w:p>
    <w:p w:rsidR="0022201F" w:rsidRDefault="0022201F">
      <w:pPr>
        <w:pStyle w:val="ConsPlusNormal"/>
        <w:ind w:firstLine="540"/>
        <w:jc w:val="both"/>
      </w:pPr>
      <w:r>
        <w:t>Основное мероприятие 2 "Формирование оптимальной структуры органов исполнительной власти Чувашской Республики и органов местного самоуправления".</w:t>
      </w:r>
    </w:p>
    <w:p w:rsidR="0022201F" w:rsidRDefault="0022201F">
      <w:pPr>
        <w:pStyle w:val="ConsPlusNormal"/>
        <w:ind w:firstLine="540"/>
        <w:jc w:val="both"/>
      </w:pPr>
      <w:r>
        <w:t>Мероприятие 2.1 "Улучшение качества и регламентация оказания государственных и муниципальных услуг, включая определение в административных регламентах перечней документов, получаемых в рамках межведомственного взаимодействия".</w:t>
      </w:r>
    </w:p>
    <w:p w:rsidR="0022201F" w:rsidRDefault="0022201F">
      <w:pPr>
        <w:pStyle w:val="ConsPlusNormal"/>
        <w:ind w:firstLine="540"/>
        <w:jc w:val="both"/>
      </w:pPr>
      <w:r>
        <w:t xml:space="preserve">Выполнение требований к взаимодействию с заявителем при предоставлении государственных и муниципальных услуг, предусмотренных Федеральным </w:t>
      </w:r>
      <w:hyperlink r:id="rId390" w:history="1">
        <w:r>
          <w:rPr>
            <w:color w:val="0000FF"/>
          </w:rPr>
          <w:t>законом</w:t>
        </w:r>
      </w:hyperlink>
      <w:r>
        <w:t xml:space="preserve"> N 210-ФЗ, позволит снизить значительные временные и финансовые издержки заявителей по государственным и муниципальным услугам.</w:t>
      </w:r>
    </w:p>
    <w:p w:rsidR="0022201F" w:rsidRDefault="0022201F">
      <w:pPr>
        <w:pStyle w:val="ConsPlusNormal"/>
        <w:ind w:firstLine="540"/>
        <w:jc w:val="both"/>
      </w:pPr>
      <w:r>
        <w:t>Мероприятие 2.2 "Анализ нормативных правовых актов Чувашской Республики, регламентирующих разрешительную деятельность органов исполнительной власти Чувашской Республики и органов местного самоуправления, и внесение в них изменений в части оптимизации процедур, сроков и числа лиц, принимающих участие в рассмотрении и согласовании обращений заявителей".</w:t>
      </w:r>
    </w:p>
    <w:p w:rsidR="0022201F" w:rsidRDefault="0022201F">
      <w:pPr>
        <w:pStyle w:val="ConsPlusNormal"/>
        <w:ind w:firstLine="540"/>
        <w:jc w:val="both"/>
      </w:pPr>
      <w:r>
        <w:t xml:space="preserve">Своевременная оптимизация административных процедур в действующих административных регламентах способствует повышению качества предоставления таких услуг, а </w:t>
      </w:r>
      <w:r>
        <w:lastRenderedPageBreak/>
        <w:t>также уровня удовлетворенности населения Чувашской Республики качеством предоставления государственных услуг.</w:t>
      </w:r>
    </w:p>
    <w:p w:rsidR="0022201F" w:rsidRDefault="0022201F">
      <w:pPr>
        <w:pStyle w:val="ConsPlusNormal"/>
        <w:ind w:firstLine="540"/>
        <w:jc w:val="both"/>
      </w:pPr>
      <w:r>
        <w:t>Мероприятие 2.3 "Переход от оптимизации и регламентации отдельных государственных и муниципальных услуг к оптимизации и регламентации комплексных сервисов "по жизненным ситуациям".</w:t>
      </w:r>
    </w:p>
    <w:p w:rsidR="0022201F" w:rsidRDefault="0022201F">
      <w:pPr>
        <w:pStyle w:val="ConsPlusNormal"/>
        <w:ind w:firstLine="540"/>
        <w:jc w:val="both"/>
      </w:pPr>
      <w:r>
        <w:t>Разработка комплексных сервисов "по жизненным ситуациям", или "сквозных" административных регламентов, позволит составить инструкцию "пошаговых" действий заявителя по государственным и муниципальным услугам, связанным в единый процесс от подачи заявления первичной услуги до получения конечного результата завершающей услуги.</w:t>
      </w:r>
    </w:p>
    <w:p w:rsidR="0022201F" w:rsidRDefault="0022201F">
      <w:pPr>
        <w:pStyle w:val="ConsPlusNormal"/>
        <w:ind w:firstLine="540"/>
        <w:jc w:val="both"/>
      </w:pPr>
      <w:r>
        <w:t>Мероприятие 2.4 "Методическое сопровождение по вопросам оптимизации функций, административно-управленческих процедур, разработки административных регламентов органов исполнительной власти Чувашской Республики".</w:t>
      </w:r>
    </w:p>
    <w:p w:rsidR="0022201F" w:rsidRDefault="0022201F">
      <w:pPr>
        <w:pStyle w:val="ConsPlusNormal"/>
        <w:ind w:firstLine="540"/>
        <w:jc w:val="both"/>
      </w:pPr>
      <w:r>
        <w:t xml:space="preserve">В соответствии с </w:t>
      </w:r>
      <w:hyperlink r:id="rId391" w:history="1">
        <w:r>
          <w:rPr>
            <w:color w:val="0000FF"/>
          </w:rPr>
          <w:t>Порядком</w:t>
        </w:r>
      </w:hyperlink>
      <w:r>
        <w:t xml:space="preserve"> разработки и утверждения административных регламентов предоставления государственных услуг, утвержденным постановлением Кабинета Министров Чувашской Республики от 29 апреля 2011 г. N 166, органы исполнительной власти Чувашской Республики, уполномоченные на предоставление государственных услуг, представляют проекты административных регламентов на экспертизу в Министерство экономического развития, промышленности и торговли Чувашской Республики.</w:t>
      </w:r>
    </w:p>
    <w:p w:rsidR="0022201F" w:rsidRDefault="0022201F">
      <w:pPr>
        <w:pStyle w:val="ConsPlusNormal"/>
        <w:ind w:firstLine="540"/>
        <w:jc w:val="both"/>
      </w:pPr>
      <w:r>
        <w:t>Мероприятие 2.5 "Формирование и актуализация данных в региональной информационной системе Чувашской Республики "Реестр государственных и муниципальных услуг (функций) Чувашской Республики".</w:t>
      </w:r>
    </w:p>
    <w:p w:rsidR="0022201F" w:rsidRDefault="0022201F">
      <w:pPr>
        <w:pStyle w:val="ConsPlusNormal"/>
        <w:jc w:val="both"/>
      </w:pPr>
      <w:r>
        <w:t xml:space="preserve">(в ред. </w:t>
      </w:r>
      <w:hyperlink r:id="rId392"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В рамках приведения в соответствие с изменениями в законодательстве Российской Федерации и законодательстве Чувашской Республики данные региональной информационной системы Чувашской Республики "Реестр государственных и муниципальных услуг (функций) Чувашской Республики" подлежат актуализации.</w:t>
      </w:r>
    </w:p>
    <w:p w:rsidR="0022201F" w:rsidRDefault="0022201F">
      <w:pPr>
        <w:pStyle w:val="ConsPlusNormal"/>
        <w:jc w:val="both"/>
      </w:pPr>
      <w:r>
        <w:t xml:space="preserve">(в ред. </w:t>
      </w:r>
      <w:hyperlink r:id="rId39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2.6 "Актуализация административных регламентов".</w:t>
      </w:r>
    </w:p>
    <w:p w:rsidR="0022201F" w:rsidRDefault="0022201F">
      <w:pPr>
        <w:pStyle w:val="ConsPlusNormal"/>
        <w:ind w:firstLine="540"/>
        <w:jc w:val="both"/>
      </w:pPr>
      <w:r>
        <w:t>В рамках приведения в соответствие с изменениями в законодательстве Российской Федерации и законодательстве Чувашской Республики действующие административные регламенты предоставления государственных услуг подлежат своевременной актуализации.</w:t>
      </w:r>
    </w:p>
    <w:p w:rsidR="0022201F" w:rsidRDefault="0022201F">
      <w:pPr>
        <w:pStyle w:val="ConsPlusNormal"/>
        <w:ind w:firstLine="540"/>
        <w:jc w:val="both"/>
      </w:pPr>
      <w:r>
        <w:t>Основное мероприятие 3 "Организация предоставления государственных и муниципальных услуг по принципу "одного окна".</w:t>
      </w:r>
    </w:p>
    <w:p w:rsidR="0022201F" w:rsidRDefault="0022201F">
      <w:pPr>
        <w:pStyle w:val="ConsPlusNormal"/>
        <w:ind w:firstLine="540"/>
        <w:jc w:val="both"/>
      </w:pPr>
      <w:r>
        <w:t>Мероприятие 3.1 "Создание и развитие многофункциональных центров предоставления государственных и муниципальных услуг".</w:t>
      </w:r>
    </w:p>
    <w:p w:rsidR="0022201F" w:rsidRDefault="0022201F">
      <w:pPr>
        <w:pStyle w:val="ConsPlusNormal"/>
        <w:jc w:val="both"/>
      </w:pPr>
      <w:r>
        <w:t xml:space="preserve">(в ред. </w:t>
      </w:r>
      <w:hyperlink r:id="rId394"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 xml:space="preserve">В соответствии с методикой Министерства экономического развития Российской Федерации по расчету нормативного количества окон МФЦ на территории Чувашской Республики должно функционировать 249 окон МФЦ. Подпрограммой предусмотрено софинансирование из республиканского бюджета Чувашской Республики расходов на создание нормативного количества окон МФЦ во всех муниципальных образованиях Чувашской Республики. В рамках обеспечения выполнения нормативного показателя охвата населения г. Чебоксары возможностью получения государственных и муниципальных услуг в режиме "одного окна" завершено строительство МФЦ на 32 окна в Калининском районе г. Чебоксары. Реализация мероприятия предусматривала софинансирование из федерального бюджета в соответствии с </w:t>
      </w:r>
      <w:hyperlink r:id="rId395" w:history="1">
        <w:r>
          <w:rPr>
            <w:color w:val="0000FF"/>
          </w:rPr>
          <w:t>распоряжением</w:t>
        </w:r>
      </w:hyperlink>
      <w:r>
        <w:t xml:space="preserve"> Правительства Российской Федерации от 16 июня 2014 г. N 1058-р. Также в рамках данного мероприятия запланирована реконструкция здания под МФЦ в Батыревском районе Чувашской Республики.</w:t>
      </w:r>
    </w:p>
    <w:p w:rsidR="0022201F" w:rsidRDefault="0022201F">
      <w:pPr>
        <w:pStyle w:val="ConsPlusNormal"/>
        <w:jc w:val="both"/>
      </w:pPr>
      <w:r>
        <w:t xml:space="preserve">(в ред. Постановлений Кабинета Министров ЧР от 01.02.2016 </w:t>
      </w:r>
      <w:hyperlink r:id="rId396" w:history="1">
        <w:r>
          <w:rPr>
            <w:color w:val="0000FF"/>
          </w:rPr>
          <w:t>N 31</w:t>
        </w:r>
      </w:hyperlink>
      <w:r>
        <w:t xml:space="preserve">, от 31.01.2017 </w:t>
      </w:r>
      <w:hyperlink r:id="rId397" w:history="1">
        <w:r>
          <w:rPr>
            <w:color w:val="0000FF"/>
          </w:rPr>
          <w:t>N 26</w:t>
        </w:r>
      </w:hyperlink>
      <w:r>
        <w:t>)</w:t>
      </w:r>
    </w:p>
    <w:p w:rsidR="0022201F" w:rsidRDefault="0022201F">
      <w:pPr>
        <w:pStyle w:val="ConsPlusNormal"/>
        <w:ind w:firstLine="540"/>
        <w:jc w:val="both"/>
      </w:pPr>
      <w:r>
        <w:t>Мероприятие 3.2. "Мониторинг динамики предоставления государственных и муниципальных услуг на базе многофункциональных центров предоставления государственных и муниципальных услуг и привлекаемых организаций в муниципальных районах и городских округах".</w:t>
      </w:r>
    </w:p>
    <w:p w:rsidR="0022201F" w:rsidRDefault="0022201F">
      <w:pPr>
        <w:pStyle w:val="ConsPlusNormal"/>
        <w:jc w:val="both"/>
      </w:pPr>
      <w:r>
        <w:t xml:space="preserve">(в ред. </w:t>
      </w:r>
      <w:hyperlink r:id="rId398"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lastRenderedPageBreak/>
        <w:t>Данным мероприятием предусмотрено приобретение помещения для выполнения уставных функций АУ "МФЦ" Минэкономразвития Чувашии.</w:t>
      </w:r>
    </w:p>
    <w:p w:rsidR="0022201F" w:rsidRDefault="0022201F">
      <w:pPr>
        <w:pStyle w:val="ConsPlusNormal"/>
        <w:jc w:val="both"/>
      </w:pPr>
      <w:r>
        <w:t xml:space="preserve">(в ред. </w:t>
      </w:r>
      <w:hyperlink r:id="rId399"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 xml:space="preserve">Планируется создание 5 окон на базе АУ "МФЦ" Минэкономразвития Чувашии для приема заявителей по услугам в сфере предпринимательской деятельности за счет средств федерального бюджета. В соответствии с требованиями, установленными </w:t>
      </w:r>
      <w:hyperlink r:id="rId400" w:history="1">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уполномоченный МФЦ оказывает услуги по приему пакета документов, передачи их в орган власти (ведомство) и выдаче заявителю. При этом указанные требования учитывают нормативы площади "рабочей зоны", "сектора ожидания", стандарты комфортности.</w:t>
      </w:r>
    </w:p>
    <w:p w:rsidR="0022201F" w:rsidRDefault="0022201F">
      <w:pPr>
        <w:pStyle w:val="ConsPlusNormal"/>
        <w:jc w:val="both"/>
      </w:pPr>
      <w:r>
        <w:t xml:space="preserve">(в ред. </w:t>
      </w:r>
      <w:hyperlink r:id="rId401"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Мероприятие 3.3 "Организация предоставления государственных и муниципальных услуг в АУ "МФЦ" Минэкономразвития Чувашии".</w:t>
      </w:r>
    </w:p>
    <w:p w:rsidR="0022201F" w:rsidRDefault="0022201F">
      <w:pPr>
        <w:pStyle w:val="ConsPlusNormal"/>
        <w:jc w:val="both"/>
      </w:pPr>
      <w:r>
        <w:t xml:space="preserve">(в ред. </w:t>
      </w:r>
      <w:hyperlink r:id="rId402"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Предусматривается модернизация рабочих мест в офисах привлекаемых организаций (модельных библиотек) для приема заявок на предоставление государственных и муниципальных услуг. В соответствии со схемой размещения многофункциональных центров предоставления государственных и муниципальных услуг и отделений (офисов) привлекаемых организаций в Чувашской Республике предоставление государственных и муниципальных услуг должно быть организовано в 218 окнах офисов привлекаемых организаций. На базе модельных библиотек организованы рабочие места с использованием имеющегося оборудования. Организация приема в них заявок на предоставление государственных и муниципальных услуг, обучение сотрудников возложены на АУ "МФЦ" Минэкономразвития Чувашии. В рамках данного мероприятия подпрограммы предусмотрено финансирование основной деятельности АУ "МФЦ" Минэкономразвития Чувашии.</w:t>
      </w:r>
    </w:p>
    <w:p w:rsidR="0022201F" w:rsidRDefault="0022201F">
      <w:pPr>
        <w:pStyle w:val="ConsPlusNormal"/>
        <w:jc w:val="both"/>
      </w:pPr>
      <w:r>
        <w:t xml:space="preserve">(в ред. </w:t>
      </w:r>
      <w:hyperlink r:id="rId403"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Мероприятие 3.4 "Проведение регулярного мониторинга качества предоставления государственных и муниципальных услуг на базе многофункциональных центров предоставления государственных и муниципальных услуг и привлекаемых организаций".</w:t>
      </w:r>
    </w:p>
    <w:p w:rsidR="0022201F" w:rsidRDefault="0022201F">
      <w:pPr>
        <w:pStyle w:val="ConsPlusNormal"/>
        <w:ind w:firstLine="540"/>
        <w:jc w:val="both"/>
      </w:pPr>
      <w:r>
        <w:t>Одной из важнейших задач в области государственного и муниципального управления является проведение мониторинга качества и доступности государственных и муниципальных услуг населению. Под мониторингом качества и доступности предоставления государственных и муниципальных услуг понимаются сбор и анализ информации о фактическом уровне качества и доступности предоставляемых государственных и муниципальных услуг, формирование выводов и рекомендаций.</w:t>
      </w:r>
    </w:p>
    <w:p w:rsidR="0022201F" w:rsidRDefault="0022201F">
      <w:pPr>
        <w:pStyle w:val="ConsPlusNormal"/>
        <w:ind w:firstLine="540"/>
        <w:jc w:val="both"/>
      </w:pPr>
      <w:r>
        <w:t>Мероприятие 3.5 "Организация единой электронной системы управления очередью в многофункциональных центрах предоставления государственных и муниципальных услуг в Чувашской Республике, проведение комплекса работ по обеспечению информационной безопасности информационных систем в многофункциональных центрах предоставления государственных и муниципальных услуг в Чувашской Республике, разработка комплектов документации по вопросам обеспечения безопасности информации с помощью криптосредств для привлекаемых организаций (модельных библиотек).</w:t>
      </w:r>
    </w:p>
    <w:p w:rsidR="0022201F" w:rsidRDefault="0022201F">
      <w:pPr>
        <w:pStyle w:val="ConsPlusNormal"/>
        <w:jc w:val="both"/>
      </w:pPr>
      <w:r>
        <w:t xml:space="preserve">(в ред. </w:t>
      </w:r>
      <w:hyperlink r:id="rId404"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 xml:space="preserve">В соответствии с </w:t>
      </w:r>
      <w:hyperlink r:id="rId405" w:history="1">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утверждены требования, предъявляемые к автоматизированной информационной системе многофункционального центра.</w:t>
      </w:r>
    </w:p>
    <w:p w:rsidR="0022201F" w:rsidRDefault="0022201F">
      <w:pPr>
        <w:pStyle w:val="ConsPlusNormal"/>
        <w:jc w:val="both"/>
      </w:pPr>
      <w:r>
        <w:t xml:space="preserve">(абзац введен </w:t>
      </w:r>
      <w:hyperlink r:id="rId406" w:history="1">
        <w:r>
          <w:rPr>
            <w:color w:val="0000FF"/>
          </w:rPr>
          <w:t>Постановлением</w:t>
        </w:r>
      </w:hyperlink>
      <w:r>
        <w:t xml:space="preserve"> Кабинета Министров ЧР от 09.04.2015 N 105; в ред. </w:t>
      </w:r>
      <w:hyperlink r:id="rId407"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 xml:space="preserve">Многофункциональные центры предоставления государственных и муниципальных услуг и привлекаемые организации призваны организовать предоставление государственных и муниципальных услуг по принципу "одного окна". В своей деятельности они должны взаимодействовать с органами государственной власти Чувашской Республики, </w:t>
      </w:r>
      <w:r>
        <w:lastRenderedPageBreak/>
        <w:t>территориальными органами федеральных органов исполнительной власти, органами государственных внебюджетных фондов, органами местного самоуправления - направлять межведомственные запросы о представлении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власти или в организациях, подведомственных им.</w:t>
      </w:r>
    </w:p>
    <w:p w:rsidR="0022201F" w:rsidRDefault="0022201F">
      <w:pPr>
        <w:pStyle w:val="ConsPlusNormal"/>
        <w:jc w:val="both"/>
      </w:pPr>
      <w:r>
        <w:t xml:space="preserve">(абзац введен </w:t>
      </w:r>
      <w:hyperlink r:id="rId408" w:history="1">
        <w:r>
          <w:rPr>
            <w:color w:val="0000FF"/>
          </w:rPr>
          <w:t>Постановлением</w:t>
        </w:r>
      </w:hyperlink>
      <w:r>
        <w:t xml:space="preserve"> Кабинета Министров ЧР от 09.04.2015 N 105)</w:t>
      </w:r>
    </w:p>
    <w:p w:rsidR="0022201F" w:rsidRDefault="0022201F">
      <w:pPr>
        <w:pStyle w:val="ConsPlusNormal"/>
        <w:ind w:firstLine="540"/>
        <w:jc w:val="both"/>
      </w:pPr>
      <w:r>
        <w:t>Мероприятие 3.6 "Модернизация информационной системы "Система электронного документооборота МФЦ".</w:t>
      </w:r>
    </w:p>
    <w:p w:rsidR="0022201F" w:rsidRDefault="0022201F">
      <w:pPr>
        <w:pStyle w:val="ConsPlusNormal"/>
        <w:jc w:val="both"/>
      </w:pPr>
      <w:r>
        <w:t xml:space="preserve">(абзац введен </w:t>
      </w:r>
      <w:hyperlink r:id="rId409" w:history="1">
        <w:r>
          <w:rPr>
            <w:color w:val="0000FF"/>
          </w:rPr>
          <w:t>Постановлением</w:t>
        </w:r>
      </w:hyperlink>
      <w:r>
        <w:t xml:space="preserve"> Кабинета Министров ЧР от 01.02.2016 N 31)</w:t>
      </w:r>
    </w:p>
    <w:p w:rsidR="0022201F" w:rsidRDefault="0022201F">
      <w:pPr>
        <w:pStyle w:val="ConsPlusNormal"/>
        <w:ind w:firstLine="540"/>
        <w:jc w:val="both"/>
      </w:pPr>
      <w:r>
        <w:t xml:space="preserve">В соответствии с Бюджетным </w:t>
      </w:r>
      <w:hyperlink r:id="rId410" w:history="1">
        <w:r>
          <w:rPr>
            <w:color w:val="0000FF"/>
          </w:rPr>
          <w:t>кодексом</w:t>
        </w:r>
      </w:hyperlink>
      <w:r>
        <w:t xml:space="preserve"> Российской Федерации с 1 января 2015 г. в бюджеты субъектов Российской Федерации подлежат зачислению налоговые доходы от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(далее - государственная пошлина) по нормативу 50 процентов.</w:t>
      </w:r>
    </w:p>
    <w:p w:rsidR="0022201F" w:rsidRDefault="0022201F">
      <w:pPr>
        <w:pStyle w:val="ConsPlusNormal"/>
        <w:jc w:val="both"/>
      </w:pPr>
      <w:r>
        <w:t xml:space="preserve">(абзац введен </w:t>
      </w:r>
      <w:hyperlink r:id="rId411" w:history="1">
        <w:r>
          <w:rPr>
            <w:color w:val="0000FF"/>
          </w:rPr>
          <w:t>Постановлением</w:t>
        </w:r>
      </w:hyperlink>
      <w:r>
        <w:t xml:space="preserve"> Кабинета Министров ЧР от 01.02.2016 N 31)</w:t>
      </w:r>
    </w:p>
    <w:p w:rsidR="0022201F" w:rsidRDefault="0022201F">
      <w:pPr>
        <w:pStyle w:val="ConsPlusNormal"/>
        <w:ind w:firstLine="540"/>
        <w:jc w:val="both"/>
      </w:pPr>
      <w:r>
        <w:t xml:space="preserve">В соответствии с </w:t>
      </w:r>
      <w:hyperlink r:id="rId412" w:history="1">
        <w:r>
          <w:rPr>
            <w:color w:val="0000FF"/>
          </w:rPr>
          <w:t>Законом</w:t>
        </w:r>
      </w:hyperlink>
      <w:r>
        <w:t xml:space="preserve"> Чувашской Республики от 9 октября 2015 г. N 49 "О внесении изменений в Закон Чувашской Республики "О регулировании бюджетных правоотношений в Чувашской Республике" с 1 января 2016 г. в бюджеты муниципальных районов, городских округов Чувашской Республики подлежат зачислению налоговые доходы от государственной пошлины по нормативу 25 процентов.</w:t>
      </w:r>
    </w:p>
    <w:p w:rsidR="0022201F" w:rsidRDefault="0022201F">
      <w:pPr>
        <w:pStyle w:val="ConsPlusNormal"/>
        <w:jc w:val="both"/>
      </w:pPr>
      <w:r>
        <w:t xml:space="preserve">(абзац введен </w:t>
      </w:r>
      <w:hyperlink r:id="rId413" w:history="1">
        <w:r>
          <w:rPr>
            <w:color w:val="0000FF"/>
          </w:rPr>
          <w:t>Постановлением</w:t>
        </w:r>
      </w:hyperlink>
      <w:r>
        <w:t xml:space="preserve"> Кабинета Министров ЧР от 01.02.2016 N 31)</w:t>
      </w:r>
    </w:p>
    <w:p w:rsidR="0022201F" w:rsidRDefault="0022201F">
      <w:pPr>
        <w:pStyle w:val="ConsPlusNormal"/>
        <w:ind w:firstLine="540"/>
        <w:jc w:val="both"/>
      </w:pPr>
      <w:r>
        <w:t>Мероприятием предусматривается модернизация информационной системы "Система электронного документооборота МФЦ" в части учета поступлений в республиканский бюджет Чувашской Республики от уплаты государственной пошлины при оказании услуг в МФЦ.</w:t>
      </w:r>
    </w:p>
    <w:p w:rsidR="0022201F" w:rsidRDefault="0022201F">
      <w:pPr>
        <w:pStyle w:val="ConsPlusNormal"/>
        <w:jc w:val="both"/>
      </w:pPr>
      <w:r>
        <w:t xml:space="preserve">(абзац введен </w:t>
      </w:r>
      <w:hyperlink r:id="rId414" w:history="1">
        <w:r>
          <w:rPr>
            <w:color w:val="0000FF"/>
          </w:rPr>
          <w:t>Постановлением</w:t>
        </w:r>
      </w:hyperlink>
      <w:r>
        <w:t xml:space="preserve"> Кабинета Министров ЧР от 01.02.2016 N 31)</w:t>
      </w:r>
    </w:p>
    <w:p w:rsidR="0022201F" w:rsidRDefault="0022201F">
      <w:pPr>
        <w:pStyle w:val="ConsPlusNormal"/>
        <w:ind w:firstLine="540"/>
        <w:jc w:val="both"/>
      </w:pPr>
      <w:r>
        <w:t xml:space="preserve">Абзац утратил силу. - </w:t>
      </w:r>
      <w:hyperlink r:id="rId415"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center"/>
        <w:outlineLvl w:val="2"/>
      </w:pPr>
      <w:r>
        <w:t>Раздел IV. Характеристика мер</w:t>
      </w:r>
    </w:p>
    <w:p w:rsidR="0022201F" w:rsidRDefault="0022201F">
      <w:pPr>
        <w:pStyle w:val="ConsPlusNormal"/>
        <w:jc w:val="center"/>
      </w:pPr>
      <w:r>
        <w:t>правового регулирования</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16"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 Прогноз сводных показателей</w:t>
      </w:r>
    </w:p>
    <w:p w:rsidR="0022201F" w:rsidRDefault="0022201F">
      <w:pPr>
        <w:pStyle w:val="ConsPlusNormal"/>
        <w:jc w:val="center"/>
      </w:pPr>
      <w:r>
        <w:t>государственного задания реализации подпрограммы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17"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VI.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418"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Прогнозируемые объемы финансирования реализации мероприятий подпрограммы в 2014 - 2020 годах составят 137569,1 тыс. рублей, в том числе:</w:t>
      </w:r>
    </w:p>
    <w:p w:rsidR="0022201F" w:rsidRDefault="0022201F">
      <w:pPr>
        <w:pStyle w:val="ConsPlusNormal"/>
        <w:ind w:firstLine="540"/>
        <w:jc w:val="both"/>
      </w:pPr>
      <w:r>
        <w:t>в 2014 году - 33228,9 тыс. рублей;</w:t>
      </w:r>
    </w:p>
    <w:p w:rsidR="0022201F" w:rsidRDefault="0022201F">
      <w:pPr>
        <w:pStyle w:val="ConsPlusNormal"/>
        <w:ind w:firstLine="540"/>
        <w:jc w:val="both"/>
      </w:pPr>
      <w:r>
        <w:t>в 2015 году - 74030,6 тыс. рублей;</w:t>
      </w:r>
    </w:p>
    <w:p w:rsidR="0022201F" w:rsidRDefault="0022201F">
      <w:pPr>
        <w:pStyle w:val="ConsPlusNormal"/>
        <w:ind w:firstLine="540"/>
        <w:jc w:val="both"/>
      </w:pPr>
      <w:r>
        <w:t>в 2016 году - 15990,0 тыс. рублей;</w:t>
      </w:r>
    </w:p>
    <w:p w:rsidR="0022201F" w:rsidRDefault="0022201F">
      <w:pPr>
        <w:pStyle w:val="ConsPlusNormal"/>
        <w:ind w:firstLine="540"/>
        <w:jc w:val="both"/>
      </w:pPr>
      <w:r>
        <w:t>в 2017 году - 3454,9 тыс. рублей;</w:t>
      </w:r>
    </w:p>
    <w:p w:rsidR="0022201F" w:rsidRDefault="0022201F">
      <w:pPr>
        <w:pStyle w:val="ConsPlusNormal"/>
        <w:ind w:firstLine="540"/>
        <w:jc w:val="both"/>
      </w:pPr>
      <w:r>
        <w:t>в 2018 году - 3454,9 тыс. рублей;</w:t>
      </w:r>
    </w:p>
    <w:p w:rsidR="0022201F" w:rsidRDefault="0022201F">
      <w:pPr>
        <w:pStyle w:val="ConsPlusNormal"/>
        <w:ind w:firstLine="540"/>
        <w:jc w:val="both"/>
      </w:pPr>
      <w:r>
        <w:lastRenderedPageBreak/>
        <w:t>в 2019 году - 3454,9 тыс. рублей;</w:t>
      </w:r>
    </w:p>
    <w:p w:rsidR="0022201F" w:rsidRDefault="0022201F">
      <w:pPr>
        <w:pStyle w:val="ConsPlusNormal"/>
        <w:ind w:firstLine="540"/>
        <w:jc w:val="both"/>
      </w:pPr>
      <w:r>
        <w:t>в 2020 году - 3954,9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федерального бюджета - 49255,3 тыс. рублей (35,80 процента), в том числе:</w:t>
      </w:r>
    </w:p>
    <w:p w:rsidR="0022201F" w:rsidRDefault="0022201F">
      <w:pPr>
        <w:pStyle w:val="ConsPlusNormal"/>
        <w:ind w:firstLine="540"/>
        <w:jc w:val="both"/>
      </w:pPr>
      <w:r>
        <w:t>в 2014 году - 16984,6 тыс. рублей;</w:t>
      </w:r>
    </w:p>
    <w:p w:rsidR="0022201F" w:rsidRDefault="0022201F">
      <w:pPr>
        <w:pStyle w:val="ConsPlusNormal"/>
        <w:ind w:firstLine="540"/>
        <w:jc w:val="both"/>
      </w:pPr>
      <w:r>
        <w:t>в 2015 году - 32270,7 тыс. рублей;</w:t>
      </w:r>
    </w:p>
    <w:p w:rsidR="0022201F" w:rsidRDefault="0022201F">
      <w:pPr>
        <w:pStyle w:val="ConsPlusNormal"/>
        <w:ind w:firstLine="540"/>
        <w:jc w:val="both"/>
      </w:pPr>
      <w:r>
        <w:t>республиканского бюджета Чувашской Республики - 59919,4 тыс. рублей (43,56 процента), в том числе:</w:t>
      </w:r>
    </w:p>
    <w:p w:rsidR="0022201F" w:rsidRDefault="0022201F">
      <w:pPr>
        <w:pStyle w:val="ConsPlusNormal"/>
        <w:ind w:firstLine="540"/>
        <w:jc w:val="both"/>
      </w:pPr>
      <w:r>
        <w:t>в 2014 году - 8867,3 тыс. рублей;</w:t>
      </w:r>
    </w:p>
    <w:p w:rsidR="0022201F" w:rsidRDefault="0022201F">
      <w:pPr>
        <w:pStyle w:val="ConsPlusNormal"/>
        <w:ind w:firstLine="540"/>
        <w:jc w:val="both"/>
      </w:pPr>
      <w:r>
        <w:t>в 2015 году - 23387,4 тыс. рублей;</w:t>
      </w:r>
    </w:p>
    <w:p w:rsidR="0022201F" w:rsidRDefault="0022201F">
      <w:pPr>
        <w:pStyle w:val="ConsPlusNormal"/>
        <w:ind w:firstLine="540"/>
        <w:jc w:val="both"/>
      </w:pPr>
      <w:r>
        <w:t>в 2016 году - 13345,1 тыс. рублей;</w:t>
      </w:r>
    </w:p>
    <w:p w:rsidR="0022201F" w:rsidRDefault="0022201F">
      <w:pPr>
        <w:pStyle w:val="ConsPlusNormal"/>
        <w:ind w:firstLine="540"/>
        <w:jc w:val="both"/>
      </w:pPr>
      <w:r>
        <w:t>в 2017 году - 3454,9 тыс. рублей;</w:t>
      </w:r>
    </w:p>
    <w:p w:rsidR="0022201F" w:rsidRDefault="0022201F">
      <w:pPr>
        <w:pStyle w:val="ConsPlusNormal"/>
        <w:ind w:firstLine="540"/>
        <w:jc w:val="both"/>
      </w:pPr>
      <w:r>
        <w:t>в 2018 году - 3454,9 тыс. рублей;</w:t>
      </w:r>
    </w:p>
    <w:p w:rsidR="0022201F" w:rsidRDefault="0022201F">
      <w:pPr>
        <w:pStyle w:val="ConsPlusNormal"/>
        <w:ind w:firstLine="540"/>
        <w:jc w:val="both"/>
      </w:pPr>
      <w:r>
        <w:t>в 2019 году - 3454,9 тыс. рублей;</w:t>
      </w:r>
    </w:p>
    <w:p w:rsidR="0022201F" w:rsidRDefault="0022201F">
      <w:pPr>
        <w:pStyle w:val="ConsPlusNormal"/>
        <w:ind w:firstLine="540"/>
        <w:jc w:val="both"/>
      </w:pPr>
      <w:r>
        <w:t>в 2020 году - 3954,9 тыс. рублей;</w:t>
      </w:r>
    </w:p>
    <w:p w:rsidR="0022201F" w:rsidRDefault="0022201F">
      <w:pPr>
        <w:pStyle w:val="ConsPlusNormal"/>
        <w:ind w:firstLine="540"/>
        <w:jc w:val="both"/>
      </w:pPr>
      <w:r>
        <w:t>местных бюджетов - 28394,4 тыс. рублей (20,64 процента), в том числе:</w:t>
      </w:r>
    </w:p>
    <w:p w:rsidR="0022201F" w:rsidRDefault="0022201F">
      <w:pPr>
        <w:pStyle w:val="ConsPlusNormal"/>
        <w:ind w:firstLine="540"/>
        <w:jc w:val="both"/>
      </w:pPr>
      <w:r>
        <w:t>в 2014 году - 7377,0 тыс. рублей;</w:t>
      </w:r>
    </w:p>
    <w:p w:rsidR="0022201F" w:rsidRDefault="0022201F">
      <w:pPr>
        <w:pStyle w:val="ConsPlusNormal"/>
        <w:ind w:firstLine="540"/>
        <w:jc w:val="both"/>
      </w:pPr>
      <w:r>
        <w:t>в 2015 году - 18372,5 тыс. рублей;</w:t>
      </w:r>
    </w:p>
    <w:p w:rsidR="0022201F" w:rsidRDefault="0022201F">
      <w:pPr>
        <w:pStyle w:val="ConsPlusNormal"/>
        <w:ind w:firstLine="540"/>
        <w:jc w:val="both"/>
      </w:pPr>
      <w:r>
        <w:t>в 2016 году - 2644,9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бюджетов всех уровней.</w:t>
      </w:r>
    </w:p>
    <w:p w:rsidR="0022201F" w:rsidRDefault="0022201F">
      <w:pPr>
        <w:pStyle w:val="ConsPlusNormal"/>
        <w:ind w:firstLine="540"/>
        <w:jc w:val="both"/>
      </w:pPr>
      <w:r>
        <w:t xml:space="preserve">Ресурсное </w:t>
      </w:r>
      <w:hyperlink w:anchor="P10090" w:history="1">
        <w:r>
          <w:rPr>
            <w:color w:val="0000FF"/>
          </w:rPr>
          <w:t>обеспечение</w:t>
        </w:r>
      </w:hyperlink>
      <w:r>
        <w:t xml:space="preserve"> реализации подпрограммы за счет всех источников финансирования приведено в приложении N 5 к подпрограмме.</w:t>
      </w:r>
    </w:p>
    <w:p w:rsidR="0022201F" w:rsidRDefault="0022201F">
      <w:pPr>
        <w:pStyle w:val="ConsPlusNormal"/>
        <w:jc w:val="both"/>
      </w:pPr>
    </w:p>
    <w:p w:rsidR="0022201F" w:rsidRDefault="0022201F">
      <w:pPr>
        <w:pStyle w:val="ConsPlusNormal"/>
        <w:jc w:val="center"/>
        <w:outlineLvl w:val="2"/>
      </w:pPr>
      <w:r>
        <w:t>Раздел VII.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Основными внешними рисками, влияющими на достижение поставленных целей, являются:</w:t>
      </w:r>
    </w:p>
    <w:p w:rsidR="0022201F" w:rsidRDefault="0022201F">
      <w:pPr>
        <w:pStyle w:val="ConsPlusNormal"/>
        <w:ind w:firstLine="540"/>
        <w:jc w:val="both"/>
      </w:pPr>
      <w:r>
        <w:t>сохранение практики проведения частых структурных преобразований, что может привести к ослаблению межведомственного взаимодействия, низкому уровню интеграции, контроля и координации внутри государственного аппарата;</w:t>
      </w:r>
    </w:p>
    <w:p w:rsidR="0022201F" w:rsidRDefault="0022201F">
      <w:pPr>
        <w:pStyle w:val="ConsPlusNormal"/>
        <w:ind w:firstLine="540"/>
        <w:jc w:val="both"/>
      </w:pPr>
      <w:r>
        <w:t>скрытое сопротивление со стороны отдельных чиновников, не готовых работать в новых условиях, что ведет к медленной адаптации деятельности государственного аппарата, использованию неэффективных механизмов принятия решений;</w:t>
      </w:r>
    </w:p>
    <w:p w:rsidR="0022201F" w:rsidRDefault="0022201F">
      <w:pPr>
        <w:pStyle w:val="ConsPlusNormal"/>
        <w:ind w:firstLine="540"/>
        <w:jc w:val="both"/>
      </w:pPr>
      <w:r>
        <w:t>нарушение плановых сроков реализации мероприятий подпрограммы из-за невыполнения исполнителями установленных обязательств.</w:t>
      </w:r>
    </w:p>
    <w:p w:rsidR="0022201F" w:rsidRDefault="0022201F">
      <w:pPr>
        <w:pStyle w:val="ConsPlusNormal"/>
        <w:ind w:firstLine="540"/>
        <w:jc w:val="both"/>
      </w:pPr>
      <w:r>
        <w:t>Для минимизации указанных рисков необходимо:</w:t>
      </w:r>
    </w:p>
    <w:p w:rsidR="0022201F" w:rsidRDefault="0022201F">
      <w:pPr>
        <w:pStyle w:val="ConsPlusNormal"/>
        <w:ind w:firstLine="540"/>
        <w:jc w:val="both"/>
      </w:pPr>
      <w:r>
        <w:t>проводить регулярный мониторинг выполнения мероприятий подпрограммы и публичное обсуждение достигнутых результатов;</w:t>
      </w:r>
    </w:p>
    <w:p w:rsidR="0022201F" w:rsidRDefault="0022201F">
      <w:pPr>
        <w:pStyle w:val="ConsPlusNormal"/>
        <w:ind w:firstLine="540"/>
        <w:jc w:val="both"/>
      </w:pPr>
      <w:r>
        <w:t>ежегодно проводить обучение специалистов, осуществляющих предоставление государственных и муниципальных услуг, сотрудников МФЦ и сотрудников организаций, привлекаемых для предоставления государственных и муниципальных услуг.</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"Снижение</w:t>
      </w:r>
    </w:p>
    <w:p w:rsidR="0022201F" w:rsidRDefault="0022201F">
      <w:pPr>
        <w:pStyle w:val="ConsPlusNormal"/>
        <w:jc w:val="right"/>
      </w:pPr>
      <w:r>
        <w:t>административных барьеров, оптимизация</w:t>
      </w:r>
    </w:p>
    <w:p w:rsidR="0022201F" w:rsidRDefault="0022201F">
      <w:pPr>
        <w:pStyle w:val="ConsPlusNormal"/>
        <w:jc w:val="right"/>
      </w:pPr>
      <w:r>
        <w:t>и повышение качества предоставления</w:t>
      </w:r>
    </w:p>
    <w:p w:rsidR="0022201F" w:rsidRDefault="0022201F">
      <w:pPr>
        <w:pStyle w:val="ConsPlusNormal"/>
        <w:jc w:val="right"/>
      </w:pPr>
      <w:r>
        <w:t>государственных и муниципальных услуг</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lastRenderedPageBreak/>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w:t>
      </w:r>
    </w:p>
    <w:p w:rsidR="0022201F" w:rsidRDefault="0022201F">
      <w:pPr>
        <w:pStyle w:val="ConsPlusNormal"/>
        <w:jc w:val="center"/>
      </w:pPr>
      <w:r>
        <w:t>"СНИЖЕНИЕ АДМИНИСТРАТИВНЫХ БАРЬЕРОВ, ОПТИМИЗАЦИЯ</w:t>
      </w:r>
    </w:p>
    <w:p w:rsidR="0022201F" w:rsidRDefault="0022201F">
      <w:pPr>
        <w:pStyle w:val="ConsPlusNormal"/>
        <w:jc w:val="center"/>
      </w:pPr>
      <w:r>
        <w:t>И ПОВЫШЕНИЕ КАЧЕСТВА ПРЕДОСТАВЛЕНИЯ ГОСУДАРСТВЕННЫХ</w:t>
      </w:r>
    </w:p>
    <w:p w:rsidR="0022201F" w:rsidRDefault="0022201F">
      <w:pPr>
        <w:pStyle w:val="ConsPlusNormal"/>
        <w:jc w:val="center"/>
      </w:pPr>
      <w:r>
        <w:t>И МУНИЦИПАЛЬНЫХ УСЛУГ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И ИХ ЗНАЧЕНИЯХ</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419"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2</w:t>
      </w:r>
    </w:p>
    <w:p w:rsidR="0022201F" w:rsidRDefault="0022201F">
      <w:pPr>
        <w:pStyle w:val="ConsPlusNormal"/>
        <w:jc w:val="right"/>
      </w:pPr>
      <w:r>
        <w:t>к подпрограмме "Снижение</w:t>
      </w:r>
    </w:p>
    <w:p w:rsidR="0022201F" w:rsidRDefault="0022201F">
      <w:pPr>
        <w:pStyle w:val="ConsPlusNormal"/>
        <w:jc w:val="right"/>
      </w:pPr>
      <w:r>
        <w:t>административных барьеров, оптимизация</w:t>
      </w:r>
    </w:p>
    <w:p w:rsidR="0022201F" w:rsidRDefault="0022201F">
      <w:pPr>
        <w:pStyle w:val="ConsPlusNormal"/>
        <w:jc w:val="right"/>
      </w:pPr>
      <w:r>
        <w:t>и повышение качества предоставления</w:t>
      </w:r>
    </w:p>
    <w:p w:rsidR="0022201F" w:rsidRDefault="0022201F">
      <w:pPr>
        <w:pStyle w:val="ConsPlusNormal"/>
        <w:jc w:val="right"/>
      </w:pPr>
      <w:r>
        <w:t>государственных и муниципальных услуг</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ОСНОВНЫХ МЕРОПРИЯТИЙ ПОДПРОГРАММЫ</w:t>
      </w:r>
    </w:p>
    <w:p w:rsidR="0022201F" w:rsidRDefault="0022201F">
      <w:pPr>
        <w:pStyle w:val="ConsPlusNormal"/>
        <w:jc w:val="center"/>
      </w:pPr>
      <w:r>
        <w:t>"СНИЖЕНИЕ АДМИНИСТРАТИВНЫХ БАРЬЕРОВ, ОПТИМИЗАЦИЯ</w:t>
      </w:r>
    </w:p>
    <w:p w:rsidR="0022201F" w:rsidRDefault="0022201F">
      <w:pPr>
        <w:pStyle w:val="ConsPlusNormal"/>
        <w:jc w:val="center"/>
      </w:pPr>
      <w:r>
        <w:t>И ПОВЫШЕНИЕ КАЧЕСТВА ПРЕДОСТАВЛЕНИЯ ГОСУДАРСТВЕННЫХ</w:t>
      </w:r>
    </w:p>
    <w:p w:rsidR="0022201F" w:rsidRDefault="0022201F">
      <w:pPr>
        <w:pStyle w:val="ConsPlusNormal"/>
        <w:jc w:val="center"/>
      </w:pPr>
      <w:r>
        <w:t>И МУНИЦИПАЛЬНЫХ УСЛУГ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20"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3</w:t>
      </w:r>
    </w:p>
    <w:p w:rsidR="0022201F" w:rsidRDefault="0022201F">
      <w:pPr>
        <w:pStyle w:val="ConsPlusNormal"/>
        <w:jc w:val="right"/>
      </w:pPr>
      <w:r>
        <w:t>к подпрограмме "Снижение</w:t>
      </w:r>
    </w:p>
    <w:p w:rsidR="0022201F" w:rsidRDefault="0022201F">
      <w:pPr>
        <w:pStyle w:val="ConsPlusNormal"/>
        <w:jc w:val="right"/>
      </w:pPr>
      <w:r>
        <w:t>административных барьеров, оптимизация</w:t>
      </w:r>
    </w:p>
    <w:p w:rsidR="0022201F" w:rsidRDefault="0022201F">
      <w:pPr>
        <w:pStyle w:val="ConsPlusNormal"/>
        <w:jc w:val="right"/>
      </w:pPr>
      <w:r>
        <w:t>и повышение качества предоставления</w:t>
      </w:r>
    </w:p>
    <w:p w:rsidR="0022201F" w:rsidRDefault="0022201F">
      <w:pPr>
        <w:pStyle w:val="ConsPlusNormal"/>
        <w:jc w:val="right"/>
      </w:pPr>
      <w:r>
        <w:t>государственных и муниципальных услуг</w:t>
      </w:r>
    </w:p>
    <w:p w:rsidR="0022201F" w:rsidRDefault="0022201F">
      <w:pPr>
        <w:pStyle w:val="ConsPlusNormal"/>
        <w:jc w:val="right"/>
      </w:pPr>
      <w:r>
        <w:t>в Чувашской Республике"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и инновационная 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ОБ ОСНОВНЫХ МЕРАХ ПРАВОВОГО РЕГУЛИРОВАНИЯ</w:t>
      </w:r>
    </w:p>
    <w:p w:rsidR="0022201F" w:rsidRDefault="0022201F">
      <w:pPr>
        <w:pStyle w:val="ConsPlusNormal"/>
        <w:jc w:val="center"/>
      </w:pPr>
      <w:r>
        <w:lastRenderedPageBreak/>
        <w:t>В СФЕРЕ РЕАЛИЗАЦИИ ПОДПРОГРАММЫ "СНИЖЕНИЕ АДМИНИСТРАТИВНЫХ</w:t>
      </w:r>
    </w:p>
    <w:p w:rsidR="0022201F" w:rsidRDefault="0022201F">
      <w:pPr>
        <w:pStyle w:val="ConsPlusNormal"/>
        <w:jc w:val="center"/>
      </w:pPr>
      <w:r>
        <w:t>БАРЬЕРОВ, ОПТИМИЗАЦИЯ И ПОВЫШЕНИЕ КАЧЕСТВА</w:t>
      </w:r>
    </w:p>
    <w:p w:rsidR="0022201F" w:rsidRDefault="0022201F">
      <w:pPr>
        <w:pStyle w:val="ConsPlusNormal"/>
        <w:jc w:val="center"/>
      </w:pPr>
      <w:r>
        <w:t>ПРЕДОСТАВЛЕНИЯ ГОСУДАРСТВЕННЫХ И МУНИЦИПАЛЬНЫХ УСЛУГ</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421"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4</w:t>
      </w:r>
    </w:p>
    <w:p w:rsidR="0022201F" w:rsidRDefault="0022201F">
      <w:pPr>
        <w:pStyle w:val="ConsPlusNormal"/>
        <w:jc w:val="right"/>
      </w:pPr>
      <w:r>
        <w:t>к подпрограмме</w:t>
      </w:r>
    </w:p>
    <w:p w:rsidR="0022201F" w:rsidRDefault="0022201F">
      <w:pPr>
        <w:pStyle w:val="ConsPlusNormal"/>
        <w:jc w:val="right"/>
      </w:pPr>
      <w:r>
        <w:t>"Снижение административных барьеров,</w:t>
      </w:r>
    </w:p>
    <w:p w:rsidR="0022201F" w:rsidRDefault="0022201F">
      <w:pPr>
        <w:pStyle w:val="ConsPlusNormal"/>
        <w:jc w:val="right"/>
      </w:pPr>
      <w:r>
        <w:t>оптимизация и повышение качества предоставления</w:t>
      </w:r>
    </w:p>
    <w:p w:rsidR="0022201F" w:rsidRDefault="0022201F">
      <w:pPr>
        <w:pStyle w:val="ConsPlusNormal"/>
        <w:jc w:val="right"/>
      </w:pPr>
      <w:r>
        <w:t>государственных и муниципальных услуг в Чувашской</w:t>
      </w:r>
    </w:p>
    <w:p w:rsidR="0022201F" w:rsidRDefault="0022201F">
      <w:pPr>
        <w:pStyle w:val="ConsPlusNormal"/>
        <w:jc w:val="right"/>
      </w:pPr>
      <w:r>
        <w:t>Республике"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и инновационная экономика на 2012 - 2020 годы"</w:t>
      </w:r>
    </w:p>
    <w:p w:rsidR="0022201F" w:rsidRDefault="0022201F">
      <w:pPr>
        <w:pStyle w:val="ConsPlusNormal"/>
        <w:jc w:val="both"/>
      </w:pPr>
    </w:p>
    <w:p w:rsidR="0022201F" w:rsidRDefault="0022201F">
      <w:pPr>
        <w:pStyle w:val="ConsPlusNormal"/>
        <w:jc w:val="center"/>
      </w:pPr>
      <w:r>
        <w:t>ПРОГНОЗ</w:t>
      </w:r>
    </w:p>
    <w:p w:rsidR="0022201F" w:rsidRDefault="0022201F">
      <w:pPr>
        <w:pStyle w:val="ConsPlusNormal"/>
        <w:jc w:val="center"/>
      </w:pPr>
      <w:r>
        <w:t>СВОДНЫХ ПОКАЗАТЕЛЕЙ ГОСУДАРСТВЕННОГО ЗАДАНИЯ</w:t>
      </w:r>
    </w:p>
    <w:p w:rsidR="0022201F" w:rsidRDefault="0022201F">
      <w:pPr>
        <w:pStyle w:val="ConsPlusNormal"/>
        <w:jc w:val="center"/>
      </w:pPr>
      <w:r>
        <w:t>НА ОКАЗАНИЕ ГОСУДАРСТВЕННЫХ УСЛУГ ГОСУДАРСТВЕННЫМ</w:t>
      </w:r>
    </w:p>
    <w:p w:rsidR="0022201F" w:rsidRDefault="0022201F">
      <w:pPr>
        <w:pStyle w:val="ConsPlusNormal"/>
        <w:jc w:val="center"/>
      </w:pPr>
      <w:r>
        <w:t>УЧРЕЖДЕНИЕМ ЧУВАШСКОЙ РЕСПУБЛИКИ ПО ПОДПРОГРАММЕ</w:t>
      </w:r>
    </w:p>
    <w:p w:rsidR="0022201F" w:rsidRDefault="0022201F">
      <w:pPr>
        <w:pStyle w:val="ConsPlusNormal"/>
        <w:jc w:val="center"/>
      </w:pPr>
      <w:r>
        <w:t>"СНИЖЕНИЕ АДМИНИСТРАТИВНЫХ БАРЬЕРОВ, ОПТИМИЗАЦИЯ</w:t>
      </w:r>
    </w:p>
    <w:p w:rsidR="0022201F" w:rsidRDefault="0022201F">
      <w:pPr>
        <w:pStyle w:val="ConsPlusNormal"/>
        <w:jc w:val="center"/>
      </w:pPr>
      <w:r>
        <w:t>И ПОВЫШЕНИЕ КАЧЕСТВА ПРЕДОСТАВЛЕНИЯ ГОСУДАРСТВЕННЫХ</w:t>
      </w:r>
    </w:p>
    <w:p w:rsidR="0022201F" w:rsidRDefault="0022201F">
      <w:pPr>
        <w:pStyle w:val="ConsPlusNormal"/>
        <w:jc w:val="center"/>
      </w:pPr>
      <w:r>
        <w:t>И МУНИЦИПАЛЬНЫХ УСЛУГ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22"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5</w:t>
      </w:r>
    </w:p>
    <w:p w:rsidR="0022201F" w:rsidRDefault="0022201F">
      <w:pPr>
        <w:pStyle w:val="ConsPlusNormal"/>
        <w:jc w:val="right"/>
      </w:pPr>
      <w:r>
        <w:t>к подпрограмме</w:t>
      </w:r>
    </w:p>
    <w:p w:rsidR="0022201F" w:rsidRDefault="0022201F">
      <w:pPr>
        <w:pStyle w:val="ConsPlusNormal"/>
        <w:jc w:val="right"/>
      </w:pPr>
      <w:r>
        <w:t>"Снижение административных барьеров,</w:t>
      </w:r>
    </w:p>
    <w:p w:rsidR="0022201F" w:rsidRDefault="0022201F">
      <w:pPr>
        <w:pStyle w:val="ConsPlusNormal"/>
        <w:jc w:val="right"/>
      </w:pPr>
      <w:r>
        <w:t>оптимизация и повышение качества предоставления</w:t>
      </w:r>
    </w:p>
    <w:p w:rsidR="0022201F" w:rsidRDefault="0022201F">
      <w:pPr>
        <w:pStyle w:val="ConsPlusNormal"/>
        <w:jc w:val="right"/>
      </w:pPr>
      <w:r>
        <w:t>государственных и муниципальных услуг</w:t>
      </w:r>
    </w:p>
    <w:p w:rsidR="0022201F" w:rsidRDefault="0022201F">
      <w:pPr>
        <w:pStyle w:val="ConsPlusNormal"/>
        <w:jc w:val="right"/>
      </w:pPr>
      <w:r>
        <w:t>в Чувашской Республике" государственной программы</w:t>
      </w:r>
    </w:p>
    <w:p w:rsidR="0022201F" w:rsidRDefault="0022201F">
      <w:pPr>
        <w:pStyle w:val="ConsPlusNormal"/>
        <w:jc w:val="right"/>
      </w:pPr>
      <w:r>
        <w:t>Чувашской Республики "Экономическое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11" w:name="P10090"/>
      <w:bookmarkEnd w:id="11"/>
      <w:r>
        <w:t>РЕСУРСНОЕ ОБЕСПЕЧЕНИЕ</w:t>
      </w:r>
    </w:p>
    <w:p w:rsidR="0022201F" w:rsidRDefault="0022201F">
      <w:pPr>
        <w:pStyle w:val="ConsPlusNormal"/>
        <w:jc w:val="center"/>
      </w:pPr>
      <w:r>
        <w:t>РЕАЛИЗАЦИИ ПОДПРОГРАММЫ "СНИЖЕНИЕ АДМИНИСТРАТИВНЫХ БАРЬЕРОВ,</w:t>
      </w:r>
    </w:p>
    <w:p w:rsidR="0022201F" w:rsidRDefault="0022201F">
      <w:pPr>
        <w:pStyle w:val="ConsPlusNormal"/>
        <w:jc w:val="center"/>
      </w:pPr>
      <w:r>
        <w:t>ОПТИМИЗАЦИЯ И ПОВЫШЕНИЕ КАЧЕСТВА ПРЕДОСТАВЛЕНИЯ</w:t>
      </w:r>
    </w:p>
    <w:p w:rsidR="0022201F" w:rsidRDefault="0022201F">
      <w:pPr>
        <w:pStyle w:val="ConsPlusNormal"/>
        <w:jc w:val="center"/>
      </w:pPr>
      <w:r>
        <w:t>ГОСУДАРСТВЕННЫХ И МУНИЦИПАЛЬНЫХ УСЛУГ</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 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423"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494"/>
        <w:gridCol w:w="2665"/>
        <w:gridCol w:w="1701"/>
        <w:gridCol w:w="567"/>
        <w:gridCol w:w="624"/>
        <w:gridCol w:w="1360"/>
        <w:gridCol w:w="510"/>
        <w:gridCol w:w="1531"/>
        <w:gridCol w:w="1134"/>
        <w:gridCol w:w="1020"/>
        <w:gridCol w:w="964"/>
        <w:gridCol w:w="1020"/>
        <w:gridCol w:w="964"/>
        <w:gridCol w:w="964"/>
        <w:gridCol w:w="907"/>
      </w:tblGrid>
      <w:tr w:rsidR="0022201F">
        <w:tc>
          <w:tcPr>
            <w:tcW w:w="1247" w:type="dxa"/>
            <w:vMerge w:val="restart"/>
            <w:tcBorders>
              <w:left w:val="nil"/>
            </w:tcBorders>
          </w:tcPr>
          <w:p w:rsidR="0022201F" w:rsidRDefault="0022201F">
            <w:pPr>
              <w:pStyle w:val="ConsPlusNormal"/>
              <w:jc w:val="center"/>
            </w:pPr>
            <w:r>
              <w:t>Статус</w:t>
            </w:r>
          </w:p>
        </w:tc>
        <w:tc>
          <w:tcPr>
            <w:tcW w:w="2494" w:type="dxa"/>
            <w:vMerge w:val="restart"/>
          </w:tcPr>
          <w:p w:rsidR="0022201F" w:rsidRDefault="0022201F">
            <w:pPr>
              <w:pStyle w:val="ConsPlusNormal"/>
              <w:jc w:val="center"/>
            </w:pPr>
            <w:r>
              <w:t>Наименование подпрограммы государственной программы Чувашской Республики (программы, ведомственной целевой программы Чувашской Республики, основного мероприятия, мероприятия)</w:t>
            </w:r>
          </w:p>
        </w:tc>
        <w:tc>
          <w:tcPr>
            <w:tcW w:w="2665"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1701" w:type="dxa"/>
            <w:vMerge w:val="restart"/>
          </w:tcPr>
          <w:p w:rsidR="0022201F" w:rsidRDefault="0022201F">
            <w:pPr>
              <w:pStyle w:val="ConsPlusNormal"/>
              <w:jc w:val="center"/>
            </w:pPr>
            <w:r>
              <w:t>Ответственный исполнитель, соисполнитель, участники</w:t>
            </w:r>
          </w:p>
        </w:tc>
        <w:tc>
          <w:tcPr>
            <w:tcW w:w="3061" w:type="dxa"/>
            <w:gridSpan w:val="4"/>
          </w:tcPr>
          <w:p w:rsidR="0022201F" w:rsidRDefault="0022201F">
            <w:pPr>
              <w:pStyle w:val="ConsPlusNormal"/>
              <w:jc w:val="center"/>
            </w:pPr>
            <w:r>
              <w:t>Код бюджетной классификации</w:t>
            </w:r>
          </w:p>
        </w:tc>
        <w:tc>
          <w:tcPr>
            <w:tcW w:w="1531" w:type="dxa"/>
            <w:vMerge w:val="restart"/>
          </w:tcPr>
          <w:p w:rsidR="0022201F" w:rsidRDefault="0022201F">
            <w:pPr>
              <w:pStyle w:val="ConsPlusNormal"/>
              <w:jc w:val="center"/>
            </w:pPr>
            <w:r>
              <w:t>Источники финансирования</w:t>
            </w:r>
          </w:p>
        </w:tc>
        <w:tc>
          <w:tcPr>
            <w:tcW w:w="6973" w:type="dxa"/>
            <w:gridSpan w:val="7"/>
            <w:tcBorders>
              <w:right w:val="nil"/>
            </w:tcBorders>
          </w:tcPr>
          <w:p w:rsidR="0022201F" w:rsidRDefault="0022201F">
            <w:pPr>
              <w:pStyle w:val="ConsPlusNormal"/>
              <w:jc w:val="center"/>
            </w:pPr>
            <w:r>
              <w:t>Расходы по годам, тыс. рублей</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главный распорядитель бюджетных средств</w:t>
            </w:r>
          </w:p>
        </w:tc>
        <w:tc>
          <w:tcPr>
            <w:tcW w:w="624" w:type="dxa"/>
          </w:tcPr>
          <w:p w:rsidR="0022201F" w:rsidRDefault="0022201F">
            <w:pPr>
              <w:pStyle w:val="ConsPlusNormal"/>
              <w:jc w:val="center"/>
            </w:pPr>
            <w:r>
              <w:t>раздел, подраздел</w:t>
            </w:r>
          </w:p>
        </w:tc>
        <w:tc>
          <w:tcPr>
            <w:tcW w:w="1360" w:type="dxa"/>
          </w:tcPr>
          <w:p w:rsidR="0022201F" w:rsidRDefault="0022201F">
            <w:pPr>
              <w:pStyle w:val="ConsPlusNormal"/>
              <w:jc w:val="center"/>
            </w:pPr>
            <w:r>
              <w:t>целевая статья расходов</w:t>
            </w:r>
          </w:p>
        </w:tc>
        <w:tc>
          <w:tcPr>
            <w:tcW w:w="510" w:type="dxa"/>
          </w:tcPr>
          <w:p w:rsidR="0022201F" w:rsidRDefault="0022201F">
            <w:pPr>
              <w:pStyle w:val="ConsPlusNormal"/>
              <w:jc w:val="center"/>
            </w:pPr>
            <w:r>
              <w:t>группа (подгруппа) вида расходов</w:t>
            </w:r>
          </w:p>
        </w:tc>
        <w:tc>
          <w:tcPr>
            <w:tcW w:w="1531" w:type="dxa"/>
            <w:vMerge/>
          </w:tcPr>
          <w:p w:rsidR="0022201F" w:rsidRDefault="0022201F"/>
        </w:tc>
        <w:tc>
          <w:tcPr>
            <w:tcW w:w="1134" w:type="dxa"/>
          </w:tcPr>
          <w:p w:rsidR="0022201F" w:rsidRDefault="0022201F">
            <w:pPr>
              <w:pStyle w:val="ConsPlusNormal"/>
              <w:jc w:val="center"/>
            </w:pPr>
            <w:r>
              <w:t>2014</w:t>
            </w:r>
          </w:p>
        </w:tc>
        <w:tc>
          <w:tcPr>
            <w:tcW w:w="1020" w:type="dxa"/>
          </w:tcPr>
          <w:p w:rsidR="0022201F" w:rsidRDefault="0022201F">
            <w:pPr>
              <w:pStyle w:val="ConsPlusNormal"/>
              <w:jc w:val="center"/>
            </w:pPr>
            <w:r>
              <w:t>2015</w:t>
            </w:r>
          </w:p>
        </w:tc>
        <w:tc>
          <w:tcPr>
            <w:tcW w:w="964" w:type="dxa"/>
          </w:tcPr>
          <w:p w:rsidR="0022201F" w:rsidRDefault="0022201F">
            <w:pPr>
              <w:pStyle w:val="ConsPlusNormal"/>
              <w:jc w:val="center"/>
            </w:pPr>
            <w:r>
              <w:t>2016</w:t>
            </w:r>
          </w:p>
        </w:tc>
        <w:tc>
          <w:tcPr>
            <w:tcW w:w="1020" w:type="dxa"/>
          </w:tcPr>
          <w:p w:rsidR="0022201F" w:rsidRDefault="0022201F">
            <w:pPr>
              <w:pStyle w:val="ConsPlusNormal"/>
              <w:jc w:val="center"/>
            </w:pPr>
            <w:r>
              <w:t>2017</w:t>
            </w:r>
          </w:p>
        </w:tc>
        <w:tc>
          <w:tcPr>
            <w:tcW w:w="964" w:type="dxa"/>
          </w:tcPr>
          <w:p w:rsidR="0022201F" w:rsidRDefault="0022201F">
            <w:pPr>
              <w:pStyle w:val="ConsPlusNormal"/>
              <w:jc w:val="center"/>
            </w:pPr>
            <w:r>
              <w:t>2018</w:t>
            </w:r>
          </w:p>
        </w:tc>
        <w:tc>
          <w:tcPr>
            <w:tcW w:w="964" w:type="dxa"/>
          </w:tcPr>
          <w:p w:rsidR="0022201F" w:rsidRDefault="0022201F">
            <w:pPr>
              <w:pStyle w:val="ConsPlusNormal"/>
              <w:jc w:val="center"/>
            </w:pPr>
            <w:r>
              <w:t>2019</w:t>
            </w:r>
          </w:p>
        </w:tc>
        <w:tc>
          <w:tcPr>
            <w:tcW w:w="907" w:type="dxa"/>
            <w:tcBorders>
              <w:right w:val="nil"/>
            </w:tcBorders>
          </w:tcPr>
          <w:p w:rsidR="0022201F" w:rsidRDefault="0022201F">
            <w:pPr>
              <w:pStyle w:val="ConsPlusNormal"/>
              <w:jc w:val="center"/>
            </w:pPr>
            <w:r>
              <w:t>2020</w:t>
            </w:r>
          </w:p>
        </w:tc>
      </w:tr>
      <w:tr w:rsidR="0022201F">
        <w:tc>
          <w:tcPr>
            <w:tcW w:w="1247" w:type="dxa"/>
            <w:tcBorders>
              <w:left w:val="nil"/>
            </w:tcBorders>
          </w:tcPr>
          <w:p w:rsidR="0022201F" w:rsidRDefault="0022201F">
            <w:pPr>
              <w:pStyle w:val="ConsPlusNormal"/>
              <w:jc w:val="center"/>
            </w:pPr>
            <w:r>
              <w:lastRenderedPageBreak/>
              <w:t>1</w:t>
            </w:r>
          </w:p>
        </w:tc>
        <w:tc>
          <w:tcPr>
            <w:tcW w:w="2494" w:type="dxa"/>
          </w:tcPr>
          <w:p w:rsidR="0022201F" w:rsidRDefault="0022201F">
            <w:pPr>
              <w:pStyle w:val="ConsPlusNormal"/>
              <w:jc w:val="center"/>
            </w:pPr>
            <w:r>
              <w:t>2</w:t>
            </w:r>
          </w:p>
        </w:tc>
        <w:tc>
          <w:tcPr>
            <w:tcW w:w="2665" w:type="dxa"/>
          </w:tcPr>
          <w:p w:rsidR="0022201F" w:rsidRDefault="0022201F">
            <w:pPr>
              <w:pStyle w:val="ConsPlusNormal"/>
              <w:jc w:val="center"/>
            </w:pPr>
            <w:r>
              <w:t>3</w:t>
            </w:r>
          </w:p>
        </w:tc>
        <w:tc>
          <w:tcPr>
            <w:tcW w:w="1701"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624" w:type="dxa"/>
          </w:tcPr>
          <w:p w:rsidR="0022201F" w:rsidRDefault="0022201F">
            <w:pPr>
              <w:pStyle w:val="ConsPlusNormal"/>
              <w:jc w:val="center"/>
            </w:pPr>
            <w:r>
              <w:t>6</w:t>
            </w:r>
          </w:p>
        </w:tc>
        <w:tc>
          <w:tcPr>
            <w:tcW w:w="1360"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531" w:type="dxa"/>
          </w:tcPr>
          <w:p w:rsidR="0022201F" w:rsidRDefault="0022201F">
            <w:pPr>
              <w:pStyle w:val="ConsPlusNormal"/>
              <w:jc w:val="center"/>
            </w:pPr>
            <w:r>
              <w:t>9</w:t>
            </w:r>
          </w:p>
        </w:tc>
        <w:tc>
          <w:tcPr>
            <w:tcW w:w="1134" w:type="dxa"/>
          </w:tcPr>
          <w:p w:rsidR="0022201F" w:rsidRDefault="0022201F">
            <w:pPr>
              <w:pStyle w:val="ConsPlusNormal"/>
              <w:jc w:val="center"/>
            </w:pPr>
            <w:r>
              <w:t>10</w:t>
            </w:r>
          </w:p>
        </w:tc>
        <w:tc>
          <w:tcPr>
            <w:tcW w:w="1020" w:type="dxa"/>
          </w:tcPr>
          <w:p w:rsidR="0022201F" w:rsidRDefault="0022201F">
            <w:pPr>
              <w:pStyle w:val="ConsPlusNormal"/>
              <w:jc w:val="center"/>
            </w:pPr>
            <w:r>
              <w:t>11</w:t>
            </w:r>
          </w:p>
        </w:tc>
        <w:tc>
          <w:tcPr>
            <w:tcW w:w="964" w:type="dxa"/>
          </w:tcPr>
          <w:p w:rsidR="0022201F" w:rsidRDefault="0022201F">
            <w:pPr>
              <w:pStyle w:val="ConsPlusNormal"/>
              <w:jc w:val="center"/>
            </w:pPr>
            <w:r>
              <w:t>12</w:t>
            </w:r>
          </w:p>
        </w:tc>
        <w:tc>
          <w:tcPr>
            <w:tcW w:w="1020" w:type="dxa"/>
          </w:tcPr>
          <w:p w:rsidR="0022201F" w:rsidRDefault="0022201F">
            <w:pPr>
              <w:pStyle w:val="ConsPlusNormal"/>
              <w:jc w:val="center"/>
            </w:pPr>
            <w:r>
              <w:t>13</w:t>
            </w:r>
          </w:p>
        </w:tc>
        <w:tc>
          <w:tcPr>
            <w:tcW w:w="964" w:type="dxa"/>
          </w:tcPr>
          <w:p w:rsidR="0022201F" w:rsidRDefault="0022201F">
            <w:pPr>
              <w:pStyle w:val="ConsPlusNormal"/>
              <w:jc w:val="center"/>
            </w:pPr>
            <w:r>
              <w:t>14</w:t>
            </w:r>
          </w:p>
        </w:tc>
        <w:tc>
          <w:tcPr>
            <w:tcW w:w="964" w:type="dxa"/>
          </w:tcPr>
          <w:p w:rsidR="0022201F" w:rsidRDefault="0022201F">
            <w:pPr>
              <w:pStyle w:val="ConsPlusNormal"/>
              <w:jc w:val="center"/>
            </w:pPr>
            <w:r>
              <w:t>15</w:t>
            </w:r>
          </w:p>
        </w:tc>
        <w:tc>
          <w:tcPr>
            <w:tcW w:w="907" w:type="dxa"/>
            <w:tcBorders>
              <w:right w:val="nil"/>
            </w:tcBorders>
          </w:tcPr>
          <w:p w:rsidR="0022201F" w:rsidRDefault="0022201F">
            <w:pPr>
              <w:pStyle w:val="ConsPlusNormal"/>
              <w:jc w:val="center"/>
            </w:pPr>
            <w:r>
              <w:t>16</w:t>
            </w:r>
          </w:p>
        </w:tc>
      </w:tr>
      <w:tr w:rsidR="0022201F">
        <w:tc>
          <w:tcPr>
            <w:tcW w:w="1247" w:type="dxa"/>
            <w:vMerge w:val="restart"/>
            <w:tcBorders>
              <w:left w:val="nil"/>
            </w:tcBorders>
          </w:tcPr>
          <w:p w:rsidR="0022201F" w:rsidRDefault="0022201F">
            <w:pPr>
              <w:pStyle w:val="ConsPlusNormal"/>
              <w:jc w:val="both"/>
            </w:pPr>
            <w:r>
              <w:t>Подпрограмма</w:t>
            </w:r>
          </w:p>
        </w:tc>
        <w:tc>
          <w:tcPr>
            <w:tcW w:w="2494" w:type="dxa"/>
            <w:vMerge w:val="restart"/>
          </w:tcPr>
          <w:p w:rsidR="0022201F" w:rsidRDefault="0022201F">
            <w:pPr>
              <w:pStyle w:val="ConsPlusNormal"/>
              <w:jc w:val="both"/>
            </w:pPr>
            <w:r>
              <w:t>"Снижение административных барьеров, оптимизация и повышение качества предоставления государственных и муниципальных услуг в Чувашской Республике"</w:t>
            </w:r>
          </w:p>
        </w:tc>
        <w:tc>
          <w:tcPr>
            <w:tcW w:w="2665"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33228,9</w:t>
            </w:r>
          </w:p>
        </w:tc>
        <w:tc>
          <w:tcPr>
            <w:tcW w:w="1020" w:type="dxa"/>
          </w:tcPr>
          <w:p w:rsidR="0022201F" w:rsidRDefault="0022201F">
            <w:pPr>
              <w:pStyle w:val="ConsPlusNormal"/>
              <w:jc w:val="center"/>
            </w:pPr>
            <w:r>
              <w:t>74030,6</w:t>
            </w:r>
          </w:p>
        </w:tc>
        <w:tc>
          <w:tcPr>
            <w:tcW w:w="964" w:type="dxa"/>
          </w:tcPr>
          <w:p w:rsidR="0022201F" w:rsidRDefault="0022201F">
            <w:pPr>
              <w:pStyle w:val="ConsPlusNormal"/>
              <w:jc w:val="center"/>
            </w:pPr>
            <w:r>
              <w:t>15990,0</w:t>
            </w:r>
          </w:p>
        </w:tc>
        <w:tc>
          <w:tcPr>
            <w:tcW w:w="1020"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07" w:type="dxa"/>
            <w:tcBorders>
              <w:right w:val="nil"/>
            </w:tcBorders>
          </w:tcPr>
          <w:p w:rsidR="0022201F" w:rsidRDefault="0022201F">
            <w:pPr>
              <w:pStyle w:val="ConsPlusNormal"/>
              <w:jc w:val="center"/>
            </w:pPr>
            <w:r>
              <w:t>3954,9</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16984,6</w:t>
            </w:r>
          </w:p>
        </w:tc>
        <w:tc>
          <w:tcPr>
            <w:tcW w:w="1020" w:type="dxa"/>
          </w:tcPr>
          <w:p w:rsidR="0022201F" w:rsidRDefault="0022201F">
            <w:pPr>
              <w:pStyle w:val="ConsPlusNormal"/>
              <w:jc w:val="center"/>
            </w:pPr>
            <w:r>
              <w:t>32270,7</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Ч180000</w:t>
            </w:r>
          </w:p>
        </w:tc>
        <w:tc>
          <w:tcPr>
            <w:tcW w:w="510" w:type="dxa"/>
          </w:tcPr>
          <w:p w:rsidR="0022201F" w:rsidRDefault="0022201F">
            <w:pPr>
              <w:pStyle w:val="ConsPlusNormal"/>
              <w:jc w:val="center"/>
            </w:pPr>
            <w:r>
              <w:t>x</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8867,3</w:t>
            </w:r>
          </w:p>
        </w:tc>
        <w:tc>
          <w:tcPr>
            <w:tcW w:w="1020" w:type="dxa"/>
          </w:tcPr>
          <w:p w:rsidR="0022201F" w:rsidRDefault="0022201F">
            <w:pPr>
              <w:pStyle w:val="ConsPlusNormal"/>
              <w:jc w:val="center"/>
            </w:pPr>
            <w:r>
              <w:t>23387,4</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Ч180000000</w:t>
            </w:r>
          </w:p>
        </w:tc>
        <w:tc>
          <w:tcPr>
            <w:tcW w:w="510" w:type="dxa"/>
          </w:tcPr>
          <w:p w:rsidR="0022201F" w:rsidRDefault="0022201F">
            <w:pPr>
              <w:pStyle w:val="ConsPlusNormal"/>
              <w:jc w:val="center"/>
            </w:pPr>
            <w:r>
              <w:t>x</w:t>
            </w:r>
          </w:p>
        </w:tc>
        <w:tc>
          <w:tcPr>
            <w:tcW w:w="1531" w:type="dxa"/>
            <w:vMerge/>
          </w:tcPr>
          <w:p w:rsidR="0022201F" w:rsidRDefault="0022201F"/>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13345,1</w:t>
            </w:r>
          </w:p>
        </w:tc>
        <w:tc>
          <w:tcPr>
            <w:tcW w:w="1020"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07" w:type="dxa"/>
            <w:tcBorders>
              <w:right w:val="nil"/>
            </w:tcBorders>
          </w:tcPr>
          <w:p w:rsidR="0022201F" w:rsidRDefault="0022201F">
            <w:pPr>
              <w:pStyle w:val="ConsPlusNormal"/>
              <w:jc w:val="center"/>
            </w:pPr>
            <w:r>
              <w:t>3954,9</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7377,0</w:t>
            </w:r>
          </w:p>
        </w:tc>
        <w:tc>
          <w:tcPr>
            <w:tcW w:w="1020" w:type="dxa"/>
          </w:tcPr>
          <w:p w:rsidR="0022201F" w:rsidRDefault="0022201F">
            <w:pPr>
              <w:pStyle w:val="ConsPlusNormal"/>
              <w:jc w:val="center"/>
            </w:pPr>
            <w:r>
              <w:t>18372,5</w:t>
            </w:r>
          </w:p>
        </w:tc>
        <w:tc>
          <w:tcPr>
            <w:tcW w:w="964" w:type="dxa"/>
          </w:tcPr>
          <w:p w:rsidR="0022201F" w:rsidRDefault="0022201F">
            <w:pPr>
              <w:pStyle w:val="ConsPlusNormal"/>
              <w:jc w:val="center"/>
            </w:pPr>
            <w:r>
              <w:t>2644,9</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9672" w:type="dxa"/>
            <w:gridSpan w:val="16"/>
            <w:tcBorders>
              <w:left w:val="nil"/>
              <w:right w:val="nil"/>
            </w:tcBorders>
          </w:tcPr>
          <w:p w:rsidR="0022201F" w:rsidRDefault="0022201F">
            <w:pPr>
              <w:pStyle w:val="ConsPlusNormal"/>
              <w:jc w:val="center"/>
            </w:pPr>
            <w:r>
              <w:t>Цель "Снижение административных барьеров в сферах деятельности органов исполнительной власти Чувашской Республики и органов местного самоуправления"</w:t>
            </w:r>
          </w:p>
        </w:tc>
      </w:tr>
      <w:tr w:rsidR="0022201F">
        <w:tc>
          <w:tcPr>
            <w:tcW w:w="1247" w:type="dxa"/>
            <w:vMerge w:val="restart"/>
            <w:tcBorders>
              <w:left w:val="nil"/>
            </w:tcBorders>
          </w:tcPr>
          <w:p w:rsidR="0022201F" w:rsidRDefault="0022201F">
            <w:pPr>
              <w:pStyle w:val="ConsPlusNormal"/>
              <w:jc w:val="both"/>
            </w:pPr>
            <w:r>
              <w:t>Основное мероприятие 1</w:t>
            </w:r>
          </w:p>
        </w:tc>
        <w:tc>
          <w:tcPr>
            <w:tcW w:w="2494" w:type="dxa"/>
            <w:vMerge w:val="restart"/>
          </w:tcPr>
          <w:p w:rsidR="0022201F" w:rsidRDefault="0022201F">
            <w:pPr>
              <w:pStyle w:val="ConsPlusNormal"/>
              <w:jc w:val="both"/>
            </w:pPr>
            <w:r>
              <w:t>Внедрение системы оценки регулирующего воздействия и совершенствование системы государственного (муниципального) контроля и надзора</w:t>
            </w:r>
          </w:p>
        </w:tc>
        <w:tc>
          <w:tcPr>
            <w:tcW w:w="2665" w:type="dxa"/>
            <w:vMerge w:val="restart"/>
          </w:tcPr>
          <w:p w:rsidR="0022201F" w:rsidRDefault="0022201F">
            <w:pPr>
              <w:pStyle w:val="ConsPlusNormal"/>
              <w:jc w:val="both"/>
            </w:pPr>
            <w:r>
              <w:t xml:space="preserve">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 совершенствование </w:t>
            </w:r>
            <w:r>
              <w:lastRenderedPageBreak/>
              <w:t>разрешительной и контрольно-надзорной деятельности</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840,00</w:t>
            </w: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Ч181020</w:t>
            </w:r>
          </w:p>
        </w:tc>
        <w:tc>
          <w:tcPr>
            <w:tcW w:w="510" w:type="dxa"/>
          </w:tcPr>
          <w:p w:rsidR="0022201F" w:rsidRDefault="0022201F">
            <w:pPr>
              <w:pStyle w:val="ConsPlusNormal"/>
              <w:jc w:val="center"/>
            </w:pPr>
            <w:r>
              <w:t>244</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840,00</w:t>
            </w: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Ч181020000</w:t>
            </w:r>
          </w:p>
        </w:tc>
        <w:tc>
          <w:tcPr>
            <w:tcW w:w="510" w:type="dxa"/>
          </w:tcPr>
          <w:p w:rsidR="0022201F" w:rsidRDefault="0022201F">
            <w:pPr>
              <w:pStyle w:val="ConsPlusNormal"/>
              <w:jc w:val="center"/>
            </w:pPr>
            <w:r>
              <w:t>244</w:t>
            </w:r>
          </w:p>
        </w:tc>
        <w:tc>
          <w:tcPr>
            <w:tcW w:w="1531" w:type="dxa"/>
            <w:vMerge/>
          </w:tcPr>
          <w:p w:rsidR="0022201F" w:rsidRDefault="0022201F"/>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1</w:t>
            </w:r>
          </w:p>
        </w:tc>
        <w:tc>
          <w:tcPr>
            <w:tcW w:w="9921" w:type="dxa"/>
            <w:gridSpan w:val="7"/>
          </w:tcPr>
          <w:p w:rsidR="0022201F" w:rsidRDefault="0022201F">
            <w:pPr>
              <w:pStyle w:val="ConsPlusNormal"/>
              <w:jc w:val="both"/>
            </w:pPr>
            <w:r>
              <w:t>Доля нормативных правовых актов, оказывающих воздействие на субъекты предпринимательской и инвестиционной деятельности, по которым проведена оценка регулирующего воздействия, %</w:t>
            </w:r>
          </w:p>
        </w:tc>
        <w:tc>
          <w:tcPr>
            <w:tcW w:w="1531" w:type="dxa"/>
          </w:tcPr>
          <w:p w:rsidR="0022201F" w:rsidRDefault="0022201F">
            <w:pPr>
              <w:pStyle w:val="ConsPlusNormal"/>
              <w:jc w:val="center"/>
            </w:pPr>
            <w:r>
              <w:t>x</w:t>
            </w:r>
          </w:p>
        </w:tc>
        <w:tc>
          <w:tcPr>
            <w:tcW w:w="1134" w:type="dxa"/>
          </w:tcPr>
          <w:p w:rsidR="0022201F" w:rsidRDefault="0022201F">
            <w:pPr>
              <w:pStyle w:val="ConsPlusNormal"/>
              <w:jc w:val="center"/>
            </w:pPr>
            <w:r>
              <w:t>100,0</w:t>
            </w:r>
          </w:p>
        </w:tc>
        <w:tc>
          <w:tcPr>
            <w:tcW w:w="1020" w:type="dxa"/>
          </w:tcPr>
          <w:p w:rsidR="0022201F" w:rsidRDefault="0022201F">
            <w:pPr>
              <w:pStyle w:val="ConsPlusNormal"/>
              <w:jc w:val="center"/>
            </w:pPr>
            <w:r>
              <w:t>100,0</w:t>
            </w:r>
          </w:p>
        </w:tc>
        <w:tc>
          <w:tcPr>
            <w:tcW w:w="964" w:type="dxa"/>
          </w:tcPr>
          <w:p w:rsidR="0022201F" w:rsidRDefault="0022201F">
            <w:pPr>
              <w:pStyle w:val="ConsPlusNormal"/>
              <w:jc w:val="center"/>
            </w:pPr>
            <w:r>
              <w:t>100,0</w:t>
            </w:r>
          </w:p>
        </w:tc>
        <w:tc>
          <w:tcPr>
            <w:tcW w:w="1020" w:type="dxa"/>
          </w:tcPr>
          <w:p w:rsidR="0022201F" w:rsidRDefault="0022201F">
            <w:pPr>
              <w:pStyle w:val="ConsPlusNormal"/>
              <w:jc w:val="center"/>
            </w:pPr>
            <w:r>
              <w:t>100,0</w:t>
            </w:r>
          </w:p>
        </w:tc>
        <w:tc>
          <w:tcPr>
            <w:tcW w:w="964" w:type="dxa"/>
          </w:tcPr>
          <w:p w:rsidR="0022201F" w:rsidRDefault="0022201F">
            <w:pPr>
              <w:pStyle w:val="ConsPlusNormal"/>
              <w:jc w:val="center"/>
            </w:pPr>
            <w:r>
              <w:t>100,0</w:t>
            </w:r>
          </w:p>
        </w:tc>
        <w:tc>
          <w:tcPr>
            <w:tcW w:w="964" w:type="dxa"/>
          </w:tcPr>
          <w:p w:rsidR="0022201F" w:rsidRDefault="0022201F">
            <w:pPr>
              <w:pStyle w:val="ConsPlusNormal"/>
              <w:jc w:val="center"/>
            </w:pPr>
            <w:r>
              <w:t>100,0</w:t>
            </w:r>
          </w:p>
        </w:tc>
        <w:tc>
          <w:tcPr>
            <w:tcW w:w="907" w:type="dxa"/>
            <w:tcBorders>
              <w:right w:val="nil"/>
            </w:tcBorders>
          </w:tcPr>
          <w:p w:rsidR="0022201F" w:rsidRDefault="0022201F">
            <w:pPr>
              <w:pStyle w:val="ConsPlusNormal"/>
              <w:jc w:val="center"/>
            </w:pPr>
            <w:r>
              <w:t>100,0</w:t>
            </w:r>
          </w:p>
        </w:tc>
      </w:tr>
      <w:tr w:rsidR="0022201F">
        <w:tc>
          <w:tcPr>
            <w:tcW w:w="1247" w:type="dxa"/>
            <w:vMerge w:val="restart"/>
            <w:tcBorders>
              <w:left w:val="nil"/>
            </w:tcBorders>
          </w:tcPr>
          <w:p w:rsidR="0022201F" w:rsidRDefault="0022201F">
            <w:pPr>
              <w:pStyle w:val="ConsPlusNormal"/>
              <w:jc w:val="both"/>
            </w:pPr>
            <w:r>
              <w:t>Мероприятие 1.1</w:t>
            </w:r>
          </w:p>
        </w:tc>
        <w:tc>
          <w:tcPr>
            <w:tcW w:w="2494" w:type="dxa"/>
            <w:vMerge w:val="restart"/>
          </w:tcPr>
          <w:p w:rsidR="0022201F" w:rsidRDefault="0022201F">
            <w:pPr>
              <w:pStyle w:val="ConsPlusNormal"/>
              <w:jc w:val="both"/>
            </w:pPr>
            <w:r>
              <w:t>Проведение оценки регулирующего воздействия проектов нормативных правовых актов, затрагивающих вопросы осуществления предпринимательской и инвестиционной деятельности, и экспертизы действующих нормативных правовых актов</w:t>
            </w:r>
          </w:p>
        </w:tc>
        <w:tc>
          <w:tcPr>
            <w:tcW w:w="2665" w:type="dxa"/>
            <w:vMerge w:val="restart"/>
          </w:tcPr>
          <w:p w:rsidR="0022201F" w:rsidRDefault="0022201F">
            <w:pPr>
              <w:pStyle w:val="ConsPlusNormal"/>
              <w:jc w:val="both"/>
            </w:pPr>
            <w:r>
              <w:t>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 совершенствование разрешительной и контрольно-надзорной деятельности</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840,00</w:t>
            </w: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Ч181020</w:t>
            </w:r>
          </w:p>
        </w:tc>
        <w:tc>
          <w:tcPr>
            <w:tcW w:w="510" w:type="dxa"/>
          </w:tcPr>
          <w:p w:rsidR="0022201F" w:rsidRDefault="0022201F">
            <w:pPr>
              <w:pStyle w:val="ConsPlusNormal"/>
              <w:jc w:val="center"/>
            </w:pPr>
            <w:r>
              <w:t>244</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840,00</w:t>
            </w: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Ч181020000</w:t>
            </w:r>
          </w:p>
        </w:tc>
        <w:tc>
          <w:tcPr>
            <w:tcW w:w="510" w:type="dxa"/>
          </w:tcPr>
          <w:p w:rsidR="0022201F" w:rsidRDefault="0022201F">
            <w:pPr>
              <w:pStyle w:val="ConsPlusNormal"/>
              <w:jc w:val="center"/>
            </w:pPr>
            <w:r>
              <w:t>244</w:t>
            </w:r>
          </w:p>
        </w:tc>
        <w:tc>
          <w:tcPr>
            <w:tcW w:w="1531" w:type="dxa"/>
          </w:tcPr>
          <w:p w:rsidR="0022201F" w:rsidRDefault="0022201F">
            <w:pPr>
              <w:pStyle w:val="ConsPlusNormal"/>
            </w:pP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lastRenderedPageBreak/>
              <w:t>Мероприятие 1.2</w:t>
            </w:r>
          </w:p>
        </w:tc>
        <w:tc>
          <w:tcPr>
            <w:tcW w:w="2494" w:type="dxa"/>
            <w:vMerge w:val="restart"/>
          </w:tcPr>
          <w:p w:rsidR="0022201F" w:rsidRDefault="0022201F">
            <w:pPr>
              <w:pStyle w:val="ConsPlusNormal"/>
              <w:jc w:val="both"/>
            </w:pPr>
            <w:r>
              <w:t>Мониторинг проведения оценки регулирующего воздействия и подготовка ежегодного доклада о развитии и результатах процедуры оценки регулирующего воздействия в Чувашской Республике в Министерство экономического развития Российской Федерации</w:t>
            </w:r>
          </w:p>
        </w:tc>
        <w:tc>
          <w:tcPr>
            <w:tcW w:w="2665" w:type="dxa"/>
            <w:vMerge w:val="restart"/>
          </w:tcPr>
          <w:p w:rsidR="0022201F" w:rsidRDefault="0022201F">
            <w:pPr>
              <w:pStyle w:val="ConsPlusNormal"/>
              <w:jc w:val="both"/>
            </w:pPr>
            <w:r>
              <w:t>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 совершенствование разрешительной и контрольно-надзорной деятельности</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Мероприятие 1.3</w:t>
            </w:r>
          </w:p>
        </w:tc>
        <w:tc>
          <w:tcPr>
            <w:tcW w:w="2494" w:type="dxa"/>
            <w:vMerge w:val="restart"/>
          </w:tcPr>
          <w:p w:rsidR="0022201F" w:rsidRDefault="0022201F">
            <w:pPr>
              <w:pStyle w:val="ConsPlusNormal"/>
              <w:jc w:val="both"/>
            </w:pPr>
            <w:r>
              <w:t>Формирование системы регулярного мониторинга размещения в открытом доступе в информационно-телекоммуникационной сети "Интернет" юридически значимых сведений для проведения мероприятий по контролю, а также о результатах плановых и внеплановых проверок</w:t>
            </w:r>
          </w:p>
        </w:tc>
        <w:tc>
          <w:tcPr>
            <w:tcW w:w="2665" w:type="dxa"/>
            <w:vMerge w:val="restart"/>
          </w:tcPr>
          <w:p w:rsidR="0022201F" w:rsidRDefault="0022201F">
            <w:pPr>
              <w:pStyle w:val="ConsPlusNormal"/>
              <w:jc w:val="both"/>
            </w:pPr>
            <w:r>
              <w:t xml:space="preserve">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 совершенствование </w:t>
            </w:r>
            <w:r>
              <w:lastRenderedPageBreak/>
              <w:t>разрешительной и контрольно-надзорной деятельности</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lastRenderedPageBreak/>
              <w:t>Мероприятие 1.4</w:t>
            </w:r>
          </w:p>
        </w:tc>
        <w:tc>
          <w:tcPr>
            <w:tcW w:w="2494" w:type="dxa"/>
            <w:vMerge w:val="restart"/>
          </w:tcPr>
          <w:p w:rsidR="0022201F" w:rsidRDefault="0022201F">
            <w:pPr>
              <w:pStyle w:val="ConsPlusNormal"/>
              <w:jc w:val="both"/>
            </w:pPr>
            <w:r>
              <w:t>Проведение совещаний и семинаров с представителями органов исполнительной власти Чувашской Республики и органов местного самоуправления по вопросам оптимизации процедур проведения мероприятий по контролю</w:t>
            </w:r>
          </w:p>
        </w:tc>
        <w:tc>
          <w:tcPr>
            <w:tcW w:w="2665" w:type="dxa"/>
            <w:vMerge w:val="restart"/>
          </w:tcPr>
          <w:p w:rsidR="0022201F" w:rsidRDefault="0022201F">
            <w:pPr>
              <w:pStyle w:val="ConsPlusNormal"/>
              <w:jc w:val="both"/>
            </w:pPr>
            <w:r>
              <w:t>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избыточного государственного регулирования; совершенствование разрешительной и контрольно-надзорной деятельности</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Мероприятие 1.5</w:t>
            </w:r>
          </w:p>
        </w:tc>
        <w:tc>
          <w:tcPr>
            <w:tcW w:w="2494" w:type="dxa"/>
            <w:vMerge w:val="restart"/>
          </w:tcPr>
          <w:p w:rsidR="0022201F" w:rsidRDefault="0022201F">
            <w:pPr>
              <w:pStyle w:val="ConsPlusNormal"/>
              <w:jc w:val="both"/>
            </w:pPr>
            <w:r>
              <w:t>Регулярный мониторинг и оценка эффективности мер, принимаемых по оптимизации контрольно-надзорной и разрешительной деятельности органов исполнительной власти Чувашской Республики и органов местного самоуправления</w:t>
            </w:r>
          </w:p>
        </w:tc>
        <w:tc>
          <w:tcPr>
            <w:tcW w:w="2665" w:type="dxa"/>
            <w:vMerge w:val="restart"/>
          </w:tcPr>
          <w:p w:rsidR="0022201F" w:rsidRDefault="0022201F">
            <w:pPr>
              <w:pStyle w:val="ConsPlusNormal"/>
              <w:jc w:val="both"/>
            </w:pPr>
            <w:r>
              <w:t xml:space="preserve">ограничение вмешательства органов исполнительной власти Чувашской Республики и органов местного самоуправления в экономическую деятельность субъектов предпринимательства, в том числе дальнейшая работа по прекращению </w:t>
            </w:r>
            <w:r>
              <w:lastRenderedPageBreak/>
              <w:t>избыточного государственного регулирования; совершенствование разрешительной и контрольно-надзорной деятельности</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9672" w:type="dxa"/>
            <w:gridSpan w:val="16"/>
            <w:tcBorders>
              <w:left w:val="nil"/>
              <w:right w:val="nil"/>
            </w:tcBorders>
          </w:tcPr>
          <w:p w:rsidR="0022201F" w:rsidRDefault="0022201F">
            <w:pPr>
              <w:pStyle w:val="ConsPlusNormal"/>
              <w:jc w:val="center"/>
            </w:pPr>
            <w:r>
              <w:lastRenderedPageBreak/>
              <w:t>Цель "Снижение административных барьеров в сферах деятельности органов исполнительной власти Чувашской Республики и органов местного самоуправления"</w:t>
            </w:r>
          </w:p>
        </w:tc>
      </w:tr>
      <w:tr w:rsidR="0022201F">
        <w:tc>
          <w:tcPr>
            <w:tcW w:w="1247" w:type="dxa"/>
            <w:vMerge w:val="restart"/>
            <w:tcBorders>
              <w:left w:val="nil"/>
            </w:tcBorders>
          </w:tcPr>
          <w:p w:rsidR="0022201F" w:rsidRDefault="0022201F">
            <w:pPr>
              <w:pStyle w:val="ConsPlusNormal"/>
              <w:jc w:val="both"/>
            </w:pPr>
            <w:r>
              <w:t>Основное мероприятие 2</w:t>
            </w:r>
          </w:p>
        </w:tc>
        <w:tc>
          <w:tcPr>
            <w:tcW w:w="2494" w:type="dxa"/>
            <w:vMerge w:val="restart"/>
          </w:tcPr>
          <w:p w:rsidR="0022201F" w:rsidRDefault="0022201F">
            <w:pPr>
              <w:pStyle w:val="ConsPlusNormal"/>
              <w:jc w:val="both"/>
            </w:pPr>
            <w:r>
              <w:t>Формирование оптимальной структуры органов исполнительной власти Чувашской Республики и органов местного самоуправления</w:t>
            </w:r>
          </w:p>
        </w:tc>
        <w:tc>
          <w:tcPr>
            <w:tcW w:w="2665" w:type="dxa"/>
            <w:vMerge w:val="restart"/>
          </w:tcPr>
          <w:p w:rsidR="0022201F" w:rsidRDefault="0022201F">
            <w:pPr>
              <w:pStyle w:val="ConsPlusNormal"/>
              <w:jc w:val="both"/>
            </w:pPr>
            <w:r>
              <w:t>оптимизация механизмов 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w:t>
            </w:r>
            <w:r>
              <w:lastRenderedPageBreak/>
              <w:t>ием 2</w:t>
            </w:r>
          </w:p>
        </w:tc>
        <w:tc>
          <w:tcPr>
            <w:tcW w:w="9921" w:type="dxa"/>
            <w:gridSpan w:val="7"/>
          </w:tcPr>
          <w:p w:rsidR="0022201F" w:rsidRDefault="0022201F">
            <w:pPr>
              <w:pStyle w:val="ConsPlusNormal"/>
              <w:jc w:val="both"/>
            </w:pPr>
            <w:r>
              <w:lastRenderedPageBreak/>
              <w:t>Снижение среднего числа обращений представителей бизнес-сообщества в орган государственной власти Чувашской Республики (орган местного самоуправления) для получения одной государственной (муниципальной) услуги, связанной со сферой предпринимательской деятельности, единиц</w:t>
            </w:r>
          </w:p>
        </w:tc>
        <w:tc>
          <w:tcPr>
            <w:tcW w:w="1531" w:type="dxa"/>
          </w:tcPr>
          <w:p w:rsidR="0022201F" w:rsidRDefault="0022201F">
            <w:pPr>
              <w:pStyle w:val="ConsPlusNormal"/>
              <w:jc w:val="center"/>
            </w:pPr>
            <w:r>
              <w:t>x</w:t>
            </w:r>
          </w:p>
        </w:tc>
        <w:tc>
          <w:tcPr>
            <w:tcW w:w="1134" w:type="dxa"/>
          </w:tcPr>
          <w:p w:rsidR="0022201F" w:rsidRDefault="0022201F">
            <w:pPr>
              <w:pStyle w:val="ConsPlusNormal"/>
              <w:jc w:val="center"/>
            </w:pPr>
            <w:r>
              <w:t>2</w:t>
            </w:r>
          </w:p>
        </w:tc>
        <w:tc>
          <w:tcPr>
            <w:tcW w:w="1020" w:type="dxa"/>
          </w:tcPr>
          <w:p w:rsidR="0022201F" w:rsidRDefault="0022201F">
            <w:pPr>
              <w:pStyle w:val="ConsPlusNormal"/>
              <w:jc w:val="center"/>
            </w:pPr>
            <w:r>
              <w:t>2</w:t>
            </w:r>
          </w:p>
        </w:tc>
        <w:tc>
          <w:tcPr>
            <w:tcW w:w="964" w:type="dxa"/>
          </w:tcPr>
          <w:p w:rsidR="0022201F" w:rsidRDefault="0022201F">
            <w:pPr>
              <w:pStyle w:val="ConsPlusNormal"/>
              <w:jc w:val="center"/>
            </w:pPr>
            <w:r>
              <w:t>2</w:t>
            </w:r>
          </w:p>
        </w:tc>
        <w:tc>
          <w:tcPr>
            <w:tcW w:w="1020" w:type="dxa"/>
          </w:tcPr>
          <w:p w:rsidR="0022201F" w:rsidRDefault="0022201F">
            <w:pPr>
              <w:pStyle w:val="ConsPlusNormal"/>
              <w:jc w:val="center"/>
            </w:pPr>
            <w:r>
              <w:t>2</w:t>
            </w:r>
          </w:p>
        </w:tc>
        <w:tc>
          <w:tcPr>
            <w:tcW w:w="964" w:type="dxa"/>
          </w:tcPr>
          <w:p w:rsidR="0022201F" w:rsidRDefault="0022201F">
            <w:pPr>
              <w:pStyle w:val="ConsPlusNormal"/>
              <w:jc w:val="center"/>
            </w:pPr>
            <w:r>
              <w:t>2</w:t>
            </w:r>
          </w:p>
        </w:tc>
        <w:tc>
          <w:tcPr>
            <w:tcW w:w="964" w:type="dxa"/>
          </w:tcPr>
          <w:p w:rsidR="0022201F" w:rsidRDefault="0022201F">
            <w:pPr>
              <w:pStyle w:val="ConsPlusNormal"/>
              <w:jc w:val="center"/>
            </w:pPr>
            <w:r>
              <w:t>2</w:t>
            </w:r>
          </w:p>
        </w:tc>
        <w:tc>
          <w:tcPr>
            <w:tcW w:w="907" w:type="dxa"/>
            <w:tcBorders>
              <w:right w:val="nil"/>
            </w:tcBorders>
          </w:tcPr>
          <w:p w:rsidR="0022201F" w:rsidRDefault="0022201F">
            <w:pPr>
              <w:pStyle w:val="ConsPlusNormal"/>
              <w:jc w:val="center"/>
            </w:pPr>
            <w:r>
              <w:t>2</w:t>
            </w:r>
          </w:p>
        </w:tc>
      </w:tr>
      <w:tr w:rsidR="0022201F">
        <w:tc>
          <w:tcPr>
            <w:tcW w:w="1247" w:type="dxa"/>
            <w:vMerge/>
            <w:tcBorders>
              <w:left w:val="nil"/>
            </w:tcBorders>
          </w:tcPr>
          <w:p w:rsidR="0022201F" w:rsidRDefault="0022201F"/>
        </w:tc>
        <w:tc>
          <w:tcPr>
            <w:tcW w:w="9921" w:type="dxa"/>
            <w:gridSpan w:val="7"/>
          </w:tcPr>
          <w:p w:rsidR="0022201F" w:rsidRDefault="0022201F">
            <w:pPr>
              <w:pStyle w:val="ConsPlusNormal"/>
              <w:jc w:val="both"/>
            </w:pPr>
            <w:r>
              <w:t>Сокращение времени ожидания в очереди при обращении заявителя в орган государственной власти Чувашской Республики (орган местного самоуправления) для получения государственных (муниципальных) услуг, минут</w:t>
            </w:r>
          </w:p>
        </w:tc>
        <w:tc>
          <w:tcPr>
            <w:tcW w:w="1531" w:type="dxa"/>
          </w:tcPr>
          <w:p w:rsidR="0022201F" w:rsidRDefault="0022201F">
            <w:pPr>
              <w:pStyle w:val="ConsPlusNormal"/>
              <w:jc w:val="center"/>
            </w:pPr>
            <w:r>
              <w:t>x</w:t>
            </w:r>
          </w:p>
        </w:tc>
        <w:tc>
          <w:tcPr>
            <w:tcW w:w="1134" w:type="dxa"/>
          </w:tcPr>
          <w:p w:rsidR="0022201F" w:rsidRDefault="0022201F">
            <w:pPr>
              <w:pStyle w:val="ConsPlusNormal"/>
              <w:jc w:val="center"/>
            </w:pPr>
            <w:r>
              <w:t>15</w:t>
            </w:r>
          </w:p>
        </w:tc>
        <w:tc>
          <w:tcPr>
            <w:tcW w:w="1020" w:type="dxa"/>
          </w:tcPr>
          <w:p w:rsidR="0022201F" w:rsidRDefault="0022201F">
            <w:pPr>
              <w:pStyle w:val="ConsPlusNormal"/>
              <w:jc w:val="center"/>
            </w:pPr>
            <w:r>
              <w:t>15</w:t>
            </w:r>
          </w:p>
        </w:tc>
        <w:tc>
          <w:tcPr>
            <w:tcW w:w="964" w:type="dxa"/>
          </w:tcPr>
          <w:p w:rsidR="0022201F" w:rsidRDefault="0022201F">
            <w:pPr>
              <w:pStyle w:val="ConsPlusNormal"/>
              <w:jc w:val="center"/>
            </w:pPr>
            <w:r>
              <w:t>15</w:t>
            </w:r>
          </w:p>
        </w:tc>
        <w:tc>
          <w:tcPr>
            <w:tcW w:w="1020" w:type="dxa"/>
          </w:tcPr>
          <w:p w:rsidR="0022201F" w:rsidRDefault="0022201F">
            <w:pPr>
              <w:pStyle w:val="ConsPlusNormal"/>
              <w:jc w:val="center"/>
            </w:pPr>
            <w:r>
              <w:t>15</w:t>
            </w:r>
          </w:p>
        </w:tc>
        <w:tc>
          <w:tcPr>
            <w:tcW w:w="964" w:type="dxa"/>
          </w:tcPr>
          <w:p w:rsidR="0022201F" w:rsidRDefault="0022201F">
            <w:pPr>
              <w:pStyle w:val="ConsPlusNormal"/>
              <w:jc w:val="center"/>
            </w:pPr>
            <w:r>
              <w:t>15</w:t>
            </w:r>
          </w:p>
        </w:tc>
        <w:tc>
          <w:tcPr>
            <w:tcW w:w="964" w:type="dxa"/>
          </w:tcPr>
          <w:p w:rsidR="0022201F" w:rsidRDefault="0022201F">
            <w:pPr>
              <w:pStyle w:val="ConsPlusNormal"/>
              <w:jc w:val="center"/>
            </w:pPr>
            <w:r>
              <w:t>15</w:t>
            </w:r>
          </w:p>
        </w:tc>
        <w:tc>
          <w:tcPr>
            <w:tcW w:w="907" w:type="dxa"/>
            <w:tcBorders>
              <w:right w:val="nil"/>
            </w:tcBorders>
          </w:tcPr>
          <w:p w:rsidR="0022201F" w:rsidRDefault="0022201F">
            <w:pPr>
              <w:pStyle w:val="ConsPlusNormal"/>
              <w:jc w:val="center"/>
            </w:pPr>
            <w:r>
              <w:t>15</w:t>
            </w:r>
          </w:p>
        </w:tc>
      </w:tr>
      <w:tr w:rsidR="0022201F">
        <w:tc>
          <w:tcPr>
            <w:tcW w:w="1247" w:type="dxa"/>
            <w:vMerge w:val="restart"/>
            <w:tcBorders>
              <w:left w:val="nil"/>
            </w:tcBorders>
          </w:tcPr>
          <w:p w:rsidR="0022201F" w:rsidRDefault="0022201F">
            <w:pPr>
              <w:pStyle w:val="ConsPlusNormal"/>
              <w:jc w:val="both"/>
            </w:pPr>
            <w:r>
              <w:lastRenderedPageBreak/>
              <w:t>Мероприятие 2.1</w:t>
            </w:r>
          </w:p>
        </w:tc>
        <w:tc>
          <w:tcPr>
            <w:tcW w:w="2494" w:type="dxa"/>
            <w:vMerge w:val="restart"/>
          </w:tcPr>
          <w:p w:rsidR="0022201F" w:rsidRDefault="0022201F">
            <w:pPr>
              <w:pStyle w:val="ConsPlusNormal"/>
              <w:jc w:val="both"/>
            </w:pPr>
            <w:r>
              <w:t>Улучшение качества и регламентация оказания государственных и муниципальных услуг, включая определение в административных регламентах перечней документов, получаемых в рамках межведомственного взаимодействия</w:t>
            </w:r>
          </w:p>
        </w:tc>
        <w:tc>
          <w:tcPr>
            <w:tcW w:w="2665" w:type="dxa"/>
            <w:vMerge w:val="restart"/>
          </w:tcPr>
          <w:p w:rsidR="0022201F" w:rsidRDefault="0022201F">
            <w:pPr>
              <w:pStyle w:val="ConsPlusNormal"/>
              <w:jc w:val="both"/>
            </w:pPr>
            <w:r>
              <w:t>оптимизация механизмов 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Мероприятие 2.2</w:t>
            </w:r>
          </w:p>
        </w:tc>
        <w:tc>
          <w:tcPr>
            <w:tcW w:w="2494" w:type="dxa"/>
            <w:vMerge w:val="restart"/>
          </w:tcPr>
          <w:p w:rsidR="0022201F" w:rsidRDefault="0022201F">
            <w:pPr>
              <w:pStyle w:val="ConsPlusNormal"/>
              <w:jc w:val="both"/>
            </w:pPr>
            <w:r>
              <w:t xml:space="preserve">Анализ нормативных правовых актов Чувашской Республики, регламентирующих разрешительную деятельность органов исполнительной власти Чувашской Республики и органов местного самоуправления, и внесение в них изменений в части оптимизации процедур, сроков и числа лиц, принимающих участие в рассмотрении и согласовании </w:t>
            </w:r>
            <w:r>
              <w:lastRenderedPageBreak/>
              <w:t>обращений заявителей</w:t>
            </w:r>
          </w:p>
        </w:tc>
        <w:tc>
          <w:tcPr>
            <w:tcW w:w="2665" w:type="dxa"/>
            <w:vMerge w:val="restart"/>
          </w:tcPr>
          <w:p w:rsidR="0022201F" w:rsidRDefault="0022201F">
            <w:pPr>
              <w:pStyle w:val="ConsPlusNormal"/>
              <w:jc w:val="both"/>
            </w:pPr>
            <w:r>
              <w:lastRenderedPageBreak/>
              <w:t>оптимизация механизмов 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lastRenderedPageBreak/>
              <w:t>Мероприятие 2.3</w:t>
            </w:r>
          </w:p>
        </w:tc>
        <w:tc>
          <w:tcPr>
            <w:tcW w:w="2494" w:type="dxa"/>
            <w:vMerge w:val="restart"/>
          </w:tcPr>
          <w:p w:rsidR="0022201F" w:rsidRDefault="0022201F">
            <w:pPr>
              <w:pStyle w:val="ConsPlusNormal"/>
              <w:jc w:val="both"/>
            </w:pPr>
            <w:r>
              <w:t>Переход от оптимизации и регламентации отдельных государственных и муниципальных услуг к оптимизации и регламентации комплексных сервисов "по жизненным ситуациям"</w:t>
            </w:r>
          </w:p>
        </w:tc>
        <w:tc>
          <w:tcPr>
            <w:tcW w:w="2665" w:type="dxa"/>
            <w:vMerge w:val="restart"/>
          </w:tcPr>
          <w:p w:rsidR="0022201F" w:rsidRDefault="0022201F">
            <w:pPr>
              <w:pStyle w:val="ConsPlusNormal"/>
              <w:jc w:val="both"/>
            </w:pPr>
            <w:r>
              <w:t>оптимизация механизмов 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Мероприятие 2.4</w:t>
            </w:r>
          </w:p>
        </w:tc>
        <w:tc>
          <w:tcPr>
            <w:tcW w:w="2494" w:type="dxa"/>
            <w:vMerge w:val="restart"/>
          </w:tcPr>
          <w:p w:rsidR="0022201F" w:rsidRDefault="0022201F">
            <w:pPr>
              <w:pStyle w:val="ConsPlusNormal"/>
              <w:jc w:val="both"/>
            </w:pPr>
            <w:r>
              <w:t>Методическое сопровождение по вопросам оптимизации функций, административно-управленческих процедур, разработки административных регламентов органов исполнительной власти Чувашской Республики</w:t>
            </w:r>
          </w:p>
        </w:tc>
        <w:tc>
          <w:tcPr>
            <w:tcW w:w="2665" w:type="dxa"/>
            <w:vMerge w:val="restart"/>
          </w:tcPr>
          <w:p w:rsidR="0022201F" w:rsidRDefault="0022201F">
            <w:pPr>
              <w:pStyle w:val="ConsPlusNormal"/>
              <w:jc w:val="both"/>
            </w:pPr>
            <w:r>
              <w:t>оптимизация механизмов 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w:t>
            </w:r>
            <w:r>
              <w:lastRenderedPageBreak/>
              <w:t>ие 2.5</w:t>
            </w:r>
          </w:p>
        </w:tc>
        <w:tc>
          <w:tcPr>
            <w:tcW w:w="2494" w:type="dxa"/>
            <w:vMerge w:val="restart"/>
          </w:tcPr>
          <w:p w:rsidR="0022201F" w:rsidRDefault="0022201F">
            <w:pPr>
              <w:pStyle w:val="ConsPlusNormal"/>
              <w:jc w:val="both"/>
            </w:pPr>
            <w:r>
              <w:lastRenderedPageBreak/>
              <w:t xml:space="preserve">Формирование и </w:t>
            </w:r>
            <w:r>
              <w:lastRenderedPageBreak/>
              <w:t>актуализация данных в региональной информационной системе Чувашской Республики "Реестр государственных и муниципальных услуг (функций) Чувашской Республики"</w:t>
            </w:r>
          </w:p>
        </w:tc>
        <w:tc>
          <w:tcPr>
            <w:tcW w:w="2665" w:type="dxa"/>
            <w:vMerge w:val="restart"/>
          </w:tcPr>
          <w:p w:rsidR="0022201F" w:rsidRDefault="0022201F">
            <w:pPr>
              <w:pStyle w:val="ConsPlusNormal"/>
              <w:jc w:val="both"/>
            </w:pPr>
            <w:r>
              <w:lastRenderedPageBreak/>
              <w:t xml:space="preserve">оптимизация механизмов </w:t>
            </w:r>
            <w:r>
              <w:lastRenderedPageBreak/>
              <w:t>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Мероприятие 2.6</w:t>
            </w:r>
          </w:p>
        </w:tc>
        <w:tc>
          <w:tcPr>
            <w:tcW w:w="2494" w:type="dxa"/>
            <w:vMerge w:val="restart"/>
          </w:tcPr>
          <w:p w:rsidR="0022201F" w:rsidRDefault="0022201F">
            <w:pPr>
              <w:pStyle w:val="ConsPlusNormal"/>
              <w:jc w:val="both"/>
            </w:pPr>
            <w:r>
              <w:t>Актуализация административных регламентов</w:t>
            </w:r>
          </w:p>
        </w:tc>
        <w:tc>
          <w:tcPr>
            <w:tcW w:w="2665" w:type="dxa"/>
            <w:vMerge w:val="restart"/>
          </w:tcPr>
          <w:p w:rsidR="0022201F" w:rsidRDefault="0022201F">
            <w:pPr>
              <w:pStyle w:val="ConsPlusNormal"/>
              <w:jc w:val="both"/>
            </w:pPr>
            <w:r>
              <w:t>оптимизация механизмов реализации государственных и муниципальных услуг (функций); повышение открытости информации о деятельности органов государственной власти Чувашской Республики и органов местного самоуправления</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9672" w:type="dxa"/>
            <w:gridSpan w:val="16"/>
            <w:tcBorders>
              <w:left w:val="nil"/>
              <w:right w:val="nil"/>
            </w:tcBorders>
          </w:tcPr>
          <w:p w:rsidR="0022201F" w:rsidRDefault="0022201F">
            <w:pPr>
              <w:pStyle w:val="ConsPlusNormal"/>
              <w:jc w:val="center"/>
            </w:pPr>
            <w:r>
              <w:t>Цель "Оптимизация и повышение качества и доступности государственных и муниципальных услуг в Чувашской Республике"</w:t>
            </w:r>
          </w:p>
        </w:tc>
      </w:tr>
      <w:tr w:rsidR="0022201F">
        <w:tc>
          <w:tcPr>
            <w:tcW w:w="1247" w:type="dxa"/>
            <w:vMerge w:val="restart"/>
            <w:tcBorders>
              <w:left w:val="nil"/>
            </w:tcBorders>
          </w:tcPr>
          <w:p w:rsidR="0022201F" w:rsidRDefault="0022201F">
            <w:pPr>
              <w:pStyle w:val="ConsPlusNormal"/>
              <w:jc w:val="both"/>
            </w:pPr>
            <w:r>
              <w:t>Основное мероприятие 3</w:t>
            </w:r>
          </w:p>
        </w:tc>
        <w:tc>
          <w:tcPr>
            <w:tcW w:w="2494" w:type="dxa"/>
            <w:vMerge w:val="restart"/>
          </w:tcPr>
          <w:p w:rsidR="0022201F" w:rsidRDefault="0022201F">
            <w:pPr>
              <w:pStyle w:val="ConsPlusNormal"/>
              <w:jc w:val="both"/>
            </w:pPr>
            <w:r>
              <w:t xml:space="preserve">Организация предоставления государственных и </w:t>
            </w:r>
            <w:r>
              <w:lastRenderedPageBreak/>
              <w:t>муниципальных услуг по принципу "одного окна"</w:t>
            </w:r>
          </w:p>
        </w:tc>
        <w:tc>
          <w:tcPr>
            <w:tcW w:w="2665" w:type="dxa"/>
            <w:vMerge w:val="restart"/>
          </w:tcPr>
          <w:p w:rsidR="0022201F" w:rsidRDefault="0022201F">
            <w:pPr>
              <w:pStyle w:val="ConsPlusNormal"/>
              <w:jc w:val="both"/>
            </w:pPr>
            <w:r>
              <w:lastRenderedPageBreak/>
              <w:t xml:space="preserve">обеспечение возможности предоставления жителям Чувашской Республики </w:t>
            </w:r>
            <w:r>
              <w:lastRenderedPageBreak/>
              <w:t>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lastRenderedPageBreak/>
              <w:t>ответственный исполнитель - Минэкономразв</w:t>
            </w:r>
            <w:r>
              <w:lastRenderedPageBreak/>
              <w:t>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32388,9</w:t>
            </w:r>
          </w:p>
        </w:tc>
        <w:tc>
          <w:tcPr>
            <w:tcW w:w="1020" w:type="dxa"/>
          </w:tcPr>
          <w:p w:rsidR="0022201F" w:rsidRDefault="0022201F">
            <w:pPr>
              <w:pStyle w:val="ConsPlusNormal"/>
              <w:jc w:val="center"/>
            </w:pPr>
            <w:r>
              <w:t>74030,6</w:t>
            </w:r>
          </w:p>
        </w:tc>
        <w:tc>
          <w:tcPr>
            <w:tcW w:w="964" w:type="dxa"/>
          </w:tcPr>
          <w:p w:rsidR="0022201F" w:rsidRDefault="0022201F">
            <w:pPr>
              <w:pStyle w:val="ConsPlusNormal"/>
              <w:jc w:val="center"/>
            </w:pPr>
            <w:r>
              <w:t>15990,0</w:t>
            </w:r>
          </w:p>
        </w:tc>
        <w:tc>
          <w:tcPr>
            <w:tcW w:w="1020"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07" w:type="dxa"/>
            <w:tcBorders>
              <w:right w:val="nil"/>
            </w:tcBorders>
          </w:tcPr>
          <w:p w:rsidR="0022201F" w:rsidRDefault="0022201F">
            <w:pPr>
              <w:pStyle w:val="ConsPlusNormal"/>
              <w:jc w:val="center"/>
            </w:pPr>
            <w:r>
              <w:t>3954,9</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Ч185392</w:t>
            </w:r>
          </w:p>
        </w:tc>
        <w:tc>
          <w:tcPr>
            <w:tcW w:w="510" w:type="dxa"/>
          </w:tcPr>
          <w:p w:rsidR="0022201F" w:rsidRDefault="0022201F">
            <w:pPr>
              <w:pStyle w:val="ConsPlusNormal"/>
              <w:jc w:val="center"/>
            </w:pPr>
            <w:r>
              <w:t>522</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16984,6</w:t>
            </w:r>
          </w:p>
        </w:tc>
        <w:tc>
          <w:tcPr>
            <w:tcW w:w="1020" w:type="dxa"/>
          </w:tcPr>
          <w:p w:rsidR="0022201F" w:rsidRDefault="0022201F">
            <w:pPr>
              <w:pStyle w:val="ConsPlusNormal"/>
              <w:jc w:val="center"/>
            </w:pPr>
            <w:r>
              <w:t>32270,7</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8027,3</w:t>
            </w:r>
          </w:p>
        </w:tc>
        <w:tc>
          <w:tcPr>
            <w:tcW w:w="1020" w:type="dxa"/>
          </w:tcPr>
          <w:p w:rsidR="0022201F" w:rsidRDefault="0022201F">
            <w:pPr>
              <w:pStyle w:val="ConsPlusNormal"/>
              <w:jc w:val="center"/>
            </w:pPr>
            <w:r>
              <w:t>23387,4</w:t>
            </w:r>
          </w:p>
        </w:tc>
        <w:tc>
          <w:tcPr>
            <w:tcW w:w="964" w:type="dxa"/>
          </w:tcPr>
          <w:p w:rsidR="0022201F" w:rsidRDefault="0022201F">
            <w:pPr>
              <w:pStyle w:val="ConsPlusNormal"/>
              <w:jc w:val="center"/>
            </w:pPr>
            <w:r>
              <w:t>13345,1</w:t>
            </w:r>
          </w:p>
        </w:tc>
        <w:tc>
          <w:tcPr>
            <w:tcW w:w="1020"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07" w:type="dxa"/>
            <w:tcBorders>
              <w:right w:val="nil"/>
            </w:tcBorders>
          </w:tcPr>
          <w:p w:rsidR="0022201F" w:rsidRDefault="0022201F">
            <w:pPr>
              <w:pStyle w:val="ConsPlusNormal"/>
              <w:jc w:val="center"/>
            </w:pPr>
            <w:r>
              <w:t>3954,9</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7377,00</w:t>
            </w:r>
          </w:p>
        </w:tc>
        <w:tc>
          <w:tcPr>
            <w:tcW w:w="1020" w:type="dxa"/>
          </w:tcPr>
          <w:p w:rsidR="0022201F" w:rsidRDefault="0022201F">
            <w:pPr>
              <w:pStyle w:val="ConsPlusNormal"/>
              <w:jc w:val="center"/>
            </w:pPr>
            <w:r>
              <w:t>18372,5</w:t>
            </w:r>
          </w:p>
        </w:tc>
        <w:tc>
          <w:tcPr>
            <w:tcW w:w="964" w:type="dxa"/>
          </w:tcPr>
          <w:p w:rsidR="0022201F" w:rsidRDefault="0022201F">
            <w:pPr>
              <w:pStyle w:val="ConsPlusNormal"/>
              <w:jc w:val="center"/>
            </w:pPr>
            <w:r>
              <w:t>2644,9</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3</w:t>
            </w:r>
          </w:p>
        </w:tc>
        <w:tc>
          <w:tcPr>
            <w:tcW w:w="9921" w:type="dxa"/>
            <w:gridSpan w:val="7"/>
          </w:tcPr>
          <w:p w:rsidR="0022201F" w:rsidRDefault="0022201F">
            <w:pPr>
              <w:pStyle w:val="ConsPlusNormal"/>
              <w:jc w:val="both"/>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w:t>
            </w:r>
          </w:p>
        </w:tc>
        <w:tc>
          <w:tcPr>
            <w:tcW w:w="1531" w:type="dxa"/>
          </w:tcPr>
          <w:p w:rsidR="0022201F" w:rsidRDefault="0022201F">
            <w:pPr>
              <w:pStyle w:val="ConsPlusNormal"/>
              <w:jc w:val="center"/>
            </w:pPr>
            <w:r>
              <w:t>x</w:t>
            </w:r>
          </w:p>
        </w:tc>
        <w:tc>
          <w:tcPr>
            <w:tcW w:w="1134" w:type="dxa"/>
          </w:tcPr>
          <w:p w:rsidR="0022201F" w:rsidRDefault="0022201F">
            <w:pPr>
              <w:pStyle w:val="ConsPlusNormal"/>
              <w:jc w:val="center"/>
            </w:pPr>
            <w:r>
              <w:t>60,0</w:t>
            </w:r>
          </w:p>
        </w:tc>
        <w:tc>
          <w:tcPr>
            <w:tcW w:w="1020" w:type="dxa"/>
          </w:tcPr>
          <w:p w:rsidR="0022201F" w:rsidRDefault="0022201F">
            <w:pPr>
              <w:pStyle w:val="ConsPlusNormal"/>
              <w:jc w:val="center"/>
            </w:pPr>
            <w:r>
              <w:t>90,0</w:t>
            </w:r>
          </w:p>
        </w:tc>
        <w:tc>
          <w:tcPr>
            <w:tcW w:w="964" w:type="dxa"/>
          </w:tcPr>
          <w:p w:rsidR="0022201F" w:rsidRDefault="0022201F">
            <w:pPr>
              <w:pStyle w:val="ConsPlusNormal"/>
              <w:jc w:val="center"/>
            </w:pPr>
            <w:r>
              <w:t>90,0</w:t>
            </w:r>
          </w:p>
        </w:tc>
        <w:tc>
          <w:tcPr>
            <w:tcW w:w="1020" w:type="dxa"/>
          </w:tcPr>
          <w:p w:rsidR="0022201F" w:rsidRDefault="0022201F">
            <w:pPr>
              <w:pStyle w:val="ConsPlusNormal"/>
              <w:jc w:val="center"/>
            </w:pPr>
            <w:r>
              <w:t>90,0</w:t>
            </w:r>
          </w:p>
        </w:tc>
        <w:tc>
          <w:tcPr>
            <w:tcW w:w="964" w:type="dxa"/>
          </w:tcPr>
          <w:p w:rsidR="0022201F" w:rsidRDefault="0022201F">
            <w:pPr>
              <w:pStyle w:val="ConsPlusNormal"/>
              <w:jc w:val="center"/>
            </w:pPr>
            <w:r>
              <w:t>90,0</w:t>
            </w:r>
          </w:p>
        </w:tc>
        <w:tc>
          <w:tcPr>
            <w:tcW w:w="964" w:type="dxa"/>
          </w:tcPr>
          <w:p w:rsidR="0022201F" w:rsidRDefault="0022201F">
            <w:pPr>
              <w:pStyle w:val="ConsPlusNormal"/>
              <w:jc w:val="center"/>
            </w:pPr>
            <w:r>
              <w:t>90,0</w:t>
            </w:r>
          </w:p>
        </w:tc>
        <w:tc>
          <w:tcPr>
            <w:tcW w:w="907" w:type="dxa"/>
            <w:tcBorders>
              <w:right w:val="nil"/>
            </w:tcBorders>
          </w:tcPr>
          <w:p w:rsidR="0022201F" w:rsidRDefault="0022201F">
            <w:pPr>
              <w:pStyle w:val="ConsPlusNormal"/>
              <w:jc w:val="center"/>
            </w:pPr>
            <w:r>
              <w:t>90,0</w:t>
            </w:r>
          </w:p>
        </w:tc>
      </w:tr>
      <w:tr w:rsidR="0022201F">
        <w:tc>
          <w:tcPr>
            <w:tcW w:w="1247" w:type="dxa"/>
            <w:vMerge/>
            <w:tcBorders>
              <w:left w:val="nil"/>
            </w:tcBorders>
          </w:tcPr>
          <w:p w:rsidR="0022201F" w:rsidRDefault="0022201F"/>
        </w:tc>
        <w:tc>
          <w:tcPr>
            <w:tcW w:w="9921" w:type="dxa"/>
            <w:gridSpan w:val="7"/>
          </w:tcPr>
          <w:p w:rsidR="0022201F" w:rsidRDefault="0022201F">
            <w:pPr>
              <w:pStyle w:val="ConsPlusNormal"/>
              <w:jc w:val="both"/>
            </w:pPr>
            <w:r>
              <w:t>Уровень удовлетворенности граждан Российской Федерации качеством предоставления государственных и муниципальных услуг, %</w:t>
            </w:r>
          </w:p>
        </w:tc>
        <w:tc>
          <w:tcPr>
            <w:tcW w:w="1531" w:type="dxa"/>
          </w:tcPr>
          <w:p w:rsidR="0022201F" w:rsidRDefault="0022201F">
            <w:pPr>
              <w:pStyle w:val="ConsPlusNormal"/>
              <w:jc w:val="center"/>
            </w:pPr>
            <w:r>
              <w:t>x</w:t>
            </w:r>
          </w:p>
        </w:tc>
        <w:tc>
          <w:tcPr>
            <w:tcW w:w="1134" w:type="dxa"/>
          </w:tcPr>
          <w:p w:rsidR="0022201F" w:rsidRDefault="0022201F">
            <w:pPr>
              <w:pStyle w:val="ConsPlusNormal"/>
              <w:jc w:val="center"/>
            </w:pPr>
            <w:r>
              <w:t>86,0</w:t>
            </w:r>
          </w:p>
        </w:tc>
        <w:tc>
          <w:tcPr>
            <w:tcW w:w="1020" w:type="dxa"/>
          </w:tcPr>
          <w:p w:rsidR="0022201F" w:rsidRDefault="0022201F">
            <w:pPr>
              <w:pStyle w:val="ConsPlusNormal"/>
              <w:jc w:val="center"/>
            </w:pPr>
            <w:r>
              <w:t>87,0</w:t>
            </w:r>
          </w:p>
        </w:tc>
        <w:tc>
          <w:tcPr>
            <w:tcW w:w="964" w:type="dxa"/>
          </w:tcPr>
          <w:p w:rsidR="0022201F" w:rsidRDefault="0022201F">
            <w:pPr>
              <w:pStyle w:val="ConsPlusNormal"/>
              <w:jc w:val="center"/>
            </w:pPr>
            <w:r>
              <w:t>88,0</w:t>
            </w:r>
          </w:p>
        </w:tc>
        <w:tc>
          <w:tcPr>
            <w:tcW w:w="1020" w:type="dxa"/>
          </w:tcPr>
          <w:p w:rsidR="0022201F" w:rsidRDefault="0022201F">
            <w:pPr>
              <w:pStyle w:val="ConsPlusNormal"/>
              <w:jc w:val="center"/>
            </w:pPr>
            <w:r>
              <w:t>89,0</w:t>
            </w:r>
          </w:p>
        </w:tc>
        <w:tc>
          <w:tcPr>
            <w:tcW w:w="964" w:type="dxa"/>
          </w:tcPr>
          <w:p w:rsidR="0022201F" w:rsidRDefault="0022201F">
            <w:pPr>
              <w:pStyle w:val="ConsPlusNormal"/>
              <w:jc w:val="center"/>
            </w:pPr>
            <w:r>
              <w:t>90,0</w:t>
            </w:r>
          </w:p>
        </w:tc>
        <w:tc>
          <w:tcPr>
            <w:tcW w:w="964" w:type="dxa"/>
          </w:tcPr>
          <w:p w:rsidR="0022201F" w:rsidRDefault="0022201F">
            <w:pPr>
              <w:pStyle w:val="ConsPlusNormal"/>
              <w:jc w:val="center"/>
            </w:pPr>
            <w:r>
              <w:t>90,0</w:t>
            </w:r>
          </w:p>
        </w:tc>
        <w:tc>
          <w:tcPr>
            <w:tcW w:w="907" w:type="dxa"/>
            <w:tcBorders>
              <w:right w:val="nil"/>
            </w:tcBorders>
          </w:tcPr>
          <w:p w:rsidR="0022201F" w:rsidRDefault="0022201F">
            <w:pPr>
              <w:pStyle w:val="ConsPlusNormal"/>
              <w:jc w:val="center"/>
            </w:pPr>
            <w:r>
              <w:t>90,0</w:t>
            </w:r>
          </w:p>
        </w:tc>
      </w:tr>
      <w:tr w:rsidR="0022201F">
        <w:tc>
          <w:tcPr>
            <w:tcW w:w="1247" w:type="dxa"/>
            <w:vMerge w:val="restart"/>
            <w:tcBorders>
              <w:left w:val="nil"/>
            </w:tcBorders>
          </w:tcPr>
          <w:p w:rsidR="0022201F" w:rsidRDefault="0022201F">
            <w:pPr>
              <w:pStyle w:val="ConsPlusNormal"/>
              <w:jc w:val="both"/>
            </w:pPr>
            <w:r>
              <w:t>Мероприятие 3.1</w:t>
            </w:r>
          </w:p>
        </w:tc>
        <w:tc>
          <w:tcPr>
            <w:tcW w:w="2494" w:type="dxa"/>
            <w:vMerge w:val="restart"/>
          </w:tcPr>
          <w:p w:rsidR="0022201F" w:rsidRDefault="0022201F">
            <w:pPr>
              <w:pStyle w:val="ConsPlusNormal"/>
              <w:jc w:val="both"/>
            </w:pPr>
            <w:r>
              <w:t>Создание и развитие многофункциональных центров предоставления государственных и муниципальных услуг</w:t>
            </w:r>
          </w:p>
        </w:tc>
        <w:tc>
          <w:tcPr>
            <w:tcW w:w="2665" w:type="dxa"/>
            <w:vMerge w:val="restart"/>
          </w:tcPr>
          <w:p w:rsidR="0022201F" w:rsidRDefault="0022201F">
            <w:pPr>
              <w:pStyle w:val="ConsPlusNormal"/>
              <w:jc w:val="both"/>
            </w:pPr>
            <w:r>
              <w:t xml:space="preserve">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w:t>
            </w:r>
            <w:r>
              <w:lastRenderedPageBreak/>
              <w:t>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28461,6</w:t>
            </w:r>
          </w:p>
        </w:tc>
        <w:tc>
          <w:tcPr>
            <w:tcW w:w="1020" w:type="dxa"/>
          </w:tcPr>
          <w:p w:rsidR="0022201F" w:rsidRDefault="0022201F">
            <w:pPr>
              <w:pStyle w:val="ConsPlusNormal"/>
              <w:jc w:val="center"/>
            </w:pPr>
            <w:r>
              <w:t>70091,8</w:t>
            </w:r>
          </w:p>
        </w:tc>
        <w:tc>
          <w:tcPr>
            <w:tcW w:w="964" w:type="dxa"/>
          </w:tcPr>
          <w:p w:rsidR="0022201F" w:rsidRDefault="0022201F">
            <w:pPr>
              <w:pStyle w:val="ConsPlusNormal"/>
              <w:jc w:val="center"/>
            </w:pPr>
            <w:r>
              <w:t>10881,5</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Ч185392</w:t>
            </w:r>
          </w:p>
        </w:tc>
        <w:tc>
          <w:tcPr>
            <w:tcW w:w="510" w:type="dxa"/>
          </w:tcPr>
          <w:p w:rsidR="0022201F" w:rsidRDefault="0022201F">
            <w:pPr>
              <w:pStyle w:val="ConsPlusNormal"/>
              <w:jc w:val="center"/>
            </w:pPr>
            <w:r>
              <w:t>522</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16984,6</w:t>
            </w:r>
          </w:p>
        </w:tc>
        <w:tc>
          <w:tcPr>
            <w:tcW w:w="1020" w:type="dxa"/>
          </w:tcPr>
          <w:p w:rsidR="0022201F" w:rsidRDefault="0022201F">
            <w:pPr>
              <w:pStyle w:val="ConsPlusNormal"/>
              <w:jc w:val="center"/>
            </w:pPr>
            <w:r>
              <w:t>32270,7</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Ч18И009</w:t>
            </w:r>
          </w:p>
        </w:tc>
        <w:tc>
          <w:tcPr>
            <w:tcW w:w="510" w:type="dxa"/>
          </w:tcPr>
          <w:p w:rsidR="0022201F" w:rsidRDefault="0022201F">
            <w:pPr>
              <w:pStyle w:val="ConsPlusNormal"/>
              <w:jc w:val="center"/>
            </w:pPr>
            <w:r>
              <w:t>522</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15747,7</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Ч18Д020</w:t>
            </w:r>
          </w:p>
        </w:tc>
        <w:tc>
          <w:tcPr>
            <w:tcW w:w="510" w:type="dxa"/>
          </w:tcPr>
          <w:p w:rsidR="0022201F" w:rsidRDefault="0022201F">
            <w:pPr>
              <w:pStyle w:val="ConsPlusNormal"/>
              <w:jc w:val="center"/>
            </w:pPr>
            <w:r>
              <w:t>521</w:t>
            </w:r>
          </w:p>
        </w:tc>
        <w:tc>
          <w:tcPr>
            <w:tcW w:w="1531" w:type="dxa"/>
            <w:vMerge/>
          </w:tcPr>
          <w:p w:rsidR="0022201F" w:rsidRDefault="0022201F"/>
        </w:tc>
        <w:tc>
          <w:tcPr>
            <w:tcW w:w="1134" w:type="dxa"/>
          </w:tcPr>
          <w:p w:rsidR="0022201F" w:rsidRDefault="0022201F">
            <w:pPr>
              <w:pStyle w:val="ConsPlusNormal"/>
              <w:jc w:val="center"/>
            </w:pPr>
            <w:r>
              <w:t>4100,0</w:t>
            </w:r>
          </w:p>
        </w:tc>
        <w:tc>
          <w:tcPr>
            <w:tcW w:w="1020" w:type="dxa"/>
          </w:tcPr>
          <w:p w:rsidR="0022201F" w:rsidRDefault="0022201F">
            <w:pPr>
              <w:pStyle w:val="ConsPlusNormal"/>
              <w:jc w:val="center"/>
            </w:pPr>
            <w:r>
              <w:t>3700,9</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Ч180323920</w:t>
            </w:r>
          </w:p>
        </w:tc>
        <w:tc>
          <w:tcPr>
            <w:tcW w:w="510" w:type="dxa"/>
          </w:tcPr>
          <w:p w:rsidR="0022201F" w:rsidRDefault="0022201F">
            <w:pPr>
              <w:pStyle w:val="ConsPlusNormal"/>
              <w:jc w:val="center"/>
            </w:pPr>
            <w:r>
              <w:t>522</w:t>
            </w:r>
          </w:p>
        </w:tc>
        <w:tc>
          <w:tcPr>
            <w:tcW w:w="1531" w:type="dxa"/>
            <w:vMerge/>
          </w:tcPr>
          <w:p w:rsidR="0022201F" w:rsidRDefault="0022201F"/>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7760,0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Ч180323920</w:t>
            </w:r>
          </w:p>
        </w:tc>
        <w:tc>
          <w:tcPr>
            <w:tcW w:w="510" w:type="dxa"/>
          </w:tcPr>
          <w:p w:rsidR="0022201F" w:rsidRDefault="0022201F">
            <w:pPr>
              <w:pStyle w:val="ConsPlusNormal"/>
              <w:jc w:val="center"/>
            </w:pPr>
            <w:r>
              <w:t>521</w:t>
            </w:r>
          </w:p>
        </w:tc>
        <w:tc>
          <w:tcPr>
            <w:tcW w:w="1531" w:type="dxa"/>
          </w:tcPr>
          <w:p w:rsidR="0022201F" w:rsidRDefault="0022201F">
            <w:pPr>
              <w:pStyle w:val="ConsPlusNormal"/>
            </w:pP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476,6</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blPrEx>
          <w:tblBorders>
            <w:insideH w:val="nil"/>
          </w:tblBorders>
        </w:tblPrEx>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Borders>
              <w:bottom w:val="nil"/>
            </w:tcBorders>
          </w:tcPr>
          <w:p w:rsidR="0022201F" w:rsidRDefault="0022201F">
            <w:pPr>
              <w:pStyle w:val="ConsPlusNormal"/>
              <w:jc w:val="center"/>
            </w:pPr>
            <w:r>
              <w:t>x</w:t>
            </w:r>
          </w:p>
        </w:tc>
        <w:tc>
          <w:tcPr>
            <w:tcW w:w="624" w:type="dxa"/>
            <w:tcBorders>
              <w:bottom w:val="nil"/>
            </w:tcBorders>
          </w:tcPr>
          <w:p w:rsidR="0022201F" w:rsidRDefault="0022201F">
            <w:pPr>
              <w:pStyle w:val="ConsPlusNormal"/>
              <w:jc w:val="center"/>
            </w:pPr>
            <w:r>
              <w:t>x</w:t>
            </w:r>
          </w:p>
        </w:tc>
        <w:tc>
          <w:tcPr>
            <w:tcW w:w="1360" w:type="dxa"/>
            <w:tcBorders>
              <w:bottom w:val="nil"/>
            </w:tcBorders>
          </w:tcPr>
          <w:p w:rsidR="0022201F" w:rsidRDefault="0022201F">
            <w:pPr>
              <w:pStyle w:val="ConsPlusNormal"/>
              <w:jc w:val="center"/>
            </w:pPr>
            <w:r>
              <w:t>x</w:t>
            </w:r>
          </w:p>
        </w:tc>
        <w:tc>
          <w:tcPr>
            <w:tcW w:w="510" w:type="dxa"/>
            <w:tcBorders>
              <w:bottom w:val="nil"/>
            </w:tcBorders>
          </w:tcPr>
          <w:p w:rsidR="0022201F" w:rsidRDefault="0022201F">
            <w:pPr>
              <w:pStyle w:val="ConsPlusNormal"/>
              <w:jc w:val="center"/>
            </w:pPr>
            <w:r>
              <w:t>x</w:t>
            </w:r>
          </w:p>
        </w:tc>
        <w:tc>
          <w:tcPr>
            <w:tcW w:w="1531" w:type="dxa"/>
            <w:tcBorders>
              <w:bottom w:val="nil"/>
            </w:tcBorders>
          </w:tcPr>
          <w:p w:rsidR="0022201F" w:rsidRDefault="0022201F">
            <w:pPr>
              <w:pStyle w:val="ConsPlusNormal"/>
              <w:jc w:val="both"/>
            </w:pPr>
            <w:r>
              <w:t>местные бюджеты</w:t>
            </w:r>
          </w:p>
        </w:tc>
        <w:tc>
          <w:tcPr>
            <w:tcW w:w="1134" w:type="dxa"/>
            <w:tcBorders>
              <w:bottom w:val="nil"/>
            </w:tcBorders>
          </w:tcPr>
          <w:p w:rsidR="0022201F" w:rsidRDefault="0022201F">
            <w:pPr>
              <w:pStyle w:val="ConsPlusNormal"/>
              <w:jc w:val="center"/>
            </w:pPr>
            <w:r>
              <w:t>7377,0</w:t>
            </w:r>
          </w:p>
        </w:tc>
        <w:tc>
          <w:tcPr>
            <w:tcW w:w="1020" w:type="dxa"/>
            <w:tcBorders>
              <w:bottom w:val="nil"/>
            </w:tcBorders>
          </w:tcPr>
          <w:p w:rsidR="0022201F" w:rsidRDefault="0022201F">
            <w:pPr>
              <w:pStyle w:val="ConsPlusNormal"/>
              <w:jc w:val="center"/>
            </w:pPr>
            <w:r>
              <w:t>18372,5</w:t>
            </w:r>
          </w:p>
        </w:tc>
        <w:tc>
          <w:tcPr>
            <w:tcW w:w="964" w:type="dxa"/>
            <w:tcBorders>
              <w:bottom w:val="nil"/>
            </w:tcBorders>
          </w:tcPr>
          <w:p w:rsidR="0022201F" w:rsidRDefault="0022201F">
            <w:pPr>
              <w:pStyle w:val="ConsPlusNormal"/>
              <w:jc w:val="center"/>
            </w:pPr>
            <w:r>
              <w:t>2644,9</w:t>
            </w:r>
          </w:p>
        </w:tc>
        <w:tc>
          <w:tcPr>
            <w:tcW w:w="1020" w:type="dxa"/>
            <w:tcBorders>
              <w:bottom w:val="nil"/>
            </w:tcBorders>
          </w:tcPr>
          <w:p w:rsidR="0022201F" w:rsidRDefault="0022201F">
            <w:pPr>
              <w:pStyle w:val="ConsPlusNormal"/>
              <w:jc w:val="center"/>
            </w:pPr>
            <w:r>
              <w:t>0,0</w:t>
            </w:r>
          </w:p>
        </w:tc>
        <w:tc>
          <w:tcPr>
            <w:tcW w:w="964" w:type="dxa"/>
            <w:tcBorders>
              <w:bottom w:val="nil"/>
            </w:tcBorders>
          </w:tcPr>
          <w:p w:rsidR="0022201F" w:rsidRDefault="0022201F">
            <w:pPr>
              <w:pStyle w:val="ConsPlusNormal"/>
              <w:jc w:val="center"/>
            </w:pPr>
            <w:r>
              <w:t>0,0</w:t>
            </w:r>
          </w:p>
        </w:tc>
        <w:tc>
          <w:tcPr>
            <w:tcW w:w="964" w:type="dxa"/>
            <w:tcBorders>
              <w:bottom w:val="nil"/>
            </w:tcBorders>
          </w:tcPr>
          <w:p w:rsidR="0022201F" w:rsidRDefault="0022201F">
            <w:pPr>
              <w:pStyle w:val="ConsPlusNormal"/>
              <w:jc w:val="center"/>
            </w:pPr>
            <w:r>
              <w:t>0,0</w:t>
            </w:r>
          </w:p>
        </w:tc>
        <w:tc>
          <w:tcPr>
            <w:tcW w:w="907" w:type="dxa"/>
            <w:tcBorders>
              <w:bottom w:val="nil"/>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Borders>
              <w:top w:val="nil"/>
            </w:tcBorders>
          </w:tcPr>
          <w:p w:rsidR="0022201F" w:rsidRDefault="0022201F">
            <w:pPr>
              <w:pStyle w:val="ConsPlusNormal"/>
              <w:jc w:val="center"/>
            </w:pPr>
            <w:r>
              <w:t>x</w:t>
            </w:r>
          </w:p>
        </w:tc>
        <w:tc>
          <w:tcPr>
            <w:tcW w:w="624" w:type="dxa"/>
            <w:tcBorders>
              <w:top w:val="nil"/>
            </w:tcBorders>
          </w:tcPr>
          <w:p w:rsidR="0022201F" w:rsidRDefault="0022201F">
            <w:pPr>
              <w:pStyle w:val="ConsPlusNormal"/>
              <w:jc w:val="center"/>
            </w:pPr>
            <w:r>
              <w:t>x</w:t>
            </w:r>
          </w:p>
        </w:tc>
        <w:tc>
          <w:tcPr>
            <w:tcW w:w="1360" w:type="dxa"/>
            <w:tcBorders>
              <w:top w:val="nil"/>
            </w:tcBorders>
          </w:tcPr>
          <w:p w:rsidR="0022201F" w:rsidRDefault="0022201F">
            <w:pPr>
              <w:pStyle w:val="ConsPlusNormal"/>
              <w:jc w:val="center"/>
            </w:pPr>
            <w:r>
              <w:t>x</w:t>
            </w:r>
          </w:p>
        </w:tc>
        <w:tc>
          <w:tcPr>
            <w:tcW w:w="510" w:type="dxa"/>
            <w:tcBorders>
              <w:top w:val="nil"/>
            </w:tcBorders>
          </w:tcPr>
          <w:p w:rsidR="0022201F" w:rsidRDefault="0022201F">
            <w:pPr>
              <w:pStyle w:val="ConsPlusNormal"/>
              <w:jc w:val="center"/>
            </w:pPr>
            <w:r>
              <w:t>x</w:t>
            </w:r>
          </w:p>
        </w:tc>
        <w:tc>
          <w:tcPr>
            <w:tcW w:w="1531" w:type="dxa"/>
            <w:tcBorders>
              <w:top w:val="nil"/>
            </w:tcBorders>
          </w:tcPr>
          <w:p w:rsidR="0022201F" w:rsidRDefault="0022201F">
            <w:pPr>
              <w:pStyle w:val="ConsPlusNormal"/>
              <w:jc w:val="both"/>
            </w:pPr>
            <w:r>
              <w:t>внебюджетные источники</w:t>
            </w:r>
          </w:p>
        </w:tc>
        <w:tc>
          <w:tcPr>
            <w:tcW w:w="1134" w:type="dxa"/>
            <w:tcBorders>
              <w:top w:val="nil"/>
            </w:tcBorders>
          </w:tcPr>
          <w:p w:rsidR="0022201F" w:rsidRDefault="0022201F">
            <w:pPr>
              <w:pStyle w:val="ConsPlusNormal"/>
              <w:jc w:val="center"/>
            </w:pPr>
            <w:r>
              <w:t>0,0</w:t>
            </w:r>
          </w:p>
        </w:tc>
        <w:tc>
          <w:tcPr>
            <w:tcW w:w="1020" w:type="dxa"/>
            <w:tcBorders>
              <w:top w:val="nil"/>
            </w:tcBorders>
          </w:tcPr>
          <w:p w:rsidR="0022201F" w:rsidRDefault="0022201F">
            <w:pPr>
              <w:pStyle w:val="ConsPlusNormal"/>
              <w:jc w:val="center"/>
            </w:pPr>
            <w:r>
              <w:t>0,0</w:t>
            </w:r>
          </w:p>
        </w:tc>
        <w:tc>
          <w:tcPr>
            <w:tcW w:w="964" w:type="dxa"/>
            <w:tcBorders>
              <w:top w:val="nil"/>
            </w:tcBorders>
          </w:tcPr>
          <w:p w:rsidR="0022201F" w:rsidRDefault="0022201F">
            <w:pPr>
              <w:pStyle w:val="ConsPlusNormal"/>
              <w:jc w:val="center"/>
            </w:pPr>
            <w:r>
              <w:t>0,0</w:t>
            </w:r>
          </w:p>
        </w:tc>
        <w:tc>
          <w:tcPr>
            <w:tcW w:w="1020" w:type="dxa"/>
            <w:tcBorders>
              <w:top w:val="nil"/>
            </w:tcBorders>
          </w:tcPr>
          <w:p w:rsidR="0022201F" w:rsidRDefault="0022201F">
            <w:pPr>
              <w:pStyle w:val="ConsPlusNormal"/>
              <w:jc w:val="center"/>
            </w:pPr>
            <w:r>
              <w:t>0,0</w:t>
            </w:r>
          </w:p>
        </w:tc>
        <w:tc>
          <w:tcPr>
            <w:tcW w:w="964" w:type="dxa"/>
            <w:tcBorders>
              <w:top w:val="nil"/>
            </w:tcBorders>
          </w:tcPr>
          <w:p w:rsidR="0022201F" w:rsidRDefault="0022201F">
            <w:pPr>
              <w:pStyle w:val="ConsPlusNormal"/>
              <w:jc w:val="center"/>
            </w:pPr>
            <w:r>
              <w:t>0,0</w:t>
            </w:r>
          </w:p>
        </w:tc>
        <w:tc>
          <w:tcPr>
            <w:tcW w:w="964" w:type="dxa"/>
            <w:tcBorders>
              <w:top w:val="nil"/>
            </w:tcBorders>
          </w:tcPr>
          <w:p w:rsidR="0022201F" w:rsidRDefault="0022201F">
            <w:pPr>
              <w:pStyle w:val="ConsPlusNormal"/>
              <w:jc w:val="center"/>
            </w:pPr>
            <w:r>
              <w:t>0,0</w:t>
            </w:r>
          </w:p>
        </w:tc>
        <w:tc>
          <w:tcPr>
            <w:tcW w:w="907" w:type="dxa"/>
            <w:tcBorders>
              <w:top w:val="nil"/>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Мероприятие 3.1.1</w:t>
            </w:r>
          </w:p>
        </w:tc>
        <w:tc>
          <w:tcPr>
            <w:tcW w:w="2494" w:type="dxa"/>
            <w:vMerge w:val="restart"/>
          </w:tcPr>
          <w:p w:rsidR="0022201F" w:rsidRDefault="0022201F">
            <w:pPr>
              <w:pStyle w:val="ConsPlusNormal"/>
              <w:jc w:val="both"/>
            </w:pPr>
            <w:r>
              <w:t>Строительство многофункционального центра предоставления государственных и муниципальных услуг в Калининском районе г. Чебоксары по Эгерскому бульвару г. Чебоксары Чувашской Республики</w:t>
            </w:r>
          </w:p>
        </w:tc>
        <w:tc>
          <w:tcPr>
            <w:tcW w:w="2665" w:type="dxa"/>
            <w:vMerge w:val="restart"/>
          </w:tcPr>
          <w:p w:rsidR="0022201F" w:rsidRDefault="0022201F">
            <w:pPr>
              <w:pStyle w:val="ConsPlusNormal"/>
              <w:jc w:val="both"/>
            </w:pPr>
            <w:r>
              <w:t>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t>ответственный исполнитель - Минэкономразвития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20261,60</w:t>
            </w:r>
          </w:p>
        </w:tc>
        <w:tc>
          <w:tcPr>
            <w:tcW w:w="1020" w:type="dxa"/>
          </w:tcPr>
          <w:p w:rsidR="0022201F" w:rsidRDefault="0022201F">
            <w:pPr>
              <w:pStyle w:val="ConsPlusNormal"/>
              <w:jc w:val="center"/>
            </w:pPr>
            <w:r>
              <w:t>65300,8</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Ч185392</w:t>
            </w:r>
          </w:p>
        </w:tc>
        <w:tc>
          <w:tcPr>
            <w:tcW w:w="510" w:type="dxa"/>
          </w:tcPr>
          <w:p w:rsidR="0022201F" w:rsidRDefault="0022201F">
            <w:pPr>
              <w:pStyle w:val="ConsPlusNormal"/>
              <w:jc w:val="center"/>
            </w:pPr>
            <w:r>
              <w:t>522</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16984,60</w:t>
            </w:r>
          </w:p>
        </w:tc>
        <w:tc>
          <w:tcPr>
            <w:tcW w:w="1020" w:type="dxa"/>
          </w:tcPr>
          <w:p w:rsidR="0022201F" w:rsidRDefault="0022201F">
            <w:pPr>
              <w:pStyle w:val="ConsPlusNormal"/>
              <w:jc w:val="center"/>
            </w:pPr>
            <w:r>
              <w:t>32270,7</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Ч18И009</w:t>
            </w:r>
          </w:p>
        </w:tc>
        <w:tc>
          <w:tcPr>
            <w:tcW w:w="510" w:type="dxa"/>
          </w:tcPr>
          <w:p w:rsidR="0022201F" w:rsidRDefault="0022201F">
            <w:pPr>
              <w:pStyle w:val="ConsPlusNormal"/>
              <w:jc w:val="center"/>
            </w:pPr>
            <w:r>
              <w:t>522</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15747,7</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3277,0</w:t>
            </w:r>
          </w:p>
        </w:tc>
        <w:tc>
          <w:tcPr>
            <w:tcW w:w="1020" w:type="dxa"/>
          </w:tcPr>
          <w:p w:rsidR="0022201F" w:rsidRDefault="0022201F">
            <w:pPr>
              <w:pStyle w:val="ConsPlusNormal"/>
              <w:jc w:val="center"/>
            </w:pPr>
            <w:r>
              <w:t>17282,4</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Мероприятие 3.1.2</w:t>
            </w:r>
          </w:p>
        </w:tc>
        <w:tc>
          <w:tcPr>
            <w:tcW w:w="2494" w:type="dxa"/>
            <w:vMerge w:val="restart"/>
          </w:tcPr>
          <w:p w:rsidR="0022201F" w:rsidRDefault="0022201F">
            <w:pPr>
              <w:pStyle w:val="ConsPlusNormal"/>
              <w:jc w:val="both"/>
            </w:pPr>
            <w:r>
              <w:t>Развитие многофункциональных центров предоставления государственных и муниципальных услуг</w:t>
            </w:r>
          </w:p>
        </w:tc>
        <w:tc>
          <w:tcPr>
            <w:tcW w:w="2665" w:type="dxa"/>
            <w:vMerge w:val="restart"/>
          </w:tcPr>
          <w:p w:rsidR="0022201F" w:rsidRDefault="0022201F">
            <w:pPr>
              <w:pStyle w:val="ConsPlusNormal"/>
              <w:jc w:val="both"/>
            </w:pPr>
            <w:r>
              <w:t xml:space="preserve">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w:t>
            </w:r>
            <w:r>
              <w:lastRenderedPageBreak/>
              <w:t>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8200,0</w:t>
            </w:r>
          </w:p>
        </w:tc>
        <w:tc>
          <w:tcPr>
            <w:tcW w:w="1020" w:type="dxa"/>
          </w:tcPr>
          <w:p w:rsidR="0022201F" w:rsidRDefault="0022201F">
            <w:pPr>
              <w:pStyle w:val="ConsPlusNormal"/>
              <w:jc w:val="center"/>
            </w:pPr>
            <w:r>
              <w:t>4441,4</w:t>
            </w:r>
          </w:p>
        </w:tc>
        <w:tc>
          <w:tcPr>
            <w:tcW w:w="964" w:type="dxa"/>
          </w:tcPr>
          <w:p w:rsidR="0022201F" w:rsidRDefault="0022201F">
            <w:pPr>
              <w:pStyle w:val="ConsPlusNormal"/>
              <w:jc w:val="center"/>
            </w:pPr>
            <w:r>
              <w:t>1099,7</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Ч18И009</w:t>
            </w:r>
          </w:p>
        </w:tc>
        <w:tc>
          <w:tcPr>
            <w:tcW w:w="510" w:type="dxa"/>
          </w:tcPr>
          <w:p w:rsidR="0022201F" w:rsidRDefault="0022201F">
            <w:pPr>
              <w:pStyle w:val="ConsPlusNormal"/>
              <w:jc w:val="center"/>
            </w:pPr>
            <w:r>
              <w:t>521</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4100,0</w:t>
            </w:r>
          </w:p>
        </w:tc>
        <w:tc>
          <w:tcPr>
            <w:tcW w:w="1020" w:type="dxa"/>
          </w:tcPr>
          <w:p w:rsidR="0022201F" w:rsidRDefault="0022201F">
            <w:pPr>
              <w:pStyle w:val="ConsPlusNormal"/>
              <w:jc w:val="center"/>
            </w:pPr>
            <w:r>
              <w:t>3700,9</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Ч180323920</w:t>
            </w:r>
          </w:p>
        </w:tc>
        <w:tc>
          <w:tcPr>
            <w:tcW w:w="510" w:type="dxa"/>
          </w:tcPr>
          <w:p w:rsidR="0022201F" w:rsidRDefault="0022201F">
            <w:pPr>
              <w:pStyle w:val="ConsPlusNormal"/>
              <w:jc w:val="center"/>
            </w:pPr>
            <w:r>
              <w:t>521</w:t>
            </w:r>
          </w:p>
        </w:tc>
        <w:tc>
          <w:tcPr>
            <w:tcW w:w="1531" w:type="dxa"/>
            <w:vMerge/>
          </w:tcPr>
          <w:p w:rsidR="0022201F" w:rsidRDefault="0022201F"/>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476,6</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4100,0</w:t>
            </w:r>
          </w:p>
        </w:tc>
        <w:tc>
          <w:tcPr>
            <w:tcW w:w="1020" w:type="dxa"/>
          </w:tcPr>
          <w:p w:rsidR="0022201F" w:rsidRDefault="0022201F">
            <w:pPr>
              <w:pStyle w:val="ConsPlusNormal"/>
              <w:jc w:val="center"/>
            </w:pPr>
            <w:r>
              <w:t>740,5</w:t>
            </w:r>
          </w:p>
        </w:tc>
        <w:tc>
          <w:tcPr>
            <w:tcW w:w="964" w:type="dxa"/>
          </w:tcPr>
          <w:p w:rsidR="0022201F" w:rsidRDefault="0022201F">
            <w:pPr>
              <w:pStyle w:val="ConsPlusNormal"/>
              <w:jc w:val="center"/>
            </w:pPr>
            <w:r>
              <w:t>623,1</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Мероприятие 3.1.3</w:t>
            </w:r>
          </w:p>
        </w:tc>
        <w:tc>
          <w:tcPr>
            <w:tcW w:w="2494" w:type="dxa"/>
            <w:vMerge w:val="restart"/>
          </w:tcPr>
          <w:p w:rsidR="0022201F" w:rsidRDefault="0022201F">
            <w:pPr>
              <w:pStyle w:val="ConsPlusNormal"/>
              <w:jc w:val="both"/>
            </w:pPr>
            <w:r>
              <w:t>Реконструкция здания под многофункциональный центр по адресу: Чувашская Республика, Батыревский район, с. Батырево, пр. Ленина, д. 7а</w:t>
            </w:r>
          </w:p>
        </w:tc>
        <w:tc>
          <w:tcPr>
            <w:tcW w:w="2665" w:type="dxa"/>
            <w:vMerge w:val="restart"/>
          </w:tcPr>
          <w:p w:rsidR="0022201F" w:rsidRDefault="0022201F">
            <w:pPr>
              <w:pStyle w:val="ConsPlusNormal"/>
              <w:jc w:val="both"/>
            </w:pPr>
            <w:r>
              <w:t>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t>ответственный исполнитель - Минэкономразвития Чувашии, администрация Батыревского района, соисполнитель - АУ "МФЦ"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349,6</w:t>
            </w:r>
          </w:p>
        </w:tc>
        <w:tc>
          <w:tcPr>
            <w:tcW w:w="964" w:type="dxa"/>
          </w:tcPr>
          <w:p w:rsidR="0022201F" w:rsidRDefault="0022201F">
            <w:pPr>
              <w:pStyle w:val="ConsPlusNormal"/>
              <w:jc w:val="center"/>
            </w:pPr>
            <w:r>
              <w:t>9781,8</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Ч180323920</w:t>
            </w:r>
          </w:p>
        </w:tc>
        <w:tc>
          <w:tcPr>
            <w:tcW w:w="510" w:type="dxa"/>
          </w:tcPr>
          <w:p w:rsidR="0022201F" w:rsidRDefault="0022201F">
            <w:pPr>
              <w:pStyle w:val="ConsPlusNormal"/>
              <w:jc w:val="center"/>
            </w:pPr>
            <w:r>
              <w:t>522</w:t>
            </w:r>
          </w:p>
        </w:tc>
        <w:tc>
          <w:tcPr>
            <w:tcW w:w="1531" w:type="dxa"/>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7760,0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349,6</w:t>
            </w:r>
          </w:p>
        </w:tc>
        <w:tc>
          <w:tcPr>
            <w:tcW w:w="964" w:type="dxa"/>
          </w:tcPr>
          <w:p w:rsidR="0022201F" w:rsidRDefault="0022201F">
            <w:pPr>
              <w:pStyle w:val="ConsPlusNormal"/>
              <w:jc w:val="center"/>
            </w:pPr>
            <w:r>
              <w:t>2021,8</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Мероприятие 3.2</w:t>
            </w:r>
          </w:p>
        </w:tc>
        <w:tc>
          <w:tcPr>
            <w:tcW w:w="2494" w:type="dxa"/>
            <w:vMerge w:val="restart"/>
          </w:tcPr>
          <w:p w:rsidR="0022201F" w:rsidRDefault="0022201F">
            <w:pPr>
              <w:pStyle w:val="ConsPlusNormal"/>
              <w:jc w:val="both"/>
            </w:pPr>
            <w:r>
              <w:t xml:space="preserve">Мониторинг динамики предоставления государственных и муниципальных услуг на базе многофункциональных центров предоставления </w:t>
            </w:r>
            <w:r>
              <w:lastRenderedPageBreak/>
              <w:t>государственных и муниципальных услуг и привлекаемых организаций в муниципальных районах и городских округах</w:t>
            </w:r>
          </w:p>
        </w:tc>
        <w:tc>
          <w:tcPr>
            <w:tcW w:w="2665" w:type="dxa"/>
            <w:vMerge w:val="restart"/>
          </w:tcPr>
          <w:p w:rsidR="0022201F" w:rsidRDefault="0022201F">
            <w:pPr>
              <w:pStyle w:val="ConsPlusNormal"/>
              <w:jc w:val="both"/>
            </w:pPr>
            <w:r>
              <w:lastRenderedPageBreak/>
              <w:t xml:space="preserve">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w:t>
            </w:r>
            <w:r>
              <w:lastRenderedPageBreak/>
              <w:t>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 соисполнитель - АУ "МФЦ" Минэкономразв</w:t>
            </w:r>
            <w:r>
              <w:lastRenderedPageBreak/>
              <w:t>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 xml:space="preserve">республиканский бюджет Чувашской </w:t>
            </w:r>
            <w:r>
              <w:lastRenderedPageBreak/>
              <w:t>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t>Мероприятие 3.3</w:t>
            </w:r>
          </w:p>
        </w:tc>
        <w:tc>
          <w:tcPr>
            <w:tcW w:w="2494" w:type="dxa"/>
            <w:vMerge w:val="restart"/>
          </w:tcPr>
          <w:p w:rsidR="0022201F" w:rsidRDefault="0022201F">
            <w:pPr>
              <w:pStyle w:val="ConsPlusNormal"/>
              <w:jc w:val="both"/>
            </w:pPr>
            <w:r>
              <w:t>Организация предоставления государственных и муниципальных услуг в АУ "МФЦ" Минэкономразвития Чувашии</w:t>
            </w:r>
          </w:p>
        </w:tc>
        <w:tc>
          <w:tcPr>
            <w:tcW w:w="2665" w:type="dxa"/>
            <w:vMerge w:val="restart"/>
          </w:tcPr>
          <w:p w:rsidR="0022201F" w:rsidRDefault="0022201F">
            <w:pPr>
              <w:pStyle w:val="ConsPlusNormal"/>
              <w:jc w:val="both"/>
            </w:pPr>
            <w:r>
              <w:t>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t>ответственный исполнитель - Минэкономразвития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3437,3</w:t>
            </w:r>
          </w:p>
        </w:tc>
        <w:tc>
          <w:tcPr>
            <w:tcW w:w="1020" w:type="dxa"/>
          </w:tcPr>
          <w:p w:rsidR="0022201F" w:rsidRDefault="0022201F">
            <w:pPr>
              <w:pStyle w:val="ConsPlusNormal"/>
              <w:jc w:val="center"/>
            </w:pPr>
            <w:r>
              <w:t>3438,8</w:t>
            </w:r>
          </w:p>
        </w:tc>
        <w:tc>
          <w:tcPr>
            <w:tcW w:w="964" w:type="dxa"/>
          </w:tcPr>
          <w:p w:rsidR="0022201F" w:rsidRDefault="0022201F">
            <w:pPr>
              <w:pStyle w:val="ConsPlusNormal"/>
              <w:jc w:val="center"/>
            </w:pPr>
            <w:r>
              <w:t>5108,5</w:t>
            </w:r>
          </w:p>
        </w:tc>
        <w:tc>
          <w:tcPr>
            <w:tcW w:w="1020"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07" w:type="dxa"/>
            <w:tcBorders>
              <w:right w:val="nil"/>
            </w:tcBorders>
          </w:tcPr>
          <w:p w:rsidR="0022201F" w:rsidRDefault="0022201F">
            <w:pPr>
              <w:pStyle w:val="ConsPlusNormal"/>
              <w:jc w:val="center"/>
            </w:pPr>
            <w:r>
              <w:t>3454,9</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Ч184058</w:t>
            </w:r>
          </w:p>
        </w:tc>
        <w:tc>
          <w:tcPr>
            <w:tcW w:w="510" w:type="dxa"/>
          </w:tcPr>
          <w:p w:rsidR="0022201F" w:rsidRDefault="0022201F">
            <w:pPr>
              <w:pStyle w:val="ConsPlusNormal"/>
              <w:jc w:val="center"/>
            </w:pPr>
            <w:r>
              <w:t>621</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3437,3</w:t>
            </w:r>
          </w:p>
        </w:tc>
        <w:tc>
          <w:tcPr>
            <w:tcW w:w="1020" w:type="dxa"/>
          </w:tcPr>
          <w:p w:rsidR="0022201F" w:rsidRDefault="0022201F">
            <w:pPr>
              <w:pStyle w:val="ConsPlusNormal"/>
              <w:jc w:val="center"/>
            </w:pPr>
            <w:r>
              <w:t>3438,8</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Ч180340580</w:t>
            </w:r>
          </w:p>
        </w:tc>
        <w:tc>
          <w:tcPr>
            <w:tcW w:w="510" w:type="dxa"/>
          </w:tcPr>
          <w:p w:rsidR="0022201F" w:rsidRDefault="0022201F">
            <w:pPr>
              <w:pStyle w:val="ConsPlusNormal"/>
              <w:jc w:val="center"/>
            </w:pPr>
            <w:r>
              <w:t>621</w:t>
            </w:r>
          </w:p>
        </w:tc>
        <w:tc>
          <w:tcPr>
            <w:tcW w:w="1531" w:type="dxa"/>
            <w:vMerge/>
          </w:tcPr>
          <w:p w:rsidR="0022201F" w:rsidRDefault="0022201F"/>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4691,1</w:t>
            </w:r>
          </w:p>
        </w:tc>
        <w:tc>
          <w:tcPr>
            <w:tcW w:w="1020"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64" w:type="dxa"/>
          </w:tcPr>
          <w:p w:rsidR="0022201F" w:rsidRDefault="0022201F">
            <w:pPr>
              <w:pStyle w:val="ConsPlusNormal"/>
              <w:jc w:val="center"/>
            </w:pPr>
            <w:r>
              <w:t>3454,9</w:t>
            </w:r>
          </w:p>
        </w:tc>
        <w:tc>
          <w:tcPr>
            <w:tcW w:w="907" w:type="dxa"/>
            <w:tcBorders>
              <w:right w:val="nil"/>
            </w:tcBorders>
          </w:tcPr>
          <w:p w:rsidR="0022201F" w:rsidRDefault="0022201F">
            <w:pPr>
              <w:pStyle w:val="ConsPlusNormal"/>
              <w:jc w:val="center"/>
            </w:pPr>
            <w:r>
              <w:t>3454,9</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Ч180340580</w:t>
            </w:r>
          </w:p>
        </w:tc>
        <w:tc>
          <w:tcPr>
            <w:tcW w:w="510" w:type="dxa"/>
          </w:tcPr>
          <w:p w:rsidR="0022201F" w:rsidRDefault="0022201F">
            <w:pPr>
              <w:pStyle w:val="ConsPlusNormal"/>
              <w:jc w:val="center"/>
            </w:pPr>
            <w:r>
              <w:t>622</w:t>
            </w:r>
          </w:p>
        </w:tc>
        <w:tc>
          <w:tcPr>
            <w:tcW w:w="1531" w:type="dxa"/>
            <w:vMerge/>
          </w:tcPr>
          <w:p w:rsidR="0022201F" w:rsidRDefault="0022201F"/>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417,4</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Мероприятие 3.4</w:t>
            </w:r>
          </w:p>
        </w:tc>
        <w:tc>
          <w:tcPr>
            <w:tcW w:w="2494" w:type="dxa"/>
            <w:vMerge w:val="restart"/>
          </w:tcPr>
          <w:p w:rsidR="0022201F" w:rsidRDefault="0022201F">
            <w:pPr>
              <w:pStyle w:val="ConsPlusNormal"/>
              <w:jc w:val="both"/>
            </w:pPr>
            <w:r>
              <w:t xml:space="preserve">Проведение регулярного мониторинга качества предоставления государственных и муниципальных услуг на базе многофункциональных </w:t>
            </w:r>
            <w:r>
              <w:lastRenderedPageBreak/>
              <w:t>центров предоставления государственных и муниципальных услуг и привлекаемых организаций</w:t>
            </w:r>
          </w:p>
        </w:tc>
        <w:tc>
          <w:tcPr>
            <w:tcW w:w="2665" w:type="dxa"/>
            <w:vMerge w:val="restart"/>
          </w:tcPr>
          <w:p w:rsidR="0022201F" w:rsidRDefault="0022201F">
            <w:pPr>
              <w:pStyle w:val="ConsPlusNormal"/>
              <w:jc w:val="both"/>
            </w:pPr>
            <w:r>
              <w:lastRenderedPageBreak/>
              <w:t xml:space="preserve">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w:t>
            </w:r>
            <w:r>
              <w:lastRenderedPageBreak/>
              <w:t>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 соисполнитель - АУ "МФЦ" Минэкономразв</w:t>
            </w:r>
            <w:r>
              <w:lastRenderedPageBreak/>
              <w:t>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490,0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500,0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Ч181021</w:t>
            </w:r>
          </w:p>
        </w:tc>
        <w:tc>
          <w:tcPr>
            <w:tcW w:w="510" w:type="dxa"/>
          </w:tcPr>
          <w:p w:rsidR="0022201F" w:rsidRDefault="0022201F">
            <w:pPr>
              <w:pStyle w:val="ConsPlusNormal"/>
              <w:jc w:val="center"/>
            </w:pPr>
            <w:r>
              <w:t>244</w:t>
            </w:r>
          </w:p>
        </w:tc>
        <w:tc>
          <w:tcPr>
            <w:tcW w:w="1531" w:type="dxa"/>
            <w:vMerge w:val="restart"/>
          </w:tcPr>
          <w:p w:rsidR="0022201F" w:rsidRDefault="0022201F">
            <w:pPr>
              <w:pStyle w:val="ConsPlusNormal"/>
              <w:jc w:val="both"/>
            </w:pPr>
            <w:r>
              <w:t xml:space="preserve">республиканский бюджет </w:t>
            </w:r>
            <w:r>
              <w:lastRenderedPageBreak/>
              <w:t>Чувашской Республики</w:t>
            </w:r>
          </w:p>
        </w:tc>
        <w:tc>
          <w:tcPr>
            <w:tcW w:w="1134" w:type="dxa"/>
          </w:tcPr>
          <w:p w:rsidR="0022201F" w:rsidRDefault="0022201F">
            <w:pPr>
              <w:pStyle w:val="ConsPlusNormal"/>
              <w:jc w:val="center"/>
            </w:pPr>
            <w:r>
              <w:lastRenderedPageBreak/>
              <w:t>490,0</w:t>
            </w:r>
          </w:p>
        </w:tc>
        <w:tc>
          <w:tcPr>
            <w:tcW w:w="1020" w:type="dxa"/>
          </w:tcPr>
          <w:p w:rsidR="0022201F" w:rsidRDefault="0022201F">
            <w:pPr>
              <w:pStyle w:val="ConsPlusNormal"/>
              <w:jc w:val="center"/>
            </w:pPr>
            <w:r>
              <w:t>0,0</w:t>
            </w: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Ч180314660</w:t>
            </w:r>
          </w:p>
        </w:tc>
        <w:tc>
          <w:tcPr>
            <w:tcW w:w="510" w:type="dxa"/>
          </w:tcPr>
          <w:p w:rsidR="0022201F" w:rsidRDefault="0022201F">
            <w:pPr>
              <w:pStyle w:val="ConsPlusNormal"/>
              <w:jc w:val="center"/>
            </w:pPr>
            <w:r>
              <w:t>660</w:t>
            </w:r>
          </w:p>
        </w:tc>
        <w:tc>
          <w:tcPr>
            <w:tcW w:w="1531" w:type="dxa"/>
            <w:vMerge/>
          </w:tcPr>
          <w:p w:rsidR="0022201F" w:rsidRDefault="0022201F"/>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500,0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val="restart"/>
            <w:tcBorders>
              <w:left w:val="nil"/>
            </w:tcBorders>
          </w:tcPr>
          <w:p w:rsidR="0022201F" w:rsidRDefault="0022201F">
            <w:pPr>
              <w:pStyle w:val="ConsPlusNormal"/>
              <w:jc w:val="both"/>
            </w:pPr>
            <w:r>
              <w:t xml:space="preserve">Мероприятие 3.5 </w:t>
            </w:r>
            <w:hyperlink w:anchor="P11858" w:history="1">
              <w:r>
                <w:rPr>
                  <w:color w:val="0000FF"/>
                </w:rPr>
                <w:t>&lt;*&gt;</w:t>
              </w:r>
            </w:hyperlink>
          </w:p>
        </w:tc>
        <w:tc>
          <w:tcPr>
            <w:tcW w:w="2494" w:type="dxa"/>
            <w:vMerge w:val="restart"/>
          </w:tcPr>
          <w:p w:rsidR="0022201F" w:rsidRDefault="0022201F">
            <w:pPr>
              <w:pStyle w:val="ConsPlusNormal"/>
              <w:jc w:val="both"/>
            </w:pPr>
            <w:r>
              <w:t xml:space="preserve">Организация единой электронной системы управления очередью в многофункциональных центрах предоставления государственных и муниципальных услуг в Чувашской Республике, проведение комплекса работ по обеспечению информационной безопасности информационных систем в многофункциональных центрах предоставления государственных и муниципальных услуг в Чувашской Республике, разработка комплектов документации по вопросам обеспечения безопасности информации с помощью </w:t>
            </w:r>
            <w:r>
              <w:lastRenderedPageBreak/>
              <w:t>криптосредств для привлекаемых организаций (модельных библиотек)</w:t>
            </w:r>
          </w:p>
        </w:tc>
        <w:tc>
          <w:tcPr>
            <w:tcW w:w="2665" w:type="dxa"/>
            <w:vMerge w:val="restart"/>
          </w:tcPr>
          <w:p w:rsidR="0022201F" w:rsidRDefault="0022201F">
            <w:pPr>
              <w:pStyle w:val="ConsPlusNormal"/>
              <w:jc w:val="both"/>
            </w:pPr>
            <w:r>
              <w:lastRenderedPageBreak/>
              <w:t>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t>ответственный исполнитель - Минэкономразвития Чувашии, соисполнитель - АУ "МФЦ"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531" w:type="dxa"/>
          </w:tcPr>
          <w:p w:rsidR="0022201F" w:rsidRDefault="0022201F">
            <w:pPr>
              <w:pStyle w:val="ConsPlusNormal"/>
              <w:jc w:val="both"/>
            </w:pPr>
            <w:r>
              <w:t>всего</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Ч184058</w:t>
            </w:r>
          </w:p>
        </w:tc>
        <w:tc>
          <w:tcPr>
            <w:tcW w:w="510" w:type="dxa"/>
          </w:tcPr>
          <w:p w:rsidR="0022201F" w:rsidRDefault="0022201F">
            <w:pPr>
              <w:pStyle w:val="ConsPlusNormal"/>
              <w:jc w:val="center"/>
            </w:pPr>
            <w:r>
              <w:t>622</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vMerge/>
          </w:tcPr>
          <w:p w:rsidR="0022201F" w:rsidRDefault="0022201F"/>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val="restart"/>
            <w:tcBorders>
              <w:left w:val="nil"/>
            </w:tcBorders>
          </w:tcPr>
          <w:p w:rsidR="0022201F" w:rsidRDefault="0022201F">
            <w:pPr>
              <w:pStyle w:val="ConsPlusNormal"/>
              <w:jc w:val="both"/>
            </w:pPr>
            <w:r>
              <w:lastRenderedPageBreak/>
              <w:t>Мероприятие 3.6</w:t>
            </w:r>
          </w:p>
        </w:tc>
        <w:tc>
          <w:tcPr>
            <w:tcW w:w="2494" w:type="dxa"/>
            <w:vMerge w:val="restart"/>
          </w:tcPr>
          <w:p w:rsidR="0022201F" w:rsidRDefault="0022201F">
            <w:pPr>
              <w:pStyle w:val="ConsPlusNormal"/>
              <w:jc w:val="both"/>
            </w:pPr>
            <w:r>
              <w:t xml:space="preserve">Модернизация информационной системы "Система электронного документооборота МФЦ" </w:t>
            </w:r>
            <w:hyperlink w:anchor="P11859" w:history="1">
              <w:r>
                <w:rPr>
                  <w:color w:val="0000FF"/>
                </w:rPr>
                <w:t>&lt;**&gt;</w:t>
              </w:r>
            </w:hyperlink>
          </w:p>
        </w:tc>
        <w:tc>
          <w:tcPr>
            <w:tcW w:w="2665" w:type="dxa"/>
            <w:vMerge w:val="restart"/>
          </w:tcPr>
          <w:p w:rsidR="0022201F" w:rsidRDefault="0022201F">
            <w:pPr>
              <w:pStyle w:val="ConsPlusNormal"/>
              <w:jc w:val="both"/>
            </w:pPr>
            <w:r>
              <w:t>обеспечение возможности предоставления жителям Чувашской Республики государственных и муниципальных услуг по принципу "одного окна" в "шаговой доступности" посредством развития сети многофункциональных центров предоставления государственных и муниципальных услуг и привлечения организаций для предоставления таких услуг</w:t>
            </w:r>
          </w:p>
        </w:tc>
        <w:tc>
          <w:tcPr>
            <w:tcW w:w="1701" w:type="dxa"/>
            <w:vMerge w:val="restart"/>
          </w:tcPr>
          <w:p w:rsidR="0022201F" w:rsidRDefault="0022201F">
            <w:pPr>
              <w:pStyle w:val="ConsPlusNormal"/>
              <w:jc w:val="both"/>
            </w:pPr>
            <w:r>
              <w:t>ответственный исполнитель - Минэкономразвития Чувашии, соисполнители - Мининформполитики Чувашии, АУ "МФЦ"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всего</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500,0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федеральный бюджет</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Ч184058</w:t>
            </w:r>
          </w:p>
        </w:tc>
        <w:tc>
          <w:tcPr>
            <w:tcW w:w="510" w:type="dxa"/>
          </w:tcPr>
          <w:p w:rsidR="0022201F" w:rsidRDefault="0022201F">
            <w:pPr>
              <w:pStyle w:val="ConsPlusNormal"/>
              <w:jc w:val="center"/>
            </w:pPr>
            <w:r>
              <w:t>622</w:t>
            </w:r>
          </w:p>
        </w:tc>
        <w:tc>
          <w:tcPr>
            <w:tcW w:w="1531" w:type="dxa"/>
            <w:vMerge w:val="restart"/>
          </w:tcPr>
          <w:p w:rsidR="0022201F" w:rsidRDefault="0022201F">
            <w:pPr>
              <w:pStyle w:val="ConsPlusNormal"/>
              <w:jc w:val="both"/>
            </w:pPr>
            <w:r>
              <w:t>республиканский бюджет Чувашской Республики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500,0</w:t>
            </w:r>
          </w:p>
        </w:tc>
        <w:tc>
          <w:tcPr>
            <w:tcW w:w="96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pPr>
          </w:p>
        </w:tc>
        <w:tc>
          <w:tcPr>
            <w:tcW w:w="964" w:type="dxa"/>
          </w:tcPr>
          <w:p w:rsidR="0022201F" w:rsidRDefault="0022201F">
            <w:pPr>
              <w:pStyle w:val="ConsPlusNormal"/>
            </w:pPr>
          </w:p>
        </w:tc>
        <w:tc>
          <w:tcPr>
            <w:tcW w:w="907" w:type="dxa"/>
            <w:tcBorders>
              <w:right w:val="nil"/>
            </w:tcBorders>
          </w:tcPr>
          <w:p w:rsidR="0022201F" w:rsidRDefault="0022201F">
            <w:pPr>
              <w:pStyle w:val="ConsPlusNormal"/>
            </w:pP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Ч180314660</w:t>
            </w:r>
          </w:p>
        </w:tc>
        <w:tc>
          <w:tcPr>
            <w:tcW w:w="510" w:type="dxa"/>
          </w:tcPr>
          <w:p w:rsidR="0022201F" w:rsidRDefault="0022201F">
            <w:pPr>
              <w:pStyle w:val="ConsPlusNormal"/>
              <w:jc w:val="center"/>
            </w:pPr>
            <w:r>
              <w:t>622</w:t>
            </w:r>
          </w:p>
        </w:tc>
        <w:tc>
          <w:tcPr>
            <w:tcW w:w="1531" w:type="dxa"/>
            <w:vMerge/>
          </w:tcPr>
          <w:p w:rsidR="0022201F" w:rsidRDefault="0022201F"/>
        </w:tc>
        <w:tc>
          <w:tcPr>
            <w:tcW w:w="1134" w:type="dxa"/>
          </w:tcPr>
          <w:p w:rsidR="0022201F" w:rsidRDefault="0022201F">
            <w:pPr>
              <w:pStyle w:val="ConsPlusNormal"/>
            </w:pPr>
          </w:p>
        </w:tc>
        <w:tc>
          <w:tcPr>
            <w:tcW w:w="1020" w:type="dxa"/>
          </w:tcPr>
          <w:p w:rsidR="0022201F" w:rsidRDefault="0022201F">
            <w:pPr>
              <w:pStyle w:val="ConsPlusNormal"/>
            </w:pP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местные бюджеты</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r w:rsidR="0022201F">
        <w:tc>
          <w:tcPr>
            <w:tcW w:w="1247" w:type="dxa"/>
            <w:vMerge/>
            <w:tcBorders>
              <w:left w:val="nil"/>
            </w:tcBorders>
          </w:tcPr>
          <w:p w:rsidR="0022201F" w:rsidRDefault="0022201F"/>
        </w:tc>
        <w:tc>
          <w:tcPr>
            <w:tcW w:w="2494" w:type="dxa"/>
            <w:vMerge/>
          </w:tcPr>
          <w:p w:rsidR="0022201F" w:rsidRDefault="0022201F"/>
        </w:tc>
        <w:tc>
          <w:tcPr>
            <w:tcW w:w="2665"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531" w:type="dxa"/>
          </w:tcPr>
          <w:p w:rsidR="0022201F" w:rsidRDefault="0022201F">
            <w:pPr>
              <w:pStyle w:val="ConsPlusNormal"/>
              <w:jc w:val="both"/>
            </w:pPr>
            <w:r>
              <w:t>внебюджетные источники</w:t>
            </w:r>
          </w:p>
        </w:tc>
        <w:tc>
          <w:tcPr>
            <w:tcW w:w="113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1020"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64" w:type="dxa"/>
          </w:tcPr>
          <w:p w:rsidR="0022201F" w:rsidRDefault="0022201F">
            <w:pPr>
              <w:pStyle w:val="ConsPlusNormal"/>
              <w:jc w:val="center"/>
            </w:pPr>
            <w:r>
              <w:t>0,0</w:t>
            </w:r>
          </w:p>
        </w:tc>
        <w:tc>
          <w:tcPr>
            <w:tcW w:w="907" w:type="dxa"/>
            <w:tcBorders>
              <w:right w:val="nil"/>
            </w:tcBorders>
          </w:tcPr>
          <w:p w:rsidR="0022201F" w:rsidRDefault="0022201F">
            <w:pPr>
              <w:pStyle w:val="ConsPlusNormal"/>
              <w:jc w:val="center"/>
            </w:pPr>
            <w:r>
              <w:t>0,0</w:t>
            </w: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ind w:firstLine="540"/>
        <w:jc w:val="both"/>
      </w:pPr>
      <w:r>
        <w:t>--------------------------------</w:t>
      </w:r>
    </w:p>
    <w:p w:rsidR="0022201F" w:rsidRDefault="0022201F">
      <w:pPr>
        <w:pStyle w:val="ConsPlusNormal"/>
        <w:ind w:firstLine="540"/>
        <w:jc w:val="both"/>
      </w:pPr>
      <w:bookmarkStart w:id="12" w:name="P11858"/>
      <w:bookmarkEnd w:id="12"/>
      <w:r>
        <w:t xml:space="preserve">&lt;*&gt; Финансирование данного мероприятия осуществляется в рамках </w:t>
      </w:r>
      <w:hyperlink r:id="rId424" w:history="1">
        <w:r>
          <w:rPr>
            <w:color w:val="0000FF"/>
          </w:rPr>
          <w:t>подпрограммы</w:t>
        </w:r>
      </w:hyperlink>
      <w:r>
        <w:t xml:space="preserve"> "Повышение эффективности бюджетных расходов Чувашской Республики" государственной программы Чувашской Республики "Управление общественными финансами и государственным долгом Чувашской Республики".</w:t>
      </w:r>
    </w:p>
    <w:p w:rsidR="0022201F" w:rsidRDefault="0022201F">
      <w:pPr>
        <w:pStyle w:val="ConsPlusNormal"/>
        <w:ind w:firstLine="540"/>
        <w:jc w:val="both"/>
      </w:pPr>
      <w:bookmarkStart w:id="13" w:name="P11859"/>
      <w:bookmarkEnd w:id="13"/>
      <w:r>
        <w:t xml:space="preserve">&lt;**&gt; Финансирование данного мероприятия осуществляется в рамках </w:t>
      </w:r>
      <w:hyperlink r:id="rId425" w:history="1">
        <w:r>
          <w:rPr>
            <w:color w:val="0000FF"/>
          </w:rPr>
          <w:t>подпрограммы</w:t>
        </w:r>
      </w:hyperlink>
      <w:r>
        <w:t xml:space="preserve"> "Развитие информационных технологий" государственной программы Чувашской Республики "Информационное общество Чувашии".</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21</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bookmarkStart w:id="14" w:name="P11872"/>
      <w:bookmarkEnd w:id="14"/>
      <w:r>
        <w:t>ПОДПРОГРАММА</w:t>
      </w:r>
    </w:p>
    <w:p w:rsidR="0022201F" w:rsidRDefault="0022201F">
      <w:pPr>
        <w:pStyle w:val="ConsPlusNormal"/>
        <w:jc w:val="center"/>
      </w:pPr>
      <w:r>
        <w:t>"РАЗВИТИЕ БИОЭКОНОМИКИ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Утратила силу с 1 января 2017 года. - </w:t>
      </w:r>
      <w:hyperlink r:id="rId426" w:history="1">
        <w:r>
          <w:rPr>
            <w:color w:val="0000FF"/>
          </w:rPr>
          <w:t>Постановление</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22</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15" w:name="P11890"/>
      <w:bookmarkEnd w:id="15"/>
      <w:r>
        <w:t>ПОДПРОГРАММА</w:t>
      </w:r>
    </w:p>
    <w:p w:rsidR="0022201F" w:rsidRDefault="0022201F">
      <w:pPr>
        <w:pStyle w:val="ConsPlusNormal"/>
        <w:jc w:val="center"/>
      </w:pPr>
      <w:r>
        <w:t>"ГОСУДАРСТВЕННОЕ СТИМУЛИРОВАНИЕ РАЗВИТИЯ</w:t>
      </w:r>
    </w:p>
    <w:p w:rsidR="0022201F" w:rsidRDefault="0022201F">
      <w:pPr>
        <w:pStyle w:val="ConsPlusNormal"/>
        <w:jc w:val="center"/>
      </w:pPr>
      <w:r>
        <w:t>ВНЕШНЕЭКОНОМИЧЕСКОЙ ДЕЯТЕЛЬНОСТИ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(введена </w:t>
      </w:r>
      <w:hyperlink r:id="rId427" w:history="1">
        <w:r>
          <w:rPr>
            <w:color w:val="0000FF"/>
          </w:rPr>
          <w:t>Постановлением</w:t>
        </w:r>
      </w:hyperlink>
      <w:r>
        <w:t xml:space="preserve"> Кабинета Министров ЧР от 13.02.2014 N 44;</w:t>
      </w:r>
    </w:p>
    <w:p w:rsidR="0022201F" w:rsidRDefault="0022201F">
      <w:pPr>
        <w:pStyle w:val="ConsPlusNormal"/>
        <w:jc w:val="center"/>
      </w:pPr>
      <w:r>
        <w:t xml:space="preserve">в ред. Постановлений Кабинета Министров ЧР от 23.05.2014 </w:t>
      </w:r>
      <w:hyperlink r:id="rId428" w:history="1">
        <w:r>
          <w:rPr>
            <w:color w:val="0000FF"/>
          </w:rPr>
          <w:t>N 176</w:t>
        </w:r>
      </w:hyperlink>
      <w:r>
        <w:t>,</w:t>
      </w:r>
    </w:p>
    <w:p w:rsidR="0022201F" w:rsidRDefault="0022201F">
      <w:pPr>
        <w:pStyle w:val="ConsPlusNormal"/>
        <w:jc w:val="center"/>
      </w:pPr>
      <w:r>
        <w:t xml:space="preserve">от 09.04.2015 </w:t>
      </w:r>
      <w:hyperlink r:id="rId429" w:history="1">
        <w:r>
          <w:rPr>
            <w:color w:val="0000FF"/>
          </w:rPr>
          <w:t>N 105</w:t>
        </w:r>
      </w:hyperlink>
      <w:r>
        <w:t xml:space="preserve">, от 01.02.2016 </w:t>
      </w:r>
      <w:hyperlink r:id="rId430" w:history="1">
        <w:r>
          <w:rPr>
            <w:color w:val="0000FF"/>
          </w:rPr>
          <w:t>N 31</w:t>
        </w:r>
      </w:hyperlink>
      <w:r>
        <w:t xml:space="preserve">, от 12.08.2016 </w:t>
      </w:r>
      <w:hyperlink r:id="rId431" w:history="1">
        <w:r>
          <w:rPr>
            <w:color w:val="0000FF"/>
          </w:rPr>
          <w:t>N 335</w:t>
        </w:r>
      </w:hyperlink>
      <w:r>
        <w:t>,</w:t>
      </w:r>
    </w:p>
    <w:p w:rsidR="0022201F" w:rsidRDefault="0022201F">
      <w:pPr>
        <w:pStyle w:val="ConsPlusNormal"/>
        <w:jc w:val="center"/>
      </w:pPr>
      <w:r>
        <w:t xml:space="preserve">от 21.10.2016 </w:t>
      </w:r>
      <w:hyperlink r:id="rId432" w:history="1">
        <w:r>
          <w:rPr>
            <w:color w:val="0000FF"/>
          </w:rPr>
          <w:t>N 429</w:t>
        </w:r>
      </w:hyperlink>
      <w:r>
        <w:t xml:space="preserve">, от 31.01.2017 </w:t>
      </w:r>
      <w:hyperlink r:id="rId433"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lastRenderedPageBreak/>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Соисполнитель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автономная некоммерческая организация "Центр координации поддержки экспортно-ориентированных субъектов малого и среднего предпринимательства в Чувашской Республике"</w:t>
            </w:r>
          </w:p>
        </w:tc>
      </w:tr>
      <w:tr w:rsidR="0022201F">
        <w:tc>
          <w:tcPr>
            <w:tcW w:w="2268" w:type="dxa"/>
            <w:tcBorders>
              <w:top w:val="nil"/>
              <w:left w:val="nil"/>
              <w:bottom w:val="nil"/>
              <w:right w:val="nil"/>
            </w:tcBorders>
          </w:tcPr>
          <w:p w:rsidR="0022201F" w:rsidRDefault="0022201F">
            <w:pPr>
              <w:pStyle w:val="ConsPlusNormal"/>
            </w:pPr>
            <w:r>
              <w:t>Цели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развитие внешнеэкономических связей организаций, осуществляющих деятельность на территории Чувашской Республики;</w:t>
            </w:r>
          </w:p>
          <w:p w:rsidR="0022201F" w:rsidRDefault="0022201F">
            <w:pPr>
              <w:pStyle w:val="ConsPlusNormal"/>
              <w:jc w:val="both"/>
            </w:pPr>
            <w:r>
              <w:t>повышение вклада внешнеэкономической деятельности в решение задач модернизации экономики Чувашской Республики;</w:t>
            </w:r>
          </w:p>
          <w:p w:rsidR="0022201F" w:rsidRDefault="0022201F">
            <w:pPr>
              <w:pStyle w:val="ConsPlusNormal"/>
              <w:jc w:val="both"/>
            </w:pPr>
            <w:r>
              <w:t>улучшение качественных параметров внешнеэкономической деятельности</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p w:rsidR="0022201F" w:rsidRDefault="0022201F">
            <w:pPr>
              <w:pStyle w:val="ConsPlusNormal"/>
              <w:jc w:val="both"/>
            </w:pPr>
            <w:r>
              <w:t>стимулирование экспорта;</w:t>
            </w:r>
          </w:p>
          <w:p w:rsidR="0022201F" w:rsidRDefault="0022201F">
            <w:pPr>
              <w:pStyle w:val="ConsPlusNormal"/>
              <w:jc w:val="both"/>
            </w:pPr>
            <w:r>
              <w:t>развитие механизмов промоутерской поддержки экспорта и инвестиционного сотрудничества;</w:t>
            </w:r>
          </w:p>
          <w:p w:rsidR="0022201F" w:rsidRDefault="0022201F">
            <w:pPr>
              <w:pStyle w:val="ConsPlusNormal"/>
              <w:jc w:val="both"/>
            </w:pPr>
            <w:r>
              <w:t>улучшение условий доступа товаров и услуг на внешние рынки;</w:t>
            </w:r>
          </w:p>
          <w:p w:rsidR="0022201F" w:rsidRDefault="0022201F">
            <w:pPr>
              <w:pStyle w:val="ConsPlusNormal"/>
              <w:jc w:val="both"/>
            </w:pPr>
            <w:r>
              <w:t>повышение качества информационного обеспечения участников внешнеэкономической деятельности;</w:t>
            </w:r>
          </w:p>
          <w:p w:rsidR="0022201F" w:rsidRDefault="0022201F">
            <w:pPr>
              <w:pStyle w:val="ConsPlusNormal"/>
              <w:jc w:val="both"/>
            </w:pPr>
            <w:r>
              <w:t>расширение подготовки и переподготовки специалистов по актуальным направлениям развития внешнеэкономической деятельности</w:t>
            </w:r>
          </w:p>
        </w:tc>
      </w:tr>
      <w:tr w:rsidR="0022201F">
        <w:tc>
          <w:tcPr>
            <w:tcW w:w="2268" w:type="dxa"/>
            <w:tcBorders>
              <w:top w:val="nil"/>
              <w:left w:val="nil"/>
              <w:bottom w:val="nil"/>
              <w:right w:val="nil"/>
            </w:tcBorders>
          </w:tcPr>
          <w:p w:rsidR="0022201F" w:rsidRDefault="0022201F">
            <w:pPr>
              <w:pStyle w:val="ConsPlusNormal"/>
            </w:pPr>
            <w:r>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достижение к 2021 году следующих целевых индикаторов и показателей:</w:t>
            </w:r>
          </w:p>
          <w:p w:rsidR="0022201F" w:rsidRDefault="0022201F">
            <w:pPr>
              <w:pStyle w:val="ConsPlusNormal"/>
              <w:jc w:val="both"/>
            </w:pPr>
            <w:r>
              <w:t>подписание документов (соглашений, договоров, протоколов) о сотрудничестве с субъектами Российской Федерации и иностранными партнерами (единиц, не менее) - 6;</w:t>
            </w:r>
          </w:p>
          <w:p w:rsidR="0022201F" w:rsidRDefault="0022201F">
            <w:pPr>
              <w:pStyle w:val="ConsPlusNormal"/>
              <w:jc w:val="both"/>
            </w:pPr>
            <w:r>
              <w:t>оказание консультационных услуг организациям Чувашской Республики по вопросам выхода на внешние рынки (количество предоставленных консультаций, не менее) - 450;</w:t>
            </w:r>
          </w:p>
          <w:p w:rsidR="0022201F" w:rsidRDefault="0022201F">
            <w:pPr>
              <w:pStyle w:val="ConsPlusNormal"/>
              <w:jc w:val="both"/>
            </w:pPr>
            <w:r>
              <w:t>организация деловых миссий, визитов, деловых переговоров в субъектах Российской Федерации и зарубежных странах, прием иностранных и региональных официальных делегаций и делегаций деловых кругов (единиц, не менее) - 35;</w:t>
            </w:r>
          </w:p>
          <w:p w:rsidR="0022201F" w:rsidRDefault="0022201F">
            <w:pPr>
              <w:pStyle w:val="ConsPlusNormal"/>
              <w:jc w:val="both"/>
            </w:pPr>
            <w:r>
              <w:t>формирование коллективных экспозиций организаций Чувашской Республики на выставках, проводимых в регионах Российской Федерации, зарубежных странах и на территории Чувашской Республики (единиц, не менее) - 12;</w:t>
            </w:r>
          </w:p>
          <w:p w:rsidR="0022201F" w:rsidRDefault="0022201F">
            <w:pPr>
              <w:pStyle w:val="ConsPlusNormal"/>
              <w:jc w:val="both"/>
            </w:pPr>
            <w:r>
              <w:t>проведение семинаров, форумов, конференций, круглых столов по вопросам внешнеэкономической деятельности (единиц, не менее) - 20;</w:t>
            </w:r>
          </w:p>
          <w:p w:rsidR="0022201F" w:rsidRDefault="0022201F">
            <w:pPr>
              <w:pStyle w:val="ConsPlusNormal"/>
              <w:jc w:val="both"/>
            </w:pPr>
            <w:r>
              <w:t>оказание финансовой поддержки экспортно-ориентированным предприятиям Чувашской Республики, в том числе содействие в ее получении на федеральном уровне (количество организаций, которым оказано содействие) - 4;</w:t>
            </w:r>
          </w:p>
          <w:p w:rsidR="0022201F" w:rsidRDefault="0022201F">
            <w:pPr>
              <w:pStyle w:val="ConsPlusNormal"/>
              <w:jc w:val="both"/>
            </w:pPr>
            <w:r>
              <w:t xml:space="preserve">оказание содействия в создании интернет-сайтов, размещение информационных материалов в информационно-телекоммуникационной сети "Интернет" и СМИ об экспортном </w:t>
            </w:r>
            <w:r>
              <w:lastRenderedPageBreak/>
              <w:t>потенциале Чувашии и организаций республики, в том числе с переводом на иностранные языки (единиц, не менее) - 28;</w:t>
            </w:r>
          </w:p>
          <w:p w:rsidR="0022201F" w:rsidRDefault="0022201F">
            <w:pPr>
              <w:pStyle w:val="ConsPlusNormal"/>
              <w:jc w:val="both"/>
            </w:pPr>
            <w:r>
              <w:t>подготовка презентационных материалов, в том числе с переводом на иностранные языки (единиц, не менее) - 15</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(в ред. Постановлений Кабинета Министров ЧР от 12.08.2016 </w:t>
            </w:r>
            <w:hyperlink r:id="rId434" w:history="1">
              <w:r>
                <w:rPr>
                  <w:color w:val="0000FF"/>
                </w:rPr>
                <w:t>N 335</w:t>
              </w:r>
            </w:hyperlink>
            <w:r>
              <w:t xml:space="preserve">, от 31.01.2017 </w:t>
            </w:r>
            <w:hyperlink r:id="rId435" w:history="1">
              <w:r>
                <w:rPr>
                  <w:color w:val="0000FF"/>
                </w:rPr>
                <w:t>N 26</w:t>
              </w:r>
            </w:hyperlink>
            <w:r>
              <w:t>)</w:t>
            </w:r>
          </w:p>
        </w:tc>
      </w:tr>
      <w:tr w:rsidR="0022201F">
        <w:tc>
          <w:tcPr>
            <w:tcW w:w="2268" w:type="dxa"/>
            <w:tcBorders>
              <w:top w:val="nil"/>
              <w:left w:val="nil"/>
              <w:bottom w:val="nil"/>
              <w:right w:val="nil"/>
            </w:tcBorders>
          </w:tcPr>
          <w:p w:rsidR="0022201F" w:rsidRDefault="0022201F">
            <w:pPr>
              <w:pStyle w:val="ConsPlusNormal"/>
            </w:pPr>
            <w:r>
              <w:t>Срок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2014 - 2020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подпрограммы в 2014 - 2020 годах составят 46301,3 тыс. рублей, в том числе:</w:t>
            </w:r>
          </w:p>
          <w:p w:rsidR="0022201F" w:rsidRDefault="0022201F">
            <w:pPr>
              <w:pStyle w:val="ConsPlusNormal"/>
              <w:jc w:val="both"/>
            </w:pPr>
            <w:r>
              <w:t>в 2014 году - 6600,4 тыс. рублей;</w:t>
            </w:r>
          </w:p>
          <w:p w:rsidR="0022201F" w:rsidRDefault="0022201F">
            <w:pPr>
              <w:pStyle w:val="ConsPlusNormal"/>
              <w:jc w:val="both"/>
            </w:pPr>
            <w:r>
              <w:t>в 2015 году - 5706,9 тыс. рублей;</w:t>
            </w:r>
          </w:p>
          <w:p w:rsidR="0022201F" w:rsidRDefault="0022201F">
            <w:pPr>
              <w:pStyle w:val="ConsPlusNormal"/>
              <w:jc w:val="both"/>
            </w:pPr>
            <w:r>
              <w:t>в 2016 году - 5114,6 тыс. рублей;</w:t>
            </w:r>
          </w:p>
          <w:p w:rsidR="0022201F" w:rsidRDefault="0022201F">
            <w:pPr>
              <w:pStyle w:val="ConsPlusNormal"/>
              <w:jc w:val="both"/>
            </w:pPr>
            <w:r>
              <w:t>в 2017 году - 5469,8 тыс. рублей;</w:t>
            </w:r>
          </w:p>
          <w:p w:rsidR="0022201F" w:rsidRDefault="0022201F">
            <w:pPr>
              <w:pStyle w:val="ConsPlusNormal"/>
              <w:jc w:val="both"/>
            </w:pPr>
            <w:r>
              <w:t>в 2018 году - 5519,8 тыс. рублей;</w:t>
            </w:r>
          </w:p>
          <w:p w:rsidR="0022201F" w:rsidRDefault="0022201F">
            <w:pPr>
              <w:pStyle w:val="ConsPlusNormal"/>
              <w:jc w:val="both"/>
            </w:pPr>
            <w:r>
              <w:t>в 2019 году - 5669,8 тыс. рублей;</w:t>
            </w:r>
          </w:p>
          <w:p w:rsidR="0022201F" w:rsidRDefault="0022201F">
            <w:pPr>
              <w:pStyle w:val="ConsPlusNormal"/>
              <w:jc w:val="both"/>
            </w:pPr>
            <w:r>
              <w:t>в 2020 году - 12220,0 тыс. рублей;</w:t>
            </w:r>
          </w:p>
          <w:p w:rsidR="0022201F" w:rsidRDefault="0022201F">
            <w:pPr>
              <w:pStyle w:val="ConsPlusNormal"/>
              <w:jc w:val="both"/>
            </w:pPr>
            <w:r>
              <w:t>из них средства:</w:t>
            </w:r>
          </w:p>
          <w:p w:rsidR="0022201F" w:rsidRDefault="0022201F">
            <w:pPr>
              <w:pStyle w:val="ConsPlusNormal"/>
              <w:jc w:val="both"/>
            </w:pPr>
            <w:r>
              <w:t>республиканского бюджета Чувашской Республики - 19081,3 тыс. рублей (41,2 процента), в том числе:</w:t>
            </w:r>
          </w:p>
          <w:p w:rsidR="0022201F" w:rsidRDefault="0022201F">
            <w:pPr>
              <w:pStyle w:val="ConsPlusNormal"/>
              <w:jc w:val="both"/>
            </w:pPr>
            <w:r>
              <w:t>в 2014 году - 3200,4 тыс. рублей;</w:t>
            </w:r>
          </w:p>
          <w:p w:rsidR="0022201F" w:rsidRDefault="0022201F">
            <w:pPr>
              <w:pStyle w:val="ConsPlusNormal"/>
              <w:jc w:val="both"/>
            </w:pPr>
            <w:r>
              <w:t>в 2015 году - 2106,9 тыс. рублей;</w:t>
            </w:r>
          </w:p>
          <w:p w:rsidR="0022201F" w:rsidRDefault="0022201F">
            <w:pPr>
              <w:pStyle w:val="ConsPlusNormal"/>
              <w:jc w:val="both"/>
            </w:pPr>
            <w:r>
              <w:t>в 2016 году - 1294,6 тыс. рублей;</w:t>
            </w:r>
          </w:p>
          <w:p w:rsidR="0022201F" w:rsidRDefault="0022201F">
            <w:pPr>
              <w:pStyle w:val="ConsPlusNormal"/>
              <w:jc w:val="both"/>
            </w:pPr>
            <w:r>
              <w:t>в 2017 году - 1519,8 тыс. рублей;</w:t>
            </w:r>
          </w:p>
          <w:p w:rsidR="0022201F" w:rsidRDefault="0022201F">
            <w:pPr>
              <w:pStyle w:val="ConsPlusNormal"/>
              <w:jc w:val="both"/>
            </w:pPr>
            <w:r>
              <w:t>в 2018 году - 1519,8 тыс. рублей;</w:t>
            </w:r>
          </w:p>
          <w:p w:rsidR="0022201F" w:rsidRDefault="0022201F">
            <w:pPr>
              <w:pStyle w:val="ConsPlusNormal"/>
              <w:jc w:val="both"/>
            </w:pPr>
            <w:r>
              <w:t>в 2019 году - 1519,8 тыс. рублей;</w:t>
            </w:r>
          </w:p>
          <w:p w:rsidR="0022201F" w:rsidRDefault="0022201F">
            <w:pPr>
              <w:pStyle w:val="ConsPlusNormal"/>
              <w:jc w:val="both"/>
            </w:pPr>
            <w:r>
              <w:t>в 2020 году - 7920,0 тыс. рублей;</w:t>
            </w:r>
          </w:p>
          <w:p w:rsidR="0022201F" w:rsidRDefault="0022201F">
            <w:pPr>
              <w:pStyle w:val="ConsPlusNormal"/>
              <w:jc w:val="both"/>
            </w:pPr>
            <w:r>
              <w:t>внебюджетных источников - 27220,0 тыс. рублей (58,8 процента), в том числе:</w:t>
            </w:r>
          </w:p>
          <w:p w:rsidR="0022201F" w:rsidRDefault="0022201F">
            <w:pPr>
              <w:pStyle w:val="ConsPlusNormal"/>
              <w:jc w:val="both"/>
            </w:pPr>
            <w:r>
              <w:t>в 2014 году - 3400,0 тыс. рублей;</w:t>
            </w:r>
          </w:p>
          <w:p w:rsidR="0022201F" w:rsidRDefault="0022201F">
            <w:pPr>
              <w:pStyle w:val="ConsPlusNormal"/>
              <w:jc w:val="both"/>
            </w:pPr>
            <w:r>
              <w:t>в 2015 году - 3600,0 тыс. рублей;</w:t>
            </w:r>
          </w:p>
          <w:p w:rsidR="0022201F" w:rsidRDefault="0022201F">
            <w:pPr>
              <w:pStyle w:val="ConsPlusNormal"/>
              <w:jc w:val="both"/>
            </w:pPr>
            <w:r>
              <w:t>в 2016 году - 3820,0 тыс. рублей;</w:t>
            </w:r>
          </w:p>
          <w:p w:rsidR="0022201F" w:rsidRDefault="0022201F">
            <w:pPr>
              <w:pStyle w:val="ConsPlusNormal"/>
              <w:jc w:val="both"/>
            </w:pPr>
            <w:r>
              <w:t>в 2017 году - 3950,0 тыс. рублей;</w:t>
            </w:r>
          </w:p>
          <w:p w:rsidR="0022201F" w:rsidRDefault="0022201F">
            <w:pPr>
              <w:pStyle w:val="ConsPlusNormal"/>
              <w:jc w:val="both"/>
            </w:pPr>
            <w:r>
              <w:t>в 2018 году - 4000,0 тыс. рублей;</w:t>
            </w:r>
          </w:p>
          <w:p w:rsidR="0022201F" w:rsidRDefault="0022201F">
            <w:pPr>
              <w:pStyle w:val="ConsPlusNormal"/>
              <w:jc w:val="both"/>
            </w:pPr>
            <w:r>
              <w:t>в 2019 году - 4150,0 тыс. рублей;</w:t>
            </w:r>
          </w:p>
          <w:p w:rsidR="0022201F" w:rsidRDefault="0022201F">
            <w:pPr>
              <w:pStyle w:val="ConsPlusNormal"/>
              <w:jc w:val="both"/>
            </w:pPr>
            <w:r>
              <w:t>в 2020 году - 4300,0 тыс. рублей.</w:t>
            </w:r>
          </w:p>
          <w:p w:rsidR="0022201F" w:rsidRDefault="0022201F">
            <w:pPr>
              <w:pStyle w:val="ConsPlusNormal"/>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436"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реализация мероприятий подпрограммы позволит обеспечить:</w:t>
            </w:r>
          </w:p>
          <w:p w:rsidR="0022201F" w:rsidRDefault="0022201F">
            <w:pPr>
              <w:pStyle w:val="ConsPlusNormal"/>
              <w:jc w:val="both"/>
            </w:pPr>
            <w:r>
              <w:t>достижение устойчивых темпов роста поставок продукции Чувашской Республики на внешние рынки;</w:t>
            </w:r>
          </w:p>
          <w:p w:rsidR="0022201F" w:rsidRDefault="0022201F">
            <w:pPr>
              <w:pStyle w:val="ConsPlusNormal"/>
              <w:jc w:val="both"/>
            </w:pPr>
            <w:r>
              <w:t>доступ к технологиям производства товаров и услуг с высокой добавленной стоимостью;</w:t>
            </w:r>
          </w:p>
          <w:p w:rsidR="0022201F" w:rsidRDefault="0022201F">
            <w:pPr>
              <w:pStyle w:val="ConsPlusNormal"/>
              <w:jc w:val="both"/>
            </w:pPr>
            <w:r>
              <w:t>приток российского и иностранного капитала в экономику Чувашской Республики.</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lastRenderedPageBreak/>
        <w:t>и прогноз ее развития</w:t>
      </w:r>
    </w:p>
    <w:p w:rsidR="0022201F" w:rsidRDefault="0022201F">
      <w:pPr>
        <w:pStyle w:val="ConsPlusNormal"/>
        <w:jc w:val="both"/>
      </w:pPr>
    </w:p>
    <w:p w:rsidR="0022201F" w:rsidRDefault="0022201F">
      <w:pPr>
        <w:pStyle w:val="ConsPlusNormal"/>
        <w:ind w:firstLine="540"/>
        <w:jc w:val="both"/>
      </w:pPr>
      <w:r>
        <w:t>Под внешнеэкономической деятельностью организаций Чувашской Республики (далее также - ВЭД) понимается совокупность внешнеторговых, производственных, инвестиционных, валютно-финансовых, научно-технических и иных экономических отношений с зарубежными странами и субъектами Российской Федерации, в которые вступают хозяйствующие субъекты Чувашской Республики.</w:t>
      </w:r>
    </w:p>
    <w:p w:rsidR="0022201F" w:rsidRDefault="0022201F">
      <w:pPr>
        <w:pStyle w:val="ConsPlusNormal"/>
        <w:ind w:firstLine="540"/>
        <w:jc w:val="both"/>
      </w:pPr>
      <w:r>
        <w:t>В современный период поддержка развития ВЭД играет значительную роль в обеспечении конкурентных условий деятельности бизнеса на глобальном рынке, продвижении его интересов на внешние рынки.</w:t>
      </w:r>
    </w:p>
    <w:p w:rsidR="0022201F" w:rsidRDefault="0022201F">
      <w:pPr>
        <w:pStyle w:val="ConsPlusNormal"/>
        <w:ind w:firstLine="540"/>
        <w:jc w:val="both"/>
      </w:pPr>
      <w:r>
        <w:t>Участие органов государственной власти Чувашской Республики в развитии ВЭД заключается в создании благоприятных условий для ее развития на республиканском (система поддержки и регулирования внешнеэкономической деятельности), федеральном (участие в работе межправительственных двухсторонних комиссий по торгово-экономическому сотрудничеству) и межгосударственном (в рамках взаимодействия с зарубежными странами по линии дипломатических представительств и участия в международных организациях и форумах) уровнях.</w:t>
      </w:r>
    </w:p>
    <w:p w:rsidR="0022201F" w:rsidRDefault="0022201F">
      <w:pPr>
        <w:pStyle w:val="ConsPlusNormal"/>
        <w:ind w:firstLine="540"/>
        <w:jc w:val="both"/>
      </w:pPr>
      <w:r>
        <w:t>В основе подпрограммы лежит комплексный подход к укреплению и совершенствованию институтов и механизмов развития ВЭД, который предполагает:</w:t>
      </w:r>
    </w:p>
    <w:p w:rsidR="0022201F" w:rsidRDefault="0022201F">
      <w:pPr>
        <w:pStyle w:val="ConsPlusNormal"/>
        <w:ind w:firstLine="540"/>
        <w:jc w:val="both"/>
      </w:pPr>
      <w:r>
        <w:t>охват всех основных направлений поддержки развития ВЭД (финансовой, организационной, промоутерской, информационно-консультационной, торгово-политической);</w:t>
      </w:r>
    </w:p>
    <w:p w:rsidR="0022201F" w:rsidRDefault="0022201F">
      <w:pPr>
        <w:pStyle w:val="ConsPlusNormal"/>
        <w:ind w:firstLine="540"/>
        <w:jc w:val="both"/>
      </w:pPr>
      <w:r>
        <w:t>координацию деятельности органов исполнительной власти Чувашской Республики с федеральными институтами поддержки ВЭД, а также учреждениями Российской Федерации, находящимися за рубежом (прежде всего торговыми представительствами Российской Федерации в иностранных государствах), в целях повышения эффективности и адресности такой поддержки;</w:t>
      </w:r>
    </w:p>
    <w:p w:rsidR="0022201F" w:rsidRDefault="0022201F">
      <w:pPr>
        <w:pStyle w:val="ConsPlusNormal"/>
        <w:ind w:firstLine="540"/>
        <w:jc w:val="both"/>
      </w:pPr>
      <w:r>
        <w:t>развитие системы управления, подготовки и повышения квалификации кадров в сфере ВЭД.</w:t>
      </w:r>
    </w:p>
    <w:p w:rsidR="0022201F" w:rsidRDefault="0022201F">
      <w:pPr>
        <w:pStyle w:val="ConsPlusNormal"/>
        <w:ind w:firstLine="540"/>
        <w:jc w:val="both"/>
      </w:pPr>
      <w:r>
        <w:t>Основные проблемы в сфере реализации подпрограммы обусловлены ускорением структурных и технологических сдвигов в мировом хозяйстве, в том числе под влиянием кризиса.</w:t>
      </w:r>
    </w:p>
    <w:p w:rsidR="0022201F" w:rsidRDefault="0022201F">
      <w:pPr>
        <w:pStyle w:val="ConsPlusNormal"/>
        <w:ind w:firstLine="540"/>
        <w:jc w:val="both"/>
      </w:pPr>
      <w:r>
        <w:t>Процессы, происходящие в настоящее время на мировых рынках в связи с продолжающимся экономическим кризисом, негативно сказываются на экономике и динамике показателей по Чувашской Республике. Прежде всего это отражается на снижении инвестиционной активности (несмотря на то, что в структуре импорта республики в 2012 году ведущее место занимала машиностроительная продукция - 52,9 процента от общего объема импорта, степень износа основных фондов в обрабатывающей промышленности сохраняется на уровне 48,7 процента), объемах промышленного производства, спросе на продукцию, что вызывает ужесточение конкуренции; низкой конкурентоспособности преобладающей части отраслей и подотраслей обрабатывающей промышленности, что обусловливает уменьшение экспортного и инвестиционного потенциалов, слабые и нестабильные позиции на перспективных мировых рынках при возрастающих тенденциях расширения глобального спроса на инновационную продукцию; недостаточном бюджетном финансировании мероприятий в сфере поддержки развития ВЭД, не обеспечивающем полное и комплексное развитие системы поддержки развития ВЭД, широкий охват заинтересованных организаций, что снижает их конкурентоспособность на внешних рынках; нехватке квалифицированных специалистов по актуальным вопросам ВЭД.</w:t>
      </w:r>
    </w:p>
    <w:p w:rsidR="0022201F" w:rsidRDefault="0022201F">
      <w:pPr>
        <w:pStyle w:val="ConsPlusNormal"/>
        <w:ind w:firstLine="540"/>
        <w:jc w:val="both"/>
      </w:pPr>
      <w:r>
        <w:t>Все это сказывается на показателях внешнеторговой деятельности организаций республики (рисунок).</w:t>
      </w:r>
    </w:p>
    <w:p w:rsidR="0022201F" w:rsidRDefault="0022201F">
      <w:pPr>
        <w:pStyle w:val="ConsPlusNormal"/>
        <w:jc w:val="both"/>
      </w:pPr>
    </w:p>
    <w:p w:rsidR="0022201F" w:rsidRDefault="0022201F">
      <w:pPr>
        <w:pStyle w:val="ConsPlusNormal"/>
        <w:jc w:val="center"/>
      </w:pPr>
      <w:r>
        <w:t>Динамика экспорта и импорта</w:t>
      </w:r>
    </w:p>
    <w:p w:rsidR="0022201F" w:rsidRDefault="0022201F">
      <w:pPr>
        <w:pStyle w:val="ConsPlusNormal"/>
        <w:jc w:val="both"/>
      </w:pPr>
    </w:p>
    <w:p w:rsidR="0022201F" w:rsidRDefault="0022201F">
      <w:pPr>
        <w:pStyle w:val="ConsPlusNormal"/>
        <w:jc w:val="center"/>
      </w:pPr>
      <w:r>
        <w:t>Рисунок не приводится.</w:t>
      </w:r>
    </w:p>
    <w:p w:rsidR="0022201F" w:rsidRDefault="0022201F">
      <w:pPr>
        <w:pStyle w:val="ConsPlusNormal"/>
        <w:jc w:val="both"/>
      </w:pPr>
    </w:p>
    <w:p w:rsidR="0022201F" w:rsidRDefault="0022201F">
      <w:pPr>
        <w:pStyle w:val="ConsPlusNormal"/>
        <w:jc w:val="center"/>
      </w:pPr>
      <w:r>
        <w:t>Динамика ввоза и вывоза продукции в регионы</w:t>
      </w:r>
    </w:p>
    <w:p w:rsidR="0022201F" w:rsidRDefault="0022201F">
      <w:pPr>
        <w:pStyle w:val="ConsPlusNormal"/>
        <w:jc w:val="center"/>
      </w:pPr>
      <w:r>
        <w:t>Российской Федерации</w:t>
      </w:r>
    </w:p>
    <w:p w:rsidR="0022201F" w:rsidRDefault="0022201F">
      <w:pPr>
        <w:pStyle w:val="ConsPlusNormal"/>
        <w:jc w:val="both"/>
      </w:pPr>
    </w:p>
    <w:p w:rsidR="0022201F" w:rsidRDefault="0022201F">
      <w:pPr>
        <w:pStyle w:val="ConsPlusNormal"/>
        <w:jc w:val="center"/>
      </w:pPr>
      <w:r>
        <w:t>Рисунок не приводится.</w:t>
      </w:r>
    </w:p>
    <w:p w:rsidR="0022201F" w:rsidRDefault="0022201F">
      <w:pPr>
        <w:pStyle w:val="ConsPlusNormal"/>
        <w:jc w:val="both"/>
      </w:pPr>
    </w:p>
    <w:p w:rsidR="0022201F" w:rsidRDefault="0022201F">
      <w:pPr>
        <w:pStyle w:val="ConsPlusNormal"/>
        <w:ind w:firstLine="540"/>
        <w:jc w:val="both"/>
      </w:pPr>
      <w:r>
        <w:t>В то же время следует отметить появление новых возможностей развития ВЭД для предприятий республики, обусловленных складывающейся ситуацией на российском уровне:</w:t>
      </w:r>
    </w:p>
    <w:p w:rsidR="0022201F" w:rsidRDefault="0022201F">
      <w:pPr>
        <w:pStyle w:val="ConsPlusNormal"/>
        <w:ind w:firstLine="540"/>
        <w:jc w:val="both"/>
      </w:pPr>
      <w:r>
        <w:t>усилением модернизационных и инновационных акцентов на развитии российской экономики, что повышает привлекательность российских предприятий для стратегических инвесторов;</w:t>
      </w:r>
    </w:p>
    <w:p w:rsidR="0022201F" w:rsidRDefault="0022201F">
      <w:pPr>
        <w:pStyle w:val="ConsPlusNormal"/>
        <w:ind w:firstLine="540"/>
        <w:jc w:val="both"/>
      </w:pPr>
      <w:r>
        <w:t>повышением востребованности российской продукции на важных региональных рынках под воздействием глобальных факторов изменения геополитической, торгово-политической, конъюнктурной ситуации;</w:t>
      </w:r>
    </w:p>
    <w:p w:rsidR="0022201F" w:rsidRDefault="0022201F">
      <w:pPr>
        <w:pStyle w:val="ConsPlusNormal"/>
        <w:ind w:firstLine="540"/>
        <w:jc w:val="both"/>
      </w:pPr>
      <w:r>
        <w:t>улучшением условий доступа российских товаров, услуг, капитала на внешние рынки в связи с расширением зоны преференциальной торговли для России путем заключения соглашений о свободной торговле в рамках СНГ и со странами дальнего зарубежья, членством в ВТО и предстоящим присоединением к Организации экономического сотрудничества и развития;</w:t>
      </w:r>
    </w:p>
    <w:p w:rsidR="0022201F" w:rsidRDefault="0022201F">
      <w:pPr>
        <w:pStyle w:val="ConsPlusNormal"/>
        <w:ind w:firstLine="540"/>
        <w:jc w:val="both"/>
      </w:pPr>
      <w:r>
        <w:t>перспективой углубления экономического взаимодействия с Евросоюзом в формате Общего экономического пространства и Партнерства для модернизации с выходом на формирование широкого интегрированного евразийского экономического пространства с участием Таможенного союза, других стран СНГ, Европейской ассоциации свободной торговли;</w:t>
      </w:r>
    </w:p>
    <w:p w:rsidR="0022201F" w:rsidRDefault="0022201F">
      <w:pPr>
        <w:pStyle w:val="ConsPlusNormal"/>
        <w:ind w:firstLine="540"/>
        <w:jc w:val="both"/>
      </w:pPr>
      <w:r>
        <w:t>повышением экономического развития стран Азиатско-Тихоокеанского региона (далее - АТР), прежде всего Индии, Китая, других государств Восточной Азии, находящихся в непосредственной близости от России, что создает благоприятные условия для расширения торгово-экономического сотрудничества.</w:t>
      </w:r>
    </w:p>
    <w:p w:rsidR="0022201F" w:rsidRDefault="0022201F">
      <w:pPr>
        <w:pStyle w:val="ConsPlusNormal"/>
        <w:ind w:firstLine="540"/>
        <w:jc w:val="both"/>
      </w:pPr>
      <w:r>
        <w:t>В случае реализации подпрограммы будет обеспечено:</w:t>
      </w:r>
    </w:p>
    <w:p w:rsidR="0022201F" w:rsidRDefault="0022201F">
      <w:pPr>
        <w:pStyle w:val="ConsPlusNormal"/>
        <w:ind w:firstLine="540"/>
        <w:jc w:val="both"/>
      </w:pPr>
      <w:r>
        <w:t>устойчивое развитие ВЭД;</w:t>
      </w:r>
    </w:p>
    <w:p w:rsidR="0022201F" w:rsidRDefault="0022201F">
      <w:pPr>
        <w:pStyle w:val="ConsPlusNormal"/>
        <w:ind w:firstLine="540"/>
        <w:jc w:val="both"/>
      </w:pPr>
      <w:r>
        <w:t>укрепление позиций организаций республики на внешних рынках;</w:t>
      </w:r>
    </w:p>
    <w:p w:rsidR="0022201F" w:rsidRDefault="0022201F">
      <w:pPr>
        <w:pStyle w:val="ConsPlusNormal"/>
        <w:ind w:firstLine="540"/>
        <w:jc w:val="both"/>
      </w:pPr>
      <w:r>
        <w:t>повышение вклада внешнеэкономической сферы в решение задач модернизации экономики и перевода ее на инновационный путь развития.</w:t>
      </w:r>
    </w:p>
    <w:p w:rsidR="0022201F" w:rsidRDefault="0022201F">
      <w:pPr>
        <w:pStyle w:val="ConsPlusNormal"/>
        <w:ind w:firstLine="540"/>
        <w:jc w:val="both"/>
      </w:pPr>
      <w:r>
        <w:t>С учетом реализации подпрограммы в среднесрочной перспективе прогнозируется:</w:t>
      </w:r>
    </w:p>
    <w:p w:rsidR="0022201F" w:rsidRDefault="0022201F">
      <w:pPr>
        <w:pStyle w:val="ConsPlusNormal"/>
        <w:ind w:firstLine="540"/>
        <w:jc w:val="both"/>
      </w:pPr>
      <w:r>
        <w:t>достижение устойчивых темпов роста поставок продукции на внешние рынки в среднем 5 - 10 процентов ежегодно;</w:t>
      </w:r>
    </w:p>
    <w:p w:rsidR="0022201F" w:rsidRDefault="0022201F">
      <w:pPr>
        <w:pStyle w:val="ConsPlusNormal"/>
        <w:ind w:firstLine="540"/>
        <w:jc w:val="both"/>
      </w:pPr>
      <w:r>
        <w:t>усиление инновационной составляющей в экспорте и инвестиционной составляющей в импорте до 40 процентов;</w:t>
      </w:r>
    </w:p>
    <w:p w:rsidR="0022201F" w:rsidRDefault="0022201F">
      <w:pPr>
        <w:pStyle w:val="ConsPlusNormal"/>
        <w:ind w:firstLine="540"/>
        <w:jc w:val="both"/>
      </w:pPr>
      <w:r>
        <w:t>расширение участия в международном технологическом обмене и производственно-технологической кооперации;</w:t>
      </w:r>
    </w:p>
    <w:p w:rsidR="0022201F" w:rsidRDefault="0022201F">
      <w:pPr>
        <w:pStyle w:val="ConsPlusNormal"/>
        <w:ind w:firstLine="540"/>
        <w:jc w:val="both"/>
      </w:pPr>
      <w:r>
        <w:t>рост общего числа участников ВЭД, прежде всего за счет субъектов малого и среднего предпринимательства, на 5 процентов.</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 в сфере</w:t>
      </w:r>
    </w:p>
    <w:p w:rsidR="0022201F" w:rsidRDefault="0022201F">
      <w:pPr>
        <w:pStyle w:val="ConsPlusNormal"/>
        <w:jc w:val="center"/>
      </w:pPr>
      <w:r>
        <w:t>реализации подпрограммы, цели,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437" w:history="1">
        <w:r>
          <w:rPr>
            <w:color w:val="0000FF"/>
          </w:rPr>
          <w:t>N 335</w:t>
        </w:r>
      </w:hyperlink>
      <w:r>
        <w:t xml:space="preserve">, от 31.01.2017 </w:t>
      </w:r>
      <w:hyperlink r:id="rId438"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Приоритеты подпрограммы определены основными направлениями реализации </w:t>
      </w:r>
      <w:hyperlink r:id="rId439" w:history="1">
        <w:r>
          <w:rPr>
            <w:color w:val="0000FF"/>
          </w:rPr>
          <w:t>Стратегии</w:t>
        </w:r>
      </w:hyperlink>
      <w:r>
        <w:t xml:space="preserve"> социально-экономического развития Чувашской Республики до 2020 года в сфере развития внешнеэкономических связей Чувашской Республики.</w:t>
      </w:r>
    </w:p>
    <w:p w:rsidR="0022201F" w:rsidRDefault="0022201F">
      <w:pPr>
        <w:pStyle w:val="ConsPlusNormal"/>
        <w:ind w:firstLine="540"/>
        <w:jc w:val="both"/>
      </w:pPr>
      <w:r>
        <w:t>Целями подпрограммы являются:</w:t>
      </w:r>
    </w:p>
    <w:p w:rsidR="0022201F" w:rsidRDefault="0022201F">
      <w:pPr>
        <w:pStyle w:val="ConsPlusNormal"/>
        <w:ind w:firstLine="540"/>
        <w:jc w:val="both"/>
      </w:pPr>
      <w:r>
        <w:t>развитие внешнеэкономических связей организаций, осуществляющих деятельность на территории Чувашской Республики;</w:t>
      </w:r>
    </w:p>
    <w:p w:rsidR="0022201F" w:rsidRDefault="0022201F">
      <w:pPr>
        <w:pStyle w:val="ConsPlusNormal"/>
        <w:ind w:firstLine="540"/>
        <w:jc w:val="both"/>
      </w:pPr>
      <w:r>
        <w:t>повышение вклада внешнеэкономической деятельности в решение задач модернизации экономики Чувашской Республики;</w:t>
      </w:r>
    </w:p>
    <w:p w:rsidR="0022201F" w:rsidRDefault="0022201F">
      <w:pPr>
        <w:pStyle w:val="ConsPlusNormal"/>
        <w:ind w:firstLine="540"/>
        <w:jc w:val="both"/>
      </w:pPr>
      <w:r>
        <w:lastRenderedPageBreak/>
        <w:t>улучшение качественных параметров внешнеэкономической деятельности.</w:t>
      </w:r>
    </w:p>
    <w:p w:rsidR="0022201F" w:rsidRDefault="0022201F">
      <w:pPr>
        <w:pStyle w:val="ConsPlusNormal"/>
        <w:ind w:firstLine="540"/>
        <w:jc w:val="both"/>
      </w:pPr>
      <w:r>
        <w:t>Для достижения поставленных целей необходимо решение следующих задач:</w:t>
      </w:r>
    </w:p>
    <w:p w:rsidR="0022201F" w:rsidRDefault="0022201F">
      <w:pPr>
        <w:pStyle w:val="ConsPlusNormal"/>
        <w:ind w:firstLine="540"/>
        <w:jc w:val="both"/>
      </w:pPr>
      <w:r>
        <w:t>повышение качества планирования, координации и мониторинга в сфере внешнеэкономической деятельности;</w:t>
      </w:r>
    </w:p>
    <w:p w:rsidR="0022201F" w:rsidRDefault="0022201F">
      <w:pPr>
        <w:pStyle w:val="ConsPlusNormal"/>
        <w:ind w:firstLine="540"/>
        <w:jc w:val="both"/>
      </w:pPr>
      <w:r>
        <w:t>стимулирование экспорта;</w:t>
      </w:r>
    </w:p>
    <w:p w:rsidR="0022201F" w:rsidRDefault="0022201F">
      <w:pPr>
        <w:pStyle w:val="ConsPlusNormal"/>
        <w:ind w:firstLine="540"/>
        <w:jc w:val="both"/>
      </w:pPr>
      <w:r>
        <w:t>развитие механизмов промоутерской поддержки экспорта и инвестиционного сотрудничества;</w:t>
      </w:r>
    </w:p>
    <w:p w:rsidR="0022201F" w:rsidRDefault="0022201F">
      <w:pPr>
        <w:pStyle w:val="ConsPlusNormal"/>
        <w:ind w:firstLine="540"/>
        <w:jc w:val="both"/>
      </w:pPr>
      <w:r>
        <w:t>улучшение условий доступа товаров и услуг на внешние рынки;</w:t>
      </w:r>
    </w:p>
    <w:p w:rsidR="0022201F" w:rsidRDefault="0022201F">
      <w:pPr>
        <w:pStyle w:val="ConsPlusNormal"/>
        <w:ind w:firstLine="540"/>
        <w:jc w:val="both"/>
      </w:pPr>
      <w:r>
        <w:t>повышение качества информационного обеспечения участников внешнеэкономической деятельности;</w:t>
      </w:r>
    </w:p>
    <w:p w:rsidR="0022201F" w:rsidRDefault="0022201F">
      <w:pPr>
        <w:pStyle w:val="ConsPlusNormal"/>
        <w:ind w:firstLine="540"/>
        <w:jc w:val="both"/>
      </w:pPr>
      <w:r>
        <w:t>расширение подготовки и переподготовки специалистов по актуальным направлениям развития внешнеэкономической деятельности.</w:t>
      </w:r>
    </w:p>
    <w:p w:rsidR="0022201F" w:rsidRDefault="0022201F">
      <w:pPr>
        <w:pStyle w:val="ConsPlusNormal"/>
        <w:ind w:firstLine="540"/>
        <w:jc w:val="both"/>
      </w:pPr>
      <w:r>
        <w:t>Реализация мероприятий, предусмотренных подпрограммой, будет осуществляться в 2014 - 2020 годах.</w:t>
      </w:r>
    </w:p>
    <w:p w:rsidR="0022201F" w:rsidRDefault="0022201F">
      <w:pPr>
        <w:pStyle w:val="ConsPlusNormal"/>
        <w:ind w:firstLine="540"/>
        <w:jc w:val="both"/>
      </w:pPr>
      <w:hyperlink w:anchor="P12172" w:history="1">
        <w:r>
          <w:rPr>
            <w:color w:val="0000FF"/>
          </w:rPr>
          <w:t>Сведения</w:t>
        </w:r>
      </w:hyperlink>
      <w:r>
        <w:t xml:space="preserve"> о целевых индикаторах и показателях подпрограммы приведены в приложении N 3 к подпрограмме.</w:t>
      </w:r>
    </w:p>
    <w:p w:rsidR="0022201F" w:rsidRDefault="0022201F">
      <w:pPr>
        <w:pStyle w:val="ConsPlusNormal"/>
        <w:jc w:val="both"/>
      </w:pPr>
      <w:r>
        <w:t xml:space="preserve">(в ред. Постановлений Кабинета Министров ЧР от 12.08.2016 </w:t>
      </w:r>
      <w:hyperlink r:id="rId440" w:history="1">
        <w:r>
          <w:rPr>
            <w:color w:val="0000FF"/>
          </w:rPr>
          <w:t>N 335</w:t>
        </w:r>
      </w:hyperlink>
      <w:r>
        <w:t xml:space="preserve">, от 31.01.2017 </w:t>
      </w:r>
      <w:hyperlink r:id="rId441"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Раздел III. Характеристика основных мероприятий</w:t>
      </w:r>
    </w:p>
    <w:p w:rsidR="0022201F" w:rsidRDefault="0022201F">
      <w:pPr>
        <w:pStyle w:val="ConsPlusNormal"/>
        <w:jc w:val="center"/>
      </w:pPr>
      <w:r>
        <w:t>подпрограммы</w:t>
      </w:r>
    </w:p>
    <w:p w:rsidR="0022201F" w:rsidRDefault="0022201F">
      <w:pPr>
        <w:pStyle w:val="ConsPlusNormal"/>
        <w:jc w:val="both"/>
      </w:pPr>
    </w:p>
    <w:p w:rsidR="0022201F" w:rsidRDefault="0022201F">
      <w:pPr>
        <w:pStyle w:val="ConsPlusNormal"/>
        <w:ind w:firstLine="540"/>
        <w:jc w:val="both"/>
      </w:pPr>
      <w:r>
        <w:t>В рамках подпрограммы будут реализованы основные мероприятия, которые направлены на реализацию поставленных целей и задач подпрограммы и государственной программы Чувашской Республики "Экономическое развитие Чувашской Республики" в целом.</w:t>
      </w:r>
    </w:p>
    <w:p w:rsidR="0022201F" w:rsidRDefault="0022201F">
      <w:pPr>
        <w:pStyle w:val="ConsPlusNormal"/>
        <w:jc w:val="both"/>
      </w:pPr>
      <w:r>
        <w:t xml:space="preserve">(в ред. </w:t>
      </w:r>
      <w:hyperlink r:id="rId442"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Основные мероприятия подразделяются на отдельные мероприятия, реализация которых позволит обеспечить достижение индикаторов эффективности подпрограммы.</w:t>
      </w:r>
    </w:p>
    <w:p w:rsidR="0022201F" w:rsidRDefault="0022201F">
      <w:pPr>
        <w:pStyle w:val="ConsPlusNormal"/>
        <w:ind w:firstLine="540"/>
        <w:jc w:val="both"/>
      </w:pPr>
      <w:r>
        <w:t>Основное мероприятие 1 "Создание благоприятных условий для продвижения товаров и услуг организаций на внешние рынки".</w:t>
      </w:r>
    </w:p>
    <w:p w:rsidR="0022201F" w:rsidRDefault="0022201F">
      <w:pPr>
        <w:pStyle w:val="ConsPlusNormal"/>
        <w:ind w:firstLine="540"/>
        <w:jc w:val="both"/>
      </w:pPr>
      <w:r>
        <w:t>Мероприятие 1.1 "Мониторинг и анализ состояния внешнеэкономической деятельности Чувашской Республики, эффективности действующих соглашений (договоров, протоколов) о межрегиональном и международном сотрудничестве, внесение предложений об их перезаключении".</w:t>
      </w:r>
    </w:p>
    <w:p w:rsidR="0022201F" w:rsidRDefault="0022201F">
      <w:pPr>
        <w:pStyle w:val="ConsPlusNormal"/>
        <w:ind w:firstLine="540"/>
        <w:jc w:val="both"/>
      </w:pPr>
      <w:r>
        <w:t>Мероприятие 1.2 "Изучение зарубежных потенциальных товарных рынков, содействие организациям в установлении деловых контактов, освоении новых рынков сбыта".</w:t>
      </w:r>
    </w:p>
    <w:p w:rsidR="0022201F" w:rsidRDefault="0022201F">
      <w:pPr>
        <w:pStyle w:val="ConsPlusNormal"/>
        <w:ind w:firstLine="540"/>
        <w:jc w:val="both"/>
      </w:pPr>
      <w:r>
        <w:t>Мероприятие 1.3 "Формирование международных региональных приоритетов (стран СНГ, ЕврАзЭС, АТР и др.)".</w:t>
      </w:r>
    </w:p>
    <w:p w:rsidR="0022201F" w:rsidRDefault="0022201F">
      <w:pPr>
        <w:pStyle w:val="ConsPlusNormal"/>
        <w:ind w:firstLine="540"/>
        <w:jc w:val="both"/>
      </w:pPr>
      <w:r>
        <w:t>Мероприятие 1.4 "Инициирование подписания соглашений (договоров, протоколов) о сотрудничестве с субъектами Российской Федерации и административно-территориальными образованиями стран - стратегических партнеров".</w:t>
      </w:r>
    </w:p>
    <w:p w:rsidR="0022201F" w:rsidRDefault="0022201F">
      <w:pPr>
        <w:pStyle w:val="ConsPlusNormal"/>
        <w:ind w:firstLine="540"/>
        <w:jc w:val="both"/>
      </w:pPr>
      <w:r>
        <w:t>Мероприятие 1.5 "Экспертиза и выработка предложений к проектам федеральных законов, касающихся внешнеэкономической деятельности".</w:t>
      </w:r>
    </w:p>
    <w:p w:rsidR="0022201F" w:rsidRDefault="0022201F">
      <w:pPr>
        <w:pStyle w:val="ConsPlusNormal"/>
        <w:ind w:firstLine="540"/>
        <w:jc w:val="both"/>
      </w:pPr>
      <w:r>
        <w:t>Мероприятие 1.6 "Реализация совместно с зарубежными компаниями программ обмена и обучения специалистов организаций отраслей экономики Чувашской Республики, стажировки на иностранных предприятиях".</w:t>
      </w:r>
    </w:p>
    <w:p w:rsidR="0022201F" w:rsidRDefault="0022201F">
      <w:pPr>
        <w:pStyle w:val="ConsPlusNormal"/>
        <w:ind w:firstLine="540"/>
        <w:jc w:val="both"/>
      </w:pPr>
      <w:r>
        <w:t>Мероприятие 1.7 "Организация участия в профессиональном обучении и дополнительном профессиональном образовании государственных гражданских служащих Чувашской Республики в области внешнеэкономической деятельности".</w:t>
      </w:r>
    </w:p>
    <w:p w:rsidR="0022201F" w:rsidRDefault="0022201F">
      <w:pPr>
        <w:pStyle w:val="ConsPlusNormal"/>
        <w:ind w:firstLine="540"/>
        <w:jc w:val="both"/>
      </w:pPr>
      <w:r>
        <w:t>Мероприятие 1.8 "Содействие развитию инфраструктуры поддержки внешнеэкономической деятельности, взаимодействие с организациями, общественными и ассоциированными структурами, содействующими экспортной активности организаций".</w:t>
      </w:r>
    </w:p>
    <w:p w:rsidR="0022201F" w:rsidRDefault="0022201F">
      <w:pPr>
        <w:pStyle w:val="ConsPlusNormal"/>
        <w:ind w:firstLine="540"/>
        <w:jc w:val="both"/>
      </w:pPr>
      <w:r>
        <w:t>Мероприятие 1.9 "Создание и обновление базы данных о механизме предоставления государственной (финансовой) поддержки организациям-экспортерам".</w:t>
      </w:r>
    </w:p>
    <w:p w:rsidR="0022201F" w:rsidRDefault="0022201F">
      <w:pPr>
        <w:pStyle w:val="ConsPlusNormal"/>
        <w:ind w:firstLine="540"/>
        <w:jc w:val="both"/>
      </w:pPr>
      <w:r>
        <w:t xml:space="preserve">Основное мероприятие 2 "Установление и развитие отношений с субъектами Российской </w:t>
      </w:r>
      <w:r>
        <w:lastRenderedPageBreak/>
        <w:t>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w:t>
      </w:r>
    </w:p>
    <w:p w:rsidR="0022201F" w:rsidRDefault="0022201F">
      <w:pPr>
        <w:pStyle w:val="ConsPlusNormal"/>
        <w:ind w:firstLine="540"/>
        <w:jc w:val="both"/>
      </w:pPr>
      <w:r>
        <w:t>Мероприятие 2.1 "Включение организаций Чувашской Республики в межправительственные соглашения, заключаемые Российской Федерацией в торговой и производственно-кооперационной сферах, а также в программы технической помощи".</w:t>
      </w:r>
    </w:p>
    <w:p w:rsidR="0022201F" w:rsidRDefault="0022201F">
      <w:pPr>
        <w:pStyle w:val="ConsPlusNormal"/>
        <w:ind w:firstLine="540"/>
        <w:jc w:val="both"/>
      </w:pPr>
      <w:r>
        <w:t>Мероприятие 2.2 "Организация участия представителей Чувашской Республики в рабочих органах межправительственных комиссий по торгово-экономическому, научно-техническому и культурному сотрудничеству".</w:t>
      </w:r>
    </w:p>
    <w:p w:rsidR="0022201F" w:rsidRDefault="0022201F">
      <w:pPr>
        <w:pStyle w:val="ConsPlusNormal"/>
        <w:ind w:firstLine="540"/>
        <w:jc w:val="both"/>
      </w:pPr>
      <w:r>
        <w:t>Мероприятие 2.3 "Расширение международного сотрудничества путем активной реализации соглашений о торгово-экономическом, научно-техническом и культурном сотрудничестве с субъектами Российской Федерации, регионами и территориями дальнего и ближнего зарубежья".</w:t>
      </w:r>
    </w:p>
    <w:p w:rsidR="0022201F" w:rsidRDefault="0022201F">
      <w:pPr>
        <w:pStyle w:val="ConsPlusNormal"/>
        <w:ind w:firstLine="540"/>
        <w:jc w:val="both"/>
      </w:pPr>
      <w:r>
        <w:t>Мероприятие 2.4 "Взаимодействие с международными организациями и финансовыми институтами по вопросам реализации социально-экономических проектов, использования ресурсов международных программ".</w:t>
      </w:r>
    </w:p>
    <w:p w:rsidR="0022201F" w:rsidRDefault="0022201F">
      <w:pPr>
        <w:pStyle w:val="ConsPlusNormal"/>
        <w:ind w:firstLine="540"/>
        <w:jc w:val="both"/>
      </w:pPr>
      <w:r>
        <w:t>Мероприятие 2.5 "Организация и проведение официальных и рабочих визитов делегаций Чувашской Республики в субъекты Российской Федерации, зарубежные страны и организация приемов представителей иностранных государств, международных организаций и субъектов Российской Федерации".</w:t>
      </w:r>
    </w:p>
    <w:p w:rsidR="0022201F" w:rsidRDefault="0022201F">
      <w:pPr>
        <w:pStyle w:val="ConsPlusNormal"/>
        <w:ind w:firstLine="540"/>
        <w:jc w:val="both"/>
      </w:pPr>
      <w:r>
        <w:t>Основное мероприятие 3 "Организация и участие в торговых выставках, специализированных форумах (конференциях, семинарах и др.), мероприятиях международного и российского уровня".</w:t>
      </w:r>
    </w:p>
    <w:p w:rsidR="0022201F" w:rsidRDefault="0022201F">
      <w:pPr>
        <w:pStyle w:val="ConsPlusNormal"/>
        <w:ind w:firstLine="540"/>
        <w:jc w:val="both"/>
      </w:pPr>
      <w:r>
        <w:t>Мероприятие 3.1 "Проведение совместно с федеральными органами государственной власти информационно-консультационных мероприятий по стратегическим и текущим вопросам применения нормативных правовых актов в отношении правил и условий осуществления экспортно-импортной деятельности организаций".</w:t>
      </w:r>
    </w:p>
    <w:p w:rsidR="0022201F" w:rsidRDefault="0022201F">
      <w:pPr>
        <w:pStyle w:val="ConsPlusNormal"/>
        <w:ind w:firstLine="540"/>
        <w:jc w:val="both"/>
      </w:pPr>
      <w:r>
        <w:t>Мероприятие 3.2 "Проведение конференций (форумов, семинаров, круглых столов) по вопросам внешнеэкономического взаимодействия и обмена опытом, конкурсов республиканского, межрегионального, всероссийского и международного уровней и участие в них представителей Чувашской Республики".</w:t>
      </w:r>
    </w:p>
    <w:p w:rsidR="0022201F" w:rsidRDefault="0022201F">
      <w:pPr>
        <w:pStyle w:val="ConsPlusNormal"/>
        <w:ind w:firstLine="540"/>
        <w:jc w:val="both"/>
      </w:pPr>
      <w:r>
        <w:t>Мероприятие 3.3 "Организация выставочно-ярмарочных мероприятий на территории Чувашской Республики и за ее пределами согласно ежегодно формируемому плану выставочно-ярмарочных мероприятий, проводимых при поддержке Кабинета Министров Чувашской Республики".</w:t>
      </w:r>
    </w:p>
    <w:p w:rsidR="0022201F" w:rsidRDefault="0022201F">
      <w:pPr>
        <w:pStyle w:val="ConsPlusNormal"/>
        <w:ind w:firstLine="540"/>
        <w:jc w:val="both"/>
      </w:pPr>
      <w:r>
        <w:t>Основное мероприятие 4 "Финансовая поддержка развития внешнеэкономической деятельности".</w:t>
      </w:r>
    </w:p>
    <w:p w:rsidR="0022201F" w:rsidRDefault="0022201F">
      <w:pPr>
        <w:pStyle w:val="ConsPlusNormal"/>
        <w:ind w:firstLine="540"/>
        <w:jc w:val="both"/>
      </w:pPr>
      <w:r>
        <w:t>Мероприятие 4.1 "Оказание содействия в получении организациями республики возмещения затрат, связанных с продвижением продукции на внешние рынки (участие в выставках; возмещение затрат, связанных с экспортом (сертификация и др.), в том числе за счет средств республиканского бюджета Чувашской Республики".</w:t>
      </w:r>
    </w:p>
    <w:p w:rsidR="0022201F" w:rsidRDefault="0022201F">
      <w:pPr>
        <w:pStyle w:val="ConsPlusNormal"/>
        <w:ind w:firstLine="540"/>
        <w:jc w:val="both"/>
      </w:pPr>
      <w:r>
        <w:t>Основное мероприятие 5 "Информационная поддержка развития внешнеэкономической деятельности".</w:t>
      </w:r>
    </w:p>
    <w:p w:rsidR="0022201F" w:rsidRDefault="0022201F">
      <w:pPr>
        <w:pStyle w:val="ConsPlusNormal"/>
        <w:ind w:firstLine="540"/>
        <w:jc w:val="both"/>
      </w:pPr>
      <w:r>
        <w:t>Мероприятие 5.1 "Распространение информации об экспортном потенциале Чувашской Республики через информационно-телекоммуникационные сети, размещение на Портале органов власти Чувашской Республики в информационно-телекоммуникационной сети "Интернет" информации об экспортном потенциале республики, предприятиях-экспортерах, производимой ими продукции, нормативно-правовой базе по вопросам внешнеэкономической деятельности".</w:t>
      </w:r>
    </w:p>
    <w:p w:rsidR="0022201F" w:rsidRDefault="0022201F">
      <w:pPr>
        <w:pStyle w:val="ConsPlusNormal"/>
        <w:ind w:firstLine="540"/>
        <w:jc w:val="both"/>
      </w:pPr>
      <w:r>
        <w:t>Мероприятие 5.2 "Распространение информационно-аналитических материалов о Чувашской Республике по линии Министерства иностранных дел Российской Федерации, торговых представительств и посольств Российской Федерации в иностранных государствах".</w:t>
      </w:r>
    </w:p>
    <w:p w:rsidR="0022201F" w:rsidRDefault="0022201F">
      <w:pPr>
        <w:pStyle w:val="ConsPlusNormal"/>
        <w:ind w:firstLine="540"/>
        <w:jc w:val="both"/>
      </w:pPr>
      <w:r>
        <w:t xml:space="preserve">Мероприятие 5.3 "Подготовка, издание брошюр, буклетов, подготовка имиджевых и презентационных материалов о Чувашской Республике, в том числе с переводом на иностранные </w:t>
      </w:r>
      <w:r>
        <w:lastRenderedPageBreak/>
        <w:t>языки, размещение материалов в средствах массовой информации о социально-экономическом потенциале Чувашской Республики, перевод информационных материалов и документов".</w:t>
      </w:r>
    </w:p>
    <w:p w:rsidR="0022201F" w:rsidRDefault="0022201F">
      <w:pPr>
        <w:pStyle w:val="ConsPlusNormal"/>
        <w:ind w:firstLine="540"/>
        <w:jc w:val="both"/>
      </w:pPr>
      <w:r>
        <w:t xml:space="preserve">Абзац утратил силу. - </w:t>
      </w:r>
      <w:hyperlink r:id="rId443"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center"/>
        <w:outlineLvl w:val="2"/>
      </w:pPr>
      <w:r>
        <w:t>Раздел IV.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444"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Прогнозируемые объемы финансирования подпрограммы в 2014 - 2020 годах составят 46301,3 тыс. рублей, в том числе:</w:t>
      </w:r>
    </w:p>
    <w:p w:rsidR="0022201F" w:rsidRDefault="0022201F">
      <w:pPr>
        <w:pStyle w:val="ConsPlusNormal"/>
        <w:ind w:firstLine="540"/>
        <w:jc w:val="both"/>
      </w:pPr>
      <w:r>
        <w:t>в 2014 году - 6600,4 тыс. рублей;</w:t>
      </w:r>
    </w:p>
    <w:p w:rsidR="0022201F" w:rsidRDefault="0022201F">
      <w:pPr>
        <w:pStyle w:val="ConsPlusNormal"/>
        <w:ind w:firstLine="540"/>
        <w:jc w:val="both"/>
      </w:pPr>
      <w:r>
        <w:t>в 2015 году - 5706,9 тыс. рублей;</w:t>
      </w:r>
    </w:p>
    <w:p w:rsidR="0022201F" w:rsidRDefault="0022201F">
      <w:pPr>
        <w:pStyle w:val="ConsPlusNormal"/>
        <w:ind w:firstLine="540"/>
        <w:jc w:val="both"/>
      </w:pPr>
      <w:r>
        <w:t>в 2016 году - 5114,6 тыс. рублей;</w:t>
      </w:r>
    </w:p>
    <w:p w:rsidR="0022201F" w:rsidRDefault="0022201F">
      <w:pPr>
        <w:pStyle w:val="ConsPlusNormal"/>
        <w:ind w:firstLine="540"/>
        <w:jc w:val="both"/>
      </w:pPr>
      <w:r>
        <w:t>в 2017 году - 5469,8 тыс. рублей;</w:t>
      </w:r>
    </w:p>
    <w:p w:rsidR="0022201F" w:rsidRDefault="0022201F">
      <w:pPr>
        <w:pStyle w:val="ConsPlusNormal"/>
        <w:ind w:firstLine="540"/>
        <w:jc w:val="both"/>
      </w:pPr>
      <w:r>
        <w:t>в 2018 году - 5519,8 тыс. рублей;</w:t>
      </w:r>
    </w:p>
    <w:p w:rsidR="0022201F" w:rsidRDefault="0022201F">
      <w:pPr>
        <w:pStyle w:val="ConsPlusNormal"/>
        <w:ind w:firstLine="540"/>
        <w:jc w:val="both"/>
      </w:pPr>
      <w:r>
        <w:t>в 2019 году - 5669,8 тыс. рублей;</w:t>
      </w:r>
    </w:p>
    <w:p w:rsidR="0022201F" w:rsidRDefault="0022201F">
      <w:pPr>
        <w:pStyle w:val="ConsPlusNormal"/>
        <w:ind w:firstLine="540"/>
        <w:jc w:val="both"/>
      </w:pPr>
      <w:r>
        <w:t>в 2020 году - 12220,0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республиканского бюджета Чувашской Республики - 19081,3 тыс. рублей (41,2 процента), в том числе:</w:t>
      </w:r>
    </w:p>
    <w:p w:rsidR="0022201F" w:rsidRDefault="0022201F">
      <w:pPr>
        <w:pStyle w:val="ConsPlusNormal"/>
        <w:ind w:firstLine="540"/>
        <w:jc w:val="both"/>
      </w:pPr>
      <w:r>
        <w:t>в 2014 году - 3200,4 тыс. рублей;</w:t>
      </w:r>
    </w:p>
    <w:p w:rsidR="0022201F" w:rsidRDefault="0022201F">
      <w:pPr>
        <w:pStyle w:val="ConsPlusNormal"/>
        <w:ind w:firstLine="540"/>
        <w:jc w:val="both"/>
      </w:pPr>
      <w:r>
        <w:t>в 2015 году - 2106,9 тыс. рублей;</w:t>
      </w:r>
    </w:p>
    <w:p w:rsidR="0022201F" w:rsidRDefault="0022201F">
      <w:pPr>
        <w:pStyle w:val="ConsPlusNormal"/>
        <w:ind w:firstLine="540"/>
        <w:jc w:val="both"/>
      </w:pPr>
      <w:r>
        <w:t>в 2016 году - 1294,6 тыс. рублей;</w:t>
      </w:r>
    </w:p>
    <w:p w:rsidR="0022201F" w:rsidRDefault="0022201F">
      <w:pPr>
        <w:pStyle w:val="ConsPlusNormal"/>
        <w:ind w:firstLine="540"/>
        <w:jc w:val="both"/>
      </w:pPr>
      <w:r>
        <w:t>в 2017 году - 1519,8 тыс. рублей;</w:t>
      </w:r>
    </w:p>
    <w:p w:rsidR="0022201F" w:rsidRDefault="0022201F">
      <w:pPr>
        <w:pStyle w:val="ConsPlusNormal"/>
        <w:ind w:firstLine="540"/>
        <w:jc w:val="both"/>
      </w:pPr>
      <w:r>
        <w:t>в 2018 году - 1519,8 тыс. рублей;</w:t>
      </w:r>
    </w:p>
    <w:p w:rsidR="0022201F" w:rsidRDefault="0022201F">
      <w:pPr>
        <w:pStyle w:val="ConsPlusNormal"/>
        <w:ind w:firstLine="540"/>
        <w:jc w:val="both"/>
      </w:pPr>
      <w:r>
        <w:t>в 2019 году - 1519,8 тыс. рублей;</w:t>
      </w:r>
    </w:p>
    <w:p w:rsidR="0022201F" w:rsidRDefault="0022201F">
      <w:pPr>
        <w:pStyle w:val="ConsPlusNormal"/>
        <w:ind w:firstLine="540"/>
        <w:jc w:val="both"/>
      </w:pPr>
      <w:r>
        <w:t>в 2020 году - 7920,0 тыс. рублей;</w:t>
      </w:r>
    </w:p>
    <w:p w:rsidR="0022201F" w:rsidRDefault="0022201F">
      <w:pPr>
        <w:pStyle w:val="ConsPlusNormal"/>
        <w:ind w:firstLine="540"/>
        <w:jc w:val="both"/>
      </w:pPr>
      <w:r>
        <w:t>внебюджетных источников - 27220,0 тыс. рублей (58,8 процента), в том числе:</w:t>
      </w:r>
    </w:p>
    <w:p w:rsidR="0022201F" w:rsidRDefault="0022201F">
      <w:pPr>
        <w:pStyle w:val="ConsPlusNormal"/>
        <w:ind w:firstLine="540"/>
        <w:jc w:val="both"/>
      </w:pPr>
      <w:r>
        <w:t>в 2014 году - 3400,0 тыс. рублей;</w:t>
      </w:r>
    </w:p>
    <w:p w:rsidR="0022201F" w:rsidRDefault="0022201F">
      <w:pPr>
        <w:pStyle w:val="ConsPlusNormal"/>
        <w:ind w:firstLine="540"/>
        <w:jc w:val="both"/>
      </w:pPr>
      <w:r>
        <w:t>в 2015 году - 3600,0 тыс. рублей;</w:t>
      </w:r>
    </w:p>
    <w:p w:rsidR="0022201F" w:rsidRDefault="0022201F">
      <w:pPr>
        <w:pStyle w:val="ConsPlusNormal"/>
        <w:ind w:firstLine="540"/>
        <w:jc w:val="both"/>
      </w:pPr>
      <w:r>
        <w:t>в 2016 году - 3820,0 тыс. рублей;</w:t>
      </w:r>
    </w:p>
    <w:p w:rsidR="0022201F" w:rsidRDefault="0022201F">
      <w:pPr>
        <w:pStyle w:val="ConsPlusNormal"/>
        <w:ind w:firstLine="540"/>
        <w:jc w:val="both"/>
      </w:pPr>
      <w:r>
        <w:t>в 2017 году - 3950,0 тыс. рублей;</w:t>
      </w:r>
    </w:p>
    <w:p w:rsidR="0022201F" w:rsidRDefault="0022201F">
      <w:pPr>
        <w:pStyle w:val="ConsPlusNormal"/>
        <w:ind w:firstLine="540"/>
        <w:jc w:val="both"/>
      </w:pPr>
      <w:r>
        <w:t>в 2018 году - 4000,0 тыс. рублей;</w:t>
      </w:r>
    </w:p>
    <w:p w:rsidR="0022201F" w:rsidRDefault="0022201F">
      <w:pPr>
        <w:pStyle w:val="ConsPlusNormal"/>
        <w:ind w:firstLine="540"/>
        <w:jc w:val="both"/>
      </w:pPr>
      <w:r>
        <w:t>в 2019 году - 4150,0 тыс. рублей;</w:t>
      </w:r>
    </w:p>
    <w:p w:rsidR="0022201F" w:rsidRDefault="0022201F">
      <w:pPr>
        <w:pStyle w:val="ConsPlusNormal"/>
        <w:ind w:firstLine="540"/>
        <w:jc w:val="both"/>
      </w:pPr>
      <w:r>
        <w:t>в 2020 году - 4300,0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p w:rsidR="0022201F" w:rsidRDefault="0022201F">
      <w:pPr>
        <w:pStyle w:val="ConsPlusNormal"/>
        <w:ind w:firstLine="540"/>
        <w:jc w:val="both"/>
      </w:pPr>
      <w:r>
        <w:t xml:space="preserve">Ресурсное </w:t>
      </w:r>
      <w:hyperlink w:anchor="P12172" w:history="1">
        <w:r>
          <w:rPr>
            <w:color w:val="0000FF"/>
          </w:rPr>
          <w:t>обеспечение</w:t>
        </w:r>
      </w:hyperlink>
      <w:r>
        <w:t xml:space="preserve"> реализации подпрограммы за счет всех источников финансирования приведено в приложении N 3 к подпрограмме.</w:t>
      </w:r>
    </w:p>
    <w:p w:rsidR="0022201F" w:rsidRDefault="0022201F">
      <w:pPr>
        <w:pStyle w:val="ConsPlusNormal"/>
        <w:jc w:val="both"/>
      </w:pPr>
    </w:p>
    <w:p w:rsidR="0022201F" w:rsidRDefault="0022201F">
      <w:pPr>
        <w:pStyle w:val="ConsPlusNormal"/>
        <w:jc w:val="center"/>
        <w:outlineLvl w:val="2"/>
      </w:pPr>
      <w:r>
        <w:t>Раздел V.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К рискам реализации подпрограммы, которыми может управлять ответственный исполнитель подпрограммы, уменьшая вероятность их возникновения, следует отнести следующие.</w:t>
      </w:r>
    </w:p>
    <w:p w:rsidR="0022201F" w:rsidRDefault="0022201F">
      <w:pPr>
        <w:pStyle w:val="ConsPlusNormal"/>
        <w:ind w:firstLine="540"/>
        <w:jc w:val="both"/>
      </w:pPr>
      <w:r>
        <w:t xml:space="preserve">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для своевременной и </w:t>
      </w:r>
      <w:r>
        <w:lastRenderedPageBreak/>
        <w:t>эффективной реализации предусмотренных мероприятий, координация деятельности персонала, ответственного исполнителя и соисполнителей, налаживание административных процедур для снижения организационных рисков.</w:t>
      </w:r>
    </w:p>
    <w:p w:rsidR="0022201F" w:rsidRDefault="0022201F">
      <w:pPr>
        <w:pStyle w:val="ConsPlusNormal"/>
        <w:ind w:firstLine="540"/>
        <w:jc w:val="both"/>
      </w:pPr>
      <w:r>
        <w:t>2. Риски финансового обеспечения, которые связаны с финансированием подпрограммы в неполном объеме. Данные риски могут возникнуть в связи со значительной продолжительностью подпрограммы. Снижению данных рисков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22201F" w:rsidRDefault="0022201F">
      <w:pPr>
        <w:pStyle w:val="ConsPlusNormal"/>
        <w:ind w:firstLine="540"/>
        <w:jc w:val="both"/>
      </w:pPr>
      <w:r>
        <w:t>Реализации подпрограммы также угрожают риски, которыми сложно или невозможно управлять в рамках реализации подпрограммы, - это состояние экономики, определяемое:</w:t>
      </w:r>
    </w:p>
    <w:p w:rsidR="0022201F" w:rsidRDefault="0022201F">
      <w:pPr>
        <w:pStyle w:val="ConsPlusNormal"/>
        <w:ind w:firstLine="540"/>
        <w:jc w:val="both"/>
      </w:pPr>
      <w:r>
        <w:t>1) на мировом уровне - реализацией мер по предотвращению повторения экономического кризиса в будущем и перспективами построения нового "посткризисного" миропорядка, дальнейшим развитием мировых рынков;</w:t>
      </w:r>
    </w:p>
    <w:p w:rsidR="0022201F" w:rsidRDefault="0022201F">
      <w:pPr>
        <w:pStyle w:val="ConsPlusNormal"/>
        <w:ind w:firstLine="540"/>
        <w:jc w:val="both"/>
      </w:pPr>
      <w:r>
        <w:t>2) на федеральном уровне - мерами, принимаемыми по сохранению макроэкономической стабильности, социально-экономическим развитием страны;</w:t>
      </w:r>
    </w:p>
    <w:p w:rsidR="0022201F" w:rsidRDefault="0022201F">
      <w:pPr>
        <w:pStyle w:val="ConsPlusNormal"/>
        <w:ind w:firstLine="540"/>
        <w:jc w:val="both"/>
      </w:pPr>
      <w:r>
        <w:t>3) на республиканском уровне - эффективностью мер, предпринимаемых организациями по развитию производства, реализацией стратегических направлений социально-экономического развития республики.</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"Государственное стимулирование</w:t>
      </w:r>
    </w:p>
    <w:p w:rsidR="0022201F" w:rsidRDefault="0022201F">
      <w:pPr>
        <w:pStyle w:val="ConsPlusNormal"/>
        <w:jc w:val="right"/>
      </w:pPr>
      <w:r>
        <w:t>развития внешнеэкономической деятельности</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w:t>
      </w:r>
    </w:p>
    <w:p w:rsidR="0022201F" w:rsidRDefault="0022201F">
      <w:pPr>
        <w:pStyle w:val="ConsPlusNormal"/>
        <w:jc w:val="center"/>
      </w:pPr>
      <w:r>
        <w:t>"ГОСУДАРСТВЕННОЕ СТИМУЛИРОВАНИЕ РАЗВИТИЯ</w:t>
      </w:r>
    </w:p>
    <w:p w:rsidR="0022201F" w:rsidRDefault="0022201F">
      <w:pPr>
        <w:pStyle w:val="ConsPlusNormal"/>
        <w:jc w:val="center"/>
      </w:pPr>
      <w:r>
        <w:t>ВНЕШНЕЭКОНОМИЧЕСКОЙ ДЕЯТЕЛЬНОСТИ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И ИХ ЗНАЧЕНИЯХ</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445"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2</w:t>
      </w:r>
    </w:p>
    <w:p w:rsidR="0022201F" w:rsidRDefault="0022201F">
      <w:pPr>
        <w:pStyle w:val="ConsPlusNormal"/>
        <w:jc w:val="right"/>
      </w:pPr>
      <w:r>
        <w:t>к подпрограмме "Государственное стимулирование</w:t>
      </w:r>
    </w:p>
    <w:p w:rsidR="0022201F" w:rsidRDefault="0022201F">
      <w:pPr>
        <w:pStyle w:val="ConsPlusNormal"/>
        <w:jc w:val="right"/>
      </w:pPr>
      <w:r>
        <w:t>развития внешнеэкономической деятельности</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lastRenderedPageBreak/>
        <w:t>ОСНОВНЫХ МЕРОПРИЯТИЙ ПОДПРОГРАММЫ</w:t>
      </w:r>
    </w:p>
    <w:p w:rsidR="0022201F" w:rsidRDefault="0022201F">
      <w:pPr>
        <w:pStyle w:val="ConsPlusNormal"/>
        <w:jc w:val="center"/>
      </w:pPr>
      <w:r>
        <w:t>"ГОСУДАРСТВЕННОЕ СТИМУЛИРОВАНИЕ РАЗВИТИЯ</w:t>
      </w:r>
    </w:p>
    <w:p w:rsidR="0022201F" w:rsidRDefault="0022201F">
      <w:pPr>
        <w:pStyle w:val="ConsPlusNormal"/>
        <w:jc w:val="center"/>
      </w:pPr>
      <w:r>
        <w:t>ВНЕШНЕЭКОНОМИЧЕСКОЙ ДЕЯТЕЛЬНОСТИ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46"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3</w:t>
      </w:r>
    </w:p>
    <w:p w:rsidR="0022201F" w:rsidRDefault="0022201F">
      <w:pPr>
        <w:pStyle w:val="ConsPlusNormal"/>
        <w:jc w:val="right"/>
      </w:pPr>
      <w:r>
        <w:t>к подпрограмме "Государственное стимулирование</w:t>
      </w:r>
    </w:p>
    <w:p w:rsidR="0022201F" w:rsidRDefault="0022201F">
      <w:pPr>
        <w:pStyle w:val="ConsPlusNormal"/>
        <w:jc w:val="right"/>
      </w:pPr>
      <w:r>
        <w:t>развития внешнеэкономической деятельности</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Чувашской Республики"</w:t>
      </w:r>
    </w:p>
    <w:p w:rsidR="0022201F" w:rsidRDefault="0022201F">
      <w:pPr>
        <w:pStyle w:val="ConsPlusNormal"/>
        <w:jc w:val="both"/>
      </w:pPr>
    </w:p>
    <w:p w:rsidR="0022201F" w:rsidRDefault="0022201F">
      <w:pPr>
        <w:pStyle w:val="ConsPlusNormal"/>
        <w:jc w:val="center"/>
      </w:pPr>
      <w:bookmarkStart w:id="16" w:name="P12172"/>
      <w:bookmarkEnd w:id="16"/>
      <w:r>
        <w:t>РЕСУРСНОЕ ОБЕСПЕЧЕНИЕ</w:t>
      </w:r>
    </w:p>
    <w:p w:rsidR="0022201F" w:rsidRDefault="0022201F">
      <w:pPr>
        <w:pStyle w:val="ConsPlusNormal"/>
        <w:jc w:val="center"/>
      </w:pPr>
      <w:r>
        <w:t>РЕАЛИЗАЦИИ ПОДПРОГРАММЫ "ГОСУДАРСТВЕННОЕ СТИМУЛИРОВАНИЕ</w:t>
      </w:r>
    </w:p>
    <w:p w:rsidR="0022201F" w:rsidRDefault="0022201F">
      <w:pPr>
        <w:pStyle w:val="ConsPlusNormal"/>
        <w:jc w:val="center"/>
      </w:pPr>
      <w:r>
        <w:t>РАЗВИТИЯ ВНЕШНЕЭКОНОМИЧЕСКОЙ ДЕЯТЕЛЬНОСТИ</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 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447"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608"/>
        <w:gridCol w:w="2665"/>
        <w:gridCol w:w="2438"/>
        <w:gridCol w:w="567"/>
        <w:gridCol w:w="624"/>
        <w:gridCol w:w="1361"/>
        <w:gridCol w:w="510"/>
        <w:gridCol w:w="1417"/>
        <w:gridCol w:w="904"/>
        <w:gridCol w:w="784"/>
        <w:gridCol w:w="784"/>
        <w:gridCol w:w="784"/>
        <w:gridCol w:w="784"/>
        <w:gridCol w:w="784"/>
        <w:gridCol w:w="904"/>
      </w:tblGrid>
      <w:tr w:rsidR="0022201F">
        <w:tc>
          <w:tcPr>
            <w:tcW w:w="964" w:type="dxa"/>
            <w:vMerge w:val="restart"/>
            <w:tcBorders>
              <w:left w:val="nil"/>
            </w:tcBorders>
          </w:tcPr>
          <w:p w:rsidR="0022201F" w:rsidRDefault="0022201F">
            <w:pPr>
              <w:pStyle w:val="ConsPlusNormal"/>
              <w:jc w:val="center"/>
            </w:pPr>
            <w:r>
              <w:t>Статус</w:t>
            </w:r>
          </w:p>
        </w:tc>
        <w:tc>
          <w:tcPr>
            <w:tcW w:w="2608" w:type="dxa"/>
            <w:vMerge w:val="restart"/>
          </w:tcPr>
          <w:p w:rsidR="0022201F" w:rsidRDefault="0022201F">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665"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2438" w:type="dxa"/>
            <w:vMerge w:val="restart"/>
          </w:tcPr>
          <w:p w:rsidR="0022201F" w:rsidRDefault="0022201F">
            <w:pPr>
              <w:pStyle w:val="ConsPlusNormal"/>
              <w:jc w:val="center"/>
            </w:pPr>
            <w:r>
              <w:t>Ответственный исполнитель, соисполнители, участники</w:t>
            </w:r>
          </w:p>
        </w:tc>
        <w:tc>
          <w:tcPr>
            <w:tcW w:w="3062" w:type="dxa"/>
            <w:gridSpan w:val="4"/>
          </w:tcPr>
          <w:p w:rsidR="0022201F" w:rsidRDefault="0022201F">
            <w:pPr>
              <w:pStyle w:val="ConsPlusNormal"/>
              <w:jc w:val="center"/>
            </w:pPr>
            <w:r>
              <w:t>Код бюджетной классификации</w:t>
            </w:r>
          </w:p>
        </w:tc>
        <w:tc>
          <w:tcPr>
            <w:tcW w:w="1417" w:type="dxa"/>
            <w:vMerge w:val="restart"/>
          </w:tcPr>
          <w:p w:rsidR="0022201F" w:rsidRDefault="0022201F">
            <w:pPr>
              <w:pStyle w:val="ConsPlusNormal"/>
              <w:jc w:val="center"/>
            </w:pPr>
            <w:r>
              <w:t>Источники финансирования</w:t>
            </w:r>
          </w:p>
        </w:tc>
        <w:tc>
          <w:tcPr>
            <w:tcW w:w="5728" w:type="dxa"/>
            <w:gridSpan w:val="7"/>
            <w:tcBorders>
              <w:right w:val="nil"/>
            </w:tcBorders>
          </w:tcPr>
          <w:p w:rsidR="0022201F" w:rsidRDefault="0022201F">
            <w:pPr>
              <w:pStyle w:val="ConsPlusNormal"/>
              <w:jc w:val="center"/>
            </w:pPr>
            <w:r>
              <w:t>Расходы по годам, тыс. рублей</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главный распорядитель бюджетных средств</w:t>
            </w:r>
          </w:p>
        </w:tc>
        <w:tc>
          <w:tcPr>
            <w:tcW w:w="624" w:type="dxa"/>
          </w:tcPr>
          <w:p w:rsidR="0022201F" w:rsidRDefault="0022201F">
            <w:pPr>
              <w:pStyle w:val="ConsPlusNormal"/>
              <w:jc w:val="center"/>
            </w:pPr>
            <w:r>
              <w:t>раздел, подраздел</w:t>
            </w:r>
          </w:p>
        </w:tc>
        <w:tc>
          <w:tcPr>
            <w:tcW w:w="1361" w:type="dxa"/>
          </w:tcPr>
          <w:p w:rsidR="0022201F" w:rsidRDefault="0022201F">
            <w:pPr>
              <w:pStyle w:val="ConsPlusNormal"/>
              <w:jc w:val="center"/>
            </w:pPr>
            <w:r>
              <w:t>целевая статья расходов</w:t>
            </w:r>
          </w:p>
        </w:tc>
        <w:tc>
          <w:tcPr>
            <w:tcW w:w="510" w:type="dxa"/>
          </w:tcPr>
          <w:p w:rsidR="0022201F" w:rsidRDefault="0022201F">
            <w:pPr>
              <w:pStyle w:val="ConsPlusNormal"/>
              <w:jc w:val="center"/>
            </w:pPr>
            <w:r>
              <w:t>группа (подгруппа) вида расходов</w:t>
            </w:r>
          </w:p>
        </w:tc>
        <w:tc>
          <w:tcPr>
            <w:tcW w:w="1417" w:type="dxa"/>
            <w:vMerge/>
          </w:tcPr>
          <w:p w:rsidR="0022201F" w:rsidRDefault="0022201F"/>
        </w:tc>
        <w:tc>
          <w:tcPr>
            <w:tcW w:w="904" w:type="dxa"/>
          </w:tcPr>
          <w:p w:rsidR="0022201F" w:rsidRDefault="0022201F">
            <w:pPr>
              <w:pStyle w:val="ConsPlusNormal"/>
              <w:jc w:val="center"/>
            </w:pPr>
            <w:r>
              <w:t>2014</w:t>
            </w:r>
          </w:p>
        </w:tc>
        <w:tc>
          <w:tcPr>
            <w:tcW w:w="784" w:type="dxa"/>
          </w:tcPr>
          <w:p w:rsidR="0022201F" w:rsidRDefault="0022201F">
            <w:pPr>
              <w:pStyle w:val="ConsPlusNormal"/>
              <w:jc w:val="center"/>
            </w:pPr>
            <w:r>
              <w:t>2015</w:t>
            </w:r>
          </w:p>
        </w:tc>
        <w:tc>
          <w:tcPr>
            <w:tcW w:w="784" w:type="dxa"/>
          </w:tcPr>
          <w:p w:rsidR="0022201F" w:rsidRDefault="0022201F">
            <w:pPr>
              <w:pStyle w:val="ConsPlusNormal"/>
              <w:jc w:val="center"/>
            </w:pPr>
            <w:r>
              <w:t>2016</w:t>
            </w:r>
          </w:p>
        </w:tc>
        <w:tc>
          <w:tcPr>
            <w:tcW w:w="784" w:type="dxa"/>
          </w:tcPr>
          <w:p w:rsidR="0022201F" w:rsidRDefault="0022201F">
            <w:pPr>
              <w:pStyle w:val="ConsPlusNormal"/>
              <w:jc w:val="center"/>
            </w:pPr>
            <w:r>
              <w:t>2017</w:t>
            </w:r>
          </w:p>
        </w:tc>
        <w:tc>
          <w:tcPr>
            <w:tcW w:w="784" w:type="dxa"/>
          </w:tcPr>
          <w:p w:rsidR="0022201F" w:rsidRDefault="0022201F">
            <w:pPr>
              <w:pStyle w:val="ConsPlusNormal"/>
              <w:jc w:val="center"/>
            </w:pPr>
            <w:r>
              <w:t>2018</w:t>
            </w:r>
          </w:p>
        </w:tc>
        <w:tc>
          <w:tcPr>
            <w:tcW w:w="784" w:type="dxa"/>
          </w:tcPr>
          <w:p w:rsidR="0022201F" w:rsidRDefault="0022201F">
            <w:pPr>
              <w:pStyle w:val="ConsPlusNormal"/>
              <w:jc w:val="center"/>
            </w:pPr>
            <w:r>
              <w:t>2019</w:t>
            </w:r>
          </w:p>
        </w:tc>
        <w:tc>
          <w:tcPr>
            <w:tcW w:w="904" w:type="dxa"/>
            <w:tcBorders>
              <w:right w:val="nil"/>
            </w:tcBorders>
          </w:tcPr>
          <w:p w:rsidR="0022201F" w:rsidRDefault="0022201F">
            <w:pPr>
              <w:pStyle w:val="ConsPlusNormal"/>
              <w:jc w:val="center"/>
            </w:pPr>
            <w:r>
              <w:t>2020</w:t>
            </w:r>
          </w:p>
        </w:tc>
      </w:tr>
      <w:tr w:rsidR="0022201F">
        <w:tc>
          <w:tcPr>
            <w:tcW w:w="964" w:type="dxa"/>
            <w:tcBorders>
              <w:left w:val="nil"/>
            </w:tcBorders>
          </w:tcPr>
          <w:p w:rsidR="0022201F" w:rsidRDefault="0022201F">
            <w:pPr>
              <w:pStyle w:val="ConsPlusNormal"/>
              <w:jc w:val="center"/>
            </w:pPr>
            <w:r>
              <w:t>1</w:t>
            </w:r>
          </w:p>
        </w:tc>
        <w:tc>
          <w:tcPr>
            <w:tcW w:w="2608" w:type="dxa"/>
          </w:tcPr>
          <w:p w:rsidR="0022201F" w:rsidRDefault="0022201F">
            <w:pPr>
              <w:pStyle w:val="ConsPlusNormal"/>
              <w:jc w:val="center"/>
            </w:pPr>
            <w:r>
              <w:t>2</w:t>
            </w:r>
          </w:p>
        </w:tc>
        <w:tc>
          <w:tcPr>
            <w:tcW w:w="2665" w:type="dxa"/>
          </w:tcPr>
          <w:p w:rsidR="0022201F" w:rsidRDefault="0022201F">
            <w:pPr>
              <w:pStyle w:val="ConsPlusNormal"/>
              <w:jc w:val="center"/>
            </w:pPr>
            <w:r>
              <w:t>3</w:t>
            </w:r>
          </w:p>
        </w:tc>
        <w:tc>
          <w:tcPr>
            <w:tcW w:w="2438"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624" w:type="dxa"/>
          </w:tcPr>
          <w:p w:rsidR="0022201F" w:rsidRDefault="0022201F">
            <w:pPr>
              <w:pStyle w:val="ConsPlusNormal"/>
              <w:jc w:val="center"/>
            </w:pPr>
            <w:r>
              <w:t>6</w:t>
            </w:r>
          </w:p>
        </w:tc>
        <w:tc>
          <w:tcPr>
            <w:tcW w:w="1361"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417" w:type="dxa"/>
          </w:tcPr>
          <w:p w:rsidR="0022201F" w:rsidRDefault="0022201F">
            <w:pPr>
              <w:pStyle w:val="ConsPlusNormal"/>
              <w:jc w:val="center"/>
            </w:pPr>
            <w:r>
              <w:t>9</w:t>
            </w:r>
          </w:p>
        </w:tc>
        <w:tc>
          <w:tcPr>
            <w:tcW w:w="904" w:type="dxa"/>
          </w:tcPr>
          <w:p w:rsidR="0022201F" w:rsidRDefault="0022201F">
            <w:pPr>
              <w:pStyle w:val="ConsPlusNormal"/>
              <w:jc w:val="center"/>
            </w:pPr>
            <w:r>
              <w:t>10</w:t>
            </w:r>
          </w:p>
        </w:tc>
        <w:tc>
          <w:tcPr>
            <w:tcW w:w="784" w:type="dxa"/>
          </w:tcPr>
          <w:p w:rsidR="0022201F" w:rsidRDefault="0022201F">
            <w:pPr>
              <w:pStyle w:val="ConsPlusNormal"/>
              <w:jc w:val="center"/>
            </w:pPr>
            <w:r>
              <w:t>11</w:t>
            </w:r>
          </w:p>
        </w:tc>
        <w:tc>
          <w:tcPr>
            <w:tcW w:w="784" w:type="dxa"/>
          </w:tcPr>
          <w:p w:rsidR="0022201F" w:rsidRDefault="0022201F">
            <w:pPr>
              <w:pStyle w:val="ConsPlusNormal"/>
              <w:jc w:val="center"/>
            </w:pPr>
            <w:r>
              <w:t>12</w:t>
            </w:r>
          </w:p>
        </w:tc>
        <w:tc>
          <w:tcPr>
            <w:tcW w:w="784" w:type="dxa"/>
          </w:tcPr>
          <w:p w:rsidR="0022201F" w:rsidRDefault="0022201F">
            <w:pPr>
              <w:pStyle w:val="ConsPlusNormal"/>
              <w:jc w:val="center"/>
            </w:pPr>
            <w:r>
              <w:t>13</w:t>
            </w:r>
          </w:p>
        </w:tc>
        <w:tc>
          <w:tcPr>
            <w:tcW w:w="784" w:type="dxa"/>
          </w:tcPr>
          <w:p w:rsidR="0022201F" w:rsidRDefault="0022201F">
            <w:pPr>
              <w:pStyle w:val="ConsPlusNormal"/>
              <w:jc w:val="center"/>
            </w:pPr>
            <w:r>
              <w:t>14</w:t>
            </w:r>
          </w:p>
        </w:tc>
        <w:tc>
          <w:tcPr>
            <w:tcW w:w="784" w:type="dxa"/>
          </w:tcPr>
          <w:p w:rsidR="0022201F" w:rsidRDefault="0022201F">
            <w:pPr>
              <w:pStyle w:val="ConsPlusNormal"/>
              <w:jc w:val="center"/>
            </w:pPr>
            <w:r>
              <w:t>15</w:t>
            </w:r>
          </w:p>
        </w:tc>
        <w:tc>
          <w:tcPr>
            <w:tcW w:w="904" w:type="dxa"/>
            <w:tcBorders>
              <w:right w:val="nil"/>
            </w:tcBorders>
          </w:tcPr>
          <w:p w:rsidR="0022201F" w:rsidRDefault="0022201F">
            <w:pPr>
              <w:pStyle w:val="ConsPlusNormal"/>
              <w:jc w:val="center"/>
            </w:pPr>
            <w:r>
              <w:t>16</w:t>
            </w:r>
          </w:p>
        </w:tc>
      </w:tr>
      <w:tr w:rsidR="0022201F">
        <w:tc>
          <w:tcPr>
            <w:tcW w:w="964" w:type="dxa"/>
            <w:vMerge w:val="restart"/>
            <w:tcBorders>
              <w:left w:val="nil"/>
            </w:tcBorders>
          </w:tcPr>
          <w:p w:rsidR="0022201F" w:rsidRDefault="0022201F">
            <w:pPr>
              <w:pStyle w:val="ConsPlusNormal"/>
              <w:jc w:val="both"/>
            </w:pPr>
            <w:r>
              <w:lastRenderedPageBreak/>
              <w:t>Подпрограмма</w:t>
            </w:r>
          </w:p>
        </w:tc>
        <w:tc>
          <w:tcPr>
            <w:tcW w:w="2608" w:type="dxa"/>
            <w:vMerge w:val="restart"/>
          </w:tcPr>
          <w:p w:rsidR="0022201F" w:rsidRDefault="0022201F">
            <w:pPr>
              <w:pStyle w:val="ConsPlusNormal"/>
              <w:jc w:val="both"/>
            </w:pPr>
            <w:r>
              <w:t>"Государственное стимулирование развития внешнеэкономической деятельности в Чувашской Республике"</w:t>
            </w:r>
          </w:p>
        </w:tc>
        <w:tc>
          <w:tcPr>
            <w:tcW w:w="2665" w:type="dxa"/>
            <w:vMerge w:val="restart"/>
          </w:tcPr>
          <w:p w:rsidR="0022201F" w:rsidRDefault="0022201F">
            <w:pPr>
              <w:pStyle w:val="ConsPlusNormal"/>
            </w:pP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6600,4</w:t>
            </w:r>
          </w:p>
        </w:tc>
        <w:tc>
          <w:tcPr>
            <w:tcW w:w="784" w:type="dxa"/>
          </w:tcPr>
          <w:p w:rsidR="0022201F" w:rsidRDefault="0022201F">
            <w:pPr>
              <w:pStyle w:val="ConsPlusNormal"/>
              <w:jc w:val="center"/>
            </w:pPr>
            <w:r>
              <w:t>5706,9</w:t>
            </w:r>
          </w:p>
        </w:tc>
        <w:tc>
          <w:tcPr>
            <w:tcW w:w="784" w:type="dxa"/>
          </w:tcPr>
          <w:p w:rsidR="0022201F" w:rsidRDefault="0022201F">
            <w:pPr>
              <w:pStyle w:val="ConsPlusNormal"/>
              <w:jc w:val="center"/>
            </w:pPr>
            <w:r>
              <w:t>5114,6</w:t>
            </w:r>
          </w:p>
        </w:tc>
        <w:tc>
          <w:tcPr>
            <w:tcW w:w="784" w:type="dxa"/>
          </w:tcPr>
          <w:p w:rsidR="0022201F" w:rsidRDefault="0022201F">
            <w:pPr>
              <w:pStyle w:val="ConsPlusNormal"/>
              <w:jc w:val="center"/>
            </w:pPr>
            <w:r>
              <w:t>5469,8</w:t>
            </w:r>
          </w:p>
        </w:tc>
        <w:tc>
          <w:tcPr>
            <w:tcW w:w="784" w:type="dxa"/>
          </w:tcPr>
          <w:p w:rsidR="0022201F" w:rsidRDefault="0022201F">
            <w:pPr>
              <w:pStyle w:val="ConsPlusNormal"/>
              <w:jc w:val="center"/>
            </w:pPr>
            <w:r>
              <w:t>5519,8</w:t>
            </w:r>
          </w:p>
        </w:tc>
        <w:tc>
          <w:tcPr>
            <w:tcW w:w="784" w:type="dxa"/>
          </w:tcPr>
          <w:p w:rsidR="0022201F" w:rsidRDefault="0022201F">
            <w:pPr>
              <w:pStyle w:val="ConsPlusNormal"/>
              <w:jc w:val="center"/>
            </w:pPr>
            <w:r>
              <w:t>5669,8</w:t>
            </w:r>
          </w:p>
        </w:tc>
        <w:tc>
          <w:tcPr>
            <w:tcW w:w="904" w:type="dxa"/>
            <w:tcBorders>
              <w:right w:val="nil"/>
            </w:tcBorders>
          </w:tcPr>
          <w:p w:rsidR="0022201F" w:rsidRDefault="0022201F">
            <w:pPr>
              <w:pStyle w:val="ConsPlusNormal"/>
              <w:jc w:val="center"/>
            </w:pPr>
            <w:r>
              <w:t>12220,0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Ч130000</w:t>
            </w:r>
          </w:p>
        </w:tc>
        <w:tc>
          <w:tcPr>
            <w:tcW w:w="510" w:type="dxa"/>
          </w:tcPr>
          <w:p w:rsidR="0022201F" w:rsidRDefault="0022201F">
            <w:pPr>
              <w:pStyle w:val="ConsPlusNormal"/>
              <w:jc w:val="center"/>
            </w:pPr>
            <w:r>
              <w:t>x</w:t>
            </w:r>
          </w:p>
        </w:tc>
        <w:tc>
          <w:tcPr>
            <w:tcW w:w="1417" w:type="dxa"/>
            <w:vMerge w:val="restart"/>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3200,4</w:t>
            </w:r>
          </w:p>
        </w:tc>
        <w:tc>
          <w:tcPr>
            <w:tcW w:w="784" w:type="dxa"/>
          </w:tcPr>
          <w:p w:rsidR="0022201F" w:rsidRDefault="0022201F">
            <w:pPr>
              <w:pStyle w:val="ConsPlusNormal"/>
              <w:jc w:val="center"/>
            </w:pPr>
            <w:r>
              <w:t>2106,9</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Ч130000000</w:t>
            </w:r>
          </w:p>
        </w:tc>
        <w:tc>
          <w:tcPr>
            <w:tcW w:w="510" w:type="dxa"/>
          </w:tcPr>
          <w:p w:rsidR="0022201F" w:rsidRDefault="0022201F">
            <w:pPr>
              <w:pStyle w:val="ConsPlusNormal"/>
              <w:jc w:val="center"/>
            </w:pPr>
            <w:r>
              <w:t>x</w:t>
            </w:r>
          </w:p>
        </w:tc>
        <w:tc>
          <w:tcPr>
            <w:tcW w:w="1417" w:type="dxa"/>
            <w:vMerge/>
          </w:tcPr>
          <w:p w:rsidR="0022201F" w:rsidRDefault="0022201F"/>
        </w:tc>
        <w:tc>
          <w:tcPr>
            <w:tcW w:w="90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1294,6</w:t>
            </w:r>
          </w:p>
        </w:tc>
        <w:tc>
          <w:tcPr>
            <w:tcW w:w="784" w:type="dxa"/>
          </w:tcPr>
          <w:p w:rsidR="0022201F" w:rsidRDefault="0022201F">
            <w:pPr>
              <w:pStyle w:val="ConsPlusNormal"/>
              <w:jc w:val="center"/>
            </w:pPr>
            <w:r>
              <w:t>1519,8</w:t>
            </w:r>
          </w:p>
        </w:tc>
        <w:tc>
          <w:tcPr>
            <w:tcW w:w="784" w:type="dxa"/>
          </w:tcPr>
          <w:p w:rsidR="0022201F" w:rsidRDefault="0022201F">
            <w:pPr>
              <w:pStyle w:val="ConsPlusNormal"/>
              <w:jc w:val="center"/>
            </w:pPr>
            <w:r>
              <w:t>1519,8</w:t>
            </w:r>
          </w:p>
        </w:tc>
        <w:tc>
          <w:tcPr>
            <w:tcW w:w="784" w:type="dxa"/>
          </w:tcPr>
          <w:p w:rsidR="0022201F" w:rsidRDefault="0022201F">
            <w:pPr>
              <w:pStyle w:val="ConsPlusNormal"/>
              <w:jc w:val="center"/>
            </w:pPr>
            <w:r>
              <w:t>1519,8</w:t>
            </w:r>
          </w:p>
        </w:tc>
        <w:tc>
          <w:tcPr>
            <w:tcW w:w="904" w:type="dxa"/>
            <w:tcBorders>
              <w:right w:val="nil"/>
            </w:tcBorders>
          </w:tcPr>
          <w:p w:rsidR="0022201F" w:rsidRDefault="0022201F">
            <w:pPr>
              <w:pStyle w:val="ConsPlusNormal"/>
              <w:jc w:val="center"/>
            </w:pPr>
            <w:r>
              <w:t>7920,0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3400,0</w:t>
            </w:r>
          </w:p>
        </w:tc>
        <w:tc>
          <w:tcPr>
            <w:tcW w:w="784" w:type="dxa"/>
          </w:tcPr>
          <w:p w:rsidR="0022201F" w:rsidRDefault="0022201F">
            <w:pPr>
              <w:pStyle w:val="ConsPlusNormal"/>
              <w:jc w:val="center"/>
            </w:pPr>
            <w:r>
              <w:t>3600,0</w:t>
            </w:r>
          </w:p>
        </w:tc>
        <w:tc>
          <w:tcPr>
            <w:tcW w:w="784" w:type="dxa"/>
          </w:tcPr>
          <w:p w:rsidR="0022201F" w:rsidRDefault="0022201F">
            <w:pPr>
              <w:pStyle w:val="ConsPlusNormal"/>
              <w:jc w:val="center"/>
            </w:pPr>
            <w:r>
              <w:t>3820,0</w:t>
            </w:r>
          </w:p>
        </w:tc>
        <w:tc>
          <w:tcPr>
            <w:tcW w:w="784" w:type="dxa"/>
          </w:tcPr>
          <w:p w:rsidR="0022201F" w:rsidRDefault="0022201F">
            <w:pPr>
              <w:pStyle w:val="ConsPlusNormal"/>
              <w:jc w:val="center"/>
            </w:pPr>
            <w:r>
              <w:t>3950,0</w:t>
            </w:r>
          </w:p>
        </w:tc>
        <w:tc>
          <w:tcPr>
            <w:tcW w:w="784" w:type="dxa"/>
          </w:tcPr>
          <w:p w:rsidR="0022201F" w:rsidRDefault="0022201F">
            <w:pPr>
              <w:pStyle w:val="ConsPlusNormal"/>
              <w:jc w:val="center"/>
            </w:pPr>
            <w:r>
              <w:t>4000,0</w:t>
            </w:r>
          </w:p>
        </w:tc>
        <w:tc>
          <w:tcPr>
            <w:tcW w:w="784" w:type="dxa"/>
          </w:tcPr>
          <w:p w:rsidR="0022201F" w:rsidRDefault="0022201F">
            <w:pPr>
              <w:pStyle w:val="ConsPlusNormal"/>
              <w:jc w:val="center"/>
            </w:pPr>
            <w:r>
              <w:t>4150,0</w:t>
            </w:r>
          </w:p>
        </w:tc>
        <w:tc>
          <w:tcPr>
            <w:tcW w:w="904" w:type="dxa"/>
            <w:tcBorders>
              <w:right w:val="nil"/>
            </w:tcBorders>
          </w:tcPr>
          <w:p w:rsidR="0022201F" w:rsidRDefault="0022201F">
            <w:pPr>
              <w:pStyle w:val="ConsPlusNormal"/>
              <w:jc w:val="center"/>
            </w:pPr>
            <w:r>
              <w:t>4300,0</w:t>
            </w:r>
          </w:p>
        </w:tc>
      </w:tr>
      <w:tr w:rsidR="0022201F">
        <w:tc>
          <w:tcPr>
            <w:tcW w:w="18882" w:type="dxa"/>
            <w:gridSpan w:val="16"/>
            <w:tcBorders>
              <w:left w:val="nil"/>
              <w:right w:val="nil"/>
            </w:tcBorders>
          </w:tcPr>
          <w:p w:rsidR="0022201F" w:rsidRDefault="0022201F">
            <w:pPr>
              <w:pStyle w:val="ConsPlusNormal"/>
              <w:jc w:val="center"/>
            </w:pPr>
            <w:r>
              <w:t>Цель "Улучшение качественных параметров внешнеэкономической деятельности"</w:t>
            </w:r>
          </w:p>
        </w:tc>
      </w:tr>
      <w:tr w:rsidR="0022201F">
        <w:tc>
          <w:tcPr>
            <w:tcW w:w="964" w:type="dxa"/>
            <w:vMerge w:val="restart"/>
            <w:tcBorders>
              <w:left w:val="nil"/>
            </w:tcBorders>
          </w:tcPr>
          <w:p w:rsidR="0022201F" w:rsidRDefault="0022201F">
            <w:pPr>
              <w:pStyle w:val="ConsPlusNormal"/>
              <w:jc w:val="both"/>
            </w:pPr>
            <w:r>
              <w:t>Основное мероприятие 1</w:t>
            </w:r>
          </w:p>
        </w:tc>
        <w:tc>
          <w:tcPr>
            <w:tcW w:w="2608" w:type="dxa"/>
            <w:vMerge w:val="restart"/>
          </w:tcPr>
          <w:p w:rsidR="0022201F" w:rsidRDefault="0022201F">
            <w:pPr>
              <w:pStyle w:val="ConsPlusNormal"/>
              <w:jc w:val="both"/>
            </w:pPr>
            <w:r>
              <w:t>Создание благоприятных условий для продвижения товаров и услуг организаций на внешние рынки</w:t>
            </w:r>
          </w:p>
        </w:tc>
        <w:tc>
          <w:tcPr>
            <w:tcW w:w="2665" w:type="dxa"/>
            <w:vMerge w:val="restart"/>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130,0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130,0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 xml:space="preserve">Целевой </w:t>
            </w:r>
            <w:r>
              <w:lastRenderedPageBreak/>
              <w:t>индикатор и показатель подпрограммы, увязанные с основным мероприятием 1</w:t>
            </w:r>
          </w:p>
        </w:tc>
        <w:tc>
          <w:tcPr>
            <w:tcW w:w="10773" w:type="dxa"/>
            <w:gridSpan w:val="7"/>
          </w:tcPr>
          <w:p w:rsidR="0022201F" w:rsidRDefault="0022201F">
            <w:pPr>
              <w:pStyle w:val="ConsPlusNormal"/>
              <w:jc w:val="both"/>
            </w:pPr>
            <w:r>
              <w:lastRenderedPageBreak/>
              <w:t>Рост объема экспорта продукции в зарубежные страны, % к предыдущему году</w:t>
            </w:r>
          </w:p>
        </w:tc>
        <w:tc>
          <w:tcPr>
            <w:tcW w:w="1417" w:type="dxa"/>
          </w:tcPr>
          <w:p w:rsidR="0022201F" w:rsidRDefault="0022201F">
            <w:pPr>
              <w:pStyle w:val="ConsPlusNormal"/>
            </w:pPr>
          </w:p>
        </w:tc>
        <w:tc>
          <w:tcPr>
            <w:tcW w:w="904" w:type="dxa"/>
          </w:tcPr>
          <w:p w:rsidR="0022201F" w:rsidRDefault="0022201F">
            <w:pPr>
              <w:pStyle w:val="ConsPlusNormal"/>
              <w:jc w:val="center"/>
            </w:pPr>
            <w:r>
              <w:t>83,0</w:t>
            </w:r>
          </w:p>
        </w:tc>
        <w:tc>
          <w:tcPr>
            <w:tcW w:w="784" w:type="dxa"/>
          </w:tcPr>
          <w:p w:rsidR="0022201F" w:rsidRDefault="0022201F">
            <w:pPr>
              <w:pStyle w:val="ConsPlusNormal"/>
              <w:jc w:val="center"/>
            </w:pPr>
            <w:r>
              <w:t>98,0</w:t>
            </w:r>
          </w:p>
        </w:tc>
        <w:tc>
          <w:tcPr>
            <w:tcW w:w="784" w:type="dxa"/>
          </w:tcPr>
          <w:p w:rsidR="0022201F" w:rsidRDefault="0022201F">
            <w:pPr>
              <w:pStyle w:val="ConsPlusNormal"/>
              <w:jc w:val="center"/>
            </w:pPr>
            <w:r>
              <w:t>101,0</w:t>
            </w:r>
          </w:p>
        </w:tc>
        <w:tc>
          <w:tcPr>
            <w:tcW w:w="784" w:type="dxa"/>
          </w:tcPr>
          <w:p w:rsidR="0022201F" w:rsidRDefault="0022201F">
            <w:pPr>
              <w:pStyle w:val="ConsPlusNormal"/>
              <w:jc w:val="center"/>
            </w:pPr>
            <w:r>
              <w:t>102,0</w:t>
            </w:r>
          </w:p>
        </w:tc>
        <w:tc>
          <w:tcPr>
            <w:tcW w:w="784" w:type="dxa"/>
          </w:tcPr>
          <w:p w:rsidR="0022201F" w:rsidRDefault="0022201F">
            <w:pPr>
              <w:pStyle w:val="ConsPlusNormal"/>
              <w:jc w:val="center"/>
            </w:pPr>
            <w:r>
              <w:t>105,0</w:t>
            </w:r>
          </w:p>
        </w:tc>
        <w:tc>
          <w:tcPr>
            <w:tcW w:w="784" w:type="dxa"/>
          </w:tcPr>
          <w:p w:rsidR="0022201F" w:rsidRDefault="0022201F">
            <w:pPr>
              <w:pStyle w:val="ConsPlusNormal"/>
              <w:jc w:val="center"/>
            </w:pPr>
            <w:r>
              <w:t>108,0</w:t>
            </w:r>
          </w:p>
        </w:tc>
        <w:tc>
          <w:tcPr>
            <w:tcW w:w="904" w:type="dxa"/>
            <w:tcBorders>
              <w:right w:val="nil"/>
            </w:tcBorders>
          </w:tcPr>
          <w:p w:rsidR="0022201F" w:rsidRDefault="0022201F">
            <w:pPr>
              <w:pStyle w:val="ConsPlusNormal"/>
              <w:jc w:val="center"/>
            </w:pPr>
            <w:r>
              <w:t>110,0</w:t>
            </w:r>
          </w:p>
        </w:tc>
      </w:tr>
      <w:tr w:rsidR="0022201F">
        <w:tc>
          <w:tcPr>
            <w:tcW w:w="964" w:type="dxa"/>
            <w:vMerge/>
            <w:tcBorders>
              <w:left w:val="nil"/>
            </w:tcBorders>
          </w:tcPr>
          <w:p w:rsidR="0022201F" w:rsidRDefault="0022201F"/>
        </w:tc>
        <w:tc>
          <w:tcPr>
            <w:tcW w:w="10773" w:type="dxa"/>
            <w:gridSpan w:val="7"/>
          </w:tcPr>
          <w:p w:rsidR="0022201F" w:rsidRDefault="0022201F">
            <w:pPr>
              <w:pStyle w:val="ConsPlusNormal"/>
              <w:jc w:val="both"/>
            </w:pPr>
            <w:r>
              <w:t>Подписание документов (соглашений, договоров, протоколов) о сотрудничестве с субъектами Российской Федерации и иностранными партнерами, единиц,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15</w:t>
            </w:r>
          </w:p>
        </w:tc>
        <w:tc>
          <w:tcPr>
            <w:tcW w:w="784" w:type="dxa"/>
          </w:tcPr>
          <w:p w:rsidR="0022201F" w:rsidRDefault="0022201F">
            <w:pPr>
              <w:pStyle w:val="ConsPlusNormal"/>
              <w:jc w:val="center"/>
            </w:pPr>
            <w:r>
              <w:t>6</w:t>
            </w:r>
          </w:p>
        </w:tc>
        <w:tc>
          <w:tcPr>
            <w:tcW w:w="784" w:type="dxa"/>
          </w:tcPr>
          <w:p w:rsidR="0022201F" w:rsidRDefault="0022201F">
            <w:pPr>
              <w:pStyle w:val="ConsPlusNormal"/>
              <w:jc w:val="center"/>
            </w:pPr>
            <w:r>
              <w:t>5</w:t>
            </w:r>
          </w:p>
        </w:tc>
        <w:tc>
          <w:tcPr>
            <w:tcW w:w="784" w:type="dxa"/>
          </w:tcPr>
          <w:p w:rsidR="0022201F" w:rsidRDefault="0022201F">
            <w:pPr>
              <w:pStyle w:val="ConsPlusNormal"/>
              <w:jc w:val="center"/>
            </w:pPr>
            <w:r>
              <w:t>5</w:t>
            </w:r>
          </w:p>
        </w:tc>
        <w:tc>
          <w:tcPr>
            <w:tcW w:w="784" w:type="dxa"/>
          </w:tcPr>
          <w:p w:rsidR="0022201F" w:rsidRDefault="0022201F">
            <w:pPr>
              <w:pStyle w:val="ConsPlusNormal"/>
              <w:jc w:val="center"/>
            </w:pPr>
            <w:r>
              <w:t>5</w:t>
            </w:r>
          </w:p>
        </w:tc>
        <w:tc>
          <w:tcPr>
            <w:tcW w:w="784" w:type="dxa"/>
          </w:tcPr>
          <w:p w:rsidR="0022201F" w:rsidRDefault="0022201F">
            <w:pPr>
              <w:pStyle w:val="ConsPlusNormal"/>
              <w:jc w:val="center"/>
            </w:pPr>
            <w:r>
              <w:t>6</w:t>
            </w:r>
          </w:p>
        </w:tc>
        <w:tc>
          <w:tcPr>
            <w:tcW w:w="904" w:type="dxa"/>
            <w:tcBorders>
              <w:right w:val="nil"/>
            </w:tcBorders>
          </w:tcPr>
          <w:p w:rsidR="0022201F" w:rsidRDefault="0022201F">
            <w:pPr>
              <w:pStyle w:val="ConsPlusNormal"/>
              <w:jc w:val="center"/>
            </w:pPr>
            <w:r>
              <w:t>6</w:t>
            </w:r>
          </w:p>
        </w:tc>
      </w:tr>
      <w:tr w:rsidR="0022201F">
        <w:tc>
          <w:tcPr>
            <w:tcW w:w="964" w:type="dxa"/>
            <w:vMerge/>
            <w:tcBorders>
              <w:left w:val="nil"/>
            </w:tcBorders>
          </w:tcPr>
          <w:p w:rsidR="0022201F" w:rsidRDefault="0022201F"/>
        </w:tc>
        <w:tc>
          <w:tcPr>
            <w:tcW w:w="10773" w:type="dxa"/>
            <w:gridSpan w:val="7"/>
          </w:tcPr>
          <w:p w:rsidR="0022201F" w:rsidRDefault="0022201F">
            <w:pPr>
              <w:pStyle w:val="ConsPlusNormal"/>
              <w:jc w:val="both"/>
            </w:pPr>
            <w:r>
              <w:t>Оказание консультационных услуг организациям Чувашской Республики по вопросам выхода на внешние рынки, количество предоставленных консультаций,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471</w:t>
            </w:r>
          </w:p>
        </w:tc>
        <w:tc>
          <w:tcPr>
            <w:tcW w:w="784" w:type="dxa"/>
          </w:tcPr>
          <w:p w:rsidR="0022201F" w:rsidRDefault="0022201F">
            <w:pPr>
              <w:pStyle w:val="ConsPlusNormal"/>
              <w:jc w:val="center"/>
            </w:pPr>
            <w:r>
              <w:t>405</w:t>
            </w:r>
          </w:p>
        </w:tc>
        <w:tc>
          <w:tcPr>
            <w:tcW w:w="784" w:type="dxa"/>
          </w:tcPr>
          <w:p w:rsidR="0022201F" w:rsidRDefault="0022201F">
            <w:pPr>
              <w:pStyle w:val="ConsPlusNormal"/>
              <w:jc w:val="center"/>
            </w:pPr>
            <w:r>
              <w:t>400</w:t>
            </w:r>
          </w:p>
        </w:tc>
        <w:tc>
          <w:tcPr>
            <w:tcW w:w="784" w:type="dxa"/>
          </w:tcPr>
          <w:p w:rsidR="0022201F" w:rsidRDefault="0022201F">
            <w:pPr>
              <w:pStyle w:val="ConsPlusNormal"/>
              <w:jc w:val="center"/>
            </w:pPr>
            <w:r>
              <w:t>410</w:t>
            </w:r>
          </w:p>
        </w:tc>
        <w:tc>
          <w:tcPr>
            <w:tcW w:w="784" w:type="dxa"/>
          </w:tcPr>
          <w:p w:rsidR="0022201F" w:rsidRDefault="0022201F">
            <w:pPr>
              <w:pStyle w:val="ConsPlusNormal"/>
              <w:jc w:val="center"/>
            </w:pPr>
            <w:r>
              <w:t>420</w:t>
            </w:r>
          </w:p>
        </w:tc>
        <w:tc>
          <w:tcPr>
            <w:tcW w:w="784" w:type="dxa"/>
          </w:tcPr>
          <w:p w:rsidR="0022201F" w:rsidRDefault="0022201F">
            <w:pPr>
              <w:pStyle w:val="ConsPlusNormal"/>
              <w:jc w:val="center"/>
            </w:pPr>
            <w:r>
              <w:t>450</w:t>
            </w:r>
          </w:p>
        </w:tc>
        <w:tc>
          <w:tcPr>
            <w:tcW w:w="904" w:type="dxa"/>
            <w:tcBorders>
              <w:right w:val="nil"/>
            </w:tcBorders>
          </w:tcPr>
          <w:p w:rsidR="0022201F" w:rsidRDefault="0022201F">
            <w:pPr>
              <w:pStyle w:val="ConsPlusNormal"/>
              <w:jc w:val="center"/>
            </w:pPr>
            <w:r>
              <w:t>450</w:t>
            </w:r>
          </w:p>
        </w:tc>
      </w:tr>
      <w:tr w:rsidR="0022201F">
        <w:tc>
          <w:tcPr>
            <w:tcW w:w="964" w:type="dxa"/>
            <w:vMerge w:val="restart"/>
            <w:tcBorders>
              <w:left w:val="nil"/>
            </w:tcBorders>
          </w:tcPr>
          <w:p w:rsidR="0022201F" w:rsidRDefault="0022201F">
            <w:pPr>
              <w:pStyle w:val="ConsPlusNormal"/>
              <w:jc w:val="both"/>
            </w:pPr>
            <w:r>
              <w:t>Мероприятие 1.1</w:t>
            </w:r>
          </w:p>
        </w:tc>
        <w:tc>
          <w:tcPr>
            <w:tcW w:w="2608" w:type="dxa"/>
            <w:vMerge w:val="restart"/>
          </w:tcPr>
          <w:p w:rsidR="0022201F" w:rsidRDefault="0022201F">
            <w:pPr>
              <w:pStyle w:val="ConsPlusNormal"/>
              <w:jc w:val="both"/>
            </w:pPr>
            <w:r>
              <w:t>Мониторинг и анализ состояния внешнеэкономической деятельности Чувашской Республики, эффективности действующих соглашений (договоров, протоколов) о межрегиональном и международном сотрудничестве, внесение предложений об их перезаключении</w:t>
            </w:r>
          </w:p>
        </w:tc>
        <w:tc>
          <w:tcPr>
            <w:tcW w:w="2665" w:type="dxa"/>
            <w:vMerge w:val="restart"/>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1.2</w:t>
            </w:r>
          </w:p>
        </w:tc>
        <w:tc>
          <w:tcPr>
            <w:tcW w:w="2608" w:type="dxa"/>
            <w:vMerge w:val="restart"/>
          </w:tcPr>
          <w:p w:rsidR="0022201F" w:rsidRDefault="0022201F">
            <w:pPr>
              <w:pStyle w:val="ConsPlusNormal"/>
              <w:jc w:val="both"/>
            </w:pPr>
            <w:r>
              <w:t xml:space="preserve">Изучение зарубежных потенциальных товарных рынков, содействие организациям в установлении деловых </w:t>
            </w:r>
            <w:r>
              <w:lastRenderedPageBreak/>
              <w:t>контактов, освоении новых рынков сбыта</w:t>
            </w:r>
          </w:p>
        </w:tc>
        <w:tc>
          <w:tcPr>
            <w:tcW w:w="2665" w:type="dxa"/>
            <w:vMerge w:val="restart"/>
          </w:tcPr>
          <w:p w:rsidR="0022201F" w:rsidRDefault="0022201F">
            <w:pPr>
              <w:pStyle w:val="ConsPlusNormal"/>
              <w:jc w:val="both"/>
            </w:pPr>
            <w:r>
              <w:lastRenderedPageBreak/>
              <w:t xml:space="preserve">повышение качества планирования, координации и мониторинга в сфере внешнеэкономической </w:t>
            </w:r>
            <w:r>
              <w:lastRenderedPageBreak/>
              <w:t>деятельности</w:t>
            </w:r>
          </w:p>
        </w:tc>
        <w:tc>
          <w:tcPr>
            <w:tcW w:w="2438" w:type="dxa"/>
            <w:vMerge w:val="restart"/>
          </w:tcPr>
          <w:p w:rsidR="0022201F" w:rsidRDefault="0022201F">
            <w:pPr>
              <w:pStyle w:val="ConsPlusNormal"/>
              <w:jc w:val="both"/>
            </w:pPr>
            <w:r>
              <w:lastRenderedPageBreak/>
              <w:t xml:space="preserve">ответственный исполнитель - Минэкономразвития Чувашии, соисполнитель - АНО </w:t>
            </w:r>
            <w:r>
              <w:lastRenderedPageBreak/>
              <w:t>"Центр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904" w:type="dxa"/>
          </w:tcPr>
          <w:p w:rsidR="0022201F" w:rsidRDefault="0022201F">
            <w:pPr>
              <w:pStyle w:val="ConsPlusNormal"/>
              <w:jc w:val="center"/>
            </w:pPr>
            <w:r>
              <w:lastRenderedPageBreak/>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1.3</w:t>
            </w:r>
          </w:p>
        </w:tc>
        <w:tc>
          <w:tcPr>
            <w:tcW w:w="2608" w:type="dxa"/>
            <w:vMerge w:val="restart"/>
          </w:tcPr>
          <w:p w:rsidR="0022201F" w:rsidRDefault="0022201F">
            <w:pPr>
              <w:pStyle w:val="ConsPlusNormal"/>
              <w:jc w:val="both"/>
            </w:pPr>
            <w:r>
              <w:t>Формирование международных региональных приоритетов (стран СНГ, ЕврАзЭС, АТР и др.)</w:t>
            </w:r>
          </w:p>
        </w:tc>
        <w:tc>
          <w:tcPr>
            <w:tcW w:w="2665" w:type="dxa"/>
            <w:vMerge w:val="restart"/>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1.4</w:t>
            </w:r>
          </w:p>
        </w:tc>
        <w:tc>
          <w:tcPr>
            <w:tcW w:w="2608" w:type="dxa"/>
            <w:vMerge w:val="restart"/>
          </w:tcPr>
          <w:p w:rsidR="0022201F" w:rsidRDefault="0022201F">
            <w:pPr>
              <w:pStyle w:val="ConsPlusNormal"/>
              <w:jc w:val="both"/>
            </w:pPr>
            <w:r>
              <w:t xml:space="preserve">Инициирование подписания соглашений (договоров, протоколов) о сотрудничестве с субъектами Российской Федерации и административно-территориальными </w:t>
            </w:r>
            <w:r>
              <w:lastRenderedPageBreak/>
              <w:t>образованиями стран - стратегических партнеров</w:t>
            </w:r>
          </w:p>
        </w:tc>
        <w:tc>
          <w:tcPr>
            <w:tcW w:w="2665" w:type="dxa"/>
            <w:vMerge w:val="restart"/>
          </w:tcPr>
          <w:p w:rsidR="0022201F" w:rsidRDefault="0022201F">
            <w:pPr>
              <w:pStyle w:val="ConsPlusNormal"/>
              <w:jc w:val="both"/>
            </w:pPr>
            <w:r>
              <w:lastRenderedPageBreak/>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1.5</w:t>
            </w:r>
          </w:p>
        </w:tc>
        <w:tc>
          <w:tcPr>
            <w:tcW w:w="2608" w:type="dxa"/>
            <w:vMerge w:val="restart"/>
          </w:tcPr>
          <w:p w:rsidR="0022201F" w:rsidRDefault="0022201F">
            <w:pPr>
              <w:pStyle w:val="ConsPlusNormal"/>
              <w:jc w:val="both"/>
            </w:pPr>
            <w:r>
              <w:t>Экспертиза и выработка предложений к проектам федеральных законов, касающихся внешнеэкономической деятельности</w:t>
            </w:r>
          </w:p>
        </w:tc>
        <w:tc>
          <w:tcPr>
            <w:tcW w:w="2665" w:type="dxa"/>
            <w:vMerge w:val="restart"/>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1.6</w:t>
            </w:r>
          </w:p>
        </w:tc>
        <w:tc>
          <w:tcPr>
            <w:tcW w:w="2608" w:type="dxa"/>
            <w:vMerge w:val="restart"/>
          </w:tcPr>
          <w:p w:rsidR="0022201F" w:rsidRDefault="0022201F">
            <w:pPr>
              <w:pStyle w:val="ConsPlusNormal"/>
              <w:jc w:val="both"/>
            </w:pPr>
            <w:r>
              <w:t>Реализация совместно с зарубежными компаниями программ обмена и обучения специалистов организаций отраслей экономики Чувашской Республики, стажировки на иностранных предприятиях</w:t>
            </w:r>
          </w:p>
        </w:tc>
        <w:tc>
          <w:tcPr>
            <w:tcW w:w="2665" w:type="dxa"/>
            <w:vMerge w:val="restart"/>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904" w:type="dxa"/>
          </w:tcPr>
          <w:p w:rsidR="0022201F" w:rsidRDefault="0022201F">
            <w:pPr>
              <w:pStyle w:val="ConsPlusNormal"/>
              <w:jc w:val="center"/>
            </w:pPr>
            <w:r>
              <w:lastRenderedPageBreak/>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Мероприятие 1.7</w:t>
            </w:r>
          </w:p>
        </w:tc>
        <w:tc>
          <w:tcPr>
            <w:tcW w:w="2608" w:type="dxa"/>
            <w:vMerge w:val="restart"/>
          </w:tcPr>
          <w:p w:rsidR="0022201F" w:rsidRDefault="0022201F">
            <w:pPr>
              <w:pStyle w:val="ConsPlusNormal"/>
              <w:jc w:val="both"/>
            </w:pPr>
            <w:r>
              <w:t>Организация участия в профессиональном обучении и дополнительном профессиональном образовании государственных гражданских служащих Чувашской Республики в области внешнеэкономической деятельности</w:t>
            </w:r>
          </w:p>
        </w:tc>
        <w:tc>
          <w:tcPr>
            <w:tcW w:w="2665" w:type="dxa"/>
            <w:vMerge w:val="restart"/>
          </w:tcPr>
          <w:p w:rsidR="0022201F" w:rsidRDefault="0022201F">
            <w:pPr>
              <w:pStyle w:val="ConsPlusNormal"/>
              <w:jc w:val="both"/>
            </w:pPr>
            <w:r>
              <w:t>расширение подготовки и переподготовки специалистов по актуальным направлениям развития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130,0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Ч130000</w:t>
            </w:r>
          </w:p>
        </w:tc>
        <w:tc>
          <w:tcPr>
            <w:tcW w:w="510" w:type="dxa"/>
          </w:tcPr>
          <w:p w:rsidR="0022201F" w:rsidRDefault="0022201F">
            <w:pPr>
              <w:pStyle w:val="ConsPlusNormal"/>
              <w:jc w:val="center"/>
            </w:pPr>
            <w:r>
              <w:t>244</w:t>
            </w:r>
          </w:p>
        </w:tc>
        <w:tc>
          <w:tcPr>
            <w:tcW w:w="1417" w:type="dxa"/>
            <w:vMerge w:val="restart"/>
          </w:tcPr>
          <w:p w:rsidR="0022201F" w:rsidRDefault="0022201F">
            <w:pPr>
              <w:pStyle w:val="ConsPlusNormal"/>
              <w:jc w:val="both"/>
            </w:pPr>
            <w:r>
              <w:t>республиканский бюджет Чувашской Республики</w:t>
            </w:r>
          </w:p>
        </w:tc>
        <w:tc>
          <w:tcPr>
            <w:tcW w:w="904" w:type="dxa"/>
            <w:vMerge w:val="restart"/>
          </w:tcPr>
          <w:p w:rsidR="0022201F" w:rsidRDefault="0022201F">
            <w:pPr>
              <w:pStyle w:val="ConsPlusNormal"/>
              <w:jc w:val="center"/>
            </w:pPr>
            <w:r>
              <w:t>0,0</w:t>
            </w:r>
          </w:p>
        </w:tc>
        <w:tc>
          <w:tcPr>
            <w:tcW w:w="784" w:type="dxa"/>
            <w:vMerge w:val="restart"/>
          </w:tcPr>
          <w:p w:rsidR="0022201F" w:rsidRDefault="0022201F">
            <w:pPr>
              <w:pStyle w:val="ConsPlusNormal"/>
              <w:jc w:val="center"/>
            </w:pPr>
            <w:r>
              <w:t>0,0</w:t>
            </w:r>
          </w:p>
        </w:tc>
        <w:tc>
          <w:tcPr>
            <w:tcW w:w="784" w:type="dxa"/>
            <w:vMerge w:val="restart"/>
          </w:tcPr>
          <w:p w:rsidR="0022201F" w:rsidRDefault="0022201F">
            <w:pPr>
              <w:pStyle w:val="ConsPlusNormal"/>
              <w:jc w:val="center"/>
            </w:pPr>
            <w:r>
              <w:t>0,0</w:t>
            </w:r>
          </w:p>
        </w:tc>
        <w:tc>
          <w:tcPr>
            <w:tcW w:w="784" w:type="dxa"/>
            <w:vMerge w:val="restart"/>
          </w:tcPr>
          <w:p w:rsidR="0022201F" w:rsidRDefault="0022201F">
            <w:pPr>
              <w:pStyle w:val="ConsPlusNormal"/>
              <w:jc w:val="center"/>
            </w:pPr>
            <w:r>
              <w:t>0,0</w:t>
            </w:r>
          </w:p>
        </w:tc>
        <w:tc>
          <w:tcPr>
            <w:tcW w:w="784" w:type="dxa"/>
            <w:vMerge w:val="restart"/>
          </w:tcPr>
          <w:p w:rsidR="0022201F" w:rsidRDefault="0022201F">
            <w:pPr>
              <w:pStyle w:val="ConsPlusNormal"/>
              <w:jc w:val="center"/>
            </w:pPr>
            <w:r>
              <w:t>0,0</w:t>
            </w:r>
          </w:p>
        </w:tc>
        <w:tc>
          <w:tcPr>
            <w:tcW w:w="784" w:type="dxa"/>
            <w:vMerge w:val="restart"/>
          </w:tcPr>
          <w:p w:rsidR="0022201F" w:rsidRDefault="0022201F">
            <w:pPr>
              <w:pStyle w:val="ConsPlusNormal"/>
              <w:jc w:val="center"/>
            </w:pPr>
            <w:r>
              <w:t>0,0</w:t>
            </w:r>
          </w:p>
        </w:tc>
        <w:tc>
          <w:tcPr>
            <w:tcW w:w="904" w:type="dxa"/>
            <w:vMerge w:val="restart"/>
            <w:tcBorders>
              <w:right w:val="nil"/>
            </w:tcBorders>
          </w:tcPr>
          <w:p w:rsidR="0022201F" w:rsidRDefault="0022201F">
            <w:pPr>
              <w:pStyle w:val="ConsPlusNormal"/>
              <w:jc w:val="center"/>
            </w:pPr>
            <w:r>
              <w:t>130,0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Ч13000000</w:t>
            </w:r>
          </w:p>
        </w:tc>
        <w:tc>
          <w:tcPr>
            <w:tcW w:w="510" w:type="dxa"/>
          </w:tcPr>
          <w:p w:rsidR="0022201F" w:rsidRDefault="0022201F">
            <w:pPr>
              <w:pStyle w:val="ConsPlusNormal"/>
              <w:jc w:val="center"/>
            </w:pPr>
            <w:r>
              <w:t>244</w:t>
            </w:r>
          </w:p>
        </w:tc>
        <w:tc>
          <w:tcPr>
            <w:tcW w:w="1417" w:type="dxa"/>
            <w:vMerge/>
          </w:tcPr>
          <w:p w:rsidR="0022201F" w:rsidRDefault="0022201F"/>
        </w:tc>
        <w:tc>
          <w:tcPr>
            <w:tcW w:w="904" w:type="dxa"/>
            <w:vMerge/>
          </w:tcPr>
          <w:p w:rsidR="0022201F" w:rsidRDefault="0022201F"/>
        </w:tc>
        <w:tc>
          <w:tcPr>
            <w:tcW w:w="784" w:type="dxa"/>
            <w:vMerge/>
          </w:tcPr>
          <w:p w:rsidR="0022201F" w:rsidRDefault="0022201F"/>
        </w:tc>
        <w:tc>
          <w:tcPr>
            <w:tcW w:w="784" w:type="dxa"/>
            <w:vMerge/>
          </w:tcPr>
          <w:p w:rsidR="0022201F" w:rsidRDefault="0022201F"/>
        </w:tc>
        <w:tc>
          <w:tcPr>
            <w:tcW w:w="784" w:type="dxa"/>
            <w:vMerge/>
          </w:tcPr>
          <w:p w:rsidR="0022201F" w:rsidRDefault="0022201F"/>
        </w:tc>
        <w:tc>
          <w:tcPr>
            <w:tcW w:w="784" w:type="dxa"/>
            <w:vMerge/>
          </w:tcPr>
          <w:p w:rsidR="0022201F" w:rsidRDefault="0022201F"/>
        </w:tc>
        <w:tc>
          <w:tcPr>
            <w:tcW w:w="784" w:type="dxa"/>
            <w:vMerge/>
          </w:tcPr>
          <w:p w:rsidR="0022201F" w:rsidRDefault="0022201F"/>
        </w:tc>
        <w:tc>
          <w:tcPr>
            <w:tcW w:w="904" w:type="dxa"/>
            <w:vMerge/>
            <w:tcBorders>
              <w:right w:val="nil"/>
            </w:tcBorders>
          </w:tcPr>
          <w:p w:rsidR="0022201F" w:rsidRDefault="0022201F"/>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1.8</w:t>
            </w:r>
          </w:p>
        </w:tc>
        <w:tc>
          <w:tcPr>
            <w:tcW w:w="2608" w:type="dxa"/>
            <w:vMerge w:val="restart"/>
          </w:tcPr>
          <w:p w:rsidR="0022201F" w:rsidRDefault="0022201F">
            <w:pPr>
              <w:pStyle w:val="ConsPlusNormal"/>
              <w:jc w:val="both"/>
            </w:pPr>
            <w:r>
              <w:t>Содействие развитию инфраструктуры поддержки внешнеэкономической деятельности, взаимодействие с организациями, общественными и ассоциированными структурами, содействующими экспортной активности организаций</w:t>
            </w:r>
          </w:p>
        </w:tc>
        <w:tc>
          <w:tcPr>
            <w:tcW w:w="2665" w:type="dxa"/>
            <w:vMerge w:val="restart"/>
          </w:tcPr>
          <w:p w:rsidR="0022201F" w:rsidRDefault="0022201F">
            <w:pPr>
              <w:pStyle w:val="ConsPlusNormal"/>
              <w:jc w:val="both"/>
            </w:pPr>
            <w:r>
              <w:t>повышение качества планирования, координации и мониторинга в сфере внешнеэкономической деятельности</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w:t>
            </w:r>
            <w:r>
              <w:lastRenderedPageBreak/>
              <w:t>иятие 1.9</w:t>
            </w:r>
          </w:p>
        </w:tc>
        <w:tc>
          <w:tcPr>
            <w:tcW w:w="2608" w:type="dxa"/>
            <w:vMerge w:val="restart"/>
          </w:tcPr>
          <w:p w:rsidR="0022201F" w:rsidRDefault="0022201F">
            <w:pPr>
              <w:pStyle w:val="ConsPlusNormal"/>
              <w:jc w:val="both"/>
            </w:pPr>
            <w:r>
              <w:lastRenderedPageBreak/>
              <w:t xml:space="preserve">Создание и обновление </w:t>
            </w:r>
            <w:r>
              <w:lastRenderedPageBreak/>
              <w:t>базы данных о механизме предоставления государственной (финансовой) поддержки организациям-экспортерам</w:t>
            </w:r>
          </w:p>
        </w:tc>
        <w:tc>
          <w:tcPr>
            <w:tcW w:w="2665" w:type="dxa"/>
            <w:vMerge w:val="restart"/>
          </w:tcPr>
          <w:p w:rsidR="0022201F" w:rsidRDefault="0022201F">
            <w:pPr>
              <w:pStyle w:val="ConsPlusNormal"/>
              <w:jc w:val="both"/>
            </w:pPr>
            <w:r>
              <w:lastRenderedPageBreak/>
              <w:t xml:space="preserve">повышение качества </w:t>
            </w:r>
            <w:r>
              <w:lastRenderedPageBreak/>
              <w:t>информационного обеспечения участников внешнеэкономической деятельности</w:t>
            </w:r>
          </w:p>
        </w:tc>
        <w:tc>
          <w:tcPr>
            <w:tcW w:w="2438"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8882" w:type="dxa"/>
            <w:gridSpan w:val="16"/>
            <w:tcBorders>
              <w:left w:val="nil"/>
              <w:right w:val="nil"/>
            </w:tcBorders>
          </w:tcPr>
          <w:p w:rsidR="0022201F" w:rsidRDefault="0022201F">
            <w:pPr>
              <w:pStyle w:val="ConsPlusNormal"/>
              <w:jc w:val="center"/>
            </w:pPr>
            <w:r>
              <w:t>Цель "Развитие внешнеэкономических связей организаций, осуществляющих деятельность на территории Чувашской Республики"</w:t>
            </w:r>
          </w:p>
        </w:tc>
      </w:tr>
      <w:tr w:rsidR="0022201F">
        <w:tc>
          <w:tcPr>
            <w:tcW w:w="964" w:type="dxa"/>
            <w:vMerge w:val="restart"/>
            <w:tcBorders>
              <w:left w:val="nil"/>
            </w:tcBorders>
          </w:tcPr>
          <w:p w:rsidR="0022201F" w:rsidRDefault="0022201F">
            <w:pPr>
              <w:pStyle w:val="ConsPlusNormal"/>
              <w:jc w:val="both"/>
            </w:pPr>
            <w:r>
              <w:t>Основное мероприятие 2</w:t>
            </w:r>
          </w:p>
        </w:tc>
        <w:tc>
          <w:tcPr>
            <w:tcW w:w="2608" w:type="dxa"/>
            <w:vMerge w:val="restart"/>
          </w:tcPr>
          <w:p w:rsidR="0022201F" w:rsidRDefault="0022201F">
            <w:pPr>
              <w:pStyle w:val="ConsPlusNormal"/>
              <w:jc w:val="both"/>
            </w:pPr>
            <w:r>
              <w:t xml:space="preserve">Установление и развитие отношений с субъектами Российской 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w:t>
            </w:r>
            <w:r>
              <w:lastRenderedPageBreak/>
              <w:t>организациями</w:t>
            </w:r>
          </w:p>
        </w:tc>
        <w:tc>
          <w:tcPr>
            <w:tcW w:w="2665" w:type="dxa"/>
            <w:vMerge w:val="restart"/>
          </w:tcPr>
          <w:p w:rsidR="0022201F" w:rsidRDefault="0022201F">
            <w:pPr>
              <w:pStyle w:val="ConsPlusNormal"/>
              <w:jc w:val="both"/>
            </w:pPr>
            <w:r>
              <w:lastRenderedPageBreak/>
              <w:t>улучшение условий доступа товаров и услуг на внешние рынки;</w:t>
            </w:r>
          </w:p>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1017,15</w:t>
            </w:r>
          </w:p>
        </w:tc>
        <w:tc>
          <w:tcPr>
            <w:tcW w:w="784" w:type="dxa"/>
          </w:tcPr>
          <w:p w:rsidR="0022201F" w:rsidRDefault="0022201F">
            <w:pPr>
              <w:pStyle w:val="ConsPlusNormal"/>
              <w:jc w:val="center"/>
            </w:pPr>
            <w:r>
              <w:t>956,9</w:t>
            </w:r>
          </w:p>
        </w:tc>
        <w:tc>
          <w:tcPr>
            <w:tcW w:w="784" w:type="dxa"/>
          </w:tcPr>
          <w:p w:rsidR="0022201F" w:rsidRDefault="0022201F">
            <w:pPr>
              <w:pStyle w:val="ConsPlusNormal"/>
              <w:jc w:val="center"/>
            </w:pPr>
            <w:r>
              <w:t>560,8</w:t>
            </w:r>
          </w:p>
        </w:tc>
        <w:tc>
          <w:tcPr>
            <w:tcW w:w="784" w:type="dxa"/>
          </w:tcPr>
          <w:p w:rsidR="0022201F" w:rsidRDefault="0022201F">
            <w:pPr>
              <w:pStyle w:val="ConsPlusNormal"/>
              <w:jc w:val="center"/>
            </w:pPr>
            <w:r>
              <w:t>469,8</w:t>
            </w:r>
          </w:p>
        </w:tc>
        <w:tc>
          <w:tcPr>
            <w:tcW w:w="784" w:type="dxa"/>
          </w:tcPr>
          <w:p w:rsidR="0022201F" w:rsidRDefault="0022201F">
            <w:pPr>
              <w:pStyle w:val="ConsPlusNormal"/>
              <w:jc w:val="center"/>
            </w:pPr>
            <w:r>
              <w:t>469,8</w:t>
            </w:r>
          </w:p>
        </w:tc>
        <w:tc>
          <w:tcPr>
            <w:tcW w:w="784" w:type="dxa"/>
          </w:tcPr>
          <w:p w:rsidR="0022201F" w:rsidRDefault="0022201F">
            <w:pPr>
              <w:pStyle w:val="ConsPlusNormal"/>
              <w:jc w:val="center"/>
            </w:pPr>
            <w:r>
              <w:t>469,8</w:t>
            </w:r>
          </w:p>
        </w:tc>
        <w:tc>
          <w:tcPr>
            <w:tcW w:w="904" w:type="dxa"/>
            <w:tcBorders>
              <w:right w:val="nil"/>
            </w:tcBorders>
          </w:tcPr>
          <w:p w:rsidR="0022201F" w:rsidRDefault="0022201F">
            <w:pPr>
              <w:pStyle w:val="ConsPlusNormal"/>
              <w:jc w:val="center"/>
            </w:pPr>
            <w:r>
              <w:t>2700,0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Ч130214510</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1017,15</w:t>
            </w:r>
          </w:p>
        </w:tc>
        <w:tc>
          <w:tcPr>
            <w:tcW w:w="784" w:type="dxa"/>
          </w:tcPr>
          <w:p w:rsidR="0022201F" w:rsidRDefault="0022201F">
            <w:pPr>
              <w:pStyle w:val="ConsPlusNormal"/>
              <w:jc w:val="center"/>
            </w:pPr>
            <w:r>
              <w:t>956,9</w:t>
            </w:r>
          </w:p>
        </w:tc>
        <w:tc>
          <w:tcPr>
            <w:tcW w:w="784" w:type="dxa"/>
          </w:tcPr>
          <w:p w:rsidR="0022201F" w:rsidRDefault="0022201F">
            <w:pPr>
              <w:pStyle w:val="ConsPlusNormal"/>
              <w:jc w:val="center"/>
            </w:pPr>
            <w:r>
              <w:t>560,8</w:t>
            </w:r>
          </w:p>
        </w:tc>
        <w:tc>
          <w:tcPr>
            <w:tcW w:w="784" w:type="dxa"/>
          </w:tcPr>
          <w:p w:rsidR="0022201F" w:rsidRDefault="0022201F">
            <w:pPr>
              <w:pStyle w:val="ConsPlusNormal"/>
              <w:jc w:val="center"/>
            </w:pPr>
            <w:r>
              <w:t>469,8</w:t>
            </w:r>
          </w:p>
        </w:tc>
        <w:tc>
          <w:tcPr>
            <w:tcW w:w="784" w:type="dxa"/>
          </w:tcPr>
          <w:p w:rsidR="0022201F" w:rsidRDefault="0022201F">
            <w:pPr>
              <w:pStyle w:val="ConsPlusNormal"/>
              <w:jc w:val="center"/>
            </w:pPr>
            <w:r>
              <w:t>469,8</w:t>
            </w:r>
          </w:p>
        </w:tc>
        <w:tc>
          <w:tcPr>
            <w:tcW w:w="784" w:type="dxa"/>
          </w:tcPr>
          <w:p w:rsidR="0022201F" w:rsidRDefault="0022201F">
            <w:pPr>
              <w:pStyle w:val="ConsPlusNormal"/>
              <w:jc w:val="center"/>
            </w:pPr>
            <w:r>
              <w:t>469,8</w:t>
            </w:r>
          </w:p>
        </w:tc>
        <w:tc>
          <w:tcPr>
            <w:tcW w:w="904" w:type="dxa"/>
            <w:tcBorders>
              <w:right w:val="nil"/>
            </w:tcBorders>
          </w:tcPr>
          <w:p w:rsidR="0022201F" w:rsidRDefault="0022201F">
            <w:pPr>
              <w:pStyle w:val="ConsPlusNormal"/>
              <w:jc w:val="center"/>
            </w:pPr>
            <w:r>
              <w:t>2700,0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2</w:t>
            </w:r>
          </w:p>
        </w:tc>
        <w:tc>
          <w:tcPr>
            <w:tcW w:w="10773" w:type="dxa"/>
            <w:gridSpan w:val="7"/>
          </w:tcPr>
          <w:p w:rsidR="0022201F" w:rsidRDefault="0022201F">
            <w:pPr>
              <w:pStyle w:val="ConsPlusNormal"/>
              <w:jc w:val="both"/>
            </w:pPr>
            <w:r>
              <w:t>Рост объемов поставок продукции в субъекты Российской Федерации, % к предыдущему году</w:t>
            </w:r>
          </w:p>
        </w:tc>
        <w:tc>
          <w:tcPr>
            <w:tcW w:w="1417" w:type="dxa"/>
          </w:tcPr>
          <w:p w:rsidR="0022201F" w:rsidRDefault="0022201F">
            <w:pPr>
              <w:pStyle w:val="ConsPlusNormal"/>
            </w:pPr>
          </w:p>
        </w:tc>
        <w:tc>
          <w:tcPr>
            <w:tcW w:w="904" w:type="dxa"/>
          </w:tcPr>
          <w:p w:rsidR="0022201F" w:rsidRDefault="0022201F">
            <w:pPr>
              <w:pStyle w:val="ConsPlusNormal"/>
              <w:jc w:val="center"/>
            </w:pPr>
            <w:r>
              <w:t>102,0</w:t>
            </w:r>
          </w:p>
        </w:tc>
        <w:tc>
          <w:tcPr>
            <w:tcW w:w="784" w:type="dxa"/>
          </w:tcPr>
          <w:p w:rsidR="0022201F" w:rsidRDefault="0022201F">
            <w:pPr>
              <w:pStyle w:val="ConsPlusNormal"/>
              <w:jc w:val="center"/>
            </w:pPr>
            <w:r>
              <w:t>102,0</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10773" w:type="dxa"/>
            <w:gridSpan w:val="7"/>
          </w:tcPr>
          <w:p w:rsidR="0022201F" w:rsidRDefault="0022201F">
            <w:pPr>
              <w:pStyle w:val="ConsPlusNormal"/>
              <w:jc w:val="both"/>
            </w:pPr>
            <w:r>
              <w:t>Организация деловых миссий, визитов, деловых переговоров в субъектах Российской Федерации и зарубежных странах, прием иностранных и региональных официальных делегаций и делегаций деловых кругов, единиц,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28</w:t>
            </w:r>
          </w:p>
        </w:tc>
        <w:tc>
          <w:tcPr>
            <w:tcW w:w="784" w:type="dxa"/>
          </w:tcPr>
          <w:p w:rsidR="0022201F" w:rsidRDefault="0022201F">
            <w:pPr>
              <w:pStyle w:val="ConsPlusNormal"/>
              <w:jc w:val="center"/>
            </w:pPr>
            <w:r>
              <w:t>30</w:t>
            </w:r>
          </w:p>
        </w:tc>
        <w:tc>
          <w:tcPr>
            <w:tcW w:w="784" w:type="dxa"/>
          </w:tcPr>
          <w:p w:rsidR="0022201F" w:rsidRDefault="0022201F">
            <w:pPr>
              <w:pStyle w:val="ConsPlusNormal"/>
              <w:jc w:val="center"/>
            </w:pPr>
            <w:r>
              <w:t>20</w:t>
            </w:r>
          </w:p>
        </w:tc>
        <w:tc>
          <w:tcPr>
            <w:tcW w:w="784" w:type="dxa"/>
          </w:tcPr>
          <w:p w:rsidR="0022201F" w:rsidRDefault="0022201F">
            <w:pPr>
              <w:pStyle w:val="ConsPlusNormal"/>
              <w:jc w:val="center"/>
            </w:pPr>
            <w:r>
              <w:t>15</w:t>
            </w:r>
          </w:p>
        </w:tc>
        <w:tc>
          <w:tcPr>
            <w:tcW w:w="784" w:type="dxa"/>
          </w:tcPr>
          <w:p w:rsidR="0022201F" w:rsidRDefault="0022201F">
            <w:pPr>
              <w:pStyle w:val="ConsPlusNormal"/>
              <w:jc w:val="center"/>
            </w:pPr>
            <w:r>
              <w:t>20</w:t>
            </w:r>
          </w:p>
        </w:tc>
        <w:tc>
          <w:tcPr>
            <w:tcW w:w="784" w:type="dxa"/>
          </w:tcPr>
          <w:p w:rsidR="0022201F" w:rsidRDefault="0022201F">
            <w:pPr>
              <w:pStyle w:val="ConsPlusNormal"/>
              <w:jc w:val="center"/>
            </w:pPr>
            <w:r>
              <w:t>30</w:t>
            </w:r>
          </w:p>
        </w:tc>
        <w:tc>
          <w:tcPr>
            <w:tcW w:w="904" w:type="dxa"/>
            <w:tcBorders>
              <w:right w:val="nil"/>
            </w:tcBorders>
          </w:tcPr>
          <w:p w:rsidR="0022201F" w:rsidRDefault="0022201F">
            <w:pPr>
              <w:pStyle w:val="ConsPlusNormal"/>
              <w:jc w:val="center"/>
            </w:pPr>
            <w:r>
              <w:t>35</w:t>
            </w:r>
          </w:p>
        </w:tc>
      </w:tr>
      <w:tr w:rsidR="0022201F">
        <w:tc>
          <w:tcPr>
            <w:tcW w:w="964" w:type="dxa"/>
            <w:vMerge w:val="restart"/>
            <w:tcBorders>
              <w:left w:val="nil"/>
            </w:tcBorders>
          </w:tcPr>
          <w:p w:rsidR="0022201F" w:rsidRDefault="0022201F">
            <w:pPr>
              <w:pStyle w:val="ConsPlusNormal"/>
              <w:jc w:val="both"/>
            </w:pPr>
            <w:r>
              <w:t>Мероприятие 2.1</w:t>
            </w:r>
          </w:p>
        </w:tc>
        <w:tc>
          <w:tcPr>
            <w:tcW w:w="2608" w:type="dxa"/>
            <w:vMerge w:val="restart"/>
          </w:tcPr>
          <w:p w:rsidR="0022201F" w:rsidRDefault="0022201F">
            <w:pPr>
              <w:pStyle w:val="ConsPlusNormal"/>
              <w:jc w:val="both"/>
            </w:pPr>
            <w:r>
              <w:t>Включение организаций Чувашской Республики в межправительственные соглашения, заключаемые Российской Федерацией в торговой и производственно-кооперационной сферах, а также в программы технической помощи</w:t>
            </w:r>
          </w:p>
        </w:tc>
        <w:tc>
          <w:tcPr>
            <w:tcW w:w="2665" w:type="dxa"/>
            <w:vMerge w:val="restart"/>
          </w:tcPr>
          <w:p w:rsidR="0022201F" w:rsidRDefault="0022201F">
            <w:pPr>
              <w:pStyle w:val="ConsPlusNormal"/>
              <w:jc w:val="both"/>
            </w:pPr>
            <w:r>
              <w:t>улучшение условий доступа товаров и услуг на внешние рынки;</w:t>
            </w:r>
          </w:p>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 xml:space="preserve">Мероприятие </w:t>
            </w:r>
            <w:r>
              <w:lastRenderedPageBreak/>
              <w:t>2.2</w:t>
            </w:r>
          </w:p>
        </w:tc>
        <w:tc>
          <w:tcPr>
            <w:tcW w:w="2608" w:type="dxa"/>
            <w:vMerge w:val="restart"/>
          </w:tcPr>
          <w:p w:rsidR="0022201F" w:rsidRDefault="0022201F">
            <w:pPr>
              <w:pStyle w:val="ConsPlusNormal"/>
              <w:jc w:val="both"/>
            </w:pPr>
            <w:r>
              <w:lastRenderedPageBreak/>
              <w:t xml:space="preserve">Организация участия представителей </w:t>
            </w:r>
            <w:r>
              <w:lastRenderedPageBreak/>
              <w:t>Чувашской Республики в рабочих органах межправительственных комиссий по торгово-экономическому, научно-техническому и культурному сотрудничеству</w:t>
            </w:r>
          </w:p>
        </w:tc>
        <w:tc>
          <w:tcPr>
            <w:tcW w:w="2665" w:type="dxa"/>
            <w:vMerge w:val="restart"/>
          </w:tcPr>
          <w:p w:rsidR="0022201F" w:rsidRDefault="0022201F">
            <w:pPr>
              <w:pStyle w:val="ConsPlusNormal"/>
              <w:jc w:val="both"/>
            </w:pPr>
            <w:r>
              <w:lastRenderedPageBreak/>
              <w:t xml:space="preserve">улучшение условий доступа товаров и услуг на </w:t>
            </w:r>
            <w:r>
              <w:lastRenderedPageBreak/>
              <w:t>внешние рынки;</w:t>
            </w:r>
          </w:p>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lastRenderedPageBreak/>
              <w:t xml:space="preserve">ответственный исполнитель - </w:t>
            </w:r>
            <w:r>
              <w:lastRenderedPageBreak/>
              <w:t>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w:t>
            </w:r>
            <w:r>
              <w:lastRenderedPageBreak/>
              <w:t>й бюджет</w:t>
            </w:r>
          </w:p>
        </w:tc>
        <w:tc>
          <w:tcPr>
            <w:tcW w:w="904" w:type="dxa"/>
          </w:tcPr>
          <w:p w:rsidR="0022201F" w:rsidRDefault="0022201F">
            <w:pPr>
              <w:pStyle w:val="ConsPlusNormal"/>
              <w:jc w:val="center"/>
            </w:pPr>
            <w:r>
              <w:lastRenderedPageBreak/>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2.3</w:t>
            </w:r>
          </w:p>
        </w:tc>
        <w:tc>
          <w:tcPr>
            <w:tcW w:w="2608" w:type="dxa"/>
            <w:vMerge w:val="restart"/>
          </w:tcPr>
          <w:p w:rsidR="0022201F" w:rsidRDefault="0022201F">
            <w:pPr>
              <w:pStyle w:val="ConsPlusNormal"/>
              <w:jc w:val="both"/>
            </w:pPr>
            <w:r>
              <w:t>Расширение международного сотрудничества путем активной реализации соглашений о торгово-экономическом, научно-техническом и культурном сотрудничестве с субъектами Российской Федерации, регионами и территориями дальнего и ближнего зарубежья</w:t>
            </w:r>
          </w:p>
        </w:tc>
        <w:tc>
          <w:tcPr>
            <w:tcW w:w="2665" w:type="dxa"/>
            <w:vMerge w:val="restart"/>
          </w:tcPr>
          <w:p w:rsidR="0022201F" w:rsidRDefault="0022201F">
            <w:pPr>
              <w:pStyle w:val="ConsPlusNormal"/>
              <w:jc w:val="both"/>
            </w:pPr>
            <w:r>
              <w:t>улучшение условий доступа товаров и услуг на внешние рынки;</w:t>
            </w:r>
          </w:p>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2.4</w:t>
            </w:r>
          </w:p>
        </w:tc>
        <w:tc>
          <w:tcPr>
            <w:tcW w:w="2608" w:type="dxa"/>
            <w:vMerge w:val="restart"/>
          </w:tcPr>
          <w:p w:rsidR="0022201F" w:rsidRDefault="0022201F">
            <w:pPr>
              <w:pStyle w:val="ConsPlusNormal"/>
              <w:jc w:val="both"/>
            </w:pPr>
            <w:r>
              <w:t>Взаимодействие с международными организациями и финансовыми институтами по вопросам реализации социально-</w:t>
            </w:r>
            <w:r>
              <w:lastRenderedPageBreak/>
              <w:t>экономических проектов, использования ресурсов международных программ</w:t>
            </w:r>
          </w:p>
        </w:tc>
        <w:tc>
          <w:tcPr>
            <w:tcW w:w="2665" w:type="dxa"/>
            <w:vMerge w:val="restart"/>
          </w:tcPr>
          <w:p w:rsidR="0022201F" w:rsidRDefault="0022201F">
            <w:pPr>
              <w:pStyle w:val="ConsPlusNormal"/>
              <w:jc w:val="both"/>
            </w:pPr>
            <w:r>
              <w:lastRenderedPageBreak/>
              <w:t>улучшение условий доступа товаров и услуг на внешние рынки;</w:t>
            </w:r>
          </w:p>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 xml:space="preserve">ответственный исполнитель - Минэкономразвития Чувашии, соисполнитель - АНО "Центр координации </w:t>
            </w:r>
            <w:r>
              <w:lastRenderedPageBreak/>
              <w:t>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 xml:space="preserve">республиканский бюджет </w:t>
            </w:r>
            <w:r>
              <w:lastRenderedPageBreak/>
              <w:t>Чувашской Республики</w:t>
            </w:r>
          </w:p>
        </w:tc>
        <w:tc>
          <w:tcPr>
            <w:tcW w:w="904" w:type="dxa"/>
          </w:tcPr>
          <w:p w:rsidR="0022201F" w:rsidRDefault="0022201F">
            <w:pPr>
              <w:pStyle w:val="ConsPlusNormal"/>
              <w:jc w:val="center"/>
            </w:pPr>
            <w:r>
              <w:lastRenderedPageBreak/>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2.5</w:t>
            </w:r>
          </w:p>
        </w:tc>
        <w:tc>
          <w:tcPr>
            <w:tcW w:w="2608" w:type="dxa"/>
            <w:vMerge w:val="restart"/>
          </w:tcPr>
          <w:p w:rsidR="0022201F" w:rsidRDefault="0022201F">
            <w:pPr>
              <w:pStyle w:val="ConsPlusNormal"/>
              <w:jc w:val="both"/>
            </w:pPr>
            <w:r>
              <w:t>Организация и проведение официальных и рабочих визитов делегаций Чувашской Республики в субъекты Российской Федерации, зарубежные страны и организация приемов представителей иностранных государств, международных организаций и субъектов Российской Федерации</w:t>
            </w:r>
          </w:p>
        </w:tc>
        <w:tc>
          <w:tcPr>
            <w:tcW w:w="2665" w:type="dxa"/>
            <w:vMerge w:val="restart"/>
          </w:tcPr>
          <w:p w:rsidR="0022201F" w:rsidRDefault="0022201F">
            <w:pPr>
              <w:pStyle w:val="ConsPlusNormal"/>
              <w:jc w:val="both"/>
            </w:pPr>
            <w:r>
              <w:t>улучшение условий доступа товаров и услуг на внешние рынки;</w:t>
            </w:r>
          </w:p>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1017,15</w:t>
            </w:r>
          </w:p>
        </w:tc>
        <w:tc>
          <w:tcPr>
            <w:tcW w:w="784" w:type="dxa"/>
          </w:tcPr>
          <w:p w:rsidR="0022201F" w:rsidRDefault="0022201F">
            <w:pPr>
              <w:pStyle w:val="ConsPlusNormal"/>
              <w:jc w:val="center"/>
            </w:pPr>
            <w:r>
              <w:t>956,9</w:t>
            </w:r>
          </w:p>
        </w:tc>
        <w:tc>
          <w:tcPr>
            <w:tcW w:w="784" w:type="dxa"/>
          </w:tcPr>
          <w:p w:rsidR="0022201F" w:rsidRDefault="0022201F">
            <w:pPr>
              <w:pStyle w:val="ConsPlusNormal"/>
              <w:jc w:val="center"/>
            </w:pPr>
            <w:r>
              <w:t>560,8</w:t>
            </w:r>
          </w:p>
        </w:tc>
        <w:tc>
          <w:tcPr>
            <w:tcW w:w="784" w:type="dxa"/>
          </w:tcPr>
          <w:p w:rsidR="0022201F" w:rsidRDefault="0022201F">
            <w:pPr>
              <w:pStyle w:val="ConsPlusNormal"/>
              <w:jc w:val="center"/>
            </w:pPr>
            <w:r>
              <w:t>469,8</w:t>
            </w:r>
          </w:p>
        </w:tc>
        <w:tc>
          <w:tcPr>
            <w:tcW w:w="784" w:type="dxa"/>
          </w:tcPr>
          <w:p w:rsidR="0022201F" w:rsidRDefault="0022201F">
            <w:pPr>
              <w:pStyle w:val="ConsPlusNormal"/>
              <w:jc w:val="center"/>
            </w:pPr>
            <w:r>
              <w:t>469,8</w:t>
            </w:r>
          </w:p>
        </w:tc>
        <w:tc>
          <w:tcPr>
            <w:tcW w:w="784" w:type="dxa"/>
          </w:tcPr>
          <w:p w:rsidR="0022201F" w:rsidRDefault="0022201F">
            <w:pPr>
              <w:pStyle w:val="ConsPlusNormal"/>
              <w:jc w:val="center"/>
            </w:pPr>
            <w:r>
              <w:t>469,8</w:t>
            </w:r>
          </w:p>
        </w:tc>
        <w:tc>
          <w:tcPr>
            <w:tcW w:w="904" w:type="dxa"/>
            <w:tcBorders>
              <w:right w:val="nil"/>
            </w:tcBorders>
          </w:tcPr>
          <w:p w:rsidR="0022201F" w:rsidRDefault="0022201F">
            <w:pPr>
              <w:pStyle w:val="ConsPlusNormal"/>
              <w:jc w:val="center"/>
            </w:pPr>
            <w:r>
              <w:t>2700,0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Ч131009</w:t>
            </w:r>
          </w:p>
        </w:tc>
        <w:tc>
          <w:tcPr>
            <w:tcW w:w="510" w:type="dxa"/>
          </w:tcPr>
          <w:p w:rsidR="0022201F" w:rsidRDefault="0022201F">
            <w:pPr>
              <w:pStyle w:val="ConsPlusNormal"/>
              <w:jc w:val="center"/>
            </w:pPr>
            <w:r>
              <w:t>122</w:t>
            </w:r>
          </w:p>
        </w:tc>
        <w:tc>
          <w:tcPr>
            <w:tcW w:w="1417" w:type="dxa"/>
            <w:vMerge w:val="restart"/>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363,8</w:t>
            </w:r>
          </w:p>
        </w:tc>
        <w:tc>
          <w:tcPr>
            <w:tcW w:w="784" w:type="dxa"/>
          </w:tcPr>
          <w:p w:rsidR="0022201F" w:rsidRDefault="0022201F">
            <w:pPr>
              <w:pStyle w:val="ConsPlusNormal"/>
              <w:jc w:val="center"/>
            </w:pPr>
            <w:r>
              <w:t>398,3</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Ч130214510</w:t>
            </w:r>
          </w:p>
        </w:tc>
        <w:tc>
          <w:tcPr>
            <w:tcW w:w="510" w:type="dxa"/>
          </w:tcPr>
          <w:p w:rsidR="0022201F" w:rsidRDefault="0022201F">
            <w:pPr>
              <w:pStyle w:val="ConsPlusNormal"/>
              <w:jc w:val="center"/>
            </w:pPr>
            <w:r>
              <w:t>122</w:t>
            </w:r>
          </w:p>
        </w:tc>
        <w:tc>
          <w:tcPr>
            <w:tcW w:w="1417" w:type="dxa"/>
            <w:vMerge/>
          </w:tcPr>
          <w:p w:rsidR="0022201F" w:rsidRDefault="0022201F"/>
        </w:tc>
        <w:tc>
          <w:tcPr>
            <w:tcW w:w="90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289,7</w:t>
            </w:r>
          </w:p>
        </w:tc>
        <w:tc>
          <w:tcPr>
            <w:tcW w:w="784" w:type="dxa"/>
          </w:tcPr>
          <w:p w:rsidR="0022201F" w:rsidRDefault="0022201F">
            <w:pPr>
              <w:pStyle w:val="ConsPlusNormal"/>
              <w:jc w:val="center"/>
            </w:pPr>
            <w:r>
              <w:t>217,5</w:t>
            </w:r>
          </w:p>
        </w:tc>
        <w:tc>
          <w:tcPr>
            <w:tcW w:w="784" w:type="dxa"/>
          </w:tcPr>
          <w:p w:rsidR="0022201F" w:rsidRDefault="0022201F">
            <w:pPr>
              <w:pStyle w:val="ConsPlusNormal"/>
              <w:jc w:val="center"/>
            </w:pPr>
            <w:r>
              <w:t>217,5</w:t>
            </w:r>
          </w:p>
        </w:tc>
        <w:tc>
          <w:tcPr>
            <w:tcW w:w="784" w:type="dxa"/>
          </w:tcPr>
          <w:p w:rsidR="0022201F" w:rsidRDefault="0022201F">
            <w:pPr>
              <w:pStyle w:val="ConsPlusNormal"/>
              <w:jc w:val="center"/>
            </w:pPr>
            <w:r>
              <w:t>217,5</w:t>
            </w:r>
          </w:p>
        </w:tc>
        <w:tc>
          <w:tcPr>
            <w:tcW w:w="904" w:type="dxa"/>
            <w:tcBorders>
              <w:right w:val="nil"/>
            </w:tcBorders>
          </w:tcPr>
          <w:p w:rsidR="0022201F" w:rsidRDefault="0022201F">
            <w:pPr>
              <w:pStyle w:val="ConsPlusNormal"/>
              <w:jc w:val="center"/>
            </w:pPr>
            <w:r>
              <w:t>500,0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Ч131009</w:t>
            </w:r>
          </w:p>
        </w:tc>
        <w:tc>
          <w:tcPr>
            <w:tcW w:w="510" w:type="dxa"/>
          </w:tcPr>
          <w:p w:rsidR="0022201F" w:rsidRDefault="0022201F">
            <w:pPr>
              <w:pStyle w:val="ConsPlusNormal"/>
              <w:jc w:val="center"/>
            </w:pPr>
            <w:r>
              <w:t>244</w:t>
            </w:r>
          </w:p>
        </w:tc>
        <w:tc>
          <w:tcPr>
            <w:tcW w:w="1417" w:type="dxa"/>
            <w:vMerge/>
          </w:tcPr>
          <w:p w:rsidR="0022201F" w:rsidRDefault="0022201F"/>
        </w:tc>
        <w:tc>
          <w:tcPr>
            <w:tcW w:w="904" w:type="dxa"/>
          </w:tcPr>
          <w:p w:rsidR="0022201F" w:rsidRDefault="0022201F">
            <w:pPr>
              <w:pStyle w:val="ConsPlusNormal"/>
              <w:jc w:val="center"/>
            </w:pPr>
            <w:r>
              <w:t>653,35</w:t>
            </w:r>
          </w:p>
        </w:tc>
        <w:tc>
          <w:tcPr>
            <w:tcW w:w="784" w:type="dxa"/>
          </w:tcPr>
          <w:p w:rsidR="0022201F" w:rsidRDefault="0022201F">
            <w:pPr>
              <w:pStyle w:val="ConsPlusNormal"/>
              <w:jc w:val="center"/>
            </w:pPr>
            <w:r>
              <w:t>558,6</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Ч130214510</w:t>
            </w:r>
          </w:p>
        </w:tc>
        <w:tc>
          <w:tcPr>
            <w:tcW w:w="510" w:type="dxa"/>
          </w:tcPr>
          <w:p w:rsidR="0022201F" w:rsidRDefault="0022201F">
            <w:pPr>
              <w:pStyle w:val="ConsPlusNormal"/>
              <w:jc w:val="center"/>
            </w:pPr>
            <w:r>
              <w:t>244</w:t>
            </w:r>
          </w:p>
        </w:tc>
        <w:tc>
          <w:tcPr>
            <w:tcW w:w="1417" w:type="dxa"/>
            <w:vMerge/>
          </w:tcPr>
          <w:p w:rsidR="0022201F" w:rsidRDefault="0022201F"/>
        </w:tc>
        <w:tc>
          <w:tcPr>
            <w:tcW w:w="90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271,1</w:t>
            </w:r>
          </w:p>
        </w:tc>
        <w:tc>
          <w:tcPr>
            <w:tcW w:w="784" w:type="dxa"/>
          </w:tcPr>
          <w:p w:rsidR="0022201F" w:rsidRDefault="0022201F">
            <w:pPr>
              <w:pStyle w:val="ConsPlusNormal"/>
              <w:jc w:val="center"/>
            </w:pPr>
            <w:r>
              <w:t>252,3</w:t>
            </w:r>
          </w:p>
        </w:tc>
        <w:tc>
          <w:tcPr>
            <w:tcW w:w="784" w:type="dxa"/>
          </w:tcPr>
          <w:p w:rsidR="0022201F" w:rsidRDefault="0022201F">
            <w:pPr>
              <w:pStyle w:val="ConsPlusNormal"/>
              <w:jc w:val="center"/>
            </w:pPr>
            <w:r>
              <w:t>252,3</w:t>
            </w:r>
          </w:p>
        </w:tc>
        <w:tc>
          <w:tcPr>
            <w:tcW w:w="784" w:type="dxa"/>
          </w:tcPr>
          <w:p w:rsidR="0022201F" w:rsidRDefault="0022201F">
            <w:pPr>
              <w:pStyle w:val="ConsPlusNormal"/>
              <w:jc w:val="center"/>
            </w:pPr>
            <w:r>
              <w:t>252,3</w:t>
            </w:r>
          </w:p>
        </w:tc>
        <w:tc>
          <w:tcPr>
            <w:tcW w:w="904" w:type="dxa"/>
            <w:tcBorders>
              <w:right w:val="nil"/>
            </w:tcBorders>
          </w:tcPr>
          <w:p w:rsidR="0022201F" w:rsidRDefault="0022201F">
            <w:pPr>
              <w:pStyle w:val="ConsPlusNormal"/>
              <w:jc w:val="center"/>
            </w:pPr>
            <w:r>
              <w:t>2200,0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8882" w:type="dxa"/>
            <w:gridSpan w:val="16"/>
            <w:tcBorders>
              <w:left w:val="nil"/>
              <w:right w:val="nil"/>
            </w:tcBorders>
          </w:tcPr>
          <w:p w:rsidR="0022201F" w:rsidRDefault="0022201F">
            <w:pPr>
              <w:pStyle w:val="ConsPlusNormal"/>
              <w:jc w:val="center"/>
            </w:pPr>
            <w:r>
              <w:t>Цель "Повышение вклада внешнеэкономической деятельности в решение задач модернизации экономики Чувашской Республики"</w:t>
            </w:r>
          </w:p>
        </w:tc>
      </w:tr>
      <w:tr w:rsidR="0022201F">
        <w:tc>
          <w:tcPr>
            <w:tcW w:w="964" w:type="dxa"/>
            <w:vMerge w:val="restart"/>
            <w:tcBorders>
              <w:left w:val="nil"/>
            </w:tcBorders>
          </w:tcPr>
          <w:p w:rsidR="0022201F" w:rsidRDefault="0022201F">
            <w:pPr>
              <w:pStyle w:val="ConsPlusNormal"/>
              <w:jc w:val="both"/>
            </w:pPr>
            <w:r>
              <w:t>Основное мероприятие 3</w:t>
            </w:r>
          </w:p>
        </w:tc>
        <w:tc>
          <w:tcPr>
            <w:tcW w:w="2608" w:type="dxa"/>
            <w:vMerge w:val="restart"/>
          </w:tcPr>
          <w:p w:rsidR="0022201F" w:rsidRDefault="0022201F">
            <w:pPr>
              <w:pStyle w:val="ConsPlusNormal"/>
              <w:jc w:val="both"/>
            </w:pPr>
            <w:r>
              <w:t xml:space="preserve">Организация и участие в торговых выставках, специализированных форумах (конференциях, семинарах и др.), </w:t>
            </w:r>
            <w:r>
              <w:lastRenderedPageBreak/>
              <w:t>мероприятиях международного и российского уровня</w:t>
            </w:r>
          </w:p>
        </w:tc>
        <w:tc>
          <w:tcPr>
            <w:tcW w:w="2665" w:type="dxa"/>
            <w:vMerge w:val="restart"/>
          </w:tcPr>
          <w:p w:rsidR="0022201F" w:rsidRDefault="0022201F">
            <w:pPr>
              <w:pStyle w:val="ConsPlusNormal"/>
              <w:jc w:val="both"/>
            </w:pPr>
            <w:r>
              <w:lastRenderedPageBreak/>
              <w:t xml:space="preserve">улучшение условий доступа товаров и услуг на внешние рынки, стимулирование экспорта, развитие механизмов </w:t>
            </w:r>
            <w:r>
              <w:lastRenderedPageBreak/>
              <w:t>промоутерской поддержки экспорта и инвестиционного сотрудничества</w:t>
            </w:r>
          </w:p>
        </w:tc>
        <w:tc>
          <w:tcPr>
            <w:tcW w:w="2438" w:type="dxa"/>
            <w:vMerge w:val="restart"/>
          </w:tcPr>
          <w:p w:rsidR="0022201F" w:rsidRDefault="0022201F">
            <w:pPr>
              <w:pStyle w:val="ConsPlusNormal"/>
              <w:jc w:val="both"/>
            </w:pPr>
            <w:r>
              <w:lastRenderedPageBreak/>
              <w:t xml:space="preserve">ответственный исполнитель - Минэкономразвития Чувашии, соисполнитель - АНО </w:t>
            </w:r>
            <w:r>
              <w:lastRenderedPageBreak/>
              <w:t>"Центр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5203,25</w:t>
            </w:r>
          </w:p>
        </w:tc>
        <w:tc>
          <w:tcPr>
            <w:tcW w:w="784" w:type="dxa"/>
          </w:tcPr>
          <w:p w:rsidR="0022201F" w:rsidRDefault="0022201F">
            <w:pPr>
              <w:pStyle w:val="ConsPlusNormal"/>
              <w:jc w:val="center"/>
            </w:pPr>
            <w:r>
              <w:t>4600,0</w:t>
            </w:r>
          </w:p>
        </w:tc>
        <w:tc>
          <w:tcPr>
            <w:tcW w:w="784" w:type="dxa"/>
          </w:tcPr>
          <w:p w:rsidR="0022201F" w:rsidRDefault="0022201F">
            <w:pPr>
              <w:pStyle w:val="ConsPlusNormal"/>
              <w:jc w:val="center"/>
            </w:pPr>
            <w:r>
              <w:t>4363,8</w:t>
            </w:r>
          </w:p>
        </w:tc>
        <w:tc>
          <w:tcPr>
            <w:tcW w:w="784" w:type="dxa"/>
          </w:tcPr>
          <w:p w:rsidR="0022201F" w:rsidRDefault="0022201F">
            <w:pPr>
              <w:pStyle w:val="ConsPlusNormal"/>
              <w:jc w:val="center"/>
            </w:pPr>
            <w:r>
              <w:t>4800,0</w:t>
            </w:r>
          </w:p>
        </w:tc>
        <w:tc>
          <w:tcPr>
            <w:tcW w:w="784" w:type="dxa"/>
          </w:tcPr>
          <w:p w:rsidR="0022201F" w:rsidRDefault="0022201F">
            <w:pPr>
              <w:pStyle w:val="ConsPlusNormal"/>
              <w:jc w:val="center"/>
            </w:pPr>
            <w:r>
              <w:t>4800,0</w:t>
            </w:r>
          </w:p>
        </w:tc>
        <w:tc>
          <w:tcPr>
            <w:tcW w:w="784" w:type="dxa"/>
          </w:tcPr>
          <w:p w:rsidR="0022201F" w:rsidRDefault="0022201F">
            <w:pPr>
              <w:pStyle w:val="ConsPlusNormal"/>
              <w:jc w:val="center"/>
            </w:pPr>
            <w:r>
              <w:t>4900,0</w:t>
            </w:r>
          </w:p>
        </w:tc>
        <w:tc>
          <w:tcPr>
            <w:tcW w:w="904" w:type="dxa"/>
            <w:tcBorders>
              <w:right w:val="nil"/>
            </w:tcBorders>
          </w:tcPr>
          <w:p w:rsidR="0022201F" w:rsidRDefault="0022201F">
            <w:pPr>
              <w:pStyle w:val="ConsPlusNormal"/>
              <w:jc w:val="center"/>
            </w:pPr>
            <w:r>
              <w:t>8950,0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Ч130314520</w:t>
            </w:r>
          </w:p>
        </w:tc>
        <w:tc>
          <w:tcPr>
            <w:tcW w:w="510" w:type="dxa"/>
          </w:tcPr>
          <w:p w:rsidR="0022201F" w:rsidRDefault="0022201F">
            <w:pPr>
              <w:pStyle w:val="ConsPlusNormal"/>
              <w:jc w:val="center"/>
            </w:pPr>
            <w:r>
              <w:t>244</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904" w:type="dxa"/>
          </w:tcPr>
          <w:p w:rsidR="0022201F" w:rsidRDefault="0022201F">
            <w:pPr>
              <w:pStyle w:val="ConsPlusNormal"/>
              <w:jc w:val="center"/>
            </w:pPr>
            <w:r>
              <w:lastRenderedPageBreak/>
              <w:t>1903,25</w:t>
            </w:r>
          </w:p>
        </w:tc>
        <w:tc>
          <w:tcPr>
            <w:tcW w:w="784" w:type="dxa"/>
          </w:tcPr>
          <w:p w:rsidR="0022201F" w:rsidRDefault="0022201F">
            <w:pPr>
              <w:pStyle w:val="ConsPlusNormal"/>
              <w:jc w:val="center"/>
            </w:pPr>
            <w:r>
              <w:t>1100,0</w:t>
            </w:r>
          </w:p>
        </w:tc>
        <w:tc>
          <w:tcPr>
            <w:tcW w:w="784" w:type="dxa"/>
          </w:tcPr>
          <w:p w:rsidR="0022201F" w:rsidRDefault="0022201F">
            <w:pPr>
              <w:pStyle w:val="ConsPlusNormal"/>
              <w:jc w:val="center"/>
            </w:pPr>
            <w:r>
              <w:t>663,8</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1000,0</w:t>
            </w:r>
          </w:p>
        </w:tc>
        <w:tc>
          <w:tcPr>
            <w:tcW w:w="904" w:type="dxa"/>
            <w:tcBorders>
              <w:right w:val="nil"/>
            </w:tcBorders>
          </w:tcPr>
          <w:p w:rsidR="0022201F" w:rsidRDefault="0022201F">
            <w:pPr>
              <w:pStyle w:val="ConsPlusNormal"/>
              <w:jc w:val="center"/>
            </w:pPr>
            <w:r>
              <w:t>4950,0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3300,0</w:t>
            </w:r>
          </w:p>
        </w:tc>
        <w:tc>
          <w:tcPr>
            <w:tcW w:w="784" w:type="dxa"/>
          </w:tcPr>
          <w:p w:rsidR="0022201F" w:rsidRDefault="0022201F">
            <w:pPr>
              <w:pStyle w:val="ConsPlusNormal"/>
              <w:jc w:val="center"/>
            </w:pPr>
            <w:r>
              <w:t>3500,0</w:t>
            </w:r>
          </w:p>
        </w:tc>
        <w:tc>
          <w:tcPr>
            <w:tcW w:w="784" w:type="dxa"/>
          </w:tcPr>
          <w:p w:rsidR="0022201F" w:rsidRDefault="0022201F">
            <w:pPr>
              <w:pStyle w:val="ConsPlusNormal"/>
              <w:jc w:val="center"/>
            </w:pPr>
            <w:r>
              <w:t>3700,0</w:t>
            </w:r>
          </w:p>
        </w:tc>
        <w:tc>
          <w:tcPr>
            <w:tcW w:w="784" w:type="dxa"/>
          </w:tcPr>
          <w:p w:rsidR="0022201F" w:rsidRDefault="0022201F">
            <w:pPr>
              <w:pStyle w:val="ConsPlusNormal"/>
              <w:jc w:val="center"/>
            </w:pPr>
            <w:r>
              <w:t>3800,0</w:t>
            </w:r>
          </w:p>
        </w:tc>
        <w:tc>
          <w:tcPr>
            <w:tcW w:w="784" w:type="dxa"/>
          </w:tcPr>
          <w:p w:rsidR="0022201F" w:rsidRDefault="0022201F">
            <w:pPr>
              <w:pStyle w:val="ConsPlusNormal"/>
              <w:jc w:val="center"/>
            </w:pPr>
            <w:r>
              <w:t>3800,0</w:t>
            </w:r>
          </w:p>
        </w:tc>
        <w:tc>
          <w:tcPr>
            <w:tcW w:w="784" w:type="dxa"/>
          </w:tcPr>
          <w:p w:rsidR="0022201F" w:rsidRDefault="0022201F">
            <w:pPr>
              <w:pStyle w:val="ConsPlusNormal"/>
              <w:jc w:val="center"/>
            </w:pPr>
            <w:r>
              <w:t>3900,0</w:t>
            </w:r>
          </w:p>
        </w:tc>
        <w:tc>
          <w:tcPr>
            <w:tcW w:w="904" w:type="dxa"/>
            <w:tcBorders>
              <w:right w:val="nil"/>
            </w:tcBorders>
          </w:tcPr>
          <w:p w:rsidR="0022201F" w:rsidRDefault="0022201F">
            <w:pPr>
              <w:pStyle w:val="ConsPlusNormal"/>
              <w:jc w:val="center"/>
            </w:pPr>
            <w:r>
              <w:t>4000,0</w:t>
            </w:r>
          </w:p>
        </w:tc>
      </w:tr>
      <w:tr w:rsidR="0022201F">
        <w:tc>
          <w:tcPr>
            <w:tcW w:w="964"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3</w:t>
            </w:r>
          </w:p>
        </w:tc>
        <w:tc>
          <w:tcPr>
            <w:tcW w:w="10773" w:type="dxa"/>
            <w:gridSpan w:val="7"/>
          </w:tcPr>
          <w:p w:rsidR="0022201F" w:rsidRDefault="0022201F">
            <w:pPr>
              <w:pStyle w:val="ConsPlusNormal"/>
              <w:jc w:val="both"/>
            </w:pPr>
            <w:r>
              <w:t>Формирование коллективных экспозиций организаций Чувашской Республики на выставках, проводимых в регионах Российской Федерации, зарубежных странах и на территории Чувашской Республики, единиц,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13</w:t>
            </w:r>
          </w:p>
        </w:tc>
        <w:tc>
          <w:tcPr>
            <w:tcW w:w="784" w:type="dxa"/>
          </w:tcPr>
          <w:p w:rsidR="0022201F" w:rsidRDefault="0022201F">
            <w:pPr>
              <w:pStyle w:val="ConsPlusNormal"/>
              <w:jc w:val="center"/>
            </w:pPr>
            <w:r>
              <w:t>12</w:t>
            </w:r>
          </w:p>
        </w:tc>
        <w:tc>
          <w:tcPr>
            <w:tcW w:w="784" w:type="dxa"/>
          </w:tcPr>
          <w:p w:rsidR="0022201F" w:rsidRDefault="0022201F">
            <w:pPr>
              <w:pStyle w:val="ConsPlusNormal"/>
              <w:jc w:val="center"/>
            </w:pPr>
            <w:r>
              <w:t>5</w:t>
            </w:r>
          </w:p>
        </w:tc>
        <w:tc>
          <w:tcPr>
            <w:tcW w:w="784" w:type="dxa"/>
          </w:tcPr>
          <w:p w:rsidR="0022201F" w:rsidRDefault="0022201F">
            <w:pPr>
              <w:pStyle w:val="ConsPlusNormal"/>
              <w:jc w:val="center"/>
            </w:pPr>
            <w:r>
              <w:t>5</w:t>
            </w:r>
          </w:p>
        </w:tc>
        <w:tc>
          <w:tcPr>
            <w:tcW w:w="784" w:type="dxa"/>
          </w:tcPr>
          <w:p w:rsidR="0022201F" w:rsidRDefault="0022201F">
            <w:pPr>
              <w:pStyle w:val="ConsPlusNormal"/>
              <w:jc w:val="center"/>
            </w:pPr>
            <w:r>
              <w:t>10</w:t>
            </w:r>
          </w:p>
        </w:tc>
        <w:tc>
          <w:tcPr>
            <w:tcW w:w="784" w:type="dxa"/>
          </w:tcPr>
          <w:p w:rsidR="0022201F" w:rsidRDefault="0022201F">
            <w:pPr>
              <w:pStyle w:val="ConsPlusNormal"/>
              <w:jc w:val="center"/>
            </w:pPr>
            <w:r>
              <w:t>12</w:t>
            </w:r>
          </w:p>
        </w:tc>
        <w:tc>
          <w:tcPr>
            <w:tcW w:w="904" w:type="dxa"/>
            <w:tcBorders>
              <w:right w:val="nil"/>
            </w:tcBorders>
          </w:tcPr>
          <w:p w:rsidR="0022201F" w:rsidRDefault="0022201F">
            <w:pPr>
              <w:pStyle w:val="ConsPlusNormal"/>
              <w:jc w:val="center"/>
            </w:pPr>
            <w:r>
              <w:t>12</w:t>
            </w:r>
          </w:p>
        </w:tc>
      </w:tr>
      <w:tr w:rsidR="0022201F">
        <w:tc>
          <w:tcPr>
            <w:tcW w:w="964" w:type="dxa"/>
            <w:vMerge/>
            <w:tcBorders>
              <w:left w:val="nil"/>
            </w:tcBorders>
          </w:tcPr>
          <w:p w:rsidR="0022201F" w:rsidRDefault="0022201F"/>
        </w:tc>
        <w:tc>
          <w:tcPr>
            <w:tcW w:w="10773" w:type="dxa"/>
            <w:gridSpan w:val="7"/>
          </w:tcPr>
          <w:p w:rsidR="0022201F" w:rsidRDefault="0022201F">
            <w:pPr>
              <w:pStyle w:val="ConsPlusNormal"/>
              <w:jc w:val="both"/>
            </w:pPr>
            <w:r>
              <w:t>Проведение семинаров, форумов, конференций, круглых столов по вопросам внешнеэкономической деятельности, единиц,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10</w:t>
            </w:r>
          </w:p>
        </w:tc>
        <w:tc>
          <w:tcPr>
            <w:tcW w:w="784" w:type="dxa"/>
          </w:tcPr>
          <w:p w:rsidR="0022201F" w:rsidRDefault="0022201F">
            <w:pPr>
              <w:pStyle w:val="ConsPlusNormal"/>
              <w:jc w:val="center"/>
            </w:pPr>
            <w:r>
              <w:t>18</w:t>
            </w:r>
          </w:p>
        </w:tc>
        <w:tc>
          <w:tcPr>
            <w:tcW w:w="784" w:type="dxa"/>
          </w:tcPr>
          <w:p w:rsidR="0022201F" w:rsidRDefault="0022201F">
            <w:pPr>
              <w:pStyle w:val="ConsPlusNormal"/>
              <w:jc w:val="center"/>
            </w:pPr>
            <w:r>
              <w:t>15</w:t>
            </w:r>
          </w:p>
        </w:tc>
        <w:tc>
          <w:tcPr>
            <w:tcW w:w="784" w:type="dxa"/>
          </w:tcPr>
          <w:p w:rsidR="0022201F" w:rsidRDefault="0022201F">
            <w:pPr>
              <w:pStyle w:val="ConsPlusNormal"/>
              <w:jc w:val="center"/>
            </w:pPr>
            <w:r>
              <w:t>10</w:t>
            </w:r>
          </w:p>
        </w:tc>
        <w:tc>
          <w:tcPr>
            <w:tcW w:w="784" w:type="dxa"/>
          </w:tcPr>
          <w:p w:rsidR="0022201F" w:rsidRDefault="0022201F">
            <w:pPr>
              <w:pStyle w:val="ConsPlusNormal"/>
              <w:jc w:val="center"/>
            </w:pPr>
            <w:r>
              <w:t>18</w:t>
            </w:r>
          </w:p>
        </w:tc>
        <w:tc>
          <w:tcPr>
            <w:tcW w:w="784" w:type="dxa"/>
          </w:tcPr>
          <w:p w:rsidR="0022201F" w:rsidRDefault="0022201F">
            <w:pPr>
              <w:pStyle w:val="ConsPlusNormal"/>
              <w:jc w:val="center"/>
            </w:pPr>
            <w:r>
              <w:t>18</w:t>
            </w:r>
          </w:p>
        </w:tc>
        <w:tc>
          <w:tcPr>
            <w:tcW w:w="904" w:type="dxa"/>
            <w:tcBorders>
              <w:right w:val="nil"/>
            </w:tcBorders>
          </w:tcPr>
          <w:p w:rsidR="0022201F" w:rsidRDefault="0022201F">
            <w:pPr>
              <w:pStyle w:val="ConsPlusNormal"/>
              <w:jc w:val="center"/>
            </w:pPr>
            <w:r>
              <w:t>20</w:t>
            </w:r>
          </w:p>
        </w:tc>
      </w:tr>
      <w:tr w:rsidR="0022201F">
        <w:tc>
          <w:tcPr>
            <w:tcW w:w="964" w:type="dxa"/>
            <w:vMerge w:val="restart"/>
            <w:tcBorders>
              <w:left w:val="nil"/>
            </w:tcBorders>
          </w:tcPr>
          <w:p w:rsidR="0022201F" w:rsidRDefault="0022201F">
            <w:pPr>
              <w:pStyle w:val="ConsPlusNormal"/>
              <w:jc w:val="both"/>
            </w:pPr>
            <w:r>
              <w:t>Мероприятие 3.1</w:t>
            </w:r>
          </w:p>
        </w:tc>
        <w:tc>
          <w:tcPr>
            <w:tcW w:w="2608" w:type="dxa"/>
            <w:vMerge w:val="restart"/>
          </w:tcPr>
          <w:p w:rsidR="0022201F" w:rsidRDefault="0022201F">
            <w:pPr>
              <w:pStyle w:val="ConsPlusNormal"/>
              <w:jc w:val="both"/>
            </w:pPr>
            <w:r>
              <w:t xml:space="preserve">Проведение совместно с федеральными органами государственной власти информационно-консультационных мероприятий по стратегическим и текущим вопросам применения нормативных правовых </w:t>
            </w:r>
            <w:r>
              <w:lastRenderedPageBreak/>
              <w:t>актов в отношении правил и условий осуществления экспортно-импортной деятельности организаций</w:t>
            </w:r>
          </w:p>
        </w:tc>
        <w:tc>
          <w:tcPr>
            <w:tcW w:w="2665" w:type="dxa"/>
            <w:vMerge w:val="restart"/>
          </w:tcPr>
          <w:p w:rsidR="0022201F" w:rsidRDefault="0022201F">
            <w:pPr>
              <w:pStyle w:val="ConsPlusNormal"/>
              <w:jc w:val="both"/>
            </w:pPr>
            <w:r>
              <w:lastRenderedPageBreak/>
              <w:t>улучшение условий доступа товаров и услуг на внешние рынки</w:t>
            </w:r>
          </w:p>
        </w:tc>
        <w:tc>
          <w:tcPr>
            <w:tcW w:w="2438" w:type="dxa"/>
            <w:vMerge w:val="restart"/>
          </w:tcPr>
          <w:p w:rsidR="0022201F" w:rsidRDefault="0022201F">
            <w:pPr>
              <w:pStyle w:val="ConsPlusNormal"/>
              <w:jc w:val="both"/>
            </w:pPr>
            <w:r>
              <w:t xml:space="preserve">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w:t>
            </w:r>
            <w:r>
              <w:lastRenderedPageBreak/>
              <w:t>предпринимательства в Чувашской Республике"</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 xml:space="preserve">местные </w:t>
            </w:r>
            <w:r>
              <w:lastRenderedPageBreak/>
              <w:t>бюджеты</w:t>
            </w:r>
          </w:p>
        </w:tc>
        <w:tc>
          <w:tcPr>
            <w:tcW w:w="904" w:type="dxa"/>
          </w:tcPr>
          <w:p w:rsidR="0022201F" w:rsidRDefault="0022201F">
            <w:pPr>
              <w:pStyle w:val="ConsPlusNormal"/>
              <w:jc w:val="center"/>
            </w:pPr>
            <w:r>
              <w:lastRenderedPageBreak/>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3.2</w:t>
            </w:r>
          </w:p>
        </w:tc>
        <w:tc>
          <w:tcPr>
            <w:tcW w:w="2608" w:type="dxa"/>
            <w:vMerge w:val="restart"/>
          </w:tcPr>
          <w:p w:rsidR="0022201F" w:rsidRDefault="0022201F">
            <w:pPr>
              <w:pStyle w:val="ConsPlusNormal"/>
              <w:jc w:val="both"/>
            </w:pPr>
            <w:r>
              <w:t>Проведение конференций (форумов, семинаров, круглых столов) по вопросам внешнеэкономического взаимодействия и обмена опытом, конкурсов республиканского, межрегионального, всероссийского и международного уровней и участие в них представителей Чувашской Республики</w:t>
            </w:r>
          </w:p>
        </w:tc>
        <w:tc>
          <w:tcPr>
            <w:tcW w:w="2665" w:type="dxa"/>
            <w:vMerge w:val="restart"/>
          </w:tcPr>
          <w:p w:rsidR="0022201F" w:rsidRDefault="0022201F">
            <w:pPr>
              <w:pStyle w:val="ConsPlusNormal"/>
              <w:jc w:val="both"/>
            </w:pPr>
            <w:r>
              <w:t>улучшение условий доступа товаров и услуг на внешние рынки</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150,0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Ч130314520</w:t>
            </w:r>
          </w:p>
        </w:tc>
        <w:tc>
          <w:tcPr>
            <w:tcW w:w="510" w:type="dxa"/>
          </w:tcPr>
          <w:p w:rsidR="0022201F" w:rsidRDefault="0022201F">
            <w:pPr>
              <w:pStyle w:val="ConsPlusNormal"/>
              <w:jc w:val="center"/>
            </w:pPr>
            <w:r>
              <w:t>244</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150,0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3.3</w:t>
            </w:r>
          </w:p>
        </w:tc>
        <w:tc>
          <w:tcPr>
            <w:tcW w:w="2608" w:type="dxa"/>
            <w:vMerge w:val="restart"/>
          </w:tcPr>
          <w:p w:rsidR="0022201F" w:rsidRDefault="0022201F">
            <w:pPr>
              <w:pStyle w:val="ConsPlusNormal"/>
              <w:jc w:val="both"/>
            </w:pPr>
            <w:r>
              <w:t xml:space="preserve">Организация выставочно-ярмарочных мероприятий на территории Чувашской Республики и за ее пределами согласно ежегодно формируемому плану выставочно-ярмарочных мероприятий, проводимых при </w:t>
            </w:r>
            <w:r>
              <w:lastRenderedPageBreak/>
              <w:t>поддержке Кабинета Министров Чувашской Республики</w:t>
            </w:r>
          </w:p>
        </w:tc>
        <w:tc>
          <w:tcPr>
            <w:tcW w:w="2665" w:type="dxa"/>
            <w:vMerge w:val="restart"/>
          </w:tcPr>
          <w:p w:rsidR="0022201F" w:rsidRDefault="0022201F">
            <w:pPr>
              <w:pStyle w:val="ConsPlusNormal"/>
              <w:jc w:val="both"/>
            </w:pPr>
            <w:r>
              <w:lastRenderedPageBreak/>
              <w:t>улучшение условий доступа товаров и услуг на внешние рынки, стимулирование экспорта, развитие механизмов промоутерской поддержки экспорта и инвестиционного сотрудничества</w:t>
            </w:r>
          </w:p>
        </w:tc>
        <w:tc>
          <w:tcPr>
            <w:tcW w:w="2438" w:type="dxa"/>
            <w:vMerge w:val="restart"/>
          </w:tcPr>
          <w:p w:rsidR="0022201F" w:rsidRDefault="0022201F">
            <w:pPr>
              <w:pStyle w:val="ConsPlusNormal"/>
              <w:jc w:val="both"/>
            </w:pPr>
            <w:r>
              <w:t xml:space="preserve">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w:t>
            </w:r>
            <w:r>
              <w:lastRenderedPageBreak/>
              <w:t>Чувашской Республике"</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5203,25</w:t>
            </w:r>
          </w:p>
        </w:tc>
        <w:tc>
          <w:tcPr>
            <w:tcW w:w="784" w:type="dxa"/>
          </w:tcPr>
          <w:p w:rsidR="0022201F" w:rsidRDefault="0022201F">
            <w:pPr>
              <w:pStyle w:val="ConsPlusNormal"/>
              <w:jc w:val="center"/>
            </w:pPr>
            <w:r>
              <w:t>4600,0</w:t>
            </w:r>
          </w:p>
        </w:tc>
        <w:tc>
          <w:tcPr>
            <w:tcW w:w="784" w:type="dxa"/>
          </w:tcPr>
          <w:p w:rsidR="0022201F" w:rsidRDefault="0022201F">
            <w:pPr>
              <w:pStyle w:val="ConsPlusNormal"/>
              <w:jc w:val="center"/>
            </w:pPr>
            <w:r>
              <w:t>4363,8</w:t>
            </w:r>
          </w:p>
        </w:tc>
        <w:tc>
          <w:tcPr>
            <w:tcW w:w="784" w:type="dxa"/>
          </w:tcPr>
          <w:p w:rsidR="0022201F" w:rsidRDefault="0022201F">
            <w:pPr>
              <w:pStyle w:val="ConsPlusNormal"/>
              <w:jc w:val="center"/>
            </w:pPr>
            <w:r>
              <w:t>4800,0</w:t>
            </w:r>
          </w:p>
        </w:tc>
        <w:tc>
          <w:tcPr>
            <w:tcW w:w="784" w:type="dxa"/>
          </w:tcPr>
          <w:p w:rsidR="0022201F" w:rsidRDefault="0022201F">
            <w:pPr>
              <w:pStyle w:val="ConsPlusNormal"/>
              <w:jc w:val="center"/>
            </w:pPr>
            <w:r>
              <w:t>4800,0</w:t>
            </w:r>
          </w:p>
        </w:tc>
        <w:tc>
          <w:tcPr>
            <w:tcW w:w="784" w:type="dxa"/>
          </w:tcPr>
          <w:p w:rsidR="0022201F" w:rsidRDefault="0022201F">
            <w:pPr>
              <w:pStyle w:val="ConsPlusNormal"/>
              <w:jc w:val="center"/>
            </w:pPr>
            <w:r>
              <w:t>4900,0</w:t>
            </w:r>
          </w:p>
        </w:tc>
        <w:tc>
          <w:tcPr>
            <w:tcW w:w="904" w:type="dxa"/>
            <w:tcBorders>
              <w:right w:val="nil"/>
            </w:tcBorders>
          </w:tcPr>
          <w:p w:rsidR="0022201F" w:rsidRDefault="0022201F">
            <w:pPr>
              <w:pStyle w:val="ConsPlusNormal"/>
              <w:jc w:val="center"/>
            </w:pPr>
            <w:r>
              <w:t>8800,0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Ч131010</w:t>
            </w:r>
          </w:p>
        </w:tc>
        <w:tc>
          <w:tcPr>
            <w:tcW w:w="510" w:type="dxa"/>
          </w:tcPr>
          <w:p w:rsidR="0022201F" w:rsidRDefault="0022201F">
            <w:pPr>
              <w:pStyle w:val="ConsPlusNormal"/>
              <w:jc w:val="center"/>
            </w:pPr>
            <w:r>
              <w:t>244</w:t>
            </w:r>
          </w:p>
        </w:tc>
        <w:tc>
          <w:tcPr>
            <w:tcW w:w="1417" w:type="dxa"/>
            <w:vMerge w:val="restart"/>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1903,25</w:t>
            </w:r>
          </w:p>
        </w:tc>
        <w:tc>
          <w:tcPr>
            <w:tcW w:w="784" w:type="dxa"/>
          </w:tcPr>
          <w:p w:rsidR="0022201F" w:rsidRDefault="0022201F">
            <w:pPr>
              <w:pStyle w:val="ConsPlusNormal"/>
              <w:jc w:val="center"/>
            </w:pPr>
            <w:r>
              <w:t>1100,0</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Ч130314520</w:t>
            </w:r>
          </w:p>
        </w:tc>
        <w:tc>
          <w:tcPr>
            <w:tcW w:w="510" w:type="dxa"/>
          </w:tcPr>
          <w:p w:rsidR="0022201F" w:rsidRDefault="0022201F">
            <w:pPr>
              <w:pStyle w:val="ConsPlusNormal"/>
              <w:jc w:val="center"/>
            </w:pPr>
            <w:r>
              <w:t>244</w:t>
            </w:r>
          </w:p>
        </w:tc>
        <w:tc>
          <w:tcPr>
            <w:tcW w:w="1417" w:type="dxa"/>
            <w:vMerge/>
          </w:tcPr>
          <w:p w:rsidR="0022201F" w:rsidRDefault="0022201F"/>
        </w:tc>
        <w:tc>
          <w:tcPr>
            <w:tcW w:w="90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663,8</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1000,0</w:t>
            </w:r>
          </w:p>
        </w:tc>
        <w:tc>
          <w:tcPr>
            <w:tcW w:w="904" w:type="dxa"/>
            <w:tcBorders>
              <w:right w:val="nil"/>
            </w:tcBorders>
          </w:tcPr>
          <w:p w:rsidR="0022201F" w:rsidRDefault="0022201F">
            <w:pPr>
              <w:pStyle w:val="ConsPlusNormal"/>
              <w:jc w:val="center"/>
            </w:pPr>
            <w:r>
              <w:t>4800,0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3300,0</w:t>
            </w:r>
          </w:p>
        </w:tc>
        <w:tc>
          <w:tcPr>
            <w:tcW w:w="784" w:type="dxa"/>
          </w:tcPr>
          <w:p w:rsidR="0022201F" w:rsidRDefault="0022201F">
            <w:pPr>
              <w:pStyle w:val="ConsPlusNormal"/>
              <w:jc w:val="center"/>
            </w:pPr>
            <w:r>
              <w:t>3500,0</w:t>
            </w:r>
          </w:p>
        </w:tc>
        <w:tc>
          <w:tcPr>
            <w:tcW w:w="784" w:type="dxa"/>
          </w:tcPr>
          <w:p w:rsidR="0022201F" w:rsidRDefault="0022201F">
            <w:pPr>
              <w:pStyle w:val="ConsPlusNormal"/>
              <w:jc w:val="center"/>
            </w:pPr>
            <w:r>
              <w:t>3700,0</w:t>
            </w:r>
          </w:p>
        </w:tc>
        <w:tc>
          <w:tcPr>
            <w:tcW w:w="784" w:type="dxa"/>
          </w:tcPr>
          <w:p w:rsidR="0022201F" w:rsidRDefault="0022201F">
            <w:pPr>
              <w:pStyle w:val="ConsPlusNormal"/>
              <w:jc w:val="center"/>
            </w:pPr>
            <w:r>
              <w:t>3800,0</w:t>
            </w:r>
          </w:p>
        </w:tc>
        <w:tc>
          <w:tcPr>
            <w:tcW w:w="784" w:type="dxa"/>
          </w:tcPr>
          <w:p w:rsidR="0022201F" w:rsidRDefault="0022201F">
            <w:pPr>
              <w:pStyle w:val="ConsPlusNormal"/>
              <w:jc w:val="center"/>
            </w:pPr>
            <w:r>
              <w:t>3800,0</w:t>
            </w:r>
          </w:p>
        </w:tc>
        <w:tc>
          <w:tcPr>
            <w:tcW w:w="784" w:type="dxa"/>
          </w:tcPr>
          <w:p w:rsidR="0022201F" w:rsidRDefault="0022201F">
            <w:pPr>
              <w:pStyle w:val="ConsPlusNormal"/>
              <w:jc w:val="center"/>
            </w:pPr>
            <w:r>
              <w:t>3900,0</w:t>
            </w:r>
          </w:p>
        </w:tc>
        <w:tc>
          <w:tcPr>
            <w:tcW w:w="904" w:type="dxa"/>
            <w:tcBorders>
              <w:right w:val="nil"/>
            </w:tcBorders>
          </w:tcPr>
          <w:p w:rsidR="0022201F" w:rsidRDefault="0022201F">
            <w:pPr>
              <w:pStyle w:val="ConsPlusNormal"/>
              <w:jc w:val="center"/>
            </w:pPr>
            <w:r>
              <w:t>4000,0</w:t>
            </w:r>
          </w:p>
        </w:tc>
      </w:tr>
      <w:tr w:rsidR="0022201F">
        <w:tc>
          <w:tcPr>
            <w:tcW w:w="18882" w:type="dxa"/>
            <w:gridSpan w:val="16"/>
            <w:tcBorders>
              <w:left w:val="nil"/>
              <w:right w:val="nil"/>
            </w:tcBorders>
          </w:tcPr>
          <w:p w:rsidR="0022201F" w:rsidRDefault="0022201F">
            <w:pPr>
              <w:pStyle w:val="ConsPlusNormal"/>
              <w:jc w:val="center"/>
            </w:pPr>
            <w:r>
              <w:lastRenderedPageBreak/>
              <w:t>Цель "Развитие внешнеэкономических связей организаций, осуществляющих деятельность на территории Чувашской Республики"</w:t>
            </w:r>
          </w:p>
        </w:tc>
      </w:tr>
      <w:tr w:rsidR="0022201F">
        <w:tc>
          <w:tcPr>
            <w:tcW w:w="964" w:type="dxa"/>
            <w:vMerge w:val="restart"/>
            <w:tcBorders>
              <w:left w:val="nil"/>
            </w:tcBorders>
          </w:tcPr>
          <w:p w:rsidR="0022201F" w:rsidRDefault="0022201F">
            <w:pPr>
              <w:pStyle w:val="ConsPlusNormal"/>
              <w:jc w:val="both"/>
            </w:pPr>
            <w:r>
              <w:t>Основное мероприятие 4</w:t>
            </w:r>
          </w:p>
        </w:tc>
        <w:tc>
          <w:tcPr>
            <w:tcW w:w="2608" w:type="dxa"/>
            <w:vMerge w:val="restart"/>
          </w:tcPr>
          <w:p w:rsidR="0022201F" w:rsidRDefault="0022201F">
            <w:pPr>
              <w:pStyle w:val="ConsPlusNormal"/>
              <w:jc w:val="both"/>
            </w:pPr>
            <w:r>
              <w:t>Финансовая поддержка развития внешнеэкономической деятельности</w:t>
            </w:r>
          </w:p>
        </w:tc>
        <w:tc>
          <w:tcPr>
            <w:tcW w:w="2665" w:type="dxa"/>
            <w:vMerge w:val="restart"/>
          </w:tcPr>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4</w:t>
            </w:r>
          </w:p>
        </w:tc>
        <w:tc>
          <w:tcPr>
            <w:tcW w:w="10773" w:type="dxa"/>
            <w:gridSpan w:val="7"/>
          </w:tcPr>
          <w:p w:rsidR="0022201F" w:rsidRDefault="0022201F">
            <w:pPr>
              <w:pStyle w:val="ConsPlusNormal"/>
              <w:jc w:val="both"/>
            </w:pPr>
            <w:r>
              <w:t>Оказание финансовой поддержки экспортно-ориентированным предприятиям Чувашской Республики, в том числе содействие в ее получении на федеральном уровне, количество организаций, которым оказано содействие, единиц</w:t>
            </w:r>
          </w:p>
        </w:tc>
        <w:tc>
          <w:tcPr>
            <w:tcW w:w="1417" w:type="dxa"/>
          </w:tcPr>
          <w:p w:rsidR="0022201F" w:rsidRDefault="0022201F">
            <w:pPr>
              <w:pStyle w:val="ConsPlusNormal"/>
            </w:pPr>
          </w:p>
        </w:tc>
        <w:tc>
          <w:tcPr>
            <w:tcW w:w="904" w:type="dxa"/>
          </w:tcPr>
          <w:p w:rsidR="0022201F" w:rsidRDefault="0022201F">
            <w:pPr>
              <w:pStyle w:val="ConsPlusNormal"/>
              <w:jc w:val="center"/>
            </w:pPr>
            <w:r>
              <w:t>6</w:t>
            </w:r>
          </w:p>
        </w:tc>
        <w:tc>
          <w:tcPr>
            <w:tcW w:w="784" w:type="dxa"/>
          </w:tcPr>
          <w:p w:rsidR="0022201F" w:rsidRDefault="0022201F">
            <w:pPr>
              <w:pStyle w:val="ConsPlusNormal"/>
              <w:jc w:val="center"/>
            </w:pPr>
            <w:r>
              <w:t>4</w:t>
            </w:r>
          </w:p>
        </w:tc>
        <w:tc>
          <w:tcPr>
            <w:tcW w:w="784" w:type="dxa"/>
          </w:tcPr>
          <w:p w:rsidR="0022201F" w:rsidRDefault="0022201F">
            <w:pPr>
              <w:pStyle w:val="ConsPlusNormal"/>
              <w:jc w:val="center"/>
            </w:pPr>
            <w:r>
              <w:t>1</w:t>
            </w:r>
          </w:p>
        </w:tc>
        <w:tc>
          <w:tcPr>
            <w:tcW w:w="784" w:type="dxa"/>
          </w:tcPr>
          <w:p w:rsidR="0022201F" w:rsidRDefault="0022201F">
            <w:pPr>
              <w:pStyle w:val="ConsPlusNormal"/>
              <w:jc w:val="center"/>
            </w:pPr>
            <w:r>
              <w:t>2</w:t>
            </w:r>
          </w:p>
        </w:tc>
        <w:tc>
          <w:tcPr>
            <w:tcW w:w="784" w:type="dxa"/>
          </w:tcPr>
          <w:p w:rsidR="0022201F" w:rsidRDefault="0022201F">
            <w:pPr>
              <w:pStyle w:val="ConsPlusNormal"/>
              <w:jc w:val="center"/>
            </w:pPr>
            <w:r>
              <w:t>2</w:t>
            </w:r>
          </w:p>
        </w:tc>
        <w:tc>
          <w:tcPr>
            <w:tcW w:w="784" w:type="dxa"/>
          </w:tcPr>
          <w:p w:rsidR="0022201F" w:rsidRDefault="0022201F">
            <w:pPr>
              <w:pStyle w:val="ConsPlusNormal"/>
              <w:jc w:val="center"/>
            </w:pPr>
            <w:r>
              <w:t>4</w:t>
            </w:r>
          </w:p>
        </w:tc>
        <w:tc>
          <w:tcPr>
            <w:tcW w:w="904" w:type="dxa"/>
            <w:tcBorders>
              <w:right w:val="nil"/>
            </w:tcBorders>
          </w:tcPr>
          <w:p w:rsidR="0022201F" w:rsidRDefault="0022201F">
            <w:pPr>
              <w:pStyle w:val="ConsPlusNormal"/>
              <w:jc w:val="center"/>
            </w:pPr>
            <w:r>
              <w:t>4</w:t>
            </w:r>
          </w:p>
        </w:tc>
      </w:tr>
      <w:tr w:rsidR="0022201F">
        <w:tc>
          <w:tcPr>
            <w:tcW w:w="964" w:type="dxa"/>
            <w:vMerge w:val="restart"/>
            <w:tcBorders>
              <w:left w:val="nil"/>
            </w:tcBorders>
          </w:tcPr>
          <w:p w:rsidR="0022201F" w:rsidRDefault="0022201F">
            <w:pPr>
              <w:pStyle w:val="ConsPlusNormal"/>
              <w:jc w:val="both"/>
            </w:pPr>
            <w:r>
              <w:lastRenderedPageBreak/>
              <w:t>Мероприятие 4.1</w:t>
            </w:r>
          </w:p>
        </w:tc>
        <w:tc>
          <w:tcPr>
            <w:tcW w:w="2608" w:type="dxa"/>
            <w:vMerge w:val="restart"/>
          </w:tcPr>
          <w:p w:rsidR="0022201F" w:rsidRDefault="0022201F">
            <w:pPr>
              <w:pStyle w:val="ConsPlusNormal"/>
              <w:jc w:val="both"/>
            </w:pPr>
            <w:r>
              <w:t>Оказание содействия в получении организациями республики возмещения затрат, связанных с продвижением продукции на внешние рынки (участие в выставках; возмещение затрат, связанных с экспортом (сертификация и др.), в том числе за счет средств республиканского бюджета Чувашской Республики</w:t>
            </w:r>
          </w:p>
        </w:tc>
        <w:tc>
          <w:tcPr>
            <w:tcW w:w="2665" w:type="dxa"/>
            <w:vMerge w:val="restart"/>
          </w:tcPr>
          <w:p w:rsidR="0022201F" w:rsidRDefault="0022201F">
            <w:pPr>
              <w:pStyle w:val="ConsPlusNormal"/>
              <w:jc w:val="both"/>
            </w:pPr>
            <w:r>
              <w:t>стимулирование экспорта</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8882" w:type="dxa"/>
            <w:gridSpan w:val="16"/>
            <w:tcBorders>
              <w:left w:val="nil"/>
              <w:right w:val="nil"/>
            </w:tcBorders>
          </w:tcPr>
          <w:p w:rsidR="0022201F" w:rsidRDefault="0022201F">
            <w:pPr>
              <w:pStyle w:val="ConsPlusNormal"/>
              <w:jc w:val="center"/>
            </w:pPr>
            <w:r>
              <w:t>Цель "Улучшение качественных параметров внешнеэкономической деятельности"</w:t>
            </w:r>
          </w:p>
        </w:tc>
      </w:tr>
      <w:tr w:rsidR="0022201F">
        <w:tc>
          <w:tcPr>
            <w:tcW w:w="964" w:type="dxa"/>
            <w:vMerge w:val="restart"/>
            <w:tcBorders>
              <w:left w:val="nil"/>
            </w:tcBorders>
          </w:tcPr>
          <w:p w:rsidR="0022201F" w:rsidRDefault="0022201F">
            <w:pPr>
              <w:pStyle w:val="ConsPlusNormal"/>
              <w:jc w:val="both"/>
            </w:pPr>
            <w:r>
              <w:t>Основное мероприятие 5</w:t>
            </w:r>
          </w:p>
        </w:tc>
        <w:tc>
          <w:tcPr>
            <w:tcW w:w="2608" w:type="dxa"/>
            <w:vMerge w:val="restart"/>
          </w:tcPr>
          <w:p w:rsidR="0022201F" w:rsidRDefault="0022201F">
            <w:pPr>
              <w:pStyle w:val="ConsPlusNormal"/>
              <w:jc w:val="both"/>
            </w:pPr>
            <w:r>
              <w:t>Информационная поддержка развития внешнеэкономической деятельности</w:t>
            </w:r>
          </w:p>
        </w:tc>
        <w:tc>
          <w:tcPr>
            <w:tcW w:w="2665" w:type="dxa"/>
            <w:vMerge w:val="restart"/>
          </w:tcPr>
          <w:p w:rsidR="0022201F" w:rsidRDefault="0022201F">
            <w:pPr>
              <w:pStyle w:val="ConsPlusNormal"/>
              <w:jc w:val="both"/>
            </w:pPr>
            <w:r>
              <w:t>повышение качества информационного обеспечения участников внешнеэкономической деятельности, улучшение условий доступа товаров и услуг на внешние рынки, развитие механизмов промоутерской поддержки экспорта и инвестиционного сотрудничества</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380,0</w:t>
            </w:r>
          </w:p>
        </w:tc>
        <w:tc>
          <w:tcPr>
            <w:tcW w:w="784" w:type="dxa"/>
          </w:tcPr>
          <w:p w:rsidR="0022201F" w:rsidRDefault="0022201F">
            <w:pPr>
              <w:pStyle w:val="ConsPlusNormal"/>
              <w:jc w:val="center"/>
            </w:pPr>
            <w:r>
              <w:t>150,0</w:t>
            </w:r>
          </w:p>
        </w:tc>
        <w:tc>
          <w:tcPr>
            <w:tcW w:w="784" w:type="dxa"/>
          </w:tcPr>
          <w:p w:rsidR="0022201F" w:rsidRDefault="0022201F">
            <w:pPr>
              <w:pStyle w:val="ConsPlusNormal"/>
              <w:jc w:val="center"/>
            </w:pPr>
            <w:r>
              <w:t>190,0</w:t>
            </w:r>
          </w:p>
        </w:tc>
        <w:tc>
          <w:tcPr>
            <w:tcW w:w="784" w:type="dxa"/>
          </w:tcPr>
          <w:p w:rsidR="0022201F" w:rsidRDefault="0022201F">
            <w:pPr>
              <w:pStyle w:val="ConsPlusNormal"/>
              <w:jc w:val="center"/>
            </w:pPr>
            <w:r>
              <w:t>200,0</w:t>
            </w:r>
          </w:p>
        </w:tc>
        <w:tc>
          <w:tcPr>
            <w:tcW w:w="784" w:type="dxa"/>
          </w:tcPr>
          <w:p w:rsidR="0022201F" w:rsidRDefault="0022201F">
            <w:pPr>
              <w:pStyle w:val="ConsPlusNormal"/>
              <w:jc w:val="center"/>
            </w:pPr>
            <w:r>
              <w:t>250,0</w:t>
            </w:r>
          </w:p>
        </w:tc>
        <w:tc>
          <w:tcPr>
            <w:tcW w:w="784" w:type="dxa"/>
          </w:tcPr>
          <w:p w:rsidR="0022201F" w:rsidRDefault="0022201F">
            <w:pPr>
              <w:pStyle w:val="ConsPlusNormal"/>
              <w:jc w:val="center"/>
            </w:pPr>
            <w:r>
              <w:t>300,0</w:t>
            </w:r>
          </w:p>
        </w:tc>
        <w:tc>
          <w:tcPr>
            <w:tcW w:w="904" w:type="dxa"/>
            <w:tcBorders>
              <w:right w:val="nil"/>
            </w:tcBorders>
          </w:tcPr>
          <w:p w:rsidR="0022201F" w:rsidRDefault="0022201F">
            <w:pPr>
              <w:pStyle w:val="ConsPlusNormal"/>
              <w:jc w:val="center"/>
            </w:pPr>
            <w:r>
              <w:t>440,0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Ч131011</w:t>
            </w:r>
          </w:p>
        </w:tc>
        <w:tc>
          <w:tcPr>
            <w:tcW w:w="510" w:type="dxa"/>
          </w:tcPr>
          <w:p w:rsidR="0022201F" w:rsidRDefault="0022201F">
            <w:pPr>
              <w:pStyle w:val="ConsPlusNormal"/>
              <w:jc w:val="center"/>
            </w:pPr>
            <w:r>
              <w:t>244</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280,0</w:t>
            </w:r>
          </w:p>
        </w:tc>
        <w:tc>
          <w:tcPr>
            <w:tcW w:w="784" w:type="dxa"/>
          </w:tcPr>
          <w:p w:rsidR="0022201F" w:rsidRDefault="0022201F">
            <w:pPr>
              <w:pStyle w:val="ConsPlusNormal"/>
              <w:jc w:val="center"/>
            </w:pPr>
            <w:r>
              <w:t>50,0</w:t>
            </w:r>
          </w:p>
        </w:tc>
        <w:tc>
          <w:tcPr>
            <w:tcW w:w="784" w:type="dxa"/>
          </w:tcPr>
          <w:p w:rsidR="0022201F" w:rsidRDefault="0022201F">
            <w:pPr>
              <w:pStyle w:val="ConsPlusNormal"/>
              <w:jc w:val="center"/>
            </w:pPr>
            <w:r>
              <w:t>70,0</w:t>
            </w:r>
          </w:p>
        </w:tc>
        <w:tc>
          <w:tcPr>
            <w:tcW w:w="784" w:type="dxa"/>
          </w:tcPr>
          <w:p w:rsidR="0022201F" w:rsidRDefault="0022201F">
            <w:pPr>
              <w:pStyle w:val="ConsPlusNormal"/>
              <w:jc w:val="center"/>
            </w:pPr>
            <w:r>
              <w:t>50,0</w:t>
            </w:r>
          </w:p>
        </w:tc>
        <w:tc>
          <w:tcPr>
            <w:tcW w:w="784" w:type="dxa"/>
          </w:tcPr>
          <w:p w:rsidR="0022201F" w:rsidRDefault="0022201F">
            <w:pPr>
              <w:pStyle w:val="ConsPlusNormal"/>
              <w:jc w:val="center"/>
            </w:pPr>
            <w:r>
              <w:t>50,0</w:t>
            </w:r>
          </w:p>
        </w:tc>
        <w:tc>
          <w:tcPr>
            <w:tcW w:w="784" w:type="dxa"/>
          </w:tcPr>
          <w:p w:rsidR="0022201F" w:rsidRDefault="0022201F">
            <w:pPr>
              <w:pStyle w:val="ConsPlusNormal"/>
              <w:jc w:val="center"/>
            </w:pPr>
            <w:r>
              <w:t>50,0</w:t>
            </w:r>
          </w:p>
        </w:tc>
        <w:tc>
          <w:tcPr>
            <w:tcW w:w="904" w:type="dxa"/>
            <w:tcBorders>
              <w:right w:val="nil"/>
            </w:tcBorders>
          </w:tcPr>
          <w:p w:rsidR="0022201F" w:rsidRDefault="0022201F">
            <w:pPr>
              <w:pStyle w:val="ConsPlusNormal"/>
              <w:jc w:val="center"/>
            </w:pPr>
            <w:r>
              <w:t>140,0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100,0</w:t>
            </w:r>
          </w:p>
        </w:tc>
        <w:tc>
          <w:tcPr>
            <w:tcW w:w="784" w:type="dxa"/>
          </w:tcPr>
          <w:p w:rsidR="0022201F" w:rsidRDefault="0022201F">
            <w:pPr>
              <w:pStyle w:val="ConsPlusNormal"/>
              <w:jc w:val="center"/>
            </w:pPr>
            <w:r>
              <w:t>100,0</w:t>
            </w:r>
          </w:p>
        </w:tc>
        <w:tc>
          <w:tcPr>
            <w:tcW w:w="784" w:type="dxa"/>
          </w:tcPr>
          <w:p w:rsidR="0022201F" w:rsidRDefault="0022201F">
            <w:pPr>
              <w:pStyle w:val="ConsPlusNormal"/>
              <w:jc w:val="center"/>
            </w:pPr>
            <w:r>
              <w:t>120,0</w:t>
            </w:r>
          </w:p>
        </w:tc>
        <w:tc>
          <w:tcPr>
            <w:tcW w:w="784" w:type="dxa"/>
          </w:tcPr>
          <w:p w:rsidR="0022201F" w:rsidRDefault="0022201F">
            <w:pPr>
              <w:pStyle w:val="ConsPlusNormal"/>
              <w:jc w:val="center"/>
            </w:pPr>
            <w:r>
              <w:t>150,0</w:t>
            </w:r>
          </w:p>
        </w:tc>
        <w:tc>
          <w:tcPr>
            <w:tcW w:w="784" w:type="dxa"/>
          </w:tcPr>
          <w:p w:rsidR="0022201F" w:rsidRDefault="0022201F">
            <w:pPr>
              <w:pStyle w:val="ConsPlusNormal"/>
              <w:jc w:val="center"/>
            </w:pPr>
            <w:r>
              <w:t>200,0</w:t>
            </w:r>
          </w:p>
        </w:tc>
        <w:tc>
          <w:tcPr>
            <w:tcW w:w="784" w:type="dxa"/>
          </w:tcPr>
          <w:p w:rsidR="0022201F" w:rsidRDefault="0022201F">
            <w:pPr>
              <w:pStyle w:val="ConsPlusNormal"/>
              <w:jc w:val="center"/>
            </w:pPr>
            <w:r>
              <w:t>250,0</w:t>
            </w:r>
          </w:p>
        </w:tc>
        <w:tc>
          <w:tcPr>
            <w:tcW w:w="904" w:type="dxa"/>
            <w:tcBorders>
              <w:right w:val="nil"/>
            </w:tcBorders>
          </w:tcPr>
          <w:p w:rsidR="0022201F" w:rsidRDefault="0022201F">
            <w:pPr>
              <w:pStyle w:val="ConsPlusNormal"/>
              <w:jc w:val="center"/>
            </w:pPr>
            <w:r>
              <w:t>300,0</w:t>
            </w:r>
          </w:p>
        </w:tc>
      </w:tr>
      <w:tr w:rsidR="0022201F">
        <w:tc>
          <w:tcPr>
            <w:tcW w:w="964" w:type="dxa"/>
            <w:vMerge w:val="restart"/>
            <w:tcBorders>
              <w:left w:val="nil"/>
            </w:tcBorders>
          </w:tcPr>
          <w:p w:rsidR="0022201F" w:rsidRDefault="0022201F">
            <w:pPr>
              <w:pStyle w:val="ConsPlusNormal"/>
              <w:jc w:val="both"/>
            </w:pPr>
            <w:r>
              <w:t xml:space="preserve">Целевой </w:t>
            </w:r>
            <w:r>
              <w:lastRenderedPageBreak/>
              <w:t>индикатор и показатель подпрограммы, увязанные с основным мероприятием 5</w:t>
            </w:r>
          </w:p>
        </w:tc>
        <w:tc>
          <w:tcPr>
            <w:tcW w:w="10773" w:type="dxa"/>
            <w:gridSpan w:val="7"/>
          </w:tcPr>
          <w:p w:rsidR="0022201F" w:rsidRDefault="0022201F">
            <w:pPr>
              <w:pStyle w:val="ConsPlusNormal"/>
              <w:jc w:val="both"/>
            </w:pPr>
            <w:r>
              <w:lastRenderedPageBreak/>
              <w:t xml:space="preserve">Оказание содействия в создании интернет-сайтов, размещение информационных материалов в </w:t>
            </w:r>
            <w:r>
              <w:lastRenderedPageBreak/>
              <w:t>информационно-телекоммуникационной сети "Интернет" и СМИ об экспортном потенциале Чувашии и организаций республики, в том числе с переводом на иностранные языки, единиц,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30</w:t>
            </w:r>
          </w:p>
        </w:tc>
        <w:tc>
          <w:tcPr>
            <w:tcW w:w="784" w:type="dxa"/>
          </w:tcPr>
          <w:p w:rsidR="0022201F" w:rsidRDefault="0022201F">
            <w:pPr>
              <w:pStyle w:val="ConsPlusNormal"/>
              <w:jc w:val="center"/>
            </w:pPr>
            <w:r>
              <w:t>28</w:t>
            </w:r>
          </w:p>
        </w:tc>
        <w:tc>
          <w:tcPr>
            <w:tcW w:w="784" w:type="dxa"/>
          </w:tcPr>
          <w:p w:rsidR="0022201F" w:rsidRDefault="0022201F">
            <w:pPr>
              <w:pStyle w:val="ConsPlusNormal"/>
              <w:jc w:val="center"/>
            </w:pPr>
            <w:r>
              <w:t>25</w:t>
            </w:r>
          </w:p>
        </w:tc>
        <w:tc>
          <w:tcPr>
            <w:tcW w:w="784" w:type="dxa"/>
          </w:tcPr>
          <w:p w:rsidR="0022201F" w:rsidRDefault="0022201F">
            <w:pPr>
              <w:pStyle w:val="ConsPlusNormal"/>
              <w:jc w:val="center"/>
            </w:pPr>
            <w:r>
              <w:t>26</w:t>
            </w:r>
          </w:p>
        </w:tc>
        <w:tc>
          <w:tcPr>
            <w:tcW w:w="784" w:type="dxa"/>
          </w:tcPr>
          <w:p w:rsidR="0022201F" w:rsidRDefault="0022201F">
            <w:pPr>
              <w:pStyle w:val="ConsPlusNormal"/>
              <w:jc w:val="center"/>
            </w:pPr>
            <w:r>
              <w:t>28</w:t>
            </w:r>
          </w:p>
        </w:tc>
        <w:tc>
          <w:tcPr>
            <w:tcW w:w="784" w:type="dxa"/>
          </w:tcPr>
          <w:p w:rsidR="0022201F" w:rsidRDefault="0022201F">
            <w:pPr>
              <w:pStyle w:val="ConsPlusNormal"/>
              <w:jc w:val="center"/>
            </w:pPr>
            <w:r>
              <w:t>28</w:t>
            </w:r>
          </w:p>
        </w:tc>
        <w:tc>
          <w:tcPr>
            <w:tcW w:w="904" w:type="dxa"/>
            <w:tcBorders>
              <w:right w:val="nil"/>
            </w:tcBorders>
          </w:tcPr>
          <w:p w:rsidR="0022201F" w:rsidRDefault="0022201F">
            <w:pPr>
              <w:pStyle w:val="ConsPlusNormal"/>
              <w:jc w:val="center"/>
            </w:pPr>
            <w:r>
              <w:t>28</w:t>
            </w:r>
          </w:p>
        </w:tc>
      </w:tr>
      <w:tr w:rsidR="0022201F">
        <w:tc>
          <w:tcPr>
            <w:tcW w:w="964" w:type="dxa"/>
            <w:vMerge/>
            <w:tcBorders>
              <w:left w:val="nil"/>
            </w:tcBorders>
          </w:tcPr>
          <w:p w:rsidR="0022201F" w:rsidRDefault="0022201F"/>
        </w:tc>
        <w:tc>
          <w:tcPr>
            <w:tcW w:w="10773" w:type="dxa"/>
            <w:gridSpan w:val="7"/>
          </w:tcPr>
          <w:p w:rsidR="0022201F" w:rsidRDefault="0022201F">
            <w:pPr>
              <w:pStyle w:val="ConsPlusNormal"/>
              <w:jc w:val="both"/>
            </w:pPr>
            <w:r>
              <w:t>Подготовка презентационных материалов, в том числе с переводом на иностранные языки, единиц, не менее</w:t>
            </w:r>
          </w:p>
        </w:tc>
        <w:tc>
          <w:tcPr>
            <w:tcW w:w="1417" w:type="dxa"/>
          </w:tcPr>
          <w:p w:rsidR="0022201F" w:rsidRDefault="0022201F">
            <w:pPr>
              <w:pStyle w:val="ConsPlusNormal"/>
            </w:pPr>
          </w:p>
        </w:tc>
        <w:tc>
          <w:tcPr>
            <w:tcW w:w="904" w:type="dxa"/>
          </w:tcPr>
          <w:p w:rsidR="0022201F" w:rsidRDefault="0022201F">
            <w:pPr>
              <w:pStyle w:val="ConsPlusNormal"/>
              <w:jc w:val="center"/>
            </w:pPr>
            <w:r>
              <w:t>11</w:t>
            </w:r>
          </w:p>
        </w:tc>
        <w:tc>
          <w:tcPr>
            <w:tcW w:w="784" w:type="dxa"/>
          </w:tcPr>
          <w:p w:rsidR="0022201F" w:rsidRDefault="0022201F">
            <w:pPr>
              <w:pStyle w:val="ConsPlusNormal"/>
              <w:jc w:val="center"/>
            </w:pPr>
            <w:r>
              <w:t>18</w:t>
            </w:r>
          </w:p>
        </w:tc>
        <w:tc>
          <w:tcPr>
            <w:tcW w:w="784" w:type="dxa"/>
          </w:tcPr>
          <w:p w:rsidR="0022201F" w:rsidRDefault="0022201F">
            <w:pPr>
              <w:pStyle w:val="ConsPlusNormal"/>
              <w:jc w:val="center"/>
            </w:pPr>
            <w:r>
              <w:t>10</w:t>
            </w:r>
          </w:p>
        </w:tc>
        <w:tc>
          <w:tcPr>
            <w:tcW w:w="784" w:type="dxa"/>
          </w:tcPr>
          <w:p w:rsidR="0022201F" w:rsidRDefault="0022201F">
            <w:pPr>
              <w:pStyle w:val="ConsPlusNormal"/>
              <w:jc w:val="center"/>
            </w:pPr>
            <w:r>
              <w:t>10</w:t>
            </w:r>
          </w:p>
        </w:tc>
        <w:tc>
          <w:tcPr>
            <w:tcW w:w="784" w:type="dxa"/>
          </w:tcPr>
          <w:p w:rsidR="0022201F" w:rsidRDefault="0022201F">
            <w:pPr>
              <w:pStyle w:val="ConsPlusNormal"/>
              <w:jc w:val="center"/>
            </w:pPr>
            <w:r>
              <w:t>12</w:t>
            </w:r>
          </w:p>
        </w:tc>
        <w:tc>
          <w:tcPr>
            <w:tcW w:w="784" w:type="dxa"/>
          </w:tcPr>
          <w:p w:rsidR="0022201F" w:rsidRDefault="0022201F">
            <w:pPr>
              <w:pStyle w:val="ConsPlusNormal"/>
              <w:jc w:val="center"/>
            </w:pPr>
            <w:r>
              <w:t>12</w:t>
            </w:r>
          </w:p>
        </w:tc>
        <w:tc>
          <w:tcPr>
            <w:tcW w:w="904" w:type="dxa"/>
            <w:tcBorders>
              <w:right w:val="nil"/>
            </w:tcBorders>
          </w:tcPr>
          <w:p w:rsidR="0022201F" w:rsidRDefault="0022201F">
            <w:pPr>
              <w:pStyle w:val="ConsPlusNormal"/>
              <w:jc w:val="center"/>
            </w:pPr>
            <w:r>
              <w:t>15</w:t>
            </w:r>
          </w:p>
        </w:tc>
      </w:tr>
      <w:tr w:rsidR="0022201F">
        <w:tc>
          <w:tcPr>
            <w:tcW w:w="964" w:type="dxa"/>
            <w:vMerge w:val="restart"/>
            <w:tcBorders>
              <w:left w:val="nil"/>
            </w:tcBorders>
          </w:tcPr>
          <w:p w:rsidR="0022201F" w:rsidRDefault="0022201F">
            <w:pPr>
              <w:pStyle w:val="ConsPlusNormal"/>
              <w:jc w:val="both"/>
            </w:pPr>
            <w:r>
              <w:t>Мероприятие 5.1</w:t>
            </w:r>
          </w:p>
        </w:tc>
        <w:tc>
          <w:tcPr>
            <w:tcW w:w="2608" w:type="dxa"/>
            <w:vMerge w:val="restart"/>
          </w:tcPr>
          <w:p w:rsidR="0022201F" w:rsidRDefault="0022201F">
            <w:pPr>
              <w:pStyle w:val="ConsPlusNormal"/>
              <w:jc w:val="both"/>
            </w:pPr>
            <w:r>
              <w:t xml:space="preserve">Распространение информации об экспортном потенциале Чувашской Республики через информационно-телекоммуникационные сети, размещение на Портале органов власти Чувашской Республики в информационно-телекоммуникационной сети "Интернет" информации об экспортном потенциале республики, предприятиях-экспортерах, производимой ими продукции, нормативно-правовой базе по вопросам </w:t>
            </w:r>
            <w:r>
              <w:lastRenderedPageBreak/>
              <w:t>внешнеэкономической деятельности</w:t>
            </w:r>
          </w:p>
        </w:tc>
        <w:tc>
          <w:tcPr>
            <w:tcW w:w="2665" w:type="dxa"/>
            <w:vMerge w:val="restart"/>
          </w:tcPr>
          <w:p w:rsidR="0022201F" w:rsidRDefault="0022201F">
            <w:pPr>
              <w:pStyle w:val="ConsPlusNormal"/>
              <w:jc w:val="both"/>
            </w:pPr>
            <w:r>
              <w:lastRenderedPageBreak/>
              <w:t>повышение качества информационного обеспечения участников внешнеэкономической деятельности, улучшение условий доступа товаров и услуг на внешние рынки, развитие механизмов промоутерской поддержки экспорта и инвестиционного сотрудничества</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Мероприятие 5.2</w:t>
            </w:r>
          </w:p>
        </w:tc>
        <w:tc>
          <w:tcPr>
            <w:tcW w:w="2608" w:type="dxa"/>
            <w:vMerge w:val="restart"/>
          </w:tcPr>
          <w:p w:rsidR="0022201F" w:rsidRDefault="0022201F">
            <w:pPr>
              <w:pStyle w:val="ConsPlusNormal"/>
              <w:jc w:val="both"/>
            </w:pPr>
            <w:r>
              <w:t>Распространение информационно-аналитических материалов о Чувашской Республике по линии Министерства иностранных дел Российской Федерации, торговых представительств и посольств Российской Федерации в иностранных государствах</w:t>
            </w:r>
          </w:p>
        </w:tc>
        <w:tc>
          <w:tcPr>
            <w:tcW w:w="2665" w:type="dxa"/>
            <w:vMerge w:val="restart"/>
          </w:tcPr>
          <w:p w:rsidR="0022201F" w:rsidRDefault="0022201F">
            <w:pPr>
              <w:pStyle w:val="ConsPlusNormal"/>
              <w:jc w:val="both"/>
            </w:pPr>
            <w:r>
              <w:t>повышение качества информационного обеспечения участников внешнеэкономической деятельности, улучшение условий доступа товаров и услуг на внешние рынки</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5.3</w:t>
            </w:r>
          </w:p>
        </w:tc>
        <w:tc>
          <w:tcPr>
            <w:tcW w:w="2608" w:type="dxa"/>
            <w:vMerge w:val="restart"/>
          </w:tcPr>
          <w:p w:rsidR="0022201F" w:rsidRDefault="0022201F">
            <w:pPr>
              <w:pStyle w:val="ConsPlusNormal"/>
              <w:jc w:val="both"/>
            </w:pPr>
            <w:r>
              <w:t xml:space="preserve">Подготовка, издание брошюр, буклетов, подготовка имиджевых и презентационных материалов о Чувашской Республике, в том числе с переводом на иностранные языки, размещение материалов в средствах массовой информации о социально-экономическом потенциале Чувашской Республики, перевод информационных </w:t>
            </w:r>
            <w:r>
              <w:lastRenderedPageBreak/>
              <w:t>материалов и документов</w:t>
            </w:r>
          </w:p>
        </w:tc>
        <w:tc>
          <w:tcPr>
            <w:tcW w:w="2665" w:type="dxa"/>
            <w:vMerge w:val="restart"/>
          </w:tcPr>
          <w:p w:rsidR="0022201F" w:rsidRDefault="0022201F">
            <w:pPr>
              <w:pStyle w:val="ConsPlusNormal"/>
              <w:jc w:val="both"/>
            </w:pPr>
            <w:r>
              <w:lastRenderedPageBreak/>
              <w:t>повышение качества информационного обеспечения участников внешнеэкономической деятельности, улучшение условий доступа товаров и услуг на внешние рынки, развитие механизмов промоутерской поддержки экспорта и инвестиционного сотрудничества</w:t>
            </w:r>
          </w:p>
        </w:tc>
        <w:tc>
          <w:tcPr>
            <w:tcW w:w="2438" w:type="dxa"/>
            <w:vMerge w:val="restart"/>
          </w:tcPr>
          <w:p w:rsidR="0022201F" w:rsidRDefault="0022201F">
            <w:pPr>
              <w:pStyle w:val="ConsPlusNormal"/>
              <w:jc w:val="both"/>
            </w:pPr>
            <w:r>
              <w:t>ответственный исполнитель - Минэкономразвития Чувашии, соисполнитель - АНО "Центр координации поддержки экспортно-ориентированных субъектов малого и среднего предпринимательства в Чувашской Республике"</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904" w:type="dxa"/>
          </w:tcPr>
          <w:p w:rsidR="0022201F" w:rsidRDefault="0022201F">
            <w:pPr>
              <w:pStyle w:val="ConsPlusNormal"/>
              <w:jc w:val="center"/>
            </w:pPr>
            <w:r>
              <w:t>380,0</w:t>
            </w:r>
          </w:p>
        </w:tc>
        <w:tc>
          <w:tcPr>
            <w:tcW w:w="784" w:type="dxa"/>
          </w:tcPr>
          <w:p w:rsidR="0022201F" w:rsidRDefault="0022201F">
            <w:pPr>
              <w:pStyle w:val="ConsPlusNormal"/>
              <w:jc w:val="center"/>
            </w:pPr>
            <w:r>
              <w:t>150,0</w:t>
            </w:r>
          </w:p>
        </w:tc>
        <w:tc>
          <w:tcPr>
            <w:tcW w:w="784" w:type="dxa"/>
          </w:tcPr>
          <w:p w:rsidR="0022201F" w:rsidRDefault="0022201F">
            <w:pPr>
              <w:pStyle w:val="ConsPlusNormal"/>
              <w:jc w:val="center"/>
            </w:pPr>
            <w:r>
              <w:t>190,0</w:t>
            </w:r>
          </w:p>
        </w:tc>
        <w:tc>
          <w:tcPr>
            <w:tcW w:w="784" w:type="dxa"/>
          </w:tcPr>
          <w:p w:rsidR="0022201F" w:rsidRDefault="0022201F">
            <w:pPr>
              <w:pStyle w:val="ConsPlusNormal"/>
              <w:jc w:val="center"/>
            </w:pPr>
            <w:r>
              <w:t>200,0</w:t>
            </w:r>
          </w:p>
        </w:tc>
        <w:tc>
          <w:tcPr>
            <w:tcW w:w="784" w:type="dxa"/>
          </w:tcPr>
          <w:p w:rsidR="0022201F" w:rsidRDefault="0022201F">
            <w:pPr>
              <w:pStyle w:val="ConsPlusNormal"/>
              <w:jc w:val="center"/>
            </w:pPr>
            <w:r>
              <w:t>250,0</w:t>
            </w:r>
          </w:p>
        </w:tc>
        <w:tc>
          <w:tcPr>
            <w:tcW w:w="784" w:type="dxa"/>
          </w:tcPr>
          <w:p w:rsidR="0022201F" w:rsidRDefault="0022201F">
            <w:pPr>
              <w:pStyle w:val="ConsPlusNormal"/>
              <w:jc w:val="center"/>
            </w:pPr>
            <w:r>
              <w:t>300,0</w:t>
            </w:r>
          </w:p>
        </w:tc>
        <w:tc>
          <w:tcPr>
            <w:tcW w:w="904" w:type="dxa"/>
            <w:tcBorders>
              <w:right w:val="nil"/>
            </w:tcBorders>
          </w:tcPr>
          <w:p w:rsidR="0022201F" w:rsidRDefault="0022201F">
            <w:pPr>
              <w:pStyle w:val="ConsPlusNormal"/>
              <w:jc w:val="center"/>
            </w:pPr>
            <w:r>
              <w:t>440,0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Ч131011</w:t>
            </w:r>
          </w:p>
        </w:tc>
        <w:tc>
          <w:tcPr>
            <w:tcW w:w="510" w:type="dxa"/>
          </w:tcPr>
          <w:p w:rsidR="0022201F" w:rsidRDefault="0022201F">
            <w:pPr>
              <w:pStyle w:val="ConsPlusNormal"/>
              <w:jc w:val="center"/>
            </w:pPr>
            <w:r>
              <w:t>244</w:t>
            </w:r>
          </w:p>
        </w:tc>
        <w:tc>
          <w:tcPr>
            <w:tcW w:w="1417" w:type="dxa"/>
            <w:vMerge w:val="restart"/>
          </w:tcPr>
          <w:p w:rsidR="0022201F" w:rsidRDefault="0022201F">
            <w:pPr>
              <w:pStyle w:val="ConsPlusNormal"/>
              <w:jc w:val="both"/>
            </w:pPr>
            <w:r>
              <w:t>республиканский бюджет Чувашской Республики</w:t>
            </w:r>
          </w:p>
        </w:tc>
        <w:tc>
          <w:tcPr>
            <w:tcW w:w="904" w:type="dxa"/>
          </w:tcPr>
          <w:p w:rsidR="0022201F" w:rsidRDefault="0022201F">
            <w:pPr>
              <w:pStyle w:val="ConsPlusNormal"/>
              <w:jc w:val="center"/>
            </w:pPr>
            <w:r>
              <w:t>280,0</w:t>
            </w:r>
          </w:p>
        </w:tc>
        <w:tc>
          <w:tcPr>
            <w:tcW w:w="784" w:type="dxa"/>
          </w:tcPr>
          <w:p w:rsidR="0022201F" w:rsidRDefault="0022201F">
            <w:pPr>
              <w:pStyle w:val="ConsPlusNormal"/>
              <w:jc w:val="center"/>
            </w:pPr>
            <w:r>
              <w:t>50,0</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1" w:type="dxa"/>
          </w:tcPr>
          <w:p w:rsidR="0022201F" w:rsidRDefault="0022201F">
            <w:pPr>
              <w:pStyle w:val="ConsPlusNormal"/>
              <w:jc w:val="center"/>
            </w:pPr>
            <w:r>
              <w:t>Ч130514530</w:t>
            </w:r>
          </w:p>
        </w:tc>
        <w:tc>
          <w:tcPr>
            <w:tcW w:w="510" w:type="dxa"/>
          </w:tcPr>
          <w:p w:rsidR="0022201F" w:rsidRDefault="0022201F">
            <w:pPr>
              <w:pStyle w:val="ConsPlusNormal"/>
              <w:jc w:val="center"/>
            </w:pPr>
            <w:r>
              <w:t>244</w:t>
            </w:r>
          </w:p>
        </w:tc>
        <w:tc>
          <w:tcPr>
            <w:tcW w:w="1417" w:type="dxa"/>
            <w:vMerge/>
          </w:tcPr>
          <w:p w:rsidR="0022201F" w:rsidRDefault="0022201F"/>
        </w:tc>
        <w:tc>
          <w:tcPr>
            <w:tcW w:w="90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70,0</w:t>
            </w:r>
          </w:p>
        </w:tc>
        <w:tc>
          <w:tcPr>
            <w:tcW w:w="784" w:type="dxa"/>
          </w:tcPr>
          <w:p w:rsidR="0022201F" w:rsidRDefault="0022201F">
            <w:pPr>
              <w:pStyle w:val="ConsPlusNormal"/>
              <w:jc w:val="center"/>
            </w:pPr>
            <w:r>
              <w:t>50,0</w:t>
            </w:r>
          </w:p>
        </w:tc>
        <w:tc>
          <w:tcPr>
            <w:tcW w:w="784" w:type="dxa"/>
          </w:tcPr>
          <w:p w:rsidR="0022201F" w:rsidRDefault="0022201F">
            <w:pPr>
              <w:pStyle w:val="ConsPlusNormal"/>
              <w:jc w:val="center"/>
            </w:pPr>
            <w:r>
              <w:t>50,0</w:t>
            </w:r>
          </w:p>
        </w:tc>
        <w:tc>
          <w:tcPr>
            <w:tcW w:w="784" w:type="dxa"/>
          </w:tcPr>
          <w:p w:rsidR="0022201F" w:rsidRDefault="0022201F">
            <w:pPr>
              <w:pStyle w:val="ConsPlusNormal"/>
              <w:jc w:val="center"/>
            </w:pPr>
            <w:r>
              <w:t>50,0</w:t>
            </w:r>
          </w:p>
        </w:tc>
        <w:tc>
          <w:tcPr>
            <w:tcW w:w="904" w:type="dxa"/>
            <w:tcBorders>
              <w:right w:val="nil"/>
            </w:tcBorders>
          </w:tcPr>
          <w:p w:rsidR="0022201F" w:rsidRDefault="0022201F">
            <w:pPr>
              <w:pStyle w:val="ConsPlusNormal"/>
              <w:jc w:val="center"/>
            </w:pPr>
            <w:r>
              <w:t>140,0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90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608" w:type="dxa"/>
            <w:vMerge/>
          </w:tcPr>
          <w:p w:rsidR="0022201F" w:rsidRDefault="0022201F"/>
        </w:tc>
        <w:tc>
          <w:tcPr>
            <w:tcW w:w="2665" w:type="dxa"/>
            <w:vMerge/>
          </w:tcPr>
          <w:p w:rsidR="0022201F" w:rsidRDefault="0022201F"/>
        </w:tc>
        <w:tc>
          <w:tcPr>
            <w:tcW w:w="243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1"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904" w:type="dxa"/>
          </w:tcPr>
          <w:p w:rsidR="0022201F" w:rsidRDefault="0022201F">
            <w:pPr>
              <w:pStyle w:val="ConsPlusNormal"/>
              <w:jc w:val="center"/>
            </w:pPr>
            <w:r>
              <w:t>100,0</w:t>
            </w:r>
          </w:p>
        </w:tc>
        <w:tc>
          <w:tcPr>
            <w:tcW w:w="784" w:type="dxa"/>
          </w:tcPr>
          <w:p w:rsidR="0022201F" w:rsidRDefault="0022201F">
            <w:pPr>
              <w:pStyle w:val="ConsPlusNormal"/>
              <w:jc w:val="center"/>
            </w:pPr>
            <w:r>
              <w:t>100,0</w:t>
            </w:r>
          </w:p>
        </w:tc>
        <w:tc>
          <w:tcPr>
            <w:tcW w:w="784" w:type="dxa"/>
          </w:tcPr>
          <w:p w:rsidR="0022201F" w:rsidRDefault="0022201F">
            <w:pPr>
              <w:pStyle w:val="ConsPlusNormal"/>
              <w:jc w:val="center"/>
            </w:pPr>
            <w:r>
              <w:t>120,0</w:t>
            </w:r>
          </w:p>
        </w:tc>
        <w:tc>
          <w:tcPr>
            <w:tcW w:w="784" w:type="dxa"/>
          </w:tcPr>
          <w:p w:rsidR="0022201F" w:rsidRDefault="0022201F">
            <w:pPr>
              <w:pStyle w:val="ConsPlusNormal"/>
              <w:jc w:val="center"/>
            </w:pPr>
            <w:r>
              <w:t>150,0</w:t>
            </w:r>
          </w:p>
        </w:tc>
        <w:tc>
          <w:tcPr>
            <w:tcW w:w="784" w:type="dxa"/>
          </w:tcPr>
          <w:p w:rsidR="0022201F" w:rsidRDefault="0022201F">
            <w:pPr>
              <w:pStyle w:val="ConsPlusNormal"/>
              <w:jc w:val="center"/>
            </w:pPr>
            <w:r>
              <w:t>200,0</w:t>
            </w:r>
          </w:p>
        </w:tc>
        <w:tc>
          <w:tcPr>
            <w:tcW w:w="784" w:type="dxa"/>
          </w:tcPr>
          <w:p w:rsidR="0022201F" w:rsidRDefault="0022201F">
            <w:pPr>
              <w:pStyle w:val="ConsPlusNormal"/>
              <w:jc w:val="center"/>
            </w:pPr>
            <w:r>
              <w:t>250,0</w:t>
            </w:r>
          </w:p>
        </w:tc>
        <w:tc>
          <w:tcPr>
            <w:tcW w:w="904" w:type="dxa"/>
            <w:tcBorders>
              <w:right w:val="nil"/>
            </w:tcBorders>
          </w:tcPr>
          <w:p w:rsidR="0022201F" w:rsidRDefault="0022201F">
            <w:pPr>
              <w:pStyle w:val="ConsPlusNormal"/>
              <w:jc w:val="center"/>
            </w:pPr>
            <w:r>
              <w:t>300,0</w:t>
            </w: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23</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17" w:name="P14131"/>
      <w:bookmarkEnd w:id="17"/>
      <w:r>
        <w:t>ПОДПРОГРАММА</w:t>
      </w:r>
    </w:p>
    <w:p w:rsidR="0022201F" w:rsidRDefault="0022201F">
      <w:pPr>
        <w:pStyle w:val="ConsPlusNormal"/>
        <w:jc w:val="center"/>
      </w:pPr>
      <w:r>
        <w:t>"ФОРМИРОВАНИЕ БЛАГОПРИЯТНОЙ ИНВЕСТИЦИОННОЙ СРЕДЫ</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(введена </w:t>
      </w:r>
      <w:hyperlink r:id="rId448" w:history="1">
        <w:r>
          <w:rPr>
            <w:color w:val="0000FF"/>
          </w:rPr>
          <w:t>Постановлением</w:t>
        </w:r>
      </w:hyperlink>
      <w:r>
        <w:t xml:space="preserve"> Кабинета Министров ЧР от 13.02.2014 N 44;</w:t>
      </w:r>
    </w:p>
    <w:p w:rsidR="0022201F" w:rsidRDefault="0022201F">
      <w:pPr>
        <w:pStyle w:val="ConsPlusNormal"/>
        <w:jc w:val="center"/>
      </w:pPr>
      <w:r>
        <w:t xml:space="preserve">в ред. Постановлений Кабинета Министров ЧР от 09.04.2015 </w:t>
      </w:r>
      <w:hyperlink r:id="rId449" w:history="1">
        <w:r>
          <w:rPr>
            <w:color w:val="0000FF"/>
          </w:rPr>
          <w:t>N 105</w:t>
        </w:r>
      </w:hyperlink>
      <w:r>
        <w:t>,</w:t>
      </w:r>
    </w:p>
    <w:p w:rsidR="0022201F" w:rsidRDefault="0022201F">
      <w:pPr>
        <w:pStyle w:val="ConsPlusNormal"/>
        <w:jc w:val="center"/>
      </w:pPr>
      <w:r>
        <w:t xml:space="preserve">от 01.02.2016 </w:t>
      </w:r>
      <w:hyperlink r:id="rId450" w:history="1">
        <w:r>
          <w:rPr>
            <w:color w:val="0000FF"/>
          </w:rPr>
          <w:t>N 31</w:t>
        </w:r>
      </w:hyperlink>
      <w:r>
        <w:t xml:space="preserve">, от 12.08.2016 </w:t>
      </w:r>
      <w:hyperlink r:id="rId451" w:history="1">
        <w:r>
          <w:rPr>
            <w:color w:val="0000FF"/>
          </w:rPr>
          <w:t>N 335</w:t>
        </w:r>
      </w:hyperlink>
      <w:r>
        <w:t xml:space="preserve">, от 21.10.2016 </w:t>
      </w:r>
      <w:hyperlink r:id="rId452" w:history="1">
        <w:r>
          <w:rPr>
            <w:color w:val="0000FF"/>
          </w:rPr>
          <w:t>N 429</w:t>
        </w:r>
      </w:hyperlink>
      <w:r>
        <w:t>,</w:t>
      </w:r>
    </w:p>
    <w:p w:rsidR="0022201F" w:rsidRDefault="0022201F">
      <w:pPr>
        <w:pStyle w:val="ConsPlusNormal"/>
        <w:jc w:val="center"/>
      </w:pPr>
      <w:r>
        <w:t xml:space="preserve">от 31.01.2017 </w:t>
      </w:r>
      <w:hyperlink r:id="rId453"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Соисполнитель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финансов Чувашской Республики</w:t>
            </w:r>
          </w:p>
        </w:tc>
      </w:tr>
      <w:tr w:rsidR="0022201F">
        <w:tc>
          <w:tcPr>
            <w:tcW w:w="2268" w:type="dxa"/>
            <w:tcBorders>
              <w:top w:val="nil"/>
              <w:left w:val="nil"/>
              <w:bottom w:val="nil"/>
              <w:right w:val="nil"/>
            </w:tcBorders>
          </w:tcPr>
          <w:p w:rsidR="0022201F" w:rsidRDefault="0022201F">
            <w:pPr>
              <w:pStyle w:val="ConsPlusNormal"/>
            </w:pPr>
            <w:r>
              <w:t>Цели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создание благоприятных условий для привлечения инвестиций в экономику Чувашской Республики;</w:t>
            </w:r>
          </w:p>
          <w:p w:rsidR="0022201F" w:rsidRDefault="0022201F">
            <w:pPr>
              <w:pStyle w:val="ConsPlusNormal"/>
              <w:jc w:val="both"/>
            </w:pPr>
            <w:r>
              <w:t>создание благоприятной конкурентной среды</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формирование мер административной, инфраструктурной, финансовой, тарифной поддержки инвестиций;</w:t>
            </w:r>
          </w:p>
          <w:p w:rsidR="0022201F" w:rsidRDefault="0022201F">
            <w:pPr>
              <w:pStyle w:val="ConsPlusNormal"/>
              <w:jc w:val="both"/>
            </w:pPr>
            <w:r>
              <w:t>снижение административных барьеров;</w:t>
            </w:r>
          </w:p>
          <w:p w:rsidR="0022201F" w:rsidRDefault="0022201F">
            <w:pPr>
              <w:pStyle w:val="ConsPlusNormal"/>
              <w:jc w:val="both"/>
            </w:pPr>
            <w:r>
              <w:t>финансовая поддержка и налоговое стимулирование инвестиций и инноваций;</w:t>
            </w:r>
          </w:p>
          <w:p w:rsidR="0022201F" w:rsidRDefault="0022201F">
            <w:pPr>
              <w:pStyle w:val="ConsPlusNormal"/>
              <w:jc w:val="both"/>
            </w:pPr>
            <w:r>
              <w:t>развитие механизмов государственно-частного партнерства;</w:t>
            </w:r>
          </w:p>
          <w:p w:rsidR="0022201F" w:rsidRDefault="0022201F">
            <w:pPr>
              <w:pStyle w:val="ConsPlusNormal"/>
              <w:jc w:val="both"/>
            </w:pPr>
            <w:r>
              <w:t>кадровое обеспечение инвестиционного процесса;</w:t>
            </w:r>
          </w:p>
          <w:p w:rsidR="0022201F" w:rsidRDefault="0022201F">
            <w:pPr>
              <w:pStyle w:val="ConsPlusNormal"/>
              <w:jc w:val="both"/>
            </w:pPr>
            <w:r>
              <w:t>формирование благоприятных условий для развития малого и среднего бизнеса;</w:t>
            </w:r>
          </w:p>
          <w:p w:rsidR="0022201F" w:rsidRDefault="0022201F">
            <w:pPr>
              <w:pStyle w:val="ConsPlusNormal"/>
              <w:jc w:val="both"/>
            </w:pPr>
            <w:r>
              <w:t>развитие конкуренции в приоритетных видах экономической деятельности</w:t>
            </w:r>
          </w:p>
        </w:tc>
      </w:tr>
      <w:tr w:rsidR="0022201F">
        <w:tc>
          <w:tcPr>
            <w:tcW w:w="2268" w:type="dxa"/>
            <w:tcBorders>
              <w:top w:val="nil"/>
              <w:left w:val="nil"/>
              <w:bottom w:val="nil"/>
              <w:right w:val="nil"/>
            </w:tcBorders>
          </w:tcPr>
          <w:p w:rsidR="0022201F" w:rsidRDefault="0022201F">
            <w:pPr>
              <w:pStyle w:val="ConsPlusNormal"/>
            </w:pPr>
            <w:r>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достижение к 2021 году следующих целевых индикаторов и показателей:</w:t>
            </w:r>
          </w:p>
          <w:p w:rsidR="0022201F" w:rsidRDefault="0022201F">
            <w:pPr>
              <w:pStyle w:val="ConsPlusNormal"/>
              <w:jc w:val="both"/>
            </w:pPr>
            <w:r>
              <w:t>количество реализованных основных положений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- 15 единиц;</w:t>
            </w:r>
          </w:p>
          <w:p w:rsidR="0022201F" w:rsidRDefault="0022201F">
            <w:pPr>
              <w:pStyle w:val="ConsPlusNormal"/>
              <w:jc w:val="both"/>
            </w:pPr>
            <w:r>
              <w:lastRenderedPageBreak/>
              <w:t>доля выполнения мероприятий по внедрению целевых моделей регулирования и правоприменения, направленных на повышение инвестиционной привлекательности Чувашской Республики, - 100 процентов;</w:t>
            </w:r>
          </w:p>
          <w:p w:rsidR="0022201F" w:rsidRDefault="0022201F">
            <w:pPr>
              <w:pStyle w:val="ConsPlusNormal"/>
              <w:jc w:val="both"/>
            </w:pPr>
            <w:r>
              <w:t>предоставление льгот по налогу на прибыль организаций в части, подлежащей зачислению в республиканский бюджет Чувашской Республики, и льгот по налогу на имущество организаций в соответствии с законодательством Чувашской Республики о налогах - 9 единиц;</w:t>
            </w:r>
          </w:p>
          <w:p w:rsidR="0022201F" w:rsidRDefault="0022201F">
            <w:pPr>
              <w:pStyle w:val="ConsPlusNormal"/>
              <w:jc w:val="both"/>
            </w:pPr>
            <w:r>
              <w:t>доля выполненных требований стандарта развития конкуренции в субъектах Российской Федерации - 95 процентов;</w:t>
            </w:r>
          </w:p>
          <w:p w:rsidR="0022201F" w:rsidRDefault="0022201F">
            <w:pPr>
              <w:pStyle w:val="ConsPlusNormal"/>
              <w:jc w:val="both"/>
            </w:pPr>
            <w:r>
              <w:t>количество заключенных соглашений о сотрудничестве с инвесторами в 2014 - 2020 годах - 46 единиц</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454"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Срок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2014 - 2020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реализации мероприятий подпрограммы в 2014 - 2020 годах составят 64780,8 тыс. рублей, в том числе:</w:t>
            </w:r>
          </w:p>
          <w:p w:rsidR="0022201F" w:rsidRDefault="0022201F">
            <w:pPr>
              <w:pStyle w:val="ConsPlusNormal"/>
              <w:jc w:val="both"/>
            </w:pPr>
            <w:r>
              <w:t>в 2014 году - 2999,0 тыс. рублей;</w:t>
            </w:r>
          </w:p>
          <w:p w:rsidR="0022201F" w:rsidRDefault="0022201F">
            <w:pPr>
              <w:pStyle w:val="ConsPlusNormal"/>
              <w:jc w:val="both"/>
            </w:pPr>
            <w:r>
              <w:t>в 2015 году - 2573,8 тыс. рублей;</w:t>
            </w:r>
          </w:p>
          <w:p w:rsidR="0022201F" w:rsidRDefault="0022201F">
            <w:pPr>
              <w:pStyle w:val="ConsPlusNormal"/>
              <w:jc w:val="both"/>
            </w:pPr>
            <w:r>
              <w:t>в 2016 году - 3120,6 тыс. рублей;</w:t>
            </w:r>
          </w:p>
          <w:p w:rsidR="0022201F" w:rsidRDefault="0022201F">
            <w:pPr>
              <w:pStyle w:val="ConsPlusNormal"/>
              <w:jc w:val="both"/>
            </w:pPr>
            <w:r>
              <w:t>в 2017 году - 14781,0 тыс. рублей;</w:t>
            </w:r>
          </w:p>
          <w:p w:rsidR="0022201F" w:rsidRDefault="0022201F">
            <w:pPr>
              <w:pStyle w:val="ConsPlusNormal"/>
              <w:jc w:val="both"/>
            </w:pPr>
            <w:r>
              <w:t>в 2018 году - 15081,0 тыс. рублей;</w:t>
            </w:r>
          </w:p>
          <w:p w:rsidR="0022201F" w:rsidRDefault="0022201F">
            <w:pPr>
              <w:pStyle w:val="ConsPlusNormal"/>
              <w:jc w:val="both"/>
            </w:pPr>
            <w:r>
              <w:t>в 2019 году - 15281,0 тыс. рублей;</w:t>
            </w:r>
          </w:p>
          <w:p w:rsidR="0022201F" w:rsidRDefault="0022201F">
            <w:pPr>
              <w:pStyle w:val="ConsPlusNormal"/>
              <w:jc w:val="both"/>
            </w:pPr>
            <w:r>
              <w:t>в 2020 году - 10944,4 тыс. рублей;</w:t>
            </w:r>
          </w:p>
          <w:p w:rsidR="0022201F" w:rsidRDefault="0022201F">
            <w:pPr>
              <w:pStyle w:val="ConsPlusNormal"/>
              <w:jc w:val="both"/>
            </w:pPr>
            <w:r>
              <w:t>из них средства:</w:t>
            </w:r>
          </w:p>
          <w:p w:rsidR="0022201F" w:rsidRDefault="0022201F">
            <w:pPr>
              <w:pStyle w:val="ConsPlusNormal"/>
              <w:jc w:val="both"/>
            </w:pPr>
            <w:r>
              <w:t>республиканского бюджета Чувашской Республики - 48780,8 тыс. рублей (75,3 процента), в том числе:</w:t>
            </w:r>
          </w:p>
          <w:p w:rsidR="0022201F" w:rsidRDefault="0022201F">
            <w:pPr>
              <w:pStyle w:val="ConsPlusNormal"/>
              <w:jc w:val="both"/>
            </w:pPr>
            <w:r>
              <w:t>в 2014 году - 1999,0 тыс. рублей;</w:t>
            </w:r>
          </w:p>
          <w:p w:rsidR="0022201F" w:rsidRDefault="0022201F">
            <w:pPr>
              <w:pStyle w:val="ConsPlusNormal"/>
              <w:jc w:val="both"/>
            </w:pPr>
            <w:r>
              <w:t>в 2015 году - 1073,8 тыс. рублей;</w:t>
            </w:r>
          </w:p>
          <w:p w:rsidR="0022201F" w:rsidRDefault="0022201F">
            <w:pPr>
              <w:pStyle w:val="ConsPlusNormal"/>
              <w:jc w:val="both"/>
            </w:pPr>
            <w:r>
              <w:t>в 2016 году - 1120,6 тыс. рублей;</w:t>
            </w:r>
          </w:p>
          <w:p w:rsidR="0022201F" w:rsidRDefault="0022201F">
            <w:pPr>
              <w:pStyle w:val="ConsPlusNormal"/>
              <w:jc w:val="both"/>
            </w:pPr>
            <w:r>
              <w:t>в 2017 году - 12281,0 тыс. рублей;</w:t>
            </w:r>
          </w:p>
          <w:p w:rsidR="0022201F" w:rsidRDefault="0022201F">
            <w:pPr>
              <w:pStyle w:val="ConsPlusNormal"/>
              <w:jc w:val="both"/>
            </w:pPr>
            <w:r>
              <w:t>в 2018 году - 12281,0 тыс. рублей;</w:t>
            </w:r>
          </w:p>
          <w:p w:rsidR="0022201F" w:rsidRDefault="0022201F">
            <w:pPr>
              <w:pStyle w:val="ConsPlusNormal"/>
              <w:jc w:val="both"/>
            </w:pPr>
            <w:r>
              <w:t>в 2019 году - 12281,0 тыс. рублей;</w:t>
            </w:r>
          </w:p>
          <w:p w:rsidR="0022201F" w:rsidRDefault="0022201F">
            <w:pPr>
              <w:pStyle w:val="ConsPlusNormal"/>
              <w:jc w:val="both"/>
            </w:pPr>
            <w:r>
              <w:t>в 2020 году - 7744,4 тыс. рублей;</w:t>
            </w:r>
          </w:p>
          <w:p w:rsidR="0022201F" w:rsidRDefault="0022201F">
            <w:pPr>
              <w:pStyle w:val="ConsPlusNormal"/>
              <w:jc w:val="both"/>
            </w:pPr>
            <w:r>
              <w:t>местных бюджетов - 0,0 тыс. рублей;</w:t>
            </w:r>
          </w:p>
          <w:p w:rsidR="0022201F" w:rsidRDefault="0022201F">
            <w:pPr>
              <w:pStyle w:val="ConsPlusNormal"/>
              <w:jc w:val="both"/>
            </w:pPr>
            <w:r>
              <w:t>внебюджетных источников - 16000,0 тыс. рублей (24,7 процента), в том числе:</w:t>
            </w:r>
          </w:p>
          <w:p w:rsidR="0022201F" w:rsidRDefault="0022201F">
            <w:pPr>
              <w:pStyle w:val="ConsPlusNormal"/>
              <w:jc w:val="both"/>
            </w:pPr>
            <w:r>
              <w:t>в 2014 году - 1000,0 тыс. рублей;</w:t>
            </w:r>
          </w:p>
          <w:p w:rsidR="0022201F" w:rsidRDefault="0022201F">
            <w:pPr>
              <w:pStyle w:val="ConsPlusNormal"/>
              <w:jc w:val="both"/>
            </w:pPr>
            <w:r>
              <w:t>в 2015 году - 1500,0 тыс. рублей;</w:t>
            </w:r>
          </w:p>
          <w:p w:rsidR="0022201F" w:rsidRDefault="0022201F">
            <w:pPr>
              <w:pStyle w:val="ConsPlusNormal"/>
              <w:jc w:val="both"/>
            </w:pPr>
            <w:r>
              <w:t>в 2016 году - 2000,0 тыс. рублей;</w:t>
            </w:r>
          </w:p>
          <w:p w:rsidR="0022201F" w:rsidRDefault="0022201F">
            <w:pPr>
              <w:pStyle w:val="ConsPlusNormal"/>
              <w:jc w:val="both"/>
            </w:pPr>
            <w:r>
              <w:t>в 2017 году - 2500,0 тыс. рублей;</w:t>
            </w:r>
          </w:p>
          <w:p w:rsidR="0022201F" w:rsidRDefault="0022201F">
            <w:pPr>
              <w:pStyle w:val="ConsPlusNormal"/>
              <w:jc w:val="both"/>
            </w:pPr>
            <w:r>
              <w:t>в 2018 году - 2800,0 тыс. рублей;</w:t>
            </w:r>
          </w:p>
          <w:p w:rsidR="0022201F" w:rsidRDefault="0022201F">
            <w:pPr>
              <w:pStyle w:val="ConsPlusNormal"/>
              <w:jc w:val="both"/>
            </w:pPr>
            <w:r>
              <w:t>в 2019 году - 3000,0 тыс. рублей;</w:t>
            </w:r>
          </w:p>
          <w:p w:rsidR="0022201F" w:rsidRDefault="0022201F">
            <w:pPr>
              <w:pStyle w:val="ConsPlusNormal"/>
              <w:jc w:val="both"/>
            </w:pPr>
            <w:r>
              <w:t>в 2020 году - 3200,0 тыс. рублей.</w:t>
            </w:r>
          </w:p>
          <w:p w:rsidR="0022201F" w:rsidRDefault="0022201F">
            <w:pPr>
              <w:pStyle w:val="ConsPlusNormal"/>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455"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lastRenderedPageBreak/>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реализация подпрограммы позволит создать правовые, экономические и организационные условия для эффективного развития инвестиционной деятельности на основе комплексной и эффективной системы поддержки и сопровождения хода реализации инвестиционных проектов, увеличения объемов инвестиций, привлекаемых в экономику Чувашской Республики, путем предложения потенциальным инвесторам земельных участков, свободных производственных помещений, ресурсных площадок, обеспеченных современными инженерными коммуникациями. Проводимая инвестиционная политика позволит увеличить объемы привлеченного внебюджетного финансирования в развитие публичной инфраструктуры путем распространения практик реализации проектов государственно-частного партнерства, защитить участников рынков от необоснованных административных барьеров, недобросовестной конкуренции, действий органов государственной власти и местного самоуправления, приводящих к ограничению конкуренции, создать систему оценки состояния конкурентной среды в Чувашской Республике.</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t>и прогноз ее развития</w:t>
      </w:r>
    </w:p>
    <w:p w:rsidR="0022201F" w:rsidRDefault="0022201F">
      <w:pPr>
        <w:pStyle w:val="ConsPlusNormal"/>
        <w:jc w:val="both"/>
      </w:pPr>
    </w:p>
    <w:p w:rsidR="0022201F" w:rsidRDefault="0022201F">
      <w:pPr>
        <w:pStyle w:val="ConsPlusNormal"/>
        <w:ind w:firstLine="540"/>
        <w:jc w:val="both"/>
      </w:pPr>
      <w:r>
        <w:t xml:space="preserve">Подпрограмма разработана в соответствии со </w:t>
      </w:r>
      <w:hyperlink r:id="rId456"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 которой определены задачи по переходу экономики республики на инновационный путь развития, повышение уровня благосостояния населения, развитие инфраструктуры.</w:t>
      </w:r>
    </w:p>
    <w:p w:rsidR="0022201F" w:rsidRDefault="0022201F">
      <w:pPr>
        <w:pStyle w:val="ConsPlusNormal"/>
        <w:ind w:firstLine="540"/>
        <w:jc w:val="both"/>
      </w:pPr>
      <w:r>
        <w:t>Необходимым условием реализации данных задач являются масштабные инвестиции в производство, новые технологии, обучение. Однако инвестиционные процессы в экономике республики остаются недостаточно активными для ее структурной модернизации. Недостаток собственных долгосрочных денежных ресурсов, необходимых для запуска долгосрочных инвестиционных проектов, сдерживает модернизацию и диверсификацию экономики.</w:t>
      </w:r>
    </w:p>
    <w:p w:rsidR="0022201F" w:rsidRDefault="0022201F">
      <w:pPr>
        <w:pStyle w:val="ConsPlusNormal"/>
        <w:ind w:firstLine="540"/>
        <w:jc w:val="both"/>
      </w:pPr>
      <w:r>
        <w:t>В связи с этим расширение потока инвестиций в экономику республики является определяющим условием успешной модернизации экономики.</w:t>
      </w:r>
    </w:p>
    <w:p w:rsidR="0022201F" w:rsidRDefault="0022201F">
      <w:pPr>
        <w:pStyle w:val="ConsPlusNormal"/>
        <w:ind w:firstLine="540"/>
        <w:jc w:val="both"/>
      </w:pPr>
      <w:r>
        <w:t>Доверию инвесторов и привлечению инвестиций в Чувашскую Республику способствует наличие кредитных рейтингов двух ведущих международных рейтинговых агентств Fitch Ratings и Moody's Investors Service. Положительными факторами при получении рейтингов явились диверсифицированная экономика Чувашской Республики, умеренный уровень долговой нагрузки, оптимальная структура долга по срокам и низкий риск рефинансирования.</w:t>
      </w:r>
    </w:p>
    <w:p w:rsidR="0022201F" w:rsidRDefault="0022201F">
      <w:pPr>
        <w:pStyle w:val="ConsPlusNormal"/>
        <w:ind w:firstLine="540"/>
        <w:jc w:val="both"/>
      </w:pPr>
      <w:r>
        <w:t>Так, рейтинговое агентство Moody's Investors Service в сентябре 2013 года подтвердило Чувашской Республике рейтинги по международной шкале в иностранной валюте на уровне Ba2 и по национальной шкале на уровне Аа2.ru с прогнозом "стабильный", что отражает достаточно высокую кредитоспособность Чувашской Республики.</w:t>
      </w:r>
    </w:p>
    <w:p w:rsidR="0022201F" w:rsidRDefault="0022201F">
      <w:pPr>
        <w:pStyle w:val="ConsPlusNormal"/>
        <w:ind w:firstLine="540"/>
        <w:jc w:val="both"/>
      </w:pPr>
      <w:r>
        <w:t>В августе 2013 года международное рейтинговое агентство Fitch Ratings подтвердило долгосрочные рейтинги Чувашской Республики в иностранной и национальной валюте на уровне "ВВ+", краткосрочный рейтинг в иностранной валюте "В" и национальный долгосрочный рейтинг "АА(rus)", присвоенные республике в 2012 году. Прогноз по долгосрочным рейтингам - "стабильный".</w:t>
      </w:r>
    </w:p>
    <w:p w:rsidR="0022201F" w:rsidRDefault="0022201F">
      <w:pPr>
        <w:pStyle w:val="ConsPlusNormal"/>
        <w:ind w:firstLine="540"/>
        <w:jc w:val="both"/>
      </w:pPr>
      <w:r>
        <w:t xml:space="preserve">Это очень высокий показатель, так как рейтинговые агентства весьма осторожно подходят к оценкам особенно сейчас, когда в Европе наблюдается замедление темпов экономического роста. Такие же рейтинги имеют Ленинградская область, Республика Коми, Новосибирская область, </w:t>
      </w:r>
      <w:r>
        <w:lastRenderedPageBreak/>
        <w:t>Краснодарский и Красноярский края, которые представляют собой экономически сильные регионы.</w:t>
      </w:r>
    </w:p>
    <w:p w:rsidR="0022201F" w:rsidRDefault="0022201F">
      <w:pPr>
        <w:pStyle w:val="ConsPlusNormal"/>
        <w:ind w:firstLine="540"/>
        <w:jc w:val="both"/>
      </w:pPr>
      <w:r>
        <w:t>Кроме того, в Чувашии проводится системная работа по повышению рейтинга инвестиционной привлекательности региона. Рейтинговым агентством Эксперт РА инвестиционная привлекательность регионов оценивается по двум параметрам: инвестиционному потенциалу и инвестиционному риску. Потенциал показывает, какую долю регион занимает на общероссийском рынке, риск - какими могут оказаться для инвестора масштабы тех или иных проблем в регионе.</w:t>
      </w:r>
    </w:p>
    <w:p w:rsidR="0022201F" w:rsidRDefault="0022201F">
      <w:pPr>
        <w:pStyle w:val="ConsPlusNormal"/>
        <w:ind w:firstLine="540"/>
        <w:jc w:val="both"/>
      </w:pPr>
      <w:r>
        <w:t>В 2012 году, по оценке рейтингового агентства Эксперт РА, по рейтингу инвестиционной привлекательности Чувашия отнесена к группе 3В1, что означает "пониженный потенциал - умеренный риск", наряду с такими регионами, как Калужская, Тульская, Оренбургская, Саратовская, Тюменская области и др.</w:t>
      </w:r>
    </w:p>
    <w:p w:rsidR="0022201F" w:rsidRDefault="0022201F">
      <w:pPr>
        <w:pStyle w:val="ConsPlusNormal"/>
        <w:ind w:firstLine="540"/>
        <w:jc w:val="both"/>
      </w:pPr>
      <w:r>
        <w:t>По составляющим инвестиционного потенциала в Чувашии произошло улучшение финансового ранга (с 55-го места на 53-е) и институционального ранга (с 47-го места на 43-е), республика осталась на прежнем уровне по трудовому, потребительскому, природно-ресурсному и туристическому рангам.</w:t>
      </w:r>
    </w:p>
    <w:p w:rsidR="0022201F" w:rsidRDefault="0022201F">
      <w:pPr>
        <w:pStyle w:val="ConsPlusNormal"/>
        <w:ind w:firstLine="540"/>
        <w:jc w:val="both"/>
      </w:pPr>
      <w:r>
        <w:t>По инвестиционному риску среди российских регионов Чувашия улучшила свои позиции на 11 рангов (с 65-го места переместилась на 54-е), при этом по управленческому рангу республика переместилась с 18-го места на 11-е, по финансовому - с 63-го места на 36-е, по экономическому - с 58-го места на 56-е, по экологическому - с 27-го на 26-е.</w:t>
      </w:r>
    </w:p>
    <w:p w:rsidR="0022201F" w:rsidRDefault="0022201F">
      <w:pPr>
        <w:pStyle w:val="ConsPlusNormal"/>
        <w:ind w:firstLine="540"/>
        <w:jc w:val="both"/>
      </w:pPr>
      <w:r>
        <w:t>Ведется работа по повышению благоприятного имиджа республики, созданию бренда территории. Брендинг территории во всем мире является современным инструментом привлечения к ней внимания и распространяется на всех потенциальных потребителей территории, а именно на федеральные власти и чиновников, потенциальных инвесторов, деловых людей, менеджмент крупнейших корпораций, трудовых мигрантов. Хотя в отдельные годы и были попытки создания уникального бренда Чувашской Республики, но эти работы до сих пор не завершены. Завершение работ по созданию бренда Чувашской Республики будет содействовать преодолению дефицита материальных и нематериальных ресурсов в регионе путем донесения до широкой общественности (российской, мировой) представления об уникальности республики.</w:t>
      </w:r>
    </w:p>
    <w:p w:rsidR="0022201F" w:rsidRDefault="0022201F">
      <w:pPr>
        <w:pStyle w:val="ConsPlusNormal"/>
        <w:ind w:firstLine="540"/>
        <w:jc w:val="both"/>
      </w:pPr>
      <w:r>
        <w:t>Сегодня Чувашская Республика имеет необходимый экономический и бюджетный потенциал для дальнейшего качественного развития экономики, внедряются новые технологии во все сферы деятельности, реализуются крупные инвестиционные проекты, происходят значительные преобразования в сфере здравоохранения, образования, культуры и спорта. В рамках проведения целенаправленной инвестиционной политики реализуются инвестиционные программы, включающие инвестиционные проекты, которым оказывается государственная поддержка. В качестве инструмента государственной поддержки инвестиционной деятельности используются различные формы: предоставление льгот по уплате налога на прибыль организаций и налога на имущество организаций в части, зачисляемой в республиканский бюджет Чувашской Республики; предоставление инвестиционных налоговых кредитов, государственных гарантий Чувашской Республики под коммерческие кредиты, субсидий на подготовку инвестиционных площадок "под ключ", льгот по уплате арендной платы за пользование земельными участками, находящимися в государственной собственности Чувашской Республики, заключение концессионных соглашений в отношении объектов, находящихся в государственной собственности Чувашской Республики, и др.</w:t>
      </w:r>
    </w:p>
    <w:p w:rsidR="0022201F" w:rsidRDefault="0022201F">
      <w:pPr>
        <w:pStyle w:val="ConsPlusNormal"/>
        <w:ind w:firstLine="540"/>
        <w:jc w:val="both"/>
      </w:pPr>
      <w:r>
        <w:t>В Чувашской Республике в 2011 - 2013 годах инвестиции в основной капитал за счет всех источников финансирования возросли на 25,4 процента к уровню 2010 года (23,5 процента по Российской Федерации). Другим важным показателем инвестиционной активности является доля инвестиций в основной капитал в валовом региональном продукте, которая в Чувашской Республике увеличилась с 27 процентов в 2010 году до 30,3 процента в 2012 году (общероссийский показатель 2012 года - 20,1 процента).</w:t>
      </w:r>
    </w:p>
    <w:p w:rsidR="0022201F" w:rsidRDefault="0022201F">
      <w:pPr>
        <w:pStyle w:val="ConsPlusNormal"/>
        <w:ind w:firstLine="540"/>
        <w:jc w:val="both"/>
      </w:pPr>
      <w:r>
        <w:t xml:space="preserve">За счет всех источников финансирования в 2012 году в основной капитал республики вложено 65156,8 млн. рублей инвестиций, или 106,7 процента к уровню 2011 года. На строительство, расширение, реконструкцию и техперевооружение зданий и сооружений было направлено 19744,8 млн. рублей (30,3 процента от общего объема инвестиций), жилищного </w:t>
      </w:r>
      <w:r>
        <w:lastRenderedPageBreak/>
        <w:t>фонда - 24573,7 млн. рублей (37,7 процента), на приобретение машин, оборудования, транспортных средств, инструмента - 19589,9 млн. рублей (30,1 процента) и на возмещение прочих затрат - 1248,5 млн. рублей (1,9 процента).</w:t>
      </w:r>
    </w:p>
    <w:p w:rsidR="0022201F" w:rsidRDefault="0022201F">
      <w:pPr>
        <w:pStyle w:val="ConsPlusNormal"/>
        <w:ind w:firstLine="540"/>
        <w:jc w:val="both"/>
      </w:pPr>
      <w:r>
        <w:t>В январе - сентябре 2013 года в основной капитал республики за счет всех источников финансирования вложено 33153,7 млн. рублей инвестиций, или 75,9 процента от уровня января - сентября 2012 года (в сопоставимых ценах). По оценке, в 2013 году общий объем инвестиций в основной капитал составит около 64,6 млрд. рублей, или 93,5 процента от уровня 2012 года. Необходимо отметить, что снижение темпов роста инвестиций в основной капитал в 2013 году по сравнению с предыдущим годом связано с реализацией таких крупных инвестиционных проектов, как строительство моста через р. Сура и строительство предприятия по производству тонкопленочных солнечных модулей, основные объемы инвестиций на реализацию которых были направлены в 2012 году.</w:t>
      </w:r>
    </w:p>
    <w:p w:rsidR="0022201F" w:rsidRDefault="0022201F">
      <w:pPr>
        <w:pStyle w:val="ConsPlusNormal"/>
        <w:ind w:firstLine="540"/>
        <w:jc w:val="both"/>
      </w:pPr>
      <w:r>
        <w:t>В 2014 - 2016 годах планируется рост объемов инвестиций в основной капитал. К 2014 году он превысит уровень 2013 года и составит 71,1 млрд. рублей, или 103,9 процента, в 2015 году - 78,5 млрд. рублей, или 104,1 процента, в 2016 году - 86,8 млрд. рублей, или 104,3 процента.</w:t>
      </w:r>
    </w:p>
    <w:p w:rsidR="0022201F" w:rsidRDefault="0022201F">
      <w:pPr>
        <w:pStyle w:val="ConsPlusNormal"/>
        <w:ind w:firstLine="540"/>
        <w:jc w:val="both"/>
      </w:pPr>
      <w:r>
        <w:t>В условиях ограничения бюджетных средств осуществляется привлечение иностранных инвесторов к реализации проектов на территории республики. Так, в 2012 году в организации республики от иностранных инвесторов поступило инвестиций на сумму 2754,0 тыс. долларов США, или 245,4 млн. рублей, в январе - сентябре 2013 года - 4761,0 тыс. долларов США с учетом рублевого поступления, пересчитанного в доллары. Инвестиции были получены из Германии, Польши, Кипра и Соединенного Королевства Великобритании и Северной Ирландии.</w:t>
      </w:r>
    </w:p>
    <w:p w:rsidR="0022201F" w:rsidRDefault="0022201F">
      <w:pPr>
        <w:pStyle w:val="ConsPlusNormal"/>
        <w:ind w:firstLine="540"/>
        <w:jc w:val="both"/>
      </w:pPr>
      <w:r>
        <w:t>Активно развивается в республике и банковский сектор. Совокупная величина валюты балансов кредитных организаций и инорегиональных филиалов за последние 5 лет увеличилась в 5,7 раза. Основным фактором роста активных операций банковского сектора остается расширение кредитных вложений, которые за указанный период возросли более чем в 12 раз.</w:t>
      </w:r>
    </w:p>
    <w:p w:rsidR="0022201F" w:rsidRDefault="0022201F">
      <w:pPr>
        <w:pStyle w:val="ConsPlusNormal"/>
        <w:ind w:firstLine="540"/>
        <w:jc w:val="both"/>
      </w:pPr>
      <w:r>
        <w:t>В перспективе роль таких инвестиционных ресурсов, как кредиты банков и заемные средства, будет возрастать. Вовлечение средств в инвестиционную деятельность Чувашской Республики будет обеспечиваться за счет поиска эффективных производителей и активных инвесторов, расширенного привлечения иностранных инвестиций.</w:t>
      </w:r>
    </w:p>
    <w:p w:rsidR="0022201F" w:rsidRDefault="0022201F">
      <w:pPr>
        <w:pStyle w:val="ConsPlusNormal"/>
        <w:ind w:firstLine="540"/>
        <w:jc w:val="both"/>
      </w:pPr>
      <w:r>
        <w:t>В целях создания благоприятных условий для привлечения и эффективного использования инвестиционных ресурсов на сегодняшний день в республике разработана необходимая нормативно-правовая база, регламентирующая инвестиционную деятельность региона, внедрены основные элементы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(далее - Стандарт).</w:t>
      </w:r>
    </w:p>
    <w:p w:rsidR="0022201F" w:rsidRDefault="0022201F">
      <w:pPr>
        <w:pStyle w:val="ConsPlusNormal"/>
        <w:ind w:firstLine="540"/>
        <w:jc w:val="both"/>
      </w:pPr>
      <w:r>
        <w:t>Внедрение Стандарта направлено на обеспечение регионов необходимым набором инструментов для повышения инвестиционной привлекательности, включая лучшие практики в области привлечения инвестиций и работы с инвесторами.</w:t>
      </w:r>
    </w:p>
    <w:p w:rsidR="0022201F" w:rsidRDefault="0022201F">
      <w:pPr>
        <w:pStyle w:val="ConsPlusNormal"/>
        <w:ind w:firstLine="540"/>
        <w:jc w:val="both"/>
      </w:pPr>
      <w:r>
        <w:t>Разработанная автономной некоммерческой организацией "Агентство стратегических инициатив по продвижению новых проектов" (далее - АСИ) модель полномасштабного внедрения Стандарта во всех субъектах Российской Федерации учитывает опыт внедрения Стандарта в пилотных субъектах Российской Федерации, а также отдельные рекомендации правительств субъектов Российской Федерации, высказанные в ходе проведенных совещаний.</w:t>
      </w:r>
    </w:p>
    <w:p w:rsidR="0022201F" w:rsidRDefault="0022201F">
      <w:pPr>
        <w:pStyle w:val="ConsPlusNormal"/>
        <w:ind w:firstLine="540"/>
        <w:jc w:val="both"/>
      </w:pPr>
      <w:r>
        <w:t xml:space="preserve">В рамках внедрения в Чувашской Республике Стандарта подписан </w:t>
      </w:r>
      <w:hyperlink r:id="rId457" w:history="1">
        <w:r>
          <w:rPr>
            <w:color w:val="0000FF"/>
          </w:rPr>
          <w:t>Указ</w:t>
        </w:r>
      </w:hyperlink>
      <w:r>
        <w:t xml:space="preserve"> Главы Чувашской Республики от 13 февраля 2013 г. N 15 "О мерах по созданию благоприятных условий ведения предпринимательской деятельности в Чувашской Республике", в соответствии с которым была разработана и утверждена "дорожная карта" по внедрению Стандарта.</w:t>
      </w:r>
    </w:p>
    <w:p w:rsidR="0022201F" w:rsidRDefault="0022201F">
      <w:pPr>
        <w:pStyle w:val="ConsPlusNormal"/>
        <w:ind w:firstLine="540"/>
        <w:jc w:val="both"/>
      </w:pPr>
      <w:r>
        <w:t>"Дорожная карта" содержит 15 универсальных требований, которые условно можно разделить на 3 группы: гарантии инвесторам, обеспечение необходимых условий для реализации инвестиционных проектов, а также стратегия инвестиционного развития региона. Инвесторов и предпринимателей при реализации инвестиционных проектов, как показывают опросы, в большей степени интересуют:</w:t>
      </w:r>
    </w:p>
    <w:p w:rsidR="0022201F" w:rsidRDefault="0022201F">
      <w:pPr>
        <w:pStyle w:val="ConsPlusNormal"/>
        <w:ind w:firstLine="540"/>
        <w:jc w:val="both"/>
      </w:pPr>
      <w:r>
        <w:t xml:space="preserve">план создания и развития инфраструктуры, который представляет собой свод строительства и реконструкции объектов на территории муниципальных образований, предусмотренных в </w:t>
      </w:r>
      <w:r>
        <w:lastRenderedPageBreak/>
        <w:t>планах и программах Российской Федерации, Чувашской Республики, в инвестиционных программах субъектов естественных монополий, с указанием объемов и источников финансирования, планируемых сроков сдачи в эксплуатацию;</w:t>
      </w:r>
    </w:p>
    <w:p w:rsidR="0022201F" w:rsidRDefault="0022201F">
      <w:pPr>
        <w:pStyle w:val="ConsPlusNormal"/>
        <w:ind w:firstLine="540"/>
        <w:jc w:val="both"/>
      </w:pPr>
      <w:r>
        <w:t>единый регламент сопровождения всех категорий инвестиционных проектов по принципу "одного окна";</w:t>
      </w:r>
    </w:p>
    <w:p w:rsidR="0022201F" w:rsidRDefault="0022201F">
      <w:pPr>
        <w:pStyle w:val="ConsPlusNormal"/>
        <w:ind w:firstLine="540"/>
        <w:jc w:val="both"/>
      </w:pPr>
      <w:r>
        <w:t>законодательное закрепление защиты прав инвесторов;</w:t>
      </w:r>
    </w:p>
    <w:p w:rsidR="0022201F" w:rsidRDefault="0022201F">
      <w:pPr>
        <w:pStyle w:val="ConsPlusNormal"/>
        <w:ind w:firstLine="540"/>
        <w:jc w:val="both"/>
      </w:pPr>
      <w:r>
        <w:t>создание каналов прямой связи с руководством республики для инвесторов и др.</w:t>
      </w:r>
    </w:p>
    <w:p w:rsidR="0022201F" w:rsidRDefault="0022201F">
      <w:pPr>
        <w:pStyle w:val="ConsPlusNormal"/>
        <w:ind w:firstLine="540"/>
        <w:jc w:val="both"/>
      </w:pPr>
      <w:r>
        <w:t xml:space="preserve">Инвестиционная </w:t>
      </w:r>
      <w:hyperlink r:id="rId458" w:history="1">
        <w:r>
          <w:rPr>
            <w:color w:val="0000FF"/>
          </w:rPr>
          <w:t>стратегия</w:t>
        </w:r>
      </w:hyperlink>
      <w:r>
        <w:t xml:space="preserve"> Чувашской Республики до 2020 года, утвержденная постановлением Кабинета Министров Чувашской Республики от 8 октября 2013 г. N 406, направлена на обеспечение благоприятного инвестиционного климата в Чувашской Республике и является одним из ключевых элементов выполнения указанного Стандарта. Одна из ее главных задач - это снижение административных барьеров и инфраструктурных ограничений, оказывающих негативное влияние на развитие предпринимательской и инвестиционной деятельности, в том числе в сфере малого и среднего предпринимательства.</w:t>
      </w:r>
    </w:p>
    <w:p w:rsidR="0022201F" w:rsidRDefault="0022201F">
      <w:pPr>
        <w:pStyle w:val="ConsPlusNormal"/>
        <w:ind w:firstLine="540"/>
        <w:jc w:val="both"/>
      </w:pPr>
      <w:r>
        <w:t>Ускорению административных и разрешительных процедур, а также снижению расходов инвесторов на инфраструктуру способствует создание инвестиционных площадок "под ключ" (площадок, обеспеченных всей необходимой инженерной, коммуникационной, транспортной инфраструктурой) для создания территорий опережающего развития (индустриального (промышленного) парка, агропромышленного парка, логистического парка, технопарка, офисно-делового парка, многофункционального парка). К ним относятся территория опережающего развития "Солнечная долина" в г. Новочебоксарске, индустриальные (промышленные) парки в гг. Алатыре, Канаше, Шумерле. В 2013 году начата работа по строительству инженерной инфраструктуры индустриального парка в г. Чебоксары Чувашской Республики.</w:t>
      </w:r>
    </w:p>
    <w:p w:rsidR="0022201F" w:rsidRDefault="0022201F">
      <w:pPr>
        <w:pStyle w:val="ConsPlusNormal"/>
        <w:jc w:val="both"/>
      </w:pPr>
      <w:r>
        <w:t xml:space="preserve">(в ред. </w:t>
      </w:r>
      <w:hyperlink r:id="rId459"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Создание территорий опережающего развития позволяет решать системную проблему, существенно сдерживающую реализацию инвестиционных проектов в сфере производства. Преимущества размещения предприятий на так называемых "коричневых" площадках очевидны - к ним относятся административные, инфраструктурные, временные и финансовые преимущества. Так, для производств, планируемых к размещению на территории индустриальных (промышленных) парков, в 2,5 раза, или на 8 месяцев, сокращаются сроки по оформлению документов на использование земельного участка и подключению к инженерной инфраструктуре. Вместо многоступенчатой процедуры подготовки к застройке земельного участка (возможный перевод категории земель, межевание, оформление кадастровых паспортов и пр.) потенциальный инвестор получает необходимые площади в долгосрочную аренду с правом выкупа.</w:t>
      </w:r>
    </w:p>
    <w:p w:rsidR="0022201F" w:rsidRDefault="0022201F">
      <w:pPr>
        <w:pStyle w:val="ConsPlusNormal"/>
        <w:jc w:val="both"/>
      </w:pPr>
      <w:r>
        <w:t xml:space="preserve">(в ред. </w:t>
      </w:r>
      <w:hyperlink r:id="rId460"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В последние годы в республике наблюдается тенденция сотрудничества государства и бизнеса, создания новых форм их партнерства. Их взаимодействие осуществляется в рамках государственно-частного партнерства (далее также - ГЧП). Это связано с тем, что далеко не всегда предприятия инфраструктурных отраслей (электроэнергетика, автодорожное, железнодорожное, коммунальное хозяйства, социальная сфера) могут быть приватизированы ввиду стратегической, экономической и социально-политической значимости объектов инфраструктуры. С другой стороны, в бюджете региона нет достаточного масштаба финансовых ресурсов, позволяющих обеспечивать в них простое и расширенное воспроизводство для удовлетворения растущего спроса хозяйственных структур. Для расширения инструментария ГЧП в Минэкономразвития Чувашии ведется работа по созданию новой модели строительства и реконструкции объектов инфраструктуры на определенной, ограниченной территории за счет средств инвесторов с последующей компенсацией таких расходов за счет дополнительных расходов бюджетной системы Чувашской Республики, полученных вследствие развития такой территории, в рамках создаваемого в настоящее время Инвестиционного фонда Чувашской Республики.</w:t>
      </w:r>
    </w:p>
    <w:p w:rsidR="0022201F" w:rsidRDefault="0022201F">
      <w:pPr>
        <w:pStyle w:val="ConsPlusNormal"/>
        <w:ind w:firstLine="540"/>
        <w:jc w:val="both"/>
      </w:pPr>
      <w:r>
        <w:t>Институциональная и нормативная "определенность" является наиболее значимым фактором успеха развития ГЧП, так как частные инвесторы стремятся избегать проектов, при реализации которых могут возникнуть непредусмотренные риски.</w:t>
      </w:r>
    </w:p>
    <w:p w:rsidR="0022201F" w:rsidRDefault="0022201F">
      <w:pPr>
        <w:pStyle w:val="ConsPlusNormal"/>
        <w:ind w:firstLine="540"/>
        <w:jc w:val="both"/>
      </w:pPr>
      <w:r>
        <w:t>В рамках развития механизма ГЧП планируется:</w:t>
      </w:r>
    </w:p>
    <w:p w:rsidR="0022201F" w:rsidRDefault="0022201F">
      <w:pPr>
        <w:pStyle w:val="ConsPlusNormal"/>
        <w:ind w:firstLine="540"/>
        <w:jc w:val="both"/>
      </w:pPr>
      <w:r>
        <w:lastRenderedPageBreak/>
        <w:t>совершенствование нормативно-правовой базы функционирования механизмов ГЧП (включая механизмы заключения концессионных соглашений, предоставления бюджетных ассигнований Инвестиционного фонда Чувашской Республики);</w:t>
      </w:r>
    </w:p>
    <w:p w:rsidR="0022201F" w:rsidRDefault="0022201F">
      <w:pPr>
        <w:pStyle w:val="ConsPlusNormal"/>
        <w:ind w:firstLine="540"/>
        <w:jc w:val="both"/>
      </w:pPr>
      <w:r>
        <w:t>обеспечение эффективного взаимодействия органов исполнительной власти Чувашской Республики, субъектов предпринимательской деятельности, общественных и научно-исследовательских организаций в части развития механизмов и реализации проектов ГЧП;</w:t>
      </w:r>
    </w:p>
    <w:p w:rsidR="0022201F" w:rsidRDefault="0022201F">
      <w:pPr>
        <w:pStyle w:val="ConsPlusNormal"/>
        <w:ind w:firstLine="540"/>
        <w:jc w:val="both"/>
      </w:pPr>
      <w:r>
        <w:t>повышение эффективности реализации проектов ГЧП;</w:t>
      </w:r>
    </w:p>
    <w:p w:rsidR="0022201F" w:rsidRDefault="0022201F">
      <w:pPr>
        <w:pStyle w:val="ConsPlusNormal"/>
        <w:ind w:firstLine="540"/>
        <w:jc w:val="both"/>
      </w:pPr>
      <w:r>
        <w:t>упрощение процедуры доступа к инструментам ГЧП;</w:t>
      </w:r>
    </w:p>
    <w:p w:rsidR="0022201F" w:rsidRDefault="0022201F">
      <w:pPr>
        <w:pStyle w:val="ConsPlusNormal"/>
        <w:ind w:firstLine="540"/>
        <w:jc w:val="both"/>
      </w:pPr>
      <w:r>
        <w:t>методологическое сопровождение муниципальных образований Чувашской Республики по использованию механизмов ГЧП;</w:t>
      </w:r>
    </w:p>
    <w:p w:rsidR="0022201F" w:rsidRDefault="0022201F">
      <w:pPr>
        <w:pStyle w:val="ConsPlusNormal"/>
        <w:ind w:firstLine="540"/>
        <w:jc w:val="both"/>
      </w:pPr>
      <w:r>
        <w:t>мониторинг проектов ГЧП.</w:t>
      </w:r>
    </w:p>
    <w:p w:rsidR="0022201F" w:rsidRDefault="0022201F">
      <w:pPr>
        <w:pStyle w:val="ConsPlusNormal"/>
        <w:ind w:firstLine="540"/>
        <w:jc w:val="both"/>
      </w:pPr>
      <w:r>
        <w:t>Заключение концессионных соглашений при реализации инвестиционных проектов предприятий инфраструктурных отраслей является одним из механизмов ГЧП, который в настоящее время развивается в Чувашской Республике. Неоспоримым преимуществом концессионных соглашений является то, что государство только на время уступает свои права на пользование объектами концессионных соглашений. А несомненным плюсом при заключении концессионных соглашений является ощутимое снижение бюджетных средств государства на строительство, модернизацию, содержание и эксплуатацию объектов концессионного соглашения.</w:t>
      </w:r>
    </w:p>
    <w:p w:rsidR="0022201F" w:rsidRDefault="0022201F">
      <w:pPr>
        <w:pStyle w:val="ConsPlusNormal"/>
        <w:ind w:firstLine="540"/>
        <w:jc w:val="both"/>
      </w:pPr>
      <w:r>
        <w:t xml:space="preserve">Кроме того, </w:t>
      </w:r>
      <w:hyperlink r:id="rId461" w:history="1">
        <w:r>
          <w:rPr>
            <w:color w:val="0000FF"/>
          </w:rPr>
          <w:t>Указом</w:t>
        </w:r>
      </w:hyperlink>
      <w:r>
        <w:t xml:space="preserve"> Президента Чувашской Республики от 26 мая 2011 г. N 40 "О создании открытого акционерного общества "Корпорация развития Чувашской Республики" создано ОАО "Корпорация развития Чувашской Республики", деятельность которого направлена на сопровождение инвестиционных проектов, обеспечивающее реализацию принципа "единого окна" - выполнение разрешительных и согласовательных процедур с минимально необходимым участием инвесторов от момента подачи инвестором декларации о намерении реализации инвестиционного проекта на территории Чувашской Республики до его реализации.</w:t>
      </w:r>
    </w:p>
    <w:p w:rsidR="0022201F" w:rsidRDefault="0022201F">
      <w:pPr>
        <w:pStyle w:val="ConsPlusNormal"/>
        <w:ind w:firstLine="540"/>
        <w:jc w:val="both"/>
      </w:pPr>
      <w:r>
        <w:t>Таким образом, с точки зрения перспектив развития инвестиционного потенциала республики имеется ряд проблем, к наиболее существенным из которых можно отнести:</w:t>
      </w:r>
    </w:p>
    <w:p w:rsidR="0022201F" w:rsidRDefault="0022201F">
      <w:pPr>
        <w:pStyle w:val="ConsPlusNormal"/>
        <w:ind w:firstLine="540"/>
        <w:jc w:val="both"/>
      </w:pPr>
      <w:r>
        <w:t>отсутствие готовых инженерно обустроенных инвестиционных площадок для предложения инвестору для размещения производств;</w:t>
      </w:r>
    </w:p>
    <w:p w:rsidR="0022201F" w:rsidRDefault="0022201F">
      <w:pPr>
        <w:pStyle w:val="ConsPlusNormal"/>
        <w:ind w:firstLine="540"/>
        <w:jc w:val="both"/>
      </w:pPr>
      <w:r>
        <w:t>административные барьеры на пути реализации инвестиционных проектов (длительность процедур, предшествующих получению разрешения на строительство объектов, отсутствие в структурах местных администраций специалистов в сфере градостроительства);</w:t>
      </w:r>
    </w:p>
    <w:p w:rsidR="0022201F" w:rsidRDefault="0022201F">
      <w:pPr>
        <w:pStyle w:val="ConsPlusNormal"/>
        <w:ind w:firstLine="540"/>
        <w:jc w:val="both"/>
      </w:pPr>
      <w:r>
        <w:t>дефицит гостиничного фонда экономкласса, недостаточно сформированная инфраструктура для развития рекреационного, спортивного, сельского, а также активных видов туризма, недостаточно высокий уровень туристского сервиса;</w:t>
      </w:r>
    </w:p>
    <w:p w:rsidR="0022201F" w:rsidRDefault="0022201F">
      <w:pPr>
        <w:pStyle w:val="ConsPlusNormal"/>
        <w:ind w:firstLine="540"/>
        <w:jc w:val="both"/>
      </w:pPr>
      <w:r>
        <w:t>отсутствие долгосрочных производственных и инвестиционных программ развития организаций, что не позволяет своевременно привлекать средства крупных инвестиционных компаний и институтов развития;</w:t>
      </w:r>
    </w:p>
    <w:p w:rsidR="0022201F" w:rsidRDefault="0022201F">
      <w:pPr>
        <w:pStyle w:val="ConsPlusNormal"/>
        <w:ind w:firstLine="540"/>
        <w:jc w:val="both"/>
      </w:pPr>
      <w:r>
        <w:t>недоступность долгосрочных инвестиционных кредитов для организаций коммунального комплекса и несовершенство системы тарифного регулирования в условиях отсутствия прозрачности и стабильности развития инфраструктурного сектора.</w:t>
      </w:r>
    </w:p>
    <w:p w:rsidR="0022201F" w:rsidRDefault="0022201F">
      <w:pPr>
        <w:pStyle w:val="ConsPlusNormal"/>
        <w:ind w:firstLine="540"/>
        <w:jc w:val="both"/>
      </w:pPr>
      <w:r>
        <w:t>Недостаток инвестиционных ресурсов, поступающих в экономику республики, в дальнейшем может привести к снижению темпов развития отдельных секторов экономики, качества предоставляемых населению услуг и в конечном счете уровня и качества жизни населения республики.</w:t>
      </w:r>
    </w:p>
    <w:p w:rsidR="0022201F" w:rsidRDefault="0022201F">
      <w:pPr>
        <w:pStyle w:val="ConsPlusNormal"/>
        <w:ind w:firstLine="540"/>
        <w:jc w:val="both"/>
      </w:pPr>
      <w:r>
        <w:t>Устранение проблем возможно исключительно программно-целевым методом, так как для их решения будут привлечены органы всех уровней власти. Кроме того, для развития сетей инженерной инфраструктуры планируется привлечь представителей естественных монополий. Финансирование мероприятий именно в рамках подпрограммы позволит минимизировать риски нецелевого использования бюджетных средств, а также сконцентрировать все организационные финансовые ресурсы на решении первоочередных задач.</w:t>
      </w:r>
    </w:p>
    <w:p w:rsidR="0022201F" w:rsidRDefault="0022201F">
      <w:pPr>
        <w:pStyle w:val="ConsPlusNormal"/>
        <w:ind w:firstLine="540"/>
        <w:jc w:val="both"/>
      </w:pPr>
      <w:r>
        <w:t xml:space="preserve">Настоящая подпрограмма позволит создать наиболее благоприятные условия для привлечения потенциальных инвесторов в экономику республики и реализации перспективных </w:t>
      </w:r>
      <w:r>
        <w:lastRenderedPageBreak/>
        <w:t>инвестиционных проектов в секторах экономики.</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 в сфере</w:t>
      </w:r>
    </w:p>
    <w:p w:rsidR="0022201F" w:rsidRDefault="0022201F">
      <w:pPr>
        <w:pStyle w:val="ConsPlusNormal"/>
        <w:jc w:val="center"/>
      </w:pPr>
      <w:r>
        <w:t>реализации подпрограммы, цели,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462" w:history="1">
        <w:r>
          <w:rPr>
            <w:color w:val="0000FF"/>
          </w:rPr>
          <w:t>N 335</w:t>
        </w:r>
      </w:hyperlink>
      <w:r>
        <w:t xml:space="preserve">, от 31.01.2017 </w:t>
      </w:r>
      <w:hyperlink r:id="rId463"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Приоритеты государственной политики в сфере реализации подпрограммы сформированы на основе положений </w:t>
      </w:r>
      <w:hyperlink r:id="rId464"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 Инвестиционной </w:t>
      </w:r>
      <w:hyperlink r:id="rId465" w:history="1">
        <w:r>
          <w:rPr>
            <w:color w:val="0000FF"/>
          </w:rPr>
          <w:t>стратегии</w:t>
        </w:r>
      </w:hyperlink>
      <w:r>
        <w:t xml:space="preserve"> Чувашской Республики до 2020 года, утвержденной постановлением Кабинета Министров Чувашской Республики от 8 октября 2013 г. N 406, указов Главы Чувашской Республики от 13 февраля 2013 г. </w:t>
      </w:r>
      <w:hyperlink r:id="rId466" w:history="1">
        <w:r>
          <w:rPr>
            <w:color w:val="0000FF"/>
          </w:rPr>
          <w:t>N 15</w:t>
        </w:r>
      </w:hyperlink>
      <w:r>
        <w:t xml:space="preserve"> "О мерах по созданию благоприятных условий ведения предпринимательской деятельности в Чувашской Республике", от 27 августа 2013 г. </w:t>
      </w:r>
      <w:hyperlink r:id="rId467" w:history="1">
        <w:r>
          <w:rPr>
            <w:color w:val="0000FF"/>
          </w:rPr>
          <w:t>N 85</w:t>
        </w:r>
      </w:hyperlink>
      <w:r>
        <w:t xml:space="preserve"> "Об Инвестиционной декларации Чувашской Республики".</w:t>
      </w:r>
    </w:p>
    <w:p w:rsidR="0022201F" w:rsidRDefault="0022201F">
      <w:pPr>
        <w:pStyle w:val="ConsPlusNormal"/>
        <w:jc w:val="both"/>
      </w:pPr>
      <w:r>
        <w:t xml:space="preserve">(в ред. </w:t>
      </w:r>
      <w:hyperlink r:id="rId468"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Основными целями подпрограммы являются:</w:t>
      </w:r>
    </w:p>
    <w:p w:rsidR="0022201F" w:rsidRDefault="0022201F">
      <w:pPr>
        <w:pStyle w:val="ConsPlusNormal"/>
        <w:ind w:firstLine="540"/>
        <w:jc w:val="both"/>
      </w:pPr>
      <w:r>
        <w:t>создание благоприятных условий для привлечения инвестиций в экономику Чувашской Республики;</w:t>
      </w:r>
    </w:p>
    <w:p w:rsidR="0022201F" w:rsidRDefault="0022201F">
      <w:pPr>
        <w:pStyle w:val="ConsPlusNormal"/>
        <w:ind w:firstLine="540"/>
        <w:jc w:val="both"/>
      </w:pPr>
      <w:r>
        <w:t>создание благоприятной конкурентной среды.</w:t>
      </w:r>
    </w:p>
    <w:p w:rsidR="0022201F" w:rsidRDefault="0022201F">
      <w:pPr>
        <w:pStyle w:val="ConsPlusNormal"/>
        <w:ind w:firstLine="540"/>
        <w:jc w:val="both"/>
      </w:pPr>
      <w:r>
        <w:t>В рамках достижения поставленных в подпрограмме целей планируется обеспечить решение следующих приоритетных задач:</w:t>
      </w:r>
    </w:p>
    <w:p w:rsidR="0022201F" w:rsidRDefault="0022201F">
      <w:pPr>
        <w:pStyle w:val="ConsPlusNormal"/>
        <w:ind w:firstLine="540"/>
        <w:jc w:val="both"/>
      </w:pPr>
      <w:r>
        <w:t>формирование мер административной, инфраструктурной, финансовой, тарифной поддержки инвестиций;</w:t>
      </w:r>
    </w:p>
    <w:p w:rsidR="0022201F" w:rsidRDefault="0022201F">
      <w:pPr>
        <w:pStyle w:val="ConsPlusNormal"/>
        <w:ind w:firstLine="540"/>
        <w:jc w:val="both"/>
      </w:pPr>
      <w:r>
        <w:t>снижение административных барьеров;</w:t>
      </w:r>
    </w:p>
    <w:p w:rsidR="0022201F" w:rsidRDefault="0022201F">
      <w:pPr>
        <w:pStyle w:val="ConsPlusNormal"/>
        <w:ind w:firstLine="540"/>
        <w:jc w:val="both"/>
      </w:pPr>
      <w:r>
        <w:t>финансовая поддержка и налоговое стимулирование инвестиций и инноваций;</w:t>
      </w:r>
    </w:p>
    <w:p w:rsidR="0022201F" w:rsidRDefault="0022201F">
      <w:pPr>
        <w:pStyle w:val="ConsPlusNormal"/>
        <w:ind w:firstLine="540"/>
        <w:jc w:val="both"/>
      </w:pPr>
      <w:r>
        <w:t>развитие механизмов государственно-частного партнерства;</w:t>
      </w:r>
    </w:p>
    <w:p w:rsidR="0022201F" w:rsidRDefault="0022201F">
      <w:pPr>
        <w:pStyle w:val="ConsPlusNormal"/>
        <w:ind w:firstLine="540"/>
        <w:jc w:val="both"/>
      </w:pPr>
      <w:r>
        <w:t>кадровое обеспечение инвестиционного процесса;</w:t>
      </w:r>
    </w:p>
    <w:p w:rsidR="0022201F" w:rsidRDefault="0022201F">
      <w:pPr>
        <w:pStyle w:val="ConsPlusNormal"/>
        <w:ind w:firstLine="540"/>
        <w:jc w:val="both"/>
      </w:pPr>
      <w:r>
        <w:t>формирование благоприятных условий для развития малого и среднего бизнеса;</w:t>
      </w:r>
    </w:p>
    <w:p w:rsidR="0022201F" w:rsidRDefault="0022201F">
      <w:pPr>
        <w:pStyle w:val="ConsPlusNormal"/>
        <w:ind w:firstLine="540"/>
        <w:jc w:val="both"/>
      </w:pPr>
      <w:r>
        <w:t>развитие конкуренции в приоритетных видах экономической деятельности.</w:t>
      </w:r>
    </w:p>
    <w:p w:rsidR="0022201F" w:rsidRDefault="0022201F">
      <w:pPr>
        <w:pStyle w:val="ConsPlusNormal"/>
        <w:ind w:firstLine="540"/>
        <w:jc w:val="both"/>
      </w:pPr>
      <w:r>
        <w:t>Достижение заявленных целей и решение поставленных задач подпрограммы будут осуществляться в рамках реализации основных мероприятий, обеспечивающих формирование благоприятных условий для ведения бизнеса и привлечения инвестиций в экономику Чувашской Республики; стимулирование локализации производств иностранных компаний на территории республики; устранение излишних административных барьеров; обеспечение защиты прав собственности и контрактных обязательств; привлечение для развития инфраструктуры внебюджетных средств при активизации использования механизмов ГЧП, обеспечение конкурентных условий для участия бизнеса в соответствующих инвестиционных проектах; стимулирование предпринимательской деятельности на рынках товаров и услуг.</w:t>
      </w:r>
    </w:p>
    <w:p w:rsidR="0022201F" w:rsidRDefault="0022201F">
      <w:pPr>
        <w:pStyle w:val="ConsPlusNormal"/>
        <w:ind w:firstLine="540"/>
        <w:jc w:val="both"/>
      </w:pPr>
      <w:r>
        <w:t>В результате реализации мероприятий подпрограммы ожидается достижение:</w:t>
      </w:r>
    </w:p>
    <w:p w:rsidR="0022201F" w:rsidRDefault="0022201F">
      <w:pPr>
        <w:pStyle w:val="ConsPlusNormal"/>
        <w:ind w:firstLine="540"/>
        <w:jc w:val="both"/>
      </w:pPr>
      <w:r>
        <w:t>в количественном выражении темпа роста инвестиций в основной капитал за счет всех источников финансирования;</w:t>
      </w:r>
    </w:p>
    <w:p w:rsidR="0022201F" w:rsidRDefault="0022201F">
      <w:pPr>
        <w:pStyle w:val="ConsPlusNormal"/>
        <w:ind w:firstLine="540"/>
        <w:jc w:val="both"/>
      </w:pPr>
      <w:r>
        <w:t xml:space="preserve">в качественном выражении реализация подпрограммы позволит создать правовые, экономические и организационные условия для эффективного развития инвестиционной деятельности на основе комплексной и эффективной системы поддержки и сопровождения хода реализации инвестиционных проектов, увеличения объемов инвестиций, привлекаемых в экономику Чувашской Республики, путем предложения потенциальным инвесторам земельных участков, свободных производственных помещений, ресурсных площадок, обеспеченных современными инженерными коммуникациями. Проводимая инвестиционная политика позволит увеличить объемы привлеченного внебюджетного финансирования в развитие публичной инфраструктуры путем расширения использования специальных механизмов привлечения </w:t>
      </w:r>
      <w:r>
        <w:lastRenderedPageBreak/>
        <w:t>инвестиций (развитие деятельности АСИ, формирование территорий опережающего развития, распространения практик реализации проектов государственно-частного партнерства), защитить потребителей и участников рынков от необоснованных административных барьеров, недобросовестной конкуренции, действий органов государственной власти Чувашской Республики и органов местного самоуправления, приводящих к ограничению конкуренции. Создание системы оценки состояния конкурентной среды в республике позволит отслеживать эффективность реализации проводимой конкурентной политики.</w:t>
      </w:r>
    </w:p>
    <w:p w:rsidR="0022201F" w:rsidRDefault="0022201F">
      <w:pPr>
        <w:pStyle w:val="ConsPlusNormal"/>
        <w:ind w:firstLine="540"/>
        <w:jc w:val="both"/>
      </w:pPr>
      <w:r>
        <w:t>Социально-экономическая эффективность подпрограммы будет выражена в создании новых рабочих мест при реализации инвестиционных проектов, а также увеличении уровня жизни населения за счет повышения заработной платы в реальном секторе экономики.</w:t>
      </w:r>
    </w:p>
    <w:p w:rsidR="0022201F" w:rsidRDefault="0022201F">
      <w:pPr>
        <w:pStyle w:val="ConsPlusNormal"/>
        <w:ind w:firstLine="540"/>
        <w:jc w:val="both"/>
      </w:pPr>
      <w:r>
        <w:t>Бюджетная эффективность реализации подпрограммы заключается в поступлениях в бюджеты всех уровней через систему налогов от субъектов инвестиционной деятельности.</w:t>
      </w:r>
    </w:p>
    <w:p w:rsidR="0022201F" w:rsidRDefault="0022201F">
      <w:pPr>
        <w:pStyle w:val="ConsPlusNormal"/>
        <w:ind w:firstLine="540"/>
        <w:jc w:val="both"/>
      </w:pPr>
      <w:r>
        <w:t>Подпрограмма реализуется в 2014 - 2020 годах без разделения на этапы, так как большинство мероприятий подпрограммы реализуется ежегодно с установленной периодичностью.</w:t>
      </w:r>
    </w:p>
    <w:p w:rsidR="0022201F" w:rsidRDefault="0022201F">
      <w:pPr>
        <w:pStyle w:val="ConsPlusNormal"/>
        <w:ind w:firstLine="540"/>
        <w:jc w:val="both"/>
      </w:pPr>
      <w:r>
        <w:t xml:space="preserve">Состав целевых </w:t>
      </w:r>
      <w:hyperlink w:anchor="P14477" w:history="1">
        <w:r>
          <w:rPr>
            <w:color w:val="0000FF"/>
          </w:rPr>
          <w:t>индикаторов</w:t>
        </w:r>
      </w:hyperlink>
      <w:r>
        <w:t xml:space="preserve"> и показателей подпрограммы определен исходя из необходимости выполнения основных целей и задач подпрограммы и приведен в приложении N 4 к подпрограмме.</w:t>
      </w:r>
    </w:p>
    <w:p w:rsidR="0022201F" w:rsidRDefault="0022201F">
      <w:pPr>
        <w:pStyle w:val="ConsPlusNormal"/>
        <w:jc w:val="both"/>
      </w:pPr>
      <w:r>
        <w:t xml:space="preserve">(в ред. Постановлений Кабинета Министров ЧР от 12.08.2016 </w:t>
      </w:r>
      <w:hyperlink r:id="rId469" w:history="1">
        <w:r>
          <w:rPr>
            <w:color w:val="0000FF"/>
          </w:rPr>
          <w:t>N 335</w:t>
        </w:r>
      </w:hyperlink>
      <w:r>
        <w:t xml:space="preserve">, от 31.01.2017 </w:t>
      </w:r>
      <w:hyperlink r:id="rId470"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Раздел III. Характеристика основных мероприятий</w:t>
      </w:r>
    </w:p>
    <w:p w:rsidR="0022201F" w:rsidRDefault="0022201F">
      <w:pPr>
        <w:pStyle w:val="ConsPlusNormal"/>
        <w:jc w:val="center"/>
      </w:pPr>
      <w:r>
        <w:t>подпрограммы</w:t>
      </w:r>
    </w:p>
    <w:p w:rsidR="0022201F" w:rsidRDefault="0022201F">
      <w:pPr>
        <w:pStyle w:val="ConsPlusNormal"/>
        <w:jc w:val="both"/>
      </w:pPr>
    </w:p>
    <w:p w:rsidR="0022201F" w:rsidRDefault="0022201F">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обеспечение достижения индикаторов ее эффективности и подразделяются на отдельные мероприятия, скоординированные по времени, ресурсам и исполнителям.</w:t>
      </w:r>
    </w:p>
    <w:p w:rsidR="0022201F" w:rsidRDefault="0022201F">
      <w:pPr>
        <w:pStyle w:val="ConsPlusNormal"/>
        <w:ind w:firstLine="540"/>
        <w:jc w:val="both"/>
      </w:pPr>
      <w:r>
        <w:t>Основное мероприятие 1 "Создание благоприятных условий для привлечения инвестиций в экономику Чувашской Республики".</w:t>
      </w:r>
    </w:p>
    <w:p w:rsidR="0022201F" w:rsidRDefault="0022201F">
      <w:pPr>
        <w:pStyle w:val="ConsPlusNormal"/>
        <w:ind w:firstLine="540"/>
        <w:jc w:val="both"/>
      </w:pPr>
      <w:r>
        <w:t>Мероприятие 1.1 "Совершенствование нормативно-правовой базы инвестиционной деятельности и процедуры предоставления земельных участков, предлагаемых для реализации инвестиционных проектов".</w:t>
      </w:r>
    </w:p>
    <w:p w:rsidR="0022201F" w:rsidRDefault="0022201F">
      <w:pPr>
        <w:pStyle w:val="ConsPlusNormal"/>
        <w:jc w:val="both"/>
      </w:pPr>
      <w:r>
        <w:t xml:space="preserve">(в ред. </w:t>
      </w:r>
      <w:hyperlink r:id="rId471"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1.2 "Сопровождение приоритетных инвестиционных проектов со стороны органов исполнительной власти Чувашской Республики и органов местного самоуправления до окончания их реализации".</w:t>
      </w:r>
    </w:p>
    <w:p w:rsidR="0022201F" w:rsidRDefault="0022201F">
      <w:pPr>
        <w:pStyle w:val="ConsPlusNormal"/>
        <w:jc w:val="both"/>
      </w:pPr>
      <w:r>
        <w:t xml:space="preserve">(в ред. </w:t>
      </w:r>
      <w:hyperlink r:id="rId472"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1.3 "Мониторинг реализации инвестиционных проектов Чувашской Республики и ведение перечня инвестиционных паспортов".</w:t>
      </w:r>
    </w:p>
    <w:p w:rsidR="0022201F" w:rsidRDefault="0022201F">
      <w:pPr>
        <w:pStyle w:val="ConsPlusNormal"/>
        <w:ind w:firstLine="540"/>
        <w:jc w:val="both"/>
      </w:pPr>
      <w:r>
        <w:t>Мероприятие 1.4 "Обеспечение межведомственной координации деятельности органов исполнительной власти Чувашской Республики при реализации соглашения о государственно-частном партнерстве, осуществление мониторинга реализации соглашений о государственно-частном партнерстве, соглашений о муниципально-частном партнерстве".</w:t>
      </w:r>
    </w:p>
    <w:p w:rsidR="0022201F" w:rsidRDefault="0022201F">
      <w:pPr>
        <w:pStyle w:val="ConsPlusNormal"/>
        <w:jc w:val="both"/>
      </w:pPr>
      <w:r>
        <w:t xml:space="preserve">(в ред. </w:t>
      </w:r>
      <w:hyperlink r:id="rId47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1.5 "Определение приоритетных направлений развития территории на сформированных инвестиционных площадках, в том числе для внедрения малоотходных и безотходных энерго- и ресурсосберегающих технологий, применения нетрадиционных источников энергии, в том числе биотоплива".</w:t>
      </w:r>
    </w:p>
    <w:p w:rsidR="0022201F" w:rsidRDefault="0022201F">
      <w:pPr>
        <w:pStyle w:val="ConsPlusNormal"/>
        <w:ind w:firstLine="540"/>
        <w:jc w:val="both"/>
      </w:pPr>
      <w:r>
        <w:t>Мероприятие 1.6 "Мониторинг и оценка эффективности предоставленных форм государственной (финансовой) поддержки".</w:t>
      </w:r>
    </w:p>
    <w:p w:rsidR="0022201F" w:rsidRDefault="0022201F">
      <w:pPr>
        <w:pStyle w:val="ConsPlusNormal"/>
        <w:ind w:firstLine="540"/>
        <w:jc w:val="both"/>
      </w:pPr>
      <w:r>
        <w:t>Мероприятие 1.7 "Мониторинг и анализ эффективности действующих соглашений (договоров, протоколов) в области инвестиционной деятельности, внесение предложений об их перезаключении".</w:t>
      </w:r>
    </w:p>
    <w:p w:rsidR="0022201F" w:rsidRDefault="0022201F">
      <w:pPr>
        <w:pStyle w:val="ConsPlusNormal"/>
        <w:ind w:firstLine="540"/>
        <w:jc w:val="both"/>
      </w:pPr>
      <w:r>
        <w:t xml:space="preserve">Абзац утратил силу. - </w:t>
      </w:r>
      <w:hyperlink r:id="rId474" w:history="1">
        <w:r>
          <w:rPr>
            <w:color w:val="0000FF"/>
          </w:rPr>
          <w:t>Постановление</w:t>
        </w:r>
      </w:hyperlink>
      <w:r>
        <w:t xml:space="preserve"> Кабинета Министров ЧР от 31.01.2017 N 26.</w:t>
      </w:r>
    </w:p>
    <w:p w:rsidR="0022201F" w:rsidRDefault="0022201F">
      <w:pPr>
        <w:pStyle w:val="ConsPlusNormal"/>
        <w:ind w:firstLine="540"/>
        <w:jc w:val="both"/>
      </w:pPr>
      <w:r>
        <w:lastRenderedPageBreak/>
        <w:t>Мероприятие 1.8 "Присвоение и поддержание кредитного рейтинга Чувашской Республики".</w:t>
      </w:r>
    </w:p>
    <w:p w:rsidR="0022201F" w:rsidRDefault="0022201F">
      <w:pPr>
        <w:pStyle w:val="ConsPlusNormal"/>
        <w:jc w:val="both"/>
      </w:pPr>
      <w:r>
        <w:t xml:space="preserve">(в ред. </w:t>
      </w:r>
      <w:hyperlink r:id="rId475"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1.9 "Мониторинг рейтинга инвестиционной привлекательности Чувашской Республики по данным ежегодного аналитического исследования "Рейтинг инвестиционной привлекательности регионов России", проводимого рейтинговым агентством "Эксперт РА".</w:t>
      </w:r>
    </w:p>
    <w:p w:rsidR="0022201F" w:rsidRDefault="0022201F">
      <w:pPr>
        <w:pStyle w:val="ConsPlusNormal"/>
        <w:jc w:val="both"/>
      </w:pPr>
      <w:r>
        <w:t xml:space="preserve">(в ред. </w:t>
      </w:r>
      <w:hyperlink r:id="rId476"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2 "Формирование территорий опережающего развития (инвестиционных площадок, оборудованных необходимой инженерной инфраструктурой) и реализация приоритетных инвестиционных проектов".</w:t>
      </w:r>
    </w:p>
    <w:p w:rsidR="0022201F" w:rsidRDefault="0022201F">
      <w:pPr>
        <w:pStyle w:val="ConsPlusNormal"/>
        <w:ind w:firstLine="540"/>
        <w:jc w:val="both"/>
      </w:pPr>
      <w:r>
        <w:t>Мероприятие 2.1 "Выявление свободных и неэффективно используемых земельных участков, оценка потенциальных участков для создания инвестиционных площадок".</w:t>
      </w:r>
    </w:p>
    <w:p w:rsidR="0022201F" w:rsidRDefault="0022201F">
      <w:pPr>
        <w:pStyle w:val="ConsPlusNormal"/>
        <w:ind w:firstLine="540"/>
        <w:jc w:val="both"/>
      </w:pPr>
      <w:r>
        <w:t>Мероприятие 2.2 "Создание территорий опережающего развития (строительство инженерной инфраструктуры)".</w:t>
      </w:r>
    </w:p>
    <w:p w:rsidR="0022201F" w:rsidRDefault="0022201F">
      <w:pPr>
        <w:pStyle w:val="ConsPlusNormal"/>
        <w:ind w:firstLine="540"/>
        <w:jc w:val="both"/>
      </w:pPr>
      <w:r>
        <w:t>Мероприятие 2.3 "Предоставление на конкурсной основе субсидий на возмещение части затрат, связанных с приобретением оборудования в целях создания и (или) развития либо модернизации производства товаров".</w:t>
      </w:r>
    </w:p>
    <w:p w:rsidR="0022201F" w:rsidRDefault="0022201F">
      <w:pPr>
        <w:pStyle w:val="ConsPlusNormal"/>
        <w:jc w:val="both"/>
      </w:pPr>
      <w:r>
        <w:t xml:space="preserve">(в ред. </w:t>
      </w:r>
      <w:hyperlink r:id="rId477"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2.4 "Методическое сопровождение работы по заключению соглашений о государственно-частном партнерстве, концессионных соглашений в отношении объектов, находящихся в государственной собственности Чувашской Республики, в рамках развития государственно-частного партнерства".</w:t>
      </w:r>
    </w:p>
    <w:p w:rsidR="0022201F" w:rsidRDefault="0022201F">
      <w:pPr>
        <w:pStyle w:val="ConsPlusNormal"/>
        <w:jc w:val="both"/>
      </w:pPr>
      <w:r>
        <w:t xml:space="preserve">(в ред. </w:t>
      </w:r>
      <w:hyperlink r:id="rId478"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2.5 "Мониторинг освоения земельных участков, находящихся в государственной собственности Чувашской Республики и муниципальной собственности, предоставленных юридическим и физическим лицам на праве аренды (или ином праве) для целей строительства, в том числе жилищного строительства".</w:t>
      </w:r>
    </w:p>
    <w:p w:rsidR="0022201F" w:rsidRDefault="0022201F">
      <w:pPr>
        <w:pStyle w:val="ConsPlusNormal"/>
        <w:jc w:val="both"/>
      </w:pPr>
      <w:r>
        <w:t xml:space="preserve">(в ред. </w:t>
      </w:r>
      <w:hyperlink r:id="rId479"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3 "Финансовая поддержка и налоговое стимулирование инвестиций".</w:t>
      </w:r>
    </w:p>
    <w:p w:rsidR="0022201F" w:rsidRDefault="0022201F">
      <w:pPr>
        <w:pStyle w:val="ConsPlusNormal"/>
        <w:ind w:firstLine="540"/>
        <w:jc w:val="both"/>
      </w:pPr>
      <w:r>
        <w:t>Мероприятие 3.1 "Организация взаимодействия с российскими и международными институтами развития, инвестиционными и венчурными фондами, банками, иностранными государственными инвестиционными агентствами, специализированными учреждениями и организациями".</w:t>
      </w:r>
    </w:p>
    <w:p w:rsidR="0022201F" w:rsidRDefault="0022201F">
      <w:pPr>
        <w:pStyle w:val="ConsPlusNormal"/>
        <w:ind w:firstLine="540"/>
        <w:jc w:val="both"/>
      </w:pPr>
      <w:r>
        <w:t>Мероприятие 3.2 "Предоставление льгот по уплате арендной платы за земельные участки, находящиеся в государственной собственности Чувашской Республики, и земельные участки, государственная собственность на которые не разграничена, предоставленные для размещения вновь создаваемых в рамках реализации инвестиционных проектов производственных объектов, а также объектов непроизводственного (социального, культурного и спортивного) назначения, включенных в государственные программы Российской Федерации и государственные программы Чувашской Республики, экспериментальных инвестиционных проектов комплексного освоения территорий в целях жилищного строительства, в порядке и размерах, которые установлены Кабинетом Министров Чувашской Республики".</w:t>
      </w:r>
    </w:p>
    <w:p w:rsidR="0022201F" w:rsidRDefault="0022201F">
      <w:pPr>
        <w:pStyle w:val="ConsPlusNormal"/>
        <w:jc w:val="both"/>
      </w:pPr>
      <w:r>
        <w:t xml:space="preserve">(в ред. </w:t>
      </w:r>
      <w:hyperlink r:id="rId480"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3.3 "Предоставление льгот по налогу на прибыль организаций в части, подлежащей зачислению в республиканский бюджет Чувашской Республики, и льгот по налогу на имущество организаций в соответствии с законодательством Чувашской Республики о налогах".</w:t>
      </w:r>
    </w:p>
    <w:p w:rsidR="0022201F" w:rsidRDefault="0022201F">
      <w:pPr>
        <w:pStyle w:val="ConsPlusNormal"/>
        <w:jc w:val="both"/>
      </w:pPr>
      <w:r>
        <w:t xml:space="preserve">(в ред. </w:t>
      </w:r>
      <w:hyperlink r:id="rId481"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3.4 "Предоставление инвестиционных налоговых кредитов по налогу на прибыль организаций в части, подлежащей зачислению в республиканский бюджет Чувашской Республики, республиканским налогам в соответствии с законодательством Российской Федерации о налогах и сборах и законодательством Чувашской Республики о налогах".</w:t>
      </w:r>
    </w:p>
    <w:p w:rsidR="0022201F" w:rsidRDefault="0022201F">
      <w:pPr>
        <w:pStyle w:val="ConsPlusNormal"/>
        <w:ind w:firstLine="540"/>
        <w:jc w:val="both"/>
      </w:pPr>
      <w:r>
        <w:t xml:space="preserve">Абзац утратил силу. - </w:t>
      </w:r>
      <w:hyperlink r:id="rId482" w:history="1">
        <w:r>
          <w:rPr>
            <w:color w:val="0000FF"/>
          </w:rPr>
          <w:t>Постановление</w:t>
        </w:r>
      </w:hyperlink>
      <w:r>
        <w:t xml:space="preserve"> Кабинета Министров ЧР от 31.01.2017 N 26.</w:t>
      </w:r>
    </w:p>
    <w:p w:rsidR="0022201F" w:rsidRDefault="0022201F">
      <w:pPr>
        <w:pStyle w:val="ConsPlusNormal"/>
        <w:ind w:firstLine="540"/>
        <w:jc w:val="both"/>
      </w:pPr>
      <w:r>
        <w:t>Основное мероприятие 4 "Кадровое обеспечение инвестиционного процесса"</w:t>
      </w:r>
    </w:p>
    <w:p w:rsidR="0022201F" w:rsidRDefault="0022201F">
      <w:pPr>
        <w:pStyle w:val="ConsPlusNormal"/>
        <w:ind w:firstLine="540"/>
        <w:jc w:val="both"/>
      </w:pPr>
      <w:r>
        <w:lastRenderedPageBreak/>
        <w:t>Мероприятие 4.1 "Проведение семинаров и совещаний с представителями субъектов Российской Федерации, специализированных организаций, ассоциаций и объединений в целях обмена опытом лучшей практики привлечения инвестиций".</w:t>
      </w:r>
    </w:p>
    <w:p w:rsidR="0022201F" w:rsidRDefault="0022201F">
      <w:pPr>
        <w:pStyle w:val="ConsPlusNormal"/>
        <w:ind w:firstLine="540"/>
        <w:jc w:val="both"/>
      </w:pPr>
      <w:r>
        <w:t>Мероприятие 4.2 "Осуществление координации деятельности современных центров прохождения профессионального обучения и получения дополнительного профессионального образования кадрами рабочих специальностей с учетом потребностей инвесторов".</w:t>
      </w:r>
    </w:p>
    <w:p w:rsidR="0022201F" w:rsidRDefault="0022201F">
      <w:pPr>
        <w:pStyle w:val="ConsPlusNormal"/>
        <w:ind w:firstLine="540"/>
        <w:jc w:val="both"/>
      </w:pPr>
      <w:r>
        <w:t>Основное мероприятие 5 "Разработка и внедрение инструментов, способствующих повышению имиджа Чувашской Республики и продвижению брендов производителей Чувашской Республики"</w:t>
      </w:r>
    </w:p>
    <w:p w:rsidR="0022201F" w:rsidRDefault="0022201F">
      <w:pPr>
        <w:pStyle w:val="ConsPlusNormal"/>
        <w:ind w:firstLine="540"/>
        <w:jc w:val="both"/>
      </w:pPr>
      <w:r>
        <w:t>Мероприятие 5.1 "Формирование ежегодного доклада "Инвестиционный климат в Чувашской Республике" и его публикация в средствах массовой информации".</w:t>
      </w:r>
    </w:p>
    <w:p w:rsidR="0022201F" w:rsidRDefault="0022201F">
      <w:pPr>
        <w:pStyle w:val="ConsPlusNormal"/>
        <w:jc w:val="both"/>
      </w:pPr>
      <w:r>
        <w:t xml:space="preserve">(в ред. </w:t>
      </w:r>
      <w:hyperlink r:id="rId48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5.2 "Проведение конференций, форумов, семинаров, круглых столов, конкурсов республиканского, межрегионального, всероссийского и международного уровней и обеспечение участия в них представителей Чувашской Республики".</w:t>
      </w:r>
    </w:p>
    <w:p w:rsidR="0022201F" w:rsidRDefault="0022201F">
      <w:pPr>
        <w:pStyle w:val="ConsPlusNormal"/>
        <w:jc w:val="both"/>
      </w:pPr>
      <w:r>
        <w:t xml:space="preserve">(в ред. </w:t>
      </w:r>
      <w:hyperlink r:id="rId484"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5.3 "Разработка "брендбука" Чувашской Республики".</w:t>
      </w:r>
    </w:p>
    <w:p w:rsidR="0022201F" w:rsidRDefault="0022201F">
      <w:pPr>
        <w:pStyle w:val="ConsPlusNormal"/>
        <w:ind w:firstLine="540"/>
        <w:jc w:val="both"/>
      </w:pPr>
      <w:r>
        <w:t>Мероприятие 5.4 "Организация видеоконференций с выездных выставочных стендов Чувашской Республики для обсуждения вопросов сотрудничества между потенциальными инвесторами и руководителями организаций".</w:t>
      </w:r>
    </w:p>
    <w:p w:rsidR="0022201F" w:rsidRDefault="0022201F">
      <w:pPr>
        <w:pStyle w:val="ConsPlusNormal"/>
        <w:ind w:firstLine="540"/>
        <w:jc w:val="both"/>
      </w:pPr>
      <w:r>
        <w:t>Мероприятие 5.5 "Проведение информационных кампаний среди организаций о применении различных форм государственно-частного партнерства на конкурсной основе".</w:t>
      </w:r>
    </w:p>
    <w:p w:rsidR="0022201F" w:rsidRDefault="0022201F">
      <w:pPr>
        <w:pStyle w:val="ConsPlusNormal"/>
        <w:ind w:firstLine="540"/>
        <w:jc w:val="both"/>
      </w:pPr>
      <w:r>
        <w:t>Мероприятие 5.6 "Организация пресс-туров в Чувашскую Республику российских и иностранных журналистов".</w:t>
      </w:r>
    </w:p>
    <w:p w:rsidR="0022201F" w:rsidRDefault="0022201F">
      <w:pPr>
        <w:pStyle w:val="ConsPlusNormal"/>
        <w:ind w:firstLine="540"/>
        <w:jc w:val="both"/>
      </w:pPr>
      <w:r>
        <w:t>Мероприятие 5.7 "Содействие разработке межрегиональных и инвестиционных программ, стратегий, концепций, проектов, бизнес-планов приоритетных инвестиционных проектов и территорий опережающего развития".</w:t>
      </w:r>
    </w:p>
    <w:p w:rsidR="0022201F" w:rsidRDefault="0022201F">
      <w:pPr>
        <w:pStyle w:val="ConsPlusNormal"/>
        <w:jc w:val="both"/>
      </w:pPr>
      <w:r>
        <w:t xml:space="preserve">(в ред. </w:t>
      </w:r>
      <w:hyperlink r:id="rId485"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Основное мероприятие 6 "Создание благоприятной конкурентной среды".</w:t>
      </w:r>
    </w:p>
    <w:p w:rsidR="0022201F" w:rsidRDefault="0022201F">
      <w:pPr>
        <w:pStyle w:val="ConsPlusNormal"/>
        <w:ind w:firstLine="540"/>
        <w:jc w:val="both"/>
      </w:pPr>
      <w:r>
        <w:t>Мероприятие 6.1 "Создание и внедрение стандарта развития конкуренции в субъектах Российской Федерации".</w:t>
      </w:r>
    </w:p>
    <w:p w:rsidR="0022201F" w:rsidRDefault="0022201F">
      <w:pPr>
        <w:pStyle w:val="ConsPlusNormal"/>
        <w:jc w:val="both"/>
      </w:pPr>
      <w:r>
        <w:t xml:space="preserve">(в ред. </w:t>
      </w:r>
      <w:hyperlink r:id="rId486"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6.2 "Разработка плана мероприятий ("дорожной карты") "Развитие конкуренции в Чувашской Республике".</w:t>
      </w:r>
    </w:p>
    <w:p w:rsidR="0022201F" w:rsidRDefault="0022201F">
      <w:pPr>
        <w:pStyle w:val="ConsPlusNormal"/>
        <w:ind w:firstLine="540"/>
        <w:jc w:val="both"/>
      </w:pPr>
      <w:r>
        <w:t xml:space="preserve">Абзац утратил силу. - </w:t>
      </w:r>
      <w:hyperlink r:id="rId487"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center"/>
        <w:outlineLvl w:val="2"/>
      </w:pPr>
      <w:r>
        <w:t>Раздел IV. Характеристика мер правового регулирования</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88"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489"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Прогнозируемые объемы финансирования реализации мероприятий подпрограммы в 2014 - 2020 годах составят 64780,8 тыс. рублей, в том числе:</w:t>
      </w:r>
    </w:p>
    <w:p w:rsidR="0022201F" w:rsidRDefault="0022201F">
      <w:pPr>
        <w:pStyle w:val="ConsPlusNormal"/>
        <w:ind w:firstLine="540"/>
        <w:jc w:val="both"/>
      </w:pPr>
      <w:r>
        <w:t>в 2014 году - 2999,0 тыс. рублей;</w:t>
      </w:r>
    </w:p>
    <w:p w:rsidR="0022201F" w:rsidRDefault="0022201F">
      <w:pPr>
        <w:pStyle w:val="ConsPlusNormal"/>
        <w:ind w:firstLine="540"/>
        <w:jc w:val="both"/>
      </w:pPr>
      <w:r>
        <w:t>в 2015 году - 2573,8 тыс. рублей;</w:t>
      </w:r>
    </w:p>
    <w:p w:rsidR="0022201F" w:rsidRDefault="0022201F">
      <w:pPr>
        <w:pStyle w:val="ConsPlusNormal"/>
        <w:ind w:firstLine="540"/>
        <w:jc w:val="both"/>
      </w:pPr>
      <w:r>
        <w:t>в 2016 году - 3120,6 тыс. рублей;</w:t>
      </w:r>
    </w:p>
    <w:p w:rsidR="0022201F" w:rsidRDefault="0022201F">
      <w:pPr>
        <w:pStyle w:val="ConsPlusNormal"/>
        <w:ind w:firstLine="540"/>
        <w:jc w:val="both"/>
      </w:pPr>
      <w:r>
        <w:t>в 2017 году - 14781,0 тыс. рублей;</w:t>
      </w:r>
    </w:p>
    <w:p w:rsidR="0022201F" w:rsidRDefault="0022201F">
      <w:pPr>
        <w:pStyle w:val="ConsPlusNormal"/>
        <w:ind w:firstLine="540"/>
        <w:jc w:val="both"/>
      </w:pPr>
      <w:r>
        <w:t>в 2018 году - 15081,0 тыс. рублей;</w:t>
      </w:r>
    </w:p>
    <w:p w:rsidR="0022201F" w:rsidRDefault="0022201F">
      <w:pPr>
        <w:pStyle w:val="ConsPlusNormal"/>
        <w:ind w:firstLine="540"/>
        <w:jc w:val="both"/>
      </w:pPr>
      <w:r>
        <w:t>в 2019 году - 15281,0 тыс. рублей;</w:t>
      </w:r>
    </w:p>
    <w:p w:rsidR="0022201F" w:rsidRDefault="0022201F">
      <w:pPr>
        <w:pStyle w:val="ConsPlusNormal"/>
        <w:ind w:firstLine="540"/>
        <w:jc w:val="both"/>
      </w:pPr>
      <w:r>
        <w:lastRenderedPageBreak/>
        <w:t>в 2020 году - 10944,4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республиканского бюджета Чувашской Республики - 48780,8 тыс. рублей (75,3 процента), в том числе:</w:t>
      </w:r>
    </w:p>
    <w:p w:rsidR="0022201F" w:rsidRDefault="0022201F">
      <w:pPr>
        <w:pStyle w:val="ConsPlusNormal"/>
        <w:ind w:firstLine="540"/>
        <w:jc w:val="both"/>
      </w:pPr>
      <w:r>
        <w:t>в 2014 году - 1999,0 тыс. рублей;</w:t>
      </w:r>
    </w:p>
    <w:p w:rsidR="0022201F" w:rsidRDefault="0022201F">
      <w:pPr>
        <w:pStyle w:val="ConsPlusNormal"/>
        <w:ind w:firstLine="540"/>
        <w:jc w:val="both"/>
      </w:pPr>
      <w:r>
        <w:t>в 2015 году - 1073,8 тыс. рублей;</w:t>
      </w:r>
    </w:p>
    <w:p w:rsidR="0022201F" w:rsidRDefault="0022201F">
      <w:pPr>
        <w:pStyle w:val="ConsPlusNormal"/>
        <w:ind w:firstLine="540"/>
        <w:jc w:val="both"/>
      </w:pPr>
      <w:r>
        <w:t>в 2016 году - 1120,6 тыс. рублей;</w:t>
      </w:r>
    </w:p>
    <w:p w:rsidR="0022201F" w:rsidRDefault="0022201F">
      <w:pPr>
        <w:pStyle w:val="ConsPlusNormal"/>
        <w:ind w:firstLine="540"/>
        <w:jc w:val="both"/>
      </w:pPr>
      <w:r>
        <w:t>в 2017 году - 12281,0 тыс. рублей;</w:t>
      </w:r>
    </w:p>
    <w:p w:rsidR="0022201F" w:rsidRDefault="0022201F">
      <w:pPr>
        <w:pStyle w:val="ConsPlusNormal"/>
        <w:ind w:firstLine="540"/>
        <w:jc w:val="both"/>
      </w:pPr>
      <w:r>
        <w:t>в 2018 году - 12281,0 тыс. рублей;</w:t>
      </w:r>
    </w:p>
    <w:p w:rsidR="0022201F" w:rsidRDefault="0022201F">
      <w:pPr>
        <w:pStyle w:val="ConsPlusNormal"/>
        <w:ind w:firstLine="540"/>
        <w:jc w:val="both"/>
      </w:pPr>
      <w:r>
        <w:t>в 2019 году - 12281,0 тыс. рублей;</w:t>
      </w:r>
    </w:p>
    <w:p w:rsidR="0022201F" w:rsidRDefault="0022201F">
      <w:pPr>
        <w:pStyle w:val="ConsPlusNormal"/>
        <w:ind w:firstLine="540"/>
        <w:jc w:val="both"/>
      </w:pPr>
      <w:r>
        <w:t>в 2020 году - 7744,4 тыс. рублей;</w:t>
      </w:r>
    </w:p>
    <w:p w:rsidR="0022201F" w:rsidRDefault="0022201F">
      <w:pPr>
        <w:pStyle w:val="ConsPlusNormal"/>
        <w:ind w:firstLine="540"/>
        <w:jc w:val="both"/>
      </w:pPr>
      <w:r>
        <w:t>местных бюджетов - 0,0 тыс. рублей;</w:t>
      </w:r>
    </w:p>
    <w:p w:rsidR="0022201F" w:rsidRDefault="0022201F">
      <w:pPr>
        <w:pStyle w:val="ConsPlusNormal"/>
        <w:ind w:firstLine="540"/>
        <w:jc w:val="both"/>
      </w:pPr>
      <w:r>
        <w:t>внебюджетных источников - 16000,0 тыс. рублей (24,7 процента), в том числе:</w:t>
      </w:r>
    </w:p>
    <w:p w:rsidR="0022201F" w:rsidRDefault="0022201F">
      <w:pPr>
        <w:pStyle w:val="ConsPlusNormal"/>
        <w:ind w:firstLine="540"/>
        <w:jc w:val="both"/>
      </w:pPr>
      <w:r>
        <w:t>в 2014 году - 1000,0 тыс. рублей;</w:t>
      </w:r>
    </w:p>
    <w:p w:rsidR="0022201F" w:rsidRDefault="0022201F">
      <w:pPr>
        <w:pStyle w:val="ConsPlusNormal"/>
        <w:ind w:firstLine="540"/>
        <w:jc w:val="both"/>
      </w:pPr>
      <w:r>
        <w:t>в 2015 году - 1500,0 тыс. рублей;</w:t>
      </w:r>
    </w:p>
    <w:p w:rsidR="0022201F" w:rsidRDefault="0022201F">
      <w:pPr>
        <w:pStyle w:val="ConsPlusNormal"/>
        <w:ind w:firstLine="540"/>
        <w:jc w:val="both"/>
      </w:pPr>
      <w:r>
        <w:t>в 2016 году - 2000,0 тыс. рублей;</w:t>
      </w:r>
    </w:p>
    <w:p w:rsidR="0022201F" w:rsidRDefault="0022201F">
      <w:pPr>
        <w:pStyle w:val="ConsPlusNormal"/>
        <w:ind w:firstLine="540"/>
        <w:jc w:val="both"/>
      </w:pPr>
      <w:r>
        <w:t>в 2017 году - 2500,0 тыс. рублей;</w:t>
      </w:r>
    </w:p>
    <w:p w:rsidR="0022201F" w:rsidRDefault="0022201F">
      <w:pPr>
        <w:pStyle w:val="ConsPlusNormal"/>
        <w:ind w:firstLine="540"/>
        <w:jc w:val="both"/>
      </w:pPr>
      <w:r>
        <w:t>в 2018 году - 2800,0 тыс. рублей;</w:t>
      </w:r>
    </w:p>
    <w:p w:rsidR="0022201F" w:rsidRDefault="0022201F">
      <w:pPr>
        <w:pStyle w:val="ConsPlusNormal"/>
        <w:ind w:firstLine="540"/>
        <w:jc w:val="both"/>
      </w:pPr>
      <w:r>
        <w:t>в 2019 году - 3000,0 тыс. рублей;</w:t>
      </w:r>
    </w:p>
    <w:p w:rsidR="0022201F" w:rsidRDefault="0022201F">
      <w:pPr>
        <w:pStyle w:val="ConsPlusNormal"/>
        <w:ind w:firstLine="540"/>
        <w:jc w:val="both"/>
      </w:pPr>
      <w:r>
        <w:t>в 2020 году - 3200,0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p w:rsidR="0022201F" w:rsidRDefault="0022201F">
      <w:pPr>
        <w:pStyle w:val="ConsPlusNormal"/>
        <w:ind w:firstLine="540"/>
        <w:jc w:val="both"/>
      </w:pPr>
      <w:r>
        <w:t xml:space="preserve">Ресурсное </w:t>
      </w:r>
      <w:hyperlink w:anchor="P14477"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22201F" w:rsidRDefault="0022201F">
      <w:pPr>
        <w:pStyle w:val="ConsPlusNormal"/>
        <w:jc w:val="both"/>
      </w:pPr>
    </w:p>
    <w:p w:rsidR="0022201F" w:rsidRDefault="0022201F">
      <w:pPr>
        <w:pStyle w:val="ConsPlusNormal"/>
        <w:jc w:val="center"/>
        <w:outlineLvl w:val="2"/>
      </w:pPr>
      <w:r>
        <w:t>Раздел VI.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Реализация подпрограммы подвержена влиянию рисков и негативных факторов.</w:t>
      </w:r>
    </w:p>
    <w:p w:rsidR="0022201F" w:rsidRDefault="0022201F">
      <w:pPr>
        <w:pStyle w:val="ConsPlusNormal"/>
        <w:ind w:firstLine="540"/>
        <w:jc w:val="both"/>
      </w:pPr>
      <w:r>
        <w:t>Несмотря на позитивные тенденции последнего времени, сохраняется высокая степень неопределенности относительного того, как и какими темпами будет проходить восстановление мировой экономики после периода глубокой глобальной рецессии. Существующий риск ухудшения состояния экономики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Неопределенность в этом вопросе будет снижать интерес инвесторов к более рискованным проектам, в связи с этим они будут придерживаться более консервативного поведения при выборе мест приложения своим капиталам.</w:t>
      </w:r>
    </w:p>
    <w:p w:rsidR="0022201F" w:rsidRDefault="0022201F">
      <w:pPr>
        <w:pStyle w:val="ConsPlusNormal"/>
        <w:ind w:firstLine="540"/>
        <w:jc w:val="both"/>
      </w:pPr>
      <w:r>
        <w:t>Отсутствие финансирования либо финансирование в недостаточном объеме мероприятий подпрограммы, в том числе из внебюджетных источников, может привести к затруднению реализации запланированных мероприятий подпрограммы.</w:t>
      </w:r>
    </w:p>
    <w:p w:rsidR="0022201F" w:rsidRDefault="0022201F">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можно отнести риски неполной реализации планов мероприятий ("дорожных карт") по обеспечению благоприятного инвестиционного климата в республике и развитию конкуренции в приоритетных отраслях, отсутствие у органов исполнительной власти Чувашской Республики намерений по реализации планов мероприятий ("дорожных карт") в курируемых сферах деятельности.</w:t>
      </w:r>
    </w:p>
    <w:p w:rsidR="0022201F" w:rsidRDefault="0022201F">
      <w:pPr>
        <w:pStyle w:val="ConsPlusNormal"/>
        <w:ind w:firstLine="540"/>
        <w:jc w:val="both"/>
      </w:pPr>
      <w:r>
        <w:t xml:space="preserve">Существуют также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что может привести к нецелевому и неэффективному использованию бюджетных средств. Снижению указанных рисков будут способствовать 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и налаживание административных процедур для снижения организационных </w:t>
      </w:r>
      <w:r>
        <w:lastRenderedPageBreak/>
        <w:t>рисков.</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"Формирование благоприятной</w:t>
      </w:r>
    </w:p>
    <w:p w:rsidR="0022201F" w:rsidRDefault="0022201F">
      <w:pPr>
        <w:pStyle w:val="ConsPlusNormal"/>
        <w:jc w:val="right"/>
      </w:pPr>
      <w:r>
        <w:t>инвестиционной среды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w:t>
      </w:r>
    </w:p>
    <w:p w:rsidR="0022201F" w:rsidRDefault="0022201F">
      <w:pPr>
        <w:pStyle w:val="ConsPlusNormal"/>
        <w:jc w:val="center"/>
      </w:pPr>
      <w:r>
        <w:t>"ФОРМИРОВАНИЕ БЛАГОПРИЯТНОЙ ИНВЕСТИЦИОННОЙ СРЕДЫ</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center"/>
      </w:pPr>
      <w:r>
        <w:t>И ИХ ЗНАЧЕНИЯХ</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490"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2</w:t>
      </w:r>
    </w:p>
    <w:p w:rsidR="0022201F" w:rsidRDefault="0022201F">
      <w:pPr>
        <w:pStyle w:val="ConsPlusNormal"/>
        <w:jc w:val="right"/>
      </w:pPr>
      <w:r>
        <w:t>к подпрограмме "Формирование благоприятной</w:t>
      </w:r>
    </w:p>
    <w:p w:rsidR="0022201F" w:rsidRDefault="0022201F">
      <w:pPr>
        <w:pStyle w:val="ConsPlusNormal"/>
        <w:jc w:val="right"/>
      </w:pPr>
      <w:r>
        <w:t>инвестиционной среды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ОСНОВНЫХ МЕРОПРИЯТИЙ ПОДПРОГРАММЫ</w:t>
      </w:r>
    </w:p>
    <w:p w:rsidR="0022201F" w:rsidRDefault="0022201F">
      <w:pPr>
        <w:pStyle w:val="ConsPlusNormal"/>
        <w:jc w:val="center"/>
      </w:pPr>
      <w:r>
        <w:t>"ФОРМИРОВАНИЕ БЛАГОПРИЯТНОЙ ИНВЕСТИЦИОННОЙ СРЕДЫ</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491"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3</w:t>
      </w:r>
    </w:p>
    <w:p w:rsidR="0022201F" w:rsidRDefault="0022201F">
      <w:pPr>
        <w:pStyle w:val="ConsPlusNormal"/>
        <w:jc w:val="right"/>
      </w:pPr>
      <w:r>
        <w:t>к подпрограмме "Формирование благоприятной</w:t>
      </w:r>
    </w:p>
    <w:p w:rsidR="0022201F" w:rsidRDefault="0022201F">
      <w:pPr>
        <w:pStyle w:val="ConsPlusNormal"/>
        <w:jc w:val="right"/>
      </w:pPr>
      <w:r>
        <w:t>инвестиционной среды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lastRenderedPageBreak/>
        <w:t>СВЕДЕНИЯ</w:t>
      </w:r>
    </w:p>
    <w:p w:rsidR="0022201F" w:rsidRDefault="0022201F">
      <w:pPr>
        <w:pStyle w:val="ConsPlusNormal"/>
        <w:jc w:val="center"/>
      </w:pPr>
      <w:r>
        <w:t>ОБ ОСНОВНЫХ МЕРАХ ПРАВОВОГО РЕГУЛИРОВАНИЯ В СФЕРЕ</w:t>
      </w:r>
    </w:p>
    <w:p w:rsidR="0022201F" w:rsidRDefault="0022201F">
      <w:pPr>
        <w:pStyle w:val="ConsPlusNormal"/>
        <w:jc w:val="center"/>
      </w:pPr>
      <w:r>
        <w:t>РЕАЛИЗАЦИИ ПОДПРОГРАММЫ "ФОРМИРОВАНИЕ БЛАГОПРИЯТНОЙ</w:t>
      </w:r>
    </w:p>
    <w:p w:rsidR="0022201F" w:rsidRDefault="0022201F">
      <w:pPr>
        <w:pStyle w:val="ConsPlusNormal"/>
        <w:jc w:val="center"/>
      </w:pPr>
      <w:r>
        <w:t>ИНВЕСТИЦИОННОЙ СРЕДЫ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492"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4</w:t>
      </w:r>
    </w:p>
    <w:p w:rsidR="0022201F" w:rsidRDefault="0022201F">
      <w:pPr>
        <w:pStyle w:val="ConsPlusNormal"/>
        <w:jc w:val="right"/>
      </w:pPr>
      <w:r>
        <w:t>к подпрограмме "Формирование благоприятной</w:t>
      </w:r>
    </w:p>
    <w:p w:rsidR="0022201F" w:rsidRDefault="0022201F">
      <w:pPr>
        <w:pStyle w:val="ConsPlusNormal"/>
        <w:jc w:val="right"/>
      </w:pPr>
      <w:r>
        <w:t>инвестиционной среды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Чувашской Республики"</w:t>
      </w:r>
    </w:p>
    <w:p w:rsidR="0022201F" w:rsidRDefault="0022201F">
      <w:pPr>
        <w:pStyle w:val="ConsPlusNormal"/>
        <w:jc w:val="both"/>
      </w:pPr>
    </w:p>
    <w:p w:rsidR="0022201F" w:rsidRDefault="0022201F">
      <w:pPr>
        <w:pStyle w:val="ConsPlusNormal"/>
        <w:jc w:val="center"/>
      </w:pPr>
      <w:bookmarkStart w:id="18" w:name="P14477"/>
      <w:bookmarkEnd w:id="18"/>
      <w:r>
        <w:t>РЕСУРСНОЕ ОБЕСПЕЧЕНИЕ</w:t>
      </w:r>
    </w:p>
    <w:p w:rsidR="0022201F" w:rsidRDefault="0022201F">
      <w:pPr>
        <w:pStyle w:val="ConsPlusNormal"/>
        <w:jc w:val="center"/>
      </w:pPr>
      <w:r>
        <w:t>РЕАЛИЗАЦИИ ПОДПРОГРАММЫ "ФОРМИРОВАНИЕ БЛАГОПРИЯТНОЙ</w:t>
      </w:r>
    </w:p>
    <w:p w:rsidR="0022201F" w:rsidRDefault="0022201F">
      <w:pPr>
        <w:pStyle w:val="ConsPlusNormal"/>
        <w:jc w:val="center"/>
      </w:pPr>
      <w:r>
        <w:t>ИНВЕСТИЦИОННОЙ СРЕДЫ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r>
        <w:t>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493"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11"/>
        <w:gridCol w:w="2268"/>
        <w:gridCol w:w="2381"/>
        <w:gridCol w:w="567"/>
        <w:gridCol w:w="624"/>
        <w:gridCol w:w="1360"/>
        <w:gridCol w:w="510"/>
        <w:gridCol w:w="1361"/>
        <w:gridCol w:w="784"/>
        <w:gridCol w:w="784"/>
        <w:gridCol w:w="784"/>
        <w:gridCol w:w="904"/>
        <w:gridCol w:w="904"/>
        <w:gridCol w:w="904"/>
        <w:gridCol w:w="904"/>
      </w:tblGrid>
      <w:tr w:rsidR="0022201F">
        <w:tc>
          <w:tcPr>
            <w:tcW w:w="1134" w:type="dxa"/>
            <w:vMerge w:val="restart"/>
            <w:tcBorders>
              <w:left w:val="nil"/>
            </w:tcBorders>
          </w:tcPr>
          <w:p w:rsidR="0022201F" w:rsidRDefault="0022201F">
            <w:pPr>
              <w:pStyle w:val="ConsPlusNormal"/>
              <w:jc w:val="center"/>
            </w:pPr>
            <w:r>
              <w:t>Статус</w:t>
            </w:r>
          </w:p>
        </w:tc>
        <w:tc>
          <w:tcPr>
            <w:tcW w:w="2211" w:type="dxa"/>
            <w:vMerge w:val="restart"/>
          </w:tcPr>
          <w:p w:rsidR="0022201F" w:rsidRDefault="0022201F">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268"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2381" w:type="dxa"/>
            <w:vMerge w:val="restart"/>
          </w:tcPr>
          <w:p w:rsidR="0022201F" w:rsidRDefault="0022201F">
            <w:pPr>
              <w:pStyle w:val="ConsPlusNormal"/>
              <w:jc w:val="center"/>
            </w:pPr>
            <w:r>
              <w:t>Ответственный исполнитель, соисполнитель, участники</w:t>
            </w:r>
          </w:p>
        </w:tc>
        <w:tc>
          <w:tcPr>
            <w:tcW w:w="3061" w:type="dxa"/>
            <w:gridSpan w:val="4"/>
          </w:tcPr>
          <w:p w:rsidR="0022201F" w:rsidRDefault="0022201F">
            <w:pPr>
              <w:pStyle w:val="ConsPlusNormal"/>
              <w:jc w:val="center"/>
            </w:pPr>
            <w:r>
              <w:t>Код бюджетной классификации</w:t>
            </w:r>
          </w:p>
        </w:tc>
        <w:tc>
          <w:tcPr>
            <w:tcW w:w="1361" w:type="dxa"/>
            <w:vMerge w:val="restart"/>
          </w:tcPr>
          <w:p w:rsidR="0022201F" w:rsidRDefault="0022201F">
            <w:pPr>
              <w:pStyle w:val="ConsPlusNormal"/>
              <w:jc w:val="center"/>
            </w:pPr>
            <w:r>
              <w:t>Источники финансирования</w:t>
            </w:r>
          </w:p>
        </w:tc>
        <w:tc>
          <w:tcPr>
            <w:tcW w:w="5968" w:type="dxa"/>
            <w:gridSpan w:val="7"/>
            <w:vMerge w:val="restart"/>
            <w:tcBorders>
              <w:right w:val="nil"/>
            </w:tcBorders>
          </w:tcPr>
          <w:p w:rsidR="0022201F" w:rsidRDefault="0022201F">
            <w:pPr>
              <w:pStyle w:val="ConsPlusNormal"/>
              <w:jc w:val="center"/>
            </w:pPr>
            <w:r>
              <w:t>Расходы по годам, тыс. рублей</w:t>
            </w:r>
          </w:p>
        </w:tc>
      </w:tr>
      <w:tr w:rsidR="0022201F">
        <w:trPr>
          <w:trHeight w:val="509"/>
        </w:trPr>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vMerge w:val="restart"/>
          </w:tcPr>
          <w:p w:rsidR="0022201F" w:rsidRDefault="0022201F">
            <w:pPr>
              <w:pStyle w:val="ConsPlusNormal"/>
              <w:jc w:val="center"/>
            </w:pPr>
            <w:r>
              <w:t>главный распорядитель бюджетных средств</w:t>
            </w:r>
          </w:p>
        </w:tc>
        <w:tc>
          <w:tcPr>
            <w:tcW w:w="624" w:type="dxa"/>
            <w:vMerge w:val="restart"/>
          </w:tcPr>
          <w:p w:rsidR="0022201F" w:rsidRDefault="0022201F">
            <w:pPr>
              <w:pStyle w:val="ConsPlusNormal"/>
              <w:jc w:val="center"/>
            </w:pPr>
            <w:r>
              <w:t>раздел, подраздел</w:t>
            </w:r>
          </w:p>
        </w:tc>
        <w:tc>
          <w:tcPr>
            <w:tcW w:w="1360" w:type="dxa"/>
            <w:vMerge w:val="restart"/>
          </w:tcPr>
          <w:p w:rsidR="0022201F" w:rsidRDefault="0022201F">
            <w:pPr>
              <w:pStyle w:val="ConsPlusNormal"/>
              <w:jc w:val="center"/>
            </w:pPr>
            <w:r>
              <w:t>целевая статья расходов</w:t>
            </w:r>
          </w:p>
        </w:tc>
        <w:tc>
          <w:tcPr>
            <w:tcW w:w="510" w:type="dxa"/>
            <w:vMerge w:val="restart"/>
          </w:tcPr>
          <w:p w:rsidR="0022201F" w:rsidRDefault="0022201F">
            <w:pPr>
              <w:pStyle w:val="ConsPlusNormal"/>
              <w:jc w:val="center"/>
            </w:pPr>
            <w:r>
              <w:t>группа (подгруппа) вида расходов</w:t>
            </w:r>
          </w:p>
        </w:tc>
        <w:tc>
          <w:tcPr>
            <w:tcW w:w="1361" w:type="dxa"/>
            <w:vMerge/>
          </w:tcPr>
          <w:p w:rsidR="0022201F" w:rsidRDefault="0022201F"/>
        </w:tc>
        <w:tc>
          <w:tcPr>
            <w:tcW w:w="5968" w:type="dxa"/>
            <w:gridSpan w:val="7"/>
            <w:vMerge/>
            <w:tcBorders>
              <w:right w:val="nil"/>
            </w:tcBorders>
          </w:tcPr>
          <w:p w:rsidR="0022201F" w:rsidRDefault="0022201F"/>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vMerge/>
          </w:tcPr>
          <w:p w:rsidR="0022201F" w:rsidRDefault="0022201F"/>
        </w:tc>
        <w:tc>
          <w:tcPr>
            <w:tcW w:w="624" w:type="dxa"/>
            <w:vMerge/>
          </w:tcPr>
          <w:p w:rsidR="0022201F" w:rsidRDefault="0022201F"/>
        </w:tc>
        <w:tc>
          <w:tcPr>
            <w:tcW w:w="1360" w:type="dxa"/>
            <w:vMerge/>
          </w:tcPr>
          <w:p w:rsidR="0022201F" w:rsidRDefault="0022201F"/>
        </w:tc>
        <w:tc>
          <w:tcPr>
            <w:tcW w:w="510" w:type="dxa"/>
            <w:vMerge/>
          </w:tcPr>
          <w:p w:rsidR="0022201F" w:rsidRDefault="0022201F"/>
        </w:tc>
        <w:tc>
          <w:tcPr>
            <w:tcW w:w="1361" w:type="dxa"/>
            <w:vMerge/>
          </w:tcPr>
          <w:p w:rsidR="0022201F" w:rsidRDefault="0022201F"/>
        </w:tc>
        <w:tc>
          <w:tcPr>
            <w:tcW w:w="784" w:type="dxa"/>
          </w:tcPr>
          <w:p w:rsidR="0022201F" w:rsidRDefault="0022201F">
            <w:pPr>
              <w:pStyle w:val="ConsPlusNormal"/>
              <w:jc w:val="center"/>
            </w:pPr>
            <w:r>
              <w:t>2014</w:t>
            </w:r>
          </w:p>
        </w:tc>
        <w:tc>
          <w:tcPr>
            <w:tcW w:w="784" w:type="dxa"/>
          </w:tcPr>
          <w:p w:rsidR="0022201F" w:rsidRDefault="0022201F">
            <w:pPr>
              <w:pStyle w:val="ConsPlusNormal"/>
              <w:jc w:val="center"/>
            </w:pPr>
            <w:r>
              <w:t>2015</w:t>
            </w:r>
          </w:p>
        </w:tc>
        <w:tc>
          <w:tcPr>
            <w:tcW w:w="784" w:type="dxa"/>
          </w:tcPr>
          <w:p w:rsidR="0022201F" w:rsidRDefault="0022201F">
            <w:pPr>
              <w:pStyle w:val="ConsPlusNormal"/>
              <w:jc w:val="center"/>
            </w:pPr>
            <w:r>
              <w:t>2016</w:t>
            </w:r>
          </w:p>
        </w:tc>
        <w:tc>
          <w:tcPr>
            <w:tcW w:w="904" w:type="dxa"/>
          </w:tcPr>
          <w:p w:rsidR="0022201F" w:rsidRDefault="0022201F">
            <w:pPr>
              <w:pStyle w:val="ConsPlusNormal"/>
              <w:jc w:val="center"/>
            </w:pPr>
            <w:r>
              <w:t>2017</w:t>
            </w:r>
          </w:p>
        </w:tc>
        <w:tc>
          <w:tcPr>
            <w:tcW w:w="904" w:type="dxa"/>
          </w:tcPr>
          <w:p w:rsidR="0022201F" w:rsidRDefault="0022201F">
            <w:pPr>
              <w:pStyle w:val="ConsPlusNormal"/>
              <w:jc w:val="center"/>
            </w:pPr>
            <w:r>
              <w:t>2018</w:t>
            </w:r>
          </w:p>
        </w:tc>
        <w:tc>
          <w:tcPr>
            <w:tcW w:w="904" w:type="dxa"/>
          </w:tcPr>
          <w:p w:rsidR="0022201F" w:rsidRDefault="0022201F">
            <w:pPr>
              <w:pStyle w:val="ConsPlusNormal"/>
              <w:jc w:val="center"/>
            </w:pPr>
            <w:r>
              <w:t>2019</w:t>
            </w:r>
          </w:p>
        </w:tc>
        <w:tc>
          <w:tcPr>
            <w:tcW w:w="904" w:type="dxa"/>
            <w:tcBorders>
              <w:right w:val="nil"/>
            </w:tcBorders>
          </w:tcPr>
          <w:p w:rsidR="0022201F" w:rsidRDefault="0022201F">
            <w:pPr>
              <w:pStyle w:val="ConsPlusNormal"/>
              <w:jc w:val="center"/>
            </w:pPr>
            <w:r>
              <w:t>2020</w:t>
            </w:r>
          </w:p>
        </w:tc>
      </w:tr>
      <w:tr w:rsidR="0022201F">
        <w:tc>
          <w:tcPr>
            <w:tcW w:w="1134" w:type="dxa"/>
            <w:tcBorders>
              <w:left w:val="nil"/>
            </w:tcBorders>
          </w:tcPr>
          <w:p w:rsidR="0022201F" w:rsidRDefault="0022201F">
            <w:pPr>
              <w:pStyle w:val="ConsPlusNormal"/>
              <w:jc w:val="center"/>
            </w:pPr>
            <w:r>
              <w:t>1</w:t>
            </w:r>
          </w:p>
        </w:tc>
        <w:tc>
          <w:tcPr>
            <w:tcW w:w="2211" w:type="dxa"/>
          </w:tcPr>
          <w:p w:rsidR="0022201F" w:rsidRDefault="0022201F">
            <w:pPr>
              <w:pStyle w:val="ConsPlusNormal"/>
              <w:jc w:val="center"/>
            </w:pPr>
            <w:r>
              <w:t>2</w:t>
            </w:r>
          </w:p>
        </w:tc>
        <w:tc>
          <w:tcPr>
            <w:tcW w:w="2268" w:type="dxa"/>
          </w:tcPr>
          <w:p w:rsidR="0022201F" w:rsidRDefault="0022201F">
            <w:pPr>
              <w:pStyle w:val="ConsPlusNormal"/>
              <w:jc w:val="center"/>
            </w:pPr>
            <w:r>
              <w:t>3</w:t>
            </w:r>
          </w:p>
        </w:tc>
        <w:tc>
          <w:tcPr>
            <w:tcW w:w="2381"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624" w:type="dxa"/>
          </w:tcPr>
          <w:p w:rsidR="0022201F" w:rsidRDefault="0022201F">
            <w:pPr>
              <w:pStyle w:val="ConsPlusNormal"/>
              <w:jc w:val="center"/>
            </w:pPr>
            <w:r>
              <w:t>6</w:t>
            </w:r>
          </w:p>
        </w:tc>
        <w:tc>
          <w:tcPr>
            <w:tcW w:w="1360"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361" w:type="dxa"/>
          </w:tcPr>
          <w:p w:rsidR="0022201F" w:rsidRDefault="0022201F">
            <w:pPr>
              <w:pStyle w:val="ConsPlusNormal"/>
              <w:jc w:val="center"/>
            </w:pPr>
            <w:r>
              <w:t>9</w:t>
            </w:r>
          </w:p>
        </w:tc>
        <w:tc>
          <w:tcPr>
            <w:tcW w:w="784" w:type="dxa"/>
          </w:tcPr>
          <w:p w:rsidR="0022201F" w:rsidRDefault="0022201F">
            <w:pPr>
              <w:pStyle w:val="ConsPlusNormal"/>
              <w:jc w:val="center"/>
            </w:pPr>
            <w:r>
              <w:t>10</w:t>
            </w:r>
          </w:p>
        </w:tc>
        <w:tc>
          <w:tcPr>
            <w:tcW w:w="784" w:type="dxa"/>
          </w:tcPr>
          <w:p w:rsidR="0022201F" w:rsidRDefault="0022201F">
            <w:pPr>
              <w:pStyle w:val="ConsPlusNormal"/>
              <w:jc w:val="center"/>
            </w:pPr>
            <w:r>
              <w:t>11</w:t>
            </w:r>
          </w:p>
        </w:tc>
        <w:tc>
          <w:tcPr>
            <w:tcW w:w="784" w:type="dxa"/>
          </w:tcPr>
          <w:p w:rsidR="0022201F" w:rsidRDefault="0022201F">
            <w:pPr>
              <w:pStyle w:val="ConsPlusNormal"/>
              <w:jc w:val="center"/>
            </w:pPr>
            <w:r>
              <w:t>12</w:t>
            </w:r>
          </w:p>
        </w:tc>
        <w:tc>
          <w:tcPr>
            <w:tcW w:w="904" w:type="dxa"/>
          </w:tcPr>
          <w:p w:rsidR="0022201F" w:rsidRDefault="0022201F">
            <w:pPr>
              <w:pStyle w:val="ConsPlusNormal"/>
              <w:jc w:val="center"/>
            </w:pPr>
            <w:r>
              <w:t>13</w:t>
            </w:r>
          </w:p>
        </w:tc>
        <w:tc>
          <w:tcPr>
            <w:tcW w:w="904" w:type="dxa"/>
          </w:tcPr>
          <w:p w:rsidR="0022201F" w:rsidRDefault="0022201F">
            <w:pPr>
              <w:pStyle w:val="ConsPlusNormal"/>
              <w:jc w:val="center"/>
            </w:pPr>
            <w:r>
              <w:t>14</w:t>
            </w:r>
          </w:p>
        </w:tc>
        <w:tc>
          <w:tcPr>
            <w:tcW w:w="904" w:type="dxa"/>
          </w:tcPr>
          <w:p w:rsidR="0022201F" w:rsidRDefault="0022201F">
            <w:pPr>
              <w:pStyle w:val="ConsPlusNormal"/>
              <w:jc w:val="center"/>
            </w:pPr>
            <w:r>
              <w:t>15</w:t>
            </w:r>
          </w:p>
        </w:tc>
        <w:tc>
          <w:tcPr>
            <w:tcW w:w="904" w:type="dxa"/>
            <w:tcBorders>
              <w:right w:val="nil"/>
            </w:tcBorders>
          </w:tcPr>
          <w:p w:rsidR="0022201F" w:rsidRDefault="0022201F">
            <w:pPr>
              <w:pStyle w:val="ConsPlusNormal"/>
              <w:jc w:val="center"/>
            </w:pPr>
            <w:r>
              <w:t>16</w:t>
            </w:r>
          </w:p>
        </w:tc>
      </w:tr>
      <w:tr w:rsidR="0022201F">
        <w:tc>
          <w:tcPr>
            <w:tcW w:w="1134" w:type="dxa"/>
            <w:vMerge w:val="restart"/>
            <w:tcBorders>
              <w:left w:val="nil"/>
            </w:tcBorders>
          </w:tcPr>
          <w:p w:rsidR="0022201F" w:rsidRDefault="0022201F">
            <w:pPr>
              <w:pStyle w:val="ConsPlusNormal"/>
              <w:jc w:val="both"/>
            </w:pPr>
            <w:r>
              <w:t>Подпрогр</w:t>
            </w:r>
            <w:r>
              <w:lastRenderedPageBreak/>
              <w:t>амма</w:t>
            </w:r>
          </w:p>
        </w:tc>
        <w:tc>
          <w:tcPr>
            <w:tcW w:w="2211" w:type="dxa"/>
            <w:vMerge w:val="restart"/>
          </w:tcPr>
          <w:p w:rsidR="0022201F" w:rsidRDefault="0022201F">
            <w:pPr>
              <w:pStyle w:val="ConsPlusNormal"/>
              <w:jc w:val="both"/>
            </w:pPr>
            <w:r>
              <w:lastRenderedPageBreak/>
              <w:t xml:space="preserve">"Формирование </w:t>
            </w:r>
            <w:r>
              <w:lastRenderedPageBreak/>
              <w:t>благоприятной инвестиционной среды в Чувашской Республике"</w:t>
            </w:r>
          </w:p>
        </w:tc>
        <w:tc>
          <w:tcPr>
            <w:tcW w:w="2268" w:type="dxa"/>
            <w:vMerge w:val="restart"/>
          </w:tcPr>
          <w:p w:rsidR="0022201F" w:rsidRDefault="0022201F">
            <w:pPr>
              <w:pStyle w:val="ConsPlusNormal"/>
            </w:pPr>
          </w:p>
        </w:tc>
        <w:tc>
          <w:tcPr>
            <w:tcW w:w="2381"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 соисполнитель - Минфин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2999,0</w:t>
            </w:r>
          </w:p>
        </w:tc>
        <w:tc>
          <w:tcPr>
            <w:tcW w:w="784" w:type="dxa"/>
          </w:tcPr>
          <w:p w:rsidR="0022201F" w:rsidRDefault="0022201F">
            <w:pPr>
              <w:pStyle w:val="ConsPlusNormal"/>
              <w:jc w:val="center"/>
            </w:pPr>
            <w:r>
              <w:t>2573,8</w:t>
            </w:r>
          </w:p>
        </w:tc>
        <w:tc>
          <w:tcPr>
            <w:tcW w:w="784" w:type="dxa"/>
          </w:tcPr>
          <w:p w:rsidR="0022201F" w:rsidRDefault="0022201F">
            <w:pPr>
              <w:pStyle w:val="ConsPlusNormal"/>
              <w:jc w:val="center"/>
            </w:pPr>
            <w:r>
              <w:t>3120,6</w:t>
            </w:r>
          </w:p>
        </w:tc>
        <w:tc>
          <w:tcPr>
            <w:tcW w:w="904" w:type="dxa"/>
          </w:tcPr>
          <w:p w:rsidR="0022201F" w:rsidRDefault="0022201F">
            <w:pPr>
              <w:pStyle w:val="ConsPlusNormal"/>
              <w:jc w:val="center"/>
            </w:pPr>
            <w:r>
              <w:t>14781,0</w:t>
            </w:r>
          </w:p>
        </w:tc>
        <w:tc>
          <w:tcPr>
            <w:tcW w:w="904" w:type="dxa"/>
          </w:tcPr>
          <w:p w:rsidR="0022201F" w:rsidRDefault="0022201F">
            <w:pPr>
              <w:pStyle w:val="ConsPlusNormal"/>
              <w:jc w:val="center"/>
            </w:pPr>
            <w:r>
              <w:t>15081,0</w:t>
            </w:r>
          </w:p>
        </w:tc>
        <w:tc>
          <w:tcPr>
            <w:tcW w:w="904" w:type="dxa"/>
          </w:tcPr>
          <w:p w:rsidR="0022201F" w:rsidRDefault="0022201F">
            <w:pPr>
              <w:pStyle w:val="ConsPlusNormal"/>
              <w:jc w:val="center"/>
            </w:pPr>
            <w:r>
              <w:t>15281,0</w:t>
            </w:r>
          </w:p>
        </w:tc>
        <w:tc>
          <w:tcPr>
            <w:tcW w:w="904" w:type="dxa"/>
            <w:tcBorders>
              <w:right w:val="nil"/>
            </w:tcBorders>
          </w:tcPr>
          <w:p w:rsidR="0022201F" w:rsidRDefault="0022201F">
            <w:pPr>
              <w:pStyle w:val="ConsPlusNormal"/>
              <w:jc w:val="center"/>
            </w:pPr>
            <w:r>
              <w:t>10944,4</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Ч150000</w:t>
            </w:r>
          </w:p>
        </w:tc>
        <w:tc>
          <w:tcPr>
            <w:tcW w:w="510" w:type="dxa"/>
          </w:tcPr>
          <w:p w:rsidR="0022201F" w:rsidRDefault="0022201F">
            <w:pPr>
              <w:pStyle w:val="ConsPlusNormal"/>
              <w:jc w:val="center"/>
            </w:pPr>
            <w:r>
              <w:t>x</w:t>
            </w:r>
          </w:p>
        </w:tc>
        <w:tc>
          <w:tcPr>
            <w:tcW w:w="1361" w:type="dxa"/>
            <w:vMerge w:val="restart"/>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jc w:val="center"/>
            </w:pPr>
            <w:r>
              <w:t>1999,0</w:t>
            </w:r>
          </w:p>
        </w:tc>
        <w:tc>
          <w:tcPr>
            <w:tcW w:w="784" w:type="dxa"/>
          </w:tcPr>
          <w:p w:rsidR="0022201F" w:rsidRDefault="0022201F">
            <w:pPr>
              <w:pStyle w:val="ConsPlusNormal"/>
              <w:jc w:val="center"/>
            </w:pPr>
            <w:r>
              <w:t>1073,8</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Ч150000000</w:t>
            </w:r>
          </w:p>
        </w:tc>
        <w:tc>
          <w:tcPr>
            <w:tcW w:w="510" w:type="dxa"/>
          </w:tcPr>
          <w:p w:rsidR="0022201F" w:rsidRDefault="0022201F">
            <w:pPr>
              <w:pStyle w:val="ConsPlusNormal"/>
              <w:jc w:val="center"/>
            </w:pPr>
            <w:r>
              <w:t>x</w:t>
            </w:r>
          </w:p>
        </w:tc>
        <w:tc>
          <w:tcPr>
            <w:tcW w:w="1361" w:type="dxa"/>
            <w:vMerge/>
          </w:tcPr>
          <w:p w:rsidR="0022201F" w:rsidRDefault="0022201F"/>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1120,6</w:t>
            </w:r>
          </w:p>
        </w:tc>
        <w:tc>
          <w:tcPr>
            <w:tcW w:w="904" w:type="dxa"/>
          </w:tcPr>
          <w:p w:rsidR="0022201F" w:rsidRDefault="0022201F">
            <w:pPr>
              <w:pStyle w:val="ConsPlusNormal"/>
              <w:jc w:val="center"/>
            </w:pPr>
            <w:r>
              <w:t>12281,0</w:t>
            </w:r>
          </w:p>
        </w:tc>
        <w:tc>
          <w:tcPr>
            <w:tcW w:w="904" w:type="dxa"/>
          </w:tcPr>
          <w:p w:rsidR="0022201F" w:rsidRDefault="0022201F">
            <w:pPr>
              <w:pStyle w:val="ConsPlusNormal"/>
              <w:jc w:val="center"/>
            </w:pPr>
            <w:r>
              <w:t>12281,0</w:t>
            </w:r>
          </w:p>
        </w:tc>
        <w:tc>
          <w:tcPr>
            <w:tcW w:w="904" w:type="dxa"/>
          </w:tcPr>
          <w:p w:rsidR="0022201F" w:rsidRDefault="0022201F">
            <w:pPr>
              <w:pStyle w:val="ConsPlusNormal"/>
              <w:jc w:val="center"/>
            </w:pPr>
            <w:r>
              <w:t>12281,0</w:t>
            </w:r>
          </w:p>
        </w:tc>
        <w:tc>
          <w:tcPr>
            <w:tcW w:w="904" w:type="dxa"/>
            <w:tcBorders>
              <w:right w:val="nil"/>
            </w:tcBorders>
          </w:tcPr>
          <w:p w:rsidR="0022201F" w:rsidRDefault="0022201F">
            <w:pPr>
              <w:pStyle w:val="ConsPlusNormal"/>
              <w:jc w:val="center"/>
            </w:pPr>
            <w:r>
              <w:t>7744,4</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1500,0</w:t>
            </w:r>
          </w:p>
        </w:tc>
        <w:tc>
          <w:tcPr>
            <w:tcW w:w="784" w:type="dxa"/>
          </w:tcPr>
          <w:p w:rsidR="0022201F" w:rsidRDefault="0022201F">
            <w:pPr>
              <w:pStyle w:val="ConsPlusNormal"/>
              <w:jc w:val="center"/>
            </w:pPr>
            <w:r>
              <w:t>2000,0</w:t>
            </w:r>
          </w:p>
        </w:tc>
        <w:tc>
          <w:tcPr>
            <w:tcW w:w="904" w:type="dxa"/>
          </w:tcPr>
          <w:p w:rsidR="0022201F" w:rsidRDefault="0022201F">
            <w:pPr>
              <w:pStyle w:val="ConsPlusNormal"/>
              <w:jc w:val="center"/>
            </w:pPr>
            <w:r>
              <w:t>2500,0</w:t>
            </w:r>
          </w:p>
        </w:tc>
        <w:tc>
          <w:tcPr>
            <w:tcW w:w="904" w:type="dxa"/>
          </w:tcPr>
          <w:p w:rsidR="0022201F" w:rsidRDefault="0022201F">
            <w:pPr>
              <w:pStyle w:val="ConsPlusNormal"/>
              <w:jc w:val="center"/>
            </w:pPr>
            <w:r>
              <w:t>2800,0</w:t>
            </w:r>
          </w:p>
        </w:tc>
        <w:tc>
          <w:tcPr>
            <w:tcW w:w="904" w:type="dxa"/>
          </w:tcPr>
          <w:p w:rsidR="0022201F" w:rsidRDefault="0022201F">
            <w:pPr>
              <w:pStyle w:val="ConsPlusNormal"/>
              <w:jc w:val="center"/>
            </w:pPr>
            <w:r>
              <w:t>3000,0</w:t>
            </w:r>
          </w:p>
        </w:tc>
        <w:tc>
          <w:tcPr>
            <w:tcW w:w="904" w:type="dxa"/>
            <w:tcBorders>
              <w:right w:val="nil"/>
            </w:tcBorders>
          </w:tcPr>
          <w:p w:rsidR="0022201F" w:rsidRDefault="0022201F">
            <w:pPr>
              <w:pStyle w:val="ConsPlusNormal"/>
              <w:jc w:val="center"/>
            </w:pPr>
            <w:r>
              <w:t>3200,0</w:t>
            </w:r>
          </w:p>
        </w:tc>
      </w:tr>
      <w:tr w:rsidR="0022201F">
        <w:tc>
          <w:tcPr>
            <w:tcW w:w="18384" w:type="dxa"/>
            <w:gridSpan w:val="16"/>
            <w:tcBorders>
              <w:left w:val="nil"/>
              <w:right w:val="nil"/>
            </w:tcBorders>
          </w:tcPr>
          <w:p w:rsidR="0022201F" w:rsidRDefault="0022201F">
            <w:pPr>
              <w:pStyle w:val="ConsPlusNormal"/>
              <w:jc w:val="center"/>
            </w:pPr>
            <w:r>
              <w:t>Цель "Создание благоприятных условий для привлечения инвестиций в экономику Чувашской Республики"</w:t>
            </w:r>
          </w:p>
        </w:tc>
      </w:tr>
      <w:tr w:rsidR="0022201F">
        <w:tc>
          <w:tcPr>
            <w:tcW w:w="1134" w:type="dxa"/>
            <w:vMerge w:val="restart"/>
            <w:tcBorders>
              <w:left w:val="nil"/>
            </w:tcBorders>
          </w:tcPr>
          <w:p w:rsidR="0022201F" w:rsidRDefault="0022201F">
            <w:pPr>
              <w:pStyle w:val="ConsPlusNormal"/>
              <w:jc w:val="both"/>
            </w:pPr>
            <w:r>
              <w:t>Основное мероприятие 1</w:t>
            </w:r>
          </w:p>
        </w:tc>
        <w:tc>
          <w:tcPr>
            <w:tcW w:w="2211" w:type="dxa"/>
            <w:vMerge w:val="restart"/>
          </w:tcPr>
          <w:p w:rsidR="0022201F" w:rsidRDefault="0022201F">
            <w:pPr>
              <w:pStyle w:val="ConsPlusNormal"/>
              <w:jc w:val="both"/>
            </w:pPr>
            <w:r>
              <w:t>Создание благоприятных условий для привлечения инвестиций в экономику Чувашской Республики</w:t>
            </w:r>
          </w:p>
        </w:tc>
        <w:tc>
          <w:tcPr>
            <w:tcW w:w="2268" w:type="dxa"/>
            <w:vMerge w:val="restart"/>
          </w:tcPr>
          <w:p w:rsidR="0022201F" w:rsidRDefault="0022201F">
            <w:pPr>
              <w:pStyle w:val="ConsPlusNormal"/>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1520,4</w:t>
            </w:r>
          </w:p>
        </w:tc>
        <w:tc>
          <w:tcPr>
            <w:tcW w:w="784" w:type="dxa"/>
          </w:tcPr>
          <w:p w:rsidR="0022201F" w:rsidRDefault="0022201F">
            <w:pPr>
              <w:pStyle w:val="ConsPlusNormal"/>
              <w:jc w:val="center"/>
            </w:pPr>
            <w:r>
              <w:t>600,0</w:t>
            </w:r>
          </w:p>
        </w:tc>
        <w:tc>
          <w:tcPr>
            <w:tcW w:w="784" w:type="dxa"/>
          </w:tcPr>
          <w:p w:rsidR="0022201F" w:rsidRDefault="0022201F">
            <w:pPr>
              <w:pStyle w:val="ConsPlusNormal"/>
              <w:jc w:val="center"/>
            </w:pPr>
            <w:r>
              <w:t>642,0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Borders>
              <w:right w:val="nil"/>
            </w:tcBorders>
          </w:tcPr>
          <w:p w:rsidR="0022201F" w:rsidRDefault="0022201F">
            <w:pPr>
              <w:pStyle w:val="ConsPlusNormal"/>
              <w:jc w:val="center"/>
            </w:pPr>
            <w:r>
              <w:t>4444,4</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892</w:t>
            </w:r>
          </w:p>
        </w:tc>
        <w:tc>
          <w:tcPr>
            <w:tcW w:w="624" w:type="dxa"/>
          </w:tcPr>
          <w:p w:rsidR="0022201F" w:rsidRDefault="0022201F">
            <w:pPr>
              <w:pStyle w:val="ConsPlusNormal"/>
              <w:jc w:val="center"/>
            </w:pPr>
            <w:r>
              <w:t>0113</w:t>
            </w: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vMerge w:val="restart"/>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jc w:val="center"/>
            </w:pPr>
            <w:r>
              <w:t>1520,4</w:t>
            </w:r>
          </w:p>
        </w:tc>
        <w:tc>
          <w:tcPr>
            <w:tcW w:w="784" w:type="dxa"/>
          </w:tcPr>
          <w:p w:rsidR="0022201F" w:rsidRDefault="0022201F">
            <w:pPr>
              <w:pStyle w:val="ConsPlusNormal"/>
              <w:jc w:val="center"/>
            </w:pPr>
            <w:r>
              <w:t>600,0</w:t>
            </w:r>
          </w:p>
        </w:tc>
        <w:tc>
          <w:tcPr>
            <w:tcW w:w="784" w:type="dxa"/>
          </w:tcPr>
          <w:p w:rsidR="0022201F" w:rsidRDefault="0022201F">
            <w:pPr>
              <w:pStyle w:val="ConsPlusNormal"/>
              <w:jc w:val="center"/>
            </w:pPr>
            <w:r>
              <w:t>642,0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Borders>
              <w:right w:val="nil"/>
            </w:tcBorders>
          </w:tcPr>
          <w:p w:rsidR="0022201F" w:rsidRDefault="0022201F">
            <w:pPr>
              <w:pStyle w:val="ConsPlusNormal"/>
              <w:jc w:val="center"/>
            </w:pPr>
            <w:r>
              <w:t>4444,4</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892</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Ч150000</w:t>
            </w:r>
          </w:p>
        </w:tc>
        <w:tc>
          <w:tcPr>
            <w:tcW w:w="510" w:type="dxa"/>
          </w:tcPr>
          <w:p w:rsidR="0022201F" w:rsidRDefault="0022201F">
            <w:pPr>
              <w:pStyle w:val="ConsPlusNormal"/>
              <w:jc w:val="center"/>
            </w:pPr>
            <w:r>
              <w:t>244</w:t>
            </w:r>
          </w:p>
        </w:tc>
        <w:tc>
          <w:tcPr>
            <w:tcW w:w="1361" w:type="dxa"/>
            <w:vMerge/>
          </w:tcPr>
          <w:p w:rsidR="0022201F" w:rsidRDefault="0022201F"/>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 xml:space="preserve">Целевой индикатор и показатель подпрограммы, </w:t>
            </w:r>
            <w:r>
              <w:lastRenderedPageBreak/>
              <w:t>увязанные с основным мероприятием 1</w:t>
            </w:r>
          </w:p>
        </w:tc>
        <w:tc>
          <w:tcPr>
            <w:tcW w:w="9921" w:type="dxa"/>
            <w:gridSpan w:val="7"/>
            <w:tcBorders>
              <w:bottom w:val="nil"/>
            </w:tcBorders>
          </w:tcPr>
          <w:p w:rsidR="0022201F" w:rsidRDefault="0022201F">
            <w:pPr>
              <w:pStyle w:val="ConsPlusNormal"/>
              <w:jc w:val="both"/>
            </w:pPr>
            <w:r>
              <w:lastRenderedPageBreak/>
              <w:t>Отношение объема инвестиций в основной капитал за счет всех источников финансирования к валовому региональному продукту, %</w:t>
            </w:r>
          </w:p>
        </w:tc>
        <w:tc>
          <w:tcPr>
            <w:tcW w:w="1361" w:type="dxa"/>
            <w:vMerge w:val="restart"/>
          </w:tcPr>
          <w:p w:rsidR="0022201F" w:rsidRDefault="0022201F">
            <w:pPr>
              <w:pStyle w:val="ConsPlusNormal"/>
              <w:jc w:val="center"/>
            </w:pPr>
            <w:r>
              <w:t>x</w:t>
            </w:r>
          </w:p>
        </w:tc>
        <w:tc>
          <w:tcPr>
            <w:tcW w:w="784" w:type="dxa"/>
            <w:tcBorders>
              <w:bottom w:val="nil"/>
            </w:tcBorders>
          </w:tcPr>
          <w:p w:rsidR="0022201F" w:rsidRDefault="0022201F">
            <w:pPr>
              <w:pStyle w:val="ConsPlusNormal"/>
              <w:jc w:val="center"/>
            </w:pPr>
            <w:r>
              <w:t>22</w:t>
            </w:r>
          </w:p>
        </w:tc>
        <w:tc>
          <w:tcPr>
            <w:tcW w:w="784" w:type="dxa"/>
            <w:tcBorders>
              <w:bottom w:val="nil"/>
            </w:tcBorders>
          </w:tcPr>
          <w:p w:rsidR="0022201F" w:rsidRDefault="0022201F">
            <w:pPr>
              <w:pStyle w:val="ConsPlusNormal"/>
            </w:pPr>
          </w:p>
        </w:tc>
        <w:tc>
          <w:tcPr>
            <w:tcW w:w="78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9921" w:type="dxa"/>
            <w:gridSpan w:val="7"/>
            <w:tcBorders>
              <w:top w:val="nil"/>
            </w:tcBorders>
          </w:tcPr>
          <w:p w:rsidR="0022201F" w:rsidRDefault="0022201F">
            <w:pPr>
              <w:pStyle w:val="ConsPlusNormal"/>
              <w:jc w:val="both"/>
            </w:pPr>
            <w:r>
              <w:t>Количество реализованных основных положений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единиц</w:t>
            </w:r>
          </w:p>
        </w:tc>
        <w:tc>
          <w:tcPr>
            <w:tcW w:w="1361" w:type="dxa"/>
            <w:vMerge/>
          </w:tcPr>
          <w:p w:rsidR="0022201F" w:rsidRDefault="0022201F"/>
        </w:tc>
        <w:tc>
          <w:tcPr>
            <w:tcW w:w="784" w:type="dxa"/>
            <w:tcBorders>
              <w:top w:val="nil"/>
            </w:tcBorders>
          </w:tcPr>
          <w:p w:rsidR="0022201F" w:rsidRDefault="0022201F">
            <w:pPr>
              <w:pStyle w:val="ConsPlusNormal"/>
              <w:jc w:val="center"/>
            </w:pPr>
            <w:r>
              <w:t>15</w:t>
            </w:r>
          </w:p>
        </w:tc>
        <w:tc>
          <w:tcPr>
            <w:tcW w:w="784" w:type="dxa"/>
            <w:tcBorders>
              <w:top w:val="nil"/>
            </w:tcBorders>
          </w:tcPr>
          <w:p w:rsidR="0022201F" w:rsidRDefault="0022201F">
            <w:pPr>
              <w:pStyle w:val="ConsPlusNormal"/>
              <w:jc w:val="center"/>
            </w:pPr>
            <w:r>
              <w:t>15</w:t>
            </w:r>
          </w:p>
        </w:tc>
        <w:tc>
          <w:tcPr>
            <w:tcW w:w="784" w:type="dxa"/>
            <w:tcBorders>
              <w:top w:val="nil"/>
            </w:tcBorders>
          </w:tcPr>
          <w:p w:rsidR="0022201F" w:rsidRDefault="0022201F">
            <w:pPr>
              <w:pStyle w:val="ConsPlusNormal"/>
              <w:jc w:val="center"/>
            </w:pPr>
            <w:r>
              <w:t>15</w:t>
            </w:r>
          </w:p>
        </w:tc>
        <w:tc>
          <w:tcPr>
            <w:tcW w:w="904" w:type="dxa"/>
            <w:tcBorders>
              <w:top w:val="nil"/>
            </w:tcBorders>
          </w:tcPr>
          <w:p w:rsidR="0022201F" w:rsidRDefault="0022201F">
            <w:pPr>
              <w:pStyle w:val="ConsPlusNormal"/>
              <w:jc w:val="center"/>
            </w:pPr>
            <w:r>
              <w:t>15</w:t>
            </w:r>
          </w:p>
        </w:tc>
        <w:tc>
          <w:tcPr>
            <w:tcW w:w="904" w:type="dxa"/>
            <w:tcBorders>
              <w:top w:val="nil"/>
            </w:tcBorders>
          </w:tcPr>
          <w:p w:rsidR="0022201F" w:rsidRDefault="0022201F">
            <w:pPr>
              <w:pStyle w:val="ConsPlusNormal"/>
              <w:jc w:val="center"/>
            </w:pPr>
            <w:r>
              <w:t>15</w:t>
            </w:r>
          </w:p>
        </w:tc>
        <w:tc>
          <w:tcPr>
            <w:tcW w:w="904" w:type="dxa"/>
            <w:tcBorders>
              <w:top w:val="nil"/>
            </w:tcBorders>
          </w:tcPr>
          <w:p w:rsidR="0022201F" w:rsidRDefault="0022201F">
            <w:pPr>
              <w:pStyle w:val="ConsPlusNormal"/>
              <w:jc w:val="center"/>
            </w:pPr>
            <w:r>
              <w:t>15</w:t>
            </w:r>
          </w:p>
        </w:tc>
        <w:tc>
          <w:tcPr>
            <w:tcW w:w="904" w:type="dxa"/>
            <w:tcBorders>
              <w:top w:val="nil"/>
              <w:right w:val="nil"/>
            </w:tcBorders>
          </w:tcPr>
          <w:p w:rsidR="0022201F" w:rsidRDefault="0022201F">
            <w:pPr>
              <w:pStyle w:val="ConsPlusNormal"/>
              <w:jc w:val="center"/>
            </w:pPr>
            <w:r>
              <w:t>15</w:t>
            </w:r>
          </w:p>
        </w:tc>
      </w:tr>
      <w:tr w:rsidR="0022201F">
        <w:tc>
          <w:tcPr>
            <w:tcW w:w="1134" w:type="dxa"/>
            <w:vMerge w:val="restart"/>
            <w:tcBorders>
              <w:left w:val="nil"/>
            </w:tcBorders>
          </w:tcPr>
          <w:p w:rsidR="0022201F" w:rsidRDefault="0022201F">
            <w:pPr>
              <w:pStyle w:val="ConsPlusNormal"/>
              <w:jc w:val="both"/>
            </w:pPr>
            <w:r>
              <w:lastRenderedPageBreak/>
              <w:t>Мероприятие 1.1</w:t>
            </w:r>
          </w:p>
        </w:tc>
        <w:tc>
          <w:tcPr>
            <w:tcW w:w="2211" w:type="dxa"/>
            <w:vMerge w:val="restart"/>
          </w:tcPr>
          <w:p w:rsidR="0022201F" w:rsidRDefault="0022201F">
            <w:pPr>
              <w:pStyle w:val="ConsPlusNormal"/>
              <w:jc w:val="both"/>
            </w:pPr>
            <w:r>
              <w:t>Совершенствование нормативно-правовой базы инвестиционной деятельности и процедуры предоставления земельных участков, предлагаемых для реализации инвестиционных проектов</w:t>
            </w:r>
          </w:p>
        </w:tc>
        <w:tc>
          <w:tcPr>
            <w:tcW w:w="2268" w:type="dxa"/>
            <w:vMerge w:val="restart"/>
          </w:tcPr>
          <w:p w:rsidR="0022201F" w:rsidRDefault="0022201F">
            <w:pPr>
              <w:pStyle w:val="ConsPlusNormal"/>
              <w:jc w:val="both"/>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1.2</w:t>
            </w:r>
          </w:p>
        </w:tc>
        <w:tc>
          <w:tcPr>
            <w:tcW w:w="2211" w:type="dxa"/>
            <w:vMerge w:val="restart"/>
          </w:tcPr>
          <w:p w:rsidR="0022201F" w:rsidRDefault="0022201F">
            <w:pPr>
              <w:pStyle w:val="ConsPlusNormal"/>
              <w:jc w:val="both"/>
            </w:pPr>
            <w:r>
              <w:t>Сопровождение приоритетных инвестиционных проектов со стороны органов исполнительной власти Чувашской Республики и органов местного самоуправления до окончания их реализации</w:t>
            </w:r>
          </w:p>
        </w:tc>
        <w:tc>
          <w:tcPr>
            <w:tcW w:w="2268" w:type="dxa"/>
            <w:vMerge w:val="restart"/>
          </w:tcPr>
          <w:p w:rsidR="0022201F" w:rsidRDefault="0022201F">
            <w:pPr>
              <w:pStyle w:val="ConsPlusNormal"/>
              <w:jc w:val="both"/>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jc w:val="center"/>
            </w:pPr>
            <w:r>
              <w:t>3000,0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jc w:val="center"/>
            </w:pPr>
            <w:r>
              <w:t>3000,0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w:t>
            </w:r>
            <w:r>
              <w:lastRenderedPageBreak/>
              <w:t>тие 1.3</w:t>
            </w:r>
          </w:p>
        </w:tc>
        <w:tc>
          <w:tcPr>
            <w:tcW w:w="2211" w:type="dxa"/>
            <w:vMerge w:val="restart"/>
          </w:tcPr>
          <w:p w:rsidR="0022201F" w:rsidRDefault="0022201F">
            <w:pPr>
              <w:pStyle w:val="ConsPlusNormal"/>
              <w:jc w:val="both"/>
            </w:pPr>
            <w:r>
              <w:lastRenderedPageBreak/>
              <w:t xml:space="preserve">Мониторинг </w:t>
            </w:r>
            <w:r>
              <w:lastRenderedPageBreak/>
              <w:t>реализации инвестиционных проектов Чувашской Республики и ведение перечня инвестиционных паспортов</w:t>
            </w:r>
          </w:p>
        </w:tc>
        <w:tc>
          <w:tcPr>
            <w:tcW w:w="2268" w:type="dxa"/>
            <w:vMerge w:val="restart"/>
          </w:tcPr>
          <w:p w:rsidR="0022201F" w:rsidRDefault="0022201F">
            <w:pPr>
              <w:pStyle w:val="ConsPlusNormal"/>
              <w:jc w:val="both"/>
            </w:pPr>
            <w:r>
              <w:lastRenderedPageBreak/>
              <w:t xml:space="preserve">развитие механизмов </w:t>
            </w:r>
            <w:r>
              <w:lastRenderedPageBreak/>
              <w:t>государственно-частного партнерства</w:t>
            </w:r>
          </w:p>
        </w:tc>
        <w:tc>
          <w:tcPr>
            <w:tcW w:w="2381"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1.4</w:t>
            </w:r>
          </w:p>
        </w:tc>
        <w:tc>
          <w:tcPr>
            <w:tcW w:w="2211" w:type="dxa"/>
            <w:vMerge w:val="restart"/>
          </w:tcPr>
          <w:p w:rsidR="0022201F" w:rsidRDefault="0022201F">
            <w:pPr>
              <w:pStyle w:val="ConsPlusNormal"/>
              <w:jc w:val="both"/>
            </w:pPr>
            <w:r>
              <w:t>Обеспечение межведомственной координации деятельности органов исполнительной власти Чувашской Республики при реализации соглашения о государственно-частном партнерстве, осуществление мониторинга реализации соглашений о государственно-частном партнерстве, соглашений о муниципально-частном партнерстве</w:t>
            </w:r>
          </w:p>
        </w:tc>
        <w:tc>
          <w:tcPr>
            <w:tcW w:w="2268" w:type="dxa"/>
            <w:vMerge w:val="restart"/>
          </w:tcPr>
          <w:p w:rsidR="0022201F" w:rsidRDefault="0022201F">
            <w:pPr>
              <w:pStyle w:val="ConsPlusNormal"/>
              <w:jc w:val="both"/>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w:t>
            </w:r>
            <w:r>
              <w:lastRenderedPageBreak/>
              <w:t>тие 1.5</w:t>
            </w:r>
          </w:p>
        </w:tc>
        <w:tc>
          <w:tcPr>
            <w:tcW w:w="2211" w:type="dxa"/>
            <w:vMerge w:val="restart"/>
          </w:tcPr>
          <w:p w:rsidR="0022201F" w:rsidRDefault="0022201F">
            <w:pPr>
              <w:pStyle w:val="ConsPlusNormal"/>
              <w:jc w:val="both"/>
            </w:pPr>
            <w:r>
              <w:lastRenderedPageBreak/>
              <w:t xml:space="preserve">Определение </w:t>
            </w:r>
            <w:r>
              <w:lastRenderedPageBreak/>
              <w:t>приоритетных направлений развития территории на сформированных инвестиционных площадках, в том числе для внедрения малоотходных и безотходных энерго- и ресурсосберегающих технологий, применения нетрадиционных источников энергии, в том числе биотоплива</w:t>
            </w:r>
          </w:p>
        </w:tc>
        <w:tc>
          <w:tcPr>
            <w:tcW w:w="2268" w:type="dxa"/>
            <w:vMerge w:val="restart"/>
          </w:tcPr>
          <w:p w:rsidR="0022201F" w:rsidRDefault="0022201F">
            <w:pPr>
              <w:pStyle w:val="ConsPlusNormal"/>
              <w:jc w:val="both"/>
            </w:pPr>
            <w:r>
              <w:lastRenderedPageBreak/>
              <w:t xml:space="preserve">развитие механизмов </w:t>
            </w:r>
            <w:r>
              <w:lastRenderedPageBreak/>
              <w:t>государственно-частного партнерства</w:t>
            </w:r>
          </w:p>
        </w:tc>
        <w:tc>
          <w:tcPr>
            <w:tcW w:w="2381"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1.6</w:t>
            </w:r>
          </w:p>
        </w:tc>
        <w:tc>
          <w:tcPr>
            <w:tcW w:w="2211" w:type="dxa"/>
            <w:vMerge w:val="restart"/>
          </w:tcPr>
          <w:p w:rsidR="0022201F" w:rsidRDefault="0022201F">
            <w:pPr>
              <w:pStyle w:val="ConsPlusNormal"/>
              <w:jc w:val="both"/>
            </w:pPr>
            <w:r>
              <w:t>Мониторинг и оценка эффективности предоставленных форм государственной (финансовой) поддержки</w:t>
            </w:r>
          </w:p>
        </w:tc>
        <w:tc>
          <w:tcPr>
            <w:tcW w:w="2268" w:type="dxa"/>
            <w:vMerge w:val="restart"/>
          </w:tcPr>
          <w:p w:rsidR="0022201F" w:rsidRDefault="0022201F">
            <w:pPr>
              <w:pStyle w:val="ConsPlusNormal"/>
              <w:jc w:val="both"/>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1.7</w:t>
            </w:r>
          </w:p>
        </w:tc>
        <w:tc>
          <w:tcPr>
            <w:tcW w:w="2211" w:type="dxa"/>
            <w:vMerge w:val="restart"/>
          </w:tcPr>
          <w:p w:rsidR="0022201F" w:rsidRDefault="0022201F">
            <w:pPr>
              <w:pStyle w:val="ConsPlusNormal"/>
              <w:jc w:val="both"/>
            </w:pPr>
            <w:r>
              <w:t xml:space="preserve">Мониторинг и анализ эффективности </w:t>
            </w:r>
            <w:r>
              <w:lastRenderedPageBreak/>
              <w:t>действующих соглашений (договоров, протоколов) в области инвестиционной деятельности, внесение предложений об их перезаключении</w:t>
            </w:r>
          </w:p>
        </w:tc>
        <w:tc>
          <w:tcPr>
            <w:tcW w:w="2268" w:type="dxa"/>
            <w:vMerge w:val="restart"/>
          </w:tcPr>
          <w:p w:rsidR="0022201F" w:rsidRDefault="0022201F">
            <w:pPr>
              <w:pStyle w:val="ConsPlusNormal"/>
              <w:jc w:val="both"/>
            </w:pPr>
            <w:r>
              <w:lastRenderedPageBreak/>
              <w:t>развитие механизмов государственно-</w:t>
            </w:r>
            <w:r>
              <w:lastRenderedPageBreak/>
              <w:t>частного партнерства</w:t>
            </w:r>
          </w:p>
        </w:tc>
        <w:tc>
          <w:tcPr>
            <w:tcW w:w="2381" w:type="dxa"/>
            <w:vMerge w:val="restart"/>
          </w:tcPr>
          <w:p w:rsidR="0022201F" w:rsidRDefault="0022201F">
            <w:pPr>
              <w:pStyle w:val="ConsPlusNormal"/>
              <w:jc w:val="both"/>
            </w:pPr>
            <w:r>
              <w:lastRenderedPageBreak/>
              <w:t xml:space="preserve">ответственный исполнитель - </w:t>
            </w:r>
            <w:r>
              <w:lastRenderedPageBreak/>
              <w:t>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w:t>
            </w:r>
            <w:r>
              <w:lastRenderedPageBreak/>
              <w:t>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1.8</w:t>
            </w:r>
          </w:p>
        </w:tc>
        <w:tc>
          <w:tcPr>
            <w:tcW w:w="2211" w:type="dxa"/>
            <w:vMerge w:val="restart"/>
          </w:tcPr>
          <w:p w:rsidR="0022201F" w:rsidRDefault="0022201F">
            <w:pPr>
              <w:pStyle w:val="ConsPlusNormal"/>
              <w:jc w:val="both"/>
            </w:pPr>
            <w:r>
              <w:t>Присвоение и поддержание кредитного рейтинга Чувашской Республики</w:t>
            </w:r>
          </w:p>
        </w:tc>
        <w:tc>
          <w:tcPr>
            <w:tcW w:w="2268" w:type="dxa"/>
            <w:vMerge w:val="restart"/>
          </w:tcPr>
          <w:p w:rsidR="0022201F" w:rsidRDefault="0022201F">
            <w:pPr>
              <w:pStyle w:val="ConsPlusNormal"/>
              <w:jc w:val="both"/>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Минфин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1520,4</w:t>
            </w:r>
          </w:p>
        </w:tc>
        <w:tc>
          <w:tcPr>
            <w:tcW w:w="784" w:type="dxa"/>
          </w:tcPr>
          <w:p w:rsidR="0022201F" w:rsidRDefault="0022201F">
            <w:pPr>
              <w:pStyle w:val="ConsPlusNormal"/>
              <w:jc w:val="center"/>
            </w:pPr>
            <w:r>
              <w:t>1444,4</w:t>
            </w:r>
          </w:p>
        </w:tc>
        <w:tc>
          <w:tcPr>
            <w:tcW w:w="784" w:type="dxa"/>
          </w:tcPr>
          <w:p w:rsidR="0022201F" w:rsidRDefault="0022201F">
            <w:pPr>
              <w:pStyle w:val="ConsPlusNormal"/>
              <w:jc w:val="center"/>
            </w:pPr>
            <w:r>
              <w:t>642,0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Borders>
              <w:right w:val="nil"/>
            </w:tcBorders>
          </w:tcPr>
          <w:p w:rsidR="0022201F" w:rsidRDefault="0022201F">
            <w:pPr>
              <w:pStyle w:val="ConsPlusNormal"/>
              <w:jc w:val="center"/>
            </w:pPr>
            <w:r>
              <w:t>1444,4</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892</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Ч151041</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jc w:val="center"/>
            </w:pPr>
            <w:r>
              <w:t>1520,4</w:t>
            </w:r>
          </w:p>
        </w:tc>
        <w:tc>
          <w:tcPr>
            <w:tcW w:w="784" w:type="dxa"/>
          </w:tcPr>
          <w:p w:rsidR="0022201F" w:rsidRDefault="0022201F">
            <w:pPr>
              <w:pStyle w:val="ConsPlusNormal"/>
              <w:jc w:val="center"/>
            </w:pPr>
            <w:r>
              <w:t>600,0</w:t>
            </w: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892</w:t>
            </w:r>
          </w:p>
        </w:tc>
        <w:tc>
          <w:tcPr>
            <w:tcW w:w="624" w:type="dxa"/>
          </w:tcPr>
          <w:p w:rsidR="0022201F" w:rsidRDefault="0022201F">
            <w:pPr>
              <w:pStyle w:val="ConsPlusNormal"/>
              <w:jc w:val="center"/>
            </w:pPr>
            <w:r>
              <w:t>0113</w:t>
            </w:r>
          </w:p>
        </w:tc>
        <w:tc>
          <w:tcPr>
            <w:tcW w:w="1360" w:type="dxa"/>
          </w:tcPr>
          <w:p w:rsidR="0022201F" w:rsidRDefault="0022201F">
            <w:pPr>
              <w:pStyle w:val="ConsPlusNormal"/>
              <w:jc w:val="center"/>
            </w:pPr>
            <w:r>
              <w:t>Ч150114590</w:t>
            </w:r>
          </w:p>
        </w:tc>
        <w:tc>
          <w:tcPr>
            <w:tcW w:w="510" w:type="dxa"/>
          </w:tcPr>
          <w:p w:rsidR="0022201F" w:rsidRDefault="0022201F">
            <w:pPr>
              <w:pStyle w:val="ConsPlusNormal"/>
              <w:jc w:val="center"/>
            </w:pPr>
            <w:r>
              <w:t>244</w:t>
            </w:r>
          </w:p>
        </w:tc>
        <w:tc>
          <w:tcPr>
            <w:tcW w:w="1361"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642,0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Pr>
          <w:p w:rsidR="0022201F" w:rsidRDefault="0022201F">
            <w:pPr>
              <w:pStyle w:val="ConsPlusNormal"/>
              <w:jc w:val="center"/>
            </w:pPr>
            <w:r>
              <w:t>1800,0</w:t>
            </w:r>
          </w:p>
        </w:tc>
        <w:tc>
          <w:tcPr>
            <w:tcW w:w="904" w:type="dxa"/>
            <w:tcBorders>
              <w:right w:val="nil"/>
            </w:tcBorders>
          </w:tcPr>
          <w:p w:rsidR="0022201F" w:rsidRDefault="0022201F">
            <w:pPr>
              <w:pStyle w:val="ConsPlusNormal"/>
              <w:jc w:val="center"/>
            </w:pPr>
            <w:r>
              <w:t>1444,4</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w:t>
            </w:r>
            <w:r>
              <w:lastRenderedPageBreak/>
              <w:t>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1.9</w:t>
            </w:r>
          </w:p>
        </w:tc>
        <w:tc>
          <w:tcPr>
            <w:tcW w:w="2211" w:type="dxa"/>
            <w:vMerge w:val="restart"/>
          </w:tcPr>
          <w:p w:rsidR="0022201F" w:rsidRDefault="0022201F">
            <w:pPr>
              <w:pStyle w:val="ConsPlusNormal"/>
              <w:jc w:val="both"/>
            </w:pPr>
            <w:r>
              <w:t>Мониторинг рейтинга инвестиционной привлекательности Чувашской Республики по данным ежегодного аналитического исследования "Рейтинг инвестиционной привлекательности регионов России", проводимого рейтинговым агентством "Эксперт РА"</w:t>
            </w:r>
          </w:p>
        </w:tc>
        <w:tc>
          <w:tcPr>
            <w:tcW w:w="2268" w:type="dxa"/>
            <w:vMerge w:val="restart"/>
          </w:tcPr>
          <w:p w:rsidR="0022201F" w:rsidRDefault="0022201F">
            <w:pPr>
              <w:pStyle w:val="ConsPlusNormal"/>
              <w:jc w:val="both"/>
            </w:pPr>
            <w:r>
              <w:t>развитие механизмов государственно-частного партнерства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8384" w:type="dxa"/>
            <w:gridSpan w:val="16"/>
            <w:tcBorders>
              <w:left w:val="nil"/>
              <w:right w:val="nil"/>
            </w:tcBorders>
          </w:tcPr>
          <w:p w:rsidR="0022201F" w:rsidRDefault="0022201F">
            <w:pPr>
              <w:pStyle w:val="ConsPlusNormal"/>
              <w:jc w:val="center"/>
            </w:pPr>
            <w:r>
              <w:t>Цель "Создание благоприятных условий для привлечения инвестиций в экономику Чувашской Республики"</w:t>
            </w:r>
          </w:p>
        </w:tc>
      </w:tr>
      <w:tr w:rsidR="0022201F">
        <w:tc>
          <w:tcPr>
            <w:tcW w:w="1134" w:type="dxa"/>
            <w:vMerge w:val="restart"/>
            <w:tcBorders>
              <w:left w:val="nil"/>
            </w:tcBorders>
          </w:tcPr>
          <w:p w:rsidR="0022201F" w:rsidRDefault="0022201F">
            <w:pPr>
              <w:pStyle w:val="ConsPlusNormal"/>
              <w:jc w:val="both"/>
            </w:pPr>
            <w:r>
              <w:t>Основное мероприятие 2</w:t>
            </w:r>
          </w:p>
        </w:tc>
        <w:tc>
          <w:tcPr>
            <w:tcW w:w="2211" w:type="dxa"/>
            <w:vMerge w:val="restart"/>
          </w:tcPr>
          <w:p w:rsidR="0022201F" w:rsidRDefault="0022201F">
            <w:pPr>
              <w:pStyle w:val="ConsPlusNormal"/>
              <w:jc w:val="both"/>
            </w:pPr>
            <w:r>
              <w:t xml:space="preserve">Формирование территорий опережающего развития (инвестиционных площадок, оборудованных необходимой инженерной инфраструктурой) и реализация приоритетных </w:t>
            </w:r>
            <w:r>
              <w:lastRenderedPageBreak/>
              <w:t>инвестиционных проектов</w:t>
            </w:r>
          </w:p>
        </w:tc>
        <w:tc>
          <w:tcPr>
            <w:tcW w:w="2268" w:type="dxa"/>
            <w:vMerge w:val="restart"/>
          </w:tcPr>
          <w:p w:rsidR="0022201F" w:rsidRDefault="0022201F">
            <w:pPr>
              <w:pStyle w:val="ConsPlusNormal"/>
              <w:jc w:val="both"/>
            </w:pPr>
            <w:r>
              <w:lastRenderedPageBreak/>
              <w:t>формирование мер административной, инфраструктурной, финансовой, тарифной поддержки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jc w:val="center"/>
            </w:pPr>
            <w:r>
              <w:t>10000,0</w:t>
            </w:r>
          </w:p>
        </w:tc>
        <w:tc>
          <w:tcPr>
            <w:tcW w:w="904" w:type="dxa"/>
          </w:tcPr>
          <w:p w:rsidR="0022201F" w:rsidRDefault="0022201F">
            <w:pPr>
              <w:pStyle w:val="ConsPlusNormal"/>
              <w:jc w:val="center"/>
            </w:pPr>
            <w:r>
              <w:t>10000,0</w:t>
            </w:r>
          </w:p>
        </w:tc>
        <w:tc>
          <w:tcPr>
            <w:tcW w:w="904" w:type="dxa"/>
          </w:tcPr>
          <w:p w:rsidR="0022201F" w:rsidRDefault="0022201F">
            <w:pPr>
              <w:pStyle w:val="ConsPlusNormal"/>
              <w:jc w:val="center"/>
            </w:pPr>
            <w:r>
              <w:t>10000,0</w:t>
            </w: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jc w:val="center"/>
            </w:pPr>
            <w:r>
              <w:t>10000,0</w:t>
            </w:r>
          </w:p>
        </w:tc>
        <w:tc>
          <w:tcPr>
            <w:tcW w:w="904" w:type="dxa"/>
          </w:tcPr>
          <w:p w:rsidR="0022201F" w:rsidRDefault="0022201F">
            <w:pPr>
              <w:pStyle w:val="ConsPlusNormal"/>
              <w:jc w:val="center"/>
            </w:pPr>
            <w:r>
              <w:t>10000,0</w:t>
            </w:r>
          </w:p>
        </w:tc>
        <w:tc>
          <w:tcPr>
            <w:tcW w:w="904" w:type="dxa"/>
          </w:tcPr>
          <w:p w:rsidR="0022201F" w:rsidRDefault="0022201F">
            <w:pPr>
              <w:pStyle w:val="ConsPlusNormal"/>
              <w:jc w:val="center"/>
            </w:pPr>
            <w:r>
              <w:t>10000,0</w:t>
            </w: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2</w:t>
            </w:r>
          </w:p>
        </w:tc>
        <w:tc>
          <w:tcPr>
            <w:tcW w:w="9921" w:type="dxa"/>
            <w:gridSpan w:val="7"/>
            <w:tcBorders>
              <w:bottom w:val="nil"/>
            </w:tcBorders>
          </w:tcPr>
          <w:p w:rsidR="0022201F" w:rsidRDefault="0022201F">
            <w:pPr>
              <w:pStyle w:val="ConsPlusNormal"/>
              <w:jc w:val="both"/>
            </w:pPr>
            <w:r>
              <w:t>Темп роста инвестиций в основной капитал за счет всех источников финансирования, %</w:t>
            </w:r>
          </w:p>
        </w:tc>
        <w:tc>
          <w:tcPr>
            <w:tcW w:w="1361" w:type="dxa"/>
            <w:vMerge w:val="restart"/>
          </w:tcPr>
          <w:p w:rsidR="0022201F" w:rsidRDefault="0022201F">
            <w:pPr>
              <w:pStyle w:val="ConsPlusNormal"/>
              <w:jc w:val="center"/>
            </w:pPr>
            <w:r>
              <w:t>x</w:t>
            </w:r>
          </w:p>
        </w:tc>
        <w:tc>
          <w:tcPr>
            <w:tcW w:w="784" w:type="dxa"/>
            <w:tcBorders>
              <w:bottom w:val="nil"/>
            </w:tcBorders>
          </w:tcPr>
          <w:p w:rsidR="0022201F" w:rsidRDefault="0022201F">
            <w:pPr>
              <w:pStyle w:val="ConsPlusNormal"/>
              <w:jc w:val="center"/>
            </w:pPr>
            <w:r>
              <w:t>84,8</w:t>
            </w:r>
          </w:p>
        </w:tc>
        <w:tc>
          <w:tcPr>
            <w:tcW w:w="784" w:type="dxa"/>
            <w:tcBorders>
              <w:bottom w:val="nil"/>
            </w:tcBorders>
          </w:tcPr>
          <w:p w:rsidR="0022201F" w:rsidRDefault="0022201F">
            <w:pPr>
              <w:pStyle w:val="ConsPlusNormal"/>
            </w:pPr>
          </w:p>
        </w:tc>
        <w:tc>
          <w:tcPr>
            <w:tcW w:w="78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right w:val="nil"/>
            </w:tcBorders>
          </w:tcPr>
          <w:p w:rsidR="0022201F" w:rsidRDefault="0022201F">
            <w:pPr>
              <w:pStyle w:val="ConsPlusNormal"/>
            </w:pPr>
          </w:p>
        </w:tc>
      </w:tr>
      <w:tr w:rsidR="0022201F">
        <w:tblPrEx>
          <w:tblBorders>
            <w:insideH w:val="nil"/>
          </w:tblBorders>
        </w:tblPrEx>
        <w:tc>
          <w:tcPr>
            <w:tcW w:w="1134" w:type="dxa"/>
            <w:vMerge/>
            <w:tcBorders>
              <w:left w:val="nil"/>
            </w:tcBorders>
          </w:tcPr>
          <w:p w:rsidR="0022201F" w:rsidRDefault="0022201F"/>
        </w:tc>
        <w:tc>
          <w:tcPr>
            <w:tcW w:w="9921" w:type="dxa"/>
            <w:gridSpan w:val="7"/>
            <w:tcBorders>
              <w:top w:val="nil"/>
              <w:bottom w:val="nil"/>
            </w:tcBorders>
          </w:tcPr>
          <w:p w:rsidR="0022201F" w:rsidRDefault="0022201F">
            <w:pPr>
              <w:pStyle w:val="ConsPlusNormal"/>
              <w:jc w:val="both"/>
            </w:pPr>
            <w:r>
              <w:t>Позиция Чувашской Республики в инвестиционном рейтинге регионов России "Эксперт РА" по инвестиционному риску с сохранением занимаемых позиций по инвестиционному потенциалу (место)</w:t>
            </w:r>
          </w:p>
        </w:tc>
        <w:tc>
          <w:tcPr>
            <w:tcW w:w="1361" w:type="dxa"/>
            <w:vMerge/>
          </w:tcPr>
          <w:p w:rsidR="0022201F" w:rsidRDefault="0022201F"/>
        </w:tc>
        <w:tc>
          <w:tcPr>
            <w:tcW w:w="784" w:type="dxa"/>
            <w:tcBorders>
              <w:top w:val="nil"/>
              <w:bottom w:val="nil"/>
            </w:tcBorders>
          </w:tcPr>
          <w:p w:rsidR="0022201F" w:rsidRDefault="0022201F">
            <w:pPr>
              <w:pStyle w:val="ConsPlusNormal"/>
              <w:jc w:val="center"/>
            </w:pPr>
            <w:r>
              <w:t>48</w:t>
            </w:r>
          </w:p>
        </w:tc>
        <w:tc>
          <w:tcPr>
            <w:tcW w:w="784" w:type="dxa"/>
            <w:tcBorders>
              <w:top w:val="nil"/>
              <w:bottom w:val="nil"/>
            </w:tcBorders>
          </w:tcPr>
          <w:p w:rsidR="0022201F" w:rsidRDefault="0022201F">
            <w:pPr>
              <w:pStyle w:val="ConsPlusNormal"/>
              <w:jc w:val="center"/>
            </w:pPr>
            <w:r>
              <w:t>37</w:t>
            </w:r>
          </w:p>
        </w:tc>
        <w:tc>
          <w:tcPr>
            <w:tcW w:w="784" w:type="dxa"/>
            <w:tcBorders>
              <w:top w:val="nil"/>
              <w:bottom w:val="nil"/>
            </w:tcBorders>
          </w:tcPr>
          <w:p w:rsidR="0022201F" w:rsidRDefault="0022201F">
            <w:pPr>
              <w:pStyle w:val="ConsPlusNormal"/>
              <w:jc w:val="center"/>
            </w:pPr>
            <w:r>
              <w:t>26</w:t>
            </w:r>
          </w:p>
        </w:tc>
        <w:tc>
          <w:tcPr>
            <w:tcW w:w="904" w:type="dxa"/>
            <w:tcBorders>
              <w:top w:val="nil"/>
              <w:bottom w:val="nil"/>
            </w:tcBorders>
          </w:tcPr>
          <w:p w:rsidR="0022201F" w:rsidRDefault="0022201F">
            <w:pPr>
              <w:pStyle w:val="ConsPlusNormal"/>
            </w:pPr>
          </w:p>
        </w:tc>
        <w:tc>
          <w:tcPr>
            <w:tcW w:w="904" w:type="dxa"/>
            <w:tcBorders>
              <w:top w:val="nil"/>
              <w:bottom w:val="nil"/>
            </w:tcBorders>
          </w:tcPr>
          <w:p w:rsidR="0022201F" w:rsidRDefault="0022201F">
            <w:pPr>
              <w:pStyle w:val="ConsPlusNormal"/>
            </w:pPr>
          </w:p>
        </w:tc>
        <w:tc>
          <w:tcPr>
            <w:tcW w:w="904" w:type="dxa"/>
            <w:tcBorders>
              <w:top w:val="nil"/>
              <w:bottom w:val="nil"/>
            </w:tcBorders>
          </w:tcPr>
          <w:p w:rsidR="0022201F" w:rsidRDefault="0022201F">
            <w:pPr>
              <w:pStyle w:val="ConsPlusNormal"/>
            </w:pPr>
          </w:p>
        </w:tc>
        <w:tc>
          <w:tcPr>
            <w:tcW w:w="904" w:type="dxa"/>
            <w:tcBorders>
              <w:top w:val="nil"/>
              <w:bottom w:val="nil"/>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9921" w:type="dxa"/>
            <w:gridSpan w:val="7"/>
            <w:tcBorders>
              <w:top w:val="nil"/>
            </w:tcBorders>
          </w:tcPr>
          <w:p w:rsidR="0022201F" w:rsidRDefault="0022201F">
            <w:pPr>
              <w:pStyle w:val="ConsPlusNormal"/>
              <w:jc w:val="both"/>
            </w:pPr>
            <w:r>
              <w:t>Доля выполнения мероприятий по внедрению целевых моделей регулирования и правоприменения, направленных на повышение инвестиционной привлекательности Чувашской Республики, %</w:t>
            </w:r>
          </w:p>
        </w:tc>
        <w:tc>
          <w:tcPr>
            <w:tcW w:w="1361" w:type="dxa"/>
            <w:vMerge/>
          </w:tcPr>
          <w:p w:rsidR="0022201F" w:rsidRDefault="0022201F"/>
        </w:tc>
        <w:tc>
          <w:tcPr>
            <w:tcW w:w="784" w:type="dxa"/>
            <w:tcBorders>
              <w:top w:val="nil"/>
            </w:tcBorders>
          </w:tcPr>
          <w:p w:rsidR="0022201F" w:rsidRDefault="0022201F">
            <w:pPr>
              <w:pStyle w:val="ConsPlusNormal"/>
            </w:pPr>
          </w:p>
        </w:tc>
        <w:tc>
          <w:tcPr>
            <w:tcW w:w="784" w:type="dxa"/>
            <w:tcBorders>
              <w:top w:val="nil"/>
            </w:tcBorders>
          </w:tcPr>
          <w:p w:rsidR="0022201F" w:rsidRDefault="0022201F">
            <w:pPr>
              <w:pStyle w:val="ConsPlusNormal"/>
            </w:pPr>
          </w:p>
        </w:tc>
        <w:tc>
          <w:tcPr>
            <w:tcW w:w="784" w:type="dxa"/>
            <w:tcBorders>
              <w:top w:val="nil"/>
            </w:tcBorders>
          </w:tcPr>
          <w:p w:rsidR="0022201F" w:rsidRDefault="0022201F">
            <w:pPr>
              <w:pStyle w:val="ConsPlusNormal"/>
            </w:pPr>
          </w:p>
        </w:tc>
        <w:tc>
          <w:tcPr>
            <w:tcW w:w="904" w:type="dxa"/>
            <w:tcBorders>
              <w:top w:val="nil"/>
            </w:tcBorders>
          </w:tcPr>
          <w:p w:rsidR="0022201F" w:rsidRDefault="0022201F">
            <w:pPr>
              <w:pStyle w:val="ConsPlusNormal"/>
              <w:jc w:val="center"/>
            </w:pPr>
            <w:r>
              <w:t>60</w:t>
            </w:r>
          </w:p>
        </w:tc>
        <w:tc>
          <w:tcPr>
            <w:tcW w:w="904" w:type="dxa"/>
            <w:tcBorders>
              <w:top w:val="nil"/>
            </w:tcBorders>
          </w:tcPr>
          <w:p w:rsidR="0022201F" w:rsidRDefault="0022201F">
            <w:pPr>
              <w:pStyle w:val="ConsPlusNormal"/>
              <w:jc w:val="center"/>
            </w:pPr>
            <w:r>
              <w:t>100</w:t>
            </w:r>
          </w:p>
        </w:tc>
        <w:tc>
          <w:tcPr>
            <w:tcW w:w="904" w:type="dxa"/>
            <w:tcBorders>
              <w:top w:val="nil"/>
            </w:tcBorders>
          </w:tcPr>
          <w:p w:rsidR="0022201F" w:rsidRDefault="0022201F">
            <w:pPr>
              <w:pStyle w:val="ConsPlusNormal"/>
              <w:jc w:val="center"/>
            </w:pPr>
            <w:r>
              <w:t>100</w:t>
            </w:r>
          </w:p>
        </w:tc>
        <w:tc>
          <w:tcPr>
            <w:tcW w:w="904" w:type="dxa"/>
            <w:tcBorders>
              <w:top w:val="nil"/>
              <w:right w:val="nil"/>
            </w:tcBorders>
          </w:tcPr>
          <w:p w:rsidR="0022201F" w:rsidRDefault="0022201F">
            <w:pPr>
              <w:pStyle w:val="ConsPlusNormal"/>
              <w:jc w:val="center"/>
            </w:pPr>
            <w:r>
              <w:t>100</w:t>
            </w:r>
          </w:p>
        </w:tc>
      </w:tr>
      <w:tr w:rsidR="0022201F">
        <w:tc>
          <w:tcPr>
            <w:tcW w:w="1134" w:type="dxa"/>
            <w:vMerge w:val="restart"/>
            <w:tcBorders>
              <w:left w:val="nil"/>
            </w:tcBorders>
          </w:tcPr>
          <w:p w:rsidR="0022201F" w:rsidRDefault="0022201F">
            <w:pPr>
              <w:pStyle w:val="ConsPlusNormal"/>
              <w:jc w:val="both"/>
            </w:pPr>
            <w:r>
              <w:t>Мероприятие 2.1</w:t>
            </w:r>
          </w:p>
        </w:tc>
        <w:tc>
          <w:tcPr>
            <w:tcW w:w="2211" w:type="dxa"/>
            <w:vMerge w:val="restart"/>
          </w:tcPr>
          <w:p w:rsidR="0022201F" w:rsidRDefault="0022201F">
            <w:pPr>
              <w:pStyle w:val="ConsPlusNormal"/>
              <w:jc w:val="both"/>
            </w:pPr>
            <w:r>
              <w:t>Выявление свободных и неэффективно используемых земельных участков, оценка потенциальных участков для создания инвестиционных площадок</w:t>
            </w:r>
          </w:p>
        </w:tc>
        <w:tc>
          <w:tcPr>
            <w:tcW w:w="2268" w:type="dxa"/>
            <w:vMerge w:val="restart"/>
          </w:tcPr>
          <w:p w:rsidR="0022201F" w:rsidRDefault="0022201F">
            <w:pPr>
              <w:pStyle w:val="ConsPlusNormal"/>
              <w:jc w:val="both"/>
            </w:pPr>
            <w:r>
              <w:t>формирование мер административной, инфраструктурной, финансовой, тарифной поддержки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2.2</w:t>
            </w:r>
          </w:p>
        </w:tc>
        <w:tc>
          <w:tcPr>
            <w:tcW w:w="2211" w:type="dxa"/>
            <w:vMerge w:val="restart"/>
          </w:tcPr>
          <w:p w:rsidR="0022201F" w:rsidRDefault="0022201F">
            <w:pPr>
              <w:pStyle w:val="ConsPlusNormal"/>
              <w:jc w:val="both"/>
            </w:pPr>
            <w:r>
              <w:t xml:space="preserve">Создание территорий опережающего развития (строительство </w:t>
            </w:r>
            <w:r>
              <w:lastRenderedPageBreak/>
              <w:t>инженерной инфраструктуры)</w:t>
            </w:r>
          </w:p>
        </w:tc>
        <w:tc>
          <w:tcPr>
            <w:tcW w:w="2268" w:type="dxa"/>
            <w:vMerge w:val="restart"/>
          </w:tcPr>
          <w:p w:rsidR="0022201F" w:rsidRDefault="0022201F">
            <w:pPr>
              <w:pStyle w:val="ConsPlusNormal"/>
              <w:jc w:val="both"/>
            </w:pPr>
            <w:r>
              <w:lastRenderedPageBreak/>
              <w:t xml:space="preserve">формирование мер административной, инфраструктурной, финансовой, </w:t>
            </w:r>
            <w:r>
              <w:lastRenderedPageBreak/>
              <w:t>тарифной поддержки инвестиций</w:t>
            </w:r>
          </w:p>
        </w:tc>
        <w:tc>
          <w:tcPr>
            <w:tcW w:w="2381" w:type="dxa"/>
            <w:vMerge w:val="restart"/>
          </w:tcPr>
          <w:p w:rsidR="0022201F" w:rsidRDefault="0022201F">
            <w:pPr>
              <w:pStyle w:val="ConsPlusNormal"/>
              <w:jc w:val="both"/>
            </w:pPr>
            <w:r>
              <w:lastRenderedPageBreak/>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республиканский бюджет Чувашской </w:t>
            </w:r>
            <w:r>
              <w:lastRenderedPageBreak/>
              <w:t>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2.3</w:t>
            </w:r>
          </w:p>
        </w:tc>
        <w:tc>
          <w:tcPr>
            <w:tcW w:w="2211" w:type="dxa"/>
            <w:vMerge w:val="restart"/>
          </w:tcPr>
          <w:p w:rsidR="0022201F" w:rsidRDefault="0022201F">
            <w:pPr>
              <w:pStyle w:val="ConsPlusNormal"/>
              <w:jc w:val="both"/>
            </w:pPr>
            <w:r>
              <w:t>Предоставление на конкурсной основе субсидий на возмещение части затрат, связанных с приобретением оборудования в целях создания и (или) развития либо модернизации производства товаров</w:t>
            </w:r>
          </w:p>
        </w:tc>
        <w:tc>
          <w:tcPr>
            <w:tcW w:w="2268" w:type="dxa"/>
            <w:vMerge w:val="restart"/>
          </w:tcPr>
          <w:p w:rsidR="0022201F" w:rsidRDefault="0022201F">
            <w:pPr>
              <w:pStyle w:val="ConsPlusNormal"/>
              <w:jc w:val="both"/>
            </w:pPr>
            <w:r>
              <w:t>формирование мер административной, инфраструктурной, финансовой, тарифной поддержки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jc w:val="center"/>
            </w:pPr>
            <w:r>
              <w:t>10000</w:t>
            </w:r>
          </w:p>
        </w:tc>
        <w:tc>
          <w:tcPr>
            <w:tcW w:w="904" w:type="dxa"/>
          </w:tcPr>
          <w:p w:rsidR="0022201F" w:rsidRDefault="0022201F">
            <w:pPr>
              <w:pStyle w:val="ConsPlusNormal"/>
              <w:jc w:val="center"/>
            </w:pPr>
            <w:r>
              <w:t>10000</w:t>
            </w:r>
          </w:p>
        </w:tc>
        <w:tc>
          <w:tcPr>
            <w:tcW w:w="904" w:type="dxa"/>
          </w:tcPr>
          <w:p w:rsidR="0022201F" w:rsidRDefault="0022201F">
            <w:pPr>
              <w:pStyle w:val="ConsPlusNormal"/>
              <w:jc w:val="center"/>
            </w:pPr>
            <w:r>
              <w:t>10000</w:t>
            </w: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Ч150214600</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jc w:val="center"/>
            </w:pPr>
            <w:r>
              <w:t>10000</w:t>
            </w:r>
          </w:p>
        </w:tc>
        <w:tc>
          <w:tcPr>
            <w:tcW w:w="904" w:type="dxa"/>
          </w:tcPr>
          <w:p w:rsidR="0022201F" w:rsidRDefault="0022201F">
            <w:pPr>
              <w:pStyle w:val="ConsPlusNormal"/>
              <w:jc w:val="center"/>
            </w:pPr>
            <w:r>
              <w:t>10000</w:t>
            </w:r>
          </w:p>
        </w:tc>
        <w:tc>
          <w:tcPr>
            <w:tcW w:w="904" w:type="dxa"/>
          </w:tcPr>
          <w:p w:rsidR="0022201F" w:rsidRDefault="0022201F">
            <w:pPr>
              <w:pStyle w:val="ConsPlusNormal"/>
              <w:jc w:val="center"/>
            </w:pPr>
            <w:r>
              <w:t>10000</w:t>
            </w: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2.4</w:t>
            </w:r>
          </w:p>
        </w:tc>
        <w:tc>
          <w:tcPr>
            <w:tcW w:w="2211" w:type="dxa"/>
            <w:vMerge w:val="restart"/>
          </w:tcPr>
          <w:p w:rsidR="0022201F" w:rsidRDefault="0022201F">
            <w:pPr>
              <w:pStyle w:val="ConsPlusNormal"/>
              <w:jc w:val="both"/>
            </w:pPr>
            <w:r>
              <w:t xml:space="preserve">Методическое сопровождение работы по заключению соглашений о государственно-частном партнерстве, концессионных соглашений в отношении объектов, находящихся в государственной </w:t>
            </w:r>
            <w:r>
              <w:lastRenderedPageBreak/>
              <w:t>собственности Чувашской Республики, в рамках развития государственно-частного партнерства</w:t>
            </w:r>
          </w:p>
        </w:tc>
        <w:tc>
          <w:tcPr>
            <w:tcW w:w="2268" w:type="dxa"/>
            <w:vMerge w:val="restart"/>
          </w:tcPr>
          <w:p w:rsidR="0022201F" w:rsidRDefault="0022201F">
            <w:pPr>
              <w:pStyle w:val="ConsPlusNormal"/>
              <w:jc w:val="both"/>
            </w:pPr>
            <w:r>
              <w:lastRenderedPageBreak/>
              <w:t>формирование мер административной, инфраструктурной, финансовой, тарифной поддержки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2.5</w:t>
            </w:r>
          </w:p>
        </w:tc>
        <w:tc>
          <w:tcPr>
            <w:tcW w:w="2211" w:type="dxa"/>
            <w:vMerge w:val="restart"/>
          </w:tcPr>
          <w:p w:rsidR="0022201F" w:rsidRDefault="0022201F">
            <w:pPr>
              <w:pStyle w:val="ConsPlusNormal"/>
              <w:jc w:val="both"/>
            </w:pPr>
            <w:r>
              <w:t>Мониторинг освоения земельных участков, находящихся в государственной собственности Чувашской Республики и муниципальной собственности, предоставленных юридическим и физическим лицам на праве аренды (или ином праве) для целей строительства, в том числе жилищного строительства</w:t>
            </w:r>
          </w:p>
        </w:tc>
        <w:tc>
          <w:tcPr>
            <w:tcW w:w="2268" w:type="dxa"/>
            <w:vMerge w:val="restart"/>
          </w:tcPr>
          <w:p w:rsidR="0022201F" w:rsidRDefault="0022201F">
            <w:pPr>
              <w:pStyle w:val="ConsPlusNormal"/>
              <w:jc w:val="both"/>
            </w:pPr>
            <w:r>
              <w:t>формирование мер административной, инфраструктурной, финансовой, тарифной поддержки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8384" w:type="dxa"/>
            <w:gridSpan w:val="16"/>
            <w:tcBorders>
              <w:left w:val="nil"/>
              <w:right w:val="nil"/>
            </w:tcBorders>
          </w:tcPr>
          <w:p w:rsidR="0022201F" w:rsidRDefault="0022201F">
            <w:pPr>
              <w:pStyle w:val="ConsPlusNormal"/>
              <w:jc w:val="center"/>
            </w:pPr>
            <w:r>
              <w:t>Цель "Создание благоприятных условий для привлечения инвестиций в экономику Чувашской Республики"</w:t>
            </w:r>
          </w:p>
        </w:tc>
      </w:tr>
      <w:tr w:rsidR="0022201F">
        <w:tc>
          <w:tcPr>
            <w:tcW w:w="1134" w:type="dxa"/>
            <w:vMerge w:val="restart"/>
            <w:tcBorders>
              <w:left w:val="nil"/>
            </w:tcBorders>
          </w:tcPr>
          <w:p w:rsidR="0022201F" w:rsidRDefault="0022201F">
            <w:pPr>
              <w:pStyle w:val="ConsPlusNormal"/>
              <w:jc w:val="both"/>
            </w:pPr>
            <w:r>
              <w:t>Основное мероприятие 3</w:t>
            </w:r>
          </w:p>
        </w:tc>
        <w:tc>
          <w:tcPr>
            <w:tcW w:w="2211" w:type="dxa"/>
            <w:vMerge w:val="restart"/>
          </w:tcPr>
          <w:p w:rsidR="0022201F" w:rsidRDefault="0022201F">
            <w:pPr>
              <w:pStyle w:val="ConsPlusNormal"/>
              <w:jc w:val="both"/>
            </w:pPr>
            <w:r>
              <w:t xml:space="preserve">Финансовая поддержка и налоговое стимулирование </w:t>
            </w:r>
            <w:r>
              <w:lastRenderedPageBreak/>
              <w:t>инвестиций</w:t>
            </w:r>
          </w:p>
        </w:tc>
        <w:tc>
          <w:tcPr>
            <w:tcW w:w="2268" w:type="dxa"/>
            <w:vMerge w:val="restart"/>
          </w:tcPr>
          <w:p w:rsidR="0022201F" w:rsidRDefault="0022201F">
            <w:pPr>
              <w:pStyle w:val="ConsPlusNormal"/>
              <w:jc w:val="both"/>
            </w:pPr>
            <w:r>
              <w:lastRenderedPageBreak/>
              <w:t xml:space="preserve">финансовая поддержка и налоговое стимулирование </w:t>
            </w:r>
            <w:r>
              <w:lastRenderedPageBreak/>
              <w:t>инвестиций</w:t>
            </w:r>
          </w:p>
        </w:tc>
        <w:tc>
          <w:tcPr>
            <w:tcW w:w="2381" w:type="dxa"/>
            <w:vMerge w:val="restart"/>
          </w:tcPr>
          <w:p w:rsidR="0022201F" w:rsidRDefault="0022201F">
            <w:pPr>
              <w:pStyle w:val="ConsPlusNormal"/>
              <w:jc w:val="both"/>
            </w:pPr>
            <w:r>
              <w:lastRenderedPageBreak/>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Ч151000</w:t>
            </w:r>
          </w:p>
        </w:tc>
        <w:tc>
          <w:tcPr>
            <w:tcW w:w="510" w:type="dxa"/>
          </w:tcPr>
          <w:p w:rsidR="0022201F" w:rsidRDefault="0022201F">
            <w:pPr>
              <w:pStyle w:val="ConsPlusNormal"/>
              <w:jc w:val="center"/>
            </w:pPr>
            <w:r>
              <w:t>810</w:t>
            </w:r>
          </w:p>
        </w:tc>
        <w:tc>
          <w:tcPr>
            <w:tcW w:w="1361" w:type="dxa"/>
          </w:tcPr>
          <w:p w:rsidR="0022201F" w:rsidRDefault="0022201F">
            <w:pPr>
              <w:pStyle w:val="ConsPlusNormal"/>
              <w:jc w:val="both"/>
            </w:pPr>
            <w:r>
              <w:t xml:space="preserve">республиканский бюджет Чувашской </w:t>
            </w:r>
            <w:r>
              <w:lastRenderedPageBreak/>
              <w:t>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3</w:t>
            </w:r>
          </w:p>
        </w:tc>
        <w:tc>
          <w:tcPr>
            <w:tcW w:w="9921" w:type="dxa"/>
            <w:gridSpan w:val="7"/>
            <w:tcBorders>
              <w:bottom w:val="nil"/>
            </w:tcBorders>
          </w:tcPr>
          <w:p w:rsidR="0022201F" w:rsidRDefault="0022201F">
            <w:pPr>
              <w:pStyle w:val="ConsPlusNormal"/>
              <w:jc w:val="both"/>
            </w:pPr>
            <w:r>
              <w:t>Отношение объема инвестиций в основной капитал за счет всех источников финансирования к валовому региональному продукту, %</w:t>
            </w:r>
          </w:p>
        </w:tc>
        <w:tc>
          <w:tcPr>
            <w:tcW w:w="1361" w:type="dxa"/>
            <w:vMerge w:val="restart"/>
          </w:tcPr>
          <w:p w:rsidR="0022201F" w:rsidRDefault="0022201F">
            <w:pPr>
              <w:pStyle w:val="ConsPlusNormal"/>
              <w:jc w:val="center"/>
            </w:pPr>
            <w:r>
              <w:t>x</w:t>
            </w:r>
          </w:p>
        </w:tc>
        <w:tc>
          <w:tcPr>
            <w:tcW w:w="784" w:type="dxa"/>
            <w:tcBorders>
              <w:bottom w:val="nil"/>
            </w:tcBorders>
          </w:tcPr>
          <w:p w:rsidR="0022201F" w:rsidRDefault="0022201F">
            <w:pPr>
              <w:pStyle w:val="ConsPlusNormal"/>
              <w:jc w:val="center"/>
            </w:pPr>
            <w:r>
              <w:t>22,0</w:t>
            </w:r>
          </w:p>
        </w:tc>
        <w:tc>
          <w:tcPr>
            <w:tcW w:w="784" w:type="dxa"/>
            <w:tcBorders>
              <w:bottom w:val="nil"/>
            </w:tcBorders>
          </w:tcPr>
          <w:p w:rsidR="0022201F" w:rsidRDefault="0022201F">
            <w:pPr>
              <w:pStyle w:val="ConsPlusNormal"/>
            </w:pPr>
          </w:p>
        </w:tc>
        <w:tc>
          <w:tcPr>
            <w:tcW w:w="78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right w:val="nil"/>
            </w:tcBorders>
          </w:tcPr>
          <w:p w:rsidR="0022201F" w:rsidRDefault="0022201F">
            <w:pPr>
              <w:pStyle w:val="ConsPlusNormal"/>
            </w:pPr>
          </w:p>
        </w:tc>
      </w:tr>
      <w:tr w:rsidR="0022201F">
        <w:tblPrEx>
          <w:tblBorders>
            <w:insideH w:val="nil"/>
          </w:tblBorders>
        </w:tblPrEx>
        <w:tc>
          <w:tcPr>
            <w:tcW w:w="1134" w:type="dxa"/>
            <w:vMerge/>
            <w:tcBorders>
              <w:left w:val="nil"/>
            </w:tcBorders>
          </w:tcPr>
          <w:p w:rsidR="0022201F" w:rsidRDefault="0022201F"/>
        </w:tc>
        <w:tc>
          <w:tcPr>
            <w:tcW w:w="9921" w:type="dxa"/>
            <w:gridSpan w:val="7"/>
            <w:tcBorders>
              <w:top w:val="nil"/>
              <w:bottom w:val="nil"/>
            </w:tcBorders>
          </w:tcPr>
          <w:p w:rsidR="0022201F" w:rsidRDefault="0022201F">
            <w:pPr>
              <w:pStyle w:val="ConsPlusNormal"/>
              <w:jc w:val="both"/>
            </w:pPr>
            <w:r>
              <w:t>Количество заключенных соглашений о сотрудничестве с инвесторами, единиц</w:t>
            </w:r>
          </w:p>
        </w:tc>
        <w:tc>
          <w:tcPr>
            <w:tcW w:w="1361" w:type="dxa"/>
            <w:vMerge/>
          </w:tcPr>
          <w:p w:rsidR="0022201F" w:rsidRDefault="0022201F"/>
        </w:tc>
        <w:tc>
          <w:tcPr>
            <w:tcW w:w="784" w:type="dxa"/>
            <w:tcBorders>
              <w:top w:val="nil"/>
              <w:bottom w:val="nil"/>
            </w:tcBorders>
          </w:tcPr>
          <w:p w:rsidR="0022201F" w:rsidRDefault="0022201F">
            <w:pPr>
              <w:pStyle w:val="ConsPlusNormal"/>
              <w:jc w:val="center"/>
            </w:pPr>
            <w:r>
              <w:t>1</w:t>
            </w:r>
          </w:p>
        </w:tc>
        <w:tc>
          <w:tcPr>
            <w:tcW w:w="784" w:type="dxa"/>
            <w:tcBorders>
              <w:top w:val="nil"/>
              <w:bottom w:val="nil"/>
            </w:tcBorders>
          </w:tcPr>
          <w:p w:rsidR="0022201F" w:rsidRDefault="0022201F">
            <w:pPr>
              <w:pStyle w:val="ConsPlusNormal"/>
              <w:jc w:val="center"/>
            </w:pPr>
            <w:r>
              <w:t>3</w:t>
            </w:r>
          </w:p>
        </w:tc>
        <w:tc>
          <w:tcPr>
            <w:tcW w:w="784" w:type="dxa"/>
            <w:tcBorders>
              <w:top w:val="nil"/>
              <w:bottom w:val="nil"/>
            </w:tcBorders>
          </w:tcPr>
          <w:p w:rsidR="0022201F" w:rsidRDefault="0022201F">
            <w:pPr>
              <w:pStyle w:val="ConsPlusNormal"/>
              <w:jc w:val="center"/>
            </w:pPr>
            <w:r>
              <w:t>5</w:t>
            </w:r>
          </w:p>
        </w:tc>
        <w:tc>
          <w:tcPr>
            <w:tcW w:w="904" w:type="dxa"/>
            <w:tcBorders>
              <w:top w:val="nil"/>
              <w:bottom w:val="nil"/>
            </w:tcBorders>
          </w:tcPr>
          <w:p w:rsidR="0022201F" w:rsidRDefault="0022201F">
            <w:pPr>
              <w:pStyle w:val="ConsPlusNormal"/>
              <w:jc w:val="center"/>
            </w:pPr>
            <w:r>
              <w:t>7</w:t>
            </w:r>
          </w:p>
        </w:tc>
        <w:tc>
          <w:tcPr>
            <w:tcW w:w="904" w:type="dxa"/>
            <w:tcBorders>
              <w:top w:val="nil"/>
              <w:bottom w:val="nil"/>
            </w:tcBorders>
          </w:tcPr>
          <w:p w:rsidR="0022201F" w:rsidRDefault="0022201F">
            <w:pPr>
              <w:pStyle w:val="ConsPlusNormal"/>
              <w:jc w:val="center"/>
            </w:pPr>
            <w:r>
              <w:t>9</w:t>
            </w:r>
          </w:p>
        </w:tc>
        <w:tc>
          <w:tcPr>
            <w:tcW w:w="904" w:type="dxa"/>
            <w:tcBorders>
              <w:top w:val="nil"/>
              <w:bottom w:val="nil"/>
            </w:tcBorders>
          </w:tcPr>
          <w:p w:rsidR="0022201F" w:rsidRDefault="0022201F">
            <w:pPr>
              <w:pStyle w:val="ConsPlusNormal"/>
              <w:jc w:val="center"/>
            </w:pPr>
            <w:r>
              <w:t>10</w:t>
            </w:r>
          </w:p>
        </w:tc>
        <w:tc>
          <w:tcPr>
            <w:tcW w:w="904" w:type="dxa"/>
            <w:tcBorders>
              <w:top w:val="nil"/>
              <w:bottom w:val="nil"/>
              <w:right w:val="nil"/>
            </w:tcBorders>
          </w:tcPr>
          <w:p w:rsidR="0022201F" w:rsidRDefault="0022201F">
            <w:pPr>
              <w:pStyle w:val="ConsPlusNormal"/>
              <w:jc w:val="center"/>
            </w:pPr>
            <w:r>
              <w:t>11</w:t>
            </w:r>
          </w:p>
        </w:tc>
      </w:tr>
      <w:tr w:rsidR="0022201F">
        <w:tc>
          <w:tcPr>
            <w:tcW w:w="1134" w:type="dxa"/>
            <w:vMerge/>
            <w:tcBorders>
              <w:left w:val="nil"/>
            </w:tcBorders>
          </w:tcPr>
          <w:p w:rsidR="0022201F" w:rsidRDefault="0022201F"/>
        </w:tc>
        <w:tc>
          <w:tcPr>
            <w:tcW w:w="9921" w:type="dxa"/>
            <w:gridSpan w:val="7"/>
            <w:tcBorders>
              <w:top w:val="nil"/>
            </w:tcBorders>
          </w:tcPr>
          <w:p w:rsidR="0022201F" w:rsidRDefault="0022201F">
            <w:pPr>
              <w:pStyle w:val="ConsPlusNormal"/>
              <w:jc w:val="both"/>
            </w:pPr>
            <w:r>
              <w:t>Предоставление льгот по налогу на прибыль организаций в части, подлежащей зачислению в республиканский бюджет Чувашской Республики, и льгот по налогу на имущество организаций в соответствии с законодательством Чувашской Республики о налогах, единиц</w:t>
            </w:r>
          </w:p>
        </w:tc>
        <w:tc>
          <w:tcPr>
            <w:tcW w:w="1361" w:type="dxa"/>
            <w:vMerge/>
          </w:tcPr>
          <w:p w:rsidR="0022201F" w:rsidRDefault="0022201F"/>
        </w:tc>
        <w:tc>
          <w:tcPr>
            <w:tcW w:w="784" w:type="dxa"/>
            <w:tcBorders>
              <w:top w:val="nil"/>
            </w:tcBorders>
          </w:tcPr>
          <w:p w:rsidR="0022201F" w:rsidRDefault="0022201F">
            <w:pPr>
              <w:pStyle w:val="ConsPlusNormal"/>
            </w:pPr>
          </w:p>
        </w:tc>
        <w:tc>
          <w:tcPr>
            <w:tcW w:w="784" w:type="dxa"/>
            <w:tcBorders>
              <w:top w:val="nil"/>
            </w:tcBorders>
          </w:tcPr>
          <w:p w:rsidR="0022201F" w:rsidRDefault="0022201F">
            <w:pPr>
              <w:pStyle w:val="ConsPlusNormal"/>
            </w:pPr>
          </w:p>
        </w:tc>
        <w:tc>
          <w:tcPr>
            <w:tcW w:w="784" w:type="dxa"/>
            <w:tcBorders>
              <w:top w:val="nil"/>
            </w:tcBorders>
          </w:tcPr>
          <w:p w:rsidR="0022201F" w:rsidRDefault="0022201F">
            <w:pPr>
              <w:pStyle w:val="ConsPlusNormal"/>
              <w:jc w:val="center"/>
            </w:pPr>
            <w:r>
              <w:t>3</w:t>
            </w:r>
          </w:p>
        </w:tc>
        <w:tc>
          <w:tcPr>
            <w:tcW w:w="904" w:type="dxa"/>
            <w:tcBorders>
              <w:top w:val="nil"/>
            </w:tcBorders>
          </w:tcPr>
          <w:p w:rsidR="0022201F" w:rsidRDefault="0022201F">
            <w:pPr>
              <w:pStyle w:val="ConsPlusNormal"/>
              <w:jc w:val="center"/>
            </w:pPr>
            <w:r>
              <w:t>5</w:t>
            </w:r>
          </w:p>
        </w:tc>
        <w:tc>
          <w:tcPr>
            <w:tcW w:w="904" w:type="dxa"/>
            <w:tcBorders>
              <w:top w:val="nil"/>
            </w:tcBorders>
          </w:tcPr>
          <w:p w:rsidR="0022201F" w:rsidRDefault="0022201F">
            <w:pPr>
              <w:pStyle w:val="ConsPlusNormal"/>
              <w:jc w:val="center"/>
            </w:pPr>
            <w:r>
              <w:t>7</w:t>
            </w:r>
          </w:p>
        </w:tc>
        <w:tc>
          <w:tcPr>
            <w:tcW w:w="904" w:type="dxa"/>
            <w:tcBorders>
              <w:top w:val="nil"/>
            </w:tcBorders>
          </w:tcPr>
          <w:p w:rsidR="0022201F" w:rsidRDefault="0022201F">
            <w:pPr>
              <w:pStyle w:val="ConsPlusNormal"/>
              <w:jc w:val="center"/>
            </w:pPr>
            <w:r>
              <w:t>8</w:t>
            </w:r>
          </w:p>
        </w:tc>
        <w:tc>
          <w:tcPr>
            <w:tcW w:w="904" w:type="dxa"/>
            <w:tcBorders>
              <w:top w:val="nil"/>
              <w:right w:val="nil"/>
            </w:tcBorders>
          </w:tcPr>
          <w:p w:rsidR="0022201F" w:rsidRDefault="0022201F">
            <w:pPr>
              <w:pStyle w:val="ConsPlusNormal"/>
              <w:jc w:val="center"/>
            </w:pPr>
            <w:r>
              <w:t>9</w:t>
            </w:r>
          </w:p>
        </w:tc>
      </w:tr>
      <w:tr w:rsidR="0022201F">
        <w:tc>
          <w:tcPr>
            <w:tcW w:w="1134" w:type="dxa"/>
            <w:vMerge w:val="restart"/>
            <w:tcBorders>
              <w:left w:val="nil"/>
            </w:tcBorders>
          </w:tcPr>
          <w:p w:rsidR="0022201F" w:rsidRDefault="0022201F">
            <w:pPr>
              <w:pStyle w:val="ConsPlusNormal"/>
              <w:jc w:val="both"/>
            </w:pPr>
            <w:r>
              <w:t>Мероприятие 3.1</w:t>
            </w:r>
          </w:p>
        </w:tc>
        <w:tc>
          <w:tcPr>
            <w:tcW w:w="2211" w:type="dxa"/>
            <w:vMerge w:val="restart"/>
          </w:tcPr>
          <w:p w:rsidR="0022201F" w:rsidRDefault="0022201F">
            <w:pPr>
              <w:pStyle w:val="ConsPlusNormal"/>
              <w:jc w:val="both"/>
            </w:pPr>
            <w:r>
              <w:t xml:space="preserve">Организация взаимодействия с российскими и международными институтами развития, инвестиционными и венчурными фондами, банками, иностранными государственными инвестиционными </w:t>
            </w:r>
            <w:r>
              <w:lastRenderedPageBreak/>
              <w:t>агентствами, специализированными учреждениями и организациями</w:t>
            </w:r>
          </w:p>
        </w:tc>
        <w:tc>
          <w:tcPr>
            <w:tcW w:w="2268" w:type="dxa"/>
            <w:vMerge w:val="restart"/>
          </w:tcPr>
          <w:p w:rsidR="0022201F" w:rsidRDefault="0022201F">
            <w:pPr>
              <w:pStyle w:val="ConsPlusNormal"/>
              <w:jc w:val="both"/>
            </w:pPr>
            <w:r>
              <w:lastRenderedPageBreak/>
              <w:t>финансовая поддержка и налоговое стимулирование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3.2</w:t>
            </w:r>
          </w:p>
        </w:tc>
        <w:tc>
          <w:tcPr>
            <w:tcW w:w="2211" w:type="dxa"/>
            <w:vMerge w:val="restart"/>
          </w:tcPr>
          <w:p w:rsidR="0022201F" w:rsidRDefault="0022201F">
            <w:pPr>
              <w:pStyle w:val="ConsPlusNormal"/>
              <w:jc w:val="both"/>
            </w:pPr>
            <w:r>
              <w:t xml:space="preserve">Предоставление льгот по уплате арендной платы за земельные участки, находящиеся в государственной собственности Чувашской Республики, и земельные участки, государственная собственность на которые не разграничена, предоставленные для размещения вновь создаваемых в рамках реализации инвестиционных проектов производственных объектов, а также объектов непроизводственного (социального, культурного и спортивного) назначения, включенных в </w:t>
            </w:r>
            <w:r>
              <w:lastRenderedPageBreak/>
              <w:t>государственные программы Российской Федерации и государственные программы Чувашской Республики, экспериментальных инвестиционных проектов комплексного освоения территорий в целях жилищного строительства, в порядке и размерах, которые установлены Кабинетом Министров Чувашской Республики</w:t>
            </w:r>
          </w:p>
        </w:tc>
        <w:tc>
          <w:tcPr>
            <w:tcW w:w="2268" w:type="dxa"/>
            <w:vMerge w:val="restart"/>
          </w:tcPr>
          <w:p w:rsidR="0022201F" w:rsidRDefault="0022201F">
            <w:pPr>
              <w:pStyle w:val="ConsPlusNormal"/>
              <w:jc w:val="both"/>
            </w:pPr>
            <w:r>
              <w:lastRenderedPageBreak/>
              <w:t>финансовая поддержка и налоговое стимулирование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3.3</w:t>
            </w:r>
          </w:p>
        </w:tc>
        <w:tc>
          <w:tcPr>
            <w:tcW w:w="2211" w:type="dxa"/>
            <w:vMerge w:val="restart"/>
          </w:tcPr>
          <w:p w:rsidR="0022201F" w:rsidRDefault="0022201F">
            <w:pPr>
              <w:pStyle w:val="ConsPlusNormal"/>
              <w:jc w:val="both"/>
            </w:pPr>
            <w:r>
              <w:t xml:space="preserve">Предоставление льгот по налогу на прибыль организаций в части, подлежащей зачислению в республиканский бюджет Чувашской Республики, и льгот по налогу на имущество организаций в соответствии с </w:t>
            </w:r>
            <w:r>
              <w:lastRenderedPageBreak/>
              <w:t>законодательством Чувашской Республики о налогах</w:t>
            </w:r>
          </w:p>
        </w:tc>
        <w:tc>
          <w:tcPr>
            <w:tcW w:w="2268" w:type="dxa"/>
            <w:vMerge w:val="restart"/>
          </w:tcPr>
          <w:p w:rsidR="0022201F" w:rsidRDefault="0022201F">
            <w:pPr>
              <w:pStyle w:val="ConsPlusNormal"/>
              <w:jc w:val="both"/>
            </w:pPr>
            <w:r>
              <w:lastRenderedPageBreak/>
              <w:t>финансовая поддержка и налоговое стимулирование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внебюджетные </w:t>
            </w:r>
            <w:r>
              <w:lastRenderedPageBreak/>
              <w:t>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3.4</w:t>
            </w:r>
          </w:p>
        </w:tc>
        <w:tc>
          <w:tcPr>
            <w:tcW w:w="2211" w:type="dxa"/>
            <w:vMerge w:val="restart"/>
          </w:tcPr>
          <w:p w:rsidR="0022201F" w:rsidRDefault="0022201F">
            <w:pPr>
              <w:pStyle w:val="ConsPlusNormal"/>
              <w:jc w:val="both"/>
            </w:pPr>
            <w:r>
              <w:t>Предоставление инвестиционных налоговых кредитов по налогу на прибыль организаций в части, подлежащей зачислению в республиканский бюджет Чувашской Республики, республиканским налогам в соответствии с законодательством Российской Федерации о налогах и сборах и законодательством Чувашской Республики о налогах</w:t>
            </w:r>
          </w:p>
        </w:tc>
        <w:tc>
          <w:tcPr>
            <w:tcW w:w="2268" w:type="dxa"/>
            <w:vMerge w:val="restart"/>
          </w:tcPr>
          <w:p w:rsidR="0022201F" w:rsidRDefault="0022201F">
            <w:pPr>
              <w:pStyle w:val="ConsPlusNormal"/>
              <w:jc w:val="both"/>
            </w:pPr>
            <w:r>
              <w:t>финансовая поддержка и налоговое стимулирование инвестиций</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8384" w:type="dxa"/>
            <w:gridSpan w:val="16"/>
            <w:tcBorders>
              <w:left w:val="nil"/>
              <w:right w:val="nil"/>
            </w:tcBorders>
          </w:tcPr>
          <w:p w:rsidR="0022201F" w:rsidRDefault="0022201F">
            <w:pPr>
              <w:pStyle w:val="ConsPlusNormal"/>
              <w:jc w:val="center"/>
            </w:pPr>
            <w:r>
              <w:t>Цель "Создание благоприятных условий для привлечения инвестиций в экономику Чувашской Республики"</w:t>
            </w:r>
          </w:p>
        </w:tc>
      </w:tr>
      <w:tr w:rsidR="0022201F">
        <w:tc>
          <w:tcPr>
            <w:tcW w:w="1134" w:type="dxa"/>
            <w:vMerge w:val="restart"/>
            <w:tcBorders>
              <w:left w:val="nil"/>
            </w:tcBorders>
          </w:tcPr>
          <w:p w:rsidR="0022201F" w:rsidRDefault="0022201F">
            <w:pPr>
              <w:pStyle w:val="ConsPlusNormal"/>
              <w:jc w:val="both"/>
            </w:pPr>
            <w:r>
              <w:t>Основное мероприятие 4</w:t>
            </w:r>
          </w:p>
        </w:tc>
        <w:tc>
          <w:tcPr>
            <w:tcW w:w="2211" w:type="dxa"/>
            <w:vMerge w:val="restart"/>
          </w:tcPr>
          <w:p w:rsidR="0022201F" w:rsidRDefault="0022201F">
            <w:pPr>
              <w:pStyle w:val="ConsPlusNormal"/>
              <w:jc w:val="both"/>
            </w:pPr>
            <w:r>
              <w:t>Кадровое обеспечение инвестиционного процесса</w:t>
            </w:r>
          </w:p>
        </w:tc>
        <w:tc>
          <w:tcPr>
            <w:tcW w:w="2268" w:type="dxa"/>
            <w:vMerge w:val="restart"/>
          </w:tcPr>
          <w:p w:rsidR="0022201F" w:rsidRDefault="0022201F">
            <w:pPr>
              <w:pStyle w:val="ConsPlusNormal"/>
              <w:jc w:val="both"/>
            </w:pPr>
            <w:r>
              <w:t>кадровое обеспечение инвестиционного процесса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местные </w:t>
            </w:r>
            <w:r>
              <w:lastRenderedPageBreak/>
              <w:t>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4</w:t>
            </w:r>
          </w:p>
        </w:tc>
        <w:tc>
          <w:tcPr>
            <w:tcW w:w="9921" w:type="dxa"/>
            <w:gridSpan w:val="7"/>
          </w:tcPr>
          <w:p w:rsidR="0022201F" w:rsidRDefault="0022201F">
            <w:pPr>
              <w:pStyle w:val="ConsPlusNormal"/>
              <w:jc w:val="both"/>
            </w:pPr>
            <w:r>
              <w:t>Количество реализованных основных положений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единиц</w:t>
            </w:r>
          </w:p>
        </w:tc>
        <w:tc>
          <w:tcPr>
            <w:tcW w:w="1361" w:type="dxa"/>
          </w:tcPr>
          <w:p w:rsidR="0022201F" w:rsidRDefault="0022201F">
            <w:pPr>
              <w:pStyle w:val="ConsPlusNormal"/>
              <w:jc w:val="center"/>
            </w:pPr>
            <w:r>
              <w:t>x</w:t>
            </w:r>
          </w:p>
        </w:tc>
        <w:tc>
          <w:tcPr>
            <w:tcW w:w="784" w:type="dxa"/>
          </w:tcPr>
          <w:p w:rsidR="0022201F" w:rsidRDefault="0022201F">
            <w:pPr>
              <w:pStyle w:val="ConsPlusNormal"/>
              <w:jc w:val="center"/>
            </w:pPr>
            <w:r>
              <w:t>15</w:t>
            </w:r>
          </w:p>
        </w:tc>
        <w:tc>
          <w:tcPr>
            <w:tcW w:w="784" w:type="dxa"/>
          </w:tcPr>
          <w:p w:rsidR="0022201F" w:rsidRDefault="0022201F">
            <w:pPr>
              <w:pStyle w:val="ConsPlusNormal"/>
              <w:jc w:val="center"/>
            </w:pPr>
            <w:r>
              <w:t>15</w:t>
            </w:r>
          </w:p>
        </w:tc>
        <w:tc>
          <w:tcPr>
            <w:tcW w:w="784" w:type="dxa"/>
          </w:tcPr>
          <w:p w:rsidR="0022201F" w:rsidRDefault="0022201F">
            <w:pPr>
              <w:pStyle w:val="ConsPlusNormal"/>
              <w:jc w:val="center"/>
            </w:pPr>
            <w:r>
              <w:t>15</w:t>
            </w:r>
          </w:p>
        </w:tc>
        <w:tc>
          <w:tcPr>
            <w:tcW w:w="904" w:type="dxa"/>
          </w:tcPr>
          <w:p w:rsidR="0022201F" w:rsidRDefault="0022201F">
            <w:pPr>
              <w:pStyle w:val="ConsPlusNormal"/>
              <w:jc w:val="center"/>
            </w:pPr>
            <w:r>
              <w:t>15</w:t>
            </w:r>
          </w:p>
        </w:tc>
        <w:tc>
          <w:tcPr>
            <w:tcW w:w="904" w:type="dxa"/>
          </w:tcPr>
          <w:p w:rsidR="0022201F" w:rsidRDefault="0022201F">
            <w:pPr>
              <w:pStyle w:val="ConsPlusNormal"/>
              <w:jc w:val="center"/>
            </w:pPr>
            <w:r>
              <w:t>15</w:t>
            </w:r>
          </w:p>
        </w:tc>
        <w:tc>
          <w:tcPr>
            <w:tcW w:w="904" w:type="dxa"/>
          </w:tcPr>
          <w:p w:rsidR="0022201F" w:rsidRDefault="0022201F">
            <w:pPr>
              <w:pStyle w:val="ConsPlusNormal"/>
              <w:jc w:val="center"/>
            </w:pPr>
            <w:r>
              <w:t>15</w:t>
            </w:r>
          </w:p>
        </w:tc>
        <w:tc>
          <w:tcPr>
            <w:tcW w:w="904" w:type="dxa"/>
            <w:tcBorders>
              <w:right w:val="nil"/>
            </w:tcBorders>
          </w:tcPr>
          <w:p w:rsidR="0022201F" w:rsidRDefault="0022201F">
            <w:pPr>
              <w:pStyle w:val="ConsPlusNormal"/>
              <w:jc w:val="center"/>
            </w:pPr>
            <w:r>
              <w:t>15</w:t>
            </w:r>
          </w:p>
        </w:tc>
      </w:tr>
      <w:tr w:rsidR="0022201F">
        <w:tc>
          <w:tcPr>
            <w:tcW w:w="1134" w:type="dxa"/>
            <w:vMerge w:val="restart"/>
            <w:tcBorders>
              <w:left w:val="nil"/>
            </w:tcBorders>
          </w:tcPr>
          <w:p w:rsidR="0022201F" w:rsidRDefault="0022201F">
            <w:pPr>
              <w:pStyle w:val="ConsPlusNormal"/>
              <w:jc w:val="both"/>
            </w:pPr>
            <w:r>
              <w:t>Мероприятие 4.1</w:t>
            </w:r>
          </w:p>
        </w:tc>
        <w:tc>
          <w:tcPr>
            <w:tcW w:w="2211" w:type="dxa"/>
            <w:vMerge w:val="restart"/>
          </w:tcPr>
          <w:p w:rsidR="0022201F" w:rsidRDefault="0022201F">
            <w:pPr>
              <w:pStyle w:val="ConsPlusNormal"/>
              <w:jc w:val="both"/>
            </w:pPr>
            <w:r>
              <w:t>Проведение семинаров и совещаний с представителями субъектов Российской Федерации, специализированных организаций, ассоциаций и объединений в целях обмена опытом лучшей практики привлечения инвестиций</w:t>
            </w:r>
          </w:p>
        </w:tc>
        <w:tc>
          <w:tcPr>
            <w:tcW w:w="2268" w:type="dxa"/>
            <w:vMerge w:val="restart"/>
          </w:tcPr>
          <w:p w:rsidR="0022201F" w:rsidRDefault="0022201F">
            <w:pPr>
              <w:pStyle w:val="ConsPlusNormal"/>
              <w:jc w:val="both"/>
            </w:pPr>
            <w:r>
              <w:t>кадровое обеспечение инвестиционного процесса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4.2</w:t>
            </w:r>
          </w:p>
        </w:tc>
        <w:tc>
          <w:tcPr>
            <w:tcW w:w="2211" w:type="dxa"/>
            <w:vMerge w:val="restart"/>
          </w:tcPr>
          <w:p w:rsidR="0022201F" w:rsidRDefault="0022201F">
            <w:pPr>
              <w:pStyle w:val="ConsPlusNormal"/>
              <w:jc w:val="both"/>
            </w:pPr>
            <w:r>
              <w:t>Осуществление координации деятельности современных центров прохождения профессионального обучения и получения дополнительного профессионального образования кадрами рабочих специальностей с учетом потребностей инвесторов</w:t>
            </w:r>
          </w:p>
        </w:tc>
        <w:tc>
          <w:tcPr>
            <w:tcW w:w="2268" w:type="dxa"/>
            <w:vMerge w:val="restart"/>
          </w:tcPr>
          <w:p w:rsidR="0022201F" w:rsidRDefault="0022201F">
            <w:pPr>
              <w:pStyle w:val="ConsPlusNormal"/>
              <w:jc w:val="both"/>
            </w:pPr>
            <w:r>
              <w:t>кадровое обеспечение инвестиционного процесса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8384" w:type="dxa"/>
            <w:gridSpan w:val="16"/>
            <w:tcBorders>
              <w:left w:val="nil"/>
              <w:right w:val="nil"/>
            </w:tcBorders>
          </w:tcPr>
          <w:p w:rsidR="0022201F" w:rsidRDefault="0022201F">
            <w:pPr>
              <w:pStyle w:val="ConsPlusNormal"/>
              <w:jc w:val="center"/>
            </w:pPr>
            <w:r>
              <w:t>Цель "Создание благоприятных условий для привлечения инвестиций в экономику Чувашской Республики"</w:t>
            </w:r>
          </w:p>
        </w:tc>
      </w:tr>
      <w:tr w:rsidR="0022201F">
        <w:tc>
          <w:tcPr>
            <w:tcW w:w="1134" w:type="dxa"/>
            <w:vMerge w:val="restart"/>
            <w:tcBorders>
              <w:left w:val="nil"/>
            </w:tcBorders>
          </w:tcPr>
          <w:p w:rsidR="0022201F" w:rsidRDefault="0022201F">
            <w:pPr>
              <w:pStyle w:val="ConsPlusNormal"/>
              <w:jc w:val="both"/>
            </w:pPr>
            <w:r>
              <w:t>Основное мероприятие 5</w:t>
            </w:r>
          </w:p>
        </w:tc>
        <w:tc>
          <w:tcPr>
            <w:tcW w:w="2211" w:type="dxa"/>
            <w:vMerge w:val="restart"/>
          </w:tcPr>
          <w:p w:rsidR="0022201F" w:rsidRDefault="0022201F">
            <w:pPr>
              <w:pStyle w:val="ConsPlusNormal"/>
              <w:jc w:val="both"/>
            </w:pPr>
            <w:r>
              <w:t>Разработка и внедрение инструментов, способствующих повышению имиджа Чувашской Республики и продвижению брендов производителей Чувашской Республики</w:t>
            </w:r>
          </w:p>
        </w:tc>
        <w:tc>
          <w:tcPr>
            <w:tcW w:w="2268" w:type="dxa"/>
            <w:vMerge w:val="restart"/>
          </w:tcPr>
          <w:p w:rsidR="0022201F" w:rsidRDefault="0022201F">
            <w:pPr>
              <w:pStyle w:val="ConsPlusNormal"/>
              <w:jc w:val="both"/>
            </w:pPr>
            <w:r>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1478,6</w:t>
            </w:r>
          </w:p>
        </w:tc>
        <w:tc>
          <w:tcPr>
            <w:tcW w:w="784" w:type="dxa"/>
          </w:tcPr>
          <w:p w:rsidR="0022201F" w:rsidRDefault="0022201F">
            <w:pPr>
              <w:pStyle w:val="ConsPlusNormal"/>
              <w:jc w:val="center"/>
            </w:pPr>
            <w:r>
              <w:t>1973,8</w:t>
            </w:r>
          </w:p>
        </w:tc>
        <w:tc>
          <w:tcPr>
            <w:tcW w:w="784" w:type="dxa"/>
          </w:tcPr>
          <w:p w:rsidR="0022201F" w:rsidRDefault="0022201F">
            <w:pPr>
              <w:pStyle w:val="ConsPlusNormal"/>
              <w:jc w:val="center"/>
            </w:pPr>
            <w:r>
              <w:t>2478,6</w:t>
            </w:r>
          </w:p>
        </w:tc>
        <w:tc>
          <w:tcPr>
            <w:tcW w:w="904" w:type="dxa"/>
          </w:tcPr>
          <w:p w:rsidR="0022201F" w:rsidRDefault="0022201F">
            <w:pPr>
              <w:pStyle w:val="ConsPlusNormal"/>
              <w:jc w:val="center"/>
            </w:pPr>
            <w:r>
              <w:t>2981,0</w:t>
            </w:r>
          </w:p>
        </w:tc>
        <w:tc>
          <w:tcPr>
            <w:tcW w:w="904" w:type="dxa"/>
          </w:tcPr>
          <w:p w:rsidR="0022201F" w:rsidRDefault="0022201F">
            <w:pPr>
              <w:pStyle w:val="ConsPlusNormal"/>
              <w:jc w:val="center"/>
            </w:pPr>
            <w:r>
              <w:t>3281,0</w:t>
            </w:r>
          </w:p>
        </w:tc>
        <w:tc>
          <w:tcPr>
            <w:tcW w:w="904" w:type="dxa"/>
          </w:tcPr>
          <w:p w:rsidR="0022201F" w:rsidRDefault="0022201F">
            <w:pPr>
              <w:pStyle w:val="ConsPlusNormal"/>
              <w:jc w:val="center"/>
            </w:pPr>
            <w:r>
              <w:t>3481,0</w:t>
            </w:r>
          </w:p>
        </w:tc>
        <w:tc>
          <w:tcPr>
            <w:tcW w:w="904" w:type="dxa"/>
            <w:tcBorders>
              <w:right w:val="nil"/>
            </w:tcBorders>
          </w:tcPr>
          <w:p w:rsidR="0022201F" w:rsidRDefault="0022201F">
            <w:pPr>
              <w:pStyle w:val="ConsPlusNormal"/>
              <w:jc w:val="center"/>
            </w:pPr>
            <w:r>
              <w:t>6500,0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Ч15015</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jc w:val="center"/>
            </w:pPr>
            <w:r>
              <w:t>478,6</w:t>
            </w:r>
          </w:p>
        </w:tc>
        <w:tc>
          <w:tcPr>
            <w:tcW w:w="784" w:type="dxa"/>
          </w:tcPr>
          <w:p w:rsidR="0022201F" w:rsidRDefault="0022201F">
            <w:pPr>
              <w:pStyle w:val="ConsPlusNormal"/>
              <w:jc w:val="center"/>
            </w:pPr>
            <w:r>
              <w:t>473,8</w:t>
            </w: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Ч151000</w:t>
            </w:r>
          </w:p>
        </w:tc>
        <w:tc>
          <w:tcPr>
            <w:tcW w:w="510" w:type="dxa"/>
          </w:tcPr>
          <w:p w:rsidR="0022201F" w:rsidRDefault="0022201F">
            <w:pPr>
              <w:pStyle w:val="ConsPlusNormal"/>
              <w:jc w:val="center"/>
            </w:pPr>
            <w:r>
              <w:t>244</w:t>
            </w:r>
          </w:p>
        </w:tc>
        <w:tc>
          <w:tcPr>
            <w:tcW w:w="1361"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478,6</w:t>
            </w:r>
          </w:p>
        </w:tc>
        <w:tc>
          <w:tcPr>
            <w:tcW w:w="904" w:type="dxa"/>
          </w:tcPr>
          <w:p w:rsidR="0022201F" w:rsidRDefault="0022201F">
            <w:pPr>
              <w:pStyle w:val="ConsPlusNormal"/>
              <w:jc w:val="center"/>
            </w:pPr>
            <w:r>
              <w:t>481,0</w:t>
            </w:r>
          </w:p>
        </w:tc>
        <w:tc>
          <w:tcPr>
            <w:tcW w:w="904" w:type="dxa"/>
          </w:tcPr>
          <w:p w:rsidR="0022201F" w:rsidRDefault="0022201F">
            <w:pPr>
              <w:pStyle w:val="ConsPlusNormal"/>
              <w:jc w:val="center"/>
            </w:pPr>
            <w:r>
              <w:t>481,0</w:t>
            </w:r>
          </w:p>
        </w:tc>
        <w:tc>
          <w:tcPr>
            <w:tcW w:w="904" w:type="dxa"/>
          </w:tcPr>
          <w:p w:rsidR="0022201F" w:rsidRDefault="0022201F">
            <w:pPr>
              <w:pStyle w:val="ConsPlusNormal"/>
              <w:jc w:val="center"/>
            </w:pPr>
            <w:r>
              <w:t>481,0</w:t>
            </w:r>
          </w:p>
        </w:tc>
        <w:tc>
          <w:tcPr>
            <w:tcW w:w="904" w:type="dxa"/>
            <w:tcBorders>
              <w:right w:val="nil"/>
            </w:tcBorders>
          </w:tcPr>
          <w:p w:rsidR="0022201F" w:rsidRDefault="0022201F">
            <w:pPr>
              <w:pStyle w:val="ConsPlusNormal"/>
              <w:jc w:val="center"/>
            </w:pPr>
            <w:r>
              <w:t>3300,0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1500,0</w:t>
            </w:r>
          </w:p>
        </w:tc>
        <w:tc>
          <w:tcPr>
            <w:tcW w:w="784" w:type="dxa"/>
          </w:tcPr>
          <w:p w:rsidR="0022201F" w:rsidRDefault="0022201F">
            <w:pPr>
              <w:pStyle w:val="ConsPlusNormal"/>
              <w:jc w:val="center"/>
            </w:pPr>
            <w:r>
              <w:t>2000,0</w:t>
            </w:r>
          </w:p>
        </w:tc>
        <w:tc>
          <w:tcPr>
            <w:tcW w:w="904" w:type="dxa"/>
          </w:tcPr>
          <w:p w:rsidR="0022201F" w:rsidRDefault="0022201F">
            <w:pPr>
              <w:pStyle w:val="ConsPlusNormal"/>
              <w:jc w:val="center"/>
            </w:pPr>
            <w:r>
              <w:t>2500,0</w:t>
            </w:r>
          </w:p>
        </w:tc>
        <w:tc>
          <w:tcPr>
            <w:tcW w:w="904" w:type="dxa"/>
          </w:tcPr>
          <w:p w:rsidR="0022201F" w:rsidRDefault="0022201F">
            <w:pPr>
              <w:pStyle w:val="ConsPlusNormal"/>
              <w:jc w:val="center"/>
            </w:pPr>
            <w:r>
              <w:t>2800,0</w:t>
            </w:r>
          </w:p>
        </w:tc>
        <w:tc>
          <w:tcPr>
            <w:tcW w:w="904" w:type="dxa"/>
          </w:tcPr>
          <w:p w:rsidR="0022201F" w:rsidRDefault="0022201F">
            <w:pPr>
              <w:pStyle w:val="ConsPlusNormal"/>
              <w:jc w:val="center"/>
            </w:pPr>
            <w:r>
              <w:t>3000,0</w:t>
            </w:r>
          </w:p>
        </w:tc>
        <w:tc>
          <w:tcPr>
            <w:tcW w:w="904" w:type="dxa"/>
            <w:tcBorders>
              <w:right w:val="nil"/>
            </w:tcBorders>
          </w:tcPr>
          <w:p w:rsidR="0022201F" w:rsidRDefault="0022201F">
            <w:pPr>
              <w:pStyle w:val="ConsPlusNormal"/>
              <w:jc w:val="center"/>
            </w:pPr>
            <w:r>
              <w:t>3200,0</w:t>
            </w:r>
          </w:p>
        </w:tc>
      </w:tr>
      <w:tr w:rsidR="0022201F">
        <w:tc>
          <w:tcPr>
            <w:tcW w:w="113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5</w:t>
            </w:r>
          </w:p>
        </w:tc>
        <w:tc>
          <w:tcPr>
            <w:tcW w:w="9921" w:type="dxa"/>
            <w:gridSpan w:val="7"/>
            <w:tcBorders>
              <w:bottom w:val="nil"/>
            </w:tcBorders>
          </w:tcPr>
          <w:p w:rsidR="0022201F" w:rsidRDefault="0022201F">
            <w:pPr>
              <w:pStyle w:val="ConsPlusNormal"/>
              <w:jc w:val="both"/>
            </w:pPr>
            <w:r>
              <w:t>Позиция Чувашской Республики в инвестиционном рейтинге регионов России "Эксперт РА" по инвестиционному риску с сохранением занимаемых позиций по инвестиционному потенциалу, место</w:t>
            </w:r>
          </w:p>
        </w:tc>
        <w:tc>
          <w:tcPr>
            <w:tcW w:w="1361" w:type="dxa"/>
            <w:vMerge w:val="restart"/>
          </w:tcPr>
          <w:p w:rsidR="0022201F" w:rsidRDefault="0022201F">
            <w:pPr>
              <w:pStyle w:val="ConsPlusNormal"/>
              <w:jc w:val="center"/>
            </w:pPr>
            <w:r>
              <w:t>х</w:t>
            </w:r>
          </w:p>
        </w:tc>
        <w:tc>
          <w:tcPr>
            <w:tcW w:w="784" w:type="dxa"/>
            <w:tcBorders>
              <w:bottom w:val="nil"/>
            </w:tcBorders>
          </w:tcPr>
          <w:p w:rsidR="0022201F" w:rsidRDefault="0022201F">
            <w:pPr>
              <w:pStyle w:val="ConsPlusNormal"/>
              <w:jc w:val="center"/>
            </w:pPr>
            <w:r>
              <w:t>48</w:t>
            </w:r>
          </w:p>
        </w:tc>
        <w:tc>
          <w:tcPr>
            <w:tcW w:w="784" w:type="dxa"/>
            <w:tcBorders>
              <w:bottom w:val="nil"/>
            </w:tcBorders>
          </w:tcPr>
          <w:p w:rsidR="0022201F" w:rsidRDefault="0022201F">
            <w:pPr>
              <w:pStyle w:val="ConsPlusNormal"/>
              <w:jc w:val="center"/>
            </w:pPr>
            <w:r>
              <w:t>37</w:t>
            </w:r>
          </w:p>
        </w:tc>
        <w:tc>
          <w:tcPr>
            <w:tcW w:w="784" w:type="dxa"/>
            <w:tcBorders>
              <w:bottom w:val="nil"/>
            </w:tcBorders>
          </w:tcPr>
          <w:p w:rsidR="0022201F" w:rsidRDefault="0022201F">
            <w:pPr>
              <w:pStyle w:val="ConsPlusNormal"/>
              <w:jc w:val="center"/>
            </w:pPr>
            <w:r>
              <w:t>26</w:t>
            </w: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tcBorders>
          </w:tcPr>
          <w:p w:rsidR="0022201F" w:rsidRDefault="0022201F">
            <w:pPr>
              <w:pStyle w:val="ConsPlusNormal"/>
            </w:pPr>
          </w:p>
        </w:tc>
        <w:tc>
          <w:tcPr>
            <w:tcW w:w="904" w:type="dxa"/>
            <w:tcBorders>
              <w:bottom w:val="nil"/>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9921" w:type="dxa"/>
            <w:gridSpan w:val="7"/>
            <w:tcBorders>
              <w:top w:val="nil"/>
            </w:tcBorders>
          </w:tcPr>
          <w:p w:rsidR="0022201F" w:rsidRDefault="0022201F">
            <w:pPr>
              <w:pStyle w:val="ConsPlusNormal"/>
              <w:jc w:val="both"/>
            </w:pPr>
            <w:r>
              <w:t>Доля выполнения мероприятий по внедрению целевых моделей регулирования и правоприменения, направленных на повышение инвестиционной привлекательности Чувашской Республики, %</w:t>
            </w:r>
          </w:p>
        </w:tc>
        <w:tc>
          <w:tcPr>
            <w:tcW w:w="1361" w:type="dxa"/>
            <w:vMerge/>
          </w:tcPr>
          <w:p w:rsidR="0022201F" w:rsidRDefault="0022201F"/>
        </w:tc>
        <w:tc>
          <w:tcPr>
            <w:tcW w:w="784" w:type="dxa"/>
            <w:tcBorders>
              <w:top w:val="nil"/>
            </w:tcBorders>
          </w:tcPr>
          <w:p w:rsidR="0022201F" w:rsidRDefault="0022201F">
            <w:pPr>
              <w:pStyle w:val="ConsPlusNormal"/>
            </w:pPr>
          </w:p>
        </w:tc>
        <w:tc>
          <w:tcPr>
            <w:tcW w:w="784" w:type="dxa"/>
            <w:tcBorders>
              <w:top w:val="nil"/>
            </w:tcBorders>
          </w:tcPr>
          <w:p w:rsidR="0022201F" w:rsidRDefault="0022201F">
            <w:pPr>
              <w:pStyle w:val="ConsPlusNormal"/>
            </w:pPr>
          </w:p>
        </w:tc>
        <w:tc>
          <w:tcPr>
            <w:tcW w:w="784" w:type="dxa"/>
            <w:tcBorders>
              <w:top w:val="nil"/>
            </w:tcBorders>
          </w:tcPr>
          <w:p w:rsidR="0022201F" w:rsidRDefault="0022201F">
            <w:pPr>
              <w:pStyle w:val="ConsPlusNormal"/>
            </w:pPr>
          </w:p>
        </w:tc>
        <w:tc>
          <w:tcPr>
            <w:tcW w:w="904" w:type="dxa"/>
            <w:tcBorders>
              <w:top w:val="nil"/>
            </w:tcBorders>
          </w:tcPr>
          <w:p w:rsidR="0022201F" w:rsidRDefault="0022201F">
            <w:pPr>
              <w:pStyle w:val="ConsPlusNormal"/>
              <w:jc w:val="center"/>
            </w:pPr>
            <w:r>
              <w:t>60</w:t>
            </w:r>
          </w:p>
        </w:tc>
        <w:tc>
          <w:tcPr>
            <w:tcW w:w="904" w:type="dxa"/>
            <w:tcBorders>
              <w:top w:val="nil"/>
            </w:tcBorders>
          </w:tcPr>
          <w:p w:rsidR="0022201F" w:rsidRDefault="0022201F">
            <w:pPr>
              <w:pStyle w:val="ConsPlusNormal"/>
              <w:jc w:val="center"/>
            </w:pPr>
            <w:r>
              <w:t>100</w:t>
            </w:r>
          </w:p>
        </w:tc>
        <w:tc>
          <w:tcPr>
            <w:tcW w:w="904" w:type="dxa"/>
            <w:tcBorders>
              <w:top w:val="nil"/>
            </w:tcBorders>
          </w:tcPr>
          <w:p w:rsidR="0022201F" w:rsidRDefault="0022201F">
            <w:pPr>
              <w:pStyle w:val="ConsPlusNormal"/>
              <w:jc w:val="center"/>
            </w:pPr>
            <w:r>
              <w:t>100</w:t>
            </w:r>
          </w:p>
        </w:tc>
        <w:tc>
          <w:tcPr>
            <w:tcW w:w="904" w:type="dxa"/>
            <w:tcBorders>
              <w:top w:val="nil"/>
              <w:right w:val="nil"/>
            </w:tcBorders>
          </w:tcPr>
          <w:p w:rsidR="0022201F" w:rsidRDefault="0022201F">
            <w:pPr>
              <w:pStyle w:val="ConsPlusNormal"/>
              <w:jc w:val="center"/>
            </w:pPr>
            <w:r>
              <w:t>100</w:t>
            </w:r>
          </w:p>
        </w:tc>
      </w:tr>
      <w:tr w:rsidR="0022201F">
        <w:tc>
          <w:tcPr>
            <w:tcW w:w="1134" w:type="dxa"/>
            <w:vMerge w:val="restart"/>
            <w:tcBorders>
              <w:left w:val="nil"/>
            </w:tcBorders>
          </w:tcPr>
          <w:p w:rsidR="0022201F" w:rsidRDefault="0022201F">
            <w:pPr>
              <w:pStyle w:val="ConsPlusNormal"/>
              <w:jc w:val="both"/>
            </w:pPr>
            <w:r>
              <w:t>Мероприятие 5.1</w:t>
            </w:r>
          </w:p>
        </w:tc>
        <w:tc>
          <w:tcPr>
            <w:tcW w:w="2211" w:type="dxa"/>
            <w:vMerge w:val="restart"/>
          </w:tcPr>
          <w:p w:rsidR="0022201F" w:rsidRDefault="0022201F">
            <w:pPr>
              <w:pStyle w:val="ConsPlusNormal"/>
              <w:jc w:val="both"/>
            </w:pPr>
            <w:r>
              <w:t>Формирование ежегодного доклада "Инвестиционный климат в Чувашской Республике" и его публикация в средствах массовой информации</w:t>
            </w:r>
          </w:p>
        </w:tc>
        <w:tc>
          <w:tcPr>
            <w:tcW w:w="2268" w:type="dxa"/>
            <w:vMerge w:val="restart"/>
          </w:tcPr>
          <w:p w:rsidR="0022201F" w:rsidRDefault="0022201F">
            <w:pPr>
              <w:pStyle w:val="ConsPlusNormal"/>
              <w:jc w:val="both"/>
            </w:pPr>
            <w:r>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5.2</w:t>
            </w:r>
          </w:p>
        </w:tc>
        <w:tc>
          <w:tcPr>
            <w:tcW w:w="2211" w:type="dxa"/>
            <w:vMerge w:val="restart"/>
          </w:tcPr>
          <w:p w:rsidR="0022201F" w:rsidRDefault="0022201F">
            <w:pPr>
              <w:pStyle w:val="ConsPlusNormal"/>
              <w:jc w:val="both"/>
            </w:pPr>
            <w:r>
              <w:t xml:space="preserve">Проведение конференций, форумов, семинаров, круглых столов, конкурсов республиканского, межрегионального, </w:t>
            </w:r>
            <w:r>
              <w:lastRenderedPageBreak/>
              <w:t>всероссийского и международного уровней и обеспечение участия в них представителей Чувашской Республики</w:t>
            </w:r>
          </w:p>
        </w:tc>
        <w:tc>
          <w:tcPr>
            <w:tcW w:w="2268" w:type="dxa"/>
            <w:vMerge w:val="restart"/>
          </w:tcPr>
          <w:p w:rsidR="0022201F" w:rsidRDefault="0022201F">
            <w:pPr>
              <w:pStyle w:val="ConsPlusNormal"/>
              <w:jc w:val="both"/>
            </w:pPr>
            <w:r>
              <w:lastRenderedPageBreak/>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1478,6</w:t>
            </w:r>
          </w:p>
        </w:tc>
        <w:tc>
          <w:tcPr>
            <w:tcW w:w="784" w:type="dxa"/>
          </w:tcPr>
          <w:p w:rsidR="0022201F" w:rsidRDefault="0022201F">
            <w:pPr>
              <w:pStyle w:val="ConsPlusNormal"/>
              <w:jc w:val="center"/>
            </w:pPr>
            <w:r>
              <w:t>1973,8</w:t>
            </w:r>
          </w:p>
        </w:tc>
        <w:tc>
          <w:tcPr>
            <w:tcW w:w="784" w:type="dxa"/>
          </w:tcPr>
          <w:p w:rsidR="0022201F" w:rsidRDefault="0022201F">
            <w:pPr>
              <w:pStyle w:val="ConsPlusNormal"/>
              <w:jc w:val="center"/>
            </w:pPr>
            <w:r>
              <w:t>2478,6</w:t>
            </w:r>
          </w:p>
        </w:tc>
        <w:tc>
          <w:tcPr>
            <w:tcW w:w="904" w:type="dxa"/>
          </w:tcPr>
          <w:p w:rsidR="0022201F" w:rsidRDefault="0022201F">
            <w:pPr>
              <w:pStyle w:val="ConsPlusNormal"/>
              <w:jc w:val="center"/>
            </w:pPr>
            <w:r>
              <w:t>2981,0</w:t>
            </w:r>
          </w:p>
        </w:tc>
        <w:tc>
          <w:tcPr>
            <w:tcW w:w="904" w:type="dxa"/>
          </w:tcPr>
          <w:p w:rsidR="0022201F" w:rsidRDefault="0022201F">
            <w:pPr>
              <w:pStyle w:val="ConsPlusNormal"/>
              <w:jc w:val="center"/>
            </w:pPr>
            <w:r>
              <w:t>3281,0</w:t>
            </w:r>
          </w:p>
        </w:tc>
        <w:tc>
          <w:tcPr>
            <w:tcW w:w="904" w:type="dxa"/>
          </w:tcPr>
          <w:p w:rsidR="0022201F" w:rsidRDefault="0022201F">
            <w:pPr>
              <w:pStyle w:val="ConsPlusNormal"/>
              <w:jc w:val="center"/>
            </w:pPr>
            <w:r>
              <w:t>3481,0</w:t>
            </w:r>
          </w:p>
        </w:tc>
        <w:tc>
          <w:tcPr>
            <w:tcW w:w="904" w:type="dxa"/>
            <w:tcBorders>
              <w:right w:val="nil"/>
            </w:tcBorders>
          </w:tcPr>
          <w:p w:rsidR="0022201F" w:rsidRDefault="0022201F">
            <w:pPr>
              <w:pStyle w:val="ConsPlusNormal"/>
              <w:jc w:val="center"/>
            </w:pPr>
            <w:r>
              <w:t>4700,0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Ч151015</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jc w:val="center"/>
            </w:pPr>
            <w:r>
              <w:t>478,6</w:t>
            </w:r>
          </w:p>
        </w:tc>
        <w:tc>
          <w:tcPr>
            <w:tcW w:w="784" w:type="dxa"/>
          </w:tcPr>
          <w:p w:rsidR="0022201F" w:rsidRDefault="0022201F">
            <w:pPr>
              <w:pStyle w:val="ConsPlusNormal"/>
              <w:jc w:val="center"/>
            </w:pPr>
            <w:r>
              <w:t>473,8</w:t>
            </w: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Ч150514610</w:t>
            </w:r>
          </w:p>
        </w:tc>
        <w:tc>
          <w:tcPr>
            <w:tcW w:w="510" w:type="dxa"/>
          </w:tcPr>
          <w:p w:rsidR="0022201F" w:rsidRDefault="0022201F">
            <w:pPr>
              <w:pStyle w:val="ConsPlusNormal"/>
              <w:jc w:val="center"/>
            </w:pPr>
            <w:r>
              <w:t>244</w:t>
            </w:r>
          </w:p>
        </w:tc>
        <w:tc>
          <w:tcPr>
            <w:tcW w:w="1361"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jc w:val="center"/>
            </w:pPr>
            <w:r>
              <w:t>478,6</w:t>
            </w:r>
          </w:p>
        </w:tc>
        <w:tc>
          <w:tcPr>
            <w:tcW w:w="904" w:type="dxa"/>
          </w:tcPr>
          <w:p w:rsidR="0022201F" w:rsidRDefault="0022201F">
            <w:pPr>
              <w:pStyle w:val="ConsPlusNormal"/>
              <w:jc w:val="center"/>
            </w:pPr>
            <w:r>
              <w:t>481,0</w:t>
            </w:r>
          </w:p>
        </w:tc>
        <w:tc>
          <w:tcPr>
            <w:tcW w:w="904" w:type="dxa"/>
          </w:tcPr>
          <w:p w:rsidR="0022201F" w:rsidRDefault="0022201F">
            <w:pPr>
              <w:pStyle w:val="ConsPlusNormal"/>
              <w:jc w:val="center"/>
            </w:pPr>
            <w:r>
              <w:t>481,0</w:t>
            </w:r>
          </w:p>
        </w:tc>
        <w:tc>
          <w:tcPr>
            <w:tcW w:w="904" w:type="dxa"/>
          </w:tcPr>
          <w:p w:rsidR="0022201F" w:rsidRDefault="0022201F">
            <w:pPr>
              <w:pStyle w:val="ConsPlusNormal"/>
              <w:jc w:val="center"/>
            </w:pPr>
            <w:r>
              <w:t>481,0</w:t>
            </w:r>
          </w:p>
        </w:tc>
        <w:tc>
          <w:tcPr>
            <w:tcW w:w="904" w:type="dxa"/>
            <w:tcBorders>
              <w:right w:val="nil"/>
            </w:tcBorders>
          </w:tcPr>
          <w:p w:rsidR="0022201F" w:rsidRDefault="0022201F">
            <w:pPr>
              <w:pStyle w:val="ConsPlusNormal"/>
              <w:jc w:val="center"/>
            </w:pPr>
            <w:r>
              <w:t>1500,0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jc w:val="center"/>
            </w:pPr>
            <w:r>
              <w:t>1000,0</w:t>
            </w:r>
          </w:p>
        </w:tc>
        <w:tc>
          <w:tcPr>
            <w:tcW w:w="784" w:type="dxa"/>
          </w:tcPr>
          <w:p w:rsidR="0022201F" w:rsidRDefault="0022201F">
            <w:pPr>
              <w:pStyle w:val="ConsPlusNormal"/>
              <w:jc w:val="center"/>
            </w:pPr>
            <w:r>
              <w:t>1500,0</w:t>
            </w:r>
          </w:p>
        </w:tc>
        <w:tc>
          <w:tcPr>
            <w:tcW w:w="784" w:type="dxa"/>
          </w:tcPr>
          <w:p w:rsidR="0022201F" w:rsidRDefault="0022201F">
            <w:pPr>
              <w:pStyle w:val="ConsPlusNormal"/>
              <w:jc w:val="center"/>
            </w:pPr>
            <w:r>
              <w:t>2000,0</w:t>
            </w:r>
          </w:p>
        </w:tc>
        <w:tc>
          <w:tcPr>
            <w:tcW w:w="904" w:type="dxa"/>
          </w:tcPr>
          <w:p w:rsidR="0022201F" w:rsidRDefault="0022201F">
            <w:pPr>
              <w:pStyle w:val="ConsPlusNormal"/>
              <w:jc w:val="center"/>
            </w:pPr>
            <w:r>
              <w:t>2500,0</w:t>
            </w:r>
          </w:p>
        </w:tc>
        <w:tc>
          <w:tcPr>
            <w:tcW w:w="904" w:type="dxa"/>
          </w:tcPr>
          <w:p w:rsidR="0022201F" w:rsidRDefault="0022201F">
            <w:pPr>
              <w:pStyle w:val="ConsPlusNormal"/>
              <w:jc w:val="center"/>
            </w:pPr>
            <w:r>
              <w:t>2800,0</w:t>
            </w:r>
          </w:p>
        </w:tc>
        <w:tc>
          <w:tcPr>
            <w:tcW w:w="904" w:type="dxa"/>
          </w:tcPr>
          <w:p w:rsidR="0022201F" w:rsidRDefault="0022201F">
            <w:pPr>
              <w:pStyle w:val="ConsPlusNormal"/>
              <w:jc w:val="center"/>
            </w:pPr>
            <w:r>
              <w:t>3000,0</w:t>
            </w:r>
          </w:p>
        </w:tc>
        <w:tc>
          <w:tcPr>
            <w:tcW w:w="904" w:type="dxa"/>
            <w:tcBorders>
              <w:right w:val="nil"/>
            </w:tcBorders>
          </w:tcPr>
          <w:p w:rsidR="0022201F" w:rsidRDefault="0022201F">
            <w:pPr>
              <w:pStyle w:val="ConsPlusNormal"/>
              <w:jc w:val="center"/>
            </w:pPr>
            <w:r>
              <w:t>3200,0</w:t>
            </w:r>
          </w:p>
        </w:tc>
      </w:tr>
      <w:tr w:rsidR="0022201F">
        <w:tc>
          <w:tcPr>
            <w:tcW w:w="1134" w:type="dxa"/>
            <w:vMerge w:val="restart"/>
            <w:tcBorders>
              <w:left w:val="nil"/>
            </w:tcBorders>
          </w:tcPr>
          <w:p w:rsidR="0022201F" w:rsidRDefault="0022201F">
            <w:pPr>
              <w:pStyle w:val="ConsPlusNormal"/>
              <w:jc w:val="both"/>
            </w:pPr>
            <w:r>
              <w:t>Мероприятие 5.3</w:t>
            </w:r>
          </w:p>
        </w:tc>
        <w:tc>
          <w:tcPr>
            <w:tcW w:w="2211" w:type="dxa"/>
            <w:vMerge w:val="restart"/>
          </w:tcPr>
          <w:p w:rsidR="0022201F" w:rsidRDefault="0022201F">
            <w:pPr>
              <w:pStyle w:val="ConsPlusNormal"/>
              <w:jc w:val="both"/>
            </w:pPr>
            <w:r>
              <w:t>Разработка "брендбука" Чувашской Республики</w:t>
            </w:r>
          </w:p>
        </w:tc>
        <w:tc>
          <w:tcPr>
            <w:tcW w:w="2268" w:type="dxa"/>
            <w:vMerge w:val="restart"/>
          </w:tcPr>
          <w:p w:rsidR="0022201F" w:rsidRDefault="0022201F">
            <w:pPr>
              <w:pStyle w:val="ConsPlusNormal"/>
              <w:jc w:val="both"/>
            </w:pPr>
            <w:r>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78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Pr>
          <w:p w:rsidR="0022201F" w:rsidRDefault="0022201F">
            <w:pPr>
              <w:pStyle w:val="ConsPlusNormal"/>
              <w:jc w:val="center"/>
            </w:pPr>
            <w:r>
              <w:t>0,0</w:t>
            </w:r>
          </w:p>
        </w:tc>
        <w:tc>
          <w:tcPr>
            <w:tcW w:w="904" w:type="dxa"/>
            <w:tcBorders>
              <w:right w:val="nil"/>
            </w:tcBorders>
          </w:tcPr>
          <w:p w:rsidR="0022201F" w:rsidRDefault="0022201F">
            <w:pPr>
              <w:pStyle w:val="ConsPlusNormal"/>
              <w:jc w:val="center"/>
            </w:pPr>
            <w:r>
              <w:t>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Ч151015</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5.4</w:t>
            </w:r>
          </w:p>
        </w:tc>
        <w:tc>
          <w:tcPr>
            <w:tcW w:w="2211" w:type="dxa"/>
            <w:vMerge w:val="restart"/>
          </w:tcPr>
          <w:p w:rsidR="0022201F" w:rsidRDefault="0022201F">
            <w:pPr>
              <w:pStyle w:val="ConsPlusNormal"/>
              <w:jc w:val="both"/>
            </w:pPr>
            <w:r>
              <w:t>Организация видеоконференций с выездных выставочных стендов Чувашской Республики для обсуждения вопросов сотрудничества между потенциальными инвесторами и руководителями организаций</w:t>
            </w:r>
          </w:p>
        </w:tc>
        <w:tc>
          <w:tcPr>
            <w:tcW w:w="2268" w:type="dxa"/>
            <w:vMerge w:val="restart"/>
          </w:tcPr>
          <w:p w:rsidR="0022201F" w:rsidRDefault="0022201F">
            <w:pPr>
              <w:pStyle w:val="ConsPlusNormal"/>
              <w:jc w:val="both"/>
            </w:pPr>
            <w:r>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lastRenderedPageBreak/>
              <w:t>Мероприятие 5.5</w:t>
            </w:r>
          </w:p>
        </w:tc>
        <w:tc>
          <w:tcPr>
            <w:tcW w:w="2211" w:type="dxa"/>
            <w:vMerge w:val="restart"/>
          </w:tcPr>
          <w:p w:rsidR="0022201F" w:rsidRDefault="0022201F">
            <w:pPr>
              <w:pStyle w:val="ConsPlusNormal"/>
              <w:jc w:val="both"/>
            </w:pPr>
            <w:r>
              <w:t>Проведение информационных кампаний среди организаций о применении различных форм государственно-частного партнерства на конкурсной основе</w:t>
            </w:r>
          </w:p>
        </w:tc>
        <w:tc>
          <w:tcPr>
            <w:tcW w:w="2268" w:type="dxa"/>
            <w:vMerge w:val="restart"/>
          </w:tcPr>
          <w:p w:rsidR="0022201F" w:rsidRDefault="0022201F">
            <w:pPr>
              <w:pStyle w:val="ConsPlusNormal"/>
              <w:jc w:val="both"/>
            </w:pPr>
            <w:r>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5.6</w:t>
            </w:r>
          </w:p>
        </w:tc>
        <w:tc>
          <w:tcPr>
            <w:tcW w:w="2211" w:type="dxa"/>
            <w:vMerge w:val="restart"/>
          </w:tcPr>
          <w:p w:rsidR="0022201F" w:rsidRDefault="0022201F">
            <w:pPr>
              <w:pStyle w:val="ConsPlusNormal"/>
              <w:jc w:val="both"/>
            </w:pPr>
            <w:r>
              <w:t>Организация пресс-туров в Чувашскую Республику российских и иностранных журналистов</w:t>
            </w:r>
          </w:p>
        </w:tc>
        <w:tc>
          <w:tcPr>
            <w:tcW w:w="2268" w:type="dxa"/>
            <w:vMerge w:val="restart"/>
          </w:tcPr>
          <w:p w:rsidR="0022201F" w:rsidRDefault="0022201F">
            <w:pPr>
              <w:pStyle w:val="ConsPlusNormal"/>
              <w:jc w:val="both"/>
            </w:pPr>
            <w:r>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5.7</w:t>
            </w:r>
          </w:p>
        </w:tc>
        <w:tc>
          <w:tcPr>
            <w:tcW w:w="2211" w:type="dxa"/>
            <w:vMerge w:val="restart"/>
          </w:tcPr>
          <w:p w:rsidR="0022201F" w:rsidRDefault="0022201F">
            <w:pPr>
              <w:pStyle w:val="ConsPlusNormal"/>
              <w:jc w:val="both"/>
            </w:pPr>
            <w:r>
              <w:t xml:space="preserve">Содействие разработке межрегиональных и инвестиционных программ, стратегий, концепций, проектов, бизнес-планов </w:t>
            </w:r>
            <w:r>
              <w:lastRenderedPageBreak/>
              <w:t>приоритетных инвестиционных проектов и территорий опережающего развития</w:t>
            </w:r>
          </w:p>
        </w:tc>
        <w:tc>
          <w:tcPr>
            <w:tcW w:w="2268" w:type="dxa"/>
            <w:vMerge w:val="restart"/>
          </w:tcPr>
          <w:p w:rsidR="0022201F" w:rsidRDefault="0022201F">
            <w:pPr>
              <w:pStyle w:val="ConsPlusNormal"/>
              <w:jc w:val="both"/>
            </w:pPr>
            <w:r>
              <w:lastRenderedPageBreak/>
              <w:t>формирование благоприятных условий для развития малого и среднего бизнеса</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jc w:val="center"/>
            </w:pPr>
            <w:r>
              <w:t>1800,0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Ч151015</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Ч150514610</w:t>
            </w:r>
          </w:p>
        </w:tc>
        <w:tc>
          <w:tcPr>
            <w:tcW w:w="510" w:type="dxa"/>
          </w:tcPr>
          <w:p w:rsidR="0022201F" w:rsidRDefault="0022201F">
            <w:pPr>
              <w:pStyle w:val="ConsPlusNormal"/>
              <w:jc w:val="center"/>
            </w:pPr>
            <w:r>
              <w:t>244</w:t>
            </w:r>
          </w:p>
        </w:tc>
        <w:tc>
          <w:tcPr>
            <w:tcW w:w="1361"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jc w:val="center"/>
            </w:pPr>
            <w:r>
              <w:t>1800,0</w:t>
            </w: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8384" w:type="dxa"/>
            <w:gridSpan w:val="16"/>
            <w:tcBorders>
              <w:left w:val="nil"/>
              <w:right w:val="nil"/>
            </w:tcBorders>
          </w:tcPr>
          <w:p w:rsidR="0022201F" w:rsidRDefault="0022201F">
            <w:pPr>
              <w:pStyle w:val="ConsPlusNormal"/>
              <w:jc w:val="center"/>
            </w:pPr>
            <w:r>
              <w:t>Цель "Создание благоприятной конкурентной среды"</w:t>
            </w:r>
          </w:p>
        </w:tc>
      </w:tr>
      <w:tr w:rsidR="0022201F">
        <w:tc>
          <w:tcPr>
            <w:tcW w:w="1134" w:type="dxa"/>
            <w:vMerge w:val="restart"/>
            <w:tcBorders>
              <w:left w:val="nil"/>
            </w:tcBorders>
          </w:tcPr>
          <w:p w:rsidR="0022201F" w:rsidRDefault="0022201F">
            <w:pPr>
              <w:pStyle w:val="ConsPlusNormal"/>
              <w:jc w:val="both"/>
            </w:pPr>
            <w:r>
              <w:t>Основное мероприятие 6</w:t>
            </w:r>
          </w:p>
        </w:tc>
        <w:tc>
          <w:tcPr>
            <w:tcW w:w="2211" w:type="dxa"/>
            <w:vMerge w:val="restart"/>
          </w:tcPr>
          <w:p w:rsidR="0022201F" w:rsidRDefault="0022201F">
            <w:pPr>
              <w:pStyle w:val="ConsPlusNormal"/>
              <w:jc w:val="both"/>
            </w:pPr>
            <w:r>
              <w:t>Создание благоприятной конкурентной среды</w:t>
            </w:r>
          </w:p>
        </w:tc>
        <w:tc>
          <w:tcPr>
            <w:tcW w:w="2268" w:type="dxa"/>
            <w:vMerge w:val="restart"/>
          </w:tcPr>
          <w:p w:rsidR="0022201F" w:rsidRDefault="0022201F">
            <w:pPr>
              <w:pStyle w:val="ConsPlusNormal"/>
              <w:jc w:val="both"/>
            </w:pPr>
            <w:r>
              <w:t>развитие конкуренции в приоритетных видах экономической деятельности</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6</w:t>
            </w:r>
          </w:p>
        </w:tc>
        <w:tc>
          <w:tcPr>
            <w:tcW w:w="9921" w:type="dxa"/>
            <w:gridSpan w:val="7"/>
          </w:tcPr>
          <w:p w:rsidR="0022201F" w:rsidRDefault="0022201F">
            <w:pPr>
              <w:pStyle w:val="ConsPlusNormal"/>
              <w:jc w:val="both"/>
            </w:pPr>
            <w:r>
              <w:t>Доля выполненных требований стандарта развития конкуренции в субъектах Российской Федерации, %</w:t>
            </w:r>
          </w:p>
        </w:tc>
        <w:tc>
          <w:tcPr>
            <w:tcW w:w="1361" w:type="dxa"/>
          </w:tcPr>
          <w:p w:rsidR="0022201F" w:rsidRDefault="0022201F">
            <w:pPr>
              <w:pStyle w:val="ConsPlusNormal"/>
              <w:jc w:val="center"/>
            </w:pPr>
            <w:r>
              <w:t>x</w:t>
            </w:r>
          </w:p>
        </w:tc>
        <w:tc>
          <w:tcPr>
            <w:tcW w:w="784" w:type="dxa"/>
          </w:tcPr>
          <w:p w:rsidR="0022201F" w:rsidRDefault="0022201F">
            <w:pPr>
              <w:pStyle w:val="ConsPlusNormal"/>
              <w:jc w:val="center"/>
            </w:pPr>
            <w:r>
              <w:t>0</w:t>
            </w:r>
          </w:p>
        </w:tc>
        <w:tc>
          <w:tcPr>
            <w:tcW w:w="784" w:type="dxa"/>
          </w:tcPr>
          <w:p w:rsidR="0022201F" w:rsidRDefault="0022201F">
            <w:pPr>
              <w:pStyle w:val="ConsPlusNormal"/>
              <w:jc w:val="center"/>
            </w:pPr>
            <w:r>
              <w:t>70</w:t>
            </w:r>
          </w:p>
        </w:tc>
        <w:tc>
          <w:tcPr>
            <w:tcW w:w="784" w:type="dxa"/>
          </w:tcPr>
          <w:p w:rsidR="0022201F" w:rsidRDefault="0022201F">
            <w:pPr>
              <w:pStyle w:val="ConsPlusNormal"/>
              <w:jc w:val="center"/>
            </w:pPr>
            <w:r>
              <w:t>77,0</w:t>
            </w:r>
          </w:p>
        </w:tc>
        <w:tc>
          <w:tcPr>
            <w:tcW w:w="904" w:type="dxa"/>
          </w:tcPr>
          <w:p w:rsidR="0022201F" w:rsidRDefault="0022201F">
            <w:pPr>
              <w:pStyle w:val="ConsPlusNormal"/>
              <w:jc w:val="center"/>
            </w:pPr>
            <w:r>
              <w:t>80,0</w:t>
            </w:r>
          </w:p>
        </w:tc>
        <w:tc>
          <w:tcPr>
            <w:tcW w:w="904" w:type="dxa"/>
          </w:tcPr>
          <w:p w:rsidR="0022201F" w:rsidRDefault="0022201F">
            <w:pPr>
              <w:pStyle w:val="ConsPlusNormal"/>
              <w:jc w:val="center"/>
            </w:pPr>
            <w:r>
              <w:t>83,0</w:t>
            </w:r>
          </w:p>
        </w:tc>
        <w:tc>
          <w:tcPr>
            <w:tcW w:w="904" w:type="dxa"/>
          </w:tcPr>
          <w:p w:rsidR="0022201F" w:rsidRDefault="0022201F">
            <w:pPr>
              <w:pStyle w:val="ConsPlusNormal"/>
              <w:jc w:val="center"/>
            </w:pPr>
            <w:r>
              <w:t>86,0</w:t>
            </w:r>
          </w:p>
        </w:tc>
        <w:tc>
          <w:tcPr>
            <w:tcW w:w="904" w:type="dxa"/>
            <w:tcBorders>
              <w:right w:val="nil"/>
            </w:tcBorders>
          </w:tcPr>
          <w:p w:rsidR="0022201F" w:rsidRDefault="0022201F">
            <w:pPr>
              <w:pStyle w:val="ConsPlusNormal"/>
              <w:jc w:val="center"/>
            </w:pPr>
            <w:r>
              <w:t>95,0</w:t>
            </w:r>
          </w:p>
        </w:tc>
      </w:tr>
      <w:tr w:rsidR="0022201F">
        <w:tc>
          <w:tcPr>
            <w:tcW w:w="1134" w:type="dxa"/>
            <w:vMerge w:val="restart"/>
            <w:tcBorders>
              <w:left w:val="nil"/>
            </w:tcBorders>
          </w:tcPr>
          <w:p w:rsidR="0022201F" w:rsidRDefault="0022201F">
            <w:pPr>
              <w:pStyle w:val="ConsPlusNormal"/>
              <w:jc w:val="both"/>
            </w:pPr>
            <w:r>
              <w:lastRenderedPageBreak/>
              <w:t>Мероприятие 6.1</w:t>
            </w:r>
          </w:p>
        </w:tc>
        <w:tc>
          <w:tcPr>
            <w:tcW w:w="2211" w:type="dxa"/>
            <w:vMerge w:val="restart"/>
          </w:tcPr>
          <w:p w:rsidR="0022201F" w:rsidRDefault="0022201F">
            <w:pPr>
              <w:pStyle w:val="ConsPlusNormal"/>
              <w:jc w:val="both"/>
            </w:pPr>
            <w:r>
              <w:t>Создание и внедрение стандарта развития конкуренции в субъектах Российской Федерации</w:t>
            </w:r>
          </w:p>
        </w:tc>
        <w:tc>
          <w:tcPr>
            <w:tcW w:w="2268" w:type="dxa"/>
            <w:vMerge w:val="restart"/>
          </w:tcPr>
          <w:p w:rsidR="0022201F" w:rsidRDefault="0022201F">
            <w:pPr>
              <w:pStyle w:val="ConsPlusNormal"/>
              <w:jc w:val="both"/>
            </w:pPr>
            <w:r>
              <w:t>развитие конкуренции в приоритетных видах экономической деятельности</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val="restart"/>
            <w:tcBorders>
              <w:left w:val="nil"/>
            </w:tcBorders>
          </w:tcPr>
          <w:p w:rsidR="0022201F" w:rsidRDefault="0022201F">
            <w:pPr>
              <w:pStyle w:val="ConsPlusNormal"/>
              <w:jc w:val="both"/>
            </w:pPr>
            <w:r>
              <w:t>Мероприятие 6.2</w:t>
            </w:r>
          </w:p>
        </w:tc>
        <w:tc>
          <w:tcPr>
            <w:tcW w:w="2211" w:type="dxa"/>
            <w:vMerge w:val="restart"/>
          </w:tcPr>
          <w:p w:rsidR="0022201F" w:rsidRDefault="0022201F">
            <w:pPr>
              <w:pStyle w:val="ConsPlusNormal"/>
              <w:jc w:val="both"/>
            </w:pPr>
            <w:r>
              <w:t>Разработка плана мероприятий ("дорожной карты") "Развитие конкуренции в Чувашской Республике"</w:t>
            </w:r>
          </w:p>
        </w:tc>
        <w:tc>
          <w:tcPr>
            <w:tcW w:w="2268" w:type="dxa"/>
            <w:vMerge w:val="restart"/>
          </w:tcPr>
          <w:p w:rsidR="0022201F" w:rsidRDefault="0022201F">
            <w:pPr>
              <w:pStyle w:val="ConsPlusNormal"/>
              <w:jc w:val="both"/>
            </w:pPr>
            <w:r>
              <w:t>развитие конкуренции в приоритетных видах экономической деятельности</w:t>
            </w:r>
          </w:p>
        </w:tc>
        <w:tc>
          <w:tcPr>
            <w:tcW w:w="238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r w:rsidR="0022201F">
        <w:tc>
          <w:tcPr>
            <w:tcW w:w="1134" w:type="dxa"/>
            <w:vMerge/>
            <w:tcBorders>
              <w:left w:val="nil"/>
            </w:tcBorders>
          </w:tcPr>
          <w:p w:rsidR="0022201F" w:rsidRDefault="0022201F"/>
        </w:tc>
        <w:tc>
          <w:tcPr>
            <w:tcW w:w="2211" w:type="dxa"/>
            <w:vMerge/>
          </w:tcPr>
          <w:p w:rsidR="0022201F" w:rsidRDefault="0022201F"/>
        </w:tc>
        <w:tc>
          <w:tcPr>
            <w:tcW w:w="2268" w:type="dxa"/>
            <w:vMerge/>
          </w:tcPr>
          <w:p w:rsidR="0022201F" w:rsidRDefault="0022201F"/>
        </w:tc>
        <w:tc>
          <w:tcPr>
            <w:tcW w:w="238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784" w:type="dxa"/>
          </w:tcPr>
          <w:p w:rsidR="0022201F" w:rsidRDefault="0022201F">
            <w:pPr>
              <w:pStyle w:val="ConsPlusNormal"/>
            </w:pPr>
          </w:p>
        </w:tc>
        <w:tc>
          <w:tcPr>
            <w:tcW w:w="784" w:type="dxa"/>
          </w:tcPr>
          <w:p w:rsidR="0022201F" w:rsidRDefault="0022201F">
            <w:pPr>
              <w:pStyle w:val="ConsPlusNormal"/>
            </w:pPr>
          </w:p>
        </w:tc>
        <w:tc>
          <w:tcPr>
            <w:tcW w:w="78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Pr>
          <w:p w:rsidR="0022201F" w:rsidRDefault="0022201F">
            <w:pPr>
              <w:pStyle w:val="ConsPlusNormal"/>
            </w:pPr>
          </w:p>
        </w:tc>
        <w:tc>
          <w:tcPr>
            <w:tcW w:w="904" w:type="dxa"/>
            <w:tcBorders>
              <w:right w:val="nil"/>
            </w:tcBorders>
          </w:tcPr>
          <w:p w:rsidR="0022201F" w:rsidRDefault="0022201F">
            <w:pPr>
              <w:pStyle w:val="ConsPlusNormal"/>
            </w:pP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24</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bookmarkStart w:id="19" w:name="P16625"/>
      <w:bookmarkEnd w:id="19"/>
      <w:r>
        <w:t>ПОДПРОГРАММА</w:t>
      </w:r>
    </w:p>
    <w:p w:rsidR="0022201F" w:rsidRDefault="0022201F">
      <w:pPr>
        <w:pStyle w:val="ConsPlusNormal"/>
        <w:jc w:val="center"/>
      </w:pPr>
      <w:r>
        <w:t>"КАЧЕСТВО" 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Утратила силу с 1 января 2017 года. - </w:t>
      </w:r>
      <w:hyperlink r:id="rId494" w:history="1">
        <w:r>
          <w:rPr>
            <w:color w:val="0000FF"/>
          </w:rPr>
          <w:t>Постановление</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25</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bookmarkStart w:id="20" w:name="P16643"/>
      <w:bookmarkEnd w:id="20"/>
      <w:r>
        <w:t>ПОДПРОГРАММА</w:t>
      </w:r>
    </w:p>
    <w:p w:rsidR="0022201F" w:rsidRDefault="0022201F">
      <w:pPr>
        <w:pStyle w:val="ConsPlusNormal"/>
        <w:jc w:val="center"/>
      </w:pPr>
      <w:r>
        <w:t>"РАЗВИТИЕ ИННОВАЦИОННОГО ТЕРРИТОРИАЛЬНОГО</w:t>
      </w:r>
    </w:p>
    <w:p w:rsidR="0022201F" w:rsidRDefault="0022201F">
      <w:pPr>
        <w:pStyle w:val="ConsPlusNormal"/>
        <w:jc w:val="center"/>
      </w:pPr>
      <w:r>
        <w:t>ЭЛЕКТРОТЕХНИЧЕСКОГО КЛАСТЕРА ЧУВАШСКОЙ РЕСПУБЛИКИ"</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Утратила силу с 1 января 2017 года. - </w:t>
      </w:r>
      <w:hyperlink r:id="rId495" w:history="1">
        <w:r>
          <w:rPr>
            <w:color w:val="0000FF"/>
          </w:rPr>
          <w:t>Постановление</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26</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bookmarkStart w:id="21" w:name="P16663"/>
      <w:bookmarkEnd w:id="21"/>
      <w:r>
        <w:t>ПОДПРОГРАММА</w:t>
      </w:r>
    </w:p>
    <w:p w:rsidR="0022201F" w:rsidRDefault="0022201F">
      <w:pPr>
        <w:pStyle w:val="ConsPlusNormal"/>
        <w:jc w:val="center"/>
      </w:pPr>
      <w:r>
        <w:t>"ВНЕДРЕНИЕ КОМПОЗИЦИОННЫХ МАТЕРИАЛОВ (КОМПОЗИТОВ),</w:t>
      </w:r>
    </w:p>
    <w:p w:rsidR="0022201F" w:rsidRDefault="0022201F">
      <w:pPr>
        <w:pStyle w:val="ConsPlusNormal"/>
        <w:jc w:val="center"/>
      </w:pPr>
      <w:r>
        <w:lastRenderedPageBreak/>
        <w:t>КОНСТРУКЦИЙ И ИЗДЕЛИЙ ИЗ НИХ В СФЕРЕ ТРАНСПОРТНОЙ</w:t>
      </w:r>
    </w:p>
    <w:p w:rsidR="0022201F" w:rsidRDefault="0022201F">
      <w:pPr>
        <w:pStyle w:val="ConsPlusNormal"/>
        <w:jc w:val="center"/>
      </w:pPr>
      <w:r>
        <w:t>ИНФРАСТРУКТУРЫ, СТРОИТЕЛЬСТВА, ЖИЛИЩНО-КОММУНАЛЬНОГО</w:t>
      </w:r>
    </w:p>
    <w:p w:rsidR="0022201F" w:rsidRDefault="0022201F">
      <w:pPr>
        <w:pStyle w:val="ConsPlusNormal"/>
        <w:jc w:val="center"/>
      </w:pPr>
      <w:r>
        <w:t>ХОЗЯЙСТВА, ФИЗИЧЕСКОЙ КУЛЬТУРЫ, СПОРТА И ДРУГИХ СФЕРАХ</w:t>
      </w:r>
    </w:p>
    <w:p w:rsidR="0022201F" w:rsidRDefault="0022201F">
      <w:pPr>
        <w:pStyle w:val="ConsPlusNormal"/>
        <w:jc w:val="center"/>
      </w:pPr>
      <w:r>
        <w:t>ЭКОНОМИКИ 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Утратила силу с 1 января 2017 года. - </w:t>
      </w:r>
      <w:hyperlink r:id="rId496" w:history="1">
        <w:r>
          <w:rPr>
            <w:color w:val="0000FF"/>
          </w:rPr>
          <w:t>Постановление</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27</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22" w:name="P16684"/>
      <w:bookmarkEnd w:id="22"/>
      <w:r>
        <w:t>ПОДПРОГРАММА</w:t>
      </w:r>
    </w:p>
    <w:p w:rsidR="0022201F" w:rsidRDefault="0022201F">
      <w:pPr>
        <w:pStyle w:val="ConsPlusNormal"/>
        <w:jc w:val="center"/>
      </w:pPr>
      <w:r>
        <w:t>"РАЗВИТИЕ МОНОПРОФИЛЬНЫХ НАСЕЛЕННЫХ ПУНКТОВ</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23.05.2014 </w:t>
      </w:r>
      <w:hyperlink r:id="rId497" w:history="1">
        <w:r>
          <w:rPr>
            <w:color w:val="0000FF"/>
          </w:rPr>
          <w:t>N 176</w:t>
        </w:r>
      </w:hyperlink>
      <w:r>
        <w:t xml:space="preserve">, от 09.04.2015 </w:t>
      </w:r>
      <w:hyperlink r:id="rId498" w:history="1">
        <w:r>
          <w:rPr>
            <w:color w:val="0000FF"/>
          </w:rPr>
          <w:t>N 105</w:t>
        </w:r>
      </w:hyperlink>
      <w:r>
        <w:t xml:space="preserve">, от 30.07.2015 </w:t>
      </w:r>
      <w:hyperlink r:id="rId499" w:history="1">
        <w:r>
          <w:rPr>
            <w:color w:val="0000FF"/>
          </w:rPr>
          <w:t>N 280</w:t>
        </w:r>
      </w:hyperlink>
      <w:r>
        <w:t>,</w:t>
      </w:r>
    </w:p>
    <w:p w:rsidR="0022201F" w:rsidRDefault="0022201F">
      <w:pPr>
        <w:pStyle w:val="ConsPlusNormal"/>
        <w:jc w:val="center"/>
      </w:pPr>
      <w:r>
        <w:t xml:space="preserve">от 01.02.2016 </w:t>
      </w:r>
      <w:hyperlink r:id="rId500" w:history="1">
        <w:r>
          <w:rPr>
            <w:color w:val="0000FF"/>
          </w:rPr>
          <w:t>N 31</w:t>
        </w:r>
      </w:hyperlink>
      <w:r>
        <w:t xml:space="preserve">, от 12.08.2016 </w:t>
      </w:r>
      <w:hyperlink r:id="rId501" w:history="1">
        <w:r>
          <w:rPr>
            <w:color w:val="0000FF"/>
          </w:rPr>
          <w:t>N 335</w:t>
        </w:r>
      </w:hyperlink>
      <w:r>
        <w:t xml:space="preserve">, от 21.10.2016 </w:t>
      </w:r>
      <w:hyperlink r:id="rId502" w:history="1">
        <w:r>
          <w:rPr>
            <w:color w:val="0000FF"/>
          </w:rPr>
          <w:t>N 429</w:t>
        </w:r>
      </w:hyperlink>
      <w:r>
        <w:t>,</w:t>
      </w:r>
    </w:p>
    <w:p w:rsidR="0022201F" w:rsidRDefault="0022201F">
      <w:pPr>
        <w:pStyle w:val="ConsPlusNormal"/>
        <w:jc w:val="center"/>
      </w:pPr>
      <w:r>
        <w:t xml:space="preserve">от 31.01.2017 </w:t>
      </w:r>
      <w:hyperlink r:id="rId503"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Соисполнители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строительства, архитектуры и жилищно-коммунального хозяйства Чувашской Республики, Министерство природных ресурсов и экологии Чувашской Республики, Министерство транспорта и дорожного хозяйства Чувашской Республики</w:t>
            </w:r>
          </w:p>
        </w:tc>
      </w:tr>
      <w:tr w:rsidR="0022201F">
        <w:tc>
          <w:tcPr>
            <w:tcW w:w="2268" w:type="dxa"/>
            <w:tcBorders>
              <w:top w:val="nil"/>
              <w:left w:val="nil"/>
              <w:bottom w:val="nil"/>
              <w:right w:val="nil"/>
            </w:tcBorders>
          </w:tcPr>
          <w:p w:rsidR="0022201F" w:rsidRDefault="0022201F">
            <w:pPr>
              <w:pStyle w:val="ConsPlusNormal"/>
            </w:pPr>
            <w:r>
              <w:t>Цель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обеспечение устойчивого экономического роста, модернизация и диверсификация производства, повышение качества жизни населения монопрофильных населенных пунктов в Чувашской Республике</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обеспечение условий для создания высокотехнологичных производств и новых рабочих мест, роста промышленного производства;</w:t>
            </w:r>
          </w:p>
          <w:p w:rsidR="0022201F" w:rsidRDefault="0022201F">
            <w:pPr>
              <w:pStyle w:val="ConsPlusNormal"/>
              <w:jc w:val="both"/>
            </w:pPr>
            <w:r>
              <w:t>снятие инфраструктурных ограничений для развития бизнеса, содействие развитию малого и среднего предпринимательства;</w:t>
            </w:r>
          </w:p>
          <w:p w:rsidR="0022201F" w:rsidRDefault="0022201F">
            <w:pPr>
              <w:pStyle w:val="ConsPlusNormal"/>
              <w:jc w:val="both"/>
            </w:pPr>
            <w:r>
              <w:lastRenderedPageBreak/>
              <w:t>снижение социальной напряженности на рынке труда и содействие занятости населения;</w:t>
            </w:r>
          </w:p>
          <w:p w:rsidR="0022201F" w:rsidRDefault="0022201F">
            <w:pPr>
              <w:pStyle w:val="ConsPlusNormal"/>
              <w:jc w:val="both"/>
            </w:pPr>
            <w:r>
              <w:t>создание комфортных 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w:t>
            </w:r>
          </w:p>
          <w:p w:rsidR="0022201F" w:rsidRDefault="0022201F">
            <w:pPr>
              <w:pStyle w:val="ConsPlusNormal"/>
              <w:jc w:val="both"/>
            </w:pPr>
            <w:r>
              <w:t>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(в ред. Постановлений Кабинета Министров ЧР от 01.02.2016 </w:t>
            </w:r>
            <w:hyperlink r:id="rId504" w:history="1">
              <w:r>
                <w:rPr>
                  <w:color w:val="0000FF"/>
                </w:rPr>
                <w:t>N 31</w:t>
              </w:r>
            </w:hyperlink>
            <w:r>
              <w:t xml:space="preserve">, от 12.08.2016 </w:t>
            </w:r>
            <w:hyperlink r:id="rId505" w:history="1">
              <w:r>
                <w:rPr>
                  <w:color w:val="0000FF"/>
                </w:rPr>
                <w:t>N 335</w:t>
              </w:r>
            </w:hyperlink>
            <w:r>
              <w:t>)</w:t>
            </w:r>
          </w:p>
        </w:tc>
      </w:tr>
      <w:tr w:rsidR="0022201F">
        <w:tc>
          <w:tcPr>
            <w:tcW w:w="2268" w:type="dxa"/>
            <w:tcBorders>
              <w:top w:val="nil"/>
              <w:left w:val="nil"/>
              <w:bottom w:val="nil"/>
              <w:right w:val="nil"/>
            </w:tcBorders>
          </w:tcPr>
          <w:p w:rsidR="0022201F" w:rsidRDefault="0022201F">
            <w:pPr>
              <w:pStyle w:val="ConsPlusNormal"/>
            </w:pPr>
            <w:r>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к 2021 году:</w:t>
            </w:r>
          </w:p>
          <w:p w:rsidR="0022201F" w:rsidRDefault="0022201F">
            <w:pPr>
              <w:pStyle w:val="ConsPlusNormal"/>
              <w:jc w:val="both"/>
            </w:pPr>
            <w:r>
              <w:t>уровень зарегистрированной безработицы на конец года составит в:</w:t>
            </w:r>
          </w:p>
          <w:p w:rsidR="0022201F" w:rsidRDefault="0022201F">
            <w:pPr>
              <w:pStyle w:val="ConsPlusNormal"/>
              <w:jc w:val="both"/>
            </w:pPr>
            <w:r>
              <w:t>г. Алатыре - 0,60 процента;</w:t>
            </w:r>
          </w:p>
          <w:p w:rsidR="0022201F" w:rsidRDefault="0022201F">
            <w:pPr>
              <w:pStyle w:val="ConsPlusNormal"/>
              <w:jc w:val="both"/>
            </w:pPr>
            <w:r>
              <w:t>г. Канаше - 0,90 процента;</w:t>
            </w:r>
          </w:p>
          <w:p w:rsidR="0022201F" w:rsidRDefault="0022201F">
            <w:pPr>
              <w:pStyle w:val="ConsPlusNormal"/>
              <w:jc w:val="both"/>
            </w:pPr>
            <w:r>
              <w:t>г. Мариинском Посаде - 0,80 процента;</w:t>
            </w:r>
          </w:p>
          <w:p w:rsidR="0022201F" w:rsidRDefault="0022201F">
            <w:pPr>
              <w:pStyle w:val="ConsPlusNormal"/>
              <w:jc w:val="both"/>
            </w:pPr>
            <w:r>
              <w:t>г. Новочебоксарске - 0,56 процента;</w:t>
            </w:r>
          </w:p>
          <w:p w:rsidR="0022201F" w:rsidRDefault="0022201F">
            <w:pPr>
              <w:pStyle w:val="ConsPlusNormal"/>
              <w:jc w:val="both"/>
            </w:pPr>
            <w:r>
              <w:t>г. Шумерле - 0,67 процента;</w:t>
            </w:r>
          </w:p>
          <w:p w:rsidR="0022201F" w:rsidRDefault="0022201F">
            <w:pPr>
              <w:pStyle w:val="ConsPlusNormal"/>
              <w:jc w:val="both"/>
            </w:pPr>
            <w:r>
              <w:t>общее количество дополнительно созданных постоянных рабочих мест (нарастающим итогом) составит в:</w:t>
            </w:r>
          </w:p>
          <w:p w:rsidR="0022201F" w:rsidRDefault="0022201F">
            <w:pPr>
              <w:pStyle w:val="ConsPlusNormal"/>
              <w:jc w:val="both"/>
            </w:pPr>
            <w:r>
              <w:t>г. Алатыре - 2940 единиц, что в 2,2 раза выше уровня 2013 года;</w:t>
            </w:r>
          </w:p>
          <w:p w:rsidR="0022201F" w:rsidRDefault="0022201F">
            <w:pPr>
              <w:pStyle w:val="ConsPlusNormal"/>
              <w:jc w:val="both"/>
            </w:pPr>
            <w:r>
              <w:t>г. Канаше - 3277 единиц, что в 1,6 раза выше уровня 2013 года;</w:t>
            </w:r>
          </w:p>
          <w:p w:rsidR="0022201F" w:rsidRDefault="0022201F">
            <w:pPr>
              <w:pStyle w:val="ConsPlusNormal"/>
              <w:jc w:val="both"/>
            </w:pPr>
            <w:r>
              <w:t>г. Мариинском Посаде - 711 единиц, что в 2,3 раза выше уровня 2013 года;</w:t>
            </w:r>
          </w:p>
          <w:p w:rsidR="0022201F" w:rsidRDefault="0022201F">
            <w:pPr>
              <w:pStyle w:val="ConsPlusNormal"/>
              <w:jc w:val="both"/>
            </w:pPr>
            <w:r>
              <w:t>г. Новочебоксарске - 7406 единиц, что в 1,7 раза выше уровня 2013 года;</w:t>
            </w:r>
          </w:p>
          <w:p w:rsidR="0022201F" w:rsidRDefault="0022201F">
            <w:pPr>
              <w:pStyle w:val="ConsPlusNormal"/>
              <w:jc w:val="both"/>
            </w:pPr>
            <w:r>
              <w:t>г. Шумерле - 2884 единицы, что в 4,8 раза выше уровня 2013 года</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506"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Срок и этапы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2014 - 2020 годы, в том числе:</w:t>
            </w:r>
          </w:p>
          <w:p w:rsidR="0022201F" w:rsidRDefault="0022201F">
            <w:pPr>
              <w:pStyle w:val="ConsPlusNormal"/>
              <w:jc w:val="both"/>
            </w:pPr>
            <w:r>
              <w:t>I этап - 2014 - 2016 годы - мероприятия по реализации новых инвестиционных проектов, строительство объектов инженерной инфраструктуры;</w:t>
            </w:r>
          </w:p>
          <w:p w:rsidR="0022201F" w:rsidRDefault="0022201F">
            <w:pPr>
              <w:pStyle w:val="ConsPlusNormal"/>
              <w:jc w:val="both"/>
            </w:pPr>
            <w:r>
              <w:t>II этап - 2017 - 2020 годы - стабилизация ситуации на рынке труда, диверсификация экономики, повышение качества жизни населения моногородов</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01.02.2016 </w:t>
            </w:r>
            <w:hyperlink r:id="rId507" w:history="1">
              <w:r>
                <w:rPr>
                  <w:color w:val="0000FF"/>
                </w:rPr>
                <w:t>N 31</w:t>
              </w:r>
            </w:hyperlink>
            <w:r>
              <w:t xml:space="preserve">, от 12.08.2016 </w:t>
            </w:r>
            <w:hyperlink r:id="rId508" w:history="1">
              <w:r>
                <w:rPr>
                  <w:color w:val="0000FF"/>
                </w:rPr>
                <w:t>N 335</w:t>
              </w:r>
            </w:hyperlink>
            <w:r>
              <w:t>)</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реализации мероприятий подпрограммы в 2014 - 2020 годах составят 54346415,3 тыс. рублей, в том числе:</w:t>
            </w:r>
          </w:p>
          <w:p w:rsidR="0022201F" w:rsidRDefault="0022201F">
            <w:pPr>
              <w:pStyle w:val="ConsPlusNormal"/>
              <w:jc w:val="both"/>
            </w:pPr>
            <w:r>
              <w:t>в 2014 году - 3571992,7 тыс. рублей;</w:t>
            </w:r>
          </w:p>
          <w:p w:rsidR="0022201F" w:rsidRDefault="0022201F">
            <w:pPr>
              <w:pStyle w:val="ConsPlusNormal"/>
              <w:jc w:val="both"/>
            </w:pPr>
            <w:r>
              <w:t>в 2015 году - 2784700,5 тыс. рублей;</w:t>
            </w:r>
          </w:p>
          <w:p w:rsidR="0022201F" w:rsidRDefault="0022201F">
            <w:pPr>
              <w:pStyle w:val="ConsPlusNormal"/>
              <w:jc w:val="both"/>
            </w:pPr>
            <w:r>
              <w:t>в 2016 году - 2851953,0 тыс. рублей;</w:t>
            </w:r>
          </w:p>
          <w:p w:rsidR="0022201F" w:rsidRDefault="0022201F">
            <w:pPr>
              <w:pStyle w:val="ConsPlusNormal"/>
              <w:jc w:val="both"/>
            </w:pPr>
            <w:r>
              <w:t>в 2017 году - 9261241,5 тыс. рублей;</w:t>
            </w:r>
          </w:p>
          <w:p w:rsidR="0022201F" w:rsidRDefault="0022201F">
            <w:pPr>
              <w:pStyle w:val="ConsPlusNormal"/>
              <w:jc w:val="both"/>
            </w:pPr>
            <w:r>
              <w:t>в 2018 году - 15684647,4 тыс. рублей;</w:t>
            </w:r>
          </w:p>
          <w:p w:rsidR="0022201F" w:rsidRDefault="0022201F">
            <w:pPr>
              <w:pStyle w:val="ConsPlusNormal"/>
              <w:jc w:val="both"/>
            </w:pPr>
            <w:r>
              <w:t>в 2019 году - 8978357,0 тыс. рублей;</w:t>
            </w:r>
          </w:p>
          <w:p w:rsidR="0022201F" w:rsidRDefault="0022201F">
            <w:pPr>
              <w:pStyle w:val="ConsPlusNormal"/>
              <w:jc w:val="both"/>
            </w:pPr>
            <w:r>
              <w:t>в 2020 году - 11213523,2 тыс. рублей;</w:t>
            </w:r>
          </w:p>
          <w:p w:rsidR="0022201F" w:rsidRDefault="0022201F">
            <w:pPr>
              <w:pStyle w:val="ConsPlusNormal"/>
              <w:jc w:val="both"/>
            </w:pPr>
            <w:r>
              <w:t>из них средства:</w:t>
            </w:r>
          </w:p>
          <w:p w:rsidR="0022201F" w:rsidRDefault="0022201F">
            <w:pPr>
              <w:pStyle w:val="ConsPlusNormal"/>
              <w:jc w:val="both"/>
            </w:pPr>
            <w:r>
              <w:t>федерального бюджета - 1848043,0 тыс. рублей (3,4 процента), в том числе:</w:t>
            </w:r>
          </w:p>
          <w:p w:rsidR="0022201F" w:rsidRDefault="0022201F">
            <w:pPr>
              <w:pStyle w:val="ConsPlusNormal"/>
              <w:jc w:val="both"/>
            </w:pPr>
            <w:r>
              <w:lastRenderedPageBreak/>
              <w:t>в 2017 году - 322886,8 тыс. рублей;</w:t>
            </w:r>
          </w:p>
          <w:p w:rsidR="0022201F" w:rsidRDefault="0022201F">
            <w:pPr>
              <w:pStyle w:val="ConsPlusNormal"/>
              <w:jc w:val="both"/>
            </w:pPr>
            <w:r>
              <w:t>в 2018 году - 281220,9 тыс. рублей;</w:t>
            </w:r>
          </w:p>
          <w:p w:rsidR="0022201F" w:rsidRDefault="0022201F">
            <w:pPr>
              <w:pStyle w:val="ConsPlusNormal"/>
              <w:jc w:val="both"/>
            </w:pPr>
            <w:r>
              <w:t>в 2020 году - 1243935,3 тыс. рублей;</w:t>
            </w:r>
          </w:p>
          <w:p w:rsidR="0022201F" w:rsidRDefault="0022201F">
            <w:pPr>
              <w:pStyle w:val="ConsPlusNormal"/>
              <w:jc w:val="both"/>
            </w:pPr>
            <w:r>
              <w:t>республиканского бюджета Чувашской Республики - 327192,1 тыс. рублей (0,6 процента), в том числе:</w:t>
            </w:r>
          </w:p>
          <w:p w:rsidR="0022201F" w:rsidRDefault="0022201F">
            <w:pPr>
              <w:pStyle w:val="ConsPlusNormal"/>
              <w:jc w:val="both"/>
            </w:pPr>
            <w:r>
              <w:t>в 2014 году - 74144,1 тыс. рублей;</w:t>
            </w:r>
          </w:p>
          <w:p w:rsidR="0022201F" w:rsidRDefault="0022201F">
            <w:pPr>
              <w:pStyle w:val="ConsPlusNormal"/>
              <w:jc w:val="both"/>
            </w:pPr>
            <w:r>
              <w:t>в 2016 году - 36467,7 тыс. рублей;</w:t>
            </w:r>
          </w:p>
          <w:p w:rsidR="0022201F" w:rsidRDefault="0022201F">
            <w:pPr>
              <w:pStyle w:val="ConsPlusNormal"/>
              <w:jc w:val="both"/>
            </w:pPr>
            <w:r>
              <w:t>в 2017 году - 89967,7 тыс. рублей;</w:t>
            </w:r>
          </w:p>
          <w:p w:rsidR="0022201F" w:rsidRDefault="0022201F">
            <w:pPr>
              <w:pStyle w:val="ConsPlusNormal"/>
              <w:jc w:val="both"/>
            </w:pPr>
            <w:r>
              <w:t>в 2018 году - 114387,9 тыс. рублей;</w:t>
            </w:r>
          </w:p>
          <w:p w:rsidR="0022201F" w:rsidRDefault="0022201F">
            <w:pPr>
              <w:pStyle w:val="ConsPlusNormal"/>
              <w:jc w:val="both"/>
            </w:pPr>
            <w:r>
              <w:t>в 2020 году - 12224,7 тыс. рублей;</w:t>
            </w:r>
          </w:p>
          <w:p w:rsidR="0022201F" w:rsidRDefault="0022201F">
            <w:pPr>
              <w:pStyle w:val="ConsPlusNormal"/>
              <w:jc w:val="both"/>
            </w:pPr>
            <w:r>
              <w:t>местных бюджетов - 118025,4 тыс. рублей (0,2 процента), в том числе:</w:t>
            </w:r>
          </w:p>
          <w:p w:rsidR="0022201F" w:rsidRDefault="0022201F">
            <w:pPr>
              <w:pStyle w:val="ConsPlusNormal"/>
              <w:jc w:val="both"/>
            </w:pPr>
            <w:r>
              <w:t>в 2014 году - 5075,0 тыс. рублей;</w:t>
            </w:r>
          </w:p>
          <w:p w:rsidR="0022201F" w:rsidRDefault="0022201F">
            <w:pPr>
              <w:pStyle w:val="ConsPlusNormal"/>
              <w:jc w:val="both"/>
            </w:pPr>
            <w:r>
              <w:t>в 2016 году - 2800,0 тыс. рублей;</w:t>
            </w:r>
          </w:p>
          <w:p w:rsidR="0022201F" w:rsidRDefault="0022201F">
            <w:pPr>
              <w:pStyle w:val="ConsPlusNormal"/>
              <w:jc w:val="both"/>
            </w:pPr>
            <w:r>
              <w:t>в 2017 году - 27750,0 тыс. рублей;</w:t>
            </w:r>
          </w:p>
          <w:p w:rsidR="0022201F" w:rsidRDefault="0022201F">
            <w:pPr>
              <w:pStyle w:val="ConsPlusNormal"/>
              <w:jc w:val="both"/>
            </w:pPr>
            <w:r>
              <w:t>в 2018 году - 32541,2 тыс. рублей;</w:t>
            </w:r>
          </w:p>
          <w:p w:rsidR="0022201F" w:rsidRDefault="0022201F">
            <w:pPr>
              <w:pStyle w:val="ConsPlusNormal"/>
              <w:jc w:val="both"/>
            </w:pPr>
            <w:r>
              <w:t>в 2020 году - 49859,2 тыс. рублей;</w:t>
            </w:r>
          </w:p>
          <w:p w:rsidR="0022201F" w:rsidRDefault="0022201F">
            <w:pPr>
              <w:pStyle w:val="ConsPlusNormal"/>
              <w:jc w:val="both"/>
            </w:pPr>
            <w:r>
              <w:t>внебюджетных источников - 52053154,8 тыс. рублей (95,8 процента), в том числе:</w:t>
            </w:r>
          </w:p>
          <w:p w:rsidR="0022201F" w:rsidRDefault="0022201F">
            <w:pPr>
              <w:pStyle w:val="ConsPlusNormal"/>
              <w:jc w:val="both"/>
            </w:pPr>
            <w:r>
              <w:t>в 2014 году - 3492773,6 тыс. рублей;</w:t>
            </w:r>
          </w:p>
          <w:p w:rsidR="0022201F" w:rsidRDefault="0022201F">
            <w:pPr>
              <w:pStyle w:val="ConsPlusNormal"/>
              <w:jc w:val="both"/>
            </w:pPr>
            <w:r>
              <w:t>в 2015 году - 2784700,5 тыс. рублей;</w:t>
            </w:r>
          </w:p>
          <w:p w:rsidR="0022201F" w:rsidRDefault="0022201F">
            <w:pPr>
              <w:pStyle w:val="ConsPlusNormal"/>
              <w:jc w:val="both"/>
            </w:pPr>
            <w:r>
              <w:t>в 2016 году - 2812685,3 тыс. рублей;</w:t>
            </w:r>
          </w:p>
          <w:p w:rsidR="0022201F" w:rsidRDefault="0022201F">
            <w:pPr>
              <w:pStyle w:val="ConsPlusNormal"/>
              <w:jc w:val="both"/>
            </w:pPr>
            <w:r>
              <w:t>в 2017 году - 8820637,0 тыс. рублей;</w:t>
            </w:r>
          </w:p>
          <w:p w:rsidR="0022201F" w:rsidRDefault="0022201F">
            <w:pPr>
              <w:pStyle w:val="ConsPlusNormal"/>
              <w:jc w:val="both"/>
            </w:pPr>
            <w:r>
              <w:t>в 2018 году - 15256497,4 тыс. рублей;</w:t>
            </w:r>
          </w:p>
          <w:p w:rsidR="0022201F" w:rsidRDefault="0022201F">
            <w:pPr>
              <w:pStyle w:val="ConsPlusNormal"/>
              <w:jc w:val="both"/>
            </w:pPr>
            <w:r>
              <w:t>в 2019 году - 8978357,0 тыс. рублей;</w:t>
            </w:r>
          </w:p>
          <w:p w:rsidR="0022201F" w:rsidRDefault="0022201F">
            <w:pPr>
              <w:pStyle w:val="ConsPlusNormal"/>
              <w:jc w:val="both"/>
            </w:pPr>
            <w:r>
              <w:t>в 2020 году - 9907504,0 тыс. рублей.</w:t>
            </w:r>
          </w:p>
          <w:p w:rsidR="0022201F" w:rsidRDefault="0022201F">
            <w:pPr>
              <w:pStyle w:val="ConsPlusNormal"/>
              <w:jc w:val="both"/>
            </w:pPr>
            <w:r>
              <w:t>Объем финансирования подпрограммы подлежит ежегодному уточнению исходя из реальных возможностей бюджетов всех уровней</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509"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повышение устойчивости и конкурентоспособности организаций в моногородах, диверсификация экономики за счет создания альтернативных производств и развития малого и среднего бизнеса;</w:t>
            </w:r>
          </w:p>
          <w:p w:rsidR="0022201F" w:rsidRDefault="0022201F">
            <w:pPr>
              <w:pStyle w:val="ConsPlusNormal"/>
              <w:jc w:val="both"/>
            </w:pPr>
            <w:r>
              <w:t>развитие социальной, транспортной и инженерной инфраструктуры;</w:t>
            </w:r>
          </w:p>
          <w:p w:rsidR="0022201F" w:rsidRDefault="0022201F">
            <w:pPr>
              <w:pStyle w:val="ConsPlusNormal"/>
              <w:jc w:val="both"/>
            </w:pPr>
            <w:r>
              <w:t>обеспечение гарантированной занятости населения и роста его доходов.</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t>и прогноз ее развития</w:t>
      </w:r>
    </w:p>
    <w:p w:rsidR="0022201F" w:rsidRDefault="0022201F">
      <w:pPr>
        <w:pStyle w:val="ConsPlusNormal"/>
        <w:jc w:val="both"/>
      </w:pPr>
    </w:p>
    <w:p w:rsidR="0022201F" w:rsidRDefault="0022201F">
      <w:pPr>
        <w:pStyle w:val="ConsPlusNormal"/>
        <w:ind w:firstLine="540"/>
        <w:jc w:val="both"/>
      </w:pPr>
      <w:r>
        <w:t xml:space="preserve">Подпрограмма "Развитие монопрофильных населенных пунктов в Чувашской Республике" (далее - подпрограмма) разработана в соответствии с приоритетными направлениями, определенными </w:t>
      </w:r>
      <w:hyperlink r:id="rId510"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июня 2008 г. N 1662-р, </w:t>
      </w:r>
      <w:hyperlink r:id="rId511"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22201F" w:rsidRDefault="0022201F">
      <w:pPr>
        <w:pStyle w:val="ConsPlusNormal"/>
        <w:ind w:firstLine="540"/>
        <w:jc w:val="both"/>
      </w:pPr>
      <w:r>
        <w:t xml:space="preserve">Подпрограмма включает в себя краткую характеристику проблем в соответствующих </w:t>
      </w:r>
      <w:r>
        <w:lastRenderedPageBreak/>
        <w:t>секторах экономики, цель, задачи, срок реализации, целевые индикаторы ожидаемой эффективности реализации подпрограммы, а также систему мероприятий с указанием сроков реализации и ответственных исполнителей.</w:t>
      </w:r>
    </w:p>
    <w:p w:rsidR="0022201F" w:rsidRDefault="0022201F">
      <w:pPr>
        <w:pStyle w:val="ConsPlusNormal"/>
        <w:ind w:firstLine="540"/>
        <w:jc w:val="both"/>
      </w:pPr>
      <w:r>
        <w:t>Подпрограмма представляет собой согласованный по задачам, ресурсам и срокам исполнения комплекс производственных, социально-экономических, организационно-хозяйственных и других мероприятий, обеспечивающих эффективное решение системных проблем в области экономического, социального и культурного развития населения моногородов.</w:t>
      </w:r>
    </w:p>
    <w:p w:rsidR="0022201F" w:rsidRDefault="0022201F">
      <w:pPr>
        <w:pStyle w:val="ConsPlusNormal"/>
        <w:ind w:firstLine="540"/>
        <w:jc w:val="both"/>
      </w:pPr>
      <w:r>
        <w:t>Моногородами Чувашской Республики являются гг. Алатырь, Канаш, Новочебоксарск, Мариинский Посад и Шумерля.</w:t>
      </w:r>
    </w:p>
    <w:p w:rsidR="0022201F" w:rsidRDefault="0022201F">
      <w:pPr>
        <w:pStyle w:val="ConsPlusNormal"/>
        <w:jc w:val="both"/>
      </w:pPr>
      <w:r>
        <w:t xml:space="preserve">(в ред. </w:t>
      </w:r>
      <w:hyperlink r:id="rId512"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Основой экономического потенциала моногорода Алатыря является машиностроительный комплекс, включающий производство электрооборудования, электронного и оптического оборудования, производство готовых металлических изделий, производство машин и оборудования и производство транспортных средств и оборудования (ОАО "Завод "Электроприбор" и ОАО "Электроавтомат"). В условиях экономического кризиса произошло снижение производства практически на всех значимых для города предприятиях.</w:t>
      </w:r>
    </w:p>
    <w:p w:rsidR="0022201F" w:rsidRDefault="0022201F">
      <w:pPr>
        <w:pStyle w:val="ConsPlusNormal"/>
        <w:ind w:firstLine="540"/>
        <w:jc w:val="both"/>
      </w:pPr>
      <w:r>
        <w:t>На современном этапе город сохраняет специализацию предприятий, выпускающих трудоемкие комплектующие детали, электротехнические изделия и электрооборудование для авиационной и автомобильной промышленности, приборы и узлы для железнодорожного подвижного состава. Созданию новых производств препятствуют устаревшие технологии, производственная инфраструктура и системы управления.</w:t>
      </w:r>
    </w:p>
    <w:p w:rsidR="0022201F" w:rsidRDefault="0022201F">
      <w:pPr>
        <w:pStyle w:val="ConsPlusNormal"/>
        <w:ind w:firstLine="540"/>
        <w:jc w:val="both"/>
      </w:pPr>
      <w:r>
        <w:t>Основная проблема моногорода - зависимость доходной части местного бюджета, экономической безопасности и социальной стабильности в городе от стабильности работы градообразующих организаций. Сокращение спроса на продукцию, значительный износ основных фондов привели к спаду производства и, как следствие, неполной занятости, высвобождению работающего населения, сокращению поступлений в бюджетную систему и внебюджетные фонды.</w:t>
      </w:r>
    </w:p>
    <w:p w:rsidR="0022201F" w:rsidRDefault="0022201F">
      <w:pPr>
        <w:pStyle w:val="ConsPlusNormal"/>
        <w:ind w:firstLine="540"/>
        <w:jc w:val="both"/>
      </w:pPr>
      <w:r>
        <w:t>Социально-экономическую ситуацию в г. Новочебоксарске в значительной степени определяют организации химического производства, на долю которых приходится около половины объема отгруженной продукции, выполненных работ и оказанных услуг собственными силами. Химическое производство г. Новочебоксарска представлено такими предприятиями, как ОАО "Химпром", ОАО "Перкарбонат", на долю которых приходится около 40 процентов химического производства республики.</w:t>
      </w:r>
    </w:p>
    <w:p w:rsidR="0022201F" w:rsidRDefault="0022201F">
      <w:pPr>
        <w:pStyle w:val="ConsPlusNormal"/>
        <w:jc w:val="both"/>
      </w:pPr>
      <w:r>
        <w:t xml:space="preserve">(в ред. </w:t>
      </w:r>
      <w:hyperlink r:id="rId513"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Основные проблемы моногорода - сокращение спроса на продукцию, значительный износ основных фондов привели к спаду производства и, как следствие, неполной занятости, высвобождению работающих, сокращению поступлений в бюджетную систему и внебюджетные фонды.</w:t>
      </w:r>
    </w:p>
    <w:p w:rsidR="0022201F" w:rsidRDefault="0022201F">
      <w:pPr>
        <w:pStyle w:val="ConsPlusNormal"/>
        <w:ind w:firstLine="540"/>
        <w:jc w:val="both"/>
      </w:pPr>
      <w:r>
        <w:t>Серьезной проблемой, сдерживающей развитие новых промышленных производств, являются инфраструктурные ограничения роста экономики города.</w:t>
      </w:r>
    </w:p>
    <w:p w:rsidR="0022201F" w:rsidRDefault="0022201F">
      <w:pPr>
        <w:pStyle w:val="ConsPlusNormal"/>
        <w:ind w:firstLine="540"/>
        <w:jc w:val="both"/>
      </w:pPr>
      <w:r>
        <w:t>Транспортная инфраструктура также не отвечает растущим современным требованиям, так как темпы развития дорожно-транспортной сети отстают от темпов роста автомобильного парка. Наблюдается также значительный износ систем и объектов инженерной инфраструктуры: водопроводных и канализационных сетей, насосных станций, электрических сетей, тепловых сетей.</w:t>
      </w:r>
    </w:p>
    <w:p w:rsidR="0022201F" w:rsidRDefault="0022201F">
      <w:pPr>
        <w:pStyle w:val="ConsPlusNormal"/>
        <w:jc w:val="both"/>
      </w:pPr>
      <w:r>
        <w:t xml:space="preserve">(в ред. </w:t>
      </w:r>
      <w:hyperlink r:id="rId514"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Основной отраслью экономики г. Канаша является производство транспортных средств и оборудования, на долю которого приходится 83 - 85 процентов общего объема отгруженной продукции по городу. Данная отрасль представлена такими градообразующими предприятиями, как ЗАО "Промтрактор-Вагон", ОАО "Канашский автоагрегатный завод".</w:t>
      </w:r>
    </w:p>
    <w:p w:rsidR="0022201F" w:rsidRDefault="0022201F">
      <w:pPr>
        <w:pStyle w:val="ConsPlusNormal"/>
        <w:ind w:firstLine="540"/>
        <w:jc w:val="both"/>
      </w:pPr>
      <w:r>
        <w:t>В основу развития моногорода Канаша положена идея о необходимости формирования благоприятных условий для развития предприятий малого и среднего бизнеса, местной промышленности, создания инновационных производств на базе машиностроения и создания новых сфер деятельности в экономике.</w:t>
      </w:r>
    </w:p>
    <w:p w:rsidR="0022201F" w:rsidRDefault="0022201F">
      <w:pPr>
        <w:pStyle w:val="ConsPlusNormal"/>
        <w:ind w:firstLine="540"/>
        <w:jc w:val="both"/>
      </w:pPr>
      <w:r>
        <w:lastRenderedPageBreak/>
        <w:t>Выявлены основные критические риски: сохранение определяющей роли в экономике города за крупными предприятиями машиностроительной и металлургической отраслей, минимальное внедрение инновационных технологий, высвобождение трудовых ресурсов, рост безработицы, снижение количества предприятий малого и среднего бизнеса в структуре экономики города. Основная проблема моногорода - зависимость доходной части местного бюджета, экономической безопасности и социальной стабильности в городе от стабильности работы градообразующих предприятий.</w:t>
      </w:r>
    </w:p>
    <w:p w:rsidR="0022201F" w:rsidRDefault="0022201F">
      <w:pPr>
        <w:pStyle w:val="ConsPlusNormal"/>
        <w:ind w:firstLine="540"/>
        <w:jc w:val="both"/>
      </w:pPr>
      <w:r>
        <w:t>Для того чтобы преодолеть моноструктурность экономики города, уменьшить зависимость наполняемости местного бюджета от результатов деятельности организаций по производству транспортных средств и оборудования, необходимо развитие новых высокотехнологичных производств.</w:t>
      </w:r>
    </w:p>
    <w:p w:rsidR="0022201F" w:rsidRDefault="0022201F">
      <w:pPr>
        <w:pStyle w:val="ConsPlusNormal"/>
        <w:ind w:firstLine="540"/>
        <w:jc w:val="both"/>
      </w:pPr>
      <w:r>
        <w:t>В городе отмечается высокий износ систем и объектов инженерной инфраструктуры. В настоящее время из-за частых аварий на водопроводных сетях, их ветхого состояния возникают проблемы обеспечения населения питьевой водой.</w:t>
      </w:r>
    </w:p>
    <w:p w:rsidR="0022201F" w:rsidRDefault="0022201F">
      <w:pPr>
        <w:pStyle w:val="ConsPlusNormal"/>
        <w:ind w:firstLine="540"/>
        <w:jc w:val="both"/>
      </w:pPr>
      <w:r>
        <w:t>Следующей проблемой моногорода Канаша является реальная угроза ликвидации градообразующего предприятия - ОАО "Канашский автоагрегатный завод", входящего в "Группу "ГАЗ", и ряда смежных предприятий. Это может привести к увеличению напряженности на рынке труда.</w:t>
      </w:r>
    </w:p>
    <w:p w:rsidR="0022201F" w:rsidRDefault="0022201F">
      <w:pPr>
        <w:pStyle w:val="ConsPlusNormal"/>
        <w:ind w:firstLine="540"/>
        <w:jc w:val="both"/>
      </w:pPr>
      <w:r>
        <w:t>Основу экономического потенциала моногорода Шумерли составляет машиностроительный комплекс - производство транспортных средств и оборудования. Основные бюджетообразующие предприятия - ОАО "Шумерлинский комбинат автофургонов" и ОАО "Шумерлинский завод специализированных автомобилей".</w:t>
      </w:r>
    </w:p>
    <w:p w:rsidR="0022201F" w:rsidRDefault="0022201F">
      <w:pPr>
        <w:pStyle w:val="ConsPlusNormal"/>
        <w:ind w:firstLine="540"/>
        <w:jc w:val="both"/>
      </w:pPr>
      <w:r>
        <w:t>Главными целями развития для моногорода Шумерли являются повышение качества жизни населения города и создание полифункциональной структуры его экономики посредством ее диверсификации за счет внедрения и использования инновационных технологий и создания новых видов производств.</w:t>
      </w:r>
    </w:p>
    <w:p w:rsidR="0022201F" w:rsidRDefault="0022201F">
      <w:pPr>
        <w:pStyle w:val="ConsPlusNormal"/>
        <w:ind w:firstLine="540"/>
        <w:jc w:val="both"/>
      </w:pPr>
      <w:r>
        <w:t>Приоритетами являются создание благоприятного предпринимательского и инвестиционного климата, благоприятной среды жизнедеятельности населения, внедрение инноваций в технологические и организационные процессы.</w:t>
      </w:r>
    </w:p>
    <w:p w:rsidR="0022201F" w:rsidRDefault="0022201F">
      <w:pPr>
        <w:pStyle w:val="ConsPlusNormal"/>
        <w:ind w:firstLine="540"/>
        <w:jc w:val="both"/>
      </w:pPr>
      <w:r>
        <w:t>Реализация мероприятий подпрограммы направлена на непрерывное повышение качества жизни населения г. Шумерли через осуществление структурных преобразований в экономике, обеспечение устойчивого социально-экономического развития, повышение инвестиционной привлекательности и конкурентоспособности города на основе инновационного подхода.</w:t>
      </w:r>
    </w:p>
    <w:p w:rsidR="0022201F" w:rsidRDefault="0022201F">
      <w:pPr>
        <w:pStyle w:val="ConsPlusNormal"/>
        <w:ind w:firstLine="540"/>
        <w:jc w:val="both"/>
      </w:pPr>
      <w:r>
        <w:t>В структуре обрабатывающих производств на долю производства пищевых продуктов приходится большая часть объема отгруженных товаров, выполненных работ и оказанных услуг на территории моногорода Мариинского Посада.</w:t>
      </w:r>
    </w:p>
    <w:p w:rsidR="0022201F" w:rsidRDefault="0022201F">
      <w:pPr>
        <w:pStyle w:val="ConsPlusNormal"/>
        <w:ind w:firstLine="540"/>
        <w:jc w:val="both"/>
      </w:pPr>
      <w:r>
        <w:t>Основной вид деятельности градообразующего предприятия ООО "Хлебокомбинат Марпосадский" - производство хлеба и мучных кондитерских изделий недлительного хранения, дополнительный вид деятельности - производство сухих хлебобулочных изделий длительного хранения, шоколада и сахаристых кондитерских изделий, прочих пищевых продуктов. Перспективой развития предприятия является модернизация производства хлебобулочной и кондитерской продукции.</w:t>
      </w:r>
    </w:p>
    <w:p w:rsidR="0022201F" w:rsidRDefault="0022201F">
      <w:pPr>
        <w:pStyle w:val="ConsPlusNormal"/>
        <w:ind w:firstLine="540"/>
        <w:jc w:val="both"/>
      </w:pPr>
      <w:r>
        <w:t>Прекращение функционирования филиала ФГУП "Росспиртпром" "Спиртовой завод "Марпосадский" - крупного экономически и социально значимого предприятия негативно повлияло на развитие города. Инфраструктурные риски связаны с нестабильностью тарифов на энергоносители, топливо, высокой степенью износа основных фондов, систем канализации, водоснабжения и водоотведения (износ составляет более 50 процентов).</w:t>
      </w:r>
    </w:p>
    <w:p w:rsidR="0022201F" w:rsidRDefault="0022201F">
      <w:pPr>
        <w:pStyle w:val="ConsPlusNormal"/>
        <w:ind w:firstLine="540"/>
        <w:jc w:val="both"/>
      </w:pPr>
      <w:r>
        <w:t xml:space="preserve">Абзац утратил силу. - </w:t>
      </w:r>
      <w:hyperlink r:id="rId515"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 xml:space="preserve">В целях увеличения выпуска конкурентоспособной промышленной продукции планируется сосредоточить усилия на решении следующих проблем: реконструкция и техническое переоснащение промышленных предприятий, загрузка неиспользованных производственных мощностей, расширение ассортимента производимой продукции и увеличение объемов производства качественной и конкурентоспособной продукции, привлечение и подготовка высококвалифицированных кадровых ресурсов (особенно рабочих специальностей), внедрение </w:t>
      </w:r>
      <w:r>
        <w:lastRenderedPageBreak/>
        <w:t>инновационных энерго- и ресурсосберегающих технологий.</w:t>
      </w:r>
    </w:p>
    <w:p w:rsidR="0022201F" w:rsidRDefault="0022201F">
      <w:pPr>
        <w:pStyle w:val="ConsPlusNormal"/>
        <w:ind w:firstLine="540"/>
        <w:jc w:val="both"/>
      </w:pPr>
      <w:r>
        <w:t>В целом развитие моногородов будет вестись по всем социальным и экономическим направлениям: развитие промышленного потенциала, развитие строительного комплекса, транспорта и связи, повышение уровня экологической безопасности и улучшение состояния окружающей среды, всестороннее развитие малого предпринимательства, повышение качества жизни населения и формирование человеческого капитала, развитие сферы услуг, спорта и туризма, повышение эффективности местного самоуправления.</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 в сфере</w:t>
      </w:r>
    </w:p>
    <w:p w:rsidR="0022201F" w:rsidRDefault="0022201F">
      <w:pPr>
        <w:pStyle w:val="ConsPlusNormal"/>
        <w:jc w:val="center"/>
      </w:pPr>
      <w:r>
        <w:t>реализации подпрограммы, цель,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516" w:history="1">
        <w:r>
          <w:rPr>
            <w:color w:val="0000FF"/>
          </w:rPr>
          <w:t>N 335</w:t>
        </w:r>
      </w:hyperlink>
      <w:r>
        <w:t xml:space="preserve">, от 31.01.2017 </w:t>
      </w:r>
      <w:hyperlink r:id="rId517"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Приоритеты подпрограммы определены основными направлениями </w:t>
      </w:r>
      <w:hyperlink r:id="rId518"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 необходимостью формирования благоприятных условий для развития местной промышленности, предприятий малого и среднего бизнеса, создания инновационных производств и новых сфер деятельности в экономике. В результате моногорода снизят зависимость от градообразующих предприятий, смогут развить инновационную экономику и в конечном счете достичь устойчивого, экономически эффективного, социально ориентированного и сбалансированного развития.</w:t>
      </w:r>
    </w:p>
    <w:p w:rsidR="0022201F" w:rsidRDefault="0022201F">
      <w:pPr>
        <w:pStyle w:val="ConsPlusNormal"/>
        <w:ind w:firstLine="540"/>
        <w:jc w:val="both"/>
      </w:pPr>
      <w:r>
        <w:t>Целью подпрограммы являются обеспечение устойчивого экономического роста, модернизация и диверсификация производства, повышение качества жизни населения монопрофильных населенных пунктов в Чувашской Республике.</w:t>
      </w:r>
    </w:p>
    <w:p w:rsidR="0022201F" w:rsidRDefault="0022201F">
      <w:pPr>
        <w:pStyle w:val="ConsPlusNormal"/>
        <w:ind w:firstLine="540"/>
        <w:jc w:val="both"/>
      </w:pPr>
      <w:r>
        <w:t>Для достижения поставленной цели необходимо выполнение следующих задач:</w:t>
      </w:r>
    </w:p>
    <w:p w:rsidR="0022201F" w:rsidRDefault="0022201F">
      <w:pPr>
        <w:pStyle w:val="ConsPlusNormal"/>
        <w:ind w:firstLine="540"/>
        <w:jc w:val="both"/>
      </w:pPr>
      <w:r>
        <w:t>обеспечение условий для создания высокотехнологичных производств и новых рабочих мест, роста промышленного производства;</w:t>
      </w:r>
    </w:p>
    <w:p w:rsidR="0022201F" w:rsidRDefault="0022201F">
      <w:pPr>
        <w:pStyle w:val="ConsPlusNormal"/>
        <w:jc w:val="both"/>
      </w:pPr>
      <w:r>
        <w:t xml:space="preserve">(в ред. </w:t>
      </w:r>
      <w:hyperlink r:id="rId519"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снятие инфраструктурных ограничений для развития бизнеса, содействие развитию малого и среднего предпринимательства;</w:t>
      </w:r>
    </w:p>
    <w:p w:rsidR="0022201F" w:rsidRDefault="0022201F">
      <w:pPr>
        <w:pStyle w:val="ConsPlusNormal"/>
        <w:ind w:firstLine="540"/>
        <w:jc w:val="both"/>
      </w:pPr>
      <w:r>
        <w:t>снижение социальной напряженности на рынке труда и содействие занятости населения;</w:t>
      </w:r>
    </w:p>
    <w:p w:rsidR="0022201F" w:rsidRDefault="0022201F">
      <w:pPr>
        <w:pStyle w:val="ConsPlusNormal"/>
        <w:ind w:firstLine="540"/>
        <w:jc w:val="both"/>
      </w:pPr>
      <w:r>
        <w:t>создание комфортных 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w:t>
      </w:r>
    </w:p>
    <w:p w:rsidR="0022201F" w:rsidRDefault="0022201F">
      <w:pPr>
        <w:pStyle w:val="ConsPlusNormal"/>
        <w:ind w:firstLine="540"/>
        <w:jc w:val="both"/>
      </w:pPr>
      <w:r>
        <w:t>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p w:rsidR="0022201F" w:rsidRDefault="0022201F">
      <w:pPr>
        <w:pStyle w:val="ConsPlusNormal"/>
        <w:ind w:firstLine="540"/>
        <w:jc w:val="both"/>
      </w:pPr>
      <w:r>
        <w:t>Срок реализации подпрограммы - 2014 - 2020 годы.</w:t>
      </w:r>
    </w:p>
    <w:p w:rsidR="0022201F" w:rsidRDefault="0022201F">
      <w:pPr>
        <w:pStyle w:val="ConsPlusNormal"/>
        <w:ind w:firstLine="540"/>
        <w:jc w:val="both"/>
      </w:pPr>
      <w:r>
        <w:t>Подпрограмма реализуется в 2 этапа:</w:t>
      </w:r>
    </w:p>
    <w:p w:rsidR="0022201F" w:rsidRDefault="0022201F">
      <w:pPr>
        <w:pStyle w:val="ConsPlusNormal"/>
        <w:ind w:firstLine="540"/>
        <w:jc w:val="both"/>
      </w:pPr>
      <w:r>
        <w:t>I этап - 2014 - 2016 годы - мероприятия по реализации новых инвестиционных проектов, строительство объектов инженерной инфраструктуры;</w:t>
      </w:r>
    </w:p>
    <w:p w:rsidR="0022201F" w:rsidRDefault="0022201F">
      <w:pPr>
        <w:pStyle w:val="ConsPlusNormal"/>
        <w:jc w:val="both"/>
      </w:pPr>
      <w:r>
        <w:t xml:space="preserve">(в ред. </w:t>
      </w:r>
      <w:hyperlink r:id="rId520"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II этап - 2017 - 2020 годы - стабилизация ситуации на рынке труда, диверсификация экономики, повышение качества жизни населения моногородов.</w:t>
      </w:r>
    </w:p>
    <w:p w:rsidR="0022201F" w:rsidRDefault="0022201F">
      <w:pPr>
        <w:pStyle w:val="ConsPlusNormal"/>
        <w:ind w:firstLine="540"/>
        <w:jc w:val="both"/>
      </w:pPr>
      <w:hyperlink w:anchor="P17081" w:history="1">
        <w:r>
          <w:rPr>
            <w:color w:val="0000FF"/>
          </w:rPr>
          <w:t>Сведения</w:t>
        </w:r>
      </w:hyperlink>
      <w:r>
        <w:t xml:space="preserve"> о целевых индикаторах и показателях подпрограммы приведены в приложении N 4 к подпрограмме.</w:t>
      </w:r>
    </w:p>
    <w:p w:rsidR="0022201F" w:rsidRDefault="0022201F">
      <w:pPr>
        <w:pStyle w:val="ConsPlusNormal"/>
        <w:jc w:val="both"/>
      </w:pPr>
      <w:r>
        <w:t xml:space="preserve">(в ред. Постановлений Кабинета Министров ЧР от 12.08.2016 </w:t>
      </w:r>
      <w:hyperlink r:id="rId521" w:history="1">
        <w:r>
          <w:rPr>
            <w:color w:val="0000FF"/>
          </w:rPr>
          <w:t>N 335</w:t>
        </w:r>
      </w:hyperlink>
      <w:r>
        <w:t xml:space="preserve">, от 31.01.2017 </w:t>
      </w:r>
      <w:hyperlink r:id="rId522"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Раздел III. Характеристика</w:t>
      </w:r>
    </w:p>
    <w:p w:rsidR="0022201F" w:rsidRDefault="0022201F">
      <w:pPr>
        <w:pStyle w:val="ConsPlusNormal"/>
        <w:jc w:val="center"/>
      </w:pPr>
      <w:r>
        <w:t>основных мероприятий подпрограммы</w:t>
      </w:r>
    </w:p>
    <w:p w:rsidR="0022201F" w:rsidRDefault="0022201F">
      <w:pPr>
        <w:pStyle w:val="ConsPlusNormal"/>
        <w:jc w:val="center"/>
      </w:pPr>
    </w:p>
    <w:p w:rsidR="0022201F" w:rsidRDefault="0022201F">
      <w:pPr>
        <w:pStyle w:val="ConsPlusNormal"/>
        <w:jc w:val="center"/>
      </w:pPr>
      <w:r>
        <w:t xml:space="preserve">(в ред. </w:t>
      </w:r>
      <w:hyperlink r:id="rId523" w:history="1">
        <w:r>
          <w:rPr>
            <w:color w:val="0000FF"/>
          </w:rPr>
          <w:t>Постановления</w:t>
        </w:r>
      </w:hyperlink>
      <w:r>
        <w:t xml:space="preserve"> Кабинета Министров ЧР</w:t>
      </w:r>
    </w:p>
    <w:p w:rsidR="0022201F" w:rsidRDefault="0022201F">
      <w:pPr>
        <w:pStyle w:val="ConsPlusNormal"/>
        <w:jc w:val="center"/>
      </w:pPr>
      <w:r>
        <w:lastRenderedPageBreak/>
        <w:t>от 31.01.2017 N 26)</w:t>
      </w:r>
    </w:p>
    <w:p w:rsidR="0022201F" w:rsidRDefault="0022201F">
      <w:pPr>
        <w:pStyle w:val="ConsPlusNormal"/>
        <w:jc w:val="both"/>
      </w:pPr>
    </w:p>
    <w:p w:rsidR="0022201F" w:rsidRDefault="0022201F">
      <w:pPr>
        <w:pStyle w:val="ConsPlusNormal"/>
        <w:ind w:firstLine="540"/>
        <w:jc w:val="both"/>
      </w:pPr>
      <w:r>
        <w:t>Основные мероприятия подпрограммы направлены на реализацию поставленных целей и решения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целевых показателей и индикаторов подпрограммы.</w:t>
      </w:r>
    </w:p>
    <w:p w:rsidR="0022201F" w:rsidRDefault="0022201F">
      <w:pPr>
        <w:pStyle w:val="ConsPlusNormal"/>
        <w:ind w:firstLine="540"/>
        <w:jc w:val="both"/>
      </w:pPr>
      <w:r>
        <w:t>Основное мероприятие 1 "Обеспечение устойчивого развития моногорода Алатыря".</w:t>
      </w:r>
    </w:p>
    <w:p w:rsidR="0022201F" w:rsidRDefault="0022201F">
      <w:pPr>
        <w:pStyle w:val="ConsPlusNormal"/>
        <w:ind w:firstLine="540"/>
        <w:jc w:val="both"/>
      </w:pPr>
      <w:r>
        <w:t>Мероприятие 1.1 "Строительство объектов инженерной инфраструктуры".</w:t>
      </w:r>
    </w:p>
    <w:p w:rsidR="0022201F" w:rsidRDefault="0022201F">
      <w:pPr>
        <w:pStyle w:val="ConsPlusNormal"/>
        <w:ind w:firstLine="540"/>
        <w:jc w:val="both"/>
      </w:pPr>
      <w:r>
        <w:t>Мероприятие 1.1.1 "Строительство и реконструкция сетей канализации и сооружений".</w:t>
      </w:r>
    </w:p>
    <w:p w:rsidR="0022201F" w:rsidRDefault="0022201F">
      <w:pPr>
        <w:pStyle w:val="ConsPlusNormal"/>
        <w:ind w:firstLine="540"/>
        <w:jc w:val="both"/>
      </w:pPr>
      <w:r>
        <w:t>Мероприятие 1.1.2 "Строительство сетей водоснабжения".</w:t>
      </w:r>
    </w:p>
    <w:p w:rsidR="0022201F" w:rsidRDefault="0022201F">
      <w:pPr>
        <w:pStyle w:val="ConsPlusNormal"/>
        <w:ind w:firstLine="540"/>
        <w:jc w:val="both"/>
      </w:pPr>
      <w:r>
        <w:t>Мероприятие 1.2 "Создание производства по обогащению кварцевого песка, пригодного для стекловарения, и выпуску сухих строительных смесей с последующим развитием стекольного производства (ООО "Алатырский горно-обогатительный комбинат")".</w:t>
      </w:r>
    </w:p>
    <w:p w:rsidR="0022201F" w:rsidRDefault="0022201F">
      <w:pPr>
        <w:pStyle w:val="ConsPlusNormal"/>
        <w:ind w:firstLine="540"/>
        <w:jc w:val="both"/>
      </w:pPr>
      <w:r>
        <w:t>Мероприятие 1.3 "Строительство элеватора на базе комбикормового завода (2 очередь) (Алатырский комбикормовый завод - обособленное подразделение ООО "Агрохолдинг "ЮРМА")".</w:t>
      </w:r>
    </w:p>
    <w:p w:rsidR="0022201F" w:rsidRDefault="0022201F">
      <w:pPr>
        <w:pStyle w:val="ConsPlusNormal"/>
        <w:ind w:firstLine="540"/>
        <w:jc w:val="both"/>
      </w:pPr>
      <w:r>
        <w:t>Мероприятие 1.4 "Модернизация производства по переработке макулатуры с 43 тыс. тонн до 100 тыс. тонн в год для выпуска высококачественного гофрокартона и бумаги (ООО "Алатырская бумажная фабрика")".</w:t>
      </w:r>
    </w:p>
    <w:p w:rsidR="0022201F" w:rsidRDefault="0022201F">
      <w:pPr>
        <w:pStyle w:val="ConsPlusNormal"/>
        <w:ind w:firstLine="540"/>
        <w:jc w:val="both"/>
      </w:pPr>
      <w:r>
        <w:t>Мероприятие 1.5 "Модернизация и техническое перевооружение производства по плану технического развития (ПАО "Завод "Электроприбор")".</w:t>
      </w:r>
    </w:p>
    <w:p w:rsidR="0022201F" w:rsidRDefault="0022201F">
      <w:pPr>
        <w:pStyle w:val="ConsPlusNormal"/>
        <w:ind w:firstLine="540"/>
        <w:jc w:val="both"/>
      </w:pPr>
      <w:r>
        <w:t>Мероприятие 1.6 "Модернизация и реконструкция действующего производства для расширения и освоения новых видов электротехнической продукции, обеспечивающих импортозамещение и энергосбережение (ОАО "Электроавтомат")".</w:t>
      </w:r>
    </w:p>
    <w:p w:rsidR="0022201F" w:rsidRDefault="0022201F">
      <w:pPr>
        <w:pStyle w:val="ConsPlusNormal"/>
        <w:ind w:firstLine="540"/>
        <w:jc w:val="both"/>
      </w:pPr>
      <w:r>
        <w:t>Мероприятие 1.7 "Модернизация производственных мощностей (АО "Алатырский механический завод")".</w:t>
      </w:r>
    </w:p>
    <w:p w:rsidR="0022201F" w:rsidRDefault="0022201F">
      <w:pPr>
        <w:pStyle w:val="ConsPlusNormal"/>
        <w:ind w:firstLine="540"/>
        <w:jc w:val="both"/>
      </w:pPr>
      <w:r>
        <w:t>Мероприятие 1.8 "Реконструкция и модернизация кирпичного завода (ООО "Алатырский кирпичный завод")".</w:t>
      </w:r>
    </w:p>
    <w:p w:rsidR="0022201F" w:rsidRDefault="0022201F">
      <w:pPr>
        <w:pStyle w:val="ConsPlusNormal"/>
        <w:ind w:firstLine="540"/>
        <w:jc w:val="both"/>
      </w:pPr>
      <w:r>
        <w:t>Основное мероприятие 2 "Обеспечение устойчивого развития моногорода Канаша".</w:t>
      </w:r>
    </w:p>
    <w:p w:rsidR="0022201F" w:rsidRDefault="0022201F">
      <w:pPr>
        <w:pStyle w:val="ConsPlusNormal"/>
        <w:ind w:firstLine="540"/>
        <w:jc w:val="both"/>
      </w:pPr>
      <w:r>
        <w:t>Мероприятие 2.1 "Строительство инженерной и коммунальной инфраструктуры для реализации новых инвестиционных проектов".</w:t>
      </w:r>
    </w:p>
    <w:p w:rsidR="0022201F" w:rsidRDefault="0022201F">
      <w:pPr>
        <w:pStyle w:val="ConsPlusNormal"/>
        <w:ind w:firstLine="540"/>
        <w:jc w:val="both"/>
      </w:pPr>
      <w:r>
        <w:t>Мероприятие 2.1.1 "Реконструкция канализационных очистных сооружений производительностью 15 тыс. куб. м/сут в г. Канаше Чувашской Республики".</w:t>
      </w:r>
    </w:p>
    <w:p w:rsidR="0022201F" w:rsidRDefault="0022201F">
      <w:pPr>
        <w:pStyle w:val="ConsPlusNormal"/>
        <w:ind w:firstLine="540"/>
        <w:jc w:val="both"/>
      </w:pPr>
      <w:r>
        <w:t>Мероприятие 2.1.2 "Строительство автомобильной дороги по ул. Машиностроителей - автодорога "Аниш" в г. Канаше Чувашской Республики".</w:t>
      </w:r>
    </w:p>
    <w:p w:rsidR="0022201F" w:rsidRDefault="0022201F">
      <w:pPr>
        <w:pStyle w:val="ConsPlusNormal"/>
        <w:ind w:firstLine="540"/>
        <w:jc w:val="both"/>
      </w:pPr>
      <w:r>
        <w:t>Мероприятие 2.1.3 "Строительство инженерной инфраструктуры индустриального (промышленного) парка в г. Канаше Чувашской Республики".</w:t>
      </w:r>
    </w:p>
    <w:p w:rsidR="0022201F" w:rsidRDefault="0022201F">
      <w:pPr>
        <w:pStyle w:val="ConsPlusNormal"/>
        <w:ind w:firstLine="540"/>
        <w:jc w:val="both"/>
      </w:pPr>
      <w:r>
        <w:t>Мероприятие 2.2 "Строительство предприятия по производству неорганических химических соединений (минеральных солей) (ООО "Аурат-СВ")".</w:t>
      </w:r>
    </w:p>
    <w:p w:rsidR="0022201F" w:rsidRDefault="0022201F">
      <w:pPr>
        <w:pStyle w:val="ConsPlusNormal"/>
        <w:ind w:firstLine="540"/>
        <w:jc w:val="both"/>
      </w:pPr>
      <w:r>
        <w:t>Мероприятие 2.3 "Расширение производства дробильно-сортировочного оборудования (ООО "Канмаш ДСО")".</w:t>
      </w:r>
    </w:p>
    <w:p w:rsidR="0022201F" w:rsidRDefault="0022201F">
      <w:pPr>
        <w:pStyle w:val="ConsPlusNormal"/>
        <w:ind w:firstLine="540"/>
        <w:jc w:val="both"/>
      </w:pPr>
      <w:r>
        <w:t>Мероприятие 2.4 "Расширение производства сельхозтехники (ООО "КанмашАгро")".</w:t>
      </w:r>
    </w:p>
    <w:p w:rsidR="0022201F" w:rsidRDefault="0022201F">
      <w:pPr>
        <w:pStyle w:val="ConsPlusNormal"/>
        <w:ind w:firstLine="540"/>
        <w:jc w:val="both"/>
      </w:pPr>
      <w:r>
        <w:t>Мероприятие 2.5 "Расширение производства прицепов и полуприцепов (ООО "АСТ-Канаш")".</w:t>
      </w:r>
    </w:p>
    <w:p w:rsidR="0022201F" w:rsidRDefault="0022201F">
      <w:pPr>
        <w:pStyle w:val="ConsPlusNormal"/>
        <w:ind w:firstLine="540"/>
        <w:jc w:val="both"/>
      </w:pPr>
      <w:r>
        <w:t>Мероприятие 2.6 "Строительство литейного завода (ООО "СпецВагонДеталь")".</w:t>
      </w:r>
    </w:p>
    <w:p w:rsidR="0022201F" w:rsidRDefault="0022201F">
      <w:pPr>
        <w:pStyle w:val="ConsPlusNormal"/>
        <w:ind w:firstLine="540"/>
        <w:jc w:val="both"/>
      </w:pPr>
      <w:r>
        <w:t>Мероприятие 2.7 "Освоение инновационных видов продукции (ООО НПФ "Эмаль")".</w:t>
      </w:r>
    </w:p>
    <w:p w:rsidR="0022201F" w:rsidRDefault="0022201F">
      <w:pPr>
        <w:pStyle w:val="ConsPlusNormal"/>
        <w:ind w:firstLine="540"/>
        <w:jc w:val="both"/>
      </w:pPr>
      <w:r>
        <w:t>Мероприятие 2.8 "Строительство цеха по розливу концентрированного сока (ООО "Комбинат строительных материалов")".</w:t>
      </w:r>
    </w:p>
    <w:p w:rsidR="0022201F" w:rsidRDefault="0022201F">
      <w:pPr>
        <w:pStyle w:val="ConsPlusNormal"/>
        <w:ind w:firstLine="540"/>
        <w:jc w:val="both"/>
      </w:pPr>
      <w:r>
        <w:t>Мероприятие 2.9 "Комплекс по глубокой переработке пшеницы (ООО "КиПиАй Агро Порецкое")".</w:t>
      </w:r>
    </w:p>
    <w:p w:rsidR="0022201F" w:rsidRDefault="0022201F">
      <w:pPr>
        <w:pStyle w:val="ConsPlusNormal"/>
        <w:ind w:firstLine="540"/>
        <w:jc w:val="both"/>
      </w:pPr>
      <w:r>
        <w:t>Основное мероприятие 3 "Обеспечение устойчивого развития моногорода Мариинского Посада".</w:t>
      </w:r>
    </w:p>
    <w:p w:rsidR="0022201F" w:rsidRDefault="0022201F">
      <w:pPr>
        <w:pStyle w:val="ConsPlusNormal"/>
        <w:ind w:firstLine="540"/>
        <w:jc w:val="both"/>
      </w:pPr>
      <w:r>
        <w:t>Мероприятие 3.1 "Строительство инженерной и коммунальной инфраструктуры для реализации новых инвестиционных проектов".</w:t>
      </w:r>
    </w:p>
    <w:p w:rsidR="0022201F" w:rsidRDefault="0022201F">
      <w:pPr>
        <w:pStyle w:val="ConsPlusNormal"/>
        <w:ind w:firstLine="540"/>
        <w:jc w:val="both"/>
      </w:pPr>
      <w:r>
        <w:t xml:space="preserve">Мероприятие 3.1.1 "Строительство очистных сооружений мощностью 1500 куб. метров в </w:t>
      </w:r>
      <w:r>
        <w:lastRenderedPageBreak/>
        <w:t>сутки с сетями водоотведения".</w:t>
      </w:r>
    </w:p>
    <w:p w:rsidR="0022201F" w:rsidRDefault="0022201F">
      <w:pPr>
        <w:pStyle w:val="ConsPlusNormal"/>
        <w:ind w:firstLine="540"/>
        <w:jc w:val="both"/>
      </w:pPr>
      <w:r>
        <w:t>Мероприятие 3.1.2 "Строительство насосной станции с артезианской скважиной с сетями водоснабжения".</w:t>
      </w:r>
    </w:p>
    <w:p w:rsidR="0022201F" w:rsidRDefault="0022201F">
      <w:pPr>
        <w:pStyle w:val="ConsPlusNormal"/>
        <w:ind w:firstLine="540"/>
        <w:jc w:val="both"/>
      </w:pPr>
      <w:r>
        <w:t>Мероприятие 3.1.3 "Строительство водонапорной башни с сетями водоснабжения".</w:t>
      </w:r>
    </w:p>
    <w:p w:rsidR="0022201F" w:rsidRDefault="0022201F">
      <w:pPr>
        <w:pStyle w:val="ConsPlusNormal"/>
        <w:ind w:firstLine="540"/>
        <w:jc w:val="both"/>
      </w:pPr>
      <w:r>
        <w:t>Мероприятие 3.2 "Организация производства огнестойких силовых кабелей для импортозамещения (ЗАО "Марпосадкабель")".</w:t>
      </w:r>
    </w:p>
    <w:p w:rsidR="0022201F" w:rsidRDefault="0022201F">
      <w:pPr>
        <w:pStyle w:val="ConsPlusNormal"/>
        <w:ind w:firstLine="540"/>
        <w:jc w:val="both"/>
      </w:pPr>
      <w:r>
        <w:t>Мероприятие 3.3 "Строительство бетонного завода с грузовым причалом для выгрузки инертных материалов и прочих грузов в г. Мариинском Посаде (ООО "Неруд-ТрансСервис")".</w:t>
      </w:r>
    </w:p>
    <w:p w:rsidR="0022201F" w:rsidRDefault="0022201F">
      <w:pPr>
        <w:pStyle w:val="ConsPlusNormal"/>
        <w:ind w:firstLine="540"/>
        <w:jc w:val="both"/>
      </w:pPr>
      <w:r>
        <w:t>Мероприятие 3.4 "Создание производства натуральных фруктовых уксусов, натурального спиртового уксуса, выращивание хрена деревенского (ARMORACIA RUSTICANA) с последующей глубокой переработкой до товарной пищевой продукции (ООО "Вител")".</w:t>
      </w:r>
    </w:p>
    <w:p w:rsidR="0022201F" w:rsidRDefault="0022201F">
      <w:pPr>
        <w:pStyle w:val="ConsPlusNormal"/>
        <w:ind w:firstLine="540"/>
        <w:jc w:val="both"/>
      </w:pPr>
      <w:r>
        <w:t>Мероприятие 3.5 "Переработка продукции растениеводства (семян подсолнечника) и расширение ассортимента выпускаемой продукции (растительного масла) в г. Мариинском Посаде (ООО "Мариинско-Посадский маслозавод")".</w:t>
      </w:r>
    </w:p>
    <w:p w:rsidR="0022201F" w:rsidRDefault="0022201F">
      <w:pPr>
        <w:pStyle w:val="ConsPlusNormal"/>
        <w:ind w:firstLine="540"/>
        <w:jc w:val="both"/>
      </w:pPr>
      <w:r>
        <w:t>Мероприятие 3.6 "Биокомплекс (ООО "Агрофирма "Ипсо")" (реализация мероприятия завершена в 2015 году).</w:t>
      </w:r>
    </w:p>
    <w:p w:rsidR="0022201F" w:rsidRDefault="0022201F">
      <w:pPr>
        <w:pStyle w:val="ConsPlusNormal"/>
        <w:ind w:firstLine="540"/>
        <w:jc w:val="both"/>
      </w:pPr>
      <w:r>
        <w:t>Мероприятие 3.7 "Строительство малоэтажного жилого комплекса "Государева гора" (ООО "Побережье")".</w:t>
      </w:r>
    </w:p>
    <w:p w:rsidR="0022201F" w:rsidRDefault="0022201F">
      <w:pPr>
        <w:pStyle w:val="ConsPlusNormal"/>
        <w:ind w:firstLine="540"/>
        <w:jc w:val="both"/>
      </w:pPr>
      <w:r>
        <w:t>Мероприятие 3.8 "Модернизация производства, модернизация сетей водоснабжения и водоотведения (ООО "Хлебокомбинат Марпосадский")".</w:t>
      </w:r>
    </w:p>
    <w:p w:rsidR="0022201F" w:rsidRDefault="0022201F">
      <w:pPr>
        <w:pStyle w:val="ConsPlusNormal"/>
        <w:ind w:firstLine="540"/>
        <w:jc w:val="both"/>
      </w:pPr>
      <w:r>
        <w:t>Мероприятие 3.9 "Создание пункта технического осмотра легковых и грузовых автомобилей (ИП Шумов А.А.)".</w:t>
      </w:r>
    </w:p>
    <w:p w:rsidR="0022201F" w:rsidRDefault="0022201F">
      <w:pPr>
        <w:pStyle w:val="ConsPlusNormal"/>
        <w:ind w:firstLine="540"/>
        <w:jc w:val="both"/>
      </w:pPr>
      <w:r>
        <w:t>Мероприятие 3.10 "Строительство сельскохозяйственного рынка (ИП Рябов И.Ю.)".</w:t>
      </w:r>
    </w:p>
    <w:p w:rsidR="0022201F" w:rsidRDefault="0022201F">
      <w:pPr>
        <w:pStyle w:val="ConsPlusNormal"/>
        <w:ind w:firstLine="540"/>
        <w:jc w:val="both"/>
      </w:pPr>
      <w:r>
        <w:t>Мероприятие 3.11 "Реконструкция нежилого здания под торговый центр из доброкачественных строительных материалов (ИП Чепурной Д.А.)".</w:t>
      </w:r>
    </w:p>
    <w:p w:rsidR="0022201F" w:rsidRDefault="0022201F">
      <w:pPr>
        <w:pStyle w:val="ConsPlusNormal"/>
        <w:ind w:firstLine="540"/>
        <w:jc w:val="both"/>
      </w:pPr>
      <w:r>
        <w:t>Мероприятие 3.12 "Строительство тепличного хозяйства (ООО "Солнечный").</w:t>
      </w:r>
    </w:p>
    <w:p w:rsidR="0022201F" w:rsidRDefault="0022201F">
      <w:pPr>
        <w:pStyle w:val="ConsPlusNormal"/>
        <w:ind w:firstLine="540"/>
        <w:jc w:val="both"/>
      </w:pPr>
      <w:r>
        <w:t>Основное мероприятие 4 "Обеспечение устойчивого развития моногорода Новочебоксарска".</w:t>
      </w:r>
    </w:p>
    <w:p w:rsidR="0022201F" w:rsidRDefault="0022201F">
      <w:pPr>
        <w:pStyle w:val="ConsPlusNormal"/>
        <w:ind w:firstLine="540"/>
        <w:jc w:val="both"/>
      </w:pPr>
      <w:r>
        <w:t>Мероприятие 4.1 "Строительство инженерной и коммунальной инфраструктуры в целях реализации инвестиционных проектов в рамках территории опережающего развития "Солнечная долина".</w:t>
      </w:r>
    </w:p>
    <w:p w:rsidR="0022201F" w:rsidRDefault="0022201F">
      <w:pPr>
        <w:pStyle w:val="ConsPlusNormal"/>
        <w:ind w:firstLine="540"/>
        <w:jc w:val="both"/>
      </w:pPr>
      <w:r>
        <w:t>Мероприятие 4.1.1 "Строительство сетей водоснабжения".</w:t>
      </w:r>
    </w:p>
    <w:p w:rsidR="0022201F" w:rsidRDefault="0022201F">
      <w:pPr>
        <w:pStyle w:val="ConsPlusNormal"/>
        <w:ind w:firstLine="540"/>
        <w:jc w:val="both"/>
      </w:pPr>
      <w:r>
        <w:t>Мероприятие 4.1.2 "Строительство сетей газоснабжения с блочно-модульной котельной".</w:t>
      </w:r>
    </w:p>
    <w:p w:rsidR="0022201F" w:rsidRDefault="0022201F">
      <w:pPr>
        <w:pStyle w:val="ConsPlusNormal"/>
        <w:ind w:firstLine="540"/>
        <w:jc w:val="both"/>
      </w:pPr>
      <w:r>
        <w:t>Мероприятие 4.1.3 "Строительство сетей теплоснабжения".</w:t>
      </w:r>
    </w:p>
    <w:p w:rsidR="0022201F" w:rsidRDefault="0022201F">
      <w:pPr>
        <w:pStyle w:val="ConsPlusNormal"/>
        <w:ind w:firstLine="540"/>
        <w:jc w:val="both"/>
      </w:pPr>
      <w:r>
        <w:t>Мероприятие 4.1.4 "Строительство сетей канализации".</w:t>
      </w:r>
    </w:p>
    <w:p w:rsidR="0022201F" w:rsidRDefault="0022201F">
      <w:pPr>
        <w:pStyle w:val="ConsPlusNormal"/>
        <w:ind w:firstLine="540"/>
        <w:jc w:val="both"/>
      </w:pPr>
      <w:r>
        <w:t>Мероприятие 4.1.5 "Строительство сетей электроснабжения и электроосвещения".</w:t>
      </w:r>
    </w:p>
    <w:p w:rsidR="0022201F" w:rsidRDefault="0022201F">
      <w:pPr>
        <w:pStyle w:val="ConsPlusNormal"/>
        <w:ind w:firstLine="540"/>
        <w:jc w:val="both"/>
      </w:pPr>
      <w:r>
        <w:t>Мероприятие 4.1.6 "Строительство сетей связи".</w:t>
      </w:r>
    </w:p>
    <w:p w:rsidR="0022201F" w:rsidRDefault="0022201F">
      <w:pPr>
        <w:pStyle w:val="ConsPlusNormal"/>
        <w:ind w:firstLine="540"/>
        <w:jc w:val="both"/>
      </w:pPr>
      <w:r>
        <w:t>Мероприятие 4.2 "Строительство инженерной и коммунальной инфраструктуры в целях реализации инвестиционных проектов".</w:t>
      </w:r>
    </w:p>
    <w:p w:rsidR="0022201F" w:rsidRDefault="0022201F">
      <w:pPr>
        <w:pStyle w:val="ConsPlusNormal"/>
        <w:ind w:firstLine="540"/>
        <w:jc w:val="both"/>
      </w:pPr>
      <w:r>
        <w:t>Мероприятие 4.2.1 "Реконструкция внутриквартальных тепловых сетей на участке ТК-5 "В" - ТК-8 "В" г. Новочебоксарска".</w:t>
      </w:r>
    </w:p>
    <w:p w:rsidR="0022201F" w:rsidRDefault="0022201F">
      <w:pPr>
        <w:pStyle w:val="ConsPlusNormal"/>
        <w:ind w:firstLine="540"/>
        <w:jc w:val="both"/>
      </w:pPr>
      <w:r>
        <w:t>Мероприятие 4.2.2 "Реконструкция тепловых сетей между VI и VII микрорайонами Западного жилого района г. Новочебоксарска".</w:t>
      </w:r>
    </w:p>
    <w:p w:rsidR="0022201F" w:rsidRDefault="0022201F">
      <w:pPr>
        <w:pStyle w:val="ConsPlusNormal"/>
        <w:ind w:firstLine="540"/>
        <w:jc w:val="both"/>
      </w:pPr>
      <w:r>
        <w:t>Мероприятие 4.2.3 "Реконструкция надземных тепловых сетей между ТП-17 и ТП-3 по ул. Промышленная г. Новочебоксарска".</w:t>
      </w:r>
    </w:p>
    <w:p w:rsidR="0022201F" w:rsidRDefault="0022201F">
      <w:pPr>
        <w:pStyle w:val="ConsPlusNormal"/>
        <w:ind w:firstLine="540"/>
        <w:jc w:val="both"/>
      </w:pPr>
      <w:r>
        <w:t>Мероприятие 4.2.4 "Реконструкция тепловых сетей Ивановского микрорайона между ТК-1 "И", ТК-19 "И", ТК-22 "И" - ул. Заводская, 18 г. Новочебоксарска".</w:t>
      </w:r>
    </w:p>
    <w:p w:rsidR="0022201F" w:rsidRDefault="0022201F">
      <w:pPr>
        <w:pStyle w:val="ConsPlusNormal"/>
        <w:ind w:firstLine="540"/>
        <w:jc w:val="both"/>
      </w:pPr>
      <w:r>
        <w:t>Мероприятие 4.2.5 "Строительство водопроводной сети ДУ-600 мм от Ельниковского проезда по ул. 10-й Пятилетки до точек подключения в существующую сеть ТЭЦ-3".</w:t>
      </w:r>
    </w:p>
    <w:p w:rsidR="0022201F" w:rsidRDefault="0022201F">
      <w:pPr>
        <w:pStyle w:val="ConsPlusNormal"/>
        <w:ind w:firstLine="540"/>
        <w:jc w:val="both"/>
      </w:pPr>
      <w:r>
        <w:t>Мероприятие 4.2.6 "Реконструкция системы обработки промывных вод от контактных осветлителей и строительство узла обезвоживания осадка на водоочистных сооружениях МУП "КС г. Новочебоксарска".</w:t>
      </w:r>
    </w:p>
    <w:p w:rsidR="0022201F" w:rsidRDefault="0022201F">
      <w:pPr>
        <w:pStyle w:val="ConsPlusNormal"/>
        <w:ind w:firstLine="540"/>
        <w:jc w:val="both"/>
      </w:pPr>
      <w:r>
        <w:t>Мероприятие 4.3 "Производство солнечных модулей по тонкопленочной технологии (Oerlikon) (ООО "Хевел")".</w:t>
      </w:r>
    </w:p>
    <w:p w:rsidR="0022201F" w:rsidRDefault="0022201F">
      <w:pPr>
        <w:pStyle w:val="ConsPlusNormal"/>
        <w:ind w:firstLine="540"/>
        <w:jc w:val="both"/>
      </w:pPr>
      <w:r>
        <w:lastRenderedPageBreak/>
        <w:t>Мероприятие 4.4 "Строительство новой производственной линии по производству солнечных модулей по технологии HJT (ООО "Хевел")".</w:t>
      </w:r>
    </w:p>
    <w:p w:rsidR="0022201F" w:rsidRDefault="0022201F">
      <w:pPr>
        <w:pStyle w:val="ConsPlusNormal"/>
        <w:ind w:firstLine="540"/>
        <w:jc w:val="both"/>
      </w:pPr>
      <w:r>
        <w:t>Мероприятие 4.5 "Специальные газы (АО "Группа Оргсинтез")".</w:t>
      </w:r>
    </w:p>
    <w:p w:rsidR="0022201F" w:rsidRDefault="0022201F">
      <w:pPr>
        <w:pStyle w:val="ConsPlusNormal"/>
        <w:ind w:firstLine="540"/>
        <w:jc w:val="both"/>
      </w:pPr>
      <w:r>
        <w:t>Мероприятие 4.6 "Поликристаллический кремний (АО "Группа Оргсинтез")".</w:t>
      </w:r>
    </w:p>
    <w:p w:rsidR="0022201F" w:rsidRDefault="0022201F">
      <w:pPr>
        <w:pStyle w:val="ConsPlusNormal"/>
        <w:ind w:firstLine="540"/>
        <w:jc w:val="both"/>
      </w:pPr>
      <w:r>
        <w:t>Мероприятие 4.7 "Создание производства перекиси водорода по антрахинонной технологии мощностью 50 тыс. тонн в год (ПАО "Химпром")".</w:t>
      </w:r>
    </w:p>
    <w:p w:rsidR="0022201F" w:rsidRDefault="0022201F">
      <w:pPr>
        <w:pStyle w:val="ConsPlusNormal"/>
        <w:ind w:firstLine="540"/>
        <w:jc w:val="both"/>
      </w:pPr>
      <w:r>
        <w:t>Мероприятие 4.8 "Глифосат (АО "Группа Оргсинтез")".</w:t>
      </w:r>
    </w:p>
    <w:p w:rsidR="0022201F" w:rsidRDefault="0022201F">
      <w:pPr>
        <w:pStyle w:val="ConsPlusNormal"/>
        <w:ind w:firstLine="540"/>
        <w:jc w:val="both"/>
      </w:pPr>
      <w:r>
        <w:t>Мероприятие 4.9 "Проекты по реконструкции, модернизации существующих и созданию новых производств (ПАО "Химпром")".</w:t>
      </w:r>
    </w:p>
    <w:p w:rsidR="0022201F" w:rsidRDefault="0022201F">
      <w:pPr>
        <w:pStyle w:val="ConsPlusNormal"/>
        <w:ind w:firstLine="540"/>
        <w:jc w:val="both"/>
      </w:pPr>
      <w:r>
        <w:t>Мероприятие 4.10 "Реконструкция завода по производству санитарно-технических изделий (ООО "Керамика")".</w:t>
      </w:r>
    </w:p>
    <w:p w:rsidR="0022201F" w:rsidRDefault="0022201F">
      <w:pPr>
        <w:pStyle w:val="ConsPlusNormal"/>
        <w:ind w:firstLine="540"/>
        <w:jc w:val="both"/>
      </w:pPr>
      <w:r>
        <w:t>Мероприятие 4.11 "Организация производства клинкерной плитки (ООО "Экоклинкер")".</w:t>
      </w:r>
    </w:p>
    <w:p w:rsidR="0022201F" w:rsidRDefault="0022201F">
      <w:pPr>
        <w:pStyle w:val="ConsPlusNormal"/>
        <w:ind w:firstLine="540"/>
        <w:jc w:val="both"/>
      </w:pPr>
      <w:r>
        <w:t>Мероприятие 4.12 "Организация производства клинкерной брусчатки и клинкерного облицовочного кирпича (ООО "Экоклинкер")".</w:t>
      </w:r>
    </w:p>
    <w:p w:rsidR="0022201F" w:rsidRDefault="0022201F">
      <w:pPr>
        <w:pStyle w:val="ConsPlusNormal"/>
        <w:ind w:firstLine="540"/>
        <w:jc w:val="both"/>
      </w:pPr>
      <w:r>
        <w:t>Мероприятие 4.13 "Строительство завода по производству изделий сборно-монолитного каркаса (ООО "Чебоксарский домостроительный комбинат")".</w:t>
      </w:r>
    </w:p>
    <w:p w:rsidR="0022201F" w:rsidRDefault="0022201F">
      <w:pPr>
        <w:pStyle w:val="ConsPlusNormal"/>
        <w:ind w:firstLine="540"/>
        <w:jc w:val="both"/>
      </w:pPr>
      <w:r>
        <w:t>Мероприятие 4.14 "Строительство завода по производству сантехнических изделий бизнес- и премиум-класса (ООО "СК Керамика")".</w:t>
      </w:r>
    </w:p>
    <w:p w:rsidR="0022201F" w:rsidRDefault="0022201F">
      <w:pPr>
        <w:pStyle w:val="ConsPlusNormal"/>
        <w:ind w:firstLine="540"/>
        <w:jc w:val="both"/>
      </w:pPr>
      <w:r>
        <w:t>Мероприятие 4.15 "Строительство завода по производству сантехнических изделий эконом-класса (ООО "СК Керамика")".</w:t>
      </w:r>
    </w:p>
    <w:p w:rsidR="0022201F" w:rsidRDefault="0022201F">
      <w:pPr>
        <w:pStyle w:val="ConsPlusNormal"/>
        <w:ind w:firstLine="540"/>
        <w:jc w:val="both"/>
      </w:pPr>
      <w:r>
        <w:t>Мероприятие 4.16 "Завод по производству акриловых ванн (ООО "СК Керамика")".</w:t>
      </w:r>
    </w:p>
    <w:p w:rsidR="0022201F" w:rsidRDefault="0022201F">
      <w:pPr>
        <w:pStyle w:val="ConsPlusNormal"/>
        <w:ind w:firstLine="540"/>
        <w:jc w:val="both"/>
      </w:pPr>
      <w:r>
        <w:t>Мероприятие 4.17 "Замена турбоагрегата паровой турбины (Новочебоксарская ТЭЦ-3 филиала "Марий Эл и Чувашии" ПАО "Т Плюс")".</w:t>
      </w:r>
    </w:p>
    <w:p w:rsidR="0022201F" w:rsidRDefault="0022201F">
      <w:pPr>
        <w:pStyle w:val="ConsPlusNormal"/>
        <w:ind w:firstLine="540"/>
        <w:jc w:val="both"/>
      </w:pPr>
      <w:r>
        <w:t>Мероприятие 4.18 "Строительство завода по производству лопастей для ветроэнергетических установок (ВЭУ) по технологии WindNovation (Германия) (ООО "Русский Ветер")".</w:t>
      </w:r>
    </w:p>
    <w:p w:rsidR="0022201F" w:rsidRDefault="0022201F">
      <w:pPr>
        <w:pStyle w:val="ConsPlusNormal"/>
        <w:ind w:firstLine="540"/>
        <w:jc w:val="both"/>
      </w:pPr>
      <w:r>
        <w:t>Основное мероприятие 5 "Обеспечение устойчивого развития моногорода Шумерли".</w:t>
      </w:r>
    </w:p>
    <w:p w:rsidR="0022201F" w:rsidRDefault="0022201F">
      <w:pPr>
        <w:pStyle w:val="ConsPlusNormal"/>
        <w:ind w:firstLine="540"/>
        <w:jc w:val="both"/>
      </w:pPr>
      <w:r>
        <w:t>Мероприятие 5.1 "Строительство инженерной и коммунальной инфраструктуры для реализации новых инвестиционных проектов".</w:t>
      </w:r>
    </w:p>
    <w:p w:rsidR="0022201F" w:rsidRDefault="0022201F">
      <w:pPr>
        <w:pStyle w:val="ConsPlusNormal"/>
        <w:ind w:firstLine="540"/>
        <w:jc w:val="both"/>
      </w:pPr>
      <w:r>
        <w:t>Мероприятие 5.1.1 "Магистральные водопроводные сети в г. Шумерле Чувашской Республики (I очередь)".</w:t>
      </w:r>
    </w:p>
    <w:p w:rsidR="0022201F" w:rsidRDefault="0022201F">
      <w:pPr>
        <w:pStyle w:val="ConsPlusNormal"/>
        <w:ind w:firstLine="540"/>
        <w:jc w:val="both"/>
      </w:pPr>
      <w:r>
        <w:t>Мероприятие 5.1.2 "Реконструкция канализационных очистных сооружений сточных вод производительностью 10000 куб. м/сут и канализационного коллектора по ул. Ленина, ул. Урукова в г. Шумерле Чувашской Республики".</w:t>
      </w:r>
    </w:p>
    <w:p w:rsidR="0022201F" w:rsidRDefault="0022201F">
      <w:pPr>
        <w:pStyle w:val="ConsPlusNormal"/>
        <w:ind w:firstLine="540"/>
        <w:jc w:val="both"/>
      </w:pPr>
      <w:r>
        <w:t>Мероприятие 5.1.3 "Реконструкция тепловых сетей микрорайона "Камчатка" г. Шумерли Чувашской Республики".</w:t>
      </w:r>
    </w:p>
    <w:p w:rsidR="0022201F" w:rsidRDefault="0022201F">
      <w:pPr>
        <w:pStyle w:val="ConsPlusNormal"/>
        <w:ind w:firstLine="540"/>
        <w:jc w:val="both"/>
      </w:pPr>
      <w:r>
        <w:t>Мероприятие 5.1.4 "Реконструкция тепловых сетей ЦТП котельной N 15 г. Шумерли Чувашской Республики".</w:t>
      </w:r>
    </w:p>
    <w:p w:rsidR="0022201F" w:rsidRDefault="0022201F">
      <w:pPr>
        <w:pStyle w:val="ConsPlusNormal"/>
        <w:ind w:firstLine="540"/>
        <w:jc w:val="both"/>
      </w:pPr>
      <w:r>
        <w:t>Мероприятие 5.2 "Организация производства масляных и сухих (литых) распределительных трансформаторов (ООО "Проектэлектротехника")".</w:t>
      </w:r>
    </w:p>
    <w:p w:rsidR="0022201F" w:rsidRDefault="0022201F">
      <w:pPr>
        <w:pStyle w:val="ConsPlusNormal"/>
        <w:ind w:firstLine="540"/>
        <w:jc w:val="both"/>
      </w:pPr>
      <w:r>
        <w:t>Мероприятие 5.3 "Организация производства импортозамещающих прицепов и полуприцепов специального и гражданского назначения и кузовов-фургонов на их шасси (ОАО "Комбинат автомобильных фургонов")".</w:t>
      </w:r>
    </w:p>
    <w:p w:rsidR="0022201F" w:rsidRDefault="0022201F">
      <w:pPr>
        <w:pStyle w:val="ConsPlusNormal"/>
        <w:ind w:firstLine="540"/>
        <w:jc w:val="both"/>
      </w:pPr>
      <w:r>
        <w:t>Мероприятие 5.4 "Реконструкция молочного завода (ООО "Молочное дело - Ивня")" (реализация мероприятия завершена в 2014 году).</w:t>
      </w:r>
    </w:p>
    <w:p w:rsidR="0022201F" w:rsidRDefault="0022201F">
      <w:pPr>
        <w:pStyle w:val="ConsPlusNormal"/>
        <w:ind w:firstLine="540"/>
        <w:jc w:val="both"/>
      </w:pPr>
      <w:r>
        <w:t>Мероприятие 5.5 "Организация эффективного управления лесами и создание центров развития высокотехнологичных производств по глубокой комплексной переработке древесины (ООО "Компания "Экологическая технология леса", ООО "Реал - Бизнес - Лес")" (реализация мероприятия завершена в 2014 году).</w:t>
      </w:r>
    </w:p>
    <w:p w:rsidR="0022201F" w:rsidRDefault="0022201F">
      <w:pPr>
        <w:pStyle w:val="ConsPlusNormal"/>
        <w:ind w:firstLine="540"/>
        <w:jc w:val="both"/>
      </w:pPr>
      <w:r>
        <w:t>Мероприятие 5.6 "Создание нового производства импортозамещающей одежды для женщин и мужчин на промплощадке ООО "Айсберг" (Шумерлинская швейная фабрика ООО "БОРИС")".</w:t>
      </w:r>
    </w:p>
    <w:p w:rsidR="0022201F" w:rsidRDefault="0022201F">
      <w:pPr>
        <w:pStyle w:val="ConsPlusNormal"/>
        <w:ind w:firstLine="540"/>
        <w:jc w:val="both"/>
      </w:pPr>
      <w:r>
        <w:t xml:space="preserve">Мероприятие 5.7 "Производство бетона, керамзитобетонных блоков, фундаментных блоков, брусчатки, поребриков, бордюров, бордюрных камней, квадратных труб и дорожных плит (ИП </w:t>
      </w:r>
      <w:r>
        <w:lastRenderedPageBreak/>
        <w:t>Букин В.И.)".</w:t>
      </w:r>
    </w:p>
    <w:p w:rsidR="0022201F" w:rsidRDefault="0022201F">
      <w:pPr>
        <w:pStyle w:val="ConsPlusNormal"/>
        <w:ind w:firstLine="540"/>
        <w:jc w:val="both"/>
      </w:pPr>
      <w:r>
        <w:t>Мероприятие 5.8 "Дооснащение давильно-раскатного станка с ЧПУ (АО "ШЗСА")".</w:t>
      </w:r>
    </w:p>
    <w:p w:rsidR="0022201F" w:rsidRDefault="0022201F">
      <w:pPr>
        <w:pStyle w:val="ConsPlusNormal"/>
        <w:ind w:firstLine="540"/>
        <w:jc w:val="both"/>
      </w:pPr>
      <w:r>
        <w:t>Мероприятие 5.9 "Приобретение трубогибочного станка с ЧПУ (АО "ШЗСА")".</w:t>
      </w:r>
    </w:p>
    <w:p w:rsidR="0022201F" w:rsidRDefault="0022201F">
      <w:pPr>
        <w:pStyle w:val="ConsPlusNormal"/>
        <w:ind w:firstLine="540"/>
        <w:jc w:val="both"/>
      </w:pPr>
      <w:r>
        <w:t>Мероприятие 5.10 "Реорганизация складов и участков в цехе N 3 для увеличения производственных (сборочных) площадей (АО "ШЗСА")".</w:t>
      </w:r>
    </w:p>
    <w:p w:rsidR="0022201F" w:rsidRDefault="0022201F">
      <w:pPr>
        <w:pStyle w:val="ConsPlusNormal"/>
        <w:ind w:firstLine="540"/>
        <w:jc w:val="both"/>
      </w:pPr>
      <w:r>
        <w:t>Мероприятие 5.11 "Закупка и пуск в эксплуатацию линии продольного раскроя рулонного материала (ООО "Проектэлектротехника")".</w:t>
      </w:r>
    </w:p>
    <w:p w:rsidR="0022201F" w:rsidRDefault="0022201F">
      <w:pPr>
        <w:pStyle w:val="ConsPlusNormal"/>
        <w:ind w:firstLine="540"/>
        <w:jc w:val="both"/>
      </w:pPr>
      <w:r>
        <w:t>Мероприятие 5.12 "Модернизация линии компаундирования (ООО "Проектэлектротехника").</w:t>
      </w:r>
    </w:p>
    <w:p w:rsidR="0022201F" w:rsidRDefault="0022201F">
      <w:pPr>
        <w:pStyle w:val="ConsPlusNormal"/>
        <w:ind w:firstLine="540"/>
        <w:jc w:val="both"/>
      </w:pPr>
      <w:r>
        <w:t>Мероприятие 5.13 "Закупка и пуск в эксплуатацию линии поперечного раскроя электротехнической стали для изготовления магнитных сердечников трансформаторов (ООО "Проектэлектротехника")".</w:t>
      </w:r>
    </w:p>
    <w:p w:rsidR="0022201F" w:rsidRDefault="0022201F">
      <w:pPr>
        <w:pStyle w:val="ConsPlusNormal"/>
        <w:jc w:val="both"/>
      </w:pPr>
    </w:p>
    <w:p w:rsidR="0022201F" w:rsidRDefault="0022201F">
      <w:pPr>
        <w:pStyle w:val="ConsPlusNormal"/>
        <w:jc w:val="center"/>
        <w:outlineLvl w:val="2"/>
      </w:pPr>
      <w:r>
        <w:t>Раздел IV. Характеристика мер правового регулирования</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524"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525"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Прогнозируемые объемы финансирования реализации мероприятий подпрограммы в 2014 - 2020 годах составят 54346415,3 тыс. рублей, в том числе:</w:t>
      </w:r>
    </w:p>
    <w:p w:rsidR="0022201F" w:rsidRDefault="0022201F">
      <w:pPr>
        <w:pStyle w:val="ConsPlusNormal"/>
        <w:ind w:firstLine="540"/>
        <w:jc w:val="both"/>
      </w:pPr>
      <w:r>
        <w:t>в 2014 году - 3571992,7 тыс. рублей;</w:t>
      </w:r>
    </w:p>
    <w:p w:rsidR="0022201F" w:rsidRDefault="0022201F">
      <w:pPr>
        <w:pStyle w:val="ConsPlusNormal"/>
        <w:ind w:firstLine="540"/>
        <w:jc w:val="both"/>
      </w:pPr>
      <w:r>
        <w:t>в 2015 году - 2784700,5 тыс. рублей;</w:t>
      </w:r>
    </w:p>
    <w:p w:rsidR="0022201F" w:rsidRDefault="0022201F">
      <w:pPr>
        <w:pStyle w:val="ConsPlusNormal"/>
        <w:ind w:firstLine="540"/>
        <w:jc w:val="both"/>
      </w:pPr>
      <w:r>
        <w:t>в 2016 году - 2851953,0 тыс. рублей;</w:t>
      </w:r>
    </w:p>
    <w:p w:rsidR="0022201F" w:rsidRDefault="0022201F">
      <w:pPr>
        <w:pStyle w:val="ConsPlusNormal"/>
        <w:ind w:firstLine="540"/>
        <w:jc w:val="both"/>
      </w:pPr>
      <w:r>
        <w:t>в 2017 году - 9261241,5 тыс. рублей;</w:t>
      </w:r>
    </w:p>
    <w:p w:rsidR="0022201F" w:rsidRDefault="0022201F">
      <w:pPr>
        <w:pStyle w:val="ConsPlusNormal"/>
        <w:ind w:firstLine="540"/>
        <w:jc w:val="both"/>
      </w:pPr>
      <w:r>
        <w:t>в 2018 году - 15684647,4 тыс. рублей;</w:t>
      </w:r>
    </w:p>
    <w:p w:rsidR="0022201F" w:rsidRDefault="0022201F">
      <w:pPr>
        <w:pStyle w:val="ConsPlusNormal"/>
        <w:ind w:firstLine="540"/>
        <w:jc w:val="both"/>
      </w:pPr>
      <w:r>
        <w:t>в 2019 году - 8978357,0 тыс. рублей;</w:t>
      </w:r>
    </w:p>
    <w:p w:rsidR="0022201F" w:rsidRDefault="0022201F">
      <w:pPr>
        <w:pStyle w:val="ConsPlusNormal"/>
        <w:ind w:firstLine="540"/>
        <w:jc w:val="both"/>
      </w:pPr>
      <w:r>
        <w:t>в 2020 году - 11213523,2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федерального бюджета - 1848043,0 тыс. рублей (3,4 процента), в том числе:</w:t>
      </w:r>
    </w:p>
    <w:p w:rsidR="0022201F" w:rsidRDefault="0022201F">
      <w:pPr>
        <w:pStyle w:val="ConsPlusNormal"/>
        <w:ind w:firstLine="540"/>
        <w:jc w:val="both"/>
      </w:pPr>
      <w:r>
        <w:t>в 2017 году - 322886,8 тыс. рублей;</w:t>
      </w:r>
    </w:p>
    <w:p w:rsidR="0022201F" w:rsidRDefault="0022201F">
      <w:pPr>
        <w:pStyle w:val="ConsPlusNormal"/>
        <w:ind w:firstLine="540"/>
        <w:jc w:val="both"/>
      </w:pPr>
      <w:r>
        <w:t>в 2018 году - 281220,9 тыс. рублей;</w:t>
      </w:r>
    </w:p>
    <w:p w:rsidR="0022201F" w:rsidRDefault="0022201F">
      <w:pPr>
        <w:pStyle w:val="ConsPlusNormal"/>
        <w:ind w:firstLine="540"/>
        <w:jc w:val="both"/>
      </w:pPr>
      <w:r>
        <w:t>в 2020 году - 1243935,3 тыс. рублей;</w:t>
      </w:r>
    </w:p>
    <w:p w:rsidR="0022201F" w:rsidRDefault="0022201F">
      <w:pPr>
        <w:pStyle w:val="ConsPlusNormal"/>
        <w:ind w:firstLine="540"/>
        <w:jc w:val="both"/>
      </w:pPr>
      <w:r>
        <w:t>республиканского бюджета Чувашской Республики - 327192,1 тыс. рублей (0,6 процента), в том числе:</w:t>
      </w:r>
    </w:p>
    <w:p w:rsidR="0022201F" w:rsidRDefault="0022201F">
      <w:pPr>
        <w:pStyle w:val="ConsPlusNormal"/>
        <w:ind w:firstLine="540"/>
        <w:jc w:val="both"/>
      </w:pPr>
      <w:r>
        <w:t>в 2014 году - 74144,1 тыс. рублей;</w:t>
      </w:r>
    </w:p>
    <w:p w:rsidR="0022201F" w:rsidRDefault="0022201F">
      <w:pPr>
        <w:pStyle w:val="ConsPlusNormal"/>
        <w:ind w:firstLine="540"/>
        <w:jc w:val="both"/>
      </w:pPr>
      <w:r>
        <w:t>в 2016 году - 36467,7 тыс. рублей;</w:t>
      </w:r>
    </w:p>
    <w:p w:rsidR="0022201F" w:rsidRDefault="0022201F">
      <w:pPr>
        <w:pStyle w:val="ConsPlusNormal"/>
        <w:ind w:firstLine="540"/>
        <w:jc w:val="both"/>
      </w:pPr>
      <w:r>
        <w:t>в 2017 году - 89967,7 тыс. рублей;</w:t>
      </w:r>
    </w:p>
    <w:p w:rsidR="0022201F" w:rsidRDefault="0022201F">
      <w:pPr>
        <w:pStyle w:val="ConsPlusNormal"/>
        <w:ind w:firstLine="540"/>
        <w:jc w:val="both"/>
      </w:pPr>
      <w:r>
        <w:t>в 2018 году - 114387,9 тыс. рублей;</w:t>
      </w:r>
    </w:p>
    <w:p w:rsidR="0022201F" w:rsidRDefault="0022201F">
      <w:pPr>
        <w:pStyle w:val="ConsPlusNormal"/>
        <w:ind w:firstLine="540"/>
        <w:jc w:val="both"/>
      </w:pPr>
      <w:r>
        <w:t>в 2020 году - 12224,7 тыс. рублей;</w:t>
      </w:r>
    </w:p>
    <w:p w:rsidR="0022201F" w:rsidRDefault="0022201F">
      <w:pPr>
        <w:pStyle w:val="ConsPlusNormal"/>
        <w:ind w:firstLine="540"/>
        <w:jc w:val="both"/>
      </w:pPr>
      <w:r>
        <w:t>местных бюджетов - 118025,4 тыс. рублей (0,2 процента), в том числе:</w:t>
      </w:r>
    </w:p>
    <w:p w:rsidR="0022201F" w:rsidRDefault="0022201F">
      <w:pPr>
        <w:pStyle w:val="ConsPlusNormal"/>
        <w:ind w:firstLine="540"/>
        <w:jc w:val="both"/>
      </w:pPr>
      <w:r>
        <w:t>в 2014 году - 5075,0 тыс. рублей;</w:t>
      </w:r>
    </w:p>
    <w:p w:rsidR="0022201F" w:rsidRDefault="0022201F">
      <w:pPr>
        <w:pStyle w:val="ConsPlusNormal"/>
        <w:ind w:firstLine="540"/>
        <w:jc w:val="both"/>
      </w:pPr>
      <w:r>
        <w:t>в 2016 году - 2800,0 тыс. рублей;</w:t>
      </w:r>
    </w:p>
    <w:p w:rsidR="0022201F" w:rsidRDefault="0022201F">
      <w:pPr>
        <w:pStyle w:val="ConsPlusNormal"/>
        <w:ind w:firstLine="540"/>
        <w:jc w:val="both"/>
      </w:pPr>
      <w:r>
        <w:t>в 2017 году - 27750,0 тыс. рублей;</w:t>
      </w:r>
    </w:p>
    <w:p w:rsidR="0022201F" w:rsidRDefault="0022201F">
      <w:pPr>
        <w:pStyle w:val="ConsPlusNormal"/>
        <w:ind w:firstLine="540"/>
        <w:jc w:val="both"/>
      </w:pPr>
      <w:r>
        <w:t>в 2018 году - 32541,2 тыс. рублей;</w:t>
      </w:r>
    </w:p>
    <w:p w:rsidR="0022201F" w:rsidRDefault="0022201F">
      <w:pPr>
        <w:pStyle w:val="ConsPlusNormal"/>
        <w:ind w:firstLine="540"/>
        <w:jc w:val="both"/>
      </w:pPr>
      <w:r>
        <w:t>в 2020 году - 49859,2 тыс. рублей;</w:t>
      </w:r>
    </w:p>
    <w:p w:rsidR="0022201F" w:rsidRDefault="0022201F">
      <w:pPr>
        <w:pStyle w:val="ConsPlusNormal"/>
        <w:ind w:firstLine="540"/>
        <w:jc w:val="both"/>
      </w:pPr>
      <w:r>
        <w:t>внебюджетных источников - 52053154,8 тыс. рублей (95,8 процента), в том числе:</w:t>
      </w:r>
    </w:p>
    <w:p w:rsidR="0022201F" w:rsidRDefault="0022201F">
      <w:pPr>
        <w:pStyle w:val="ConsPlusNormal"/>
        <w:ind w:firstLine="540"/>
        <w:jc w:val="both"/>
      </w:pPr>
      <w:r>
        <w:t>в 2014 году - 3492773,6 тыс. рублей;</w:t>
      </w:r>
    </w:p>
    <w:p w:rsidR="0022201F" w:rsidRDefault="0022201F">
      <w:pPr>
        <w:pStyle w:val="ConsPlusNormal"/>
        <w:ind w:firstLine="540"/>
        <w:jc w:val="both"/>
      </w:pPr>
      <w:r>
        <w:t>в 2015 году - 2784700,5 тыс. рублей;</w:t>
      </w:r>
    </w:p>
    <w:p w:rsidR="0022201F" w:rsidRDefault="0022201F">
      <w:pPr>
        <w:pStyle w:val="ConsPlusNormal"/>
        <w:ind w:firstLine="540"/>
        <w:jc w:val="both"/>
      </w:pPr>
      <w:r>
        <w:t>в 2016 году - 2812685,3 тыс. рублей;</w:t>
      </w:r>
    </w:p>
    <w:p w:rsidR="0022201F" w:rsidRDefault="0022201F">
      <w:pPr>
        <w:pStyle w:val="ConsPlusNormal"/>
        <w:ind w:firstLine="540"/>
        <w:jc w:val="both"/>
      </w:pPr>
      <w:r>
        <w:lastRenderedPageBreak/>
        <w:t>в 2017 году - 8820637,0 тыс. рублей;</w:t>
      </w:r>
    </w:p>
    <w:p w:rsidR="0022201F" w:rsidRDefault="0022201F">
      <w:pPr>
        <w:pStyle w:val="ConsPlusNormal"/>
        <w:ind w:firstLine="540"/>
        <w:jc w:val="both"/>
      </w:pPr>
      <w:r>
        <w:t>в 2018 году - 15256497,4 тыс. рублей;</w:t>
      </w:r>
    </w:p>
    <w:p w:rsidR="0022201F" w:rsidRDefault="0022201F">
      <w:pPr>
        <w:pStyle w:val="ConsPlusNormal"/>
        <w:ind w:firstLine="540"/>
        <w:jc w:val="both"/>
      </w:pPr>
      <w:r>
        <w:t>в 2019 году - 8978357,0 тыс. рублей;</w:t>
      </w:r>
    </w:p>
    <w:p w:rsidR="0022201F" w:rsidRDefault="0022201F">
      <w:pPr>
        <w:pStyle w:val="ConsPlusNormal"/>
        <w:ind w:firstLine="540"/>
        <w:jc w:val="both"/>
      </w:pPr>
      <w:r>
        <w:t>в 2020 году - 9907504,0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бюджетов всех уровней.</w:t>
      </w:r>
    </w:p>
    <w:p w:rsidR="0022201F" w:rsidRDefault="0022201F">
      <w:pPr>
        <w:pStyle w:val="ConsPlusNormal"/>
        <w:ind w:firstLine="540"/>
        <w:jc w:val="both"/>
      </w:pPr>
      <w:r>
        <w:t xml:space="preserve">Ресурсное </w:t>
      </w:r>
      <w:hyperlink w:anchor="P17081"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22201F" w:rsidRDefault="0022201F">
      <w:pPr>
        <w:pStyle w:val="ConsPlusNormal"/>
        <w:jc w:val="both"/>
      </w:pPr>
    </w:p>
    <w:p w:rsidR="0022201F" w:rsidRDefault="0022201F">
      <w:pPr>
        <w:pStyle w:val="ConsPlusNormal"/>
        <w:jc w:val="center"/>
        <w:outlineLvl w:val="2"/>
      </w:pPr>
      <w:r>
        <w:t>Раздел VI.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22201F" w:rsidRDefault="0022201F">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и налаживание административных процедур для снижения организационных рисков.</w:t>
      </w:r>
    </w:p>
    <w:p w:rsidR="0022201F" w:rsidRDefault="0022201F">
      <w:pPr>
        <w:pStyle w:val="ConsPlusNormal"/>
        <w:ind w:firstLine="540"/>
        <w:jc w:val="both"/>
      </w:pPr>
      <w:r>
        <w:t>2. Риски финансового обеспечения, которые связаны с финансированием подпрограммы не в 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22201F" w:rsidRDefault="0022201F">
      <w:pPr>
        <w:pStyle w:val="ConsPlusNormal"/>
        <w:ind w:firstLine="540"/>
        <w:jc w:val="both"/>
      </w:pPr>
      <w:r>
        <w:t>Реализации подпрограммы также угрожает следующий риск, которым сложно или невозможно управлять в рамках реализации подпрограммы, -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22201F" w:rsidRDefault="0022201F">
      <w:pPr>
        <w:pStyle w:val="ConsPlusNormal"/>
        <w:jc w:val="both"/>
      </w:pPr>
    </w:p>
    <w:p w:rsidR="0022201F" w:rsidRDefault="0022201F">
      <w:pPr>
        <w:pStyle w:val="ConsPlusNormal"/>
        <w:jc w:val="center"/>
        <w:outlineLvl w:val="2"/>
      </w:pPr>
      <w:r>
        <w:t>Раздел VII. Участие органов местного самоуправления</w:t>
      </w:r>
    </w:p>
    <w:p w:rsidR="0022201F" w:rsidRDefault="0022201F">
      <w:pPr>
        <w:pStyle w:val="ConsPlusNormal"/>
        <w:jc w:val="center"/>
      </w:pPr>
      <w:r>
        <w:t>муниципальных районов и городских округов</w:t>
      </w:r>
    </w:p>
    <w:p w:rsidR="0022201F" w:rsidRDefault="0022201F">
      <w:pPr>
        <w:pStyle w:val="ConsPlusNormal"/>
        <w:jc w:val="center"/>
      </w:pPr>
      <w:r>
        <w:t>в реализации подпрограммы</w:t>
      </w:r>
    </w:p>
    <w:p w:rsidR="0022201F" w:rsidRDefault="0022201F">
      <w:pPr>
        <w:pStyle w:val="ConsPlusNormal"/>
        <w:jc w:val="both"/>
      </w:pPr>
    </w:p>
    <w:p w:rsidR="0022201F" w:rsidRDefault="0022201F">
      <w:pPr>
        <w:pStyle w:val="ConsPlusNormal"/>
        <w:ind w:firstLine="540"/>
        <w:jc w:val="both"/>
      </w:pPr>
      <w:r>
        <w:t>Подпрограмма отражает участие органов местного самоуправления муниципальных районов и городских округов в реализации основного мероприятия по разработке комплексных инвестиционных планов монопрофильных населенных пунктов.</w:t>
      </w:r>
    </w:p>
    <w:p w:rsidR="0022201F" w:rsidRDefault="0022201F">
      <w:pPr>
        <w:pStyle w:val="ConsPlusNormal"/>
        <w:ind w:firstLine="540"/>
        <w:jc w:val="both"/>
      </w:pPr>
      <w:r>
        <w:t>Комплексный план монопрофильного населенного пункта представляет собой согласованный по задачам, ресурсам и срокам исполнения комплекс производственных, социально-экономических, организационно-хозяйственных и других мероприятий, обеспечивающих эффективное решение системных проблем в области экономического, социального и культурного развития.</w:t>
      </w:r>
    </w:p>
    <w:p w:rsidR="0022201F" w:rsidRDefault="0022201F">
      <w:pPr>
        <w:pStyle w:val="ConsPlusNormal"/>
        <w:ind w:firstLine="540"/>
        <w:jc w:val="both"/>
      </w:pPr>
      <w:r>
        <w:t>Главными целями комплексного плана являются повышение качества жизни населения города и создание полифункциональной структуры его экономики посредством ее диверсификации за счет внедрения и использования инновационных технологий и создания новых видов производств.</w:t>
      </w:r>
    </w:p>
    <w:p w:rsidR="0022201F" w:rsidRDefault="0022201F">
      <w:pPr>
        <w:pStyle w:val="ConsPlusNormal"/>
        <w:ind w:firstLine="540"/>
        <w:jc w:val="both"/>
      </w:pPr>
      <w:r>
        <w:t>Приоритетами являются создание благоприятного предпринимательского и инвестиционного климата, благоприятной среды жизнедеятельности населения, внедрение инноваций в технологические и организационные процессы.</w:t>
      </w:r>
    </w:p>
    <w:p w:rsidR="0022201F" w:rsidRDefault="0022201F">
      <w:pPr>
        <w:pStyle w:val="ConsPlusNormal"/>
        <w:ind w:firstLine="540"/>
        <w:jc w:val="both"/>
      </w:pPr>
      <w:r>
        <w:lastRenderedPageBreak/>
        <w:t>Реализация комплексного плана направлена на непрерывное повышение качества жизни населения монопрофильных населенных пунктов через осуществление структурных преобразований в экономике, совершенствование нормативно-правовой базы обеспечения устойчивого социально-экономического развития, повышение инвестиционной привлекательности и конкурентоспособности города на основе инновационного подхода.</w:t>
      </w:r>
    </w:p>
    <w:p w:rsidR="0022201F" w:rsidRDefault="0022201F">
      <w:pPr>
        <w:pStyle w:val="ConsPlusNormal"/>
        <w:ind w:firstLine="540"/>
        <w:jc w:val="both"/>
      </w:pPr>
      <w:r>
        <w:t>В результате монопрофильные населенные пункты снизят зависимость от градообразующих предприятий, смогут развить инновационную экономику и достичь устойчивого, экономически эффективного, социально ориентированного, экологически сбалансированного развития.</w:t>
      </w:r>
    </w:p>
    <w:p w:rsidR="0022201F" w:rsidRDefault="0022201F">
      <w:pPr>
        <w:pStyle w:val="ConsPlusNormal"/>
        <w:ind w:firstLine="540"/>
        <w:jc w:val="both"/>
      </w:pPr>
      <w:r>
        <w:t>Совместно с органами местного самоуправления муниципальных районов и городских округов предполагается осуществить комплекс взаимоувязанных и скоординированных по времени мероприятий:</w:t>
      </w:r>
    </w:p>
    <w:p w:rsidR="0022201F" w:rsidRDefault="0022201F">
      <w:pPr>
        <w:pStyle w:val="ConsPlusNormal"/>
        <w:ind w:firstLine="540"/>
        <w:jc w:val="both"/>
      </w:pPr>
      <w:r>
        <w:t>обеспечение условий для создания высокотехнологичных производств и новых рабочих мест, роста промышленного производства, развития инженерной и транспортной инфраструктуры;</w:t>
      </w:r>
    </w:p>
    <w:p w:rsidR="0022201F" w:rsidRDefault="0022201F">
      <w:pPr>
        <w:pStyle w:val="ConsPlusNormal"/>
        <w:ind w:firstLine="540"/>
        <w:jc w:val="both"/>
      </w:pPr>
      <w:r>
        <w:t>содействие развитию малого и среднего предпринимательства;</w:t>
      </w:r>
    </w:p>
    <w:p w:rsidR="0022201F" w:rsidRDefault="0022201F">
      <w:pPr>
        <w:pStyle w:val="ConsPlusNormal"/>
        <w:ind w:firstLine="540"/>
        <w:jc w:val="both"/>
      </w:pPr>
      <w:r>
        <w:t>содействие занятости населения;</w:t>
      </w:r>
    </w:p>
    <w:p w:rsidR="0022201F" w:rsidRDefault="0022201F">
      <w:pPr>
        <w:pStyle w:val="ConsPlusNormal"/>
        <w:ind w:firstLine="540"/>
        <w:jc w:val="both"/>
      </w:pPr>
      <w:r>
        <w:t>проведение капитального ремонта в многоквартирных домах;</w:t>
      </w:r>
    </w:p>
    <w:p w:rsidR="0022201F" w:rsidRDefault="0022201F">
      <w:pPr>
        <w:pStyle w:val="ConsPlusNormal"/>
        <w:ind w:firstLine="540"/>
        <w:jc w:val="both"/>
      </w:pPr>
      <w:r>
        <w:t>реализация мероприятий по переселению граждан из аварийного жилья;</w:t>
      </w:r>
    </w:p>
    <w:p w:rsidR="0022201F" w:rsidRDefault="0022201F">
      <w:pPr>
        <w:pStyle w:val="ConsPlusNormal"/>
        <w:ind w:firstLine="540"/>
        <w:jc w:val="both"/>
      </w:pPr>
      <w:r>
        <w:t>содействие в реализации инвестиционных проектов;</w:t>
      </w:r>
    </w:p>
    <w:p w:rsidR="0022201F" w:rsidRDefault="0022201F">
      <w:pPr>
        <w:pStyle w:val="ConsPlusNormal"/>
        <w:ind w:firstLine="540"/>
        <w:jc w:val="both"/>
      </w:pPr>
      <w:r>
        <w:t>повышение доступности и качества муниципальных услуг в социально значимых сферах.</w:t>
      </w:r>
    </w:p>
    <w:p w:rsidR="0022201F" w:rsidRDefault="0022201F">
      <w:pPr>
        <w:pStyle w:val="ConsPlusNormal"/>
        <w:ind w:firstLine="540"/>
        <w:jc w:val="both"/>
      </w:pPr>
      <w:r>
        <w:t>Реализация комплексных планов будет способствовать повышению устойчивости и конкурентоспособности организаций в монопрофильных населенных пунктах, диверсификации экономики за счет создания альтернативных производств и развития малого и среднего бизнеса, развитию социальной, транспортной и инженерной инфраструктуры, обеспечению гарантированной занятости населения и росту его доходов.</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"Развитие монопрофильных</w:t>
      </w:r>
    </w:p>
    <w:p w:rsidR="0022201F" w:rsidRDefault="0022201F">
      <w:pPr>
        <w:pStyle w:val="ConsPlusNormal"/>
        <w:jc w:val="right"/>
      </w:pPr>
      <w:r>
        <w:t>населенных пунктов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 "РАЗВИТИЕ</w:t>
      </w:r>
    </w:p>
    <w:p w:rsidR="0022201F" w:rsidRDefault="0022201F">
      <w:pPr>
        <w:pStyle w:val="ConsPlusNormal"/>
        <w:jc w:val="center"/>
      </w:pPr>
      <w:r>
        <w:t>МОНОПРОФИЛЬНЫХ НАСЕЛЕННЫХ ПУНКТОВ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 И ИХ ЗНАЧЕНИЯХ</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526"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2</w:t>
      </w:r>
    </w:p>
    <w:p w:rsidR="0022201F" w:rsidRDefault="0022201F">
      <w:pPr>
        <w:pStyle w:val="ConsPlusNormal"/>
        <w:jc w:val="right"/>
      </w:pPr>
      <w:r>
        <w:t>к подпрограмме "Развитие монопрофильных</w:t>
      </w:r>
    </w:p>
    <w:p w:rsidR="0022201F" w:rsidRDefault="0022201F">
      <w:pPr>
        <w:pStyle w:val="ConsPlusNormal"/>
        <w:jc w:val="right"/>
      </w:pPr>
      <w:r>
        <w:t>населенных пунктов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lastRenderedPageBreak/>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ОСНОВНЫХ МЕРОПРИЯТИЙ ПОДПРОГРАММЫ "РАЗВИТИЕ МОНОПРОФИЛЬНЫХ</w:t>
      </w:r>
    </w:p>
    <w:p w:rsidR="0022201F" w:rsidRDefault="0022201F">
      <w:pPr>
        <w:pStyle w:val="ConsPlusNormal"/>
        <w:jc w:val="center"/>
      </w:pPr>
      <w:r>
        <w:t>НАСЕЛЕННЫХ ПУНКТОВ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527"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3</w:t>
      </w:r>
    </w:p>
    <w:p w:rsidR="0022201F" w:rsidRDefault="0022201F">
      <w:pPr>
        <w:pStyle w:val="ConsPlusNormal"/>
        <w:jc w:val="right"/>
      </w:pPr>
      <w:r>
        <w:t>к подпрограмме "Развитие монопрофильных</w:t>
      </w:r>
    </w:p>
    <w:p w:rsidR="0022201F" w:rsidRDefault="0022201F">
      <w:pPr>
        <w:pStyle w:val="ConsPlusNormal"/>
        <w:jc w:val="right"/>
      </w:pPr>
      <w:r>
        <w:t>населенных пунктов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ОБ ОСНОВНЫХ МЕРАХ ПРАВОВОГО РЕГУЛИРОВАНИЯ В СФЕРЕ</w:t>
      </w:r>
    </w:p>
    <w:p w:rsidR="0022201F" w:rsidRDefault="0022201F">
      <w:pPr>
        <w:pStyle w:val="ConsPlusNormal"/>
        <w:jc w:val="center"/>
      </w:pPr>
      <w:r>
        <w:t>РЕАЛИЗАЦИИ ПОДПРОГРАММЫ "РАЗВИТИЕ МОНОПРОФИЛЬНЫХ</w:t>
      </w:r>
    </w:p>
    <w:p w:rsidR="0022201F" w:rsidRDefault="0022201F">
      <w:pPr>
        <w:pStyle w:val="ConsPlusNormal"/>
        <w:jc w:val="center"/>
      </w:pPr>
      <w:r>
        <w:t>НАСЕЛЕННЫХ ПУНКТОВ В ЧУВАШСКОЙ РЕСПУБЛИКЕ" ГОСУДАРСТВЕННОЙ</w:t>
      </w:r>
    </w:p>
    <w:p w:rsidR="0022201F" w:rsidRDefault="0022201F">
      <w:pPr>
        <w:pStyle w:val="ConsPlusNormal"/>
        <w:jc w:val="center"/>
      </w:pPr>
      <w:r>
        <w:t>ПРОГРАММЫ 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528"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4</w:t>
      </w:r>
    </w:p>
    <w:p w:rsidR="0022201F" w:rsidRDefault="0022201F">
      <w:pPr>
        <w:pStyle w:val="ConsPlusNormal"/>
        <w:jc w:val="right"/>
      </w:pPr>
      <w:r>
        <w:t>к подпрограмме "Развитие монопрофильных</w:t>
      </w:r>
    </w:p>
    <w:p w:rsidR="0022201F" w:rsidRDefault="0022201F">
      <w:pPr>
        <w:pStyle w:val="ConsPlusNormal"/>
        <w:jc w:val="right"/>
      </w:pPr>
      <w:r>
        <w:t>населенных пунктов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Чувашской Республики"</w:t>
      </w:r>
    </w:p>
    <w:p w:rsidR="0022201F" w:rsidRDefault="0022201F">
      <w:pPr>
        <w:pStyle w:val="ConsPlusNormal"/>
        <w:jc w:val="both"/>
      </w:pPr>
    </w:p>
    <w:p w:rsidR="0022201F" w:rsidRDefault="0022201F">
      <w:pPr>
        <w:pStyle w:val="ConsPlusNormal"/>
        <w:jc w:val="center"/>
      </w:pPr>
      <w:bookmarkStart w:id="23" w:name="P17081"/>
      <w:bookmarkEnd w:id="23"/>
      <w:r>
        <w:t>РЕСУРСНОЕ ОБЕСПЕЧЕНИЕ</w:t>
      </w:r>
    </w:p>
    <w:p w:rsidR="0022201F" w:rsidRDefault="0022201F">
      <w:pPr>
        <w:pStyle w:val="ConsPlusNormal"/>
        <w:jc w:val="center"/>
      </w:pPr>
      <w:r>
        <w:t>РЕАЛИЗАЦИИ ПОДПРОГРАММЫ "РАЗВИТИЕ МОНОПРОФИЛЬНЫХ</w:t>
      </w:r>
    </w:p>
    <w:p w:rsidR="0022201F" w:rsidRDefault="0022201F">
      <w:pPr>
        <w:pStyle w:val="ConsPlusNormal"/>
        <w:jc w:val="center"/>
      </w:pPr>
      <w:r>
        <w:t>НАСЕЛЕННЫХ ПУНКТОВ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r>
        <w:t>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529"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891"/>
        <w:gridCol w:w="2696"/>
        <w:gridCol w:w="1644"/>
        <w:gridCol w:w="567"/>
        <w:gridCol w:w="510"/>
        <w:gridCol w:w="680"/>
        <w:gridCol w:w="510"/>
        <w:gridCol w:w="1417"/>
        <w:gridCol w:w="1144"/>
        <w:gridCol w:w="1144"/>
        <w:gridCol w:w="1144"/>
        <w:gridCol w:w="1144"/>
        <w:gridCol w:w="1264"/>
        <w:gridCol w:w="1144"/>
        <w:gridCol w:w="1264"/>
      </w:tblGrid>
      <w:tr w:rsidR="0022201F">
        <w:tc>
          <w:tcPr>
            <w:tcW w:w="964" w:type="dxa"/>
            <w:vMerge w:val="restart"/>
            <w:tcBorders>
              <w:left w:val="nil"/>
            </w:tcBorders>
          </w:tcPr>
          <w:p w:rsidR="0022201F" w:rsidRDefault="0022201F">
            <w:pPr>
              <w:pStyle w:val="ConsPlusNormal"/>
              <w:jc w:val="center"/>
            </w:pPr>
            <w:r>
              <w:t>Статус</w:t>
            </w:r>
          </w:p>
        </w:tc>
        <w:tc>
          <w:tcPr>
            <w:tcW w:w="2891" w:type="dxa"/>
            <w:vMerge w:val="restart"/>
          </w:tcPr>
          <w:p w:rsidR="0022201F" w:rsidRDefault="0022201F">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696"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1644" w:type="dxa"/>
            <w:vMerge w:val="restart"/>
          </w:tcPr>
          <w:p w:rsidR="0022201F" w:rsidRDefault="0022201F">
            <w:pPr>
              <w:pStyle w:val="ConsPlusNormal"/>
              <w:jc w:val="center"/>
            </w:pPr>
            <w:r>
              <w:t>Ответственный исполнитель, соисполнители</w:t>
            </w:r>
          </w:p>
        </w:tc>
        <w:tc>
          <w:tcPr>
            <w:tcW w:w="2267" w:type="dxa"/>
            <w:gridSpan w:val="4"/>
          </w:tcPr>
          <w:p w:rsidR="0022201F" w:rsidRDefault="0022201F">
            <w:pPr>
              <w:pStyle w:val="ConsPlusNormal"/>
              <w:jc w:val="center"/>
            </w:pPr>
            <w:r>
              <w:t>Код бюджетной классификации</w:t>
            </w:r>
          </w:p>
        </w:tc>
        <w:tc>
          <w:tcPr>
            <w:tcW w:w="1417" w:type="dxa"/>
            <w:vMerge w:val="restart"/>
          </w:tcPr>
          <w:p w:rsidR="0022201F" w:rsidRDefault="0022201F">
            <w:pPr>
              <w:pStyle w:val="ConsPlusNormal"/>
              <w:jc w:val="center"/>
            </w:pPr>
            <w:r>
              <w:t>Источники финансирования</w:t>
            </w:r>
          </w:p>
        </w:tc>
        <w:tc>
          <w:tcPr>
            <w:tcW w:w="8248" w:type="dxa"/>
            <w:gridSpan w:val="7"/>
          </w:tcPr>
          <w:p w:rsidR="0022201F" w:rsidRDefault="0022201F">
            <w:pPr>
              <w:pStyle w:val="ConsPlusNormal"/>
              <w:jc w:val="center"/>
            </w:pPr>
            <w:r>
              <w:t>Расходы по годам, тыс. рублей</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главный распорядитель бюджетных средств</w:t>
            </w:r>
          </w:p>
        </w:tc>
        <w:tc>
          <w:tcPr>
            <w:tcW w:w="510" w:type="dxa"/>
          </w:tcPr>
          <w:p w:rsidR="0022201F" w:rsidRDefault="0022201F">
            <w:pPr>
              <w:pStyle w:val="ConsPlusNormal"/>
              <w:jc w:val="center"/>
            </w:pPr>
            <w:r>
              <w:t>раздел, подраздел</w:t>
            </w:r>
          </w:p>
        </w:tc>
        <w:tc>
          <w:tcPr>
            <w:tcW w:w="680" w:type="dxa"/>
          </w:tcPr>
          <w:p w:rsidR="0022201F" w:rsidRDefault="0022201F">
            <w:pPr>
              <w:pStyle w:val="ConsPlusNormal"/>
              <w:jc w:val="center"/>
            </w:pPr>
            <w:r>
              <w:t>целевая статья расходов</w:t>
            </w:r>
          </w:p>
        </w:tc>
        <w:tc>
          <w:tcPr>
            <w:tcW w:w="510" w:type="dxa"/>
          </w:tcPr>
          <w:p w:rsidR="0022201F" w:rsidRDefault="0022201F">
            <w:pPr>
              <w:pStyle w:val="ConsPlusNormal"/>
              <w:jc w:val="center"/>
            </w:pPr>
            <w:r>
              <w:t>группа (подгруппа) вида расходов</w:t>
            </w:r>
          </w:p>
        </w:tc>
        <w:tc>
          <w:tcPr>
            <w:tcW w:w="1417" w:type="dxa"/>
            <w:vMerge/>
          </w:tcPr>
          <w:p w:rsidR="0022201F" w:rsidRDefault="0022201F"/>
        </w:tc>
        <w:tc>
          <w:tcPr>
            <w:tcW w:w="1144" w:type="dxa"/>
          </w:tcPr>
          <w:p w:rsidR="0022201F" w:rsidRDefault="0022201F">
            <w:pPr>
              <w:pStyle w:val="ConsPlusNormal"/>
              <w:jc w:val="center"/>
            </w:pPr>
            <w:r>
              <w:t>2014</w:t>
            </w:r>
          </w:p>
        </w:tc>
        <w:tc>
          <w:tcPr>
            <w:tcW w:w="1144" w:type="dxa"/>
          </w:tcPr>
          <w:p w:rsidR="0022201F" w:rsidRDefault="0022201F">
            <w:pPr>
              <w:pStyle w:val="ConsPlusNormal"/>
              <w:jc w:val="center"/>
            </w:pPr>
            <w:r>
              <w:t>2015</w:t>
            </w:r>
          </w:p>
        </w:tc>
        <w:tc>
          <w:tcPr>
            <w:tcW w:w="1144" w:type="dxa"/>
          </w:tcPr>
          <w:p w:rsidR="0022201F" w:rsidRDefault="0022201F">
            <w:pPr>
              <w:pStyle w:val="ConsPlusNormal"/>
              <w:jc w:val="center"/>
            </w:pPr>
            <w:r>
              <w:t>2016</w:t>
            </w:r>
          </w:p>
        </w:tc>
        <w:tc>
          <w:tcPr>
            <w:tcW w:w="1144" w:type="dxa"/>
          </w:tcPr>
          <w:p w:rsidR="0022201F" w:rsidRDefault="0022201F">
            <w:pPr>
              <w:pStyle w:val="ConsPlusNormal"/>
              <w:jc w:val="center"/>
            </w:pPr>
            <w:r>
              <w:t>2017</w:t>
            </w:r>
          </w:p>
        </w:tc>
        <w:tc>
          <w:tcPr>
            <w:tcW w:w="1264" w:type="dxa"/>
          </w:tcPr>
          <w:p w:rsidR="0022201F" w:rsidRDefault="0022201F">
            <w:pPr>
              <w:pStyle w:val="ConsPlusNormal"/>
              <w:jc w:val="center"/>
            </w:pPr>
            <w:r>
              <w:t>2018</w:t>
            </w:r>
          </w:p>
        </w:tc>
        <w:tc>
          <w:tcPr>
            <w:tcW w:w="1144" w:type="dxa"/>
          </w:tcPr>
          <w:p w:rsidR="0022201F" w:rsidRDefault="0022201F">
            <w:pPr>
              <w:pStyle w:val="ConsPlusNormal"/>
              <w:jc w:val="center"/>
            </w:pPr>
            <w:r>
              <w:t>2019</w:t>
            </w:r>
          </w:p>
        </w:tc>
        <w:tc>
          <w:tcPr>
            <w:tcW w:w="1264" w:type="dxa"/>
            <w:tcBorders>
              <w:right w:val="nil"/>
            </w:tcBorders>
          </w:tcPr>
          <w:p w:rsidR="0022201F" w:rsidRDefault="0022201F">
            <w:pPr>
              <w:pStyle w:val="ConsPlusNormal"/>
              <w:jc w:val="center"/>
            </w:pPr>
            <w:r>
              <w:t>2020</w:t>
            </w:r>
          </w:p>
        </w:tc>
      </w:tr>
      <w:tr w:rsidR="0022201F">
        <w:tblPrEx>
          <w:tblBorders>
            <w:right w:val="none" w:sz="0" w:space="0" w:color="auto"/>
          </w:tblBorders>
        </w:tblPrEx>
        <w:tc>
          <w:tcPr>
            <w:tcW w:w="964" w:type="dxa"/>
            <w:tcBorders>
              <w:left w:val="nil"/>
            </w:tcBorders>
          </w:tcPr>
          <w:p w:rsidR="0022201F" w:rsidRDefault="0022201F">
            <w:pPr>
              <w:pStyle w:val="ConsPlusNormal"/>
              <w:jc w:val="center"/>
            </w:pPr>
            <w:r>
              <w:t>1</w:t>
            </w:r>
          </w:p>
        </w:tc>
        <w:tc>
          <w:tcPr>
            <w:tcW w:w="2891" w:type="dxa"/>
          </w:tcPr>
          <w:p w:rsidR="0022201F" w:rsidRDefault="0022201F">
            <w:pPr>
              <w:pStyle w:val="ConsPlusNormal"/>
              <w:jc w:val="center"/>
            </w:pPr>
            <w:r>
              <w:t>2</w:t>
            </w:r>
          </w:p>
        </w:tc>
        <w:tc>
          <w:tcPr>
            <w:tcW w:w="2696" w:type="dxa"/>
          </w:tcPr>
          <w:p w:rsidR="0022201F" w:rsidRDefault="0022201F">
            <w:pPr>
              <w:pStyle w:val="ConsPlusNormal"/>
              <w:jc w:val="center"/>
            </w:pPr>
            <w:r>
              <w:t>3</w:t>
            </w:r>
          </w:p>
        </w:tc>
        <w:tc>
          <w:tcPr>
            <w:tcW w:w="1644"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510" w:type="dxa"/>
          </w:tcPr>
          <w:p w:rsidR="0022201F" w:rsidRDefault="0022201F">
            <w:pPr>
              <w:pStyle w:val="ConsPlusNormal"/>
              <w:jc w:val="center"/>
            </w:pPr>
            <w:r>
              <w:t>6</w:t>
            </w:r>
          </w:p>
        </w:tc>
        <w:tc>
          <w:tcPr>
            <w:tcW w:w="680"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417" w:type="dxa"/>
          </w:tcPr>
          <w:p w:rsidR="0022201F" w:rsidRDefault="0022201F">
            <w:pPr>
              <w:pStyle w:val="ConsPlusNormal"/>
              <w:jc w:val="center"/>
            </w:pPr>
            <w:r>
              <w:t>9</w:t>
            </w:r>
          </w:p>
        </w:tc>
        <w:tc>
          <w:tcPr>
            <w:tcW w:w="1144" w:type="dxa"/>
          </w:tcPr>
          <w:p w:rsidR="0022201F" w:rsidRDefault="0022201F">
            <w:pPr>
              <w:pStyle w:val="ConsPlusNormal"/>
              <w:jc w:val="center"/>
            </w:pPr>
            <w:r>
              <w:t>10</w:t>
            </w:r>
          </w:p>
        </w:tc>
        <w:tc>
          <w:tcPr>
            <w:tcW w:w="1144" w:type="dxa"/>
          </w:tcPr>
          <w:p w:rsidR="0022201F" w:rsidRDefault="0022201F">
            <w:pPr>
              <w:pStyle w:val="ConsPlusNormal"/>
              <w:jc w:val="center"/>
            </w:pPr>
            <w:r>
              <w:t>11</w:t>
            </w:r>
          </w:p>
        </w:tc>
        <w:tc>
          <w:tcPr>
            <w:tcW w:w="1144" w:type="dxa"/>
          </w:tcPr>
          <w:p w:rsidR="0022201F" w:rsidRDefault="0022201F">
            <w:pPr>
              <w:pStyle w:val="ConsPlusNormal"/>
              <w:jc w:val="center"/>
            </w:pPr>
            <w:r>
              <w:t>12</w:t>
            </w:r>
          </w:p>
        </w:tc>
        <w:tc>
          <w:tcPr>
            <w:tcW w:w="1144" w:type="dxa"/>
          </w:tcPr>
          <w:p w:rsidR="0022201F" w:rsidRDefault="0022201F">
            <w:pPr>
              <w:pStyle w:val="ConsPlusNormal"/>
              <w:jc w:val="center"/>
            </w:pPr>
            <w:r>
              <w:t>13</w:t>
            </w:r>
          </w:p>
        </w:tc>
        <w:tc>
          <w:tcPr>
            <w:tcW w:w="1264" w:type="dxa"/>
          </w:tcPr>
          <w:p w:rsidR="0022201F" w:rsidRDefault="0022201F">
            <w:pPr>
              <w:pStyle w:val="ConsPlusNormal"/>
              <w:jc w:val="center"/>
            </w:pPr>
            <w:r>
              <w:t>14</w:t>
            </w:r>
          </w:p>
        </w:tc>
        <w:tc>
          <w:tcPr>
            <w:tcW w:w="1144" w:type="dxa"/>
          </w:tcPr>
          <w:p w:rsidR="0022201F" w:rsidRDefault="0022201F">
            <w:pPr>
              <w:pStyle w:val="ConsPlusNormal"/>
              <w:jc w:val="center"/>
            </w:pPr>
            <w:r>
              <w:t>15</w:t>
            </w:r>
          </w:p>
        </w:tc>
        <w:tc>
          <w:tcPr>
            <w:tcW w:w="1264" w:type="dxa"/>
            <w:tcBorders>
              <w:right w:val="nil"/>
            </w:tcBorders>
          </w:tcPr>
          <w:p w:rsidR="0022201F" w:rsidRDefault="0022201F">
            <w:pPr>
              <w:pStyle w:val="ConsPlusNormal"/>
              <w:jc w:val="center"/>
            </w:pPr>
            <w:r>
              <w:t>16</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Подпрог</w:t>
            </w:r>
            <w:r>
              <w:lastRenderedPageBreak/>
              <w:t>рамма</w:t>
            </w:r>
          </w:p>
        </w:tc>
        <w:tc>
          <w:tcPr>
            <w:tcW w:w="2891" w:type="dxa"/>
            <w:vMerge w:val="restart"/>
          </w:tcPr>
          <w:p w:rsidR="0022201F" w:rsidRDefault="0022201F">
            <w:pPr>
              <w:pStyle w:val="ConsPlusNormal"/>
              <w:jc w:val="both"/>
            </w:pPr>
            <w:r>
              <w:lastRenderedPageBreak/>
              <w:t xml:space="preserve">"Развитие монопрофильных </w:t>
            </w:r>
            <w:r>
              <w:lastRenderedPageBreak/>
              <w:t>населенных пунктов в Чувашской Республике"</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3571992,7</w:t>
            </w:r>
          </w:p>
        </w:tc>
        <w:tc>
          <w:tcPr>
            <w:tcW w:w="1144" w:type="dxa"/>
          </w:tcPr>
          <w:p w:rsidR="0022201F" w:rsidRDefault="0022201F">
            <w:pPr>
              <w:pStyle w:val="ConsPlusNormal"/>
              <w:jc w:val="center"/>
            </w:pPr>
            <w:r>
              <w:t>2784700,5</w:t>
            </w:r>
          </w:p>
        </w:tc>
        <w:tc>
          <w:tcPr>
            <w:tcW w:w="1144" w:type="dxa"/>
          </w:tcPr>
          <w:p w:rsidR="0022201F" w:rsidRDefault="0022201F">
            <w:pPr>
              <w:pStyle w:val="ConsPlusNormal"/>
              <w:jc w:val="center"/>
            </w:pPr>
            <w:r>
              <w:t>2851953,0</w:t>
            </w:r>
          </w:p>
        </w:tc>
        <w:tc>
          <w:tcPr>
            <w:tcW w:w="1144" w:type="dxa"/>
          </w:tcPr>
          <w:p w:rsidR="0022201F" w:rsidRDefault="0022201F">
            <w:pPr>
              <w:pStyle w:val="ConsPlusNormal"/>
              <w:jc w:val="center"/>
            </w:pPr>
            <w:r>
              <w:t>9261241,5</w:t>
            </w:r>
          </w:p>
        </w:tc>
        <w:tc>
          <w:tcPr>
            <w:tcW w:w="1264" w:type="dxa"/>
          </w:tcPr>
          <w:p w:rsidR="0022201F" w:rsidRDefault="0022201F">
            <w:pPr>
              <w:pStyle w:val="ConsPlusNormal"/>
              <w:jc w:val="center"/>
            </w:pPr>
            <w:r>
              <w:t>15684647,4</w:t>
            </w:r>
          </w:p>
        </w:tc>
        <w:tc>
          <w:tcPr>
            <w:tcW w:w="1144" w:type="dxa"/>
          </w:tcPr>
          <w:p w:rsidR="0022201F" w:rsidRDefault="0022201F">
            <w:pPr>
              <w:pStyle w:val="ConsPlusNormal"/>
              <w:jc w:val="center"/>
            </w:pPr>
            <w:r>
              <w:t>8978357,0</w:t>
            </w:r>
          </w:p>
        </w:tc>
        <w:tc>
          <w:tcPr>
            <w:tcW w:w="1264" w:type="dxa"/>
            <w:tcBorders>
              <w:right w:val="nil"/>
            </w:tcBorders>
          </w:tcPr>
          <w:p w:rsidR="0022201F" w:rsidRDefault="0022201F">
            <w:pPr>
              <w:pStyle w:val="ConsPlusNormal"/>
              <w:jc w:val="center"/>
            </w:pPr>
            <w:r>
              <w:t>11213523,2</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322886,8</w:t>
            </w:r>
          </w:p>
        </w:tc>
        <w:tc>
          <w:tcPr>
            <w:tcW w:w="1264" w:type="dxa"/>
          </w:tcPr>
          <w:p w:rsidR="0022201F" w:rsidRDefault="0022201F">
            <w:pPr>
              <w:pStyle w:val="ConsPlusNormal"/>
              <w:jc w:val="center"/>
            </w:pPr>
            <w:r>
              <w:t>281220,9</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1243935,3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840</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74144,1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36467,7</w:t>
            </w:r>
          </w:p>
        </w:tc>
        <w:tc>
          <w:tcPr>
            <w:tcW w:w="1144" w:type="dxa"/>
          </w:tcPr>
          <w:p w:rsidR="0022201F" w:rsidRDefault="0022201F">
            <w:pPr>
              <w:pStyle w:val="ConsPlusNormal"/>
              <w:jc w:val="center"/>
            </w:pPr>
            <w:r>
              <w:t>89967,7</w:t>
            </w:r>
          </w:p>
        </w:tc>
        <w:tc>
          <w:tcPr>
            <w:tcW w:w="1264" w:type="dxa"/>
          </w:tcPr>
          <w:p w:rsidR="0022201F" w:rsidRDefault="0022201F">
            <w:pPr>
              <w:pStyle w:val="ConsPlusNormal"/>
              <w:jc w:val="center"/>
            </w:pPr>
            <w:r>
              <w:t>114387,9</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12224,7</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5075,0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2800,0</w:t>
            </w:r>
          </w:p>
        </w:tc>
        <w:tc>
          <w:tcPr>
            <w:tcW w:w="1144" w:type="dxa"/>
          </w:tcPr>
          <w:p w:rsidR="0022201F" w:rsidRDefault="0022201F">
            <w:pPr>
              <w:pStyle w:val="ConsPlusNormal"/>
              <w:jc w:val="center"/>
            </w:pPr>
            <w:r>
              <w:t>27750,0</w:t>
            </w:r>
          </w:p>
        </w:tc>
        <w:tc>
          <w:tcPr>
            <w:tcW w:w="1264" w:type="dxa"/>
          </w:tcPr>
          <w:p w:rsidR="0022201F" w:rsidRDefault="0022201F">
            <w:pPr>
              <w:pStyle w:val="ConsPlusNormal"/>
              <w:jc w:val="center"/>
            </w:pPr>
            <w:r>
              <w:t>32541,2</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49859,2</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3492773,6</w:t>
            </w:r>
          </w:p>
        </w:tc>
        <w:tc>
          <w:tcPr>
            <w:tcW w:w="1144" w:type="dxa"/>
          </w:tcPr>
          <w:p w:rsidR="0022201F" w:rsidRDefault="0022201F">
            <w:pPr>
              <w:pStyle w:val="ConsPlusNormal"/>
              <w:jc w:val="center"/>
            </w:pPr>
            <w:r>
              <w:t>2784700,5</w:t>
            </w:r>
          </w:p>
        </w:tc>
        <w:tc>
          <w:tcPr>
            <w:tcW w:w="1144" w:type="dxa"/>
          </w:tcPr>
          <w:p w:rsidR="0022201F" w:rsidRDefault="0022201F">
            <w:pPr>
              <w:pStyle w:val="ConsPlusNormal"/>
              <w:jc w:val="center"/>
            </w:pPr>
            <w:r>
              <w:t>2812685,3</w:t>
            </w:r>
          </w:p>
        </w:tc>
        <w:tc>
          <w:tcPr>
            <w:tcW w:w="1144" w:type="dxa"/>
          </w:tcPr>
          <w:p w:rsidR="0022201F" w:rsidRDefault="0022201F">
            <w:pPr>
              <w:pStyle w:val="ConsPlusNormal"/>
              <w:jc w:val="center"/>
            </w:pPr>
            <w:r>
              <w:t>8820637,0</w:t>
            </w:r>
          </w:p>
        </w:tc>
        <w:tc>
          <w:tcPr>
            <w:tcW w:w="1264" w:type="dxa"/>
          </w:tcPr>
          <w:p w:rsidR="0022201F" w:rsidRDefault="0022201F">
            <w:pPr>
              <w:pStyle w:val="ConsPlusNormal"/>
              <w:jc w:val="center"/>
            </w:pPr>
            <w:r>
              <w:t>15256497,4</w:t>
            </w:r>
          </w:p>
        </w:tc>
        <w:tc>
          <w:tcPr>
            <w:tcW w:w="1144" w:type="dxa"/>
          </w:tcPr>
          <w:p w:rsidR="0022201F" w:rsidRDefault="0022201F">
            <w:pPr>
              <w:pStyle w:val="ConsPlusNormal"/>
              <w:jc w:val="center"/>
            </w:pPr>
            <w:r>
              <w:t>8978357,0</w:t>
            </w:r>
          </w:p>
        </w:tc>
        <w:tc>
          <w:tcPr>
            <w:tcW w:w="1264" w:type="dxa"/>
            <w:tcBorders>
              <w:right w:val="nil"/>
            </w:tcBorders>
          </w:tcPr>
          <w:p w:rsidR="0022201F" w:rsidRDefault="0022201F">
            <w:pPr>
              <w:pStyle w:val="ConsPlusNormal"/>
              <w:jc w:val="center"/>
            </w:pPr>
            <w:r>
              <w:t>9907504,0</w:t>
            </w:r>
          </w:p>
        </w:tc>
      </w:tr>
      <w:tr w:rsidR="0022201F">
        <w:tc>
          <w:tcPr>
            <w:tcW w:w="20127" w:type="dxa"/>
            <w:gridSpan w:val="16"/>
            <w:tcBorders>
              <w:left w:val="nil"/>
            </w:tcBorders>
            <w:vAlign w:val="center"/>
          </w:tcPr>
          <w:p w:rsidR="0022201F" w:rsidRDefault="0022201F">
            <w:pPr>
              <w:pStyle w:val="ConsPlusNormal"/>
              <w:jc w:val="center"/>
            </w:pPr>
            <w:r>
              <w:t>Цель "Обеспечение устойчивого экономического роста, модернизация и диверсификация производства, повышение качества жизни населения монопрофильных населенных пунктов в Чувашской Республике"</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Основное мероприятие 1</w:t>
            </w:r>
          </w:p>
        </w:tc>
        <w:tc>
          <w:tcPr>
            <w:tcW w:w="2891" w:type="dxa"/>
            <w:vMerge w:val="restart"/>
          </w:tcPr>
          <w:p w:rsidR="0022201F" w:rsidRDefault="0022201F">
            <w:pPr>
              <w:pStyle w:val="ConsPlusNormal"/>
              <w:jc w:val="both"/>
            </w:pPr>
            <w:r>
              <w:t>Обеспечение устойчивого развития моногорода Алатыря</w:t>
            </w:r>
          </w:p>
        </w:tc>
        <w:tc>
          <w:tcPr>
            <w:tcW w:w="2696" w:type="dxa"/>
            <w:vMerge w:val="restart"/>
          </w:tcPr>
          <w:p w:rsidR="0022201F" w:rsidRDefault="0022201F">
            <w:pPr>
              <w:pStyle w:val="ConsPlusNormal"/>
              <w:jc w:val="both"/>
            </w:pPr>
            <w:r>
              <w:t xml:space="preserve">обеспечение условий для создания высокотехнологичных производств и новых рабочих мест, роста промышленного производства на основе формирования индустриального (промышленного) парка с развитой инженерной и транспортной инфраструктурой; снятие инфраструктурных ограничений для развития бизнеса, содействие развитию малого и среднего предпринимательства; </w:t>
            </w:r>
            <w:r>
              <w:lastRenderedPageBreak/>
              <w:t>снижение социальной напряженности на рынке труда и содействие занятости населения; создание комфортных 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 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tc>
        <w:tc>
          <w:tcPr>
            <w:tcW w:w="1644" w:type="dxa"/>
            <w:vMerge w:val="restart"/>
          </w:tcPr>
          <w:p w:rsidR="0022201F" w:rsidRDefault="0022201F">
            <w:pPr>
              <w:pStyle w:val="ConsPlusNormal"/>
              <w:jc w:val="both"/>
            </w:pPr>
            <w:r>
              <w:lastRenderedPageBreak/>
              <w:t>ответственные исполнители - Минэкономразвития Чувашии,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219795,0</w:t>
            </w:r>
          </w:p>
        </w:tc>
        <w:tc>
          <w:tcPr>
            <w:tcW w:w="1144" w:type="dxa"/>
          </w:tcPr>
          <w:p w:rsidR="0022201F" w:rsidRDefault="0022201F">
            <w:pPr>
              <w:pStyle w:val="ConsPlusNormal"/>
              <w:jc w:val="center"/>
            </w:pPr>
            <w:r>
              <w:t>1014760,0</w:t>
            </w:r>
          </w:p>
        </w:tc>
        <w:tc>
          <w:tcPr>
            <w:tcW w:w="1144" w:type="dxa"/>
          </w:tcPr>
          <w:p w:rsidR="0022201F" w:rsidRDefault="0022201F">
            <w:pPr>
              <w:pStyle w:val="ConsPlusNormal"/>
              <w:jc w:val="center"/>
            </w:pPr>
            <w:r>
              <w:t>120300,0</w:t>
            </w:r>
          </w:p>
        </w:tc>
        <w:tc>
          <w:tcPr>
            <w:tcW w:w="1144" w:type="dxa"/>
          </w:tcPr>
          <w:p w:rsidR="0022201F" w:rsidRDefault="0022201F">
            <w:pPr>
              <w:pStyle w:val="ConsPlusNormal"/>
              <w:jc w:val="center"/>
            </w:pPr>
            <w:r>
              <w:t>222300,0</w:t>
            </w:r>
          </w:p>
        </w:tc>
        <w:tc>
          <w:tcPr>
            <w:tcW w:w="1264" w:type="dxa"/>
          </w:tcPr>
          <w:p w:rsidR="0022201F" w:rsidRDefault="0022201F">
            <w:pPr>
              <w:pStyle w:val="ConsPlusNormal"/>
              <w:jc w:val="center"/>
            </w:pPr>
            <w:r>
              <w:t>295300,0</w:t>
            </w:r>
          </w:p>
        </w:tc>
        <w:tc>
          <w:tcPr>
            <w:tcW w:w="1144" w:type="dxa"/>
          </w:tcPr>
          <w:p w:rsidR="0022201F" w:rsidRDefault="0022201F">
            <w:pPr>
              <w:pStyle w:val="ConsPlusNormal"/>
              <w:jc w:val="center"/>
            </w:pPr>
            <w:r>
              <w:t>316020,0</w:t>
            </w:r>
          </w:p>
        </w:tc>
        <w:tc>
          <w:tcPr>
            <w:tcW w:w="1264" w:type="dxa"/>
            <w:tcBorders>
              <w:right w:val="nil"/>
            </w:tcBorders>
          </w:tcPr>
          <w:p w:rsidR="0022201F" w:rsidRDefault="0022201F">
            <w:pPr>
              <w:pStyle w:val="ConsPlusNormal"/>
              <w:jc w:val="center"/>
            </w:pPr>
            <w:r>
              <w:t>183000,0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5075,0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214720,0</w:t>
            </w:r>
          </w:p>
        </w:tc>
        <w:tc>
          <w:tcPr>
            <w:tcW w:w="1144" w:type="dxa"/>
          </w:tcPr>
          <w:p w:rsidR="0022201F" w:rsidRDefault="0022201F">
            <w:pPr>
              <w:pStyle w:val="ConsPlusNormal"/>
              <w:jc w:val="center"/>
            </w:pPr>
            <w:r>
              <w:t>1014760,0</w:t>
            </w:r>
          </w:p>
        </w:tc>
        <w:tc>
          <w:tcPr>
            <w:tcW w:w="1144" w:type="dxa"/>
          </w:tcPr>
          <w:p w:rsidR="0022201F" w:rsidRDefault="0022201F">
            <w:pPr>
              <w:pStyle w:val="ConsPlusNormal"/>
              <w:jc w:val="center"/>
            </w:pPr>
            <w:r>
              <w:t>120300,0</w:t>
            </w:r>
          </w:p>
        </w:tc>
        <w:tc>
          <w:tcPr>
            <w:tcW w:w="1144" w:type="dxa"/>
          </w:tcPr>
          <w:p w:rsidR="0022201F" w:rsidRDefault="0022201F">
            <w:pPr>
              <w:pStyle w:val="ConsPlusNormal"/>
              <w:jc w:val="center"/>
            </w:pPr>
            <w:r>
              <w:t>222300,0</w:t>
            </w:r>
          </w:p>
        </w:tc>
        <w:tc>
          <w:tcPr>
            <w:tcW w:w="1264" w:type="dxa"/>
          </w:tcPr>
          <w:p w:rsidR="0022201F" w:rsidRDefault="0022201F">
            <w:pPr>
              <w:pStyle w:val="ConsPlusNormal"/>
              <w:jc w:val="center"/>
            </w:pPr>
            <w:r>
              <w:t>295300,0</w:t>
            </w:r>
          </w:p>
        </w:tc>
        <w:tc>
          <w:tcPr>
            <w:tcW w:w="1144" w:type="dxa"/>
          </w:tcPr>
          <w:p w:rsidR="0022201F" w:rsidRDefault="0022201F">
            <w:pPr>
              <w:pStyle w:val="ConsPlusNormal"/>
              <w:jc w:val="center"/>
            </w:pPr>
            <w:r>
              <w:t>316020,0</w:t>
            </w:r>
          </w:p>
        </w:tc>
        <w:tc>
          <w:tcPr>
            <w:tcW w:w="1264" w:type="dxa"/>
            <w:tcBorders>
              <w:right w:val="nil"/>
            </w:tcBorders>
          </w:tcPr>
          <w:p w:rsidR="0022201F" w:rsidRDefault="0022201F">
            <w:pPr>
              <w:pStyle w:val="ConsPlusNormal"/>
              <w:jc w:val="center"/>
            </w:pPr>
            <w:r>
              <w:t>183000,0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1</w:t>
            </w:r>
          </w:p>
        </w:tc>
        <w:tc>
          <w:tcPr>
            <w:tcW w:w="9498" w:type="dxa"/>
            <w:gridSpan w:val="7"/>
          </w:tcPr>
          <w:p w:rsidR="0022201F" w:rsidRDefault="0022201F">
            <w:pPr>
              <w:pStyle w:val="ConsPlusNormal"/>
              <w:jc w:val="both"/>
            </w:pPr>
            <w:r>
              <w:t>Уровень зарегистрированной безработицы (на конец года),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0,58</w:t>
            </w:r>
          </w:p>
        </w:tc>
        <w:tc>
          <w:tcPr>
            <w:tcW w:w="1144" w:type="dxa"/>
          </w:tcPr>
          <w:p w:rsidR="0022201F" w:rsidRDefault="0022201F">
            <w:pPr>
              <w:pStyle w:val="ConsPlusNormal"/>
              <w:jc w:val="center"/>
            </w:pPr>
            <w:r>
              <w:t>0,62</w:t>
            </w:r>
          </w:p>
        </w:tc>
        <w:tc>
          <w:tcPr>
            <w:tcW w:w="1144" w:type="dxa"/>
          </w:tcPr>
          <w:p w:rsidR="0022201F" w:rsidRDefault="0022201F">
            <w:pPr>
              <w:pStyle w:val="ConsPlusNormal"/>
              <w:jc w:val="center"/>
            </w:pPr>
            <w:r>
              <w:t>0,62</w:t>
            </w:r>
          </w:p>
        </w:tc>
        <w:tc>
          <w:tcPr>
            <w:tcW w:w="1144" w:type="dxa"/>
          </w:tcPr>
          <w:p w:rsidR="0022201F" w:rsidRDefault="0022201F">
            <w:pPr>
              <w:pStyle w:val="ConsPlusNormal"/>
              <w:jc w:val="center"/>
            </w:pPr>
            <w:r>
              <w:t>0,62</w:t>
            </w:r>
          </w:p>
        </w:tc>
        <w:tc>
          <w:tcPr>
            <w:tcW w:w="1264" w:type="dxa"/>
          </w:tcPr>
          <w:p w:rsidR="0022201F" w:rsidRDefault="0022201F">
            <w:pPr>
              <w:pStyle w:val="ConsPlusNormal"/>
              <w:jc w:val="center"/>
            </w:pPr>
            <w:r>
              <w:t>0,61</w:t>
            </w:r>
          </w:p>
        </w:tc>
        <w:tc>
          <w:tcPr>
            <w:tcW w:w="1144" w:type="dxa"/>
          </w:tcPr>
          <w:p w:rsidR="0022201F" w:rsidRDefault="0022201F">
            <w:pPr>
              <w:pStyle w:val="ConsPlusNormal"/>
              <w:jc w:val="center"/>
            </w:pPr>
            <w:r>
              <w:t>0,61</w:t>
            </w:r>
          </w:p>
        </w:tc>
        <w:tc>
          <w:tcPr>
            <w:tcW w:w="1264" w:type="dxa"/>
            <w:tcBorders>
              <w:right w:val="nil"/>
            </w:tcBorders>
          </w:tcPr>
          <w:p w:rsidR="0022201F" w:rsidRDefault="0022201F">
            <w:pPr>
              <w:pStyle w:val="ConsPlusNormal"/>
              <w:jc w:val="center"/>
            </w:pPr>
            <w:r>
              <w:t>0,60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Общее количество дополнительно созданных постоянных рабочих мест (нарастающим итогом), единиц</w:t>
            </w:r>
          </w:p>
        </w:tc>
        <w:tc>
          <w:tcPr>
            <w:tcW w:w="1417" w:type="dxa"/>
          </w:tcPr>
          <w:p w:rsidR="0022201F" w:rsidRDefault="0022201F">
            <w:pPr>
              <w:pStyle w:val="ConsPlusNormal"/>
            </w:pPr>
          </w:p>
        </w:tc>
        <w:tc>
          <w:tcPr>
            <w:tcW w:w="1144" w:type="dxa"/>
          </w:tcPr>
          <w:p w:rsidR="0022201F" w:rsidRDefault="0022201F">
            <w:pPr>
              <w:pStyle w:val="ConsPlusNormal"/>
              <w:jc w:val="center"/>
            </w:pPr>
            <w:r>
              <w:t>1630,0</w:t>
            </w:r>
          </w:p>
        </w:tc>
        <w:tc>
          <w:tcPr>
            <w:tcW w:w="1144" w:type="dxa"/>
          </w:tcPr>
          <w:p w:rsidR="0022201F" w:rsidRDefault="0022201F">
            <w:pPr>
              <w:pStyle w:val="ConsPlusNormal"/>
              <w:jc w:val="center"/>
            </w:pPr>
            <w:r>
              <w:t>1960,0</w:t>
            </w:r>
          </w:p>
        </w:tc>
        <w:tc>
          <w:tcPr>
            <w:tcW w:w="1144" w:type="dxa"/>
          </w:tcPr>
          <w:p w:rsidR="0022201F" w:rsidRDefault="0022201F">
            <w:pPr>
              <w:pStyle w:val="ConsPlusNormal"/>
              <w:jc w:val="center"/>
            </w:pPr>
            <w:r>
              <w:t>2070,0</w:t>
            </w:r>
          </w:p>
        </w:tc>
        <w:tc>
          <w:tcPr>
            <w:tcW w:w="1144" w:type="dxa"/>
          </w:tcPr>
          <w:p w:rsidR="0022201F" w:rsidRDefault="0022201F">
            <w:pPr>
              <w:pStyle w:val="ConsPlusNormal"/>
              <w:jc w:val="center"/>
            </w:pPr>
            <w:r>
              <w:t>2270,0</w:t>
            </w:r>
          </w:p>
        </w:tc>
        <w:tc>
          <w:tcPr>
            <w:tcW w:w="1264" w:type="dxa"/>
          </w:tcPr>
          <w:p w:rsidR="0022201F" w:rsidRDefault="0022201F">
            <w:pPr>
              <w:pStyle w:val="ConsPlusNormal"/>
              <w:jc w:val="center"/>
            </w:pPr>
            <w:r>
              <w:t>2480,0</w:t>
            </w:r>
          </w:p>
        </w:tc>
        <w:tc>
          <w:tcPr>
            <w:tcW w:w="1144" w:type="dxa"/>
          </w:tcPr>
          <w:p w:rsidR="0022201F" w:rsidRDefault="0022201F">
            <w:pPr>
              <w:pStyle w:val="ConsPlusNormal"/>
              <w:jc w:val="center"/>
            </w:pPr>
            <w:r>
              <w:t>2700,0</w:t>
            </w:r>
          </w:p>
        </w:tc>
        <w:tc>
          <w:tcPr>
            <w:tcW w:w="1264" w:type="dxa"/>
            <w:tcBorders>
              <w:right w:val="nil"/>
            </w:tcBorders>
          </w:tcPr>
          <w:p w:rsidR="0022201F" w:rsidRDefault="0022201F">
            <w:pPr>
              <w:pStyle w:val="ConsPlusNormal"/>
              <w:jc w:val="center"/>
            </w:pPr>
            <w:r>
              <w:t>2940,0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17,5</w:t>
            </w:r>
          </w:p>
        </w:tc>
        <w:tc>
          <w:tcPr>
            <w:tcW w:w="1144" w:type="dxa"/>
          </w:tcPr>
          <w:p w:rsidR="0022201F" w:rsidRDefault="0022201F">
            <w:pPr>
              <w:pStyle w:val="ConsPlusNormal"/>
              <w:jc w:val="center"/>
            </w:pPr>
            <w:r>
              <w:t>14,7</w:t>
            </w:r>
          </w:p>
        </w:tc>
        <w:tc>
          <w:tcPr>
            <w:tcW w:w="1144" w:type="dxa"/>
          </w:tcPr>
          <w:p w:rsidR="0022201F" w:rsidRDefault="0022201F">
            <w:pPr>
              <w:pStyle w:val="ConsPlusNormal"/>
              <w:jc w:val="center"/>
            </w:pPr>
            <w:r>
              <w:t>18,9</w:t>
            </w: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1.1</w:t>
            </w:r>
          </w:p>
        </w:tc>
        <w:tc>
          <w:tcPr>
            <w:tcW w:w="2891" w:type="dxa"/>
            <w:vMerge w:val="restart"/>
          </w:tcPr>
          <w:p w:rsidR="0022201F" w:rsidRDefault="0022201F">
            <w:pPr>
              <w:pStyle w:val="ConsPlusNormal"/>
              <w:jc w:val="both"/>
            </w:pPr>
            <w:r>
              <w:t>Строительство объектов инженерной инфраструктуры</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5075,0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5075,0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1.1.1</w:t>
            </w:r>
          </w:p>
        </w:tc>
        <w:tc>
          <w:tcPr>
            <w:tcW w:w="2891" w:type="dxa"/>
            <w:vMerge w:val="restart"/>
          </w:tcPr>
          <w:p w:rsidR="0022201F" w:rsidRDefault="0022201F">
            <w:pPr>
              <w:pStyle w:val="ConsPlusNormal"/>
              <w:jc w:val="both"/>
            </w:pPr>
            <w:r>
              <w:t>Строительство и реконструкция сетей канализации и сооружений</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3076,0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3076,0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1.1.2</w:t>
            </w:r>
          </w:p>
        </w:tc>
        <w:tc>
          <w:tcPr>
            <w:tcW w:w="2891" w:type="dxa"/>
            <w:vMerge w:val="restart"/>
          </w:tcPr>
          <w:p w:rsidR="0022201F" w:rsidRDefault="0022201F">
            <w:pPr>
              <w:pStyle w:val="ConsPlusNormal"/>
              <w:jc w:val="both"/>
            </w:pPr>
            <w:r>
              <w:t>Строительство сетей водоснабжения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исполнитель - Минстрой </w:t>
            </w:r>
            <w:r>
              <w:lastRenderedPageBreak/>
              <w:t>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1999,0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1999,0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1.2</w:t>
            </w:r>
          </w:p>
        </w:tc>
        <w:tc>
          <w:tcPr>
            <w:tcW w:w="2891" w:type="dxa"/>
            <w:vMerge w:val="restart"/>
          </w:tcPr>
          <w:p w:rsidR="0022201F" w:rsidRDefault="0022201F">
            <w:pPr>
              <w:pStyle w:val="ConsPlusNormal"/>
              <w:jc w:val="both"/>
            </w:pPr>
            <w:r>
              <w:t>Создание производства по обогащению кварцевого песка, пригодного для стекловарения, и выпуску сухих строительных смесей с последующим развитием стекольного производства (ООО "Алатырский горнообогатительный комбинат")</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26700,0</w:t>
            </w:r>
          </w:p>
        </w:tc>
        <w:tc>
          <w:tcPr>
            <w:tcW w:w="1144" w:type="dxa"/>
          </w:tcPr>
          <w:p w:rsidR="0022201F" w:rsidRDefault="0022201F">
            <w:pPr>
              <w:pStyle w:val="ConsPlusNormal"/>
              <w:jc w:val="center"/>
            </w:pPr>
            <w:r>
              <w:t>4040,0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4000,0</w:t>
            </w:r>
          </w:p>
        </w:tc>
        <w:tc>
          <w:tcPr>
            <w:tcW w:w="1264" w:type="dxa"/>
          </w:tcPr>
          <w:p w:rsidR="0022201F" w:rsidRDefault="0022201F">
            <w:pPr>
              <w:pStyle w:val="ConsPlusNormal"/>
              <w:jc w:val="center"/>
            </w:pPr>
            <w:r>
              <w:t>70000,0</w:t>
            </w:r>
          </w:p>
        </w:tc>
        <w:tc>
          <w:tcPr>
            <w:tcW w:w="1144" w:type="dxa"/>
          </w:tcPr>
          <w:p w:rsidR="0022201F" w:rsidRDefault="0022201F">
            <w:pPr>
              <w:pStyle w:val="ConsPlusNormal"/>
              <w:jc w:val="center"/>
            </w:pPr>
            <w:r>
              <w:t>70000,0</w:t>
            </w:r>
          </w:p>
        </w:tc>
        <w:tc>
          <w:tcPr>
            <w:tcW w:w="1264" w:type="dxa"/>
            <w:tcBorders>
              <w:right w:val="nil"/>
            </w:tcBorders>
          </w:tcPr>
          <w:p w:rsidR="0022201F" w:rsidRDefault="0022201F">
            <w:pPr>
              <w:pStyle w:val="ConsPlusNormal"/>
              <w:jc w:val="center"/>
            </w:pPr>
            <w:r>
              <w:t>73000,0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26700,0</w:t>
            </w:r>
          </w:p>
        </w:tc>
        <w:tc>
          <w:tcPr>
            <w:tcW w:w="1144" w:type="dxa"/>
          </w:tcPr>
          <w:p w:rsidR="0022201F" w:rsidRDefault="0022201F">
            <w:pPr>
              <w:pStyle w:val="ConsPlusNormal"/>
              <w:jc w:val="center"/>
            </w:pPr>
            <w:r>
              <w:t>4040,0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4000,0</w:t>
            </w:r>
          </w:p>
        </w:tc>
        <w:tc>
          <w:tcPr>
            <w:tcW w:w="1264" w:type="dxa"/>
          </w:tcPr>
          <w:p w:rsidR="0022201F" w:rsidRDefault="0022201F">
            <w:pPr>
              <w:pStyle w:val="ConsPlusNormal"/>
              <w:jc w:val="center"/>
            </w:pPr>
            <w:r>
              <w:t>70000,0</w:t>
            </w:r>
          </w:p>
        </w:tc>
        <w:tc>
          <w:tcPr>
            <w:tcW w:w="1144" w:type="dxa"/>
          </w:tcPr>
          <w:p w:rsidR="0022201F" w:rsidRDefault="0022201F">
            <w:pPr>
              <w:pStyle w:val="ConsPlusNormal"/>
              <w:jc w:val="center"/>
            </w:pPr>
            <w:r>
              <w:t>70000,0</w:t>
            </w:r>
          </w:p>
        </w:tc>
        <w:tc>
          <w:tcPr>
            <w:tcW w:w="1264" w:type="dxa"/>
            <w:tcBorders>
              <w:right w:val="nil"/>
            </w:tcBorders>
          </w:tcPr>
          <w:p w:rsidR="0022201F" w:rsidRDefault="0022201F">
            <w:pPr>
              <w:pStyle w:val="ConsPlusNormal"/>
              <w:jc w:val="center"/>
            </w:pPr>
            <w:r>
              <w:t>73000,0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1.3</w:t>
            </w:r>
          </w:p>
        </w:tc>
        <w:tc>
          <w:tcPr>
            <w:tcW w:w="2891" w:type="dxa"/>
            <w:vMerge w:val="restart"/>
          </w:tcPr>
          <w:p w:rsidR="0022201F" w:rsidRDefault="0022201F">
            <w:pPr>
              <w:pStyle w:val="ConsPlusNormal"/>
              <w:jc w:val="both"/>
            </w:pPr>
            <w:r>
              <w:t>Строительство элеватора на базе комбикормового завода (2 очередь) (Алатырский комбикормовый завод - обособленное подразделение ООО "Агрохолдинг "ЮРМА")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70000,0</w:t>
            </w:r>
          </w:p>
        </w:tc>
        <w:tc>
          <w:tcPr>
            <w:tcW w:w="1264" w:type="dxa"/>
          </w:tcPr>
          <w:p w:rsidR="0022201F" w:rsidRDefault="0022201F">
            <w:pPr>
              <w:pStyle w:val="ConsPlusNormal"/>
              <w:jc w:val="center"/>
            </w:pPr>
            <w:r>
              <w:t>70000,0</w:t>
            </w:r>
          </w:p>
        </w:tc>
        <w:tc>
          <w:tcPr>
            <w:tcW w:w="1144" w:type="dxa"/>
          </w:tcPr>
          <w:p w:rsidR="0022201F" w:rsidRDefault="0022201F">
            <w:pPr>
              <w:pStyle w:val="ConsPlusNormal"/>
              <w:jc w:val="center"/>
            </w:pPr>
            <w:r>
              <w:t>70000,0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70000,0</w:t>
            </w:r>
          </w:p>
        </w:tc>
        <w:tc>
          <w:tcPr>
            <w:tcW w:w="1264" w:type="dxa"/>
          </w:tcPr>
          <w:p w:rsidR="0022201F" w:rsidRDefault="0022201F">
            <w:pPr>
              <w:pStyle w:val="ConsPlusNormal"/>
              <w:jc w:val="center"/>
            </w:pPr>
            <w:r>
              <w:t>70000,0</w:t>
            </w:r>
          </w:p>
        </w:tc>
        <w:tc>
          <w:tcPr>
            <w:tcW w:w="1144" w:type="dxa"/>
          </w:tcPr>
          <w:p w:rsidR="0022201F" w:rsidRDefault="0022201F">
            <w:pPr>
              <w:pStyle w:val="ConsPlusNormal"/>
              <w:jc w:val="center"/>
            </w:pPr>
            <w:r>
              <w:t>70000,0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1.4</w:t>
            </w:r>
          </w:p>
        </w:tc>
        <w:tc>
          <w:tcPr>
            <w:tcW w:w="2891" w:type="dxa"/>
            <w:vMerge w:val="restart"/>
          </w:tcPr>
          <w:p w:rsidR="0022201F" w:rsidRDefault="0022201F">
            <w:pPr>
              <w:pStyle w:val="ConsPlusNormal"/>
              <w:jc w:val="both"/>
            </w:pPr>
            <w:r>
              <w:t>Модернизация производства по переработке макулатуры с 43 тыс. тонн до 100 тыс. тонн в год для выпуска высококачественного гофрокартона и бумаги (ООО "Алатырская бумажная фабрика")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15610,0</w:t>
            </w:r>
          </w:p>
        </w:tc>
        <w:tc>
          <w:tcPr>
            <w:tcW w:w="1144" w:type="dxa"/>
          </w:tcPr>
          <w:p w:rsidR="0022201F" w:rsidRDefault="0022201F">
            <w:pPr>
              <w:pStyle w:val="ConsPlusNormal"/>
              <w:jc w:val="center"/>
            </w:pPr>
            <w:r>
              <w:t>8920,0</w:t>
            </w:r>
          </w:p>
        </w:tc>
        <w:tc>
          <w:tcPr>
            <w:tcW w:w="1144" w:type="dxa"/>
          </w:tcPr>
          <w:p w:rsidR="0022201F" w:rsidRDefault="0022201F">
            <w:pPr>
              <w:pStyle w:val="ConsPlusNormal"/>
              <w:jc w:val="center"/>
            </w:pPr>
            <w:r>
              <w:t>38400,0</w:t>
            </w:r>
          </w:p>
        </w:tc>
        <w:tc>
          <w:tcPr>
            <w:tcW w:w="1144" w:type="dxa"/>
          </w:tcPr>
          <w:p w:rsidR="0022201F" w:rsidRDefault="0022201F">
            <w:pPr>
              <w:pStyle w:val="ConsPlusNormal"/>
              <w:jc w:val="center"/>
            </w:pPr>
            <w:r>
              <w:t>20000,0</w:t>
            </w:r>
          </w:p>
        </w:tc>
        <w:tc>
          <w:tcPr>
            <w:tcW w:w="1264" w:type="dxa"/>
          </w:tcPr>
          <w:p w:rsidR="0022201F" w:rsidRDefault="0022201F">
            <w:pPr>
              <w:pStyle w:val="ConsPlusNormal"/>
              <w:jc w:val="center"/>
            </w:pPr>
            <w:r>
              <w:t>20000,0</w:t>
            </w:r>
          </w:p>
        </w:tc>
        <w:tc>
          <w:tcPr>
            <w:tcW w:w="1144" w:type="dxa"/>
          </w:tcPr>
          <w:p w:rsidR="0022201F" w:rsidRDefault="0022201F">
            <w:pPr>
              <w:pStyle w:val="ConsPlusNormal"/>
              <w:jc w:val="center"/>
            </w:pPr>
            <w:r>
              <w:t>15920,0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15610,0</w:t>
            </w:r>
          </w:p>
        </w:tc>
        <w:tc>
          <w:tcPr>
            <w:tcW w:w="1144" w:type="dxa"/>
          </w:tcPr>
          <w:p w:rsidR="0022201F" w:rsidRDefault="0022201F">
            <w:pPr>
              <w:pStyle w:val="ConsPlusNormal"/>
              <w:jc w:val="center"/>
            </w:pPr>
            <w:r>
              <w:t>8920,0</w:t>
            </w:r>
          </w:p>
        </w:tc>
        <w:tc>
          <w:tcPr>
            <w:tcW w:w="1144" w:type="dxa"/>
          </w:tcPr>
          <w:p w:rsidR="0022201F" w:rsidRDefault="0022201F">
            <w:pPr>
              <w:pStyle w:val="ConsPlusNormal"/>
              <w:jc w:val="center"/>
            </w:pPr>
            <w:r>
              <w:t>38400,0</w:t>
            </w:r>
          </w:p>
        </w:tc>
        <w:tc>
          <w:tcPr>
            <w:tcW w:w="1144" w:type="dxa"/>
          </w:tcPr>
          <w:p w:rsidR="0022201F" w:rsidRDefault="0022201F">
            <w:pPr>
              <w:pStyle w:val="ConsPlusNormal"/>
              <w:jc w:val="center"/>
            </w:pPr>
            <w:r>
              <w:t>20000,0</w:t>
            </w:r>
          </w:p>
        </w:tc>
        <w:tc>
          <w:tcPr>
            <w:tcW w:w="1264" w:type="dxa"/>
          </w:tcPr>
          <w:p w:rsidR="0022201F" w:rsidRDefault="0022201F">
            <w:pPr>
              <w:pStyle w:val="ConsPlusNormal"/>
              <w:jc w:val="center"/>
            </w:pPr>
            <w:r>
              <w:t>20000,0</w:t>
            </w:r>
          </w:p>
        </w:tc>
        <w:tc>
          <w:tcPr>
            <w:tcW w:w="1144" w:type="dxa"/>
          </w:tcPr>
          <w:p w:rsidR="0022201F" w:rsidRDefault="0022201F">
            <w:pPr>
              <w:pStyle w:val="ConsPlusNormal"/>
              <w:jc w:val="center"/>
            </w:pPr>
            <w:r>
              <w:t>15920,0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1.5</w:t>
            </w:r>
          </w:p>
        </w:tc>
        <w:tc>
          <w:tcPr>
            <w:tcW w:w="2891" w:type="dxa"/>
            <w:vMerge w:val="restart"/>
          </w:tcPr>
          <w:p w:rsidR="0022201F" w:rsidRDefault="0022201F">
            <w:pPr>
              <w:pStyle w:val="ConsPlusNormal"/>
              <w:jc w:val="both"/>
            </w:pPr>
            <w:r>
              <w:t>Модернизация и техническое перевооружение производства по плану технического развития (ПАО "Завод "Электроприбор")</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76870,0</w:t>
            </w:r>
          </w:p>
        </w:tc>
        <w:tc>
          <w:tcPr>
            <w:tcW w:w="1144" w:type="dxa"/>
          </w:tcPr>
          <w:p w:rsidR="0022201F" w:rsidRDefault="0022201F">
            <w:pPr>
              <w:pStyle w:val="ConsPlusNormal"/>
              <w:jc w:val="center"/>
            </w:pPr>
            <w:r>
              <w:t>17610,0</w:t>
            </w:r>
          </w:p>
        </w:tc>
        <w:tc>
          <w:tcPr>
            <w:tcW w:w="1144" w:type="dxa"/>
          </w:tcPr>
          <w:p w:rsidR="0022201F" w:rsidRDefault="0022201F">
            <w:pPr>
              <w:pStyle w:val="ConsPlusNormal"/>
              <w:jc w:val="center"/>
            </w:pPr>
            <w:r>
              <w:t>17200,0</w:t>
            </w:r>
          </w:p>
        </w:tc>
        <w:tc>
          <w:tcPr>
            <w:tcW w:w="1144" w:type="dxa"/>
          </w:tcPr>
          <w:p w:rsidR="0022201F" w:rsidRDefault="0022201F">
            <w:pPr>
              <w:pStyle w:val="ConsPlusNormal"/>
              <w:jc w:val="center"/>
            </w:pPr>
            <w:r>
              <w:t>68300,0</w:t>
            </w:r>
          </w:p>
        </w:tc>
        <w:tc>
          <w:tcPr>
            <w:tcW w:w="1264" w:type="dxa"/>
          </w:tcPr>
          <w:p w:rsidR="0022201F" w:rsidRDefault="0022201F">
            <w:pPr>
              <w:pStyle w:val="ConsPlusNormal"/>
              <w:jc w:val="center"/>
            </w:pPr>
            <w:r>
              <w:t>68300,0</w:t>
            </w:r>
          </w:p>
        </w:tc>
        <w:tc>
          <w:tcPr>
            <w:tcW w:w="1144" w:type="dxa"/>
          </w:tcPr>
          <w:p w:rsidR="0022201F" w:rsidRDefault="0022201F">
            <w:pPr>
              <w:pStyle w:val="ConsPlusNormal"/>
              <w:jc w:val="center"/>
            </w:pPr>
            <w:r>
              <w:t>75100,0</w:t>
            </w:r>
          </w:p>
        </w:tc>
        <w:tc>
          <w:tcPr>
            <w:tcW w:w="1264" w:type="dxa"/>
            <w:tcBorders>
              <w:right w:val="nil"/>
            </w:tcBorders>
          </w:tcPr>
          <w:p w:rsidR="0022201F" w:rsidRDefault="0022201F">
            <w:pPr>
              <w:pStyle w:val="ConsPlusNormal"/>
              <w:jc w:val="center"/>
            </w:pPr>
            <w:r>
              <w:t>75000,0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76870,0</w:t>
            </w:r>
          </w:p>
        </w:tc>
        <w:tc>
          <w:tcPr>
            <w:tcW w:w="1144" w:type="dxa"/>
          </w:tcPr>
          <w:p w:rsidR="0022201F" w:rsidRDefault="0022201F">
            <w:pPr>
              <w:pStyle w:val="ConsPlusNormal"/>
              <w:jc w:val="center"/>
            </w:pPr>
            <w:r>
              <w:t>17610,0</w:t>
            </w:r>
          </w:p>
        </w:tc>
        <w:tc>
          <w:tcPr>
            <w:tcW w:w="1144" w:type="dxa"/>
          </w:tcPr>
          <w:p w:rsidR="0022201F" w:rsidRDefault="0022201F">
            <w:pPr>
              <w:pStyle w:val="ConsPlusNormal"/>
              <w:jc w:val="center"/>
            </w:pPr>
            <w:r>
              <w:t>17200,0</w:t>
            </w:r>
          </w:p>
        </w:tc>
        <w:tc>
          <w:tcPr>
            <w:tcW w:w="1144" w:type="dxa"/>
          </w:tcPr>
          <w:p w:rsidR="0022201F" w:rsidRDefault="0022201F">
            <w:pPr>
              <w:pStyle w:val="ConsPlusNormal"/>
              <w:jc w:val="center"/>
            </w:pPr>
            <w:r>
              <w:t>68300,0</w:t>
            </w:r>
          </w:p>
        </w:tc>
        <w:tc>
          <w:tcPr>
            <w:tcW w:w="1264" w:type="dxa"/>
          </w:tcPr>
          <w:p w:rsidR="0022201F" w:rsidRDefault="0022201F">
            <w:pPr>
              <w:pStyle w:val="ConsPlusNormal"/>
              <w:jc w:val="center"/>
            </w:pPr>
            <w:r>
              <w:t>68300,0</w:t>
            </w:r>
          </w:p>
        </w:tc>
        <w:tc>
          <w:tcPr>
            <w:tcW w:w="1144" w:type="dxa"/>
          </w:tcPr>
          <w:p w:rsidR="0022201F" w:rsidRDefault="0022201F">
            <w:pPr>
              <w:pStyle w:val="ConsPlusNormal"/>
              <w:jc w:val="center"/>
            </w:pPr>
            <w:r>
              <w:t>75100,0</w:t>
            </w:r>
          </w:p>
        </w:tc>
        <w:tc>
          <w:tcPr>
            <w:tcW w:w="1264" w:type="dxa"/>
            <w:tcBorders>
              <w:right w:val="nil"/>
            </w:tcBorders>
          </w:tcPr>
          <w:p w:rsidR="0022201F" w:rsidRDefault="0022201F">
            <w:pPr>
              <w:pStyle w:val="ConsPlusNormal"/>
              <w:jc w:val="center"/>
            </w:pPr>
            <w:r>
              <w:t>75000,0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1.6</w:t>
            </w:r>
          </w:p>
        </w:tc>
        <w:tc>
          <w:tcPr>
            <w:tcW w:w="2891" w:type="dxa"/>
            <w:vMerge w:val="restart"/>
          </w:tcPr>
          <w:p w:rsidR="0022201F" w:rsidRDefault="0022201F">
            <w:pPr>
              <w:pStyle w:val="ConsPlusNormal"/>
              <w:jc w:val="both"/>
            </w:pPr>
            <w:r>
              <w:t>Модернизация и реконструкция действующего производства для расширения и освоения новых видов электротехнической продукции, обеспечивающих импортозамещение и энергосбережение (ОАО "Электроавтомат")</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68040,0</w:t>
            </w:r>
          </w:p>
        </w:tc>
        <w:tc>
          <w:tcPr>
            <w:tcW w:w="1144" w:type="dxa"/>
          </w:tcPr>
          <w:p w:rsidR="0022201F" w:rsidRDefault="0022201F">
            <w:pPr>
              <w:pStyle w:val="ConsPlusNormal"/>
              <w:jc w:val="center"/>
            </w:pPr>
            <w:r>
              <w:t>978000,0</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50000,0</w:t>
            </w:r>
          </w:p>
        </w:tc>
        <w:tc>
          <w:tcPr>
            <w:tcW w:w="1264" w:type="dxa"/>
          </w:tcPr>
          <w:p w:rsidR="0022201F" w:rsidRDefault="0022201F">
            <w:pPr>
              <w:pStyle w:val="ConsPlusNormal"/>
              <w:jc w:val="center"/>
            </w:pPr>
            <w:r>
              <w:t>52000,0</w:t>
            </w:r>
          </w:p>
        </w:tc>
        <w:tc>
          <w:tcPr>
            <w:tcW w:w="1144" w:type="dxa"/>
          </w:tcPr>
          <w:p w:rsidR="0022201F" w:rsidRDefault="0022201F">
            <w:pPr>
              <w:pStyle w:val="ConsPlusNormal"/>
              <w:jc w:val="center"/>
            </w:pPr>
            <w:r>
              <w:t>55000,0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68040,0</w:t>
            </w:r>
          </w:p>
        </w:tc>
        <w:tc>
          <w:tcPr>
            <w:tcW w:w="1144" w:type="dxa"/>
          </w:tcPr>
          <w:p w:rsidR="0022201F" w:rsidRDefault="0022201F">
            <w:pPr>
              <w:pStyle w:val="ConsPlusNormal"/>
              <w:jc w:val="center"/>
            </w:pPr>
            <w:r>
              <w:t>978000,0</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50000,0</w:t>
            </w:r>
          </w:p>
        </w:tc>
        <w:tc>
          <w:tcPr>
            <w:tcW w:w="1264" w:type="dxa"/>
          </w:tcPr>
          <w:p w:rsidR="0022201F" w:rsidRDefault="0022201F">
            <w:pPr>
              <w:pStyle w:val="ConsPlusNormal"/>
              <w:jc w:val="center"/>
            </w:pPr>
            <w:r>
              <w:t>52000,0</w:t>
            </w:r>
          </w:p>
        </w:tc>
        <w:tc>
          <w:tcPr>
            <w:tcW w:w="1144" w:type="dxa"/>
          </w:tcPr>
          <w:p w:rsidR="0022201F" w:rsidRDefault="0022201F">
            <w:pPr>
              <w:pStyle w:val="ConsPlusNormal"/>
              <w:jc w:val="center"/>
            </w:pPr>
            <w:r>
              <w:t>55000,0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1.7</w:t>
            </w:r>
          </w:p>
        </w:tc>
        <w:tc>
          <w:tcPr>
            <w:tcW w:w="2891" w:type="dxa"/>
            <w:vMerge w:val="restart"/>
          </w:tcPr>
          <w:p w:rsidR="0022201F" w:rsidRDefault="0022201F">
            <w:pPr>
              <w:pStyle w:val="ConsPlusNormal"/>
              <w:jc w:val="both"/>
            </w:pPr>
            <w:r>
              <w:t>Модернизация производственных мощностей (АО "Алатырский механический завод")</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27500,0</w:t>
            </w:r>
          </w:p>
        </w:tc>
        <w:tc>
          <w:tcPr>
            <w:tcW w:w="1144" w:type="dxa"/>
          </w:tcPr>
          <w:p w:rsidR="0022201F" w:rsidRDefault="0022201F">
            <w:pPr>
              <w:pStyle w:val="ConsPlusNormal"/>
              <w:jc w:val="center"/>
            </w:pPr>
            <w:r>
              <w:t>6190,0</w:t>
            </w:r>
          </w:p>
        </w:tc>
        <w:tc>
          <w:tcPr>
            <w:tcW w:w="1144" w:type="dxa"/>
          </w:tcPr>
          <w:p w:rsidR="0022201F" w:rsidRDefault="0022201F">
            <w:pPr>
              <w:pStyle w:val="ConsPlusNormal"/>
              <w:jc w:val="center"/>
            </w:pPr>
            <w:r>
              <w:t>4700,0</w:t>
            </w:r>
          </w:p>
        </w:tc>
        <w:tc>
          <w:tcPr>
            <w:tcW w:w="1144" w:type="dxa"/>
          </w:tcPr>
          <w:p w:rsidR="0022201F" w:rsidRDefault="0022201F">
            <w:pPr>
              <w:pStyle w:val="ConsPlusNormal"/>
              <w:jc w:val="center"/>
            </w:pPr>
            <w:r>
              <w:t>10000,0</w:t>
            </w:r>
          </w:p>
        </w:tc>
        <w:tc>
          <w:tcPr>
            <w:tcW w:w="1264" w:type="dxa"/>
          </w:tcPr>
          <w:p w:rsidR="0022201F" w:rsidRDefault="0022201F">
            <w:pPr>
              <w:pStyle w:val="ConsPlusNormal"/>
              <w:jc w:val="center"/>
            </w:pPr>
            <w:r>
              <w:t>10000,0</w:t>
            </w:r>
          </w:p>
        </w:tc>
        <w:tc>
          <w:tcPr>
            <w:tcW w:w="1144" w:type="dxa"/>
          </w:tcPr>
          <w:p w:rsidR="0022201F" w:rsidRDefault="0022201F">
            <w:pPr>
              <w:pStyle w:val="ConsPlusNormal"/>
              <w:jc w:val="center"/>
            </w:pPr>
            <w:r>
              <w:t>10000,0</w:t>
            </w:r>
          </w:p>
        </w:tc>
        <w:tc>
          <w:tcPr>
            <w:tcW w:w="1264" w:type="dxa"/>
            <w:tcBorders>
              <w:right w:val="nil"/>
            </w:tcBorders>
          </w:tcPr>
          <w:p w:rsidR="0022201F" w:rsidRDefault="0022201F">
            <w:pPr>
              <w:pStyle w:val="ConsPlusNormal"/>
              <w:jc w:val="center"/>
            </w:pPr>
            <w:r>
              <w:t>10000,0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27500,0</w:t>
            </w:r>
          </w:p>
        </w:tc>
        <w:tc>
          <w:tcPr>
            <w:tcW w:w="1144" w:type="dxa"/>
          </w:tcPr>
          <w:p w:rsidR="0022201F" w:rsidRDefault="0022201F">
            <w:pPr>
              <w:pStyle w:val="ConsPlusNormal"/>
              <w:jc w:val="center"/>
            </w:pPr>
            <w:r>
              <w:t>6190,0</w:t>
            </w:r>
          </w:p>
        </w:tc>
        <w:tc>
          <w:tcPr>
            <w:tcW w:w="1144" w:type="dxa"/>
          </w:tcPr>
          <w:p w:rsidR="0022201F" w:rsidRDefault="0022201F">
            <w:pPr>
              <w:pStyle w:val="ConsPlusNormal"/>
              <w:jc w:val="center"/>
            </w:pPr>
            <w:r>
              <w:t>4700,0</w:t>
            </w:r>
          </w:p>
        </w:tc>
        <w:tc>
          <w:tcPr>
            <w:tcW w:w="1144" w:type="dxa"/>
          </w:tcPr>
          <w:p w:rsidR="0022201F" w:rsidRDefault="0022201F">
            <w:pPr>
              <w:pStyle w:val="ConsPlusNormal"/>
              <w:jc w:val="center"/>
            </w:pPr>
            <w:r>
              <w:t>10000,0</w:t>
            </w:r>
          </w:p>
        </w:tc>
        <w:tc>
          <w:tcPr>
            <w:tcW w:w="1264" w:type="dxa"/>
          </w:tcPr>
          <w:p w:rsidR="0022201F" w:rsidRDefault="0022201F">
            <w:pPr>
              <w:pStyle w:val="ConsPlusNormal"/>
              <w:jc w:val="center"/>
            </w:pPr>
            <w:r>
              <w:t>10000,0</w:t>
            </w:r>
          </w:p>
        </w:tc>
        <w:tc>
          <w:tcPr>
            <w:tcW w:w="1144" w:type="dxa"/>
          </w:tcPr>
          <w:p w:rsidR="0022201F" w:rsidRDefault="0022201F">
            <w:pPr>
              <w:pStyle w:val="ConsPlusNormal"/>
              <w:jc w:val="center"/>
            </w:pPr>
            <w:r>
              <w:t>10000,0</w:t>
            </w:r>
          </w:p>
        </w:tc>
        <w:tc>
          <w:tcPr>
            <w:tcW w:w="1264" w:type="dxa"/>
            <w:tcBorders>
              <w:right w:val="nil"/>
            </w:tcBorders>
          </w:tcPr>
          <w:p w:rsidR="0022201F" w:rsidRDefault="0022201F">
            <w:pPr>
              <w:pStyle w:val="ConsPlusNormal"/>
              <w:jc w:val="center"/>
            </w:pPr>
            <w:r>
              <w:t>10000,0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1.8</w:t>
            </w:r>
          </w:p>
        </w:tc>
        <w:tc>
          <w:tcPr>
            <w:tcW w:w="2891" w:type="dxa"/>
            <w:vMerge w:val="restart"/>
          </w:tcPr>
          <w:p w:rsidR="0022201F" w:rsidRDefault="0022201F">
            <w:pPr>
              <w:pStyle w:val="ConsPlusNormal"/>
              <w:jc w:val="both"/>
            </w:pPr>
            <w:r>
              <w:lastRenderedPageBreak/>
              <w:t xml:space="preserve">Реконструкция и </w:t>
            </w:r>
            <w:r>
              <w:lastRenderedPageBreak/>
              <w:t>модернизация кирпичного завода (ООО "Алатырский кирпичный завод")</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5000,0</w:t>
            </w:r>
          </w:p>
        </w:tc>
        <w:tc>
          <w:tcPr>
            <w:tcW w:w="1144" w:type="dxa"/>
          </w:tcPr>
          <w:p w:rsidR="0022201F" w:rsidRDefault="0022201F">
            <w:pPr>
              <w:pStyle w:val="ConsPlusNormal"/>
              <w:jc w:val="center"/>
            </w:pPr>
            <w:r>
              <w:t>20000,0</w:t>
            </w:r>
          </w:p>
        </w:tc>
        <w:tc>
          <w:tcPr>
            <w:tcW w:w="1264" w:type="dxa"/>
            <w:tcBorders>
              <w:right w:val="nil"/>
            </w:tcBorders>
          </w:tcPr>
          <w:p w:rsidR="0022201F" w:rsidRDefault="0022201F">
            <w:pPr>
              <w:pStyle w:val="ConsPlusNormal"/>
              <w:jc w:val="center"/>
            </w:pPr>
            <w:r>
              <w:t>25000,0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5000,0</w:t>
            </w:r>
          </w:p>
        </w:tc>
        <w:tc>
          <w:tcPr>
            <w:tcW w:w="1144" w:type="dxa"/>
          </w:tcPr>
          <w:p w:rsidR="0022201F" w:rsidRDefault="0022201F">
            <w:pPr>
              <w:pStyle w:val="ConsPlusNormal"/>
              <w:jc w:val="center"/>
            </w:pPr>
            <w:r>
              <w:t>20000,0</w:t>
            </w:r>
          </w:p>
        </w:tc>
        <w:tc>
          <w:tcPr>
            <w:tcW w:w="1264" w:type="dxa"/>
            <w:tcBorders>
              <w:right w:val="nil"/>
            </w:tcBorders>
          </w:tcPr>
          <w:p w:rsidR="0022201F" w:rsidRDefault="0022201F">
            <w:pPr>
              <w:pStyle w:val="ConsPlusNormal"/>
              <w:jc w:val="center"/>
            </w:pPr>
            <w:r>
              <w:t>25000,0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Основное мероприятие 2</w:t>
            </w:r>
          </w:p>
        </w:tc>
        <w:tc>
          <w:tcPr>
            <w:tcW w:w="2891" w:type="dxa"/>
            <w:vMerge w:val="restart"/>
          </w:tcPr>
          <w:p w:rsidR="0022201F" w:rsidRDefault="0022201F">
            <w:pPr>
              <w:pStyle w:val="ConsPlusNormal"/>
              <w:jc w:val="both"/>
            </w:pPr>
            <w:r>
              <w:t>Обеспечение устойчивого развития моногорода Канаша</w:t>
            </w:r>
          </w:p>
        </w:tc>
        <w:tc>
          <w:tcPr>
            <w:tcW w:w="2696" w:type="dxa"/>
            <w:vMerge w:val="restart"/>
          </w:tcPr>
          <w:p w:rsidR="0022201F" w:rsidRDefault="0022201F">
            <w:pPr>
              <w:pStyle w:val="ConsPlusNormal"/>
              <w:jc w:val="both"/>
            </w:pPr>
            <w:r>
              <w:t xml:space="preserve">обеспечение условий для создания высокотехнологичных производств и новых рабочих мест, роста промышленного производства на основе формирования индустриального (промышленного) парка с развитой инженерной и транспортной инфраструктурой; снятие инфраструктурных ограничений для развития бизнеса, содействие развитию малого и среднего предпринимательства; снижение социальной </w:t>
            </w:r>
            <w:r>
              <w:lastRenderedPageBreak/>
              <w:t>напряженности на рынке труда и содействие занятости населения; создание комфортных 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 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tc>
        <w:tc>
          <w:tcPr>
            <w:tcW w:w="1644" w:type="dxa"/>
            <w:vMerge w:val="restart"/>
          </w:tcPr>
          <w:p w:rsidR="0022201F" w:rsidRDefault="0022201F">
            <w:pPr>
              <w:pStyle w:val="ConsPlusNormal"/>
              <w:jc w:val="both"/>
            </w:pPr>
            <w:r>
              <w:lastRenderedPageBreak/>
              <w:t>ответственные исполнители - Минэкономразвития Чувашии, Минстрой Чувашии, Минтранс Чувашии, Минприроды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120425,8</w:t>
            </w:r>
          </w:p>
        </w:tc>
        <w:tc>
          <w:tcPr>
            <w:tcW w:w="1144" w:type="dxa"/>
          </w:tcPr>
          <w:p w:rsidR="0022201F" w:rsidRDefault="0022201F">
            <w:pPr>
              <w:pStyle w:val="ConsPlusNormal"/>
              <w:jc w:val="center"/>
            </w:pPr>
            <w:r>
              <w:t>21847,7</w:t>
            </w:r>
          </w:p>
        </w:tc>
        <w:tc>
          <w:tcPr>
            <w:tcW w:w="1144" w:type="dxa"/>
          </w:tcPr>
          <w:p w:rsidR="0022201F" w:rsidRDefault="0022201F">
            <w:pPr>
              <w:pStyle w:val="ConsPlusNormal"/>
              <w:jc w:val="center"/>
            </w:pPr>
            <w:r>
              <w:t>136267,7</w:t>
            </w:r>
          </w:p>
        </w:tc>
        <w:tc>
          <w:tcPr>
            <w:tcW w:w="1144" w:type="dxa"/>
          </w:tcPr>
          <w:p w:rsidR="0022201F" w:rsidRDefault="0022201F">
            <w:pPr>
              <w:pStyle w:val="ConsPlusNormal"/>
              <w:jc w:val="center"/>
            </w:pPr>
            <w:r>
              <w:t>1099241,5</w:t>
            </w:r>
          </w:p>
        </w:tc>
        <w:tc>
          <w:tcPr>
            <w:tcW w:w="1264" w:type="dxa"/>
          </w:tcPr>
          <w:p w:rsidR="0022201F" w:rsidRDefault="0022201F">
            <w:pPr>
              <w:pStyle w:val="ConsPlusNormal"/>
              <w:jc w:val="center"/>
            </w:pPr>
            <w:r>
              <w:t>6091951,0</w:t>
            </w:r>
          </w:p>
        </w:tc>
        <w:tc>
          <w:tcPr>
            <w:tcW w:w="1144" w:type="dxa"/>
          </w:tcPr>
          <w:p w:rsidR="0022201F" w:rsidRDefault="0022201F">
            <w:pPr>
              <w:pStyle w:val="ConsPlusNormal"/>
              <w:jc w:val="center"/>
            </w:pPr>
            <w:r>
              <w:t>878337,0</w:t>
            </w:r>
          </w:p>
        </w:tc>
        <w:tc>
          <w:tcPr>
            <w:tcW w:w="1264" w:type="dxa"/>
            <w:tcBorders>
              <w:right w:val="nil"/>
            </w:tcBorders>
          </w:tcPr>
          <w:p w:rsidR="0022201F" w:rsidRDefault="0022201F">
            <w:pPr>
              <w:pStyle w:val="ConsPlusNormal"/>
              <w:jc w:val="center"/>
            </w:pPr>
            <w:r>
              <w:t>166004,0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322886,8</w:t>
            </w:r>
          </w:p>
        </w:tc>
        <w:tc>
          <w:tcPr>
            <w:tcW w:w="1264" w:type="dxa"/>
          </w:tcPr>
          <w:p w:rsidR="0022201F" w:rsidRDefault="0022201F">
            <w:pPr>
              <w:pStyle w:val="ConsPlusNormal"/>
              <w:jc w:val="center"/>
            </w:pPr>
            <w:r>
              <w:t>281220,9</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36467,7</w:t>
            </w:r>
          </w:p>
        </w:tc>
        <w:tc>
          <w:tcPr>
            <w:tcW w:w="1144" w:type="dxa"/>
          </w:tcPr>
          <w:p w:rsidR="0022201F" w:rsidRDefault="0022201F">
            <w:pPr>
              <w:pStyle w:val="ConsPlusNormal"/>
              <w:jc w:val="center"/>
            </w:pPr>
            <w:r>
              <w:t>89967,7</w:t>
            </w:r>
          </w:p>
        </w:tc>
        <w:tc>
          <w:tcPr>
            <w:tcW w:w="1264" w:type="dxa"/>
          </w:tcPr>
          <w:p w:rsidR="0022201F" w:rsidRDefault="0022201F">
            <w:pPr>
              <w:pStyle w:val="ConsPlusNormal"/>
              <w:jc w:val="center"/>
            </w:pPr>
            <w:r>
              <w:t>114387,9</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2800,0</w:t>
            </w:r>
          </w:p>
        </w:tc>
        <w:tc>
          <w:tcPr>
            <w:tcW w:w="1144" w:type="dxa"/>
          </w:tcPr>
          <w:p w:rsidR="0022201F" w:rsidRDefault="0022201F">
            <w:pPr>
              <w:pStyle w:val="ConsPlusNormal"/>
              <w:jc w:val="center"/>
            </w:pPr>
            <w:r>
              <w:t>27750,0</w:t>
            </w:r>
          </w:p>
        </w:tc>
        <w:tc>
          <w:tcPr>
            <w:tcW w:w="1264" w:type="dxa"/>
          </w:tcPr>
          <w:p w:rsidR="0022201F" w:rsidRDefault="0022201F">
            <w:pPr>
              <w:pStyle w:val="ConsPlusNormal"/>
              <w:jc w:val="center"/>
            </w:pPr>
            <w:r>
              <w:t>32541,2</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120425,8</w:t>
            </w:r>
          </w:p>
        </w:tc>
        <w:tc>
          <w:tcPr>
            <w:tcW w:w="1144" w:type="dxa"/>
          </w:tcPr>
          <w:p w:rsidR="0022201F" w:rsidRDefault="0022201F">
            <w:pPr>
              <w:pStyle w:val="ConsPlusNormal"/>
              <w:jc w:val="center"/>
            </w:pPr>
            <w:r>
              <w:t>21847,7</w:t>
            </w:r>
          </w:p>
        </w:tc>
        <w:tc>
          <w:tcPr>
            <w:tcW w:w="1144" w:type="dxa"/>
          </w:tcPr>
          <w:p w:rsidR="0022201F" w:rsidRDefault="0022201F">
            <w:pPr>
              <w:pStyle w:val="ConsPlusNormal"/>
              <w:jc w:val="center"/>
            </w:pPr>
            <w:r>
              <w:t>97000,0</w:t>
            </w:r>
          </w:p>
        </w:tc>
        <w:tc>
          <w:tcPr>
            <w:tcW w:w="1144" w:type="dxa"/>
          </w:tcPr>
          <w:p w:rsidR="0022201F" w:rsidRDefault="0022201F">
            <w:pPr>
              <w:pStyle w:val="ConsPlusNormal"/>
              <w:jc w:val="center"/>
            </w:pPr>
            <w:r>
              <w:t>658637,0</w:t>
            </w:r>
          </w:p>
        </w:tc>
        <w:tc>
          <w:tcPr>
            <w:tcW w:w="1264" w:type="dxa"/>
          </w:tcPr>
          <w:p w:rsidR="0022201F" w:rsidRDefault="0022201F">
            <w:pPr>
              <w:pStyle w:val="ConsPlusNormal"/>
              <w:jc w:val="center"/>
            </w:pPr>
            <w:r>
              <w:t>5663801,0</w:t>
            </w:r>
          </w:p>
        </w:tc>
        <w:tc>
          <w:tcPr>
            <w:tcW w:w="1144" w:type="dxa"/>
          </w:tcPr>
          <w:p w:rsidR="0022201F" w:rsidRDefault="0022201F">
            <w:pPr>
              <w:pStyle w:val="ConsPlusNormal"/>
              <w:jc w:val="center"/>
            </w:pPr>
            <w:r>
              <w:t>878337,0</w:t>
            </w:r>
          </w:p>
        </w:tc>
        <w:tc>
          <w:tcPr>
            <w:tcW w:w="1264" w:type="dxa"/>
            <w:tcBorders>
              <w:right w:val="nil"/>
            </w:tcBorders>
          </w:tcPr>
          <w:p w:rsidR="0022201F" w:rsidRDefault="0022201F">
            <w:pPr>
              <w:pStyle w:val="ConsPlusNormal"/>
              <w:jc w:val="center"/>
            </w:pPr>
            <w:r>
              <w:t>166004,0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2</w:t>
            </w:r>
          </w:p>
        </w:tc>
        <w:tc>
          <w:tcPr>
            <w:tcW w:w="9498" w:type="dxa"/>
            <w:gridSpan w:val="7"/>
          </w:tcPr>
          <w:p w:rsidR="0022201F" w:rsidRDefault="0022201F">
            <w:pPr>
              <w:pStyle w:val="ConsPlusNormal"/>
              <w:jc w:val="both"/>
            </w:pPr>
            <w:r>
              <w:t>Уровень зарегистрированной безработицы (на конец года), процента</w:t>
            </w:r>
          </w:p>
        </w:tc>
        <w:tc>
          <w:tcPr>
            <w:tcW w:w="1417" w:type="dxa"/>
          </w:tcPr>
          <w:p w:rsidR="0022201F" w:rsidRDefault="0022201F">
            <w:pPr>
              <w:pStyle w:val="ConsPlusNormal"/>
            </w:pPr>
          </w:p>
        </w:tc>
        <w:tc>
          <w:tcPr>
            <w:tcW w:w="1144" w:type="dxa"/>
          </w:tcPr>
          <w:p w:rsidR="0022201F" w:rsidRDefault="0022201F">
            <w:pPr>
              <w:pStyle w:val="ConsPlusNormal"/>
              <w:jc w:val="center"/>
            </w:pPr>
            <w:r>
              <w:t>0,79</w:t>
            </w:r>
          </w:p>
        </w:tc>
        <w:tc>
          <w:tcPr>
            <w:tcW w:w="1144" w:type="dxa"/>
          </w:tcPr>
          <w:p w:rsidR="0022201F" w:rsidRDefault="0022201F">
            <w:pPr>
              <w:pStyle w:val="ConsPlusNormal"/>
              <w:jc w:val="center"/>
            </w:pPr>
            <w:r>
              <w:t>0,78</w:t>
            </w:r>
          </w:p>
        </w:tc>
        <w:tc>
          <w:tcPr>
            <w:tcW w:w="1144" w:type="dxa"/>
          </w:tcPr>
          <w:p w:rsidR="0022201F" w:rsidRDefault="0022201F">
            <w:pPr>
              <w:pStyle w:val="ConsPlusNormal"/>
              <w:jc w:val="center"/>
            </w:pPr>
            <w:r>
              <w:t>0,94</w:t>
            </w:r>
          </w:p>
        </w:tc>
        <w:tc>
          <w:tcPr>
            <w:tcW w:w="1144" w:type="dxa"/>
          </w:tcPr>
          <w:p w:rsidR="0022201F" w:rsidRDefault="0022201F">
            <w:pPr>
              <w:pStyle w:val="ConsPlusNormal"/>
              <w:jc w:val="center"/>
            </w:pPr>
            <w:r>
              <w:t>1,10</w:t>
            </w:r>
          </w:p>
        </w:tc>
        <w:tc>
          <w:tcPr>
            <w:tcW w:w="126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264" w:type="dxa"/>
            <w:tcBorders>
              <w:right w:val="nil"/>
            </w:tcBorders>
          </w:tcPr>
          <w:p w:rsidR="0022201F" w:rsidRDefault="0022201F">
            <w:pPr>
              <w:pStyle w:val="ConsPlusNormal"/>
              <w:jc w:val="center"/>
            </w:pPr>
            <w:r>
              <w:t>0,90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Общее количество дополнительно созданных постоянных рабочих мест (нарастающим итогом), единиц</w:t>
            </w:r>
          </w:p>
        </w:tc>
        <w:tc>
          <w:tcPr>
            <w:tcW w:w="1417" w:type="dxa"/>
          </w:tcPr>
          <w:p w:rsidR="0022201F" w:rsidRDefault="0022201F">
            <w:pPr>
              <w:pStyle w:val="ConsPlusNormal"/>
            </w:pPr>
          </w:p>
        </w:tc>
        <w:tc>
          <w:tcPr>
            <w:tcW w:w="1144" w:type="dxa"/>
          </w:tcPr>
          <w:p w:rsidR="0022201F" w:rsidRDefault="0022201F">
            <w:pPr>
              <w:pStyle w:val="ConsPlusNormal"/>
              <w:jc w:val="center"/>
            </w:pPr>
            <w:r>
              <w:t>2116,0</w:t>
            </w:r>
          </w:p>
        </w:tc>
        <w:tc>
          <w:tcPr>
            <w:tcW w:w="1144" w:type="dxa"/>
          </w:tcPr>
          <w:p w:rsidR="0022201F" w:rsidRDefault="0022201F">
            <w:pPr>
              <w:pStyle w:val="ConsPlusNormal"/>
              <w:jc w:val="center"/>
            </w:pPr>
            <w:r>
              <w:t>2292,0</w:t>
            </w:r>
          </w:p>
        </w:tc>
        <w:tc>
          <w:tcPr>
            <w:tcW w:w="1144" w:type="dxa"/>
          </w:tcPr>
          <w:p w:rsidR="0022201F" w:rsidRDefault="0022201F">
            <w:pPr>
              <w:pStyle w:val="ConsPlusNormal"/>
              <w:jc w:val="center"/>
            </w:pPr>
            <w:r>
              <w:t>2455,0</w:t>
            </w:r>
          </w:p>
        </w:tc>
        <w:tc>
          <w:tcPr>
            <w:tcW w:w="1144" w:type="dxa"/>
          </w:tcPr>
          <w:p w:rsidR="0022201F" w:rsidRDefault="0022201F">
            <w:pPr>
              <w:pStyle w:val="ConsPlusNormal"/>
              <w:jc w:val="center"/>
            </w:pPr>
            <w:r>
              <w:t>2556,0</w:t>
            </w:r>
          </w:p>
        </w:tc>
        <w:tc>
          <w:tcPr>
            <w:tcW w:w="1264" w:type="dxa"/>
          </w:tcPr>
          <w:p w:rsidR="0022201F" w:rsidRDefault="0022201F">
            <w:pPr>
              <w:pStyle w:val="ConsPlusNormal"/>
              <w:jc w:val="center"/>
            </w:pPr>
            <w:r>
              <w:t>2753,0</w:t>
            </w:r>
          </w:p>
        </w:tc>
        <w:tc>
          <w:tcPr>
            <w:tcW w:w="1144" w:type="dxa"/>
          </w:tcPr>
          <w:p w:rsidR="0022201F" w:rsidRDefault="0022201F">
            <w:pPr>
              <w:pStyle w:val="ConsPlusNormal"/>
              <w:jc w:val="center"/>
            </w:pPr>
            <w:r>
              <w:t>2855,0</w:t>
            </w:r>
          </w:p>
        </w:tc>
        <w:tc>
          <w:tcPr>
            <w:tcW w:w="1264" w:type="dxa"/>
            <w:tcBorders>
              <w:right w:val="nil"/>
            </w:tcBorders>
          </w:tcPr>
          <w:p w:rsidR="0022201F" w:rsidRDefault="0022201F">
            <w:pPr>
              <w:pStyle w:val="ConsPlusNormal"/>
              <w:jc w:val="center"/>
            </w:pPr>
            <w:r>
              <w:t>3277,0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17,3</w:t>
            </w:r>
          </w:p>
        </w:tc>
        <w:tc>
          <w:tcPr>
            <w:tcW w:w="1144" w:type="dxa"/>
          </w:tcPr>
          <w:p w:rsidR="0022201F" w:rsidRDefault="0022201F">
            <w:pPr>
              <w:pStyle w:val="ConsPlusNormal"/>
              <w:jc w:val="center"/>
            </w:pPr>
            <w:r>
              <w:t>19,2</w:t>
            </w:r>
          </w:p>
        </w:tc>
        <w:tc>
          <w:tcPr>
            <w:tcW w:w="1144" w:type="dxa"/>
          </w:tcPr>
          <w:p w:rsidR="0022201F" w:rsidRDefault="0022201F">
            <w:pPr>
              <w:pStyle w:val="ConsPlusNormal"/>
              <w:jc w:val="center"/>
            </w:pPr>
            <w:r>
              <w:t>37,1 &lt;*&gt;</w:t>
            </w: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2.1</w:t>
            </w:r>
          </w:p>
        </w:tc>
        <w:tc>
          <w:tcPr>
            <w:tcW w:w="2891" w:type="dxa"/>
            <w:vMerge w:val="restart"/>
          </w:tcPr>
          <w:p w:rsidR="0022201F" w:rsidRDefault="0022201F">
            <w:pPr>
              <w:pStyle w:val="ConsPlusNormal"/>
              <w:jc w:val="both"/>
            </w:pPr>
            <w:r>
              <w:t>Строительство инженерной и коммунальной инфраструктуры для реализации новых инвестиционных проектов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39267,7</w:t>
            </w:r>
          </w:p>
        </w:tc>
        <w:tc>
          <w:tcPr>
            <w:tcW w:w="1144" w:type="dxa"/>
          </w:tcPr>
          <w:p w:rsidR="0022201F" w:rsidRDefault="0022201F">
            <w:pPr>
              <w:pStyle w:val="ConsPlusNormal"/>
              <w:jc w:val="center"/>
            </w:pPr>
            <w:r>
              <w:t>440604,5</w:t>
            </w:r>
          </w:p>
        </w:tc>
        <w:tc>
          <w:tcPr>
            <w:tcW w:w="1264" w:type="dxa"/>
          </w:tcPr>
          <w:p w:rsidR="0022201F" w:rsidRDefault="0022201F">
            <w:pPr>
              <w:pStyle w:val="ConsPlusNormal"/>
              <w:jc w:val="center"/>
            </w:pPr>
            <w:r>
              <w:t>428150,0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322886,8</w:t>
            </w:r>
          </w:p>
        </w:tc>
        <w:tc>
          <w:tcPr>
            <w:tcW w:w="1264" w:type="dxa"/>
          </w:tcPr>
          <w:p w:rsidR="0022201F" w:rsidRDefault="0022201F">
            <w:pPr>
              <w:pStyle w:val="ConsPlusNormal"/>
              <w:jc w:val="center"/>
            </w:pPr>
            <w:r>
              <w:t>281220,9</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36467,7</w:t>
            </w:r>
          </w:p>
        </w:tc>
        <w:tc>
          <w:tcPr>
            <w:tcW w:w="1144" w:type="dxa"/>
          </w:tcPr>
          <w:p w:rsidR="0022201F" w:rsidRDefault="0022201F">
            <w:pPr>
              <w:pStyle w:val="ConsPlusNormal"/>
              <w:jc w:val="center"/>
            </w:pPr>
            <w:r>
              <w:t>89967,7</w:t>
            </w:r>
          </w:p>
        </w:tc>
        <w:tc>
          <w:tcPr>
            <w:tcW w:w="1264" w:type="dxa"/>
          </w:tcPr>
          <w:p w:rsidR="0022201F" w:rsidRDefault="0022201F">
            <w:pPr>
              <w:pStyle w:val="ConsPlusNormal"/>
              <w:jc w:val="center"/>
            </w:pPr>
            <w:r>
              <w:t>114387,9</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2800,0</w:t>
            </w:r>
          </w:p>
        </w:tc>
        <w:tc>
          <w:tcPr>
            <w:tcW w:w="1144" w:type="dxa"/>
          </w:tcPr>
          <w:p w:rsidR="0022201F" w:rsidRDefault="0022201F">
            <w:pPr>
              <w:pStyle w:val="ConsPlusNormal"/>
              <w:jc w:val="center"/>
            </w:pPr>
            <w:r>
              <w:t>27750,0</w:t>
            </w:r>
          </w:p>
        </w:tc>
        <w:tc>
          <w:tcPr>
            <w:tcW w:w="1264" w:type="dxa"/>
          </w:tcPr>
          <w:p w:rsidR="0022201F" w:rsidRDefault="0022201F">
            <w:pPr>
              <w:pStyle w:val="ConsPlusNormal"/>
              <w:jc w:val="center"/>
            </w:pPr>
            <w:r>
              <w:t>32541,2</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2.1.1</w:t>
            </w:r>
          </w:p>
        </w:tc>
        <w:tc>
          <w:tcPr>
            <w:tcW w:w="2891" w:type="dxa"/>
            <w:vMerge w:val="restart"/>
          </w:tcPr>
          <w:p w:rsidR="0022201F" w:rsidRDefault="0022201F">
            <w:pPr>
              <w:pStyle w:val="ConsPlusNormal"/>
              <w:jc w:val="both"/>
            </w:pPr>
            <w:r>
              <w:t>Реконструкция канализационных очистных сооружений производительностью 15 тыс. куб. м/сут. в г. Канаше Чувашской Республики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29400,0</w:t>
            </w:r>
          </w:p>
        </w:tc>
        <w:tc>
          <w:tcPr>
            <w:tcW w:w="1144" w:type="dxa"/>
          </w:tcPr>
          <w:p w:rsidR="0022201F" w:rsidRDefault="0022201F">
            <w:pPr>
              <w:pStyle w:val="ConsPlusNormal"/>
              <w:jc w:val="center"/>
            </w:pPr>
            <w:r>
              <w:t>125037,8</w:t>
            </w:r>
          </w:p>
        </w:tc>
        <w:tc>
          <w:tcPr>
            <w:tcW w:w="1264" w:type="dxa"/>
          </w:tcPr>
          <w:p w:rsidR="0022201F" w:rsidRDefault="0022201F">
            <w:pPr>
              <w:pStyle w:val="ConsPlusNormal"/>
              <w:jc w:val="center"/>
            </w:pPr>
            <w:r>
              <w:t>167515,7</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42000,0</w:t>
            </w:r>
          </w:p>
        </w:tc>
        <w:tc>
          <w:tcPr>
            <w:tcW w:w="1264" w:type="dxa"/>
          </w:tcPr>
          <w:p w:rsidR="0022201F" w:rsidRDefault="0022201F">
            <w:pPr>
              <w:pStyle w:val="ConsPlusNormal"/>
              <w:jc w:val="center"/>
            </w:pPr>
            <w:r>
              <w:t>54191,2</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28000,0</w:t>
            </w:r>
          </w:p>
        </w:tc>
        <w:tc>
          <w:tcPr>
            <w:tcW w:w="1144" w:type="dxa"/>
          </w:tcPr>
          <w:p w:rsidR="0022201F" w:rsidRDefault="0022201F">
            <w:pPr>
              <w:pStyle w:val="ConsPlusNormal"/>
              <w:jc w:val="center"/>
            </w:pPr>
            <w:r>
              <w:t>75000,0</w:t>
            </w:r>
          </w:p>
        </w:tc>
        <w:tc>
          <w:tcPr>
            <w:tcW w:w="1264" w:type="dxa"/>
          </w:tcPr>
          <w:p w:rsidR="0022201F" w:rsidRDefault="0022201F">
            <w:pPr>
              <w:pStyle w:val="ConsPlusNormal"/>
              <w:jc w:val="center"/>
            </w:pPr>
            <w:r>
              <w:t>102370,4</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1400,0</w:t>
            </w:r>
          </w:p>
        </w:tc>
        <w:tc>
          <w:tcPr>
            <w:tcW w:w="1144" w:type="dxa"/>
          </w:tcPr>
          <w:p w:rsidR="0022201F" w:rsidRDefault="0022201F">
            <w:pPr>
              <w:pStyle w:val="ConsPlusNormal"/>
              <w:jc w:val="center"/>
            </w:pPr>
            <w:r>
              <w:t>8037,8</w:t>
            </w:r>
          </w:p>
        </w:tc>
        <w:tc>
          <w:tcPr>
            <w:tcW w:w="1264" w:type="dxa"/>
          </w:tcPr>
          <w:p w:rsidR="0022201F" w:rsidRDefault="0022201F">
            <w:pPr>
              <w:pStyle w:val="ConsPlusNormal"/>
              <w:jc w:val="center"/>
            </w:pPr>
            <w:r>
              <w:t>10954,1</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2.1.2</w:t>
            </w:r>
          </w:p>
        </w:tc>
        <w:tc>
          <w:tcPr>
            <w:tcW w:w="2891" w:type="dxa"/>
            <w:vMerge w:val="restart"/>
          </w:tcPr>
          <w:p w:rsidR="0022201F" w:rsidRDefault="0022201F">
            <w:pPr>
              <w:pStyle w:val="ConsPlusNormal"/>
              <w:jc w:val="both"/>
            </w:pPr>
            <w:r>
              <w:t xml:space="preserve">Строительство автомобильной дороги по ул. Машиностроителей - </w:t>
            </w:r>
            <w:r>
              <w:lastRenderedPageBreak/>
              <w:t>автодорога "Аниш" в г. Канаше Чувашской Республики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исполнитель - Минтранс </w:t>
            </w:r>
            <w:r>
              <w:lastRenderedPageBreak/>
              <w:t>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9467,7</w:t>
            </w:r>
          </w:p>
        </w:tc>
        <w:tc>
          <w:tcPr>
            <w:tcW w:w="1144" w:type="dxa"/>
          </w:tcPr>
          <w:p w:rsidR="0022201F" w:rsidRDefault="0022201F">
            <w:pPr>
              <w:pStyle w:val="ConsPlusNormal"/>
              <w:jc w:val="center"/>
            </w:pPr>
            <w:r>
              <w:t>120377,4</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112886,8</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pP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8467,7</w:t>
            </w:r>
          </w:p>
        </w:tc>
        <w:tc>
          <w:tcPr>
            <w:tcW w:w="1144" w:type="dxa"/>
          </w:tcPr>
          <w:p w:rsidR="0022201F" w:rsidRDefault="0022201F">
            <w:pPr>
              <w:pStyle w:val="ConsPlusNormal"/>
              <w:jc w:val="center"/>
            </w:pPr>
            <w:r>
              <w:t>5967,7</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1522,9</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2.1.3</w:t>
            </w:r>
          </w:p>
        </w:tc>
        <w:tc>
          <w:tcPr>
            <w:tcW w:w="2891" w:type="dxa"/>
            <w:vMerge w:val="restart"/>
          </w:tcPr>
          <w:p w:rsidR="0022201F" w:rsidRDefault="0022201F">
            <w:pPr>
              <w:pStyle w:val="ConsPlusNormal"/>
              <w:jc w:val="both"/>
            </w:pPr>
            <w:r>
              <w:t>Строительство инженерной инфраструктуры индустриального (промышленного) парка в г. Канаше Чувашской Республики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195189,3</w:t>
            </w:r>
          </w:p>
        </w:tc>
        <w:tc>
          <w:tcPr>
            <w:tcW w:w="1264" w:type="dxa"/>
          </w:tcPr>
          <w:p w:rsidR="0022201F" w:rsidRDefault="0022201F">
            <w:pPr>
              <w:pStyle w:val="ConsPlusNormal"/>
              <w:jc w:val="center"/>
            </w:pPr>
            <w:r>
              <w:t>260634,3</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168000,0</w:t>
            </w:r>
          </w:p>
        </w:tc>
        <w:tc>
          <w:tcPr>
            <w:tcW w:w="1264" w:type="dxa"/>
          </w:tcPr>
          <w:p w:rsidR="0022201F" w:rsidRDefault="0022201F">
            <w:pPr>
              <w:pStyle w:val="ConsPlusNormal"/>
              <w:jc w:val="center"/>
            </w:pPr>
            <w:r>
              <w:t>227029,7</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9000,0</w:t>
            </w:r>
          </w:p>
        </w:tc>
        <w:tc>
          <w:tcPr>
            <w:tcW w:w="1264" w:type="dxa"/>
          </w:tcPr>
          <w:p w:rsidR="0022201F" w:rsidRDefault="0022201F">
            <w:pPr>
              <w:pStyle w:val="ConsPlusNormal"/>
              <w:jc w:val="center"/>
            </w:pPr>
            <w:r>
              <w:t>12017,5</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18189,3</w:t>
            </w:r>
          </w:p>
        </w:tc>
        <w:tc>
          <w:tcPr>
            <w:tcW w:w="1264" w:type="dxa"/>
          </w:tcPr>
          <w:p w:rsidR="0022201F" w:rsidRDefault="0022201F">
            <w:pPr>
              <w:pStyle w:val="ConsPlusNormal"/>
              <w:jc w:val="center"/>
            </w:pPr>
            <w:r>
              <w:t>21587,1</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2.2</w:t>
            </w:r>
          </w:p>
        </w:tc>
        <w:tc>
          <w:tcPr>
            <w:tcW w:w="2891" w:type="dxa"/>
            <w:vMerge w:val="restart"/>
          </w:tcPr>
          <w:p w:rsidR="0022201F" w:rsidRDefault="0022201F">
            <w:pPr>
              <w:pStyle w:val="ConsPlusNormal"/>
              <w:jc w:val="both"/>
            </w:pPr>
            <w:r>
              <w:t>Строительство предприятия по производству неорганических химических соединений (минеральных солей) (ООО "Аурат-СВ")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93230,0</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63000,0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pP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93230,0</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63000,0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2.3</w:t>
            </w:r>
          </w:p>
        </w:tc>
        <w:tc>
          <w:tcPr>
            <w:tcW w:w="2891" w:type="dxa"/>
            <w:vMerge w:val="restart"/>
          </w:tcPr>
          <w:p w:rsidR="0022201F" w:rsidRDefault="0022201F">
            <w:pPr>
              <w:pStyle w:val="ConsPlusNormal"/>
              <w:jc w:val="both"/>
            </w:pPr>
            <w:r>
              <w:t>Расширение производства дробильно-сортировочного оборудования (ООО "Канмаш ДСО")</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22700,0</w:t>
            </w:r>
          </w:p>
        </w:tc>
        <w:tc>
          <w:tcPr>
            <w:tcW w:w="1144" w:type="dxa"/>
          </w:tcPr>
          <w:p w:rsidR="0022201F" w:rsidRDefault="0022201F">
            <w:pPr>
              <w:pStyle w:val="ConsPlusNormal"/>
              <w:jc w:val="center"/>
            </w:pPr>
            <w:r>
              <w:t>16200,0</w:t>
            </w:r>
          </w:p>
        </w:tc>
        <w:tc>
          <w:tcPr>
            <w:tcW w:w="1144" w:type="dxa"/>
          </w:tcPr>
          <w:p w:rsidR="0022201F" w:rsidRDefault="0022201F">
            <w:pPr>
              <w:pStyle w:val="ConsPlusNormal"/>
              <w:jc w:val="center"/>
            </w:pPr>
            <w:r>
              <w:t>15000,0</w:t>
            </w:r>
          </w:p>
        </w:tc>
        <w:tc>
          <w:tcPr>
            <w:tcW w:w="1144" w:type="dxa"/>
          </w:tcPr>
          <w:p w:rsidR="0022201F" w:rsidRDefault="0022201F">
            <w:pPr>
              <w:pStyle w:val="ConsPlusNormal"/>
              <w:jc w:val="center"/>
            </w:pPr>
            <w:r>
              <w:t>40000,0</w:t>
            </w:r>
          </w:p>
        </w:tc>
        <w:tc>
          <w:tcPr>
            <w:tcW w:w="1264" w:type="dxa"/>
          </w:tcPr>
          <w:p w:rsidR="0022201F" w:rsidRDefault="0022201F">
            <w:pPr>
              <w:pStyle w:val="ConsPlusNormal"/>
              <w:jc w:val="center"/>
            </w:pPr>
            <w:r>
              <w:t>30000,0</w:t>
            </w:r>
          </w:p>
        </w:tc>
        <w:tc>
          <w:tcPr>
            <w:tcW w:w="1144" w:type="dxa"/>
          </w:tcPr>
          <w:p w:rsidR="0022201F" w:rsidRDefault="0022201F">
            <w:pPr>
              <w:pStyle w:val="ConsPlusNormal"/>
              <w:jc w:val="center"/>
            </w:pPr>
            <w:r>
              <w:t>42000,0</w:t>
            </w:r>
          </w:p>
        </w:tc>
        <w:tc>
          <w:tcPr>
            <w:tcW w:w="1264" w:type="dxa"/>
            <w:tcBorders>
              <w:right w:val="nil"/>
            </w:tcBorders>
          </w:tcPr>
          <w:p w:rsidR="0022201F" w:rsidRDefault="0022201F">
            <w:pPr>
              <w:pStyle w:val="ConsPlusNormal"/>
              <w:jc w:val="center"/>
            </w:pPr>
            <w:r>
              <w:t>35000,0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22700,0</w:t>
            </w:r>
          </w:p>
        </w:tc>
        <w:tc>
          <w:tcPr>
            <w:tcW w:w="1144" w:type="dxa"/>
          </w:tcPr>
          <w:p w:rsidR="0022201F" w:rsidRDefault="0022201F">
            <w:pPr>
              <w:pStyle w:val="ConsPlusNormal"/>
              <w:jc w:val="center"/>
            </w:pPr>
            <w:r>
              <w:t>16200,0</w:t>
            </w:r>
          </w:p>
        </w:tc>
        <w:tc>
          <w:tcPr>
            <w:tcW w:w="1144" w:type="dxa"/>
          </w:tcPr>
          <w:p w:rsidR="0022201F" w:rsidRDefault="0022201F">
            <w:pPr>
              <w:pStyle w:val="ConsPlusNormal"/>
              <w:jc w:val="center"/>
            </w:pPr>
            <w:r>
              <w:t>15000,0</w:t>
            </w:r>
          </w:p>
        </w:tc>
        <w:tc>
          <w:tcPr>
            <w:tcW w:w="1144" w:type="dxa"/>
          </w:tcPr>
          <w:p w:rsidR="0022201F" w:rsidRDefault="0022201F">
            <w:pPr>
              <w:pStyle w:val="ConsPlusNormal"/>
              <w:jc w:val="center"/>
            </w:pPr>
            <w:r>
              <w:t>40000,0</w:t>
            </w:r>
          </w:p>
        </w:tc>
        <w:tc>
          <w:tcPr>
            <w:tcW w:w="1264" w:type="dxa"/>
          </w:tcPr>
          <w:p w:rsidR="0022201F" w:rsidRDefault="0022201F">
            <w:pPr>
              <w:pStyle w:val="ConsPlusNormal"/>
              <w:jc w:val="center"/>
            </w:pPr>
            <w:r>
              <w:t>30000,0</w:t>
            </w:r>
          </w:p>
        </w:tc>
        <w:tc>
          <w:tcPr>
            <w:tcW w:w="1144" w:type="dxa"/>
          </w:tcPr>
          <w:p w:rsidR="0022201F" w:rsidRDefault="0022201F">
            <w:pPr>
              <w:pStyle w:val="ConsPlusNormal"/>
              <w:jc w:val="center"/>
            </w:pPr>
            <w:r>
              <w:t>42000,0</w:t>
            </w:r>
          </w:p>
        </w:tc>
        <w:tc>
          <w:tcPr>
            <w:tcW w:w="1264" w:type="dxa"/>
            <w:tcBorders>
              <w:right w:val="nil"/>
            </w:tcBorders>
          </w:tcPr>
          <w:p w:rsidR="0022201F" w:rsidRDefault="0022201F">
            <w:pPr>
              <w:pStyle w:val="ConsPlusNormal"/>
              <w:jc w:val="center"/>
            </w:pPr>
            <w:r>
              <w:t>35000,0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2.4</w:t>
            </w:r>
          </w:p>
        </w:tc>
        <w:tc>
          <w:tcPr>
            <w:tcW w:w="2891" w:type="dxa"/>
            <w:vMerge w:val="restart"/>
          </w:tcPr>
          <w:p w:rsidR="0022201F" w:rsidRDefault="0022201F">
            <w:pPr>
              <w:pStyle w:val="ConsPlusNormal"/>
              <w:jc w:val="both"/>
            </w:pPr>
            <w:r>
              <w:t>Расширение производства сельхозтехники (ООО "КанмашАгро")</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995,8</w:t>
            </w:r>
          </w:p>
        </w:tc>
        <w:tc>
          <w:tcPr>
            <w:tcW w:w="1144" w:type="dxa"/>
          </w:tcPr>
          <w:p w:rsidR="0022201F" w:rsidRDefault="0022201F">
            <w:pPr>
              <w:pStyle w:val="ConsPlusNormal"/>
              <w:jc w:val="center"/>
            </w:pPr>
            <w:r>
              <w:t>147,7</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1000,0</w:t>
            </w:r>
          </w:p>
        </w:tc>
        <w:tc>
          <w:tcPr>
            <w:tcW w:w="1264" w:type="dxa"/>
          </w:tcPr>
          <w:p w:rsidR="0022201F" w:rsidRDefault="0022201F">
            <w:pPr>
              <w:pStyle w:val="ConsPlusNormal"/>
              <w:jc w:val="center"/>
            </w:pPr>
            <w:r>
              <w:t>20000,0</w:t>
            </w:r>
          </w:p>
        </w:tc>
        <w:tc>
          <w:tcPr>
            <w:tcW w:w="1144" w:type="dxa"/>
          </w:tcPr>
          <w:p w:rsidR="0022201F" w:rsidRDefault="0022201F">
            <w:pPr>
              <w:pStyle w:val="ConsPlusNormal"/>
              <w:jc w:val="center"/>
            </w:pPr>
            <w:r>
              <w:t>39000,0</w:t>
            </w:r>
          </w:p>
        </w:tc>
        <w:tc>
          <w:tcPr>
            <w:tcW w:w="1264" w:type="dxa"/>
            <w:tcBorders>
              <w:right w:val="nil"/>
            </w:tcBorders>
          </w:tcPr>
          <w:p w:rsidR="0022201F" w:rsidRDefault="0022201F">
            <w:pPr>
              <w:pStyle w:val="ConsPlusNormal"/>
              <w:jc w:val="center"/>
            </w:pPr>
            <w:r>
              <w:t>38004,0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995,8</w:t>
            </w:r>
          </w:p>
        </w:tc>
        <w:tc>
          <w:tcPr>
            <w:tcW w:w="1144" w:type="dxa"/>
          </w:tcPr>
          <w:p w:rsidR="0022201F" w:rsidRDefault="0022201F">
            <w:pPr>
              <w:pStyle w:val="ConsPlusNormal"/>
              <w:jc w:val="center"/>
            </w:pPr>
            <w:r>
              <w:t>147,7</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1000,0</w:t>
            </w:r>
          </w:p>
        </w:tc>
        <w:tc>
          <w:tcPr>
            <w:tcW w:w="1264" w:type="dxa"/>
          </w:tcPr>
          <w:p w:rsidR="0022201F" w:rsidRDefault="0022201F">
            <w:pPr>
              <w:pStyle w:val="ConsPlusNormal"/>
              <w:jc w:val="center"/>
            </w:pPr>
            <w:r>
              <w:t>20000,0</w:t>
            </w:r>
          </w:p>
        </w:tc>
        <w:tc>
          <w:tcPr>
            <w:tcW w:w="1144" w:type="dxa"/>
          </w:tcPr>
          <w:p w:rsidR="0022201F" w:rsidRDefault="0022201F">
            <w:pPr>
              <w:pStyle w:val="ConsPlusNormal"/>
              <w:jc w:val="center"/>
            </w:pPr>
            <w:r>
              <w:t>39000,0</w:t>
            </w:r>
          </w:p>
        </w:tc>
        <w:tc>
          <w:tcPr>
            <w:tcW w:w="1264" w:type="dxa"/>
            <w:tcBorders>
              <w:right w:val="nil"/>
            </w:tcBorders>
          </w:tcPr>
          <w:p w:rsidR="0022201F" w:rsidRDefault="0022201F">
            <w:pPr>
              <w:pStyle w:val="ConsPlusNormal"/>
              <w:jc w:val="center"/>
            </w:pPr>
            <w:r>
              <w:t>38004,0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2.5</w:t>
            </w:r>
          </w:p>
        </w:tc>
        <w:tc>
          <w:tcPr>
            <w:tcW w:w="2891" w:type="dxa"/>
            <w:vMerge w:val="restart"/>
          </w:tcPr>
          <w:p w:rsidR="0022201F" w:rsidRDefault="0022201F">
            <w:pPr>
              <w:pStyle w:val="ConsPlusNormal"/>
              <w:jc w:val="both"/>
            </w:pPr>
            <w:r>
              <w:t>Расширение производства прицепов и полуприцепов (ООО "АСТ-Канаш")</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40000,0</w:t>
            </w:r>
          </w:p>
        </w:tc>
        <w:tc>
          <w:tcPr>
            <w:tcW w:w="1264" w:type="dxa"/>
          </w:tcPr>
          <w:p w:rsidR="0022201F" w:rsidRDefault="0022201F">
            <w:pPr>
              <w:pStyle w:val="ConsPlusNormal"/>
              <w:jc w:val="center"/>
            </w:pPr>
            <w:r>
              <w:t>80000,0</w:t>
            </w:r>
          </w:p>
        </w:tc>
        <w:tc>
          <w:tcPr>
            <w:tcW w:w="1144" w:type="dxa"/>
          </w:tcPr>
          <w:p w:rsidR="0022201F" w:rsidRDefault="0022201F">
            <w:pPr>
              <w:pStyle w:val="ConsPlusNormal"/>
              <w:jc w:val="center"/>
            </w:pPr>
            <w:r>
              <w:t>80000,0</w:t>
            </w:r>
          </w:p>
        </w:tc>
        <w:tc>
          <w:tcPr>
            <w:tcW w:w="1264" w:type="dxa"/>
            <w:tcBorders>
              <w:right w:val="nil"/>
            </w:tcBorders>
          </w:tcPr>
          <w:p w:rsidR="0022201F" w:rsidRDefault="0022201F">
            <w:pPr>
              <w:pStyle w:val="ConsPlusNormal"/>
              <w:jc w:val="center"/>
            </w:pPr>
            <w:r>
              <w:t>93000,0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40000,0</w:t>
            </w:r>
          </w:p>
        </w:tc>
        <w:tc>
          <w:tcPr>
            <w:tcW w:w="1264" w:type="dxa"/>
          </w:tcPr>
          <w:p w:rsidR="0022201F" w:rsidRDefault="0022201F">
            <w:pPr>
              <w:pStyle w:val="ConsPlusNormal"/>
              <w:jc w:val="center"/>
            </w:pPr>
            <w:r>
              <w:t>80000,0</w:t>
            </w:r>
          </w:p>
        </w:tc>
        <w:tc>
          <w:tcPr>
            <w:tcW w:w="1144" w:type="dxa"/>
          </w:tcPr>
          <w:p w:rsidR="0022201F" w:rsidRDefault="0022201F">
            <w:pPr>
              <w:pStyle w:val="ConsPlusNormal"/>
              <w:jc w:val="center"/>
            </w:pPr>
            <w:r>
              <w:t>80000,0</w:t>
            </w:r>
          </w:p>
        </w:tc>
        <w:tc>
          <w:tcPr>
            <w:tcW w:w="1264" w:type="dxa"/>
            <w:tcBorders>
              <w:right w:val="nil"/>
            </w:tcBorders>
          </w:tcPr>
          <w:p w:rsidR="0022201F" w:rsidRDefault="0022201F">
            <w:pPr>
              <w:pStyle w:val="ConsPlusNormal"/>
              <w:jc w:val="center"/>
            </w:pPr>
            <w:r>
              <w:t>93000,0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2.6</w:t>
            </w:r>
          </w:p>
        </w:tc>
        <w:tc>
          <w:tcPr>
            <w:tcW w:w="2891" w:type="dxa"/>
            <w:vMerge w:val="restart"/>
          </w:tcPr>
          <w:p w:rsidR="0022201F" w:rsidRDefault="0022201F">
            <w:pPr>
              <w:pStyle w:val="ConsPlusNormal"/>
              <w:jc w:val="both"/>
            </w:pPr>
            <w:r>
              <w:t>Строительство литейного завода (ООО "СпецВагонДеталь")</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2300,0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2300,0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2.7</w:t>
            </w:r>
          </w:p>
        </w:tc>
        <w:tc>
          <w:tcPr>
            <w:tcW w:w="2891" w:type="dxa"/>
            <w:vMerge w:val="restart"/>
          </w:tcPr>
          <w:p w:rsidR="0022201F" w:rsidRDefault="0022201F">
            <w:pPr>
              <w:pStyle w:val="ConsPlusNormal"/>
              <w:jc w:val="both"/>
            </w:pPr>
            <w:r>
              <w:lastRenderedPageBreak/>
              <w:t xml:space="preserve">Освоение инновационных </w:t>
            </w:r>
            <w:r>
              <w:lastRenderedPageBreak/>
              <w:t>видов продукции (ООО НПФ "Эмаль")</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2200,0</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10100,0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2200,0</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10100,0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2.8</w:t>
            </w:r>
          </w:p>
        </w:tc>
        <w:tc>
          <w:tcPr>
            <w:tcW w:w="2891" w:type="dxa"/>
            <w:vMerge w:val="restart"/>
          </w:tcPr>
          <w:p w:rsidR="0022201F" w:rsidRDefault="0022201F">
            <w:pPr>
              <w:pStyle w:val="ConsPlusNormal"/>
              <w:jc w:val="both"/>
            </w:pPr>
            <w:r>
              <w:t>Строительство цеха по розливу концентрированного сока (ООО "Комбинат строительных материалов")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2.9</w:t>
            </w:r>
          </w:p>
        </w:tc>
        <w:tc>
          <w:tcPr>
            <w:tcW w:w="2891" w:type="dxa"/>
            <w:vMerge w:val="restart"/>
          </w:tcPr>
          <w:p w:rsidR="0022201F" w:rsidRDefault="0022201F">
            <w:pPr>
              <w:pStyle w:val="ConsPlusNormal"/>
              <w:jc w:val="both"/>
            </w:pPr>
            <w:r>
              <w:t>Комплекс по глубокой переработке пшеницы (ООО "КиПиАй Агро Порецкое")</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462537,0</w:t>
            </w:r>
          </w:p>
        </w:tc>
        <w:tc>
          <w:tcPr>
            <w:tcW w:w="1264" w:type="dxa"/>
          </w:tcPr>
          <w:p w:rsidR="0022201F" w:rsidRDefault="0022201F">
            <w:pPr>
              <w:pStyle w:val="ConsPlusNormal"/>
              <w:jc w:val="center"/>
            </w:pPr>
            <w:r>
              <w:t>5533801,0</w:t>
            </w:r>
          </w:p>
        </w:tc>
        <w:tc>
          <w:tcPr>
            <w:tcW w:w="1144" w:type="dxa"/>
          </w:tcPr>
          <w:p w:rsidR="0022201F" w:rsidRDefault="0022201F">
            <w:pPr>
              <w:pStyle w:val="ConsPlusNormal"/>
              <w:jc w:val="center"/>
            </w:pPr>
            <w:r>
              <w:t>717337,0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462537,0</w:t>
            </w:r>
          </w:p>
        </w:tc>
        <w:tc>
          <w:tcPr>
            <w:tcW w:w="1264" w:type="dxa"/>
          </w:tcPr>
          <w:p w:rsidR="0022201F" w:rsidRDefault="0022201F">
            <w:pPr>
              <w:pStyle w:val="ConsPlusNormal"/>
              <w:jc w:val="center"/>
            </w:pPr>
            <w:r>
              <w:t>5533801,0</w:t>
            </w:r>
          </w:p>
        </w:tc>
        <w:tc>
          <w:tcPr>
            <w:tcW w:w="1144" w:type="dxa"/>
          </w:tcPr>
          <w:p w:rsidR="0022201F" w:rsidRDefault="0022201F">
            <w:pPr>
              <w:pStyle w:val="ConsPlusNormal"/>
              <w:jc w:val="center"/>
            </w:pPr>
            <w:r>
              <w:t>717337,0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Основное мероприятие 3</w:t>
            </w:r>
          </w:p>
        </w:tc>
        <w:tc>
          <w:tcPr>
            <w:tcW w:w="2891" w:type="dxa"/>
            <w:vMerge w:val="restart"/>
          </w:tcPr>
          <w:p w:rsidR="0022201F" w:rsidRDefault="0022201F">
            <w:pPr>
              <w:pStyle w:val="ConsPlusNormal"/>
              <w:jc w:val="both"/>
            </w:pPr>
            <w:r>
              <w:t>Обеспечение устойчивого развития моногорода Мариинского Посада</w:t>
            </w:r>
          </w:p>
        </w:tc>
        <w:tc>
          <w:tcPr>
            <w:tcW w:w="2696" w:type="dxa"/>
            <w:vMerge w:val="restart"/>
          </w:tcPr>
          <w:p w:rsidR="0022201F" w:rsidRDefault="0022201F">
            <w:pPr>
              <w:pStyle w:val="ConsPlusNormal"/>
              <w:jc w:val="both"/>
            </w:pPr>
            <w:r>
              <w:t xml:space="preserve">обеспечение условий для создания высокотехнологичных производств и новых рабочих мест, роста промышленного производства на основе формирования индустриального (промышленного) парка с развитой инженерной и транспортной инфраструктурой; снятие инфраструктурных ограничений для развития бизнеса, содействие развитию малого и среднего предпринимательства; снижение социальной напряженности на рынке труда и содействие занятости населения; создание комфортных </w:t>
            </w:r>
            <w:r>
              <w:lastRenderedPageBreak/>
              <w:t>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 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tc>
        <w:tc>
          <w:tcPr>
            <w:tcW w:w="1644" w:type="dxa"/>
            <w:vMerge w:val="restart"/>
          </w:tcPr>
          <w:p w:rsidR="0022201F" w:rsidRDefault="0022201F">
            <w:pPr>
              <w:pStyle w:val="ConsPlusNormal"/>
              <w:jc w:val="both"/>
            </w:pPr>
            <w:r>
              <w:lastRenderedPageBreak/>
              <w:t>ответственные исполнители - Минэкономразвития Чувашии,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208120,0</w:t>
            </w:r>
          </w:p>
        </w:tc>
        <w:tc>
          <w:tcPr>
            <w:tcW w:w="1144" w:type="dxa"/>
          </w:tcPr>
          <w:p w:rsidR="0022201F" w:rsidRDefault="0022201F">
            <w:pPr>
              <w:pStyle w:val="ConsPlusNormal"/>
              <w:jc w:val="center"/>
            </w:pPr>
            <w:r>
              <w:t>107636,0</w:t>
            </w:r>
          </w:p>
        </w:tc>
        <w:tc>
          <w:tcPr>
            <w:tcW w:w="1144" w:type="dxa"/>
          </w:tcPr>
          <w:p w:rsidR="0022201F" w:rsidRDefault="0022201F">
            <w:pPr>
              <w:pStyle w:val="ConsPlusNormal"/>
              <w:jc w:val="center"/>
            </w:pPr>
            <w:r>
              <w:t>83457,0</w:t>
            </w:r>
          </w:p>
        </w:tc>
        <w:tc>
          <w:tcPr>
            <w:tcW w:w="1144" w:type="dxa"/>
          </w:tcPr>
          <w:p w:rsidR="0022201F" w:rsidRDefault="0022201F">
            <w:pPr>
              <w:pStyle w:val="ConsPlusNormal"/>
              <w:jc w:val="center"/>
            </w:pPr>
            <w:r>
              <w:t>224000,0</w:t>
            </w:r>
          </w:p>
        </w:tc>
        <w:tc>
          <w:tcPr>
            <w:tcW w:w="1264" w:type="dxa"/>
          </w:tcPr>
          <w:p w:rsidR="0022201F" w:rsidRDefault="0022201F">
            <w:pPr>
              <w:pStyle w:val="ConsPlusNormal"/>
              <w:jc w:val="center"/>
            </w:pPr>
            <w:r>
              <w:t>333000,0</w:t>
            </w:r>
          </w:p>
        </w:tc>
        <w:tc>
          <w:tcPr>
            <w:tcW w:w="1144" w:type="dxa"/>
          </w:tcPr>
          <w:p w:rsidR="0022201F" w:rsidRDefault="0022201F">
            <w:pPr>
              <w:pStyle w:val="ConsPlusNormal"/>
              <w:jc w:val="center"/>
            </w:pPr>
            <w:r>
              <w:t>444000,0</w:t>
            </w:r>
          </w:p>
        </w:tc>
        <w:tc>
          <w:tcPr>
            <w:tcW w:w="1264" w:type="dxa"/>
            <w:tcBorders>
              <w:right w:val="nil"/>
            </w:tcBorders>
          </w:tcPr>
          <w:p w:rsidR="0022201F" w:rsidRDefault="0022201F">
            <w:pPr>
              <w:pStyle w:val="ConsPlusNormal"/>
              <w:jc w:val="center"/>
            </w:pPr>
            <w:r>
              <w:t>500620,9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427500,0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19120,9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208120,0</w:t>
            </w:r>
          </w:p>
        </w:tc>
        <w:tc>
          <w:tcPr>
            <w:tcW w:w="1144" w:type="dxa"/>
          </w:tcPr>
          <w:p w:rsidR="0022201F" w:rsidRDefault="0022201F">
            <w:pPr>
              <w:pStyle w:val="ConsPlusNormal"/>
              <w:jc w:val="center"/>
            </w:pPr>
            <w:r>
              <w:t>107636,0</w:t>
            </w:r>
          </w:p>
        </w:tc>
        <w:tc>
          <w:tcPr>
            <w:tcW w:w="1144" w:type="dxa"/>
          </w:tcPr>
          <w:p w:rsidR="0022201F" w:rsidRDefault="0022201F">
            <w:pPr>
              <w:pStyle w:val="ConsPlusNormal"/>
              <w:jc w:val="center"/>
            </w:pPr>
            <w:r>
              <w:t>83457,0</w:t>
            </w:r>
          </w:p>
        </w:tc>
        <w:tc>
          <w:tcPr>
            <w:tcW w:w="1144" w:type="dxa"/>
          </w:tcPr>
          <w:p w:rsidR="0022201F" w:rsidRDefault="0022201F">
            <w:pPr>
              <w:pStyle w:val="ConsPlusNormal"/>
              <w:jc w:val="center"/>
            </w:pPr>
            <w:r>
              <w:t>224000,0</w:t>
            </w:r>
          </w:p>
        </w:tc>
        <w:tc>
          <w:tcPr>
            <w:tcW w:w="1264" w:type="dxa"/>
          </w:tcPr>
          <w:p w:rsidR="0022201F" w:rsidRDefault="0022201F">
            <w:pPr>
              <w:pStyle w:val="ConsPlusNormal"/>
              <w:jc w:val="center"/>
            </w:pPr>
            <w:r>
              <w:t>333000,0</w:t>
            </w:r>
          </w:p>
        </w:tc>
        <w:tc>
          <w:tcPr>
            <w:tcW w:w="1144" w:type="dxa"/>
          </w:tcPr>
          <w:p w:rsidR="0022201F" w:rsidRDefault="0022201F">
            <w:pPr>
              <w:pStyle w:val="ConsPlusNormal"/>
              <w:jc w:val="center"/>
            </w:pPr>
            <w:r>
              <w:t>444000,0</w:t>
            </w:r>
          </w:p>
        </w:tc>
        <w:tc>
          <w:tcPr>
            <w:tcW w:w="1264" w:type="dxa"/>
            <w:tcBorders>
              <w:right w:val="nil"/>
            </w:tcBorders>
          </w:tcPr>
          <w:p w:rsidR="0022201F" w:rsidRDefault="0022201F">
            <w:pPr>
              <w:pStyle w:val="ConsPlusNormal"/>
              <w:jc w:val="center"/>
            </w:pPr>
            <w:r>
              <w:t>54000,0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3</w:t>
            </w:r>
          </w:p>
        </w:tc>
        <w:tc>
          <w:tcPr>
            <w:tcW w:w="9498" w:type="dxa"/>
            <w:gridSpan w:val="7"/>
          </w:tcPr>
          <w:p w:rsidR="0022201F" w:rsidRDefault="0022201F">
            <w:pPr>
              <w:pStyle w:val="ConsPlusNormal"/>
              <w:jc w:val="both"/>
            </w:pPr>
            <w:r>
              <w:t>Уровень зарегистрированной безработицы (на конец года),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0,86</w:t>
            </w:r>
          </w:p>
        </w:tc>
        <w:tc>
          <w:tcPr>
            <w:tcW w:w="1144" w:type="dxa"/>
          </w:tcPr>
          <w:p w:rsidR="0022201F" w:rsidRDefault="0022201F">
            <w:pPr>
              <w:pStyle w:val="ConsPlusNormal"/>
              <w:jc w:val="center"/>
            </w:pPr>
            <w:r>
              <w:t>0,80</w:t>
            </w:r>
          </w:p>
        </w:tc>
        <w:tc>
          <w:tcPr>
            <w:tcW w:w="1144" w:type="dxa"/>
          </w:tcPr>
          <w:p w:rsidR="0022201F" w:rsidRDefault="0022201F">
            <w:pPr>
              <w:pStyle w:val="ConsPlusNormal"/>
              <w:jc w:val="center"/>
            </w:pPr>
            <w:r>
              <w:t>0,91</w:t>
            </w:r>
          </w:p>
        </w:tc>
        <w:tc>
          <w:tcPr>
            <w:tcW w:w="1144" w:type="dxa"/>
          </w:tcPr>
          <w:p w:rsidR="0022201F" w:rsidRDefault="0022201F">
            <w:pPr>
              <w:pStyle w:val="ConsPlusNormal"/>
              <w:jc w:val="center"/>
            </w:pPr>
            <w:r>
              <w:t>0,91</w:t>
            </w:r>
          </w:p>
        </w:tc>
        <w:tc>
          <w:tcPr>
            <w:tcW w:w="1264" w:type="dxa"/>
          </w:tcPr>
          <w:p w:rsidR="0022201F" w:rsidRDefault="0022201F">
            <w:pPr>
              <w:pStyle w:val="ConsPlusNormal"/>
              <w:jc w:val="center"/>
            </w:pPr>
            <w:r>
              <w:t>0,90</w:t>
            </w:r>
          </w:p>
        </w:tc>
        <w:tc>
          <w:tcPr>
            <w:tcW w:w="1144" w:type="dxa"/>
          </w:tcPr>
          <w:p w:rsidR="0022201F" w:rsidRDefault="0022201F">
            <w:pPr>
              <w:pStyle w:val="ConsPlusNormal"/>
              <w:jc w:val="center"/>
            </w:pPr>
            <w:r>
              <w:t>0,85</w:t>
            </w:r>
          </w:p>
        </w:tc>
        <w:tc>
          <w:tcPr>
            <w:tcW w:w="1264" w:type="dxa"/>
            <w:tcBorders>
              <w:right w:val="nil"/>
            </w:tcBorders>
          </w:tcPr>
          <w:p w:rsidR="0022201F" w:rsidRDefault="0022201F">
            <w:pPr>
              <w:pStyle w:val="ConsPlusNormal"/>
              <w:jc w:val="center"/>
            </w:pPr>
            <w:r>
              <w:t>0,80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Общее количество дополнительно созданных постоянных рабочих мест (нарастающим итогом), единиц</w:t>
            </w:r>
          </w:p>
        </w:tc>
        <w:tc>
          <w:tcPr>
            <w:tcW w:w="1417" w:type="dxa"/>
          </w:tcPr>
          <w:p w:rsidR="0022201F" w:rsidRDefault="0022201F">
            <w:pPr>
              <w:pStyle w:val="ConsPlusNormal"/>
            </w:pPr>
          </w:p>
        </w:tc>
        <w:tc>
          <w:tcPr>
            <w:tcW w:w="1144" w:type="dxa"/>
          </w:tcPr>
          <w:p w:rsidR="0022201F" w:rsidRDefault="0022201F">
            <w:pPr>
              <w:pStyle w:val="ConsPlusNormal"/>
              <w:jc w:val="center"/>
            </w:pPr>
            <w:r>
              <w:t>369,0</w:t>
            </w:r>
          </w:p>
        </w:tc>
        <w:tc>
          <w:tcPr>
            <w:tcW w:w="1144" w:type="dxa"/>
          </w:tcPr>
          <w:p w:rsidR="0022201F" w:rsidRDefault="0022201F">
            <w:pPr>
              <w:pStyle w:val="ConsPlusNormal"/>
              <w:jc w:val="center"/>
            </w:pPr>
            <w:r>
              <w:t>427,0</w:t>
            </w:r>
          </w:p>
        </w:tc>
        <w:tc>
          <w:tcPr>
            <w:tcW w:w="1144" w:type="dxa"/>
          </w:tcPr>
          <w:p w:rsidR="0022201F" w:rsidRDefault="0022201F">
            <w:pPr>
              <w:pStyle w:val="ConsPlusNormal"/>
              <w:jc w:val="center"/>
            </w:pPr>
            <w:r>
              <w:t>459,0</w:t>
            </w:r>
          </w:p>
        </w:tc>
        <w:tc>
          <w:tcPr>
            <w:tcW w:w="1144" w:type="dxa"/>
          </w:tcPr>
          <w:p w:rsidR="0022201F" w:rsidRDefault="0022201F">
            <w:pPr>
              <w:pStyle w:val="ConsPlusNormal"/>
              <w:jc w:val="center"/>
            </w:pPr>
            <w:r>
              <w:t>504,0</w:t>
            </w:r>
          </w:p>
        </w:tc>
        <w:tc>
          <w:tcPr>
            <w:tcW w:w="1264" w:type="dxa"/>
          </w:tcPr>
          <w:p w:rsidR="0022201F" w:rsidRDefault="0022201F">
            <w:pPr>
              <w:pStyle w:val="ConsPlusNormal"/>
              <w:jc w:val="center"/>
            </w:pPr>
            <w:r>
              <w:t>560,0</w:t>
            </w:r>
          </w:p>
        </w:tc>
        <w:tc>
          <w:tcPr>
            <w:tcW w:w="1144" w:type="dxa"/>
          </w:tcPr>
          <w:p w:rsidR="0022201F" w:rsidRDefault="0022201F">
            <w:pPr>
              <w:pStyle w:val="ConsPlusNormal"/>
              <w:jc w:val="center"/>
            </w:pPr>
            <w:r>
              <w:t>620,0</w:t>
            </w:r>
          </w:p>
        </w:tc>
        <w:tc>
          <w:tcPr>
            <w:tcW w:w="1264" w:type="dxa"/>
            <w:tcBorders>
              <w:right w:val="nil"/>
            </w:tcBorders>
          </w:tcPr>
          <w:p w:rsidR="0022201F" w:rsidRDefault="0022201F">
            <w:pPr>
              <w:pStyle w:val="ConsPlusNormal"/>
              <w:jc w:val="center"/>
            </w:pPr>
            <w:r>
              <w:t>711,0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46,0</w:t>
            </w:r>
          </w:p>
        </w:tc>
        <w:tc>
          <w:tcPr>
            <w:tcW w:w="1144" w:type="dxa"/>
          </w:tcPr>
          <w:p w:rsidR="0022201F" w:rsidRDefault="0022201F">
            <w:pPr>
              <w:pStyle w:val="ConsPlusNormal"/>
              <w:jc w:val="center"/>
            </w:pPr>
            <w:r>
              <w:t>50,0</w:t>
            </w:r>
          </w:p>
        </w:tc>
        <w:tc>
          <w:tcPr>
            <w:tcW w:w="1144" w:type="dxa"/>
          </w:tcPr>
          <w:p w:rsidR="0022201F" w:rsidRDefault="0022201F">
            <w:pPr>
              <w:pStyle w:val="ConsPlusNormal"/>
              <w:jc w:val="center"/>
            </w:pPr>
            <w:r>
              <w:t>52,8</w:t>
            </w: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3.1</w:t>
            </w:r>
          </w:p>
        </w:tc>
        <w:tc>
          <w:tcPr>
            <w:tcW w:w="2891" w:type="dxa"/>
            <w:vMerge w:val="restart"/>
          </w:tcPr>
          <w:p w:rsidR="0022201F" w:rsidRDefault="0022201F">
            <w:pPr>
              <w:pStyle w:val="ConsPlusNormal"/>
              <w:jc w:val="both"/>
            </w:pPr>
            <w:r>
              <w:t xml:space="preserve">Строительство инженерной и коммунальной инфраструктуры для </w:t>
            </w:r>
            <w:r>
              <w:lastRenderedPageBreak/>
              <w:t>реализации новых инвестиционных проектов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исполнитель - Минстрой </w:t>
            </w:r>
            <w:r>
              <w:lastRenderedPageBreak/>
              <w:t>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446620,9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427500,0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19120,9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3.1.1</w:t>
            </w:r>
          </w:p>
        </w:tc>
        <w:tc>
          <w:tcPr>
            <w:tcW w:w="2891" w:type="dxa"/>
            <w:vMerge w:val="restart"/>
          </w:tcPr>
          <w:p w:rsidR="0022201F" w:rsidRDefault="0022201F">
            <w:pPr>
              <w:pStyle w:val="ConsPlusNormal"/>
              <w:jc w:val="both"/>
            </w:pPr>
            <w:r>
              <w:t>Строительство очистных сооружений мощностью 1500 куб. метров в сутки с сетями водоотведения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297747,0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285000,0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12747,0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3.1.2</w:t>
            </w:r>
          </w:p>
        </w:tc>
        <w:tc>
          <w:tcPr>
            <w:tcW w:w="2891" w:type="dxa"/>
            <w:vMerge w:val="restart"/>
          </w:tcPr>
          <w:p w:rsidR="0022201F" w:rsidRDefault="0022201F">
            <w:pPr>
              <w:pStyle w:val="ConsPlusNormal"/>
              <w:jc w:val="both"/>
            </w:pPr>
            <w:r>
              <w:t>Строительство насосной станции с артезианской скважиной с сетями водоснабжения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119099,1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114000,0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5099,1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3.1.3</w:t>
            </w:r>
          </w:p>
        </w:tc>
        <w:tc>
          <w:tcPr>
            <w:tcW w:w="2891" w:type="dxa"/>
            <w:vMerge w:val="restart"/>
          </w:tcPr>
          <w:p w:rsidR="0022201F" w:rsidRDefault="0022201F">
            <w:pPr>
              <w:pStyle w:val="ConsPlusNormal"/>
              <w:jc w:val="both"/>
            </w:pPr>
            <w:r>
              <w:t>Строительство водонапорной башни с сетями водоснабжения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29774,8</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28500,0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1274,8</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3.2</w:t>
            </w:r>
          </w:p>
        </w:tc>
        <w:tc>
          <w:tcPr>
            <w:tcW w:w="2891" w:type="dxa"/>
            <w:vMerge w:val="restart"/>
          </w:tcPr>
          <w:p w:rsidR="0022201F" w:rsidRDefault="0022201F">
            <w:pPr>
              <w:pStyle w:val="ConsPlusNormal"/>
              <w:jc w:val="both"/>
            </w:pPr>
            <w:r>
              <w:t>Организация производства огнестойких силовых кабелей для импортозамещения (ЗАО "Марпосадкабель")</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43000,0</w:t>
            </w:r>
          </w:p>
        </w:tc>
        <w:tc>
          <w:tcPr>
            <w:tcW w:w="1144" w:type="dxa"/>
          </w:tcPr>
          <w:p w:rsidR="0022201F" w:rsidRDefault="0022201F">
            <w:pPr>
              <w:pStyle w:val="ConsPlusNormal"/>
              <w:jc w:val="center"/>
            </w:pPr>
            <w:r>
              <w:t>41800,0</w:t>
            </w:r>
          </w:p>
        </w:tc>
        <w:tc>
          <w:tcPr>
            <w:tcW w:w="1144" w:type="dxa"/>
          </w:tcPr>
          <w:p w:rsidR="0022201F" w:rsidRDefault="0022201F">
            <w:pPr>
              <w:pStyle w:val="ConsPlusNormal"/>
              <w:jc w:val="center"/>
            </w:pPr>
            <w:r>
              <w:t>54657,0</w:t>
            </w:r>
          </w:p>
        </w:tc>
        <w:tc>
          <w:tcPr>
            <w:tcW w:w="1144" w:type="dxa"/>
          </w:tcPr>
          <w:p w:rsidR="0022201F" w:rsidRDefault="0022201F">
            <w:pPr>
              <w:pStyle w:val="ConsPlusNormal"/>
              <w:jc w:val="center"/>
            </w:pPr>
            <w:r>
              <w:t>45000,0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43000,0</w:t>
            </w:r>
          </w:p>
        </w:tc>
        <w:tc>
          <w:tcPr>
            <w:tcW w:w="1144" w:type="dxa"/>
          </w:tcPr>
          <w:p w:rsidR="0022201F" w:rsidRDefault="0022201F">
            <w:pPr>
              <w:pStyle w:val="ConsPlusNormal"/>
              <w:jc w:val="center"/>
            </w:pPr>
            <w:r>
              <w:t>41800,0</w:t>
            </w:r>
          </w:p>
        </w:tc>
        <w:tc>
          <w:tcPr>
            <w:tcW w:w="1144" w:type="dxa"/>
          </w:tcPr>
          <w:p w:rsidR="0022201F" w:rsidRDefault="0022201F">
            <w:pPr>
              <w:pStyle w:val="ConsPlusNormal"/>
              <w:jc w:val="center"/>
            </w:pPr>
            <w:r>
              <w:t>54657,0</w:t>
            </w:r>
          </w:p>
        </w:tc>
        <w:tc>
          <w:tcPr>
            <w:tcW w:w="1144" w:type="dxa"/>
          </w:tcPr>
          <w:p w:rsidR="0022201F" w:rsidRDefault="0022201F">
            <w:pPr>
              <w:pStyle w:val="ConsPlusNormal"/>
              <w:jc w:val="center"/>
            </w:pPr>
            <w:r>
              <w:t>45000,0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3.3</w:t>
            </w:r>
          </w:p>
        </w:tc>
        <w:tc>
          <w:tcPr>
            <w:tcW w:w="2891" w:type="dxa"/>
            <w:vMerge w:val="restart"/>
          </w:tcPr>
          <w:p w:rsidR="0022201F" w:rsidRDefault="0022201F">
            <w:pPr>
              <w:pStyle w:val="ConsPlusNormal"/>
              <w:jc w:val="both"/>
            </w:pPr>
            <w:r>
              <w:t>Строительство бетонного завода с грузовым причалом для выгрузки инертных материалов и прочих грузов в г. Мариинском Посаде (ООО "Неруд-ТрансСервис")</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30000,0</w:t>
            </w:r>
          </w:p>
        </w:tc>
        <w:tc>
          <w:tcPr>
            <w:tcW w:w="1264" w:type="dxa"/>
          </w:tcPr>
          <w:p w:rsidR="0022201F" w:rsidRDefault="0022201F">
            <w:pPr>
              <w:pStyle w:val="ConsPlusNormal"/>
              <w:jc w:val="center"/>
            </w:pPr>
            <w:r>
              <w:t>30000,0</w:t>
            </w:r>
          </w:p>
        </w:tc>
        <w:tc>
          <w:tcPr>
            <w:tcW w:w="1144" w:type="dxa"/>
          </w:tcPr>
          <w:p w:rsidR="0022201F" w:rsidRDefault="0022201F">
            <w:pPr>
              <w:pStyle w:val="ConsPlusNormal"/>
              <w:jc w:val="center"/>
            </w:pPr>
            <w:r>
              <w:t>40000,0</w:t>
            </w:r>
          </w:p>
        </w:tc>
        <w:tc>
          <w:tcPr>
            <w:tcW w:w="1264" w:type="dxa"/>
            <w:tcBorders>
              <w:right w:val="nil"/>
            </w:tcBorders>
          </w:tcPr>
          <w:p w:rsidR="0022201F" w:rsidRDefault="0022201F">
            <w:pPr>
              <w:pStyle w:val="ConsPlusNormal"/>
              <w:jc w:val="center"/>
            </w:pPr>
            <w:r>
              <w:t>50000,0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30000,0</w:t>
            </w:r>
          </w:p>
        </w:tc>
        <w:tc>
          <w:tcPr>
            <w:tcW w:w="1264" w:type="dxa"/>
          </w:tcPr>
          <w:p w:rsidR="0022201F" w:rsidRDefault="0022201F">
            <w:pPr>
              <w:pStyle w:val="ConsPlusNormal"/>
              <w:jc w:val="center"/>
            </w:pPr>
            <w:r>
              <w:t>30000,0</w:t>
            </w:r>
          </w:p>
        </w:tc>
        <w:tc>
          <w:tcPr>
            <w:tcW w:w="1144" w:type="dxa"/>
          </w:tcPr>
          <w:p w:rsidR="0022201F" w:rsidRDefault="0022201F">
            <w:pPr>
              <w:pStyle w:val="ConsPlusNormal"/>
              <w:jc w:val="center"/>
            </w:pPr>
            <w:r>
              <w:t>40000,0</w:t>
            </w:r>
          </w:p>
        </w:tc>
        <w:tc>
          <w:tcPr>
            <w:tcW w:w="1264" w:type="dxa"/>
            <w:tcBorders>
              <w:right w:val="nil"/>
            </w:tcBorders>
          </w:tcPr>
          <w:p w:rsidR="0022201F" w:rsidRDefault="0022201F">
            <w:pPr>
              <w:pStyle w:val="ConsPlusNormal"/>
              <w:jc w:val="center"/>
            </w:pPr>
            <w:r>
              <w:t>50000,0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3.4</w:t>
            </w:r>
          </w:p>
        </w:tc>
        <w:tc>
          <w:tcPr>
            <w:tcW w:w="2891" w:type="dxa"/>
            <w:vMerge w:val="restart"/>
          </w:tcPr>
          <w:p w:rsidR="0022201F" w:rsidRDefault="0022201F">
            <w:pPr>
              <w:pStyle w:val="ConsPlusNormal"/>
              <w:jc w:val="both"/>
            </w:pPr>
            <w:r>
              <w:t>Создание производства натуральных фруктовых уксусов, натурального спиртового уксуса, выращивание хрена деревенского (ARMORACIA RUSTICANA) с последующей глубокой переработкой до товарной пищевой продукции (ООО "Вител")</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45000,0</w:t>
            </w:r>
          </w:p>
        </w:tc>
        <w:tc>
          <w:tcPr>
            <w:tcW w:w="1144" w:type="dxa"/>
          </w:tcPr>
          <w:p w:rsidR="0022201F" w:rsidRDefault="0022201F">
            <w:pPr>
              <w:pStyle w:val="ConsPlusNormal"/>
              <w:jc w:val="center"/>
            </w:pPr>
            <w:r>
              <w:t>2000,0</w:t>
            </w:r>
          </w:p>
        </w:tc>
        <w:tc>
          <w:tcPr>
            <w:tcW w:w="1144" w:type="dxa"/>
          </w:tcPr>
          <w:p w:rsidR="0022201F" w:rsidRDefault="0022201F">
            <w:pPr>
              <w:pStyle w:val="ConsPlusNormal"/>
              <w:jc w:val="center"/>
            </w:pPr>
            <w:r>
              <w:t>2000,0</w:t>
            </w:r>
          </w:p>
        </w:tc>
        <w:tc>
          <w:tcPr>
            <w:tcW w:w="1264" w:type="dxa"/>
          </w:tcPr>
          <w:p w:rsidR="0022201F" w:rsidRDefault="0022201F">
            <w:pPr>
              <w:pStyle w:val="ConsPlusNormal"/>
              <w:jc w:val="center"/>
            </w:pPr>
            <w:r>
              <w:t>2000,0</w:t>
            </w:r>
          </w:p>
        </w:tc>
        <w:tc>
          <w:tcPr>
            <w:tcW w:w="114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45000,0</w:t>
            </w:r>
          </w:p>
        </w:tc>
        <w:tc>
          <w:tcPr>
            <w:tcW w:w="1144" w:type="dxa"/>
          </w:tcPr>
          <w:p w:rsidR="0022201F" w:rsidRDefault="0022201F">
            <w:pPr>
              <w:pStyle w:val="ConsPlusNormal"/>
              <w:jc w:val="center"/>
            </w:pPr>
            <w:r>
              <w:t>2000,0</w:t>
            </w:r>
          </w:p>
        </w:tc>
        <w:tc>
          <w:tcPr>
            <w:tcW w:w="1144" w:type="dxa"/>
          </w:tcPr>
          <w:p w:rsidR="0022201F" w:rsidRDefault="0022201F">
            <w:pPr>
              <w:pStyle w:val="ConsPlusNormal"/>
              <w:jc w:val="center"/>
            </w:pPr>
            <w:r>
              <w:t>2000,0</w:t>
            </w:r>
          </w:p>
        </w:tc>
        <w:tc>
          <w:tcPr>
            <w:tcW w:w="1264" w:type="dxa"/>
          </w:tcPr>
          <w:p w:rsidR="0022201F" w:rsidRDefault="0022201F">
            <w:pPr>
              <w:pStyle w:val="ConsPlusNormal"/>
              <w:jc w:val="center"/>
            </w:pPr>
            <w:r>
              <w:t>2000,0</w:t>
            </w:r>
          </w:p>
        </w:tc>
        <w:tc>
          <w:tcPr>
            <w:tcW w:w="114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3.5</w:t>
            </w:r>
          </w:p>
        </w:tc>
        <w:tc>
          <w:tcPr>
            <w:tcW w:w="2891" w:type="dxa"/>
            <w:vMerge w:val="restart"/>
          </w:tcPr>
          <w:p w:rsidR="0022201F" w:rsidRDefault="0022201F">
            <w:pPr>
              <w:pStyle w:val="ConsPlusNormal"/>
              <w:jc w:val="both"/>
            </w:pPr>
            <w:r>
              <w:lastRenderedPageBreak/>
              <w:t xml:space="preserve">Переработка продукции </w:t>
            </w:r>
            <w:r>
              <w:lastRenderedPageBreak/>
              <w:t>растениеводства (семян подсолнечника) и расширение ассортимента выпускаемой продукции (растительного масла) в г. Мариинском Посаде (ООО "Мариинско-Посадский маслозавод")</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40000,0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40000,0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3.6</w:t>
            </w:r>
          </w:p>
        </w:tc>
        <w:tc>
          <w:tcPr>
            <w:tcW w:w="2891" w:type="dxa"/>
            <w:vMerge w:val="restart"/>
          </w:tcPr>
          <w:p w:rsidR="0022201F" w:rsidRDefault="0022201F">
            <w:pPr>
              <w:pStyle w:val="ConsPlusNormal"/>
              <w:jc w:val="both"/>
            </w:pPr>
            <w:r>
              <w:t>Биокомплекс (ООО "Агрофирма "Ипсо")</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10000,0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10000,0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3.7</w:t>
            </w:r>
          </w:p>
        </w:tc>
        <w:tc>
          <w:tcPr>
            <w:tcW w:w="2891" w:type="dxa"/>
            <w:vMerge w:val="restart"/>
          </w:tcPr>
          <w:p w:rsidR="0022201F" w:rsidRDefault="0022201F">
            <w:pPr>
              <w:pStyle w:val="ConsPlusNormal"/>
              <w:jc w:val="both"/>
            </w:pPr>
            <w:r>
              <w:t>Строительство малоэтажного жилого комплекса "Государева гора" (ООО "Побережье")</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65780,0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65780,0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3.8</w:t>
            </w:r>
          </w:p>
        </w:tc>
        <w:tc>
          <w:tcPr>
            <w:tcW w:w="2891" w:type="dxa"/>
            <w:vMerge w:val="restart"/>
          </w:tcPr>
          <w:p w:rsidR="0022201F" w:rsidRDefault="0022201F">
            <w:pPr>
              <w:pStyle w:val="ConsPlusNormal"/>
              <w:jc w:val="both"/>
            </w:pPr>
            <w:r>
              <w:t>Модернизация производства, модернизация сетей водоснабжения и водоотведения (ООО "Хлебокомбинат Марпосадский")</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11340,0</w:t>
            </w:r>
          </w:p>
        </w:tc>
        <w:tc>
          <w:tcPr>
            <w:tcW w:w="1144" w:type="dxa"/>
          </w:tcPr>
          <w:p w:rsidR="0022201F" w:rsidRDefault="0022201F">
            <w:pPr>
              <w:pStyle w:val="ConsPlusNormal"/>
              <w:jc w:val="center"/>
            </w:pPr>
            <w:r>
              <w:t>836,0</w:t>
            </w:r>
          </w:p>
        </w:tc>
        <w:tc>
          <w:tcPr>
            <w:tcW w:w="1144" w:type="dxa"/>
          </w:tcPr>
          <w:p w:rsidR="0022201F" w:rsidRDefault="0022201F">
            <w:pPr>
              <w:pStyle w:val="ConsPlusNormal"/>
              <w:jc w:val="center"/>
            </w:pPr>
            <w:r>
              <w:t>800,0</w:t>
            </w:r>
          </w:p>
        </w:tc>
        <w:tc>
          <w:tcPr>
            <w:tcW w:w="1144" w:type="dxa"/>
          </w:tcPr>
          <w:p w:rsidR="0022201F" w:rsidRDefault="0022201F">
            <w:pPr>
              <w:pStyle w:val="ConsPlusNormal"/>
              <w:jc w:val="center"/>
            </w:pPr>
            <w:r>
              <w:t>1000,0</w:t>
            </w:r>
          </w:p>
        </w:tc>
        <w:tc>
          <w:tcPr>
            <w:tcW w:w="1264" w:type="dxa"/>
          </w:tcPr>
          <w:p w:rsidR="0022201F" w:rsidRDefault="0022201F">
            <w:pPr>
              <w:pStyle w:val="ConsPlusNormal"/>
              <w:jc w:val="center"/>
            </w:pPr>
            <w:r>
              <w:t>1000,0</w:t>
            </w:r>
          </w:p>
        </w:tc>
        <w:tc>
          <w:tcPr>
            <w:tcW w:w="1144" w:type="dxa"/>
          </w:tcPr>
          <w:p w:rsidR="0022201F" w:rsidRDefault="0022201F">
            <w:pPr>
              <w:pStyle w:val="ConsPlusNormal"/>
              <w:jc w:val="center"/>
            </w:pPr>
            <w:r>
              <w:t>1000,0</w:t>
            </w:r>
          </w:p>
        </w:tc>
        <w:tc>
          <w:tcPr>
            <w:tcW w:w="1264" w:type="dxa"/>
            <w:tcBorders>
              <w:right w:val="nil"/>
            </w:tcBorders>
          </w:tcPr>
          <w:p w:rsidR="0022201F" w:rsidRDefault="0022201F">
            <w:pPr>
              <w:pStyle w:val="ConsPlusNormal"/>
              <w:jc w:val="center"/>
            </w:pPr>
            <w:r>
              <w:t>1000,0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11340,0</w:t>
            </w:r>
          </w:p>
        </w:tc>
        <w:tc>
          <w:tcPr>
            <w:tcW w:w="1144" w:type="dxa"/>
          </w:tcPr>
          <w:p w:rsidR="0022201F" w:rsidRDefault="0022201F">
            <w:pPr>
              <w:pStyle w:val="ConsPlusNormal"/>
              <w:jc w:val="center"/>
            </w:pPr>
            <w:r>
              <w:t>836,0</w:t>
            </w:r>
          </w:p>
        </w:tc>
        <w:tc>
          <w:tcPr>
            <w:tcW w:w="1144" w:type="dxa"/>
          </w:tcPr>
          <w:p w:rsidR="0022201F" w:rsidRDefault="0022201F">
            <w:pPr>
              <w:pStyle w:val="ConsPlusNormal"/>
              <w:jc w:val="center"/>
            </w:pPr>
            <w:r>
              <w:t>800,0</w:t>
            </w:r>
          </w:p>
        </w:tc>
        <w:tc>
          <w:tcPr>
            <w:tcW w:w="1144" w:type="dxa"/>
          </w:tcPr>
          <w:p w:rsidR="0022201F" w:rsidRDefault="0022201F">
            <w:pPr>
              <w:pStyle w:val="ConsPlusNormal"/>
              <w:jc w:val="center"/>
            </w:pPr>
            <w:r>
              <w:t>1000,0</w:t>
            </w:r>
          </w:p>
        </w:tc>
        <w:tc>
          <w:tcPr>
            <w:tcW w:w="1264" w:type="dxa"/>
          </w:tcPr>
          <w:p w:rsidR="0022201F" w:rsidRDefault="0022201F">
            <w:pPr>
              <w:pStyle w:val="ConsPlusNormal"/>
              <w:jc w:val="center"/>
            </w:pPr>
            <w:r>
              <w:t>1000,0</w:t>
            </w:r>
          </w:p>
        </w:tc>
        <w:tc>
          <w:tcPr>
            <w:tcW w:w="1144" w:type="dxa"/>
          </w:tcPr>
          <w:p w:rsidR="0022201F" w:rsidRDefault="0022201F">
            <w:pPr>
              <w:pStyle w:val="ConsPlusNormal"/>
              <w:jc w:val="center"/>
            </w:pPr>
            <w:r>
              <w:t>1000,0</w:t>
            </w:r>
          </w:p>
        </w:tc>
        <w:tc>
          <w:tcPr>
            <w:tcW w:w="1264" w:type="dxa"/>
            <w:tcBorders>
              <w:right w:val="nil"/>
            </w:tcBorders>
          </w:tcPr>
          <w:p w:rsidR="0022201F" w:rsidRDefault="0022201F">
            <w:pPr>
              <w:pStyle w:val="ConsPlusNormal"/>
              <w:jc w:val="center"/>
            </w:pPr>
            <w:r>
              <w:t>1000,0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3.9</w:t>
            </w:r>
          </w:p>
        </w:tc>
        <w:tc>
          <w:tcPr>
            <w:tcW w:w="2891" w:type="dxa"/>
            <w:vMerge w:val="restart"/>
          </w:tcPr>
          <w:p w:rsidR="0022201F" w:rsidRDefault="0022201F">
            <w:pPr>
              <w:pStyle w:val="ConsPlusNormal"/>
              <w:jc w:val="both"/>
            </w:pPr>
            <w:r>
              <w:t>Создание пункта технического осмотра легковых и грузовых автомобилей (ИП Шумов А.А.)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1000,0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1000,0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3.10</w:t>
            </w:r>
          </w:p>
        </w:tc>
        <w:tc>
          <w:tcPr>
            <w:tcW w:w="2891" w:type="dxa"/>
            <w:vMerge w:val="restart"/>
          </w:tcPr>
          <w:p w:rsidR="0022201F" w:rsidRDefault="0022201F">
            <w:pPr>
              <w:pStyle w:val="ConsPlusNormal"/>
              <w:jc w:val="both"/>
            </w:pPr>
            <w:r>
              <w:t>Строительство сельскохозяйственного рынка (ИП Рябов И.Ю.)</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3.11</w:t>
            </w:r>
          </w:p>
        </w:tc>
        <w:tc>
          <w:tcPr>
            <w:tcW w:w="2891" w:type="dxa"/>
            <w:vMerge w:val="restart"/>
          </w:tcPr>
          <w:p w:rsidR="0022201F" w:rsidRDefault="0022201F">
            <w:pPr>
              <w:pStyle w:val="ConsPlusNormal"/>
              <w:jc w:val="both"/>
            </w:pPr>
            <w:r>
              <w:t>Реконструкция нежилого здания под торговый центр из доброкачественных строительных материалов (ИП Чепурной Д.А.)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30000,0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30000,0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3.12</w:t>
            </w:r>
          </w:p>
        </w:tc>
        <w:tc>
          <w:tcPr>
            <w:tcW w:w="2891" w:type="dxa"/>
            <w:vMerge w:val="restart"/>
          </w:tcPr>
          <w:p w:rsidR="0022201F" w:rsidRDefault="0022201F">
            <w:pPr>
              <w:pStyle w:val="ConsPlusNormal"/>
              <w:jc w:val="both"/>
            </w:pPr>
            <w:r>
              <w:t>Строительство тепличного хозяйства (ООО "Солнечный")</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100000,0</w:t>
            </w:r>
          </w:p>
        </w:tc>
        <w:tc>
          <w:tcPr>
            <w:tcW w:w="1264" w:type="dxa"/>
          </w:tcPr>
          <w:p w:rsidR="0022201F" w:rsidRDefault="0022201F">
            <w:pPr>
              <w:pStyle w:val="ConsPlusNormal"/>
              <w:jc w:val="center"/>
            </w:pPr>
            <w:r>
              <w:t>300000,0</w:t>
            </w:r>
          </w:p>
        </w:tc>
        <w:tc>
          <w:tcPr>
            <w:tcW w:w="1144" w:type="dxa"/>
          </w:tcPr>
          <w:p w:rsidR="0022201F" w:rsidRDefault="0022201F">
            <w:pPr>
              <w:pStyle w:val="ConsPlusNormal"/>
              <w:jc w:val="center"/>
            </w:pPr>
            <w:r>
              <w:t>400000,0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100000,0</w:t>
            </w:r>
          </w:p>
        </w:tc>
        <w:tc>
          <w:tcPr>
            <w:tcW w:w="1264" w:type="dxa"/>
          </w:tcPr>
          <w:p w:rsidR="0022201F" w:rsidRDefault="0022201F">
            <w:pPr>
              <w:pStyle w:val="ConsPlusNormal"/>
              <w:jc w:val="center"/>
            </w:pPr>
            <w:r>
              <w:t>300000,0</w:t>
            </w:r>
          </w:p>
        </w:tc>
        <w:tc>
          <w:tcPr>
            <w:tcW w:w="1144" w:type="dxa"/>
          </w:tcPr>
          <w:p w:rsidR="0022201F" w:rsidRDefault="0022201F">
            <w:pPr>
              <w:pStyle w:val="ConsPlusNormal"/>
              <w:jc w:val="center"/>
            </w:pPr>
            <w:r>
              <w:t>400000,0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Основное мероприятие 4</w:t>
            </w:r>
          </w:p>
        </w:tc>
        <w:tc>
          <w:tcPr>
            <w:tcW w:w="2891" w:type="dxa"/>
            <w:vMerge w:val="restart"/>
          </w:tcPr>
          <w:p w:rsidR="0022201F" w:rsidRDefault="0022201F">
            <w:pPr>
              <w:pStyle w:val="ConsPlusNormal"/>
              <w:jc w:val="both"/>
            </w:pPr>
            <w:r>
              <w:t>Обеспечение устойчивого развития моногорода Новочебоксарска</w:t>
            </w:r>
          </w:p>
        </w:tc>
        <w:tc>
          <w:tcPr>
            <w:tcW w:w="2696" w:type="dxa"/>
            <w:vMerge w:val="restart"/>
          </w:tcPr>
          <w:p w:rsidR="0022201F" w:rsidRDefault="0022201F">
            <w:pPr>
              <w:pStyle w:val="ConsPlusNormal"/>
              <w:jc w:val="both"/>
            </w:pPr>
            <w:r>
              <w:t xml:space="preserve">обеспечение условий для создания высокотехнологичных производств и новых рабочих мест, роста промышленного производства на основе формирования индустриального (промышленного) парка с развитой инженерной и транспортной инфраструктурой; снятие инфраструктурных ограничений для развития бизнеса, содействие развитию малого и </w:t>
            </w:r>
            <w:r>
              <w:lastRenderedPageBreak/>
              <w:t>среднего предпринимательства; снижение социальной напряженности на рынке труда и содействие занятости населения; создание комфортных 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 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tc>
        <w:tc>
          <w:tcPr>
            <w:tcW w:w="1644" w:type="dxa"/>
            <w:vMerge w:val="restart"/>
          </w:tcPr>
          <w:p w:rsidR="0022201F" w:rsidRDefault="0022201F">
            <w:pPr>
              <w:pStyle w:val="ConsPlusNormal"/>
              <w:jc w:val="both"/>
            </w:pPr>
            <w:r>
              <w:lastRenderedPageBreak/>
              <w:t>ответственные исполнители - Минэкономразвития Чувашии,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2970219,9</w:t>
            </w:r>
          </w:p>
        </w:tc>
        <w:tc>
          <w:tcPr>
            <w:tcW w:w="1144" w:type="dxa"/>
          </w:tcPr>
          <w:p w:rsidR="0022201F" w:rsidRDefault="0022201F">
            <w:pPr>
              <w:pStyle w:val="ConsPlusNormal"/>
              <w:jc w:val="center"/>
            </w:pPr>
            <w:r>
              <w:t>1635765,2</w:t>
            </w:r>
          </w:p>
        </w:tc>
        <w:tc>
          <w:tcPr>
            <w:tcW w:w="1144" w:type="dxa"/>
          </w:tcPr>
          <w:p w:rsidR="0022201F" w:rsidRDefault="0022201F">
            <w:pPr>
              <w:pStyle w:val="ConsPlusNormal"/>
              <w:jc w:val="center"/>
            </w:pPr>
            <w:r>
              <w:t>2424698,3</w:t>
            </w:r>
          </w:p>
        </w:tc>
        <w:tc>
          <w:tcPr>
            <w:tcW w:w="1144" w:type="dxa"/>
          </w:tcPr>
          <w:p w:rsidR="0022201F" w:rsidRDefault="0022201F">
            <w:pPr>
              <w:pStyle w:val="ConsPlusNormal"/>
              <w:jc w:val="center"/>
            </w:pPr>
            <w:r>
              <w:t>7574700,0</w:t>
            </w:r>
          </w:p>
        </w:tc>
        <w:tc>
          <w:tcPr>
            <w:tcW w:w="1264" w:type="dxa"/>
          </w:tcPr>
          <w:p w:rsidR="0022201F" w:rsidRDefault="0022201F">
            <w:pPr>
              <w:pStyle w:val="ConsPlusNormal"/>
              <w:jc w:val="center"/>
            </w:pPr>
            <w:r>
              <w:t>8102500,0</w:t>
            </w:r>
          </w:p>
        </w:tc>
        <w:tc>
          <w:tcPr>
            <w:tcW w:w="1144" w:type="dxa"/>
          </w:tcPr>
          <w:p w:rsidR="0022201F" w:rsidRDefault="0022201F">
            <w:pPr>
              <w:pStyle w:val="ConsPlusNormal"/>
              <w:jc w:val="center"/>
            </w:pPr>
            <w:r>
              <w:t>7215000,0</w:t>
            </w:r>
          </w:p>
        </w:tc>
        <w:tc>
          <w:tcPr>
            <w:tcW w:w="1264" w:type="dxa"/>
            <w:tcBorders>
              <w:right w:val="nil"/>
            </w:tcBorders>
          </w:tcPr>
          <w:p w:rsidR="0022201F" w:rsidRDefault="0022201F">
            <w:pPr>
              <w:pStyle w:val="ConsPlusNormal"/>
              <w:jc w:val="center"/>
            </w:pPr>
            <w:r>
              <w:t>9651154,3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258071,3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74144,1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12224,7</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1358,3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2896075,8</w:t>
            </w:r>
          </w:p>
        </w:tc>
        <w:tc>
          <w:tcPr>
            <w:tcW w:w="1144" w:type="dxa"/>
          </w:tcPr>
          <w:p w:rsidR="0022201F" w:rsidRDefault="0022201F">
            <w:pPr>
              <w:pStyle w:val="ConsPlusNormal"/>
              <w:jc w:val="center"/>
            </w:pPr>
            <w:r>
              <w:t>1635765,2</w:t>
            </w:r>
          </w:p>
        </w:tc>
        <w:tc>
          <w:tcPr>
            <w:tcW w:w="1144" w:type="dxa"/>
          </w:tcPr>
          <w:p w:rsidR="0022201F" w:rsidRDefault="0022201F">
            <w:pPr>
              <w:pStyle w:val="ConsPlusNormal"/>
              <w:jc w:val="center"/>
            </w:pPr>
            <w:r>
              <w:t>2424698,3</w:t>
            </w:r>
          </w:p>
        </w:tc>
        <w:tc>
          <w:tcPr>
            <w:tcW w:w="1144" w:type="dxa"/>
          </w:tcPr>
          <w:p w:rsidR="0022201F" w:rsidRDefault="0022201F">
            <w:pPr>
              <w:pStyle w:val="ConsPlusNormal"/>
              <w:jc w:val="center"/>
            </w:pPr>
            <w:r>
              <w:t>7574700,0</w:t>
            </w:r>
          </w:p>
        </w:tc>
        <w:tc>
          <w:tcPr>
            <w:tcW w:w="1264" w:type="dxa"/>
          </w:tcPr>
          <w:p w:rsidR="0022201F" w:rsidRDefault="0022201F">
            <w:pPr>
              <w:pStyle w:val="ConsPlusNormal"/>
              <w:jc w:val="center"/>
            </w:pPr>
            <w:r>
              <w:t>8102500,0</w:t>
            </w:r>
          </w:p>
        </w:tc>
        <w:tc>
          <w:tcPr>
            <w:tcW w:w="1144" w:type="dxa"/>
          </w:tcPr>
          <w:p w:rsidR="0022201F" w:rsidRDefault="0022201F">
            <w:pPr>
              <w:pStyle w:val="ConsPlusNormal"/>
              <w:jc w:val="center"/>
            </w:pPr>
            <w:r>
              <w:t>7215000,0</w:t>
            </w:r>
          </w:p>
        </w:tc>
        <w:tc>
          <w:tcPr>
            <w:tcW w:w="1264" w:type="dxa"/>
            <w:tcBorders>
              <w:right w:val="nil"/>
            </w:tcBorders>
          </w:tcPr>
          <w:p w:rsidR="0022201F" w:rsidRDefault="0022201F">
            <w:pPr>
              <w:pStyle w:val="ConsPlusNormal"/>
              <w:jc w:val="center"/>
            </w:pPr>
            <w:r>
              <w:t>9379500,0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 xml:space="preserve">Целевой индикатор и показатель подпрограммы, увязанные с основным </w:t>
            </w:r>
            <w:r>
              <w:lastRenderedPageBreak/>
              <w:t>мероприятием 4</w:t>
            </w:r>
          </w:p>
        </w:tc>
        <w:tc>
          <w:tcPr>
            <w:tcW w:w="9498" w:type="dxa"/>
            <w:gridSpan w:val="7"/>
          </w:tcPr>
          <w:p w:rsidR="0022201F" w:rsidRDefault="0022201F">
            <w:pPr>
              <w:pStyle w:val="ConsPlusNormal"/>
              <w:jc w:val="both"/>
            </w:pPr>
            <w:r>
              <w:lastRenderedPageBreak/>
              <w:t>Уровень зарегистрированной безработицы (на конец года),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0,53</w:t>
            </w:r>
          </w:p>
        </w:tc>
        <w:tc>
          <w:tcPr>
            <w:tcW w:w="1144" w:type="dxa"/>
          </w:tcPr>
          <w:p w:rsidR="0022201F" w:rsidRDefault="0022201F">
            <w:pPr>
              <w:pStyle w:val="ConsPlusNormal"/>
              <w:jc w:val="center"/>
            </w:pPr>
            <w:r>
              <w:t>0,53</w:t>
            </w:r>
          </w:p>
        </w:tc>
        <w:tc>
          <w:tcPr>
            <w:tcW w:w="1144" w:type="dxa"/>
          </w:tcPr>
          <w:p w:rsidR="0022201F" w:rsidRDefault="0022201F">
            <w:pPr>
              <w:pStyle w:val="ConsPlusNormal"/>
              <w:jc w:val="center"/>
            </w:pPr>
            <w:r>
              <w:t>0,61</w:t>
            </w:r>
          </w:p>
        </w:tc>
        <w:tc>
          <w:tcPr>
            <w:tcW w:w="1144" w:type="dxa"/>
          </w:tcPr>
          <w:p w:rsidR="0022201F" w:rsidRDefault="0022201F">
            <w:pPr>
              <w:pStyle w:val="ConsPlusNormal"/>
              <w:jc w:val="center"/>
            </w:pPr>
            <w:r>
              <w:t>0,60</w:t>
            </w:r>
          </w:p>
        </w:tc>
        <w:tc>
          <w:tcPr>
            <w:tcW w:w="1264" w:type="dxa"/>
          </w:tcPr>
          <w:p w:rsidR="0022201F" w:rsidRDefault="0022201F">
            <w:pPr>
              <w:pStyle w:val="ConsPlusNormal"/>
              <w:jc w:val="center"/>
            </w:pPr>
            <w:r>
              <w:t>0,59</w:t>
            </w:r>
          </w:p>
        </w:tc>
        <w:tc>
          <w:tcPr>
            <w:tcW w:w="1144" w:type="dxa"/>
          </w:tcPr>
          <w:p w:rsidR="0022201F" w:rsidRDefault="0022201F">
            <w:pPr>
              <w:pStyle w:val="ConsPlusNormal"/>
              <w:jc w:val="center"/>
            </w:pPr>
            <w:r>
              <w:t>0,57</w:t>
            </w:r>
          </w:p>
        </w:tc>
        <w:tc>
          <w:tcPr>
            <w:tcW w:w="1264" w:type="dxa"/>
            <w:tcBorders>
              <w:right w:val="nil"/>
            </w:tcBorders>
          </w:tcPr>
          <w:p w:rsidR="0022201F" w:rsidRDefault="0022201F">
            <w:pPr>
              <w:pStyle w:val="ConsPlusNormal"/>
              <w:jc w:val="center"/>
            </w:pPr>
            <w:r>
              <w:t>0,56</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Общее количество дополнительно созданных постоянных рабочих мест (нарастающим итогом), единиц</w:t>
            </w:r>
          </w:p>
        </w:tc>
        <w:tc>
          <w:tcPr>
            <w:tcW w:w="1417" w:type="dxa"/>
          </w:tcPr>
          <w:p w:rsidR="0022201F" w:rsidRDefault="0022201F">
            <w:pPr>
              <w:pStyle w:val="ConsPlusNormal"/>
            </w:pPr>
          </w:p>
        </w:tc>
        <w:tc>
          <w:tcPr>
            <w:tcW w:w="1144" w:type="dxa"/>
          </w:tcPr>
          <w:p w:rsidR="0022201F" w:rsidRDefault="0022201F">
            <w:pPr>
              <w:pStyle w:val="ConsPlusNormal"/>
              <w:jc w:val="center"/>
            </w:pPr>
            <w:r>
              <w:t>5151,0</w:t>
            </w:r>
          </w:p>
        </w:tc>
        <w:tc>
          <w:tcPr>
            <w:tcW w:w="1144" w:type="dxa"/>
          </w:tcPr>
          <w:p w:rsidR="0022201F" w:rsidRDefault="0022201F">
            <w:pPr>
              <w:pStyle w:val="ConsPlusNormal"/>
              <w:jc w:val="center"/>
            </w:pPr>
            <w:r>
              <w:t>5527,0</w:t>
            </w:r>
          </w:p>
        </w:tc>
        <w:tc>
          <w:tcPr>
            <w:tcW w:w="1144" w:type="dxa"/>
          </w:tcPr>
          <w:p w:rsidR="0022201F" w:rsidRDefault="0022201F">
            <w:pPr>
              <w:pStyle w:val="ConsPlusNormal"/>
              <w:jc w:val="center"/>
            </w:pPr>
            <w:r>
              <w:t>6047,0</w:t>
            </w:r>
          </w:p>
        </w:tc>
        <w:tc>
          <w:tcPr>
            <w:tcW w:w="1144" w:type="dxa"/>
          </w:tcPr>
          <w:p w:rsidR="0022201F" w:rsidRDefault="0022201F">
            <w:pPr>
              <w:pStyle w:val="ConsPlusNormal"/>
              <w:jc w:val="center"/>
            </w:pPr>
            <w:r>
              <w:t>6477,0</w:t>
            </w:r>
          </w:p>
        </w:tc>
        <w:tc>
          <w:tcPr>
            <w:tcW w:w="1264" w:type="dxa"/>
          </w:tcPr>
          <w:p w:rsidR="0022201F" w:rsidRDefault="0022201F">
            <w:pPr>
              <w:pStyle w:val="ConsPlusNormal"/>
              <w:jc w:val="center"/>
            </w:pPr>
            <w:r>
              <w:t>6767,0</w:t>
            </w:r>
          </w:p>
        </w:tc>
        <w:tc>
          <w:tcPr>
            <w:tcW w:w="1144" w:type="dxa"/>
          </w:tcPr>
          <w:p w:rsidR="0022201F" w:rsidRDefault="0022201F">
            <w:pPr>
              <w:pStyle w:val="ConsPlusNormal"/>
              <w:jc w:val="center"/>
            </w:pPr>
            <w:r>
              <w:t>7117,0</w:t>
            </w:r>
          </w:p>
        </w:tc>
        <w:tc>
          <w:tcPr>
            <w:tcW w:w="1264" w:type="dxa"/>
            <w:tcBorders>
              <w:right w:val="nil"/>
            </w:tcBorders>
          </w:tcPr>
          <w:p w:rsidR="0022201F" w:rsidRDefault="0022201F">
            <w:pPr>
              <w:pStyle w:val="ConsPlusNormal"/>
              <w:jc w:val="center"/>
            </w:pPr>
            <w:r>
              <w:t>7406,0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38,4</w:t>
            </w:r>
          </w:p>
        </w:tc>
        <w:tc>
          <w:tcPr>
            <w:tcW w:w="1144" w:type="dxa"/>
          </w:tcPr>
          <w:p w:rsidR="0022201F" w:rsidRDefault="0022201F">
            <w:pPr>
              <w:pStyle w:val="ConsPlusNormal"/>
              <w:jc w:val="center"/>
            </w:pPr>
            <w:r>
              <w:t>37,5 &lt;**&gt;</w:t>
            </w:r>
          </w:p>
        </w:tc>
        <w:tc>
          <w:tcPr>
            <w:tcW w:w="1144" w:type="dxa"/>
          </w:tcPr>
          <w:p w:rsidR="0022201F" w:rsidRDefault="0022201F">
            <w:pPr>
              <w:pStyle w:val="ConsPlusNormal"/>
              <w:jc w:val="center"/>
            </w:pPr>
            <w:r>
              <w:t>26,0</w:t>
            </w: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4.1</w:t>
            </w:r>
          </w:p>
        </w:tc>
        <w:tc>
          <w:tcPr>
            <w:tcW w:w="2891" w:type="dxa"/>
            <w:vMerge w:val="restart"/>
          </w:tcPr>
          <w:p w:rsidR="0022201F" w:rsidRDefault="0022201F">
            <w:pPr>
              <w:pStyle w:val="ConsPlusNormal"/>
              <w:jc w:val="both"/>
            </w:pPr>
            <w:r>
              <w:t>Строительство инженерной и коммунальной инфраструктуры в целях реализации инвестиционных проектов в рамках территории опережающего развития "Солнечная долина"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74144,1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74144,1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4.1.1</w:t>
            </w:r>
          </w:p>
        </w:tc>
        <w:tc>
          <w:tcPr>
            <w:tcW w:w="2891" w:type="dxa"/>
            <w:vMerge w:val="restart"/>
          </w:tcPr>
          <w:p w:rsidR="0022201F" w:rsidRDefault="0022201F">
            <w:pPr>
              <w:pStyle w:val="ConsPlusNormal"/>
              <w:jc w:val="both"/>
            </w:pPr>
            <w:r>
              <w:t>Строительство сетей водоснабжения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9875,2</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9875,2</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4.1.2</w:t>
            </w:r>
          </w:p>
        </w:tc>
        <w:tc>
          <w:tcPr>
            <w:tcW w:w="2891" w:type="dxa"/>
            <w:vMerge w:val="restart"/>
          </w:tcPr>
          <w:p w:rsidR="0022201F" w:rsidRDefault="0022201F">
            <w:pPr>
              <w:pStyle w:val="ConsPlusNormal"/>
              <w:jc w:val="both"/>
            </w:pPr>
            <w:r>
              <w:lastRenderedPageBreak/>
              <w:t xml:space="preserve">Строительство сетей </w:t>
            </w:r>
            <w:r>
              <w:lastRenderedPageBreak/>
              <w:t>газоснабжения с блочно-модульной котельной</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Минстрой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3119,6</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3119,6</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4.1.3</w:t>
            </w:r>
          </w:p>
        </w:tc>
        <w:tc>
          <w:tcPr>
            <w:tcW w:w="2891" w:type="dxa"/>
            <w:vMerge w:val="restart"/>
          </w:tcPr>
          <w:p w:rsidR="0022201F" w:rsidRDefault="0022201F">
            <w:pPr>
              <w:pStyle w:val="ConsPlusNormal"/>
              <w:jc w:val="both"/>
            </w:pPr>
            <w:r>
              <w:t>Строительство сетей теплоснабжения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3457,3</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3457,3</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4.1.4</w:t>
            </w:r>
          </w:p>
        </w:tc>
        <w:tc>
          <w:tcPr>
            <w:tcW w:w="2891" w:type="dxa"/>
            <w:vMerge w:val="restart"/>
          </w:tcPr>
          <w:p w:rsidR="0022201F" w:rsidRDefault="0022201F">
            <w:pPr>
              <w:pStyle w:val="ConsPlusNormal"/>
              <w:jc w:val="both"/>
            </w:pPr>
            <w:r>
              <w:t>Строительство сетей канализации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48118,1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48118,1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4.1.5</w:t>
            </w:r>
          </w:p>
        </w:tc>
        <w:tc>
          <w:tcPr>
            <w:tcW w:w="2891" w:type="dxa"/>
            <w:vMerge w:val="restart"/>
          </w:tcPr>
          <w:p w:rsidR="0022201F" w:rsidRDefault="0022201F">
            <w:pPr>
              <w:pStyle w:val="ConsPlusNormal"/>
              <w:jc w:val="both"/>
            </w:pPr>
            <w:r>
              <w:t>Строительство сетей электроснабжения и электроосвещения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9285,3</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9285,3</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4.1.6</w:t>
            </w:r>
          </w:p>
        </w:tc>
        <w:tc>
          <w:tcPr>
            <w:tcW w:w="2891" w:type="dxa"/>
            <w:vMerge w:val="restart"/>
          </w:tcPr>
          <w:p w:rsidR="0022201F" w:rsidRDefault="0022201F">
            <w:pPr>
              <w:pStyle w:val="ConsPlusNormal"/>
              <w:jc w:val="both"/>
            </w:pPr>
            <w:r>
              <w:t>Строительство сетей связи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288,6</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288,6</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4.2</w:t>
            </w:r>
          </w:p>
        </w:tc>
        <w:tc>
          <w:tcPr>
            <w:tcW w:w="2891" w:type="dxa"/>
            <w:vMerge w:val="restart"/>
          </w:tcPr>
          <w:p w:rsidR="0022201F" w:rsidRDefault="0022201F">
            <w:pPr>
              <w:pStyle w:val="ConsPlusNormal"/>
              <w:jc w:val="both"/>
            </w:pPr>
            <w:r>
              <w:t>Строительство инженерной и коммунальной инфраструктуры в целях реализации инвестиционных проектов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2035,8</w:t>
            </w:r>
          </w:p>
        </w:tc>
        <w:tc>
          <w:tcPr>
            <w:tcW w:w="1144" w:type="dxa"/>
          </w:tcPr>
          <w:p w:rsidR="0022201F" w:rsidRDefault="0022201F">
            <w:pPr>
              <w:pStyle w:val="ConsPlusNormal"/>
              <w:jc w:val="center"/>
            </w:pPr>
            <w:r>
              <w:t>2324,2</w:t>
            </w:r>
          </w:p>
        </w:tc>
        <w:tc>
          <w:tcPr>
            <w:tcW w:w="1144" w:type="dxa"/>
          </w:tcPr>
          <w:p w:rsidR="0022201F" w:rsidRDefault="0022201F">
            <w:pPr>
              <w:pStyle w:val="ConsPlusNormal"/>
              <w:jc w:val="center"/>
            </w:pPr>
            <w:r>
              <w:t>3998,3</w:t>
            </w:r>
          </w:p>
        </w:tc>
        <w:tc>
          <w:tcPr>
            <w:tcW w:w="1144" w:type="dxa"/>
          </w:tcPr>
          <w:p w:rsidR="0022201F" w:rsidRDefault="0022201F">
            <w:pPr>
              <w:pStyle w:val="ConsPlusNormal"/>
              <w:jc w:val="center"/>
            </w:pPr>
            <w:r>
              <w:t>400,0</w:t>
            </w:r>
          </w:p>
        </w:tc>
        <w:tc>
          <w:tcPr>
            <w:tcW w:w="1264" w:type="dxa"/>
          </w:tcPr>
          <w:p w:rsidR="0022201F" w:rsidRDefault="0022201F">
            <w:pPr>
              <w:pStyle w:val="ConsPlusNormal"/>
              <w:jc w:val="center"/>
            </w:pPr>
            <w:r>
              <w:t>2500,0</w:t>
            </w:r>
          </w:p>
        </w:tc>
        <w:tc>
          <w:tcPr>
            <w:tcW w:w="114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275154,3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258071,3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12224,7</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1358,3</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2035,8</w:t>
            </w:r>
          </w:p>
        </w:tc>
        <w:tc>
          <w:tcPr>
            <w:tcW w:w="1144" w:type="dxa"/>
          </w:tcPr>
          <w:p w:rsidR="0022201F" w:rsidRDefault="0022201F">
            <w:pPr>
              <w:pStyle w:val="ConsPlusNormal"/>
              <w:jc w:val="center"/>
            </w:pPr>
            <w:r>
              <w:t>2324,2</w:t>
            </w:r>
          </w:p>
        </w:tc>
        <w:tc>
          <w:tcPr>
            <w:tcW w:w="1144" w:type="dxa"/>
          </w:tcPr>
          <w:p w:rsidR="0022201F" w:rsidRDefault="0022201F">
            <w:pPr>
              <w:pStyle w:val="ConsPlusNormal"/>
              <w:jc w:val="center"/>
            </w:pPr>
            <w:r>
              <w:t>3998,3</w:t>
            </w:r>
          </w:p>
        </w:tc>
        <w:tc>
          <w:tcPr>
            <w:tcW w:w="1144" w:type="dxa"/>
          </w:tcPr>
          <w:p w:rsidR="0022201F" w:rsidRDefault="0022201F">
            <w:pPr>
              <w:pStyle w:val="ConsPlusNormal"/>
              <w:jc w:val="center"/>
            </w:pPr>
            <w:r>
              <w:t>400,0</w:t>
            </w:r>
          </w:p>
        </w:tc>
        <w:tc>
          <w:tcPr>
            <w:tcW w:w="1264" w:type="dxa"/>
          </w:tcPr>
          <w:p w:rsidR="0022201F" w:rsidRDefault="0022201F">
            <w:pPr>
              <w:pStyle w:val="ConsPlusNormal"/>
              <w:jc w:val="center"/>
            </w:pPr>
            <w:r>
              <w:t>2500,0</w:t>
            </w:r>
          </w:p>
        </w:tc>
        <w:tc>
          <w:tcPr>
            <w:tcW w:w="114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3500,0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4.2.1</w:t>
            </w:r>
          </w:p>
        </w:tc>
        <w:tc>
          <w:tcPr>
            <w:tcW w:w="2891" w:type="dxa"/>
            <w:vMerge w:val="restart"/>
          </w:tcPr>
          <w:p w:rsidR="0022201F" w:rsidRDefault="0022201F">
            <w:pPr>
              <w:pStyle w:val="ConsPlusNormal"/>
              <w:jc w:val="both"/>
            </w:pPr>
            <w:r>
              <w:t>Реконструкция внутриквартальных тепловых сетей на участке ТК-5 "В" - ТК-8 "В" г. Новочебоксарска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34171,5</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32462,5</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1538,1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170,9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4.2.2</w:t>
            </w:r>
          </w:p>
        </w:tc>
        <w:tc>
          <w:tcPr>
            <w:tcW w:w="2891" w:type="dxa"/>
            <w:vMerge w:val="restart"/>
          </w:tcPr>
          <w:p w:rsidR="0022201F" w:rsidRDefault="0022201F">
            <w:pPr>
              <w:pStyle w:val="ConsPlusNormal"/>
              <w:jc w:val="both"/>
            </w:pPr>
            <w:r>
              <w:t>Реконструкция тепловых сетей между VI и VII микрорайонами Западного жилого района г. Новочебоксарска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1162,1</w:t>
            </w:r>
          </w:p>
        </w:tc>
        <w:tc>
          <w:tcPr>
            <w:tcW w:w="1144" w:type="dxa"/>
          </w:tcPr>
          <w:p w:rsidR="0022201F" w:rsidRDefault="0022201F">
            <w:pPr>
              <w:pStyle w:val="ConsPlusNormal"/>
              <w:jc w:val="center"/>
            </w:pPr>
            <w:r>
              <w:t>1999,2</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23583,1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22404,1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1061,1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117,9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1162,1</w:t>
            </w:r>
          </w:p>
        </w:tc>
        <w:tc>
          <w:tcPr>
            <w:tcW w:w="1144" w:type="dxa"/>
          </w:tcPr>
          <w:p w:rsidR="0022201F" w:rsidRDefault="0022201F">
            <w:pPr>
              <w:pStyle w:val="ConsPlusNormal"/>
              <w:jc w:val="center"/>
            </w:pPr>
            <w:r>
              <w:t>1999,2</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4.2.3</w:t>
            </w:r>
          </w:p>
        </w:tc>
        <w:tc>
          <w:tcPr>
            <w:tcW w:w="2891" w:type="dxa"/>
            <w:vMerge w:val="restart"/>
          </w:tcPr>
          <w:p w:rsidR="0022201F" w:rsidRDefault="0022201F">
            <w:pPr>
              <w:pStyle w:val="ConsPlusNormal"/>
              <w:jc w:val="both"/>
            </w:pPr>
            <w:r>
              <w:t>Реконструкция надземных тепловых сетей между ТП-17 и ТП-3 по ул. Промышленная г. Новочебоксарска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93960,4</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89262,4</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4228,2</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469,8</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4.2.4</w:t>
            </w:r>
          </w:p>
        </w:tc>
        <w:tc>
          <w:tcPr>
            <w:tcW w:w="2891" w:type="dxa"/>
            <w:vMerge w:val="restart"/>
          </w:tcPr>
          <w:p w:rsidR="0022201F" w:rsidRDefault="0022201F">
            <w:pPr>
              <w:pStyle w:val="ConsPlusNormal"/>
              <w:jc w:val="both"/>
            </w:pPr>
            <w:r>
              <w:lastRenderedPageBreak/>
              <w:t xml:space="preserve">Реконструкция тепловых </w:t>
            </w:r>
            <w:r>
              <w:lastRenderedPageBreak/>
              <w:t>сетей Ивановского микрорайона между ТК-1 "И", ТК-19 "И", ТК-22 "И" - ул. Заводская, 18 г. Новочебоксарска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Минстрой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21758,7</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20670,7</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979,2</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108,8</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4.2.5</w:t>
            </w:r>
          </w:p>
        </w:tc>
        <w:tc>
          <w:tcPr>
            <w:tcW w:w="2891" w:type="dxa"/>
            <w:vMerge w:val="restart"/>
          </w:tcPr>
          <w:p w:rsidR="0022201F" w:rsidRDefault="0022201F">
            <w:pPr>
              <w:pStyle w:val="ConsPlusNormal"/>
              <w:jc w:val="both"/>
            </w:pPr>
            <w:r>
              <w:t>Строительство водопроводной сети ДУ-600 мм от Ельниковского проезда по ул. 10-й Пятилетки до точек подключения в существующую сеть ТЭЦ-3</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98180,6</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93271,6</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4418,1</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490,9</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4.2.6</w:t>
            </w:r>
          </w:p>
        </w:tc>
        <w:tc>
          <w:tcPr>
            <w:tcW w:w="2891" w:type="dxa"/>
            <w:vMerge w:val="restart"/>
          </w:tcPr>
          <w:p w:rsidR="0022201F" w:rsidRDefault="0022201F">
            <w:pPr>
              <w:pStyle w:val="ConsPlusNormal"/>
              <w:jc w:val="both"/>
            </w:pPr>
            <w:r>
              <w:t xml:space="preserve">Реконструкция системы обработки промывных вод от контактных осветлителей и строительство узла обезвоживания осадка на </w:t>
            </w:r>
            <w:r>
              <w:lastRenderedPageBreak/>
              <w:t>водоочистных сооружениях МУП "КС г. Новочебоксарска"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2035,8</w:t>
            </w:r>
          </w:p>
        </w:tc>
        <w:tc>
          <w:tcPr>
            <w:tcW w:w="1144" w:type="dxa"/>
          </w:tcPr>
          <w:p w:rsidR="0022201F" w:rsidRDefault="0022201F">
            <w:pPr>
              <w:pStyle w:val="ConsPlusNormal"/>
              <w:jc w:val="center"/>
            </w:pPr>
            <w:r>
              <w:t>1162,1</w:t>
            </w:r>
          </w:p>
        </w:tc>
        <w:tc>
          <w:tcPr>
            <w:tcW w:w="1144" w:type="dxa"/>
          </w:tcPr>
          <w:p w:rsidR="0022201F" w:rsidRDefault="0022201F">
            <w:pPr>
              <w:pStyle w:val="ConsPlusNormal"/>
              <w:jc w:val="center"/>
            </w:pPr>
            <w:r>
              <w:t>1999,2</w:t>
            </w:r>
          </w:p>
        </w:tc>
        <w:tc>
          <w:tcPr>
            <w:tcW w:w="1144" w:type="dxa"/>
          </w:tcPr>
          <w:p w:rsidR="0022201F" w:rsidRDefault="0022201F">
            <w:pPr>
              <w:pStyle w:val="ConsPlusNormal"/>
              <w:jc w:val="center"/>
            </w:pPr>
            <w:r>
              <w:t>400,0</w:t>
            </w:r>
          </w:p>
        </w:tc>
        <w:tc>
          <w:tcPr>
            <w:tcW w:w="1264" w:type="dxa"/>
          </w:tcPr>
          <w:p w:rsidR="0022201F" w:rsidRDefault="0022201F">
            <w:pPr>
              <w:pStyle w:val="ConsPlusNormal"/>
              <w:jc w:val="center"/>
            </w:pPr>
            <w:r>
              <w:t>2500,0</w:t>
            </w:r>
          </w:p>
        </w:tc>
        <w:tc>
          <w:tcPr>
            <w:tcW w:w="114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3500,0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2035,8</w:t>
            </w:r>
          </w:p>
        </w:tc>
        <w:tc>
          <w:tcPr>
            <w:tcW w:w="1144" w:type="dxa"/>
          </w:tcPr>
          <w:p w:rsidR="0022201F" w:rsidRDefault="0022201F">
            <w:pPr>
              <w:pStyle w:val="ConsPlusNormal"/>
              <w:jc w:val="center"/>
            </w:pPr>
            <w:r>
              <w:t>1162,1</w:t>
            </w:r>
          </w:p>
        </w:tc>
        <w:tc>
          <w:tcPr>
            <w:tcW w:w="1144" w:type="dxa"/>
          </w:tcPr>
          <w:p w:rsidR="0022201F" w:rsidRDefault="0022201F">
            <w:pPr>
              <w:pStyle w:val="ConsPlusNormal"/>
              <w:jc w:val="center"/>
            </w:pPr>
            <w:r>
              <w:t>1999,2</w:t>
            </w:r>
          </w:p>
        </w:tc>
        <w:tc>
          <w:tcPr>
            <w:tcW w:w="1144" w:type="dxa"/>
          </w:tcPr>
          <w:p w:rsidR="0022201F" w:rsidRDefault="0022201F">
            <w:pPr>
              <w:pStyle w:val="ConsPlusNormal"/>
              <w:jc w:val="center"/>
            </w:pPr>
            <w:r>
              <w:t>400,0</w:t>
            </w:r>
          </w:p>
        </w:tc>
        <w:tc>
          <w:tcPr>
            <w:tcW w:w="1264" w:type="dxa"/>
          </w:tcPr>
          <w:p w:rsidR="0022201F" w:rsidRDefault="0022201F">
            <w:pPr>
              <w:pStyle w:val="ConsPlusNormal"/>
              <w:jc w:val="center"/>
            </w:pPr>
            <w:r>
              <w:t>2500,0</w:t>
            </w:r>
          </w:p>
        </w:tc>
        <w:tc>
          <w:tcPr>
            <w:tcW w:w="1144" w:type="dxa"/>
          </w:tcPr>
          <w:p w:rsidR="0022201F" w:rsidRDefault="0022201F">
            <w:pPr>
              <w:pStyle w:val="ConsPlusNormal"/>
              <w:jc w:val="center"/>
            </w:pPr>
            <w:r>
              <w:t>3000,0</w:t>
            </w:r>
          </w:p>
        </w:tc>
        <w:tc>
          <w:tcPr>
            <w:tcW w:w="1264" w:type="dxa"/>
            <w:tcBorders>
              <w:right w:val="nil"/>
            </w:tcBorders>
          </w:tcPr>
          <w:p w:rsidR="0022201F" w:rsidRDefault="0022201F">
            <w:pPr>
              <w:pStyle w:val="ConsPlusNormal"/>
              <w:jc w:val="center"/>
            </w:pPr>
            <w:r>
              <w:t>3500,0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4.3</w:t>
            </w:r>
          </w:p>
        </w:tc>
        <w:tc>
          <w:tcPr>
            <w:tcW w:w="2891" w:type="dxa"/>
            <w:vMerge w:val="restart"/>
          </w:tcPr>
          <w:p w:rsidR="0022201F" w:rsidRDefault="0022201F">
            <w:pPr>
              <w:pStyle w:val="ConsPlusNormal"/>
              <w:jc w:val="both"/>
            </w:pPr>
            <w:r>
              <w:t>Производство солнечных модулей по тонкопленочной технологии (Oerlikon) (ООО "Хевел")</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300000,0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300000,0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4.4</w:t>
            </w:r>
          </w:p>
        </w:tc>
        <w:tc>
          <w:tcPr>
            <w:tcW w:w="2891" w:type="dxa"/>
            <w:vMerge w:val="restart"/>
          </w:tcPr>
          <w:p w:rsidR="0022201F" w:rsidRDefault="0022201F">
            <w:pPr>
              <w:pStyle w:val="ConsPlusNormal"/>
              <w:jc w:val="both"/>
            </w:pPr>
            <w:r>
              <w:t>Строительство новой производственной линии по производству солнечных модулей по технологии HJT (ООО "Хевел")</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3800000,0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3800000,0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4.5</w:t>
            </w:r>
          </w:p>
        </w:tc>
        <w:tc>
          <w:tcPr>
            <w:tcW w:w="2891" w:type="dxa"/>
            <w:vMerge w:val="restart"/>
          </w:tcPr>
          <w:p w:rsidR="0022201F" w:rsidRDefault="0022201F">
            <w:pPr>
              <w:pStyle w:val="ConsPlusNormal"/>
              <w:jc w:val="both"/>
            </w:pPr>
            <w:r>
              <w:t>Специальные газы (АО "Группа Оргсинтез")</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300000,0</w:t>
            </w:r>
          </w:p>
        </w:tc>
        <w:tc>
          <w:tcPr>
            <w:tcW w:w="1144" w:type="dxa"/>
          </w:tcPr>
          <w:p w:rsidR="0022201F" w:rsidRDefault="0022201F">
            <w:pPr>
              <w:pStyle w:val="ConsPlusNormal"/>
              <w:jc w:val="center"/>
            </w:pPr>
            <w:r>
              <w:t>300000,0</w:t>
            </w:r>
          </w:p>
        </w:tc>
        <w:tc>
          <w:tcPr>
            <w:tcW w:w="1264" w:type="dxa"/>
            <w:tcBorders>
              <w:right w:val="nil"/>
            </w:tcBorders>
          </w:tcPr>
          <w:p w:rsidR="0022201F" w:rsidRDefault="0022201F">
            <w:pPr>
              <w:pStyle w:val="ConsPlusNormal"/>
              <w:jc w:val="center"/>
            </w:pPr>
            <w:r>
              <w:t>426000,0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300000,0</w:t>
            </w:r>
          </w:p>
        </w:tc>
        <w:tc>
          <w:tcPr>
            <w:tcW w:w="1144" w:type="dxa"/>
          </w:tcPr>
          <w:p w:rsidR="0022201F" w:rsidRDefault="0022201F">
            <w:pPr>
              <w:pStyle w:val="ConsPlusNormal"/>
              <w:jc w:val="center"/>
            </w:pPr>
            <w:r>
              <w:t>300000,0</w:t>
            </w:r>
          </w:p>
        </w:tc>
        <w:tc>
          <w:tcPr>
            <w:tcW w:w="1264" w:type="dxa"/>
            <w:tcBorders>
              <w:right w:val="nil"/>
            </w:tcBorders>
          </w:tcPr>
          <w:p w:rsidR="0022201F" w:rsidRDefault="0022201F">
            <w:pPr>
              <w:pStyle w:val="ConsPlusNormal"/>
              <w:jc w:val="center"/>
            </w:pPr>
            <w:r>
              <w:t>426000,0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4.6</w:t>
            </w:r>
          </w:p>
        </w:tc>
        <w:tc>
          <w:tcPr>
            <w:tcW w:w="2891" w:type="dxa"/>
            <w:vMerge w:val="restart"/>
          </w:tcPr>
          <w:p w:rsidR="0022201F" w:rsidRDefault="0022201F">
            <w:pPr>
              <w:pStyle w:val="ConsPlusNormal"/>
              <w:jc w:val="both"/>
            </w:pPr>
            <w:r>
              <w:t>Поликристаллический кремний (АО "Группа Оргсинтез")</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3500000,0</w:t>
            </w:r>
          </w:p>
        </w:tc>
        <w:tc>
          <w:tcPr>
            <w:tcW w:w="1144" w:type="dxa"/>
          </w:tcPr>
          <w:p w:rsidR="0022201F" w:rsidRDefault="0022201F">
            <w:pPr>
              <w:pStyle w:val="ConsPlusNormal"/>
              <w:jc w:val="center"/>
            </w:pPr>
            <w:r>
              <w:t>3562000,0</w:t>
            </w:r>
          </w:p>
        </w:tc>
        <w:tc>
          <w:tcPr>
            <w:tcW w:w="1264" w:type="dxa"/>
            <w:tcBorders>
              <w:right w:val="nil"/>
            </w:tcBorders>
          </w:tcPr>
          <w:p w:rsidR="0022201F" w:rsidRDefault="0022201F">
            <w:pPr>
              <w:pStyle w:val="ConsPlusNormal"/>
              <w:jc w:val="center"/>
            </w:pPr>
            <w:r>
              <w:t>5000000,0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3500000,0</w:t>
            </w:r>
          </w:p>
        </w:tc>
        <w:tc>
          <w:tcPr>
            <w:tcW w:w="1144" w:type="dxa"/>
          </w:tcPr>
          <w:p w:rsidR="0022201F" w:rsidRDefault="0022201F">
            <w:pPr>
              <w:pStyle w:val="ConsPlusNormal"/>
              <w:jc w:val="center"/>
            </w:pPr>
            <w:r>
              <w:t>3562000,0</w:t>
            </w:r>
          </w:p>
        </w:tc>
        <w:tc>
          <w:tcPr>
            <w:tcW w:w="1264" w:type="dxa"/>
            <w:tcBorders>
              <w:right w:val="nil"/>
            </w:tcBorders>
          </w:tcPr>
          <w:p w:rsidR="0022201F" w:rsidRDefault="0022201F">
            <w:pPr>
              <w:pStyle w:val="ConsPlusNormal"/>
              <w:jc w:val="center"/>
            </w:pPr>
            <w:r>
              <w:t>5000000,0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4.7</w:t>
            </w:r>
          </w:p>
        </w:tc>
        <w:tc>
          <w:tcPr>
            <w:tcW w:w="2891" w:type="dxa"/>
            <w:vMerge w:val="restart"/>
          </w:tcPr>
          <w:p w:rsidR="0022201F" w:rsidRDefault="0022201F">
            <w:pPr>
              <w:pStyle w:val="ConsPlusNormal"/>
              <w:jc w:val="both"/>
            </w:pPr>
            <w:r>
              <w:t>Создание производства перекиси водорода по антрахинонной технологии мощностью 50 тыс. тонн в год (ПАО "Химпром")</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258486,0</w:t>
            </w:r>
          </w:p>
        </w:tc>
        <w:tc>
          <w:tcPr>
            <w:tcW w:w="1144" w:type="dxa"/>
          </w:tcPr>
          <w:p w:rsidR="0022201F" w:rsidRDefault="0022201F">
            <w:pPr>
              <w:pStyle w:val="ConsPlusNormal"/>
              <w:jc w:val="center"/>
            </w:pPr>
            <w:r>
              <w:t>281994,0</w:t>
            </w:r>
          </w:p>
        </w:tc>
        <w:tc>
          <w:tcPr>
            <w:tcW w:w="1144" w:type="dxa"/>
          </w:tcPr>
          <w:p w:rsidR="0022201F" w:rsidRDefault="0022201F">
            <w:pPr>
              <w:pStyle w:val="ConsPlusNormal"/>
              <w:jc w:val="center"/>
            </w:pPr>
            <w:r>
              <w:t>407520,0</w:t>
            </w:r>
          </w:p>
        </w:tc>
        <w:tc>
          <w:tcPr>
            <w:tcW w:w="1144" w:type="dxa"/>
          </w:tcPr>
          <w:p w:rsidR="0022201F" w:rsidRDefault="0022201F">
            <w:pPr>
              <w:pStyle w:val="ConsPlusNormal"/>
              <w:jc w:val="center"/>
            </w:pPr>
            <w:r>
              <w:t>540000,0</w:t>
            </w:r>
          </w:p>
        </w:tc>
        <w:tc>
          <w:tcPr>
            <w:tcW w:w="1264" w:type="dxa"/>
          </w:tcPr>
          <w:p w:rsidR="0022201F" w:rsidRDefault="0022201F">
            <w:pPr>
              <w:pStyle w:val="ConsPlusNormal"/>
              <w:jc w:val="center"/>
            </w:pPr>
            <w:r>
              <w:t>700000,0</w:t>
            </w:r>
          </w:p>
        </w:tc>
        <w:tc>
          <w:tcPr>
            <w:tcW w:w="1144" w:type="dxa"/>
          </w:tcPr>
          <w:p w:rsidR="0022201F" w:rsidRDefault="0022201F">
            <w:pPr>
              <w:pStyle w:val="ConsPlusNormal"/>
              <w:jc w:val="center"/>
            </w:pPr>
            <w:r>
              <w:t>1000000,0</w:t>
            </w:r>
          </w:p>
        </w:tc>
        <w:tc>
          <w:tcPr>
            <w:tcW w:w="1264" w:type="dxa"/>
            <w:tcBorders>
              <w:right w:val="nil"/>
            </w:tcBorders>
          </w:tcPr>
          <w:p w:rsidR="0022201F" w:rsidRDefault="0022201F">
            <w:pPr>
              <w:pStyle w:val="ConsPlusNormal"/>
              <w:jc w:val="center"/>
            </w:pPr>
            <w:r>
              <w:t>1000000,0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258486,0</w:t>
            </w:r>
          </w:p>
        </w:tc>
        <w:tc>
          <w:tcPr>
            <w:tcW w:w="1144" w:type="dxa"/>
          </w:tcPr>
          <w:p w:rsidR="0022201F" w:rsidRDefault="0022201F">
            <w:pPr>
              <w:pStyle w:val="ConsPlusNormal"/>
              <w:jc w:val="center"/>
            </w:pPr>
            <w:r>
              <w:t>281994,0</w:t>
            </w:r>
          </w:p>
        </w:tc>
        <w:tc>
          <w:tcPr>
            <w:tcW w:w="1144" w:type="dxa"/>
          </w:tcPr>
          <w:p w:rsidR="0022201F" w:rsidRDefault="0022201F">
            <w:pPr>
              <w:pStyle w:val="ConsPlusNormal"/>
              <w:jc w:val="center"/>
            </w:pPr>
            <w:r>
              <w:t>407520,0</w:t>
            </w:r>
          </w:p>
        </w:tc>
        <w:tc>
          <w:tcPr>
            <w:tcW w:w="1144" w:type="dxa"/>
          </w:tcPr>
          <w:p w:rsidR="0022201F" w:rsidRDefault="0022201F">
            <w:pPr>
              <w:pStyle w:val="ConsPlusNormal"/>
              <w:jc w:val="center"/>
            </w:pPr>
            <w:r>
              <w:t>540000,0</w:t>
            </w:r>
          </w:p>
        </w:tc>
        <w:tc>
          <w:tcPr>
            <w:tcW w:w="1264" w:type="dxa"/>
          </w:tcPr>
          <w:p w:rsidR="0022201F" w:rsidRDefault="0022201F">
            <w:pPr>
              <w:pStyle w:val="ConsPlusNormal"/>
              <w:jc w:val="center"/>
            </w:pPr>
            <w:r>
              <w:t>700000,0</w:t>
            </w:r>
          </w:p>
        </w:tc>
        <w:tc>
          <w:tcPr>
            <w:tcW w:w="1144" w:type="dxa"/>
          </w:tcPr>
          <w:p w:rsidR="0022201F" w:rsidRDefault="0022201F">
            <w:pPr>
              <w:pStyle w:val="ConsPlusNormal"/>
              <w:jc w:val="center"/>
            </w:pPr>
            <w:r>
              <w:t>1000000,0</w:t>
            </w:r>
          </w:p>
        </w:tc>
        <w:tc>
          <w:tcPr>
            <w:tcW w:w="1264" w:type="dxa"/>
            <w:tcBorders>
              <w:right w:val="nil"/>
            </w:tcBorders>
          </w:tcPr>
          <w:p w:rsidR="0022201F" w:rsidRDefault="0022201F">
            <w:pPr>
              <w:pStyle w:val="ConsPlusNormal"/>
              <w:jc w:val="center"/>
            </w:pPr>
            <w:r>
              <w:t>1000000,0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4.8</w:t>
            </w:r>
          </w:p>
        </w:tc>
        <w:tc>
          <w:tcPr>
            <w:tcW w:w="2891" w:type="dxa"/>
            <w:vMerge w:val="restart"/>
          </w:tcPr>
          <w:p w:rsidR="0022201F" w:rsidRDefault="0022201F">
            <w:pPr>
              <w:pStyle w:val="ConsPlusNormal"/>
              <w:jc w:val="both"/>
            </w:pPr>
            <w:r>
              <w:t>Глифосат (АО "Группа Оргсинтез")</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4180,0</w:t>
            </w:r>
          </w:p>
        </w:tc>
        <w:tc>
          <w:tcPr>
            <w:tcW w:w="1144" w:type="dxa"/>
          </w:tcPr>
          <w:p w:rsidR="0022201F" w:rsidRDefault="0022201F">
            <w:pPr>
              <w:pStyle w:val="ConsPlusNormal"/>
              <w:jc w:val="center"/>
            </w:pPr>
            <w:r>
              <w:t>500000,0</w:t>
            </w:r>
          </w:p>
        </w:tc>
        <w:tc>
          <w:tcPr>
            <w:tcW w:w="1264" w:type="dxa"/>
          </w:tcPr>
          <w:p w:rsidR="0022201F" w:rsidRDefault="0022201F">
            <w:pPr>
              <w:pStyle w:val="ConsPlusNormal"/>
              <w:jc w:val="center"/>
            </w:pPr>
            <w:r>
              <w:t>1500000,0</w:t>
            </w:r>
          </w:p>
        </w:tc>
        <w:tc>
          <w:tcPr>
            <w:tcW w:w="1144" w:type="dxa"/>
          </w:tcPr>
          <w:p w:rsidR="0022201F" w:rsidRDefault="0022201F">
            <w:pPr>
              <w:pStyle w:val="ConsPlusNormal"/>
              <w:jc w:val="center"/>
            </w:pPr>
            <w:r>
              <w:t>1800000,0</w:t>
            </w:r>
          </w:p>
        </w:tc>
        <w:tc>
          <w:tcPr>
            <w:tcW w:w="1264" w:type="dxa"/>
            <w:tcBorders>
              <w:right w:val="nil"/>
            </w:tcBorders>
          </w:tcPr>
          <w:p w:rsidR="0022201F" w:rsidRDefault="0022201F">
            <w:pPr>
              <w:pStyle w:val="ConsPlusNormal"/>
              <w:jc w:val="center"/>
            </w:pPr>
            <w:r>
              <w:t>2700000,0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4180,0</w:t>
            </w:r>
          </w:p>
        </w:tc>
        <w:tc>
          <w:tcPr>
            <w:tcW w:w="1144" w:type="dxa"/>
          </w:tcPr>
          <w:p w:rsidR="0022201F" w:rsidRDefault="0022201F">
            <w:pPr>
              <w:pStyle w:val="ConsPlusNormal"/>
              <w:jc w:val="center"/>
            </w:pPr>
            <w:r>
              <w:t>500000,0</w:t>
            </w:r>
          </w:p>
        </w:tc>
        <w:tc>
          <w:tcPr>
            <w:tcW w:w="1264" w:type="dxa"/>
          </w:tcPr>
          <w:p w:rsidR="0022201F" w:rsidRDefault="0022201F">
            <w:pPr>
              <w:pStyle w:val="ConsPlusNormal"/>
              <w:jc w:val="center"/>
            </w:pPr>
            <w:r>
              <w:t>1500000,0</w:t>
            </w:r>
          </w:p>
        </w:tc>
        <w:tc>
          <w:tcPr>
            <w:tcW w:w="1144" w:type="dxa"/>
          </w:tcPr>
          <w:p w:rsidR="0022201F" w:rsidRDefault="0022201F">
            <w:pPr>
              <w:pStyle w:val="ConsPlusNormal"/>
              <w:jc w:val="center"/>
            </w:pPr>
            <w:r>
              <w:t>1800000,0</w:t>
            </w:r>
          </w:p>
        </w:tc>
        <w:tc>
          <w:tcPr>
            <w:tcW w:w="1264" w:type="dxa"/>
            <w:tcBorders>
              <w:right w:val="nil"/>
            </w:tcBorders>
          </w:tcPr>
          <w:p w:rsidR="0022201F" w:rsidRDefault="0022201F">
            <w:pPr>
              <w:pStyle w:val="ConsPlusNormal"/>
              <w:jc w:val="center"/>
            </w:pPr>
            <w:r>
              <w:t>2700000,0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4.9</w:t>
            </w:r>
          </w:p>
        </w:tc>
        <w:tc>
          <w:tcPr>
            <w:tcW w:w="2891" w:type="dxa"/>
            <w:vMerge w:val="restart"/>
          </w:tcPr>
          <w:p w:rsidR="0022201F" w:rsidRDefault="0022201F">
            <w:pPr>
              <w:pStyle w:val="ConsPlusNormal"/>
              <w:jc w:val="both"/>
            </w:pPr>
            <w:r>
              <w:lastRenderedPageBreak/>
              <w:t xml:space="preserve">Проекты по реконструкции, </w:t>
            </w:r>
            <w:r>
              <w:lastRenderedPageBreak/>
              <w:t>модернизации существующих и созданию новых производств (ПАО "Химпром")</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258413,0</w:t>
            </w:r>
          </w:p>
        </w:tc>
        <w:tc>
          <w:tcPr>
            <w:tcW w:w="1144" w:type="dxa"/>
          </w:tcPr>
          <w:p w:rsidR="0022201F" w:rsidRDefault="0022201F">
            <w:pPr>
              <w:pStyle w:val="ConsPlusNormal"/>
              <w:jc w:val="center"/>
            </w:pPr>
            <w:r>
              <w:t>143447,0</w:t>
            </w:r>
          </w:p>
        </w:tc>
        <w:tc>
          <w:tcPr>
            <w:tcW w:w="1144" w:type="dxa"/>
          </w:tcPr>
          <w:p w:rsidR="0022201F" w:rsidRDefault="0022201F">
            <w:pPr>
              <w:pStyle w:val="ConsPlusNormal"/>
              <w:jc w:val="center"/>
            </w:pPr>
            <w:r>
              <w:t>270000,0</w:t>
            </w:r>
          </w:p>
        </w:tc>
        <w:tc>
          <w:tcPr>
            <w:tcW w:w="1144" w:type="dxa"/>
          </w:tcPr>
          <w:p w:rsidR="0022201F" w:rsidRDefault="0022201F">
            <w:pPr>
              <w:pStyle w:val="ConsPlusNormal"/>
              <w:jc w:val="center"/>
            </w:pPr>
            <w:r>
              <w:t>250000,0</w:t>
            </w:r>
          </w:p>
        </w:tc>
        <w:tc>
          <w:tcPr>
            <w:tcW w:w="1264" w:type="dxa"/>
          </w:tcPr>
          <w:p w:rsidR="0022201F" w:rsidRDefault="0022201F">
            <w:pPr>
              <w:pStyle w:val="ConsPlusNormal"/>
              <w:jc w:val="center"/>
            </w:pPr>
            <w:r>
              <w:t>250000,0</w:t>
            </w:r>
          </w:p>
        </w:tc>
        <w:tc>
          <w:tcPr>
            <w:tcW w:w="1144" w:type="dxa"/>
          </w:tcPr>
          <w:p w:rsidR="0022201F" w:rsidRDefault="0022201F">
            <w:pPr>
              <w:pStyle w:val="ConsPlusNormal"/>
              <w:jc w:val="center"/>
            </w:pPr>
            <w:r>
              <w:t>250000,0</w:t>
            </w:r>
          </w:p>
        </w:tc>
        <w:tc>
          <w:tcPr>
            <w:tcW w:w="1264" w:type="dxa"/>
            <w:tcBorders>
              <w:right w:val="nil"/>
            </w:tcBorders>
          </w:tcPr>
          <w:p w:rsidR="0022201F" w:rsidRDefault="0022201F">
            <w:pPr>
              <w:pStyle w:val="ConsPlusNormal"/>
              <w:jc w:val="center"/>
            </w:pPr>
            <w:r>
              <w:t>250000,0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258413,0</w:t>
            </w:r>
          </w:p>
        </w:tc>
        <w:tc>
          <w:tcPr>
            <w:tcW w:w="1144" w:type="dxa"/>
          </w:tcPr>
          <w:p w:rsidR="0022201F" w:rsidRDefault="0022201F">
            <w:pPr>
              <w:pStyle w:val="ConsPlusNormal"/>
              <w:jc w:val="center"/>
            </w:pPr>
            <w:r>
              <w:t>143447,0</w:t>
            </w:r>
          </w:p>
        </w:tc>
        <w:tc>
          <w:tcPr>
            <w:tcW w:w="1144" w:type="dxa"/>
          </w:tcPr>
          <w:p w:rsidR="0022201F" w:rsidRDefault="0022201F">
            <w:pPr>
              <w:pStyle w:val="ConsPlusNormal"/>
              <w:jc w:val="center"/>
            </w:pPr>
            <w:r>
              <w:t>270000,0</w:t>
            </w:r>
          </w:p>
        </w:tc>
        <w:tc>
          <w:tcPr>
            <w:tcW w:w="1144" w:type="dxa"/>
          </w:tcPr>
          <w:p w:rsidR="0022201F" w:rsidRDefault="0022201F">
            <w:pPr>
              <w:pStyle w:val="ConsPlusNormal"/>
              <w:jc w:val="center"/>
            </w:pPr>
            <w:r>
              <w:t>250000,0</w:t>
            </w:r>
          </w:p>
        </w:tc>
        <w:tc>
          <w:tcPr>
            <w:tcW w:w="1264" w:type="dxa"/>
          </w:tcPr>
          <w:p w:rsidR="0022201F" w:rsidRDefault="0022201F">
            <w:pPr>
              <w:pStyle w:val="ConsPlusNormal"/>
              <w:jc w:val="center"/>
            </w:pPr>
            <w:r>
              <w:t>250000,0</w:t>
            </w:r>
          </w:p>
        </w:tc>
        <w:tc>
          <w:tcPr>
            <w:tcW w:w="1144" w:type="dxa"/>
          </w:tcPr>
          <w:p w:rsidR="0022201F" w:rsidRDefault="0022201F">
            <w:pPr>
              <w:pStyle w:val="ConsPlusNormal"/>
              <w:jc w:val="center"/>
            </w:pPr>
            <w:r>
              <w:t>250000,0</w:t>
            </w:r>
          </w:p>
        </w:tc>
        <w:tc>
          <w:tcPr>
            <w:tcW w:w="1264" w:type="dxa"/>
            <w:tcBorders>
              <w:right w:val="nil"/>
            </w:tcBorders>
          </w:tcPr>
          <w:p w:rsidR="0022201F" w:rsidRDefault="0022201F">
            <w:pPr>
              <w:pStyle w:val="ConsPlusNormal"/>
              <w:jc w:val="center"/>
            </w:pPr>
            <w:r>
              <w:t>250000,0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4.10</w:t>
            </w:r>
          </w:p>
        </w:tc>
        <w:tc>
          <w:tcPr>
            <w:tcW w:w="2891" w:type="dxa"/>
            <w:vMerge w:val="restart"/>
          </w:tcPr>
          <w:p w:rsidR="0022201F" w:rsidRDefault="0022201F">
            <w:pPr>
              <w:pStyle w:val="ConsPlusNormal"/>
              <w:jc w:val="both"/>
            </w:pPr>
            <w:r>
              <w:t>Реконструкция завода по производству санитарно-технических изделий (ООО "Керамика")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201441,0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201441,0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4.11</w:t>
            </w:r>
          </w:p>
        </w:tc>
        <w:tc>
          <w:tcPr>
            <w:tcW w:w="2891" w:type="dxa"/>
            <w:vMerge w:val="restart"/>
          </w:tcPr>
          <w:p w:rsidR="0022201F" w:rsidRDefault="0022201F">
            <w:pPr>
              <w:pStyle w:val="ConsPlusNormal"/>
              <w:jc w:val="both"/>
            </w:pPr>
            <w:r>
              <w:t>Организация производства клинкерной плитки (ООО "Экоклинкер")</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183700,0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183700,0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4.12</w:t>
            </w:r>
          </w:p>
        </w:tc>
        <w:tc>
          <w:tcPr>
            <w:tcW w:w="2891" w:type="dxa"/>
            <w:vMerge w:val="restart"/>
          </w:tcPr>
          <w:p w:rsidR="0022201F" w:rsidRDefault="0022201F">
            <w:pPr>
              <w:pStyle w:val="ConsPlusNormal"/>
              <w:jc w:val="both"/>
            </w:pPr>
            <w:r>
              <w:t>Организация производства клинкерной брусчатки и клинкерного облицовочного кирпича (ООО "Экоклинкер")</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342000,0</w:t>
            </w:r>
          </w:p>
        </w:tc>
        <w:tc>
          <w:tcPr>
            <w:tcW w:w="1144" w:type="dxa"/>
          </w:tcPr>
          <w:p w:rsidR="0022201F" w:rsidRDefault="0022201F">
            <w:pPr>
              <w:pStyle w:val="ConsPlusNormal"/>
              <w:jc w:val="center"/>
            </w:pPr>
            <w:r>
              <w:t>658000,0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342000,0</w:t>
            </w:r>
          </w:p>
        </w:tc>
        <w:tc>
          <w:tcPr>
            <w:tcW w:w="1144" w:type="dxa"/>
          </w:tcPr>
          <w:p w:rsidR="0022201F" w:rsidRDefault="0022201F">
            <w:pPr>
              <w:pStyle w:val="ConsPlusNormal"/>
              <w:jc w:val="center"/>
            </w:pPr>
            <w:r>
              <w:t>658000,0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4.13</w:t>
            </w:r>
          </w:p>
        </w:tc>
        <w:tc>
          <w:tcPr>
            <w:tcW w:w="2891" w:type="dxa"/>
            <w:vMerge w:val="restart"/>
          </w:tcPr>
          <w:p w:rsidR="0022201F" w:rsidRDefault="0022201F">
            <w:pPr>
              <w:pStyle w:val="ConsPlusNormal"/>
              <w:jc w:val="both"/>
            </w:pPr>
            <w:r>
              <w:t>Строительство завода по производству изделий сборно-монолитного каркаса (ООО "Чебоксарский домостроительный комбинат")</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500000,0</w:t>
            </w:r>
          </w:p>
        </w:tc>
        <w:tc>
          <w:tcPr>
            <w:tcW w:w="1144" w:type="dxa"/>
          </w:tcPr>
          <w:p w:rsidR="0022201F" w:rsidRDefault="0022201F">
            <w:pPr>
              <w:pStyle w:val="ConsPlusNormal"/>
              <w:jc w:val="center"/>
            </w:pPr>
            <w:r>
              <w:t>1000000,0</w:t>
            </w:r>
          </w:p>
        </w:tc>
        <w:tc>
          <w:tcPr>
            <w:tcW w:w="1144" w:type="dxa"/>
          </w:tcPr>
          <w:p w:rsidR="0022201F" w:rsidRDefault="0022201F">
            <w:pPr>
              <w:pStyle w:val="ConsPlusNormal"/>
              <w:jc w:val="center"/>
            </w:pPr>
            <w:r>
              <w:t>500000,0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center"/>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500000,0</w:t>
            </w:r>
          </w:p>
        </w:tc>
        <w:tc>
          <w:tcPr>
            <w:tcW w:w="1144" w:type="dxa"/>
          </w:tcPr>
          <w:p w:rsidR="0022201F" w:rsidRDefault="0022201F">
            <w:pPr>
              <w:pStyle w:val="ConsPlusNormal"/>
              <w:jc w:val="center"/>
            </w:pPr>
            <w:r>
              <w:t>1000000,0</w:t>
            </w:r>
          </w:p>
        </w:tc>
        <w:tc>
          <w:tcPr>
            <w:tcW w:w="1144" w:type="dxa"/>
          </w:tcPr>
          <w:p w:rsidR="0022201F" w:rsidRDefault="0022201F">
            <w:pPr>
              <w:pStyle w:val="ConsPlusNormal"/>
              <w:jc w:val="center"/>
            </w:pPr>
            <w:r>
              <w:t>500000,0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4.14</w:t>
            </w:r>
          </w:p>
        </w:tc>
        <w:tc>
          <w:tcPr>
            <w:tcW w:w="2891" w:type="dxa"/>
            <w:vMerge w:val="restart"/>
          </w:tcPr>
          <w:p w:rsidR="0022201F" w:rsidRDefault="0022201F">
            <w:pPr>
              <w:pStyle w:val="ConsPlusNormal"/>
              <w:jc w:val="both"/>
            </w:pPr>
            <w:r>
              <w:t>Строительство завода по производству сантехнических изделий бизнес- и премиум-класса (ООО "СК Керамика")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500000,0</w:t>
            </w:r>
          </w:p>
        </w:tc>
        <w:tc>
          <w:tcPr>
            <w:tcW w:w="1144" w:type="dxa"/>
          </w:tcPr>
          <w:p w:rsidR="0022201F" w:rsidRDefault="0022201F">
            <w:pPr>
              <w:pStyle w:val="ConsPlusNormal"/>
              <w:jc w:val="center"/>
            </w:pPr>
            <w:r>
              <w:t>600000,0</w:t>
            </w:r>
          </w:p>
        </w:tc>
        <w:tc>
          <w:tcPr>
            <w:tcW w:w="1264" w:type="dxa"/>
          </w:tcPr>
          <w:p w:rsidR="0022201F" w:rsidRDefault="0022201F">
            <w:pPr>
              <w:pStyle w:val="ConsPlusNormal"/>
              <w:jc w:val="center"/>
            </w:pPr>
            <w:r>
              <w:t>900000,0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center"/>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500000,0</w:t>
            </w:r>
          </w:p>
        </w:tc>
        <w:tc>
          <w:tcPr>
            <w:tcW w:w="1144" w:type="dxa"/>
          </w:tcPr>
          <w:p w:rsidR="0022201F" w:rsidRDefault="0022201F">
            <w:pPr>
              <w:pStyle w:val="ConsPlusNormal"/>
              <w:jc w:val="center"/>
            </w:pPr>
            <w:r>
              <w:t>600000,0</w:t>
            </w:r>
          </w:p>
        </w:tc>
        <w:tc>
          <w:tcPr>
            <w:tcW w:w="1264" w:type="dxa"/>
          </w:tcPr>
          <w:p w:rsidR="0022201F" w:rsidRDefault="0022201F">
            <w:pPr>
              <w:pStyle w:val="ConsPlusNormal"/>
              <w:jc w:val="center"/>
            </w:pPr>
            <w:r>
              <w:t>900000,0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4.15</w:t>
            </w:r>
          </w:p>
        </w:tc>
        <w:tc>
          <w:tcPr>
            <w:tcW w:w="2891" w:type="dxa"/>
            <w:vMerge w:val="restart"/>
          </w:tcPr>
          <w:p w:rsidR="0022201F" w:rsidRDefault="0022201F">
            <w:pPr>
              <w:pStyle w:val="ConsPlusNormal"/>
              <w:jc w:val="both"/>
            </w:pPr>
            <w:r>
              <w:t>Строительство завода по производству сантехнических изделий эконом-класса (ООО "СК Керамика")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750000,0</w:t>
            </w:r>
          </w:p>
        </w:tc>
        <w:tc>
          <w:tcPr>
            <w:tcW w:w="1264" w:type="dxa"/>
          </w:tcPr>
          <w:p w:rsidR="0022201F" w:rsidRDefault="0022201F">
            <w:pPr>
              <w:pStyle w:val="ConsPlusNormal"/>
              <w:jc w:val="center"/>
            </w:pPr>
            <w:r>
              <w:t>950000,0</w:t>
            </w:r>
          </w:p>
        </w:tc>
        <w:tc>
          <w:tcPr>
            <w:tcW w:w="1144" w:type="dxa"/>
          </w:tcPr>
          <w:p w:rsidR="0022201F" w:rsidRDefault="0022201F">
            <w:pPr>
              <w:pStyle w:val="ConsPlusNormal"/>
              <w:jc w:val="center"/>
            </w:pPr>
            <w:r>
              <w:t>300000,0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center"/>
            </w:pPr>
            <w:r>
              <w:t>внебюджетн</w:t>
            </w:r>
            <w:r>
              <w:lastRenderedPageBreak/>
              <w:t>ые 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750000,0</w:t>
            </w:r>
          </w:p>
        </w:tc>
        <w:tc>
          <w:tcPr>
            <w:tcW w:w="1264" w:type="dxa"/>
          </w:tcPr>
          <w:p w:rsidR="0022201F" w:rsidRDefault="0022201F">
            <w:pPr>
              <w:pStyle w:val="ConsPlusNormal"/>
              <w:jc w:val="center"/>
            </w:pPr>
            <w:r>
              <w:t>950000,0</w:t>
            </w:r>
          </w:p>
        </w:tc>
        <w:tc>
          <w:tcPr>
            <w:tcW w:w="1144" w:type="dxa"/>
          </w:tcPr>
          <w:p w:rsidR="0022201F" w:rsidRDefault="0022201F">
            <w:pPr>
              <w:pStyle w:val="ConsPlusNormal"/>
              <w:jc w:val="center"/>
            </w:pPr>
            <w:r>
              <w:t>300000,0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4.16</w:t>
            </w:r>
          </w:p>
        </w:tc>
        <w:tc>
          <w:tcPr>
            <w:tcW w:w="2891" w:type="dxa"/>
            <w:vMerge w:val="restart"/>
          </w:tcPr>
          <w:p w:rsidR="0022201F" w:rsidRDefault="0022201F">
            <w:pPr>
              <w:pStyle w:val="ConsPlusNormal"/>
              <w:jc w:val="both"/>
            </w:pPr>
            <w:r>
              <w:t>Завод по производству акриловых ванн (ООО "СК Керамика")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300000,0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300000,0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4.17</w:t>
            </w:r>
          </w:p>
        </w:tc>
        <w:tc>
          <w:tcPr>
            <w:tcW w:w="2891" w:type="dxa"/>
            <w:vMerge w:val="restart"/>
          </w:tcPr>
          <w:p w:rsidR="0022201F" w:rsidRDefault="0022201F">
            <w:pPr>
              <w:pStyle w:val="ConsPlusNormal"/>
              <w:jc w:val="both"/>
            </w:pPr>
            <w:r>
              <w:t>Замена турбоагрегата паровой турбины (Новочебоксарская ТЭЦ-3 филиала "Марий Эл и Чувашии" ПАО "Т Плюс")</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1350000,0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1350000,0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4.18</w:t>
            </w:r>
          </w:p>
        </w:tc>
        <w:tc>
          <w:tcPr>
            <w:tcW w:w="2891" w:type="dxa"/>
            <w:vMerge w:val="restart"/>
          </w:tcPr>
          <w:p w:rsidR="0022201F" w:rsidRDefault="0022201F">
            <w:pPr>
              <w:pStyle w:val="ConsPlusNormal"/>
              <w:jc w:val="both"/>
            </w:pPr>
            <w:r>
              <w:lastRenderedPageBreak/>
              <w:t xml:space="preserve">Строительство завода по </w:t>
            </w:r>
            <w:r>
              <w:lastRenderedPageBreak/>
              <w:t>производству лопастей для ветроэнергетических установок (ВЭУ) по технологии WindNovation (Германия) (ООО "Русский Ветер")</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39000,0</w:t>
            </w:r>
          </w:p>
        </w:tc>
        <w:tc>
          <w:tcPr>
            <w:tcW w:w="1144" w:type="dxa"/>
          </w:tcPr>
          <w:p w:rsidR="0022201F" w:rsidRDefault="0022201F">
            <w:pPr>
              <w:pStyle w:val="ConsPlusNormal"/>
              <w:jc w:val="center"/>
            </w:pPr>
            <w:r>
              <w:t>334300,0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39000,0</w:t>
            </w:r>
          </w:p>
        </w:tc>
        <w:tc>
          <w:tcPr>
            <w:tcW w:w="1144" w:type="dxa"/>
          </w:tcPr>
          <w:p w:rsidR="0022201F" w:rsidRDefault="0022201F">
            <w:pPr>
              <w:pStyle w:val="ConsPlusNormal"/>
              <w:jc w:val="center"/>
            </w:pPr>
            <w:r>
              <w:t>334300,0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Основное мероприятие 5</w:t>
            </w:r>
          </w:p>
        </w:tc>
        <w:tc>
          <w:tcPr>
            <w:tcW w:w="2891" w:type="dxa"/>
            <w:vMerge w:val="restart"/>
          </w:tcPr>
          <w:p w:rsidR="0022201F" w:rsidRDefault="0022201F">
            <w:pPr>
              <w:pStyle w:val="ConsPlusNormal"/>
              <w:jc w:val="both"/>
            </w:pPr>
            <w:r>
              <w:t>Обеспечение устойчивого развития моногорода Шумерли</w:t>
            </w:r>
          </w:p>
        </w:tc>
        <w:tc>
          <w:tcPr>
            <w:tcW w:w="2696" w:type="dxa"/>
            <w:vMerge w:val="restart"/>
          </w:tcPr>
          <w:p w:rsidR="0022201F" w:rsidRDefault="0022201F">
            <w:pPr>
              <w:pStyle w:val="ConsPlusNormal"/>
              <w:jc w:val="both"/>
            </w:pPr>
            <w:r>
              <w:t xml:space="preserve">обеспечение условий для создания высокотехнологичных производств и новых рабочих мест, роста промышленного производства на основе формирования индустриального (промышленного) парка с развитой инженерной и транспортной инфраструктурой; снятие инфраструктурных ограничений для развития бизнеса, содействие развитию малого и среднего предпринимательства; снижение социальной </w:t>
            </w:r>
            <w:r>
              <w:lastRenderedPageBreak/>
              <w:t>напряженности на рынке труда и содействие занятости населения; создание комфортных условий проживания населения, в том числе за счет комплексного развития и модернизации коммунальной инфраструктуры моногородов в целях жилищного строительства; повышение доступности и качества муниципальных услуг в сфере образования, культуры, физической культуры и спорта и в других социально значимых сферах</w:t>
            </w:r>
          </w:p>
        </w:tc>
        <w:tc>
          <w:tcPr>
            <w:tcW w:w="1644" w:type="dxa"/>
            <w:vMerge w:val="restart"/>
          </w:tcPr>
          <w:p w:rsidR="0022201F" w:rsidRDefault="0022201F">
            <w:pPr>
              <w:pStyle w:val="ConsPlusNormal"/>
              <w:jc w:val="both"/>
            </w:pPr>
            <w:r>
              <w:lastRenderedPageBreak/>
              <w:t>ответственные исполнители - Минэкономразвития Чувашии, Минстрой Чувашии, Минприроды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53432,0</w:t>
            </w:r>
          </w:p>
        </w:tc>
        <w:tc>
          <w:tcPr>
            <w:tcW w:w="1144" w:type="dxa"/>
          </w:tcPr>
          <w:p w:rsidR="0022201F" w:rsidRDefault="0022201F">
            <w:pPr>
              <w:pStyle w:val="ConsPlusNormal"/>
              <w:jc w:val="center"/>
            </w:pPr>
            <w:r>
              <w:t>4691,6</w:t>
            </w:r>
          </w:p>
        </w:tc>
        <w:tc>
          <w:tcPr>
            <w:tcW w:w="1144" w:type="dxa"/>
          </w:tcPr>
          <w:p w:rsidR="0022201F" w:rsidRDefault="0022201F">
            <w:pPr>
              <w:pStyle w:val="ConsPlusNormal"/>
              <w:jc w:val="center"/>
            </w:pPr>
            <w:r>
              <w:t>87230,0</w:t>
            </w:r>
          </w:p>
        </w:tc>
        <w:tc>
          <w:tcPr>
            <w:tcW w:w="1144" w:type="dxa"/>
          </w:tcPr>
          <w:p w:rsidR="0022201F" w:rsidRDefault="0022201F">
            <w:pPr>
              <w:pStyle w:val="ConsPlusNormal"/>
              <w:jc w:val="center"/>
            </w:pPr>
            <w:r>
              <w:t>141000,0</w:t>
            </w:r>
          </w:p>
        </w:tc>
        <w:tc>
          <w:tcPr>
            <w:tcW w:w="1264" w:type="dxa"/>
          </w:tcPr>
          <w:p w:rsidR="0022201F" w:rsidRDefault="0022201F">
            <w:pPr>
              <w:pStyle w:val="ConsPlusNormal"/>
              <w:jc w:val="center"/>
            </w:pPr>
            <w:r>
              <w:t>861896,4</w:t>
            </w:r>
          </w:p>
        </w:tc>
        <w:tc>
          <w:tcPr>
            <w:tcW w:w="114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712744,0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558364,0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29380,0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53432,0</w:t>
            </w:r>
          </w:p>
        </w:tc>
        <w:tc>
          <w:tcPr>
            <w:tcW w:w="1144" w:type="dxa"/>
          </w:tcPr>
          <w:p w:rsidR="0022201F" w:rsidRDefault="0022201F">
            <w:pPr>
              <w:pStyle w:val="ConsPlusNormal"/>
              <w:jc w:val="center"/>
            </w:pPr>
            <w:r>
              <w:t>4691,6</w:t>
            </w:r>
          </w:p>
        </w:tc>
        <w:tc>
          <w:tcPr>
            <w:tcW w:w="1144" w:type="dxa"/>
          </w:tcPr>
          <w:p w:rsidR="0022201F" w:rsidRDefault="0022201F">
            <w:pPr>
              <w:pStyle w:val="ConsPlusNormal"/>
              <w:jc w:val="center"/>
            </w:pPr>
            <w:r>
              <w:t>87230,0</w:t>
            </w:r>
          </w:p>
        </w:tc>
        <w:tc>
          <w:tcPr>
            <w:tcW w:w="1144" w:type="dxa"/>
          </w:tcPr>
          <w:p w:rsidR="0022201F" w:rsidRDefault="0022201F">
            <w:pPr>
              <w:pStyle w:val="ConsPlusNormal"/>
              <w:jc w:val="center"/>
            </w:pPr>
            <w:r>
              <w:t>141000,0</w:t>
            </w:r>
          </w:p>
        </w:tc>
        <w:tc>
          <w:tcPr>
            <w:tcW w:w="1264" w:type="dxa"/>
          </w:tcPr>
          <w:p w:rsidR="0022201F" w:rsidRDefault="0022201F">
            <w:pPr>
              <w:pStyle w:val="ConsPlusNormal"/>
              <w:jc w:val="center"/>
            </w:pPr>
            <w:r>
              <w:t>861896,4</w:t>
            </w:r>
          </w:p>
        </w:tc>
        <w:tc>
          <w:tcPr>
            <w:tcW w:w="114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125000,0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5</w:t>
            </w:r>
          </w:p>
        </w:tc>
        <w:tc>
          <w:tcPr>
            <w:tcW w:w="9498" w:type="dxa"/>
            <w:gridSpan w:val="7"/>
          </w:tcPr>
          <w:p w:rsidR="0022201F" w:rsidRDefault="0022201F">
            <w:pPr>
              <w:pStyle w:val="ConsPlusNormal"/>
              <w:jc w:val="both"/>
            </w:pPr>
            <w:r>
              <w:t>Уровень зарегистрированной безработицы (на конец года),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0,59</w:t>
            </w:r>
          </w:p>
        </w:tc>
        <w:tc>
          <w:tcPr>
            <w:tcW w:w="1144" w:type="dxa"/>
          </w:tcPr>
          <w:p w:rsidR="0022201F" w:rsidRDefault="0022201F">
            <w:pPr>
              <w:pStyle w:val="ConsPlusNormal"/>
              <w:jc w:val="center"/>
            </w:pPr>
            <w:r>
              <w:t>0,72</w:t>
            </w:r>
          </w:p>
        </w:tc>
        <w:tc>
          <w:tcPr>
            <w:tcW w:w="1144" w:type="dxa"/>
          </w:tcPr>
          <w:p w:rsidR="0022201F" w:rsidRDefault="0022201F">
            <w:pPr>
              <w:pStyle w:val="ConsPlusNormal"/>
              <w:jc w:val="center"/>
            </w:pPr>
            <w:r>
              <w:t>0,75</w:t>
            </w:r>
          </w:p>
        </w:tc>
        <w:tc>
          <w:tcPr>
            <w:tcW w:w="1144" w:type="dxa"/>
          </w:tcPr>
          <w:p w:rsidR="0022201F" w:rsidRDefault="0022201F">
            <w:pPr>
              <w:pStyle w:val="ConsPlusNormal"/>
              <w:jc w:val="center"/>
            </w:pPr>
            <w:r>
              <w:t>0,73</w:t>
            </w:r>
          </w:p>
        </w:tc>
        <w:tc>
          <w:tcPr>
            <w:tcW w:w="1264" w:type="dxa"/>
          </w:tcPr>
          <w:p w:rsidR="0022201F" w:rsidRDefault="0022201F">
            <w:pPr>
              <w:pStyle w:val="ConsPlusNormal"/>
              <w:jc w:val="center"/>
            </w:pPr>
            <w:r>
              <w:t>0,71</w:t>
            </w:r>
          </w:p>
        </w:tc>
        <w:tc>
          <w:tcPr>
            <w:tcW w:w="1144" w:type="dxa"/>
          </w:tcPr>
          <w:p w:rsidR="0022201F" w:rsidRDefault="0022201F">
            <w:pPr>
              <w:pStyle w:val="ConsPlusNormal"/>
              <w:jc w:val="center"/>
            </w:pPr>
            <w:r>
              <w:t>0,68</w:t>
            </w:r>
          </w:p>
        </w:tc>
        <w:tc>
          <w:tcPr>
            <w:tcW w:w="1264" w:type="dxa"/>
            <w:tcBorders>
              <w:right w:val="nil"/>
            </w:tcBorders>
          </w:tcPr>
          <w:p w:rsidR="0022201F" w:rsidRDefault="0022201F">
            <w:pPr>
              <w:pStyle w:val="ConsPlusNormal"/>
              <w:jc w:val="center"/>
            </w:pPr>
            <w:r>
              <w:t>0,67</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Общее количество дополнительно созданных постоянных рабочих мест (нарастающим итогом), единиц</w:t>
            </w:r>
          </w:p>
        </w:tc>
        <w:tc>
          <w:tcPr>
            <w:tcW w:w="1417" w:type="dxa"/>
          </w:tcPr>
          <w:p w:rsidR="0022201F" w:rsidRDefault="0022201F">
            <w:pPr>
              <w:pStyle w:val="ConsPlusNormal"/>
            </w:pPr>
          </w:p>
        </w:tc>
        <w:tc>
          <w:tcPr>
            <w:tcW w:w="1144" w:type="dxa"/>
          </w:tcPr>
          <w:p w:rsidR="0022201F" w:rsidRDefault="0022201F">
            <w:pPr>
              <w:pStyle w:val="ConsPlusNormal"/>
              <w:jc w:val="center"/>
            </w:pPr>
            <w:r>
              <w:t>846,0</w:t>
            </w:r>
          </w:p>
        </w:tc>
        <w:tc>
          <w:tcPr>
            <w:tcW w:w="1144" w:type="dxa"/>
          </w:tcPr>
          <w:p w:rsidR="0022201F" w:rsidRDefault="0022201F">
            <w:pPr>
              <w:pStyle w:val="ConsPlusNormal"/>
              <w:jc w:val="center"/>
            </w:pPr>
            <w:r>
              <w:t>1096,0</w:t>
            </w:r>
          </w:p>
        </w:tc>
        <w:tc>
          <w:tcPr>
            <w:tcW w:w="1144" w:type="dxa"/>
          </w:tcPr>
          <w:p w:rsidR="0022201F" w:rsidRDefault="0022201F">
            <w:pPr>
              <w:pStyle w:val="ConsPlusNormal"/>
              <w:jc w:val="center"/>
            </w:pPr>
            <w:r>
              <w:t>1390,0</w:t>
            </w:r>
          </w:p>
        </w:tc>
        <w:tc>
          <w:tcPr>
            <w:tcW w:w="1144" w:type="dxa"/>
          </w:tcPr>
          <w:p w:rsidR="0022201F" w:rsidRDefault="0022201F">
            <w:pPr>
              <w:pStyle w:val="ConsPlusNormal"/>
              <w:jc w:val="center"/>
            </w:pPr>
            <w:r>
              <w:t>1546,0</w:t>
            </w:r>
          </w:p>
        </w:tc>
        <w:tc>
          <w:tcPr>
            <w:tcW w:w="1264" w:type="dxa"/>
          </w:tcPr>
          <w:p w:rsidR="0022201F" w:rsidRDefault="0022201F">
            <w:pPr>
              <w:pStyle w:val="ConsPlusNormal"/>
              <w:jc w:val="center"/>
            </w:pPr>
            <w:r>
              <w:t>2004,0</w:t>
            </w:r>
          </w:p>
        </w:tc>
        <w:tc>
          <w:tcPr>
            <w:tcW w:w="1144" w:type="dxa"/>
          </w:tcPr>
          <w:p w:rsidR="0022201F" w:rsidRDefault="0022201F">
            <w:pPr>
              <w:pStyle w:val="ConsPlusNormal"/>
              <w:jc w:val="center"/>
            </w:pPr>
            <w:r>
              <w:t>2400,0</w:t>
            </w:r>
          </w:p>
        </w:tc>
        <w:tc>
          <w:tcPr>
            <w:tcW w:w="1264" w:type="dxa"/>
            <w:tcBorders>
              <w:right w:val="nil"/>
            </w:tcBorders>
          </w:tcPr>
          <w:p w:rsidR="0022201F" w:rsidRDefault="0022201F">
            <w:pPr>
              <w:pStyle w:val="ConsPlusNormal"/>
              <w:jc w:val="center"/>
            </w:pPr>
            <w:r>
              <w:t>2884,0</w:t>
            </w:r>
          </w:p>
        </w:tc>
      </w:tr>
      <w:tr w:rsidR="0022201F">
        <w:tblPrEx>
          <w:tblBorders>
            <w:right w:val="none" w:sz="0" w:space="0" w:color="auto"/>
          </w:tblBorders>
        </w:tblPrEx>
        <w:tc>
          <w:tcPr>
            <w:tcW w:w="964" w:type="dxa"/>
            <w:vMerge/>
            <w:tcBorders>
              <w:left w:val="nil"/>
            </w:tcBorders>
          </w:tcPr>
          <w:p w:rsidR="0022201F" w:rsidRDefault="0022201F"/>
        </w:tc>
        <w:tc>
          <w:tcPr>
            <w:tcW w:w="9498" w:type="dxa"/>
            <w:gridSpan w:val="7"/>
          </w:tcPr>
          <w:p w:rsidR="0022201F" w:rsidRDefault="0022201F">
            <w:pPr>
              <w:pStyle w:val="ConsPlusNormal"/>
              <w:jc w:val="both"/>
            </w:pPr>
            <w:r>
              <w:t>Доля малых предприятий в общегородском объеме отгруженных товаров, выполненных работ и оказанных услуг собственного производства, процентов</w:t>
            </w:r>
          </w:p>
        </w:tc>
        <w:tc>
          <w:tcPr>
            <w:tcW w:w="1417" w:type="dxa"/>
          </w:tcPr>
          <w:p w:rsidR="0022201F" w:rsidRDefault="0022201F">
            <w:pPr>
              <w:pStyle w:val="ConsPlusNormal"/>
            </w:pPr>
          </w:p>
        </w:tc>
        <w:tc>
          <w:tcPr>
            <w:tcW w:w="1144" w:type="dxa"/>
          </w:tcPr>
          <w:p w:rsidR="0022201F" w:rsidRDefault="0022201F">
            <w:pPr>
              <w:pStyle w:val="ConsPlusNormal"/>
              <w:jc w:val="center"/>
            </w:pPr>
            <w:r>
              <w:t>14,8</w:t>
            </w:r>
          </w:p>
        </w:tc>
        <w:tc>
          <w:tcPr>
            <w:tcW w:w="1144" w:type="dxa"/>
          </w:tcPr>
          <w:p w:rsidR="0022201F" w:rsidRDefault="0022201F">
            <w:pPr>
              <w:pStyle w:val="ConsPlusNormal"/>
              <w:jc w:val="center"/>
            </w:pPr>
            <w:r>
              <w:t>15,3</w:t>
            </w:r>
          </w:p>
        </w:tc>
        <w:tc>
          <w:tcPr>
            <w:tcW w:w="1144" w:type="dxa"/>
          </w:tcPr>
          <w:p w:rsidR="0022201F" w:rsidRDefault="0022201F">
            <w:pPr>
              <w:pStyle w:val="ConsPlusNormal"/>
              <w:jc w:val="center"/>
            </w:pPr>
            <w:r>
              <w:t>16,0</w:t>
            </w: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5.1</w:t>
            </w:r>
          </w:p>
        </w:tc>
        <w:tc>
          <w:tcPr>
            <w:tcW w:w="2891" w:type="dxa"/>
            <w:vMerge w:val="restart"/>
          </w:tcPr>
          <w:p w:rsidR="0022201F" w:rsidRDefault="0022201F">
            <w:pPr>
              <w:pStyle w:val="ConsPlusNormal"/>
              <w:jc w:val="both"/>
            </w:pPr>
            <w:r>
              <w:t>Строительство инженерной и коммунальной инфраструктуры для реализации новых инвестиционных проектов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587744,0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558364,0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29380,0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5.1.1</w:t>
            </w:r>
          </w:p>
        </w:tc>
        <w:tc>
          <w:tcPr>
            <w:tcW w:w="2891" w:type="dxa"/>
            <w:vMerge w:val="restart"/>
          </w:tcPr>
          <w:p w:rsidR="0022201F" w:rsidRDefault="0022201F">
            <w:pPr>
              <w:pStyle w:val="ConsPlusNormal"/>
              <w:jc w:val="both"/>
            </w:pPr>
            <w:r>
              <w:t>Магистральные водопроводные сети в г. Шумерле Чувашской Республики (I очередь)</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106900,0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101600,0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5300,0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5.1.2</w:t>
            </w:r>
          </w:p>
        </w:tc>
        <w:tc>
          <w:tcPr>
            <w:tcW w:w="2891" w:type="dxa"/>
            <w:vMerge w:val="restart"/>
          </w:tcPr>
          <w:p w:rsidR="0022201F" w:rsidRDefault="0022201F">
            <w:pPr>
              <w:pStyle w:val="ConsPlusNormal"/>
              <w:jc w:val="both"/>
            </w:pPr>
            <w:r>
              <w:t xml:space="preserve">Реконструкция канализационных очистных сооружений сточных вод </w:t>
            </w:r>
            <w:r>
              <w:lastRenderedPageBreak/>
              <w:t>производительностью 10000 куб. м/сут и канализационного коллектора по ул. Ленина, ул. Урукова в г. Шумерле Чувашской Республики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исполнитель - Минстрой </w:t>
            </w:r>
            <w:r>
              <w:lastRenderedPageBreak/>
              <w:t>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414250,0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393500,0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20750,0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5.1.3</w:t>
            </w:r>
          </w:p>
        </w:tc>
        <w:tc>
          <w:tcPr>
            <w:tcW w:w="2891" w:type="dxa"/>
            <w:vMerge w:val="restart"/>
          </w:tcPr>
          <w:p w:rsidR="0022201F" w:rsidRDefault="0022201F">
            <w:pPr>
              <w:pStyle w:val="ConsPlusNormal"/>
              <w:jc w:val="both"/>
            </w:pPr>
            <w:r>
              <w:t>Реконструкция тепловых сетей микрорайона "Камчатка" г. Шумерли Чувашской Республики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39980,0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37981,0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1999,0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5.1.4</w:t>
            </w:r>
          </w:p>
        </w:tc>
        <w:tc>
          <w:tcPr>
            <w:tcW w:w="2891" w:type="dxa"/>
            <w:vMerge w:val="restart"/>
          </w:tcPr>
          <w:p w:rsidR="0022201F" w:rsidRDefault="0022201F">
            <w:pPr>
              <w:pStyle w:val="ConsPlusNormal"/>
              <w:jc w:val="both"/>
            </w:pPr>
            <w:r>
              <w:t>Реконструкция тепловых сетей ЦТП котельной N 15 г. Шумерли Чувашской Республики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Минстрой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26614,0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25283,0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832</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1331,0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5.2</w:t>
            </w:r>
          </w:p>
        </w:tc>
        <w:tc>
          <w:tcPr>
            <w:tcW w:w="2891" w:type="dxa"/>
            <w:vMerge w:val="restart"/>
          </w:tcPr>
          <w:p w:rsidR="0022201F" w:rsidRDefault="0022201F">
            <w:pPr>
              <w:pStyle w:val="ConsPlusNormal"/>
              <w:jc w:val="both"/>
            </w:pPr>
            <w:r>
              <w:t>Организация производства масляных и сухих (литых) распределительных трансформаторов (ООО "Проектэлектротехника")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190,0</w:t>
            </w:r>
          </w:p>
        </w:tc>
        <w:tc>
          <w:tcPr>
            <w:tcW w:w="1144" w:type="dxa"/>
          </w:tcPr>
          <w:p w:rsidR="0022201F" w:rsidRDefault="0022201F">
            <w:pPr>
              <w:pStyle w:val="ConsPlusNormal"/>
              <w:jc w:val="center"/>
            </w:pPr>
            <w:r>
              <w:t>200,0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368930,0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190,0</w:t>
            </w:r>
          </w:p>
        </w:tc>
        <w:tc>
          <w:tcPr>
            <w:tcW w:w="1144" w:type="dxa"/>
          </w:tcPr>
          <w:p w:rsidR="0022201F" w:rsidRDefault="0022201F">
            <w:pPr>
              <w:pStyle w:val="ConsPlusNormal"/>
              <w:jc w:val="center"/>
            </w:pPr>
            <w:r>
              <w:t>200,0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368930,0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5.3</w:t>
            </w:r>
          </w:p>
        </w:tc>
        <w:tc>
          <w:tcPr>
            <w:tcW w:w="2891" w:type="dxa"/>
            <w:vMerge w:val="restart"/>
          </w:tcPr>
          <w:p w:rsidR="0022201F" w:rsidRDefault="0022201F">
            <w:pPr>
              <w:pStyle w:val="ConsPlusNormal"/>
              <w:jc w:val="both"/>
            </w:pPr>
            <w:r>
              <w:t>Организация производства импортозамещающих прицепов и полуприцепов специального и гражданского назначения и кузовов-фургонов на их шасси (ОАО "Комбинат автомобильных фургонов")</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2532,0</w:t>
            </w:r>
          </w:p>
        </w:tc>
        <w:tc>
          <w:tcPr>
            <w:tcW w:w="1144" w:type="dxa"/>
          </w:tcPr>
          <w:p w:rsidR="0022201F" w:rsidRDefault="0022201F">
            <w:pPr>
              <w:pStyle w:val="ConsPlusNormal"/>
              <w:jc w:val="center"/>
            </w:pPr>
            <w:r>
              <w:t>4501,6</w:t>
            </w:r>
          </w:p>
        </w:tc>
        <w:tc>
          <w:tcPr>
            <w:tcW w:w="1144" w:type="dxa"/>
          </w:tcPr>
          <w:p w:rsidR="0022201F" w:rsidRDefault="0022201F">
            <w:pPr>
              <w:pStyle w:val="ConsPlusNormal"/>
              <w:jc w:val="center"/>
            </w:pPr>
            <w:r>
              <w:t>45800,0</w:t>
            </w:r>
          </w:p>
        </w:tc>
        <w:tc>
          <w:tcPr>
            <w:tcW w:w="1144" w:type="dxa"/>
          </w:tcPr>
          <w:p w:rsidR="0022201F" w:rsidRDefault="0022201F">
            <w:pPr>
              <w:pStyle w:val="ConsPlusNormal"/>
              <w:jc w:val="center"/>
            </w:pPr>
            <w:r>
              <w:t>50000,0</w:t>
            </w:r>
          </w:p>
        </w:tc>
        <w:tc>
          <w:tcPr>
            <w:tcW w:w="1264" w:type="dxa"/>
          </w:tcPr>
          <w:p w:rsidR="0022201F" w:rsidRDefault="0022201F">
            <w:pPr>
              <w:pStyle w:val="ConsPlusNormal"/>
              <w:jc w:val="center"/>
            </w:pPr>
            <w:r>
              <w:t>342966,4</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2532,0</w:t>
            </w:r>
          </w:p>
        </w:tc>
        <w:tc>
          <w:tcPr>
            <w:tcW w:w="1144" w:type="dxa"/>
          </w:tcPr>
          <w:p w:rsidR="0022201F" w:rsidRDefault="0022201F">
            <w:pPr>
              <w:pStyle w:val="ConsPlusNormal"/>
              <w:jc w:val="center"/>
            </w:pPr>
            <w:r>
              <w:t>4501,6</w:t>
            </w:r>
          </w:p>
        </w:tc>
        <w:tc>
          <w:tcPr>
            <w:tcW w:w="1144" w:type="dxa"/>
          </w:tcPr>
          <w:p w:rsidR="0022201F" w:rsidRDefault="0022201F">
            <w:pPr>
              <w:pStyle w:val="ConsPlusNormal"/>
              <w:jc w:val="center"/>
            </w:pPr>
            <w:r>
              <w:t>45800,0</w:t>
            </w:r>
          </w:p>
        </w:tc>
        <w:tc>
          <w:tcPr>
            <w:tcW w:w="1144" w:type="dxa"/>
          </w:tcPr>
          <w:p w:rsidR="0022201F" w:rsidRDefault="0022201F">
            <w:pPr>
              <w:pStyle w:val="ConsPlusNormal"/>
              <w:jc w:val="center"/>
            </w:pPr>
            <w:r>
              <w:t>50000,0</w:t>
            </w:r>
          </w:p>
        </w:tc>
        <w:tc>
          <w:tcPr>
            <w:tcW w:w="1264" w:type="dxa"/>
          </w:tcPr>
          <w:p w:rsidR="0022201F" w:rsidRDefault="0022201F">
            <w:pPr>
              <w:pStyle w:val="ConsPlusNormal"/>
              <w:jc w:val="center"/>
            </w:pPr>
            <w:r>
              <w:t>342966,4</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5.4</w:t>
            </w:r>
          </w:p>
        </w:tc>
        <w:tc>
          <w:tcPr>
            <w:tcW w:w="2891" w:type="dxa"/>
            <w:vMerge w:val="restart"/>
          </w:tcPr>
          <w:p w:rsidR="0022201F" w:rsidRDefault="0022201F">
            <w:pPr>
              <w:pStyle w:val="ConsPlusNormal"/>
              <w:jc w:val="both"/>
            </w:pPr>
            <w:r>
              <w:t>Реконструкция молочного завода (ООО "Молочное дело - Ивня")</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5.5</w:t>
            </w:r>
          </w:p>
        </w:tc>
        <w:tc>
          <w:tcPr>
            <w:tcW w:w="2891" w:type="dxa"/>
            <w:vMerge w:val="restart"/>
          </w:tcPr>
          <w:p w:rsidR="0022201F" w:rsidRDefault="0022201F">
            <w:pPr>
              <w:pStyle w:val="ConsPlusNormal"/>
              <w:jc w:val="both"/>
            </w:pPr>
            <w:r>
              <w:t>Организация эффективного управления лесами и создание центров развития высокотехнологичных производств по глубокой комплексной переработке древесины (ООО "Компания "Экологическая технология леса", ООО "Реал - Бизнес - Лес")</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264" w:type="dxa"/>
          </w:tcPr>
          <w:p w:rsidR="0022201F" w:rsidRDefault="0022201F">
            <w:pPr>
              <w:pStyle w:val="ConsPlusNormal"/>
            </w:pPr>
          </w:p>
        </w:tc>
        <w:tc>
          <w:tcPr>
            <w:tcW w:w="1144" w:type="dxa"/>
          </w:tcPr>
          <w:p w:rsidR="0022201F" w:rsidRDefault="0022201F">
            <w:pPr>
              <w:pStyle w:val="ConsPlusNormal"/>
            </w:pPr>
          </w:p>
        </w:tc>
        <w:tc>
          <w:tcPr>
            <w:tcW w:w="1264" w:type="dxa"/>
            <w:tcBorders>
              <w:right w:val="nil"/>
            </w:tcBorders>
          </w:tcPr>
          <w:p w:rsidR="0022201F" w:rsidRDefault="0022201F">
            <w:pPr>
              <w:pStyle w:val="ConsPlusNormal"/>
            </w:pP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w:t>
            </w:r>
            <w:r>
              <w:lastRenderedPageBreak/>
              <w:t>иятие 5.6</w:t>
            </w:r>
          </w:p>
        </w:tc>
        <w:tc>
          <w:tcPr>
            <w:tcW w:w="2891" w:type="dxa"/>
            <w:vMerge w:val="restart"/>
          </w:tcPr>
          <w:p w:rsidR="0022201F" w:rsidRDefault="0022201F">
            <w:pPr>
              <w:pStyle w:val="ConsPlusNormal"/>
              <w:jc w:val="both"/>
            </w:pPr>
            <w:r>
              <w:lastRenderedPageBreak/>
              <w:t xml:space="preserve">Создание нового </w:t>
            </w:r>
            <w:r>
              <w:lastRenderedPageBreak/>
              <w:t>производства импортозамещающей одежды для женщин и мужчин на промплощадке ООО "Айсберг" (Шумерлинская швейная фабрика ООО "БОРИС")</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30000,0</w:t>
            </w:r>
          </w:p>
        </w:tc>
        <w:tc>
          <w:tcPr>
            <w:tcW w:w="1144" w:type="dxa"/>
          </w:tcPr>
          <w:p w:rsidR="0022201F" w:rsidRDefault="0022201F">
            <w:pPr>
              <w:pStyle w:val="ConsPlusNormal"/>
              <w:jc w:val="center"/>
            </w:pPr>
            <w:r>
              <w:t>50000,0</w:t>
            </w:r>
          </w:p>
        </w:tc>
        <w:tc>
          <w:tcPr>
            <w:tcW w:w="1264" w:type="dxa"/>
          </w:tcPr>
          <w:p w:rsidR="0022201F" w:rsidRDefault="0022201F">
            <w:pPr>
              <w:pStyle w:val="ConsPlusNormal"/>
              <w:jc w:val="center"/>
            </w:pPr>
            <w:r>
              <w:t>125000,0</w:t>
            </w:r>
          </w:p>
        </w:tc>
        <w:tc>
          <w:tcPr>
            <w:tcW w:w="114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125000,0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30000,0</w:t>
            </w:r>
          </w:p>
        </w:tc>
        <w:tc>
          <w:tcPr>
            <w:tcW w:w="1144" w:type="dxa"/>
          </w:tcPr>
          <w:p w:rsidR="0022201F" w:rsidRDefault="0022201F">
            <w:pPr>
              <w:pStyle w:val="ConsPlusNormal"/>
              <w:jc w:val="center"/>
            </w:pPr>
            <w:r>
              <w:t>50000,0</w:t>
            </w:r>
          </w:p>
        </w:tc>
        <w:tc>
          <w:tcPr>
            <w:tcW w:w="1264" w:type="dxa"/>
          </w:tcPr>
          <w:p w:rsidR="0022201F" w:rsidRDefault="0022201F">
            <w:pPr>
              <w:pStyle w:val="ConsPlusNormal"/>
              <w:jc w:val="center"/>
            </w:pPr>
            <w:r>
              <w:t>125000,0</w:t>
            </w:r>
          </w:p>
        </w:tc>
        <w:tc>
          <w:tcPr>
            <w:tcW w:w="1144" w:type="dxa"/>
          </w:tcPr>
          <w:p w:rsidR="0022201F" w:rsidRDefault="0022201F">
            <w:pPr>
              <w:pStyle w:val="ConsPlusNormal"/>
              <w:jc w:val="center"/>
            </w:pPr>
            <w:r>
              <w:t>125000,0</w:t>
            </w:r>
          </w:p>
        </w:tc>
        <w:tc>
          <w:tcPr>
            <w:tcW w:w="1264" w:type="dxa"/>
            <w:tcBorders>
              <w:right w:val="nil"/>
            </w:tcBorders>
          </w:tcPr>
          <w:p w:rsidR="0022201F" w:rsidRDefault="0022201F">
            <w:pPr>
              <w:pStyle w:val="ConsPlusNormal"/>
              <w:jc w:val="center"/>
            </w:pPr>
            <w:r>
              <w:t>125000,0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5.7</w:t>
            </w:r>
          </w:p>
        </w:tc>
        <w:tc>
          <w:tcPr>
            <w:tcW w:w="2891" w:type="dxa"/>
            <w:vMerge w:val="restart"/>
          </w:tcPr>
          <w:p w:rsidR="0022201F" w:rsidRDefault="0022201F">
            <w:pPr>
              <w:pStyle w:val="ConsPlusNormal"/>
              <w:jc w:val="both"/>
            </w:pPr>
            <w:r>
              <w:t>Производство бетона, керамзитобетонных блоков, фундаментных блоков, брусчатки, поребриков, бордюров, бордюрных камней, квадратных труб и дорожных плит (ИП Букин В.И.)</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5.8</w:t>
            </w:r>
          </w:p>
        </w:tc>
        <w:tc>
          <w:tcPr>
            <w:tcW w:w="2891" w:type="dxa"/>
            <w:vMerge w:val="restart"/>
          </w:tcPr>
          <w:p w:rsidR="0022201F" w:rsidRDefault="0022201F">
            <w:pPr>
              <w:pStyle w:val="ConsPlusNormal"/>
              <w:jc w:val="both"/>
            </w:pPr>
            <w:r>
              <w:t>Дооснащение давильно-раскатного станка с ЧПУ (АО "ШЗСА")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250,0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250,0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5.9</w:t>
            </w:r>
          </w:p>
        </w:tc>
        <w:tc>
          <w:tcPr>
            <w:tcW w:w="2891" w:type="dxa"/>
            <w:vMerge w:val="restart"/>
          </w:tcPr>
          <w:p w:rsidR="0022201F" w:rsidRDefault="0022201F">
            <w:pPr>
              <w:pStyle w:val="ConsPlusNormal"/>
              <w:jc w:val="both"/>
            </w:pPr>
            <w:r>
              <w:t>Приобретение трубогибочного станка с ЧПУ (АО "ШЗСА")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5150,0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5150,0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5.10</w:t>
            </w:r>
          </w:p>
        </w:tc>
        <w:tc>
          <w:tcPr>
            <w:tcW w:w="2891" w:type="dxa"/>
            <w:vMerge w:val="restart"/>
          </w:tcPr>
          <w:p w:rsidR="0022201F" w:rsidRDefault="0022201F">
            <w:pPr>
              <w:pStyle w:val="ConsPlusNormal"/>
              <w:jc w:val="both"/>
            </w:pPr>
            <w:r>
              <w:t>Реорганизация складов и участков в цехе N 3 для увеличения производственных (сборочных) площадей (АО "ШЗСА")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2830,0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2830,0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5.11</w:t>
            </w:r>
          </w:p>
        </w:tc>
        <w:tc>
          <w:tcPr>
            <w:tcW w:w="2891" w:type="dxa"/>
            <w:vMerge w:val="restart"/>
          </w:tcPr>
          <w:p w:rsidR="0022201F" w:rsidRDefault="0022201F">
            <w:pPr>
              <w:pStyle w:val="ConsPlusNormal"/>
              <w:jc w:val="both"/>
            </w:pPr>
            <w:r>
              <w:t>Закупка и пуск в эксплуатацию линии продольного раскроя рулонного материала (ООО "Проектэлектротехника")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6000,0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6000,0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t>Мероприятие 5.12</w:t>
            </w:r>
          </w:p>
        </w:tc>
        <w:tc>
          <w:tcPr>
            <w:tcW w:w="2891" w:type="dxa"/>
            <w:vMerge w:val="restart"/>
          </w:tcPr>
          <w:p w:rsidR="0022201F" w:rsidRDefault="0022201F">
            <w:pPr>
              <w:pStyle w:val="ConsPlusNormal"/>
              <w:jc w:val="both"/>
            </w:pPr>
            <w:r>
              <w:t>Модернизация линии компаундирования (ООО "Проектэлектротехника")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10000,0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val="restart"/>
            <w:tcBorders>
              <w:left w:val="nil"/>
            </w:tcBorders>
          </w:tcPr>
          <w:p w:rsidR="0022201F" w:rsidRDefault="0022201F">
            <w:pPr>
              <w:pStyle w:val="ConsPlusNormal"/>
              <w:jc w:val="both"/>
            </w:pPr>
            <w:r>
              <w:lastRenderedPageBreak/>
              <w:t>Мероприятие 5.13</w:t>
            </w:r>
          </w:p>
        </w:tc>
        <w:tc>
          <w:tcPr>
            <w:tcW w:w="2891" w:type="dxa"/>
            <w:vMerge w:val="restart"/>
          </w:tcPr>
          <w:p w:rsidR="0022201F" w:rsidRDefault="0022201F">
            <w:pPr>
              <w:pStyle w:val="ConsPlusNormal"/>
              <w:jc w:val="both"/>
            </w:pPr>
            <w:r>
              <w:t>Закупка и пуск в эксплуатацию линии поперечного раскроя электротехнической стали для изготовления магнитных сердечников трансформаторов (ООО "Проектэлектротехника")</w:t>
            </w:r>
          </w:p>
        </w:tc>
        <w:tc>
          <w:tcPr>
            <w:tcW w:w="2696" w:type="dxa"/>
            <w:vMerge w:val="restart"/>
          </w:tcPr>
          <w:p w:rsidR="0022201F" w:rsidRDefault="0022201F">
            <w:pPr>
              <w:pStyle w:val="ConsPlusNormal"/>
            </w:pPr>
          </w:p>
        </w:tc>
        <w:tc>
          <w:tcPr>
            <w:tcW w:w="1644"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25000,0</w:t>
            </w:r>
          </w:p>
        </w:tc>
        <w:tc>
          <w:tcPr>
            <w:tcW w:w="1264" w:type="dxa"/>
          </w:tcPr>
          <w:p w:rsidR="0022201F" w:rsidRDefault="0022201F">
            <w:pPr>
              <w:pStyle w:val="ConsPlusNormal"/>
              <w:jc w:val="center"/>
            </w:pPr>
            <w:r>
              <w:t>25000,0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r w:rsidR="0022201F">
        <w:tblPrEx>
          <w:tblBorders>
            <w:right w:val="none" w:sz="0" w:space="0" w:color="auto"/>
          </w:tblBorders>
        </w:tblPrEx>
        <w:tc>
          <w:tcPr>
            <w:tcW w:w="964" w:type="dxa"/>
            <w:vMerge/>
            <w:tcBorders>
              <w:left w:val="nil"/>
            </w:tcBorders>
          </w:tcPr>
          <w:p w:rsidR="0022201F" w:rsidRDefault="0022201F"/>
        </w:tc>
        <w:tc>
          <w:tcPr>
            <w:tcW w:w="2891" w:type="dxa"/>
            <w:vMerge/>
          </w:tcPr>
          <w:p w:rsidR="0022201F" w:rsidRDefault="0022201F"/>
        </w:tc>
        <w:tc>
          <w:tcPr>
            <w:tcW w:w="2696" w:type="dxa"/>
            <w:vMerge/>
          </w:tcPr>
          <w:p w:rsidR="0022201F" w:rsidRDefault="0022201F"/>
        </w:tc>
        <w:tc>
          <w:tcPr>
            <w:tcW w:w="1644" w:type="dxa"/>
            <w:vMerge/>
          </w:tcPr>
          <w:p w:rsidR="0022201F" w:rsidRDefault="0022201F"/>
        </w:tc>
        <w:tc>
          <w:tcPr>
            <w:tcW w:w="567"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68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417"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25000,0</w:t>
            </w:r>
          </w:p>
        </w:tc>
        <w:tc>
          <w:tcPr>
            <w:tcW w:w="1264" w:type="dxa"/>
          </w:tcPr>
          <w:p w:rsidR="0022201F" w:rsidRDefault="0022201F">
            <w:pPr>
              <w:pStyle w:val="ConsPlusNormal"/>
              <w:jc w:val="center"/>
            </w:pPr>
            <w:r>
              <w:t>25000,0</w:t>
            </w:r>
          </w:p>
        </w:tc>
        <w:tc>
          <w:tcPr>
            <w:tcW w:w="1144" w:type="dxa"/>
          </w:tcPr>
          <w:p w:rsidR="0022201F" w:rsidRDefault="0022201F">
            <w:pPr>
              <w:pStyle w:val="ConsPlusNormal"/>
              <w:jc w:val="center"/>
            </w:pPr>
            <w:r>
              <w:t>0,0</w:t>
            </w:r>
          </w:p>
        </w:tc>
        <w:tc>
          <w:tcPr>
            <w:tcW w:w="1264" w:type="dxa"/>
            <w:tcBorders>
              <w:right w:val="nil"/>
            </w:tcBorders>
          </w:tcPr>
          <w:p w:rsidR="0022201F" w:rsidRDefault="0022201F">
            <w:pPr>
              <w:pStyle w:val="ConsPlusNormal"/>
              <w:jc w:val="center"/>
            </w:pPr>
            <w:r>
              <w:t>0,0</w:t>
            </w: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28</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24" w:name="P23037"/>
      <w:bookmarkEnd w:id="24"/>
      <w:r>
        <w:t>ПОДПРОГРАММА</w:t>
      </w:r>
    </w:p>
    <w:p w:rsidR="0022201F" w:rsidRDefault="0022201F">
      <w:pPr>
        <w:pStyle w:val="ConsPlusNormal"/>
        <w:jc w:val="center"/>
      </w:pPr>
      <w:r>
        <w:t>"РАЗВИТИЕ СУБЪЕКТОВ МАЛОГО И СРЕДНЕГО ПРЕДПРИНИМАТЕЛЬСТВА</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(введена </w:t>
      </w:r>
      <w:hyperlink r:id="rId530" w:history="1">
        <w:r>
          <w:rPr>
            <w:color w:val="0000FF"/>
          </w:rPr>
          <w:t>Постановлением</w:t>
        </w:r>
      </w:hyperlink>
      <w:r>
        <w:t xml:space="preserve"> Кабинета Министров ЧР от 13.02.2014 N 44;</w:t>
      </w:r>
    </w:p>
    <w:p w:rsidR="0022201F" w:rsidRDefault="0022201F">
      <w:pPr>
        <w:pStyle w:val="ConsPlusNormal"/>
        <w:jc w:val="center"/>
      </w:pPr>
      <w:r>
        <w:t xml:space="preserve">в ред. Постановлений Кабинета Министров ЧР от 23.05.2014 </w:t>
      </w:r>
      <w:hyperlink r:id="rId531" w:history="1">
        <w:r>
          <w:rPr>
            <w:color w:val="0000FF"/>
          </w:rPr>
          <w:t>N 176</w:t>
        </w:r>
      </w:hyperlink>
      <w:r>
        <w:t>,</w:t>
      </w:r>
    </w:p>
    <w:p w:rsidR="0022201F" w:rsidRDefault="0022201F">
      <w:pPr>
        <w:pStyle w:val="ConsPlusNormal"/>
        <w:jc w:val="center"/>
      </w:pPr>
      <w:r>
        <w:t xml:space="preserve">от 09.04.2015 </w:t>
      </w:r>
      <w:hyperlink r:id="rId532" w:history="1">
        <w:r>
          <w:rPr>
            <w:color w:val="0000FF"/>
          </w:rPr>
          <w:t>N 105</w:t>
        </w:r>
      </w:hyperlink>
      <w:r>
        <w:t xml:space="preserve">, от 19.06.2015 </w:t>
      </w:r>
      <w:hyperlink r:id="rId533" w:history="1">
        <w:r>
          <w:rPr>
            <w:color w:val="0000FF"/>
          </w:rPr>
          <w:t>N 225</w:t>
        </w:r>
      </w:hyperlink>
      <w:r>
        <w:t xml:space="preserve">, от 30.07.2015 </w:t>
      </w:r>
      <w:hyperlink r:id="rId534" w:history="1">
        <w:r>
          <w:rPr>
            <w:color w:val="0000FF"/>
          </w:rPr>
          <w:t>N 280</w:t>
        </w:r>
      </w:hyperlink>
      <w:r>
        <w:t>,</w:t>
      </w:r>
    </w:p>
    <w:p w:rsidR="0022201F" w:rsidRDefault="0022201F">
      <w:pPr>
        <w:pStyle w:val="ConsPlusNormal"/>
        <w:jc w:val="center"/>
      </w:pPr>
      <w:r>
        <w:t xml:space="preserve">от 01.02.2016 </w:t>
      </w:r>
      <w:hyperlink r:id="rId535" w:history="1">
        <w:r>
          <w:rPr>
            <w:color w:val="0000FF"/>
          </w:rPr>
          <w:t>N 31</w:t>
        </w:r>
      </w:hyperlink>
      <w:r>
        <w:t xml:space="preserve">, от 08.04.2016 </w:t>
      </w:r>
      <w:hyperlink r:id="rId536" w:history="1">
        <w:r>
          <w:rPr>
            <w:color w:val="0000FF"/>
          </w:rPr>
          <w:t>N 105</w:t>
        </w:r>
      </w:hyperlink>
      <w:r>
        <w:t xml:space="preserve">, от 12.08.2016 </w:t>
      </w:r>
      <w:hyperlink r:id="rId537" w:history="1">
        <w:r>
          <w:rPr>
            <w:color w:val="0000FF"/>
          </w:rPr>
          <w:t>N 335</w:t>
        </w:r>
      </w:hyperlink>
      <w:r>
        <w:t>,</w:t>
      </w:r>
    </w:p>
    <w:p w:rsidR="0022201F" w:rsidRDefault="0022201F">
      <w:pPr>
        <w:pStyle w:val="ConsPlusNormal"/>
        <w:jc w:val="center"/>
      </w:pPr>
      <w:r>
        <w:t xml:space="preserve">от 21.10.2016 </w:t>
      </w:r>
      <w:hyperlink r:id="rId538" w:history="1">
        <w:r>
          <w:rPr>
            <w:color w:val="0000FF"/>
          </w:rPr>
          <w:t>N 429</w:t>
        </w:r>
      </w:hyperlink>
      <w:r>
        <w:t xml:space="preserve">, от 31.01.2017 </w:t>
      </w:r>
      <w:hyperlink r:id="rId539"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Соисполнители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автономное учреждение Чувашской Республики "Республиканский бизнес-инкубатор по поддержке малого и среднего предпринимательства и содействию занятости населения" Министерства экономического развития, промышленности и торговли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w:t>
            </w:r>
            <w:hyperlink r:id="rId540"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Цель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совершенствование системы государственной поддержки малого и среднего предпринимательства во всех видах экономической деятельности реального сектора экономики и в области народных художественных промыслов, ремесел и производства сувенирной продукции;</w:t>
            </w:r>
          </w:p>
          <w:p w:rsidR="0022201F" w:rsidRDefault="0022201F">
            <w:pPr>
              <w:pStyle w:val="ConsPlusNormal"/>
              <w:jc w:val="both"/>
            </w:pPr>
            <w:r>
              <w:t>развитие информационной инфраструктуры в целях получения субъектами малого и среднего предпринимательства экономической, правовой, статистической и иной информации, необходимой для их эффективного развития;</w:t>
            </w:r>
          </w:p>
          <w:p w:rsidR="0022201F" w:rsidRDefault="0022201F">
            <w:pPr>
              <w:pStyle w:val="ConsPlusNormal"/>
              <w:jc w:val="both"/>
            </w:pPr>
            <w:r>
              <w:t xml:space="preserve">формирование условий для развития малого и среднего предпринимательства в производственно-инновационной и </w:t>
            </w:r>
            <w:r>
              <w:lastRenderedPageBreak/>
              <w:t>научной сферах;</w:t>
            </w:r>
          </w:p>
          <w:p w:rsidR="0022201F" w:rsidRDefault="0022201F">
            <w:pPr>
              <w:pStyle w:val="ConsPlusNormal"/>
              <w:jc w:val="both"/>
            </w:pPr>
            <w:r>
              <w:t>развитие механизмов финансово-имущественной поддержки субъектов малого и среднего предпринимательства;</w:t>
            </w:r>
          </w:p>
          <w:p w:rsidR="0022201F" w:rsidRDefault="0022201F">
            <w:pPr>
              <w:pStyle w:val="ConsPlusNormal"/>
              <w:jc w:val="both"/>
            </w:pPr>
            <w:r>
              <w:t>создание благоприятной среды для развития и реализации имеющегося потенциала предприятий и мастеров народных художественных промыслов Чувашской Республики</w:t>
            </w:r>
          </w:p>
        </w:tc>
      </w:tr>
      <w:tr w:rsidR="0022201F">
        <w:tc>
          <w:tcPr>
            <w:tcW w:w="2268" w:type="dxa"/>
            <w:tcBorders>
              <w:top w:val="nil"/>
              <w:left w:val="nil"/>
              <w:bottom w:val="nil"/>
              <w:right w:val="nil"/>
            </w:tcBorders>
          </w:tcPr>
          <w:p w:rsidR="0022201F" w:rsidRDefault="0022201F">
            <w:pPr>
              <w:pStyle w:val="ConsPlusNormal"/>
            </w:pPr>
            <w:r>
              <w:lastRenderedPageBreak/>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center"/>
            </w:pPr>
            <w:r>
              <w:t>-</w:t>
            </w:r>
          </w:p>
        </w:tc>
        <w:tc>
          <w:tcPr>
            <w:tcW w:w="6576" w:type="dxa"/>
            <w:tcBorders>
              <w:top w:val="nil"/>
              <w:left w:val="nil"/>
              <w:bottom w:val="nil"/>
              <w:right w:val="nil"/>
            </w:tcBorders>
          </w:tcPr>
          <w:p w:rsidR="0022201F" w:rsidRDefault="0022201F">
            <w:pPr>
              <w:pStyle w:val="ConsPlusNormal"/>
              <w:jc w:val="both"/>
            </w:pPr>
            <w:r>
              <w:t>к 2021 году:</w:t>
            </w:r>
          </w:p>
          <w:p w:rsidR="0022201F" w:rsidRDefault="0022201F">
            <w:pPr>
              <w:pStyle w:val="ConsPlusNormal"/>
              <w:jc w:val="both"/>
            </w:pPr>
            <w:r>
              <w:t>прирост оборота продукции и услуг, произведенных субъектами малого и среднего предпринимательства, - до 6,5 процента к предыдущему году;</w:t>
            </w:r>
          </w:p>
          <w:p w:rsidR="0022201F" w:rsidRDefault="0022201F">
            <w:pPr>
              <w:pStyle w:val="ConsPlusNormal"/>
              <w:jc w:val="both"/>
            </w:pPr>
            <w:r>
              <w:t>прирост количества субъектов малого и среднего предпринимательства, осуществляющих деятельность на территории Чувашской Республики, - до 2,3 процента к предыдущему году;</w:t>
            </w:r>
          </w:p>
          <w:p w:rsidR="0022201F" w:rsidRDefault="0022201F">
            <w:pPr>
              <w:pStyle w:val="ConsPlusNormal"/>
              <w:jc w:val="both"/>
            </w:pPr>
            <w: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 до 34,5 процента;</w:t>
            </w:r>
          </w:p>
          <w:p w:rsidR="0022201F" w:rsidRDefault="0022201F">
            <w:pPr>
              <w:pStyle w:val="ConsPlusNormal"/>
              <w:jc w:val="both"/>
            </w:pPr>
            <w:r>
              <w:t>доля продукции (работ, услуг), произведенной субъектами малого и среднего предпринимательства, в общем объеме валового регионального продукта - до 31,0 процента;</w:t>
            </w:r>
          </w:p>
          <w:p w:rsidR="0022201F" w:rsidRDefault="0022201F">
            <w:pPr>
              <w:pStyle w:val="ConsPlusNormal"/>
              <w:jc w:val="both"/>
            </w:pPr>
            <w:r>
              <w:t>количество субъектов малого и среднего предпринимательства (включая индивидуальных предпринимателей) в расчете на 1 тыс. человек населения Чувашской Республики - 38,6;</w:t>
            </w:r>
          </w:p>
          <w:p w:rsidR="0022201F" w:rsidRDefault="0022201F">
            <w:pPr>
              <w:pStyle w:val="ConsPlusNormal"/>
              <w:jc w:val="both"/>
            </w:pPr>
            <w:r>
              <w:t>количество субъектов малого и среднего предпринимательства, получивших государственную поддержку, - 6430 единиц;</w:t>
            </w:r>
          </w:p>
          <w:p w:rsidR="0022201F" w:rsidRDefault="0022201F">
            <w:pPr>
              <w:pStyle w:val="ConsPlusNormal"/>
              <w:jc w:val="both"/>
            </w:pPr>
            <w:r>
              <w:t>количество вновь созданных рабочих мест (включая вновь зарегистрированных индивидуальных предпринимателей) - 5500 единиц;</w:t>
            </w:r>
          </w:p>
          <w:p w:rsidR="0022201F" w:rsidRDefault="0022201F">
            <w:pPr>
              <w:pStyle w:val="ConsPlusNormal"/>
              <w:jc w:val="both"/>
            </w:pPr>
            <w:r>
              <w:t>прирост налоговых поступлений от субъектов малого и среднего предпринимательства - 20 процентов;</w:t>
            </w:r>
          </w:p>
          <w:p w:rsidR="0022201F" w:rsidRDefault="0022201F">
            <w:pPr>
              <w:pStyle w:val="ConsPlusNormal"/>
              <w:jc w:val="both"/>
            </w:pPr>
            <w:r>
              <w:t>количество субъектов малого и среднего предпринимательства, размещенных на территории индустриального (промышленного) парка, - 25 единиц</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30.07.2015 </w:t>
            </w:r>
            <w:hyperlink r:id="rId541" w:history="1">
              <w:r>
                <w:rPr>
                  <w:color w:val="0000FF"/>
                </w:rPr>
                <w:t>N 280</w:t>
              </w:r>
            </w:hyperlink>
            <w:r>
              <w:t xml:space="preserve">, от 01.02.2016 </w:t>
            </w:r>
            <w:hyperlink r:id="rId542" w:history="1">
              <w:r>
                <w:rPr>
                  <w:color w:val="0000FF"/>
                </w:rPr>
                <w:t>N 31</w:t>
              </w:r>
            </w:hyperlink>
            <w:r>
              <w:t>)</w:t>
            </w:r>
          </w:p>
        </w:tc>
      </w:tr>
      <w:tr w:rsidR="0022201F">
        <w:tc>
          <w:tcPr>
            <w:tcW w:w="2268" w:type="dxa"/>
            <w:tcBorders>
              <w:top w:val="nil"/>
              <w:left w:val="nil"/>
              <w:bottom w:val="nil"/>
              <w:right w:val="nil"/>
            </w:tcBorders>
          </w:tcPr>
          <w:p w:rsidR="0022201F" w:rsidRDefault="0022201F">
            <w:pPr>
              <w:pStyle w:val="ConsPlusNormal"/>
            </w:pPr>
            <w:r>
              <w:t>Срок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2014 - 2020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прогнозируемые объемы финансирования реализации мероприятий подпрограммы в 2014 - 2020 годах составят 3370050,59 тыс. рублей, в том числе:</w:t>
            </w:r>
          </w:p>
          <w:p w:rsidR="0022201F" w:rsidRDefault="0022201F">
            <w:pPr>
              <w:pStyle w:val="ConsPlusNormal"/>
              <w:jc w:val="both"/>
            </w:pPr>
            <w:r>
              <w:t>в 2014 году - 901101,92 тыс. рублей;</w:t>
            </w:r>
          </w:p>
          <w:p w:rsidR="0022201F" w:rsidRDefault="0022201F">
            <w:pPr>
              <w:pStyle w:val="ConsPlusNormal"/>
              <w:jc w:val="both"/>
            </w:pPr>
            <w:r>
              <w:t>в 2015 году - 914357,61 тыс. рублей;</w:t>
            </w:r>
          </w:p>
          <w:p w:rsidR="0022201F" w:rsidRDefault="0022201F">
            <w:pPr>
              <w:pStyle w:val="ConsPlusNormal"/>
              <w:jc w:val="both"/>
            </w:pPr>
            <w:r>
              <w:t>в 2016 году - 810171,44 тыс. рублей;</w:t>
            </w:r>
          </w:p>
          <w:p w:rsidR="0022201F" w:rsidRDefault="0022201F">
            <w:pPr>
              <w:pStyle w:val="ConsPlusNormal"/>
              <w:jc w:val="both"/>
            </w:pPr>
            <w:r>
              <w:t>в 2017 году - 162709,83 тыс. рублей;</w:t>
            </w:r>
          </w:p>
          <w:p w:rsidR="0022201F" w:rsidRDefault="0022201F">
            <w:pPr>
              <w:pStyle w:val="ConsPlusNormal"/>
              <w:jc w:val="both"/>
            </w:pPr>
            <w:r>
              <w:t>в 2018 году - 202456,56 тыс. рублей;</w:t>
            </w:r>
          </w:p>
          <w:p w:rsidR="0022201F" w:rsidRDefault="0022201F">
            <w:pPr>
              <w:pStyle w:val="ConsPlusNormal"/>
              <w:jc w:val="both"/>
            </w:pPr>
            <w:r>
              <w:t>в 2019 году - 202456,56 тыс. рублей;</w:t>
            </w:r>
          </w:p>
          <w:p w:rsidR="0022201F" w:rsidRDefault="0022201F">
            <w:pPr>
              <w:pStyle w:val="ConsPlusNormal"/>
              <w:jc w:val="both"/>
            </w:pPr>
            <w:r>
              <w:t>в 2020 году - 176796,67 тыс. рублей;</w:t>
            </w:r>
          </w:p>
          <w:p w:rsidR="0022201F" w:rsidRDefault="0022201F">
            <w:pPr>
              <w:pStyle w:val="ConsPlusNormal"/>
              <w:jc w:val="both"/>
            </w:pPr>
            <w:r>
              <w:t>из них средства:</w:t>
            </w:r>
          </w:p>
          <w:p w:rsidR="0022201F" w:rsidRDefault="0022201F">
            <w:pPr>
              <w:pStyle w:val="ConsPlusNormal"/>
              <w:jc w:val="both"/>
            </w:pPr>
            <w:r>
              <w:t>федерального бюджета - 1381535,61 тыс. рублей (40,99 процента), в том числе:</w:t>
            </w:r>
          </w:p>
          <w:p w:rsidR="0022201F" w:rsidRDefault="0022201F">
            <w:pPr>
              <w:pStyle w:val="ConsPlusNormal"/>
              <w:jc w:val="both"/>
            </w:pPr>
            <w:r>
              <w:lastRenderedPageBreak/>
              <w:t>в 2014 году - 326460,45 тыс. рублей;</w:t>
            </w:r>
          </w:p>
          <w:p w:rsidR="0022201F" w:rsidRDefault="0022201F">
            <w:pPr>
              <w:pStyle w:val="ConsPlusNormal"/>
              <w:jc w:val="both"/>
            </w:pPr>
            <w:r>
              <w:t>в 2015 году - 307388,58 тыс. рублей;</w:t>
            </w:r>
          </w:p>
          <w:p w:rsidR="0022201F" w:rsidRDefault="0022201F">
            <w:pPr>
              <w:pStyle w:val="ConsPlusNormal"/>
              <w:jc w:val="both"/>
            </w:pPr>
            <w:r>
              <w:t>в 2016 году - 267264,35 тыс. рублей;</w:t>
            </w:r>
          </w:p>
          <w:p w:rsidR="0022201F" w:rsidRDefault="0022201F">
            <w:pPr>
              <w:pStyle w:val="ConsPlusNormal"/>
              <w:jc w:val="both"/>
            </w:pPr>
            <w:r>
              <w:t>в 2017 году - 87522,23 тыс. рублей;</w:t>
            </w:r>
          </w:p>
          <w:p w:rsidR="0022201F" w:rsidRDefault="0022201F">
            <w:pPr>
              <w:pStyle w:val="ConsPlusNormal"/>
              <w:jc w:val="both"/>
            </w:pPr>
            <w:r>
              <w:t>в 2018 году - 135900,00 тыс. рублей;</w:t>
            </w:r>
          </w:p>
          <w:p w:rsidR="0022201F" w:rsidRDefault="0022201F">
            <w:pPr>
              <w:pStyle w:val="ConsPlusNormal"/>
              <w:jc w:val="both"/>
            </w:pPr>
            <w:r>
              <w:t>в 2019 году - 135900,00 тыс. рублей;</w:t>
            </w:r>
          </w:p>
          <w:p w:rsidR="0022201F" w:rsidRDefault="0022201F">
            <w:pPr>
              <w:pStyle w:val="ConsPlusNormal"/>
              <w:jc w:val="both"/>
            </w:pPr>
            <w:r>
              <w:t>в 2020 году - 121100,00 тыс. рублей;</w:t>
            </w:r>
          </w:p>
          <w:p w:rsidR="0022201F" w:rsidRDefault="0022201F">
            <w:pPr>
              <w:pStyle w:val="ConsPlusNormal"/>
              <w:jc w:val="both"/>
            </w:pPr>
            <w:r>
              <w:t>республиканского бюджета Чувашской Республики - 337903,99 тыс. рублей (10,03 процента), в том числе:</w:t>
            </w:r>
          </w:p>
          <w:p w:rsidR="0022201F" w:rsidRDefault="0022201F">
            <w:pPr>
              <w:pStyle w:val="ConsPlusNormal"/>
              <w:jc w:val="both"/>
            </w:pPr>
            <w:r>
              <w:t>в 2014 году - 107891,47 тыс. рублей;</w:t>
            </w:r>
          </w:p>
          <w:p w:rsidR="0022201F" w:rsidRDefault="0022201F">
            <w:pPr>
              <w:pStyle w:val="ConsPlusNormal"/>
              <w:jc w:val="both"/>
            </w:pPr>
            <w:r>
              <w:t>в 2015 году - 42545,78 тыс. рублей;</w:t>
            </w:r>
          </w:p>
          <w:p w:rsidR="0022201F" w:rsidRDefault="0022201F">
            <w:pPr>
              <w:pStyle w:val="ConsPlusNormal"/>
              <w:jc w:val="both"/>
            </w:pPr>
            <w:r>
              <w:t>в 2016 году - 52073,94 тыс. рублей;</w:t>
            </w:r>
          </w:p>
          <w:p w:rsidR="0022201F" w:rsidRDefault="0022201F">
            <w:pPr>
              <w:pStyle w:val="ConsPlusNormal"/>
              <w:jc w:val="both"/>
            </w:pPr>
            <w:r>
              <w:t>в 2017 году - 32547,60 тыс. рублей;</w:t>
            </w:r>
          </w:p>
          <w:p w:rsidR="0022201F" w:rsidRDefault="0022201F">
            <w:pPr>
              <w:pStyle w:val="ConsPlusNormal"/>
              <w:jc w:val="both"/>
            </w:pPr>
            <w:r>
              <w:t>в 2018 году - 34647,60 тыс. рублей;</w:t>
            </w:r>
          </w:p>
          <w:p w:rsidR="0022201F" w:rsidRDefault="0022201F">
            <w:pPr>
              <w:pStyle w:val="ConsPlusNormal"/>
              <w:jc w:val="both"/>
            </w:pPr>
            <w:r>
              <w:t>в 2019 году - 34647,60 тыс. рублей;</w:t>
            </w:r>
          </w:p>
          <w:p w:rsidR="0022201F" w:rsidRDefault="0022201F">
            <w:pPr>
              <w:pStyle w:val="ConsPlusNormal"/>
              <w:jc w:val="both"/>
            </w:pPr>
            <w:r>
              <w:t>в 2020 году - 33550,00 тыс. рублей;</w:t>
            </w:r>
          </w:p>
          <w:p w:rsidR="0022201F" w:rsidRDefault="0022201F">
            <w:pPr>
              <w:pStyle w:val="ConsPlusNormal"/>
              <w:jc w:val="both"/>
            </w:pPr>
            <w:r>
              <w:t>местных бюджетов - 35102,71 тыс. рублей (1,04 процента), в том числе:</w:t>
            </w:r>
          </w:p>
          <w:p w:rsidR="0022201F" w:rsidRDefault="0022201F">
            <w:pPr>
              <w:pStyle w:val="ConsPlusNormal"/>
              <w:jc w:val="both"/>
            </w:pPr>
            <w:r>
              <w:t>в 2014 году - 250,00 тыс. рублей;</w:t>
            </w:r>
          </w:p>
          <w:p w:rsidR="0022201F" w:rsidRDefault="0022201F">
            <w:pPr>
              <w:pStyle w:val="ConsPlusNormal"/>
              <w:jc w:val="both"/>
            </w:pPr>
            <w:r>
              <w:t>в 2015 году - 11088,30 тыс. рублей;</w:t>
            </w:r>
          </w:p>
          <w:p w:rsidR="0022201F" w:rsidRDefault="0022201F">
            <w:pPr>
              <w:pStyle w:val="ConsPlusNormal"/>
              <w:jc w:val="both"/>
            </w:pPr>
            <w:r>
              <w:t>в 2016 году - 22793,15 тыс. рублей;</w:t>
            </w:r>
          </w:p>
          <w:p w:rsidR="0022201F" w:rsidRDefault="0022201F">
            <w:pPr>
              <w:pStyle w:val="ConsPlusNormal"/>
              <w:jc w:val="both"/>
            </w:pPr>
            <w:r>
              <w:t>в 2017 году - 500,00 тыс. рублей;</w:t>
            </w:r>
          </w:p>
          <w:p w:rsidR="0022201F" w:rsidRDefault="0022201F">
            <w:pPr>
              <w:pStyle w:val="ConsPlusNormal"/>
              <w:jc w:val="both"/>
            </w:pPr>
            <w:r>
              <w:t>в 2018 году - 35,63 тыс. рублей;</w:t>
            </w:r>
          </w:p>
          <w:p w:rsidR="0022201F" w:rsidRDefault="0022201F">
            <w:pPr>
              <w:pStyle w:val="ConsPlusNormal"/>
              <w:jc w:val="both"/>
            </w:pPr>
            <w:r>
              <w:t>в 2019 году - 35,63 тыс. рублей;</w:t>
            </w:r>
          </w:p>
          <w:p w:rsidR="0022201F" w:rsidRDefault="0022201F">
            <w:pPr>
              <w:pStyle w:val="ConsPlusNormal"/>
              <w:jc w:val="both"/>
            </w:pPr>
            <w:r>
              <w:t>в 2020 году - 400,00 тыс. рублей;</w:t>
            </w:r>
          </w:p>
          <w:p w:rsidR="0022201F" w:rsidRDefault="0022201F">
            <w:pPr>
              <w:pStyle w:val="ConsPlusNormal"/>
              <w:jc w:val="both"/>
            </w:pPr>
            <w:r>
              <w:t>внебюджетных источников - 1615508,28 тыс. рублей (47,94 процента), в том числе:</w:t>
            </w:r>
          </w:p>
          <w:p w:rsidR="0022201F" w:rsidRDefault="0022201F">
            <w:pPr>
              <w:pStyle w:val="ConsPlusNormal"/>
              <w:jc w:val="both"/>
            </w:pPr>
            <w:r>
              <w:t>в 2014 году - 466500,00 тыс. рублей;</w:t>
            </w:r>
          </w:p>
          <w:p w:rsidR="0022201F" w:rsidRDefault="0022201F">
            <w:pPr>
              <w:pStyle w:val="ConsPlusNormal"/>
              <w:jc w:val="both"/>
            </w:pPr>
            <w:r>
              <w:t>в 2015 году - 553334,95 тыс. рублей;</w:t>
            </w:r>
          </w:p>
          <w:p w:rsidR="0022201F" w:rsidRDefault="0022201F">
            <w:pPr>
              <w:pStyle w:val="ConsPlusNormal"/>
              <w:jc w:val="both"/>
            </w:pPr>
            <w:r>
              <w:t>в 2016 году - 468040,00 тыс. рублей;</w:t>
            </w:r>
          </w:p>
          <w:p w:rsidR="0022201F" w:rsidRDefault="0022201F">
            <w:pPr>
              <w:pStyle w:val="ConsPlusNormal"/>
              <w:jc w:val="both"/>
            </w:pPr>
            <w:r>
              <w:t>в 2017 году - 42140,00 тыс. рублей;</w:t>
            </w:r>
          </w:p>
          <w:p w:rsidR="0022201F" w:rsidRDefault="0022201F">
            <w:pPr>
              <w:pStyle w:val="ConsPlusNormal"/>
              <w:jc w:val="both"/>
            </w:pPr>
            <w:r>
              <w:t>в 2018 году - 31873,33 тыс. рублей;</w:t>
            </w:r>
          </w:p>
          <w:p w:rsidR="0022201F" w:rsidRDefault="0022201F">
            <w:pPr>
              <w:pStyle w:val="ConsPlusNormal"/>
              <w:jc w:val="both"/>
            </w:pPr>
            <w:r>
              <w:t>в 2019 году - 31873,33 тыс. рублей;</w:t>
            </w:r>
          </w:p>
          <w:p w:rsidR="0022201F" w:rsidRDefault="0022201F">
            <w:pPr>
              <w:pStyle w:val="ConsPlusNormal"/>
              <w:jc w:val="both"/>
            </w:pPr>
            <w:r>
              <w:t>в 2020 году - 21746,67 тыс. рублей.</w:t>
            </w:r>
          </w:p>
          <w:p w:rsidR="0022201F" w:rsidRDefault="0022201F">
            <w:pPr>
              <w:pStyle w:val="ConsPlusNormal"/>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543"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устойчивое развитие малого и среднего предпринимательства во всех видах экономической деятельности реального сектора экономики и в области народных художественных промыслов, ремесел и производства сувенирной продукции;</w:t>
            </w:r>
          </w:p>
          <w:p w:rsidR="0022201F" w:rsidRDefault="0022201F">
            <w:pPr>
              <w:pStyle w:val="ConsPlusNormal"/>
              <w:jc w:val="both"/>
            </w:pPr>
            <w:r>
              <w:t>развитие малых и средних инновационных организаций;</w:t>
            </w:r>
          </w:p>
          <w:p w:rsidR="0022201F" w:rsidRDefault="0022201F">
            <w:pPr>
              <w:pStyle w:val="ConsPlusNormal"/>
              <w:jc w:val="both"/>
            </w:pPr>
            <w:r>
              <w:t>обеспечение занятости населения, увеличение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организаций;</w:t>
            </w:r>
          </w:p>
          <w:p w:rsidR="0022201F" w:rsidRDefault="0022201F">
            <w:pPr>
              <w:pStyle w:val="ConsPlusNormal"/>
              <w:jc w:val="both"/>
            </w:pPr>
            <w:r>
              <w:t>создание благоприятной среды для развития и реализации имеющегося потенциала предприятий и мастеров народных художественных промыслов Чувашской Республики.</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t>и прогноз ее развития</w:t>
      </w:r>
    </w:p>
    <w:p w:rsidR="0022201F" w:rsidRDefault="0022201F">
      <w:pPr>
        <w:pStyle w:val="ConsPlusNormal"/>
        <w:jc w:val="both"/>
      </w:pPr>
    </w:p>
    <w:p w:rsidR="0022201F" w:rsidRDefault="0022201F">
      <w:pPr>
        <w:pStyle w:val="ConsPlusNormal"/>
        <w:ind w:firstLine="540"/>
        <w:jc w:val="both"/>
      </w:pPr>
      <w:r>
        <w:t>Вклад малого и среднего предпринимательства в экономику Чувашской Республики с каждым годом становится более весомым. Поддержка, создание условий для устойчивого развития малого и среднего бизнеса - приоритет государственной политики, это обусловлено тем, что малое и среднее предпринимательство должно стать мощным рычагом для дальнейшего социально-экономического развития республики.</w:t>
      </w:r>
    </w:p>
    <w:p w:rsidR="0022201F" w:rsidRDefault="0022201F">
      <w:pPr>
        <w:pStyle w:val="ConsPlusNormal"/>
        <w:ind w:firstLine="540"/>
        <w:jc w:val="both"/>
      </w:pPr>
      <w:r>
        <w:t>Разработка подпрограммы обусловлена актуальностью вопросов создания благоприятных условий для развития малого и среднего бизнеса, устранения административных барьеров, оказания финансовой и имущественной поддержки субъектам малого и среднего предпринимательства на долгосрочную перспективу, а также необходимостью совершенствования механизмов реализации государственной политики Чувашской Республики в части поддержки малого и среднего предпринимательства и более тесной ее связи с общими задачами социально-экономического развития республики на долгосрочную перспективу с учетом имеющегося положительного опыта реализации предшествующих программ.</w:t>
      </w:r>
    </w:p>
    <w:p w:rsidR="0022201F" w:rsidRDefault="0022201F">
      <w:pPr>
        <w:pStyle w:val="ConsPlusNormal"/>
        <w:ind w:firstLine="540"/>
        <w:jc w:val="both"/>
      </w:pPr>
      <w:r>
        <w:t>Предпринятые меры позволили добиться в сфере развития малого и среднего предпринимательства в Чувашской Республике следующих результатов: увеличения в 2012 году по сравнению с 2005 годом доли работающих на малых предприятиях с 11,4 до 32,8 процента, доли продукции субъектов малого предпринимательства в валовом региональном продукте Чувашской Республики с 8,3 (факт 2005 года) до 15,0 процента (оценка 2012 года).</w:t>
      </w:r>
    </w:p>
    <w:p w:rsidR="0022201F" w:rsidRDefault="0022201F">
      <w:pPr>
        <w:pStyle w:val="ConsPlusNormal"/>
        <w:ind w:firstLine="540"/>
        <w:jc w:val="both"/>
      </w:pPr>
      <w:r>
        <w:t>Увеличиваются общее количество субъектов малого и среднего предпринимательства, численность работающих и ее доля в общей численности занятых в экономике республики. Растет объем выпускаемой продукции, работ и услуг, улучшаются их ассортимент и качество за счет внедрения новых технологий. Увеличиваются налоговые поступления во все уровни бюджетной системы, все больше проявляется стремление предпринимателей к цивилизованному ведению бизнеса.</w:t>
      </w:r>
    </w:p>
    <w:p w:rsidR="0022201F" w:rsidRDefault="0022201F">
      <w:pPr>
        <w:pStyle w:val="ConsPlusNormal"/>
        <w:ind w:firstLine="540"/>
        <w:jc w:val="both"/>
      </w:pPr>
      <w:r>
        <w:t>Согласно данным статистики, по состоянию на 1 января 2013 г. в республике действовала 41 тыс. субъектов малого и среднего предпринимательства. Количество малых и средних предприятий, в том числе микропредприятий, снизилось на 1,6 процента и составило 14,1 тыс. организаций.</w:t>
      </w:r>
    </w:p>
    <w:p w:rsidR="0022201F" w:rsidRDefault="0022201F">
      <w:pPr>
        <w:pStyle w:val="ConsPlusNormal"/>
        <w:ind w:firstLine="540"/>
        <w:jc w:val="both"/>
      </w:pPr>
      <w:r>
        <w:t>В настоящее время в Чувашской Республике, по оперативным данным администраций муниципальных образований в Чувашской Республике, действует 47,0 тыс. субъектов малого и среднего предпринимательства, из них 15,1 тыс. малых и средних предприятий и 31,9 тыс. индивидуальных предпринимателей.</w:t>
      </w:r>
    </w:p>
    <w:p w:rsidR="0022201F" w:rsidRDefault="0022201F">
      <w:pPr>
        <w:pStyle w:val="ConsPlusNormal"/>
        <w:ind w:firstLine="540"/>
        <w:jc w:val="both"/>
      </w:pPr>
      <w:r>
        <w:t>По сравнению с 2012 годом количество субъектов малого и среднего предпринимательства снизилось на 10,8 процента за счет сокращения количества индивидуальных предпринимателей, однако, по данным налоговых органов, из общего числа снятых с учета предпринимателей более 60 процентов фактически не осуществляли предпринимательскую деятельность, что подтверждается макроэкономическими показателями развития малого предпринимательства.</w:t>
      </w:r>
    </w:p>
    <w:p w:rsidR="0022201F" w:rsidRDefault="0022201F">
      <w:pPr>
        <w:pStyle w:val="ConsPlusNormal"/>
        <w:ind w:firstLine="540"/>
        <w:jc w:val="both"/>
      </w:pPr>
      <w:r>
        <w:t>Оборот малых и средних предприятий (с микропредприятиями) в 2012 году составил 218,4 млрд. рублей (на 23,5 млрд. рублей, или 12,1 процента больше, чем в 2011 году), или 56,0 процента в общем обороте организаций Чувашской Республики, объем налоговых поступлений в консолидированный бюджет Чувашской Республики более 1,9 млрд. рублей (на 0,4 млрд. рублей, или 28,8 процента, больше, чем за 2011 год, в 2011 году аналогичный рост налоговых платежей к уровню 2010 года составил 23,7 процента).</w:t>
      </w:r>
    </w:p>
    <w:p w:rsidR="0022201F" w:rsidRDefault="0022201F">
      <w:pPr>
        <w:pStyle w:val="ConsPlusNormal"/>
        <w:ind w:firstLine="540"/>
        <w:jc w:val="both"/>
      </w:pPr>
      <w:r>
        <w:t xml:space="preserve">По данным Управления Федеральной налоговой службы по Чувашской Республике, за январь - сентябрь 2013 года общая сумма налогов, уплаченных индивидуальными предпринимателями и юридическими лицами, относящимися к субъектам малого предпринимательства, в консолидированный бюджет Чувашской Республики, составила 1538,5 млн. рублей (на 5,9 процента больше, чем за аналогичный период предыдущего года). Меньшая доля малого бизнеса Чувашии в валовом региональном продукте по сравнению с долей в обороте </w:t>
      </w:r>
      <w:r>
        <w:lastRenderedPageBreak/>
        <w:t>организаций Чувашской Республики (соответственно 15 и 56 процентов) связана с тем, что более 45 процентов субъектов малого бизнеса осуществляют деятельность в области оптовой и розничной торговли, около 18 процентов - в области предоставления различных услуг, то есть в видах экономической деятельности с низкой добавленной стоимостью.</w:t>
      </w:r>
    </w:p>
    <w:p w:rsidR="0022201F" w:rsidRDefault="0022201F">
      <w:pPr>
        <w:pStyle w:val="ConsPlusNormal"/>
        <w:ind w:firstLine="540"/>
        <w:jc w:val="both"/>
      </w:pPr>
      <w:r>
        <w:t>Для решения имеющихся в развитии малого и среднего бизнеса проблем требуются усиление роли органов исполнительной власти Чувашской Республики и создание новых механизмов государственной поддержки субъектов малого и среднего предпринимательства с применением программных методов.</w:t>
      </w:r>
    </w:p>
    <w:p w:rsidR="0022201F" w:rsidRDefault="0022201F">
      <w:pPr>
        <w:pStyle w:val="ConsPlusNormal"/>
        <w:ind w:firstLine="540"/>
        <w:jc w:val="both"/>
      </w:pPr>
      <w:r>
        <w:t>Государственная политика поддержки малого и среднего предпринимательства является самостоятельным системным направлением социально-экономической политики государства. Она строится на принципе создания благоприятных условий для развития малого и среднего предпринимательства, особенно в тех направлениях деятельности, которые дают максимальный социально-экономический эффект.</w:t>
      </w:r>
    </w:p>
    <w:p w:rsidR="0022201F" w:rsidRDefault="0022201F">
      <w:pPr>
        <w:pStyle w:val="ConsPlusNormal"/>
        <w:ind w:firstLine="540"/>
        <w:jc w:val="both"/>
      </w:pPr>
      <w:r>
        <w:t>В практической деятельности малое и среднее предпринимательство сталкивается с определенными трудностями, среди которых неустойчивость и незавершенность формирования законодательной базы, регулирующей деятельность малого и среднего предпринимательства, усложненность системы сбора налогов, недостаточность собственного капитала и оборотных средств, трудности с получением банковских кредитов, нехватка квалифицированных кадров, сложности с арендой производственных площадей, высокая арендная плата и др.</w:t>
      </w:r>
    </w:p>
    <w:p w:rsidR="0022201F" w:rsidRDefault="0022201F">
      <w:pPr>
        <w:pStyle w:val="ConsPlusNormal"/>
        <w:ind w:firstLine="540"/>
        <w:jc w:val="both"/>
      </w:pPr>
      <w:r>
        <w:t>Перспективы развития малого и среднего предпринимательства как в Российской Федерации, так и в Чувашской Республике напрямую зависят от решения перечисленных проблем.</w:t>
      </w:r>
    </w:p>
    <w:p w:rsidR="0022201F" w:rsidRDefault="0022201F">
      <w:pPr>
        <w:pStyle w:val="ConsPlusNormal"/>
        <w:ind w:firstLine="540"/>
        <w:jc w:val="both"/>
      </w:pPr>
      <w:r>
        <w:t>Для решения проблем, влияющих на активное развитие предпринимательства в Чувашской Республике, сформирована система поддержки малого и среднего предпринимательства.</w:t>
      </w:r>
    </w:p>
    <w:p w:rsidR="0022201F" w:rsidRDefault="0022201F">
      <w:pPr>
        <w:pStyle w:val="ConsPlusNormal"/>
        <w:ind w:firstLine="540"/>
        <w:jc w:val="both"/>
      </w:pPr>
      <w:r>
        <w:t xml:space="preserve">Поддержка субъектов малого и среднего предпринимательства в Чувашской Республике осуществляется в соответствии с основными принципами, установленными Федеральным </w:t>
      </w:r>
      <w:hyperlink r:id="rId544" w:history="1">
        <w:r>
          <w:rPr>
            <w:color w:val="0000FF"/>
          </w:rPr>
          <w:t>законом</w:t>
        </w:r>
      </w:hyperlink>
      <w:r>
        <w:t xml:space="preserve"> "О развитии малого и среднего предпринимательства в Российской Федерации" и </w:t>
      </w:r>
      <w:hyperlink r:id="rId545" w:history="1">
        <w:r>
          <w:rPr>
            <w:color w:val="0000FF"/>
          </w:rPr>
          <w:t>Законом</w:t>
        </w:r>
      </w:hyperlink>
      <w:r>
        <w:t xml:space="preserve"> Чувашской Республики "О развитии малого и среднего предпринимательства в Чувашской Республике".</w:t>
      </w:r>
    </w:p>
    <w:p w:rsidR="0022201F" w:rsidRDefault="0022201F">
      <w:pPr>
        <w:pStyle w:val="ConsPlusNormal"/>
        <w:ind w:firstLine="540"/>
        <w:jc w:val="both"/>
      </w:pPr>
      <w:r>
        <w:t xml:space="preserve">Поддержка не может оказываться и в поддержке должно быть отказано субъектам малого и среднего предпринимательства в случаях, установленных Федеральным </w:t>
      </w:r>
      <w:hyperlink r:id="rId546" w:history="1">
        <w:r>
          <w:rPr>
            <w:color w:val="0000FF"/>
          </w:rPr>
          <w:t>законом</w:t>
        </w:r>
      </w:hyperlink>
      <w:r>
        <w:t xml:space="preserve"> "О развитии малого и среднего предпринимательства в Российской Федерации".</w:t>
      </w:r>
    </w:p>
    <w:p w:rsidR="0022201F" w:rsidRDefault="0022201F">
      <w:pPr>
        <w:pStyle w:val="ConsPlusNormal"/>
        <w:ind w:firstLine="540"/>
        <w:jc w:val="both"/>
      </w:pPr>
      <w:r>
        <w:t xml:space="preserve">Финансовая поддержка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Отсутствие права данных субъектов на получение финансовой поддержки не лишает их права на получение поддержки в иных формах, предусмотренных Федеральным </w:t>
      </w:r>
      <w:hyperlink r:id="rId547" w:history="1">
        <w:r>
          <w:rPr>
            <w:color w:val="0000FF"/>
          </w:rPr>
          <w:t>законом</w:t>
        </w:r>
      </w:hyperlink>
      <w:r>
        <w:t xml:space="preserve"> "О развитии малого и среднего предпринимательства в Российской Федерации".</w:t>
      </w:r>
    </w:p>
    <w:p w:rsidR="0022201F" w:rsidRDefault="0022201F">
      <w:pPr>
        <w:pStyle w:val="ConsPlusNormal"/>
        <w:jc w:val="both"/>
      </w:pPr>
      <w:r>
        <w:t xml:space="preserve">(в ред. </w:t>
      </w:r>
      <w:hyperlink r:id="rId548"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Условия и порядок оказания поддержки субъектам малого и среднего предпринимательства, обеспечивающие им равный доступ к участию в подпрограмме, критерии и условия, которым должны соответствовать субъекты малого и среднего предпринимательства при обращении за оказанием поддержки, перечень документов, необходимых для обращения за оказанием поддержки, сроки рассмотрения обращений субъектов малого и среднего предпринимательства за оказанием поддержки определяются Кабинетом Министров Чувашской Республики.</w:t>
      </w:r>
    </w:p>
    <w:p w:rsidR="0022201F" w:rsidRDefault="0022201F">
      <w:pPr>
        <w:pStyle w:val="ConsPlusNormal"/>
        <w:jc w:val="both"/>
      </w:pPr>
      <w:r>
        <w:t xml:space="preserve">(в ред. </w:t>
      </w:r>
      <w:hyperlink r:id="rId549"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 xml:space="preserve">В рамках реализации подпрограммы предусмотрено развитие народных художественных промыслов и ремесел, которые представляют собой важную часть национального культурного достояния республики. Традиционными чувашскими народными промыслами являются национальная вышивка, ткачество. Развиты также резьба и роспись по дереву, лозоплетение, гончарное дело, изготовление изделий из бересты, лыка, изготовление национальных костюмов и национальных кукол, бисероплетение. В настоящее время народные промыслы - это скорее </w:t>
      </w:r>
      <w:r>
        <w:lastRenderedPageBreak/>
        <w:t>вопрос престижа республики, сохранения истории и традиций и, конечно, средство творческой самореализации.</w:t>
      </w:r>
    </w:p>
    <w:p w:rsidR="0022201F" w:rsidRDefault="0022201F">
      <w:pPr>
        <w:pStyle w:val="ConsPlusNormal"/>
        <w:ind w:firstLine="540"/>
        <w:jc w:val="both"/>
      </w:pPr>
      <w:r>
        <w:t>Снижение платежеспособного спроса населения на изделия народных художественных промыслов, которые при их несомненной культурно-исторической значимости не относятся к товарам первой необходимости, привело к сокращению объемов производства, численности художников и мастеров народных художественных промыслов. Организации, осуществляющие деятельность в области народных художественных промыслов, несут убытки и лишены возможности получать кредиты для пополнения оборотных средств. Возникла опасность распада сложившихся творческих коллективов художников и мастеров народных художественных промыслов и утраты традиций народного искусства. Необходимость решения вышеуказанных проблем программными методами обусловлена спецификой поддержки народных художественных промыслов и ремесел, так как основной проблемой, препятствующей их развитию, является очень низкий уровень предпринимательской инициативы индивидуальных мастеров и ремесленников. С учетом изложенного государственная поддержка народных художественных промыслов прежде всего должна быть направлена на создание благоприятной среды для развития и реализации имеющегося потенциала мастеров и ремесленников Чувашской Республики по организации и ведению ими собственного бизнеса.</w:t>
      </w:r>
    </w:p>
    <w:p w:rsidR="0022201F" w:rsidRDefault="0022201F">
      <w:pPr>
        <w:pStyle w:val="ConsPlusNormal"/>
        <w:ind w:firstLine="540"/>
        <w:jc w:val="both"/>
      </w:pPr>
      <w:r>
        <w:t>В условиях рыночной экономики очень важно иметь индивидуальность, собственный стиль работы, чтобы по-новому передать самобытность, национальные особенности и традиции чувашского народа. Появление на рынке новой сувенирной продукции с изображением государственных символов Чувашской Республики будет способствовать их популяризации и формированию у населения, особенно у молодого поколения, уважительного отношения к ним. Использование национальной тематики повысит интерес к традициям и истории своего народа. Сувенирная продукция позволит удовлетворить растущий спрос населения и гостей Чувашской Республики на качественные, высокохудожественные сувенирные изделия.</w:t>
      </w:r>
    </w:p>
    <w:p w:rsidR="0022201F" w:rsidRDefault="0022201F">
      <w:pPr>
        <w:pStyle w:val="ConsPlusNormal"/>
        <w:ind w:firstLine="540"/>
        <w:jc w:val="both"/>
      </w:pPr>
      <w:r>
        <w:t>Сувенирные изделия способствуют повышению интереса к Чувашской Республике, расширению границ имиджевой территории, чтобы о республике узнали не только заинтересованные российские компании, но и потенциальные партнеры за рубежом. Повышение имиджа Чувашской Республики - это возможность привлечь дополнительные инвестиции в экономику региона. Чувашская Республика славится талантливыми мастерами, художниками, скульпторами. Изделия народных художественных промыслов и сувенирная продукция, созданные умелыми руками мастеров, рассказывают всему миру о Чувашской Республике как о надежном и современном партнере.</w:t>
      </w:r>
    </w:p>
    <w:p w:rsidR="0022201F" w:rsidRDefault="0022201F">
      <w:pPr>
        <w:pStyle w:val="ConsPlusNormal"/>
        <w:ind w:firstLine="540"/>
        <w:jc w:val="both"/>
      </w:pPr>
      <w:r>
        <w:t>Требования к организациям, образующим инфраструктуру поддержки малого и среднего предпринимательства. Условия и порядок оказания государственной поддержки организациям, образующим инфраструктуру поддержки субъектов малого и среднего предпринимательства</w:t>
      </w:r>
    </w:p>
    <w:p w:rsidR="0022201F" w:rsidRDefault="0022201F">
      <w:pPr>
        <w:pStyle w:val="ConsPlusNormal"/>
        <w:ind w:firstLine="540"/>
        <w:jc w:val="both"/>
      </w:pPr>
      <w:r>
        <w:t>Организацией, образующей инфраструктуру поддержки малого и среднего предпринимательства Чувашской Республики, является юридическое лицо независимо от организационно-правовой формы собственности, оказывающее субъектам малого и среднего предпринимательства хотя бы одну из следующих форм поддержки:</w:t>
      </w:r>
    </w:p>
    <w:p w:rsidR="0022201F" w:rsidRDefault="0022201F">
      <w:pPr>
        <w:pStyle w:val="ConsPlusNormal"/>
        <w:ind w:firstLine="540"/>
        <w:jc w:val="both"/>
      </w:pPr>
      <w:r>
        <w:t>финансовую;</w:t>
      </w:r>
    </w:p>
    <w:p w:rsidR="0022201F" w:rsidRDefault="0022201F">
      <w:pPr>
        <w:pStyle w:val="ConsPlusNormal"/>
        <w:ind w:firstLine="540"/>
        <w:jc w:val="both"/>
      </w:pPr>
      <w:r>
        <w:t>имущественную;</w:t>
      </w:r>
    </w:p>
    <w:p w:rsidR="0022201F" w:rsidRDefault="0022201F">
      <w:pPr>
        <w:pStyle w:val="ConsPlusNormal"/>
        <w:ind w:firstLine="540"/>
        <w:jc w:val="both"/>
      </w:pPr>
      <w:r>
        <w:t>информационную;</w:t>
      </w:r>
    </w:p>
    <w:p w:rsidR="0022201F" w:rsidRDefault="0022201F">
      <w:pPr>
        <w:pStyle w:val="ConsPlusNormal"/>
        <w:ind w:firstLine="540"/>
        <w:jc w:val="both"/>
      </w:pPr>
      <w:r>
        <w:t>консультационную;</w:t>
      </w:r>
    </w:p>
    <w:p w:rsidR="0022201F" w:rsidRDefault="0022201F">
      <w:pPr>
        <w:pStyle w:val="ConsPlusNormal"/>
        <w:ind w:firstLine="540"/>
        <w:jc w:val="both"/>
      </w:pPr>
      <w:r>
        <w:t>поддержку в области подготовки, переподготовки и повышения квалификации работников;</w:t>
      </w:r>
    </w:p>
    <w:p w:rsidR="0022201F" w:rsidRDefault="0022201F">
      <w:pPr>
        <w:pStyle w:val="ConsPlusNormal"/>
        <w:ind w:firstLine="540"/>
        <w:jc w:val="both"/>
      </w:pPr>
      <w:r>
        <w:t>поддержку в области инноваций и промышленного производства, ремесленничества;</w:t>
      </w:r>
    </w:p>
    <w:p w:rsidR="0022201F" w:rsidRDefault="0022201F">
      <w:pPr>
        <w:pStyle w:val="ConsPlusNormal"/>
        <w:ind w:firstLine="540"/>
        <w:jc w:val="both"/>
      </w:pPr>
      <w:r>
        <w:t>поддержку субъектов малого и среднего предпринимательства, осуществляющих внешнеэкономическую деятельность.</w:t>
      </w:r>
    </w:p>
    <w:p w:rsidR="0022201F" w:rsidRDefault="0022201F">
      <w:pPr>
        <w:pStyle w:val="ConsPlusNormal"/>
        <w:ind w:firstLine="540"/>
        <w:jc w:val="both"/>
      </w:pPr>
      <w:r>
        <w:t xml:space="preserve">Государственная поддержка деятельности организаций, образующих инфраструктуру поддержки малого и среднего предпринимательства Чувашской Республики, осуществляется в соответствии с Федеральным </w:t>
      </w:r>
      <w:hyperlink r:id="rId550" w:history="1">
        <w:r>
          <w:rPr>
            <w:color w:val="0000FF"/>
          </w:rPr>
          <w:t>законом</w:t>
        </w:r>
      </w:hyperlink>
      <w:r>
        <w:t xml:space="preserve"> "О развитии малого и среднего предпринимательства в Российской Федерации".</w:t>
      </w:r>
    </w:p>
    <w:p w:rsidR="0022201F" w:rsidRDefault="0022201F">
      <w:pPr>
        <w:pStyle w:val="ConsPlusNormal"/>
        <w:ind w:firstLine="540"/>
        <w:jc w:val="both"/>
      </w:pPr>
      <w:r>
        <w:t xml:space="preserve">Государственную поддержку за счет средств республиканского бюджета Чувашской Республики и (или) федерального бюджета получают организации инфраструктуры, оказывающие </w:t>
      </w:r>
      <w:r>
        <w:lastRenderedPageBreak/>
        <w:t>хотя бы один из нижеперечисленных видов поддержки субъектам малого и (или) среднего предпринимательства:</w:t>
      </w:r>
    </w:p>
    <w:p w:rsidR="0022201F" w:rsidRDefault="0022201F">
      <w:pPr>
        <w:pStyle w:val="ConsPlusNormal"/>
        <w:ind w:firstLine="540"/>
        <w:jc w:val="both"/>
      </w:pPr>
      <w:r>
        <w:t>предоставление микрозаймов субъектам малого предпринимательства, в том числе микропредприятиям;</w:t>
      </w:r>
    </w:p>
    <w:p w:rsidR="0022201F" w:rsidRDefault="0022201F">
      <w:pPr>
        <w:pStyle w:val="ConsPlusNormal"/>
        <w:ind w:firstLine="540"/>
        <w:jc w:val="both"/>
      </w:pPr>
      <w:r>
        <w:t>предоставление поручительств (гарантий), обеспечивающих исполнение обязательств по кредитам, привлеченным в российских кредитных организациях субъектами малого и среднего предпринимательства и организациями инфраструктуры поддержки субъектов малого и среднего предпринимательства, по договорам займа и по договорам лизинга, заключенным лизингодателями с субъектами малого и среднего предпринимательства и организациями инфраструктуры поддержки субъектов малого и среднего предпринимательства;</w:t>
      </w:r>
    </w:p>
    <w:p w:rsidR="0022201F" w:rsidRDefault="0022201F">
      <w:pPr>
        <w:pStyle w:val="ConsPlusNormal"/>
        <w:ind w:firstLine="540"/>
        <w:jc w:val="both"/>
      </w:pPr>
      <w:r>
        <w:t>поддержка экспортно-ориентированных субъектов малого и среднего предпринимательства;</w:t>
      </w:r>
    </w:p>
    <w:p w:rsidR="0022201F" w:rsidRDefault="0022201F">
      <w:pPr>
        <w:pStyle w:val="ConsPlusNormal"/>
        <w:ind w:firstLine="540"/>
        <w:jc w:val="both"/>
      </w:pPr>
      <w:r>
        <w:t>создание бизнес-инкубатором льготных условий для развития малых предприятий с предоставлением имущественной и информационно-консультационной поддержки;</w:t>
      </w:r>
    </w:p>
    <w:p w:rsidR="0022201F" w:rsidRDefault="0022201F">
      <w:pPr>
        <w:pStyle w:val="ConsPlusNormal"/>
        <w:ind w:firstLine="540"/>
        <w:jc w:val="both"/>
      </w:pPr>
      <w:r>
        <w:t>реализация инвестиционных проектов создания технопарков, промышленных парков и других элементов инновационной инфраструктуры поддержки малого и среднего предпринимательства с целью открытия высокотехнологичных производственных предприятий на основе взаимодействия науки, промышленности и предпринимательства;</w:t>
      </w:r>
    </w:p>
    <w:p w:rsidR="0022201F" w:rsidRDefault="0022201F">
      <w:pPr>
        <w:pStyle w:val="ConsPlusNormal"/>
        <w:ind w:firstLine="540"/>
        <w:jc w:val="both"/>
      </w:pPr>
      <w:r>
        <w:t>повышение технологической готовности субъектов малого и среднего предпринимательства за счет создания (проектирования) технологических и технических процессов и объектов, которые реализуют указанные процессы; подготовка и обеспечение процесса производства и реализации продукции по обслуживанию и эксплуатации промышленных, инфраструктурных и других объектов;</w:t>
      </w:r>
    </w:p>
    <w:p w:rsidR="0022201F" w:rsidRDefault="0022201F">
      <w:pPr>
        <w:pStyle w:val="ConsPlusNormal"/>
        <w:ind w:firstLine="540"/>
        <w:jc w:val="both"/>
      </w:pPr>
      <w:r>
        <w:t>разработка для субъектов малого и среднего предпринимательства полной системы машиностроительного производства - от компьютерного проектирования до технологического оснащения.</w:t>
      </w:r>
    </w:p>
    <w:p w:rsidR="0022201F" w:rsidRDefault="0022201F">
      <w:pPr>
        <w:pStyle w:val="ConsPlusNormal"/>
        <w:ind w:firstLine="540"/>
        <w:jc w:val="both"/>
      </w:pPr>
      <w:r>
        <w:t>К организациям, образующим инфраструктуру поддержки малого и среднего предпринимательства Чувашской Республики, устанавливаются также следующие требования:</w:t>
      </w:r>
    </w:p>
    <w:p w:rsidR="0022201F" w:rsidRDefault="0022201F">
      <w:pPr>
        <w:pStyle w:val="ConsPlusNormal"/>
        <w:ind w:firstLine="540"/>
        <w:jc w:val="both"/>
      </w:pPr>
      <w:r>
        <w:t>1) регистрация и осуществление деятельности на территории Чувашской Республики;</w:t>
      </w:r>
    </w:p>
    <w:p w:rsidR="0022201F" w:rsidRDefault="0022201F">
      <w:pPr>
        <w:pStyle w:val="ConsPlusNormal"/>
        <w:ind w:firstLine="540"/>
        <w:jc w:val="both"/>
      </w:pPr>
      <w:r>
        <w:t>2) соответствие уставной деятельности целям, задачам и направлениям подпрограммы;</w:t>
      </w:r>
    </w:p>
    <w:p w:rsidR="0022201F" w:rsidRDefault="0022201F">
      <w:pPr>
        <w:pStyle w:val="ConsPlusNormal"/>
        <w:ind w:firstLine="540"/>
        <w:jc w:val="both"/>
      </w:pPr>
      <w:r>
        <w:t>3) наличие необходимых лицензий, сертификатов, разрешений на соответствующие виды деятельности в случаях, предусмотренных законодательством;</w:t>
      </w:r>
    </w:p>
    <w:p w:rsidR="0022201F" w:rsidRDefault="0022201F">
      <w:pPr>
        <w:pStyle w:val="ConsPlusNormal"/>
        <w:ind w:firstLine="540"/>
        <w:jc w:val="both"/>
      </w:pPr>
      <w:r>
        <w:t>4) наличие помещений для ведения уставной деятельности, для реализации прав и обязанностей, предусмотренных законодательством и соглашениями;</w:t>
      </w:r>
    </w:p>
    <w:p w:rsidR="0022201F" w:rsidRDefault="0022201F">
      <w:pPr>
        <w:pStyle w:val="ConsPlusNormal"/>
        <w:ind w:firstLine="540"/>
        <w:jc w:val="both"/>
      </w:pPr>
      <w:r>
        <w:t>5) обеспеченность организации квалифицированным персоналом, квалификация которого подтверждена соответствующими документами;</w:t>
      </w:r>
    </w:p>
    <w:p w:rsidR="0022201F" w:rsidRDefault="0022201F">
      <w:pPr>
        <w:pStyle w:val="ConsPlusNormal"/>
        <w:ind w:firstLine="540"/>
        <w:jc w:val="both"/>
      </w:pPr>
      <w:r>
        <w:t>6) организация инфраструктуры не должна находиться в стадии ликвидации, реорганизации или банкротства.</w:t>
      </w:r>
    </w:p>
    <w:p w:rsidR="0022201F" w:rsidRDefault="0022201F">
      <w:pPr>
        <w:pStyle w:val="ConsPlusNormal"/>
        <w:ind w:firstLine="540"/>
        <w:jc w:val="both"/>
      </w:pPr>
      <w:r>
        <w:t>Условия и порядок оказания поддержки организациям, образующим инфраструктуру поддержки малого и среднего предпринимательства Чувашской Республики, обеспечивающие им равный доступ к участию в подпрограмме, критерии и условия, которым должны соответствовать организации, образующие инфраструктуру поддержки малого и среднего предпринимательства Чувашской Республики, при обращении за оказанием поддержки, перечень документов, необходимых для обращения за оказанием поддержки, сроки рассмотрения обращений организаций, образующих инфраструктуру поддержки малого и среднего предпринимательства Чувашской Республики, за оказанием поддержки определяются Кабинетом Министров Чувашской Республики.</w:t>
      </w:r>
    </w:p>
    <w:p w:rsidR="0022201F" w:rsidRDefault="0022201F">
      <w:pPr>
        <w:pStyle w:val="ConsPlusNormal"/>
        <w:jc w:val="both"/>
      </w:pPr>
      <w:r>
        <w:t xml:space="preserve">(абзац введен </w:t>
      </w:r>
      <w:hyperlink r:id="rId551" w:history="1">
        <w:r>
          <w:rPr>
            <w:color w:val="0000FF"/>
          </w:rPr>
          <w:t>Постановлением</w:t>
        </w:r>
      </w:hyperlink>
      <w:r>
        <w:t xml:space="preserve"> Кабинета Министров ЧР от 12.08.2016 N 335)</w:t>
      </w:r>
    </w:p>
    <w:p w:rsidR="0022201F" w:rsidRDefault="0022201F">
      <w:pPr>
        <w:pStyle w:val="ConsPlusNormal"/>
        <w:ind w:firstLine="540"/>
        <w:jc w:val="both"/>
      </w:pPr>
      <w:r>
        <w:t>Развитие малого и среднего предпринимательства в Чувашской Республике в течение 2014 - 2020 годов предполагает:</w:t>
      </w:r>
    </w:p>
    <w:p w:rsidR="0022201F" w:rsidRDefault="0022201F">
      <w:pPr>
        <w:pStyle w:val="ConsPlusNormal"/>
        <w:ind w:firstLine="540"/>
        <w:jc w:val="both"/>
      </w:pPr>
      <w:r>
        <w:t>увеличение общего количества субъектов малого и среднего предпринимательства: средних, малых и микропредприятий, индивидуальных предпринимателей;</w:t>
      </w:r>
    </w:p>
    <w:p w:rsidR="0022201F" w:rsidRDefault="0022201F">
      <w:pPr>
        <w:pStyle w:val="ConsPlusNormal"/>
        <w:ind w:firstLine="540"/>
        <w:jc w:val="both"/>
      </w:pPr>
      <w:r>
        <w:t>увеличение доли малых и средних предприятий в сфере промышленности;</w:t>
      </w:r>
    </w:p>
    <w:p w:rsidR="0022201F" w:rsidRDefault="0022201F">
      <w:pPr>
        <w:pStyle w:val="ConsPlusNormal"/>
        <w:ind w:firstLine="540"/>
        <w:jc w:val="both"/>
      </w:pPr>
      <w:r>
        <w:t>создание новых рабочих мест;</w:t>
      </w:r>
    </w:p>
    <w:p w:rsidR="0022201F" w:rsidRDefault="0022201F">
      <w:pPr>
        <w:pStyle w:val="ConsPlusNormal"/>
        <w:ind w:firstLine="540"/>
        <w:jc w:val="both"/>
      </w:pPr>
      <w:r>
        <w:lastRenderedPageBreak/>
        <w:t>обеспечение устойчивого развития субъектов малого и среднего предпринимательства в производственной, инновационной и иных сферах экономики;</w:t>
      </w:r>
    </w:p>
    <w:p w:rsidR="0022201F" w:rsidRDefault="0022201F">
      <w:pPr>
        <w:pStyle w:val="ConsPlusNormal"/>
        <w:ind w:firstLine="540"/>
        <w:jc w:val="both"/>
      </w:pPr>
      <w:r>
        <w:t>насыщение товарного рынка Чувашской Республики конкурентоспособными отечественными товарами и услугами;</w:t>
      </w:r>
    </w:p>
    <w:p w:rsidR="0022201F" w:rsidRDefault="0022201F">
      <w:pPr>
        <w:pStyle w:val="ConsPlusNormal"/>
        <w:ind w:firstLine="540"/>
        <w:jc w:val="both"/>
      </w:pPr>
      <w:r>
        <w:t>сохранение, возрождение и развитие народных промыслов и ремесел;</w:t>
      </w:r>
    </w:p>
    <w:p w:rsidR="0022201F" w:rsidRDefault="0022201F">
      <w:pPr>
        <w:pStyle w:val="ConsPlusNormal"/>
        <w:ind w:firstLine="540"/>
        <w:jc w:val="both"/>
      </w:pPr>
      <w:r>
        <w:t>поиск современных технологий и инноваций для создания новых производств;</w:t>
      </w:r>
    </w:p>
    <w:p w:rsidR="0022201F" w:rsidRDefault="0022201F">
      <w:pPr>
        <w:pStyle w:val="ConsPlusNormal"/>
        <w:ind w:firstLine="540"/>
        <w:jc w:val="both"/>
      </w:pPr>
      <w:r>
        <w:t>развитие инфраструктуры поддержки субъектов малого и среднего предпринимательства.</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 в сфере</w:t>
      </w:r>
    </w:p>
    <w:p w:rsidR="0022201F" w:rsidRDefault="0022201F">
      <w:pPr>
        <w:pStyle w:val="ConsPlusNormal"/>
        <w:jc w:val="center"/>
      </w:pPr>
      <w:r>
        <w:t>реализации подпрограммы, цель,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552" w:history="1">
        <w:r>
          <w:rPr>
            <w:color w:val="0000FF"/>
          </w:rPr>
          <w:t>N 335</w:t>
        </w:r>
      </w:hyperlink>
      <w:r>
        <w:t xml:space="preserve">, от 31.01.2017 </w:t>
      </w:r>
      <w:hyperlink r:id="rId553"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Приоритетные направления развития малого и среднего предпринимательства определены в соответствии со </w:t>
      </w:r>
      <w:hyperlink r:id="rId554"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22201F" w:rsidRDefault="0022201F">
      <w:pPr>
        <w:pStyle w:val="ConsPlusNormal"/>
        <w:ind w:firstLine="540"/>
        <w:jc w:val="both"/>
      </w:pPr>
      <w:r>
        <w:t>На 2014 - 2020 годы определены следующие приоритетные виды деятельности субъектов малого и среднего предпринимательства в Чувашской Республике:</w:t>
      </w:r>
    </w:p>
    <w:p w:rsidR="0022201F" w:rsidRDefault="0022201F">
      <w:pPr>
        <w:pStyle w:val="ConsPlusNormal"/>
        <w:ind w:firstLine="540"/>
        <w:jc w:val="both"/>
      </w:pPr>
      <w:r>
        <w:t>сельское хозяйство, лесное хозяйство и рыбоводство;</w:t>
      </w:r>
    </w:p>
    <w:p w:rsidR="0022201F" w:rsidRDefault="0022201F">
      <w:pPr>
        <w:pStyle w:val="ConsPlusNormal"/>
        <w:jc w:val="both"/>
      </w:pPr>
      <w:r>
        <w:t xml:space="preserve">(в ред. </w:t>
      </w:r>
      <w:hyperlink r:id="rId555"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обрабатывающие производства, в том числе производство потребительских товаров, сувенирной продукции с национальной символикой;</w:t>
      </w:r>
    </w:p>
    <w:p w:rsidR="0022201F" w:rsidRDefault="0022201F">
      <w:pPr>
        <w:pStyle w:val="ConsPlusNormal"/>
        <w:jc w:val="both"/>
      </w:pPr>
      <w:r>
        <w:t xml:space="preserve">(в ред. </w:t>
      </w:r>
      <w:hyperlink r:id="rId556"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строительство;</w:t>
      </w:r>
    </w:p>
    <w:p w:rsidR="0022201F" w:rsidRDefault="0022201F">
      <w:pPr>
        <w:pStyle w:val="ConsPlusNormal"/>
        <w:jc w:val="both"/>
      </w:pPr>
      <w:r>
        <w:t xml:space="preserve">(в ред. </w:t>
      </w:r>
      <w:hyperlink r:id="rId557" w:history="1">
        <w:r>
          <w:rPr>
            <w:color w:val="0000FF"/>
          </w:rPr>
          <w:t>Постановления</w:t>
        </w:r>
      </w:hyperlink>
      <w:r>
        <w:t xml:space="preserve"> Кабинета Министров ЧР от 09.04.2015 N 105)</w:t>
      </w:r>
    </w:p>
    <w:p w:rsidR="0022201F" w:rsidRDefault="0022201F">
      <w:pPr>
        <w:pStyle w:val="ConsPlusNormal"/>
        <w:ind w:firstLine="540"/>
        <w:jc w:val="both"/>
      </w:pPr>
      <w:r>
        <w:t>реализация проектов в сфере социального предпринимательства;</w:t>
      </w:r>
    </w:p>
    <w:p w:rsidR="0022201F" w:rsidRDefault="0022201F">
      <w:pPr>
        <w:pStyle w:val="ConsPlusNormal"/>
        <w:jc w:val="both"/>
      </w:pPr>
      <w:r>
        <w:t xml:space="preserve">(в ред. </w:t>
      </w:r>
      <w:hyperlink r:id="rId558"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 xml:space="preserve">абзац утратил силу. - </w:t>
      </w:r>
      <w:hyperlink r:id="rId559"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Кроме того, поддержка будет оказываться субъектам малого и среднего предпринимательства, реализующим инновационные проекты, обеспечивающие внедрение новых технологий, выпуск принципиально новой продукции, а также программы по энергосбережению.</w:t>
      </w:r>
    </w:p>
    <w:p w:rsidR="0022201F" w:rsidRDefault="0022201F">
      <w:pPr>
        <w:pStyle w:val="ConsPlusNormal"/>
        <w:ind w:firstLine="540"/>
        <w:jc w:val="both"/>
      </w:pPr>
      <w:r>
        <w:t>Целью подпрограммы является 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p w:rsidR="0022201F" w:rsidRDefault="0022201F">
      <w:pPr>
        <w:pStyle w:val="ConsPlusNormal"/>
        <w:ind w:firstLine="540"/>
        <w:jc w:val="both"/>
      </w:pPr>
      <w:r>
        <w:t>Задачами подпрограммы являются:</w:t>
      </w:r>
    </w:p>
    <w:p w:rsidR="0022201F" w:rsidRDefault="0022201F">
      <w:pPr>
        <w:pStyle w:val="ConsPlusNormal"/>
        <w:ind w:firstLine="540"/>
        <w:jc w:val="both"/>
      </w:pPr>
      <w:r>
        <w:t>совершенствование системы государственной поддержки малого и среднего предпринимательства во всех видах экономической деятельности реального сектора экономики и в области народных художественных промыслов, ремесел и производства сувенирной продукции;</w:t>
      </w:r>
    </w:p>
    <w:p w:rsidR="0022201F" w:rsidRDefault="0022201F">
      <w:pPr>
        <w:pStyle w:val="ConsPlusNormal"/>
        <w:ind w:firstLine="540"/>
        <w:jc w:val="both"/>
      </w:pPr>
      <w:r>
        <w:t>развитие информационной инфраструктуры в целях получения субъектами малого и среднего предпринимательства экономической, правовой, статистической и иной информации, необходимой для их эффективного развития;</w:t>
      </w:r>
    </w:p>
    <w:p w:rsidR="0022201F" w:rsidRDefault="0022201F">
      <w:pPr>
        <w:pStyle w:val="ConsPlusNormal"/>
        <w:ind w:firstLine="540"/>
        <w:jc w:val="both"/>
      </w:pPr>
      <w:r>
        <w:t>формирование условий для развития малого и среднего предпринимательства в производственно-инновационной и научной сферах;</w:t>
      </w:r>
    </w:p>
    <w:p w:rsidR="0022201F" w:rsidRDefault="0022201F">
      <w:pPr>
        <w:pStyle w:val="ConsPlusNormal"/>
        <w:ind w:firstLine="540"/>
        <w:jc w:val="both"/>
      </w:pPr>
      <w:r>
        <w:t>развитие механизмов финансово-имущественной поддержки субъектов малого и среднего предпринимательства;</w:t>
      </w:r>
    </w:p>
    <w:p w:rsidR="0022201F" w:rsidRDefault="0022201F">
      <w:pPr>
        <w:pStyle w:val="ConsPlusNormal"/>
        <w:ind w:firstLine="540"/>
        <w:jc w:val="both"/>
      </w:pPr>
      <w:r>
        <w:t>создание благоприятной среды для развития и реализации имеющегося потенциала предприятий и мастеров народных художественных промыслов Чувашской Республики.</w:t>
      </w:r>
    </w:p>
    <w:p w:rsidR="0022201F" w:rsidRDefault="0022201F">
      <w:pPr>
        <w:pStyle w:val="ConsPlusNormal"/>
        <w:ind w:firstLine="540"/>
        <w:jc w:val="both"/>
      </w:pPr>
      <w:r>
        <w:t>Реализация мероприятий подпрограммы позволит существенно усилить роль малого и среднего предпринимательства в социально-экономическом развитии Чувашской Республики, в том числе обеспечить:</w:t>
      </w:r>
    </w:p>
    <w:p w:rsidR="0022201F" w:rsidRDefault="0022201F">
      <w:pPr>
        <w:pStyle w:val="ConsPlusNormal"/>
        <w:ind w:firstLine="540"/>
        <w:jc w:val="both"/>
      </w:pPr>
      <w:r>
        <w:lastRenderedPageBreak/>
        <w:t>устойчивое развитие малого и среднего предпринимательства во всех видах экономической деятельности реального сектора экономики и в области народных художественных промыслов, ремесел и производства сувенирной продукции;</w:t>
      </w:r>
    </w:p>
    <w:p w:rsidR="0022201F" w:rsidRDefault="0022201F">
      <w:pPr>
        <w:pStyle w:val="ConsPlusNormal"/>
        <w:ind w:firstLine="540"/>
        <w:jc w:val="both"/>
      </w:pPr>
      <w:r>
        <w:t>развитие малых и средних инновационных организаций;</w:t>
      </w:r>
    </w:p>
    <w:p w:rsidR="0022201F" w:rsidRDefault="0022201F">
      <w:pPr>
        <w:pStyle w:val="ConsPlusNormal"/>
        <w:ind w:firstLine="540"/>
        <w:jc w:val="both"/>
      </w:pPr>
      <w:r>
        <w:t>обеспечение занятости населения, увеличение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организаций;</w:t>
      </w:r>
    </w:p>
    <w:p w:rsidR="0022201F" w:rsidRDefault="0022201F">
      <w:pPr>
        <w:pStyle w:val="ConsPlusNormal"/>
        <w:ind w:firstLine="540"/>
        <w:jc w:val="both"/>
      </w:pPr>
      <w:r>
        <w:t>создание благоприятной среды для развития и реализации имеющегося потенциала предприятий и мастеров народных художественных промыслов Чувашской Республики.</w:t>
      </w:r>
    </w:p>
    <w:p w:rsidR="0022201F" w:rsidRDefault="0022201F">
      <w:pPr>
        <w:pStyle w:val="ConsPlusNormal"/>
        <w:ind w:firstLine="540"/>
        <w:jc w:val="both"/>
      </w:pPr>
      <w:r>
        <w:t>Срок реализации подпрограммы - 2014 - 2020 годы.</w:t>
      </w:r>
    </w:p>
    <w:p w:rsidR="0022201F" w:rsidRDefault="0022201F">
      <w:pPr>
        <w:pStyle w:val="ConsPlusNormal"/>
        <w:ind w:firstLine="540"/>
        <w:jc w:val="both"/>
      </w:pPr>
      <w:hyperlink w:anchor="P23474" w:history="1">
        <w:r>
          <w:rPr>
            <w:color w:val="0000FF"/>
          </w:rPr>
          <w:t>Сведения</w:t>
        </w:r>
      </w:hyperlink>
      <w:r>
        <w:t xml:space="preserve"> о целевых индикаторах и показателях подпрограммы приведены в приложении N 5 к подпрограмме.</w:t>
      </w:r>
    </w:p>
    <w:p w:rsidR="0022201F" w:rsidRDefault="0022201F">
      <w:pPr>
        <w:pStyle w:val="ConsPlusNormal"/>
        <w:jc w:val="both"/>
      </w:pPr>
      <w:r>
        <w:t xml:space="preserve">(в ред. Постановлений Кабинета Министров ЧР от 12.08.2016 </w:t>
      </w:r>
      <w:hyperlink r:id="rId560" w:history="1">
        <w:r>
          <w:rPr>
            <w:color w:val="0000FF"/>
          </w:rPr>
          <w:t>N 335</w:t>
        </w:r>
      </w:hyperlink>
      <w:r>
        <w:t xml:space="preserve">, от 31.01.2017 </w:t>
      </w:r>
      <w:hyperlink r:id="rId561"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Раздел III. Характеристика</w:t>
      </w:r>
    </w:p>
    <w:p w:rsidR="0022201F" w:rsidRDefault="0022201F">
      <w:pPr>
        <w:pStyle w:val="ConsPlusNormal"/>
        <w:jc w:val="center"/>
      </w:pPr>
      <w:r>
        <w:t>основных мероприятий подпрограммы</w:t>
      </w:r>
    </w:p>
    <w:p w:rsidR="0022201F" w:rsidRDefault="0022201F">
      <w:pPr>
        <w:pStyle w:val="ConsPlusNormal"/>
        <w:jc w:val="center"/>
      </w:pPr>
    </w:p>
    <w:p w:rsidR="0022201F" w:rsidRDefault="0022201F">
      <w:pPr>
        <w:pStyle w:val="ConsPlusNormal"/>
        <w:jc w:val="center"/>
      </w:pPr>
      <w:r>
        <w:t xml:space="preserve">(в ред. </w:t>
      </w:r>
      <w:hyperlink r:id="rId562" w:history="1">
        <w:r>
          <w:rPr>
            <w:color w:val="0000FF"/>
          </w:rPr>
          <w:t>Постановления</w:t>
        </w:r>
      </w:hyperlink>
      <w:r>
        <w:t xml:space="preserve"> Кабинета Министров ЧР</w:t>
      </w:r>
    </w:p>
    <w:p w:rsidR="0022201F" w:rsidRDefault="0022201F">
      <w:pPr>
        <w:pStyle w:val="ConsPlusNormal"/>
        <w:jc w:val="center"/>
      </w:pPr>
      <w:r>
        <w:t>от 12.08.2016 N 335)</w:t>
      </w:r>
    </w:p>
    <w:p w:rsidR="0022201F" w:rsidRDefault="0022201F">
      <w:pPr>
        <w:pStyle w:val="ConsPlusNormal"/>
        <w:jc w:val="both"/>
      </w:pPr>
    </w:p>
    <w:p w:rsidR="0022201F" w:rsidRDefault="0022201F">
      <w:pPr>
        <w:pStyle w:val="ConsPlusNormal"/>
        <w:ind w:firstLine="540"/>
        <w:jc w:val="both"/>
      </w:pPr>
      <w:r>
        <w:t>В рамках подпрограммы будут реализованы четыре основных мероприятия, которые направлены на выполнение поставленных целей и задач подпрограммы и Государственной программы в целом. Основные мероприятия подразделяются на отдельные мероприятия, реализация которых позволит обеспечить достижение индикаторов эффективности подпрограммы.</w:t>
      </w:r>
    </w:p>
    <w:p w:rsidR="0022201F" w:rsidRDefault="0022201F">
      <w:pPr>
        <w:pStyle w:val="ConsPlusNormal"/>
        <w:ind w:firstLine="540"/>
        <w:jc w:val="both"/>
      </w:pPr>
      <w:r>
        <w:t>Основное мероприятие 1 "Совершенствование внешней среды развития малого и среднего предпринимательства".</w:t>
      </w:r>
    </w:p>
    <w:p w:rsidR="0022201F" w:rsidRDefault="0022201F">
      <w:pPr>
        <w:pStyle w:val="ConsPlusNormal"/>
        <w:ind w:firstLine="540"/>
        <w:jc w:val="both"/>
      </w:pPr>
      <w:r>
        <w:t>В рамках данного основного мероприятия предусмотрена реализация следующих мероприятий.</w:t>
      </w:r>
    </w:p>
    <w:p w:rsidR="0022201F" w:rsidRDefault="0022201F">
      <w:pPr>
        <w:pStyle w:val="ConsPlusNormal"/>
        <w:ind w:firstLine="540"/>
        <w:jc w:val="both"/>
      </w:pPr>
      <w:r>
        <w:t>Мероприятие 1.1 "Развитие и содержание Республиканского бизнес-инкубатора" предполагает:</w:t>
      </w:r>
    </w:p>
    <w:p w:rsidR="0022201F" w:rsidRDefault="0022201F">
      <w:pPr>
        <w:pStyle w:val="ConsPlusNormal"/>
        <w:ind w:firstLine="540"/>
        <w:jc w:val="both"/>
      </w:pPr>
      <w:r>
        <w:t>1.1.1. Проведение маркетинговых социологических исследований в муниципальных образованиях по вопросам организации и ведения предпринимательской деятельности с выявлением проблем малого и среднего предпринимательства.</w:t>
      </w:r>
    </w:p>
    <w:p w:rsidR="0022201F" w:rsidRDefault="0022201F">
      <w:pPr>
        <w:pStyle w:val="ConsPlusNormal"/>
        <w:ind w:firstLine="540"/>
        <w:jc w:val="both"/>
      </w:pPr>
      <w:r>
        <w:t>1.1.2. Содействие субъектам малого и среднего предпринимательства, гражданам, желающим создать собственный бизнес, в разработке бизнес-планов и технико-экономических обоснований на бесплатной основе.</w:t>
      </w:r>
    </w:p>
    <w:p w:rsidR="0022201F" w:rsidRDefault="0022201F">
      <w:pPr>
        <w:pStyle w:val="ConsPlusNormal"/>
        <w:ind w:firstLine="540"/>
        <w:jc w:val="both"/>
      </w:pPr>
      <w:r>
        <w:t>1.1.3. Организацию и проведение конкурсов среди субъектов малого и среднего предпринимательства, средств массовой информации по вопросам предпринимательства по различным номинациям, в том числе среди молодежи.</w:t>
      </w:r>
    </w:p>
    <w:p w:rsidR="0022201F" w:rsidRDefault="0022201F">
      <w:pPr>
        <w:pStyle w:val="ConsPlusNormal"/>
        <w:ind w:firstLine="540"/>
        <w:jc w:val="both"/>
      </w:pPr>
      <w:r>
        <w:t>1.1.4. Регулярное проведение дней малого и среднего предпринимательства в муниципальных районах и городских округах Чувашской Республики.</w:t>
      </w:r>
    </w:p>
    <w:p w:rsidR="0022201F" w:rsidRDefault="0022201F">
      <w:pPr>
        <w:pStyle w:val="ConsPlusNormal"/>
        <w:ind w:firstLine="540"/>
        <w:jc w:val="both"/>
      </w:pPr>
      <w:r>
        <w:t>1.1.5. Подготовку и выпуск информационных изданий по вопросам, связанным с ведением предпринимательской деятельности.</w:t>
      </w:r>
    </w:p>
    <w:p w:rsidR="0022201F" w:rsidRDefault="0022201F">
      <w:pPr>
        <w:pStyle w:val="ConsPlusNormal"/>
        <w:ind w:firstLine="540"/>
        <w:jc w:val="both"/>
      </w:pPr>
      <w:r>
        <w:t>1.1.6. Организацию мероприятий по ведению реестра субъектов малого и среднего предпринимательства, получивших государственную поддержку.</w:t>
      </w:r>
    </w:p>
    <w:p w:rsidR="0022201F" w:rsidRDefault="0022201F">
      <w:pPr>
        <w:pStyle w:val="ConsPlusNormal"/>
        <w:ind w:firstLine="540"/>
        <w:jc w:val="both"/>
      </w:pPr>
      <w:r>
        <w:t>1.1.7. Проведение обучающих семинаров и консультаций для субъектов малого и среднего предпринимательства, граждан, желающих создать собственный бизнес, по различным аспектам предпринимательской деятельности, рабочих встреч, круглых столов, тренингов, конференций по вопросам развития малого и среднего предпринимательства.</w:t>
      </w:r>
    </w:p>
    <w:p w:rsidR="0022201F" w:rsidRDefault="0022201F">
      <w:pPr>
        <w:pStyle w:val="ConsPlusNormal"/>
        <w:ind w:firstLine="540"/>
        <w:jc w:val="both"/>
      </w:pPr>
      <w:r>
        <w:t>1.1.8. Проведение мониторинга деятельности субъектов малого и среднего предпринимательства, получивших государственную поддержку.</w:t>
      </w:r>
    </w:p>
    <w:p w:rsidR="0022201F" w:rsidRDefault="0022201F">
      <w:pPr>
        <w:pStyle w:val="ConsPlusNormal"/>
        <w:ind w:firstLine="540"/>
        <w:jc w:val="both"/>
      </w:pPr>
      <w:r>
        <w:t>1.1.9. Рассмотрение заявок и пакетов документов к ним, представленных субъектами малого и среднего предпринимательства на получение государственной поддержки.</w:t>
      </w:r>
    </w:p>
    <w:p w:rsidR="0022201F" w:rsidRDefault="0022201F">
      <w:pPr>
        <w:pStyle w:val="ConsPlusNormal"/>
        <w:ind w:firstLine="540"/>
        <w:jc w:val="both"/>
      </w:pPr>
      <w:r>
        <w:lastRenderedPageBreak/>
        <w:t>1.1.10. Развитие Регионального интегрированного центра - Чувашская Республика (содействие субъектам малого и среднего предпринимательства в установлении международного и межрегионального сотрудничества и развитии внешнеэкономической деятельности с использованием ресурсов европейской базы данных "Bisiness Cooperation Database" европейской сети поддержки предпринимательства и инноваций "Enterprise Europe Network").</w:t>
      </w:r>
    </w:p>
    <w:p w:rsidR="0022201F" w:rsidRDefault="0022201F">
      <w:pPr>
        <w:pStyle w:val="ConsPlusNormal"/>
        <w:ind w:firstLine="540"/>
        <w:jc w:val="both"/>
      </w:pPr>
      <w:r>
        <w:t>Мероприятие 1.2 "Развитие системы правового обеспечения деятельности субъектов малого и среднего предпринимательства".</w:t>
      </w:r>
    </w:p>
    <w:p w:rsidR="0022201F" w:rsidRDefault="0022201F">
      <w:pPr>
        <w:pStyle w:val="ConsPlusNormal"/>
        <w:ind w:firstLine="540"/>
        <w:jc w:val="both"/>
      </w:pPr>
      <w:r>
        <w:t>Мероприятие 1.3 "Содействие формированию положительного имиджа предпринимательской деятельности" предполагает:</w:t>
      </w:r>
    </w:p>
    <w:p w:rsidR="0022201F" w:rsidRDefault="0022201F">
      <w:pPr>
        <w:pStyle w:val="ConsPlusNormal"/>
        <w:ind w:firstLine="540"/>
        <w:jc w:val="both"/>
      </w:pPr>
      <w:r>
        <w:t>1.3.1. Подготовку радио- и телепередач, размещение в печатных средствах массовой информации, информационно-телекоммуникационной сети "Интернет" целевых рубрик, аналитических статей и исследований по различным аспектам предпринимательской деятельности.</w:t>
      </w:r>
    </w:p>
    <w:p w:rsidR="0022201F" w:rsidRDefault="0022201F">
      <w:pPr>
        <w:pStyle w:val="ConsPlusNormal"/>
        <w:ind w:firstLine="540"/>
        <w:jc w:val="both"/>
      </w:pPr>
      <w:r>
        <w:t>Мероприятие 1.4 "Сплошное статистическое обследование малых и средних предприятий и выработка механизма сбора информации о деятельности субъектов малого и среднего предпринимательства, в том числе в области народных художественных промыслов, ремесел и производства сувенирной продукции".</w:t>
      </w:r>
    </w:p>
    <w:p w:rsidR="0022201F" w:rsidRDefault="0022201F">
      <w:pPr>
        <w:pStyle w:val="ConsPlusNormal"/>
        <w:ind w:firstLine="540"/>
        <w:jc w:val="both"/>
      </w:pPr>
      <w:r>
        <w:t>Мероприятие 1.5 "Организация единых экспозиций для участия субъектов малого и среднего предпринимательства в выставках-ярмарках на территории Чувашской Республики и за ее пределами".</w:t>
      </w:r>
    </w:p>
    <w:p w:rsidR="0022201F" w:rsidRDefault="0022201F">
      <w:pPr>
        <w:pStyle w:val="ConsPlusNormal"/>
        <w:ind w:firstLine="540"/>
        <w:jc w:val="both"/>
      </w:pPr>
      <w:r>
        <w:t>Мероприятие 1.6 "Обеспечение деятельности многофункциональных центров предоставления государственных и муниципальных услуг, связанной с организацией предоставления услуг акционерного общества "Федеральная корпорация по развитию малого и среднего предпринимательства", в целях оказания поддержки субъектам малого и среднего предпринимательства".</w:t>
      </w:r>
    </w:p>
    <w:p w:rsidR="0022201F" w:rsidRDefault="0022201F">
      <w:pPr>
        <w:pStyle w:val="ConsPlusNormal"/>
        <w:ind w:firstLine="540"/>
        <w:jc w:val="both"/>
      </w:pPr>
      <w:r>
        <w:t>Основное мероприятие 2 "Развитие механизмов финансово-имущественной поддержки субъектов малого и среднего предпринимательства".</w:t>
      </w:r>
    </w:p>
    <w:p w:rsidR="0022201F" w:rsidRDefault="0022201F">
      <w:pPr>
        <w:pStyle w:val="ConsPlusNormal"/>
        <w:ind w:firstLine="540"/>
        <w:jc w:val="both"/>
      </w:pPr>
      <w:r>
        <w:t>В рамках данного основного мероприятия предусмотрена реализация следующих мероприятий.</w:t>
      </w:r>
    </w:p>
    <w:p w:rsidR="0022201F" w:rsidRDefault="0022201F">
      <w:pPr>
        <w:pStyle w:val="ConsPlusNormal"/>
        <w:ind w:firstLine="540"/>
        <w:jc w:val="both"/>
      </w:pPr>
      <w:r>
        <w:t>Мероприятие 2.1 "Содействие развитию новых финансовых инструментов (микрокредитование)".</w:t>
      </w:r>
    </w:p>
    <w:p w:rsidR="0022201F" w:rsidRDefault="0022201F">
      <w:pPr>
        <w:pStyle w:val="ConsPlusNormal"/>
        <w:ind w:firstLine="540"/>
        <w:jc w:val="both"/>
      </w:pPr>
      <w:r>
        <w:t>Мероприятие 2.2 "Создание и развитие гарантийного и залогового фондов по формированию обеспечения для привлечения субъектами малого и среднего предпринимательства кредитных ресурсов".</w:t>
      </w:r>
    </w:p>
    <w:p w:rsidR="0022201F" w:rsidRDefault="0022201F">
      <w:pPr>
        <w:pStyle w:val="ConsPlusNormal"/>
        <w:ind w:firstLine="540"/>
        <w:jc w:val="both"/>
      </w:pPr>
      <w:r>
        <w:t>Мероприятие 2.3 "Поддержка муниципальных программ развития малого и среднего предпринимательства в монопрофильных муниципальных образованиях".</w:t>
      </w:r>
    </w:p>
    <w:p w:rsidR="0022201F" w:rsidRDefault="0022201F">
      <w:pPr>
        <w:pStyle w:val="ConsPlusNormal"/>
        <w:ind w:firstLine="540"/>
        <w:jc w:val="both"/>
      </w:pPr>
      <w:r>
        <w:t>Мероприятие 2.4 "Возмещение субъектам малого и среднего предпринимательства части затрат на участие в региональных, межрегиональных и международных выставках, выставочно-ярмарочных и конгрессных мероприятиях".</w:t>
      </w:r>
    </w:p>
    <w:p w:rsidR="0022201F" w:rsidRDefault="0022201F">
      <w:pPr>
        <w:pStyle w:val="ConsPlusNormal"/>
        <w:jc w:val="both"/>
      </w:pPr>
      <w:r>
        <w:t xml:space="preserve">(в ред. </w:t>
      </w:r>
      <w:hyperlink r:id="rId56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2.5 "Предоставление субсидий субъектам малого и среднего предпринимательства на возмещение части затрат, связанных с лизингом оборудования" предполагает:</w:t>
      </w:r>
    </w:p>
    <w:p w:rsidR="0022201F" w:rsidRDefault="0022201F">
      <w:pPr>
        <w:pStyle w:val="ConsPlusNormal"/>
        <w:ind w:firstLine="540"/>
        <w:jc w:val="both"/>
      </w:pPr>
      <w:r>
        <w:t>2.5.1. Предоставление средств на возмещение части затрат, связанных с уплатой субъектами малого и среднего предпринимательства лизинговых платежей по договорам лизинга.</w:t>
      </w:r>
    </w:p>
    <w:p w:rsidR="0022201F" w:rsidRDefault="0022201F">
      <w:pPr>
        <w:pStyle w:val="ConsPlusNormal"/>
        <w:ind w:firstLine="540"/>
        <w:jc w:val="both"/>
      </w:pPr>
      <w:r>
        <w:t>2.5.2. Предоставление субсидий субъектам малого и среднего 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22201F" w:rsidRDefault="0022201F">
      <w:pPr>
        <w:pStyle w:val="ConsPlusNormal"/>
        <w:jc w:val="both"/>
      </w:pPr>
      <w:r>
        <w:t xml:space="preserve">(в ред. </w:t>
      </w:r>
      <w:hyperlink r:id="rId564"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 xml:space="preserve">Мероприятие 2.6 "Предоставление государственной поддержки субъектам малого и среднего предпринимательства, инновационным компаниям, осуществляющим разработку, внедрение, производство (реализацию) товаров (работ, услуг)" предполагает предоставление субсидий субъектам малого и среднего предпринимательства, инновационным компаниям, </w:t>
      </w:r>
      <w:r>
        <w:lastRenderedPageBreak/>
        <w:t>осуществляющим разработку, внедрение, производство (реализацию) товаров (работ, услуг).</w:t>
      </w:r>
    </w:p>
    <w:p w:rsidR="0022201F" w:rsidRDefault="0022201F">
      <w:pPr>
        <w:pStyle w:val="ConsPlusNormal"/>
        <w:ind w:firstLine="540"/>
        <w:jc w:val="both"/>
      </w:pPr>
      <w:r>
        <w:t>Мероприятие 2.7 "Создание и развитие инженерной инфраструктуры промышленного (индустриального) парка" предполагает:</w:t>
      </w:r>
    </w:p>
    <w:p w:rsidR="0022201F" w:rsidRDefault="0022201F">
      <w:pPr>
        <w:pStyle w:val="ConsPlusNormal"/>
        <w:ind w:firstLine="540"/>
        <w:jc w:val="both"/>
      </w:pPr>
      <w:r>
        <w:t>2.7.1. Создание и развитие инженерной инфраструктуры промышленного (индустриального) парка.</w:t>
      </w:r>
    </w:p>
    <w:p w:rsidR="0022201F" w:rsidRDefault="0022201F">
      <w:pPr>
        <w:pStyle w:val="ConsPlusNormal"/>
        <w:ind w:firstLine="540"/>
        <w:jc w:val="both"/>
      </w:pPr>
      <w:r>
        <w:t>2.7.2. Строительство инженерной инфраструктуры индустриального парка в г. Чебоксары Чувашской Республики (II очередь).</w:t>
      </w:r>
    </w:p>
    <w:p w:rsidR="0022201F" w:rsidRDefault="0022201F">
      <w:pPr>
        <w:pStyle w:val="ConsPlusNormal"/>
        <w:ind w:firstLine="540"/>
        <w:jc w:val="both"/>
      </w:pPr>
      <w:r>
        <w:t>2.8 "Предоставление субсидий из республиканского бюджета Чувашской Республики субъектам малого и среднего предпринимательства, в том числе участникам инновационных территориальных кластеров,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p w:rsidR="0022201F" w:rsidRDefault="0022201F">
      <w:pPr>
        <w:pStyle w:val="ConsPlusNormal"/>
        <w:jc w:val="both"/>
      </w:pPr>
      <w:r>
        <w:t xml:space="preserve">(в ред. </w:t>
      </w:r>
      <w:hyperlink r:id="rId565" w:history="1">
        <w:r>
          <w:rPr>
            <w:color w:val="0000FF"/>
          </w:rPr>
          <w:t>Постановления</w:t>
        </w:r>
      </w:hyperlink>
      <w:r>
        <w:t xml:space="preserve"> Кабинета Министров ЧР от 21.10.2016 N 429)</w:t>
      </w:r>
    </w:p>
    <w:p w:rsidR="0022201F" w:rsidRDefault="0022201F">
      <w:pPr>
        <w:pStyle w:val="ConsPlusNormal"/>
        <w:ind w:firstLine="540"/>
        <w:jc w:val="both"/>
      </w:pPr>
      <w:r>
        <w:t>Мероприятие 2.9 "Предоставление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 - центров времяпрепровождения детей".</w:t>
      </w:r>
    </w:p>
    <w:p w:rsidR="0022201F" w:rsidRDefault="0022201F">
      <w:pPr>
        <w:pStyle w:val="ConsPlusNormal"/>
        <w:ind w:firstLine="540"/>
        <w:jc w:val="both"/>
      </w:pPr>
      <w:r>
        <w:t>Мероприятие 2.10 "Развитие и обеспечение деятельности центра инжиниринга для субъектов малого и среднего предпринимательства".</w:t>
      </w:r>
    </w:p>
    <w:p w:rsidR="0022201F" w:rsidRDefault="0022201F">
      <w:pPr>
        <w:pStyle w:val="ConsPlusNormal"/>
        <w:ind w:firstLine="540"/>
        <w:jc w:val="both"/>
      </w:pPr>
      <w:r>
        <w:t>Мероприятие 2.11 "Развитие и обеспечение деятельности центра прототипирования для субъектов малого и среднего предпринимательства".</w:t>
      </w:r>
    </w:p>
    <w:p w:rsidR="0022201F" w:rsidRDefault="0022201F">
      <w:pPr>
        <w:pStyle w:val="ConsPlusNormal"/>
        <w:ind w:firstLine="540"/>
        <w:jc w:val="both"/>
      </w:pPr>
      <w:r>
        <w:t>Мероприятие 2.12 "Создание и (или) обеспечение деятельности центров молодежного инновационного творчества".</w:t>
      </w:r>
    </w:p>
    <w:p w:rsidR="0022201F" w:rsidRDefault="0022201F">
      <w:pPr>
        <w:pStyle w:val="ConsPlusNormal"/>
        <w:ind w:firstLine="540"/>
        <w:jc w:val="both"/>
      </w:pPr>
      <w:r>
        <w:t>Мероприятие 2.13 "Вовлечение молодежи в предпринимательскую деятельность".</w:t>
      </w:r>
    </w:p>
    <w:p w:rsidR="0022201F" w:rsidRDefault="0022201F">
      <w:pPr>
        <w:pStyle w:val="ConsPlusNormal"/>
        <w:ind w:firstLine="540"/>
        <w:jc w:val="both"/>
      </w:pPr>
      <w:r>
        <w:t>Мероприятие 2.14 "Субсидирование затрат субъектов малого и среднего предпринимательства на уплату процентов по кредитам, привлеченным в российских кредитных организациях" предполагает возмещение части затрат субъектов малого и среднего предпринимательства на уплату процентов по кредитам, привлеченным в российских кредитных организациях.</w:t>
      </w:r>
    </w:p>
    <w:p w:rsidR="0022201F" w:rsidRDefault="0022201F">
      <w:pPr>
        <w:pStyle w:val="ConsPlusNormal"/>
        <w:ind w:firstLine="540"/>
        <w:jc w:val="both"/>
      </w:pPr>
      <w:r>
        <w:t>Мероприятие 2.15 "Создание и развитие центра сертификации, стандартизации и испытаний Чувашской Республики".</w:t>
      </w:r>
    </w:p>
    <w:p w:rsidR="0022201F" w:rsidRDefault="0022201F">
      <w:pPr>
        <w:pStyle w:val="ConsPlusNormal"/>
        <w:ind w:firstLine="540"/>
        <w:jc w:val="both"/>
      </w:pPr>
      <w:r>
        <w:t>Основное мероприятие 3 "Поддержка экспортно-ориентированных субъектов малого и среднего предпринимательства" предполагает обеспечение деятельности Центра координации поддержки экспортно-ориентированных субъектов малого и среднего предпринимательства.</w:t>
      </w:r>
    </w:p>
    <w:p w:rsidR="0022201F" w:rsidRDefault="0022201F">
      <w:pPr>
        <w:pStyle w:val="ConsPlusNormal"/>
        <w:ind w:firstLine="540"/>
        <w:jc w:val="both"/>
      </w:pPr>
      <w:r>
        <w:t>В рамках данного основного мероприятия предусмотрена реализация следующих мероприятий.</w:t>
      </w:r>
    </w:p>
    <w:p w:rsidR="0022201F" w:rsidRDefault="0022201F">
      <w:pPr>
        <w:pStyle w:val="ConsPlusNormal"/>
        <w:ind w:firstLine="540"/>
        <w:jc w:val="both"/>
      </w:pPr>
      <w:r>
        <w:t>Мероприятие 3.1 "Обеспечение деятельности Центра координации поддержки экспортно-ориентированных субъектов малого и среднего предпринимательства".</w:t>
      </w:r>
    </w:p>
    <w:p w:rsidR="0022201F" w:rsidRDefault="0022201F">
      <w:pPr>
        <w:pStyle w:val="ConsPlusNormal"/>
        <w:ind w:firstLine="540"/>
        <w:jc w:val="both"/>
      </w:pPr>
      <w:r>
        <w:t>Мероприятие 3.2 "Поддержка субъектов малого и среднего предпринимательства, производящих и (или) реализующих товары (работы, услуги) для экспорта: предоставление субъектам малого и среднего предпринимательства субсидий на возмещение затрат, связанных с оплатой услуг по выполнению обязательных требований законодательства Российской Федерации и (или) страны-импортера, являющихся необходимыми для экспорта товаров (работ, услуг), и компенсация затрат субъектов малого и среднего предпринимательства, связанных с производством и (или) реализацией товаров, работ, услуг, предназначенных для экспорта".</w:t>
      </w:r>
    </w:p>
    <w:p w:rsidR="0022201F" w:rsidRDefault="0022201F">
      <w:pPr>
        <w:pStyle w:val="ConsPlusNormal"/>
        <w:ind w:firstLine="540"/>
        <w:jc w:val="both"/>
      </w:pPr>
      <w:r>
        <w:t>Основное мероприятие 4 "Развитие предпринимательства в области народных художественных промыслов, ремесел и производства сувенирной продукции в Чувашской Республике".</w:t>
      </w:r>
    </w:p>
    <w:p w:rsidR="0022201F" w:rsidRDefault="0022201F">
      <w:pPr>
        <w:pStyle w:val="ConsPlusNormal"/>
        <w:ind w:firstLine="540"/>
        <w:jc w:val="both"/>
      </w:pPr>
      <w:r>
        <w:t>В рамках данного основного мероприятия предусмотрена реализация следующих мероприятий:</w:t>
      </w:r>
    </w:p>
    <w:p w:rsidR="0022201F" w:rsidRDefault="0022201F">
      <w:pPr>
        <w:pStyle w:val="ConsPlusNormal"/>
        <w:ind w:firstLine="540"/>
        <w:jc w:val="both"/>
      </w:pPr>
      <w:r>
        <w:t>Мероприятие 4.1 "Организация сбыта и продвижения продукции народных художественных промыслов и ремесел, сувенирной продукции" предполагает:</w:t>
      </w:r>
    </w:p>
    <w:p w:rsidR="0022201F" w:rsidRDefault="0022201F">
      <w:pPr>
        <w:pStyle w:val="ConsPlusNormal"/>
        <w:ind w:firstLine="540"/>
        <w:jc w:val="both"/>
      </w:pPr>
      <w:r>
        <w:t xml:space="preserve">4.1.1. Оказание государственной поддержки субъектам малого и среднего предпринимательства в форме предоставления субсидий на реализацию бизнес-проектов </w:t>
      </w:r>
      <w:r>
        <w:lastRenderedPageBreak/>
        <w:t>развития народных художественных промыслов и производства сувенирной продукции на территории Чувашской Республики.</w:t>
      </w:r>
    </w:p>
    <w:p w:rsidR="0022201F" w:rsidRDefault="0022201F">
      <w:pPr>
        <w:pStyle w:val="ConsPlusNormal"/>
        <w:ind w:firstLine="540"/>
        <w:jc w:val="both"/>
      </w:pPr>
      <w:r>
        <w:t>4.1.2. Проведение ежегодного республиканского конкурса на изготовление сувенирной продукции, посвященной памятным датам, выдающимся людям Чувашской Республики, и туристических сувениров "Мастер - наследие народного искусства" среди молодых ремесленников и мастеров народных художественных промыслов.</w:t>
      </w:r>
    </w:p>
    <w:p w:rsidR="0022201F" w:rsidRDefault="0022201F">
      <w:pPr>
        <w:pStyle w:val="ConsPlusNormal"/>
        <w:ind w:firstLine="540"/>
        <w:jc w:val="both"/>
      </w:pPr>
      <w:r>
        <w:t>4.1.3. Организацию выставок, передвижных выставок и выставок-продаж изделий ремесленников и мастеров народных художественных промыслов, производителей сувенирной продукции, в том числе организацию показов национальной одежды.</w:t>
      </w:r>
    </w:p>
    <w:p w:rsidR="0022201F" w:rsidRDefault="0022201F">
      <w:pPr>
        <w:pStyle w:val="ConsPlusNormal"/>
        <w:jc w:val="both"/>
      </w:pPr>
    </w:p>
    <w:p w:rsidR="0022201F" w:rsidRDefault="0022201F">
      <w:pPr>
        <w:pStyle w:val="ConsPlusNormal"/>
        <w:jc w:val="center"/>
        <w:outlineLvl w:val="2"/>
      </w:pPr>
      <w:r>
        <w:t>Раздел IV. Характеристика мер правового регулирования</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566"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 Прогноз сводных показателей государственных</w:t>
      </w:r>
    </w:p>
    <w:p w:rsidR="0022201F" w:rsidRDefault="0022201F">
      <w:pPr>
        <w:pStyle w:val="ConsPlusNormal"/>
        <w:jc w:val="center"/>
      </w:pPr>
      <w:r>
        <w:t>заданий по этапам реализации подпрограммы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567"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VI.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568"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Прогнозируемые объемы финансирования реализации мероприятий подпрограммы в 2014 - 2020 годах составят 3370050,59 тыс. рублей, в том числе:</w:t>
      </w:r>
    </w:p>
    <w:p w:rsidR="0022201F" w:rsidRDefault="0022201F">
      <w:pPr>
        <w:pStyle w:val="ConsPlusNormal"/>
        <w:ind w:firstLine="540"/>
        <w:jc w:val="both"/>
      </w:pPr>
      <w:r>
        <w:t>в 2014 году - 901101,92 тыс. рублей;</w:t>
      </w:r>
    </w:p>
    <w:p w:rsidR="0022201F" w:rsidRDefault="0022201F">
      <w:pPr>
        <w:pStyle w:val="ConsPlusNormal"/>
        <w:ind w:firstLine="540"/>
        <w:jc w:val="both"/>
      </w:pPr>
      <w:r>
        <w:t>в 2015 году - 914357,61 тыс. рублей;</w:t>
      </w:r>
    </w:p>
    <w:p w:rsidR="0022201F" w:rsidRDefault="0022201F">
      <w:pPr>
        <w:pStyle w:val="ConsPlusNormal"/>
        <w:ind w:firstLine="540"/>
        <w:jc w:val="both"/>
      </w:pPr>
      <w:r>
        <w:t>в 2016 году - 810171,44 тыс. рублей;</w:t>
      </w:r>
    </w:p>
    <w:p w:rsidR="0022201F" w:rsidRDefault="0022201F">
      <w:pPr>
        <w:pStyle w:val="ConsPlusNormal"/>
        <w:ind w:firstLine="540"/>
        <w:jc w:val="both"/>
      </w:pPr>
      <w:r>
        <w:t>в 2017 году - 162709,83 тыс. рублей;</w:t>
      </w:r>
    </w:p>
    <w:p w:rsidR="0022201F" w:rsidRDefault="0022201F">
      <w:pPr>
        <w:pStyle w:val="ConsPlusNormal"/>
        <w:ind w:firstLine="540"/>
        <w:jc w:val="both"/>
      </w:pPr>
      <w:r>
        <w:t>в 2018 году - 202456,56 тыс. рублей;</w:t>
      </w:r>
    </w:p>
    <w:p w:rsidR="0022201F" w:rsidRDefault="0022201F">
      <w:pPr>
        <w:pStyle w:val="ConsPlusNormal"/>
        <w:ind w:firstLine="540"/>
        <w:jc w:val="both"/>
      </w:pPr>
      <w:r>
        <w:t>в 2019 году - 202456,56 тыс. рублей;</w:t>
      </w:r>
    </w:p>
    <w:p w:rsidR="0022201F" w:rsidRDefault="0022201F">
      <w:pPr>
        <w:pStyle w:val="ConsPlusNormal"/>
        <w:ind w:firstLine="540"/>
        <w:jc w:val="both"/>
      </w:pPr>
      <w:r>
        <w:t>в 2020 году - 176796,67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федерального бюджета - 1381535,61 тыс. рублей (40,99 процента), в том числе:</w:t>
      </w:r>
    </w:p>
    <w:p w:rsidR="0022201F" w:rsidRDefault="0022201F">
      <w:pPr>
        <w:pStyle w:val="ConsPlusNormal"/>
        <w:ind w:firstLine="540"/>
        <w:jc w:val="both"/>
      </w:pPr>
      <w:r>
        <w:t>в 2014 году - 326460,45 тыс. рублей;</w:t>
      </w:r>
    </w:p>
    <w:p w:rsidR="0022201F" w:rsidRDefault="0022201F">
      <w:pPr>
        <w:pStyle w:val="ConsPlusNormal"/>
        <w:ind w:firstLine="540"/>
        <w:jc w:val="both"/>
      </w:pPr>
      <w:r>
        <w:t>в 2015 году - 307388,58 тыс. рублей;</w:t>
      </w:r>
    </w:p>
    <w:p w:rsidR="0022201F" w:rsidRDefault="0022201F">
      <w:pPr>
        <w:pStyle w:val="ConsPlusNormal"/>
        <w:ind w:firstLine="540"/>
        <w:jc w:val="both"/>
      </w:pPr>
      <w:r>
        <w:t>в 2016 году - 267264,35 тыс. рублей;</w:t>
      </w:r>
    </w:p>
    <w:p w:rsidR="0022201F" w:rsidRDefault="0022201F">
      <w:pPr>
        <w:pStyle w:val="ConsPlusNormal"/>
        <w:ind w:firstLine="540"/>
        <w:jc w:val="both"/>
      </w:pPr>
      <w:r>
        <w:t>в 2017 году - 87522,23 тыс. рублей;</w:t>
      </w:r>
    </w:p>
    <w:p w:rsidR="0022201F" w:rsidRDefault="0022201F">
      <w:pPr>
        <w:pStyle w:val="ConsPlusNormal"/>
        <w:ind w:firstLine="540"/>
        <w:jc w:val="both"/>
      </w:pPr>
      <w:r>
        <w:t>в 2018 году - 135900,00 тыс. рублей;</w:t>
      </w:r>
    </w:p>
    <w:p w:rsidR="0022201F" w:rsidRDefault="0022201F">
      <w:pPr>
        <w:pStyle w:val="ConsPlusNormal"/>
        <w:ind w:firstLine="540"/>
        <w:jc w:val="both"/>
      </w:pPr>
      <w:r>
        <w:t>в 2019 году - 135900,00 тыс. рублей;</w:t>
      </w:r>
    </w:p>
    <w:p w:rsidR="0022201F" w:rsidRDefault="0022201F">
      <w:pPr>
        <w:pStyle w:val="ConsPlusNormal"/>
        <w:ind w:firstLine="540"/>
        <w:jc w:val="both"/>
      </w:pPr>
      <w:r>
        <w:t>в 2020 году - 121100,00 тыс. рублей;</w:t>
      </w:r>
    </w:p>
    <w:p w:rsidR="0022201F" w:rsidRDefault="0022201F">
      <w:pPr>
        <w:pStyle w:val="ConsPlusNormal"/>
        <w:ind w:firstLine="540"/>
        <w:jc w:val="both"/>
      </w:pPr>
      <w:r>
        <w:t>республиканского бюджета Чувашской Республики - 337903,99 тыс. рублей (10,03 процента), в том числе:</w:t>
      </w:r>
    </w:p>
    <w:p w:rsidR="0022201F" w:rsidRDefault="0022201F">
      <w:pPr>
        <w:pStyle w:val="ConsPlusNormal"/>
        <w:ind w:firstLine="540"/>
        <w:jc w:val="both"/>
      </w:pPr>
      <w:r>
        <w:t>в 2014 году - 107891,47 тыс. рублей;</w:t>
      </w:r>
    </w:p>
    <w:p w:rsidR="0022201F" w:rsidRDefault="0022201F">
      <w:pPr>
        <w:pStyle w:val="ConsPlusNormal"/>
        <w:ind w:firstLine="540"/>
        <w:jc w:val="both"/>
      </w:pPr>
      <w:r>
        <w:t>в 2015 году - 42545,78 тыс. рублей;</w:t>
      </w:r>
    </w:p>
    <w:p w:rsidR="0022201F" w:rsidRDefault="0022201F">
      <w:pPr>
        <w:pStyle w:val="ConsPlusNormal"/>
        <w:ind w:firstLine="540"/>
        <w:jc w:val="both"/>
      </w:pPr>
      <w:r>
        <w:t>в 2016 году - 52073,94 тыс. рублей;</w:t>
      </w:r>
    </w:p>
    <w:p w:rsidR="0022201F" w:rsidRDefault="0022201F">
      <w:pPr>
        <w:pStyle w:val="ConsPlusNormal"/>
        <w:ind w:firstLine="540"/>
        <w:jc w:val="both"/>
      </w:pPr>
      <w:r>
        <w:t>в 2017 году - 32547,60 тыс. рублей;</w:t>
      </w:r>
    </w:p>
    <w:p w:rsidR="0022201F" w:rsidRDefault="0022201F">
      <w:pPr>
        <w:pStyle w:val="ConsPlusNormal"/>
        <w:ind w:firstLine="540"/>
        <w:jc w:val="both"/>
      </w:pPr>
      <w:r>
        <w:t>в 2018 году - 34647,60 тыс. рублей;</w:t>
      </w:r>
    </w:p>
    <w:p w:rsidR="0022201F" w:rsidRDefault="0022201F">
      <w:pPr>
        <w:pStyle w:val="ConsPlusNormal"/>
        <w:ind w:firstLine="540"/>
        <w:jc w:val="both"/>
      </w:pPr>
      <w:r>
        <w:t>в 2019 году - 34647,60 тыс. рублей;</w:t>
      </w:r>
    </w:p>
    <w:p w:rsidR="0022201F" w:rsidRDefault="0022201F">
      <w:pPr>
        <w:pStyle w:val="ConsPlusNormal"/>
        <w:ind w:firstLine="540"/>
        <w:jc w:val="both"/>
      </w:pPr>
      <w:r>
        <w:t>в 2020 году - 33550,00 тыс. рублей;</w:t>
      </w:r>
    </w:p>
    <w:p w:rsidR="0022201F" w:rsidRDefault="0022201F">
      <w:pPr>
        <w:pStyle w:val="ConsPlusNormal"/>
        <w:ind w:firstLine="540"/>
        <w:jc w:val="both"/>
      </w:pPr>
      <w:r>
        <w:t>местных бюджетов - 35102,71 тыс. рублей (1,04 процента), в том числе:</w:t>
      </w:r>
    </w:p>
    <w:p w:rsidR="0022201F" w:rsidRDefault="0022201F">
      <w:pPr>
        <w:pStyle w:val="ConsPlusNormal"/>
        <w:ind w:firstLine="540"/>
        <w:jc w:val="both"/>
      </w:pPr>
      <w:r>
        <w:t>в 2014 году - 250,00 тыс. рублей;</w:t>
      </w:r>
    </w:p>
    <w:p w:rsidR="0022201F" w:rsidRDefault="0022201F">
      <w:pPr>
        <w:pStyle w:val="ConsPlusNormal"/>
        <w:ind w:firstLine="540"/>
        <w:jc w:val="both"/>
      </w:pPr>
      <w:r>
        <w:lastRenderedPageBreak/>
        <w:t>в 2015 году - 11088,30 тыс. рублей;</w:t>
      </w:r>
    </w:p>
    <w:p w:rsidR="0022201F" w:rsidRDefault="0022201F">
      <w:pPr>
        <w:pStyle w:val="ConsPlusNormal"/>
        <w:ind w:firstLine="540"/>
        <w:jc w:val="both"/>
      </w:pPr>
      <w:r>
        <w:t>в 2016 году - 22793,15 тыс. рублей;</w:t>
      </w:r>
    </w:p>
    <w:p w:rsidR="0022201F" w:rsidRDefault="0022201F">
      <w:pPr>
        <w:pStyle w:val="ConsPlusNormal"/>
        <w:ind w:firstLine="540"/>
        <w:jc w:val="both"/>
      </w:pPr>
      <w:r>
        <w:t>в 2017 году - 500,00 тыс. рублей;</w:t>
      </w:r>
    </w:p>
    <w:p w:rsidR="0022201F" w:rsidRDefault="0022201F">
      <w:pPr>
        <w:pStyle w:val="ConsPlusNormal"/>
        <w:ind w:firstLine="540"/>
        <w:jc w:val="both"/>
      </w:pPr>
      <w:r>
        <w:t>в 2018 году - 35,63 тыс. рублей;</w:t>
      </w:r>
    </w:p>
    <w:p w:rsidR="0022201F" w:rsidRDefault="0022201F">
      <w:pPr>
        <w:pStyle w:val="ConsPlusNormal"/>
        <w:ind w:firstLine="540"/>
        <w:jc w:val="both"/>
      </w:pPr>
      <w:r>
        <w:t>в 2019 году - 35,63 тыс. рублей;</w:t>
      </w:r>
    </w:p>
    <w:p w:rsidR="0022201F" w:rsidRDefault="0022201F">
      <w:pPr>
        <w:pStyle w:val="ConsPlusNormal"/>
        <w:ind w:firstLine="540"/>
        <w:jc w:val="both"/>
      </w:pPr>
      <w:r>
        <w:t>в 2020 году - 400,00 тыс. рублей;</w:t>
      </w:r>
    </w:p>
    <w:p w:rsidR="0022201F" w:rsidRDefault="0022201F">
      <w:pPr>
        <w:pStyle w:val="ConsPlusNormal"/>
        <w:ind w:firstLine="540"/>
        <w:jc w:val="both"/>
      </w:pPr>
      <w:r>
        <w:t>внебюджетных источников - 1615508,28 тыс. рублей (47,94 процента), в том числе:</w:t>
      </w:r>
    </w:p>
    <w:p w:rsidR="0022201F" w:rsidRDefault="0022201F">
      <w:pPr>
        <w:pStyle w:val="ConsPlusNormal"/>
        <w:ind w:firstLine="540"/>
        <w:jc w:val="both"/>
      </w:pPr>
      <w:r>
        <w:t>в 2014 году - 466500,00 тыс. рублей;</w:t>
      </w:r>
    </w:p>
    <w:p w:rsidR="0022201F" w:rsidRDefault="0022201F">
      <w:pPr>
        <w:pStyle w:val="ConsPlusNormal"/>
        <w:ind w:firstLine="540"/>
        <w:jc w:val="both"/>
      </w:pPr>
      <w:r>
        <w:t>в 2015 году - 553334,95 тыс. рублей;</w:t>
      </w:r>
    </w:p>
    <w:p w:rsidR="0022201F" w:rsidRDefault="0022201F">
      <w:pPr>
        <w:pStyle w:val="ConsPlusNormal"/>
        <w:ind w:firstLine="540"/>
        <w:jc w:val="both"/>
      </w:pPr>
      <w:r>
        <w:t>в 2016 году - 468040,00 тыс. рублей;</w:t>
      </w:r>
    </w:p>
    <w:p w:rsidR="0022201F" w:rsidRDefault="0022201F">
      <w:pPr>
        <w:pStyle w:val="ConsPlusNormal"/>
        <w:ind w:firstLine="540"/>
        <w:jc w:val="both"/>
      </w:pPr>
      <w:r>
        <w:t>в 2017 году - 42140,00 тыс. рублей;</w:t>
      </w:r>
    </w:p>
    <w:p w:rsidR="0022201F" w:rsidRDefault="0022201F">
      <w:pPr>
        <w:pStyle w:val="ConsPlusNormal"/>
        <w:ind w:firstLine="540"/>
        <w:jc w:val="both"/>
      </w:pPr>
      <w:r>
        <w:t>в 2018 году - 31873,33 тыс. рублей;</w:t>
      </w:r>
    </w:p>
    <w:p w:rsidR="0022201F" w:rsidRDefault="0022201F">
      <w:pPr>
        <w:pStyle w:val="ConsPlusNormal"/>
        <w:ind w:firstLine="540"/>
        <w:jc w:val="both"/>
      </w:pPr>
      <w:r>
        <w:t>в 2019 году - 31873,33 тыс. рублей;</w:t>
      </w:r>
    </w:p>
    <w:p w:rsidR="0022201F" w:rsidRDefault="0022201F">
      <w:pPr>
        <w:pStyle w:val="ConsPlusNormal"/>
        <w:ind w:firstLine="540"/>
        <w:jc w:val="both"/>
      </w:pPr>
      <w:r>
        <w:t>в 2020 году - 21746,67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p w:rsidR="0022201F" w:rsidRDefault="0022201F">
      <w:pPr>
        <w:pStyle w:val="ConsPlusNormal"/>
        <w:ind w:firstLine="540"/>
        <w:jc w:val="both"/>
      </w:pPr>
      <w:r>
        <w:t xml:space="preserve">Ресурсное </w:t>
      </w:r>
      <w:hyperlink w:anchor="P23474" w:history="1">
        <w:r>
          <w:rPr>
            <w:color w:val="0000FF"/>
          </w:rPr>
          <w:t>обеспечение</w:t>
        </w:r>
      </w:hyperlink>
      <w:r>
        <w:t xml:space="preserve"> реализации подпрограммы приведено в приложении N 5 к подпрограмме.</w:t>
      </w:r>
    </w:p>
    <w:p w:rsidR="0022201F" w:rsidRDefault="0022201F">
      <w:pPr>
        <w:pStyle w:val="ConsPlusNormal"/>
        <w:jc w:val="both"/>
      </w:pPr>
    </w:p>
    <w:p w:rsidR="0022201F" w:rsidRDefault="0022201F">
      <w:pPr>
        <w:pStyle w:val="ConsPlusNormal"/>
        <w:jc w:val="center"/>
        <w:outlineLvl w:val="2"/>
      </w:pPr>
      <w:r>
        <w:t>Раздел VII.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22201F" w:rsidRDefault="0022201F">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будет способствовать 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налаживание административных процедур для снижения организационных рисков.</w:t>
      </w:r>
    </w:p>
    <w:p w:rsidR="0022201F" w:rsidRDefault="0022201F">
      <w:pPr>
        <w:pStyle w:val="ConsPlusNormal"/>
        <w:ind w:firstLine="540"/>
        <w:jc w:val="both"/>
      </w:pPr>
      <w:r>
        <w:t>2. Риски финансового обеспечения, которые связаны с финансированием подпрограммы в неполном объеме. Данные риски могут возникнуть в связи со значительной продолжительностью подпрограммы. Снижению данных рисков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22201F" w:rsidRDefault="0022201F">
      <w:pPr>
        <w:pStyle w:val="ConsPlusNormal"/>
        <w:ind w:firstLine="540"/>
        <w:jc w:val="both"/>
      </w:pPr>
      <w:r>
        <w:t>Реализации подпрограммы также угрожает риск, которым сложно или невозможно управлять в рамках реализации подпрограммы, -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22201F" w:rsidRDefault="0022201F">
      <w:pPr>
        <w:pStyle w:val="ConsPlusNormal"/>
        <w:jc w:val="both"/>
      </w:pPr>
    </w:p>
    <w:p w:rsidR="0022201F" w:rsidRDefault="0022201F">
      <w:pPr>
        <w:pStyle w:val="ConsPlusNormal"/>
        <w:jc w:val="center"/>
        <w:outlineLvl w:val="2"/>
      </w:pPr>
      <w:r>
        <w:t>Раздел VIII. Участие органов местного самоуправления</w:t>
      </w:r>
    </w:p>
    <w:p w:rsidR="0022201F" w:rsidRDefault="0022201F">
      <w:pPr>
        <w:pStyle w:val="ConsPlusNormal"/>
        <w:jc w:val="center"/>
      </w:pPr>
      <w:r>
        <w:t>муниципальных районов и городских округов</w:t>
      </w:r>
    </w:p>
    <w:p w:rsidR="0022201F" w:rsidRDefault="0022201F">
      <w:pPr>
        <w:pStyle w:val="ConsPlusNormal"/>
        <w:jc w:val="center"/>
      </w:pPr>
      <w:r>
        <w:t>в реализации подпрограммы</w:t>
      </w:r>
    </w:p>
    <w:p w:rsidR="0022201F" w:rsidRDefault="0022201F">
      <w:pPr>
        <w:pStyle w:val="ConsPlusNormal"/>
        <w:jc w:val="both"/>
      </w:pPr>
    </w:p>
    <w:p w:rsidR="0022201F" w:rsidRDefault="0022201F">
      <w:pPr>
        <w:pStyle w:val="ConsPlusNormal"/>
        <w:ind w:firstLine="540"/>
        <w:jc w:val="both"/>
      </w:pPr>
      <w:r>
        <w:t>Подпрограмма отражает участие органов местного самоуправления муниципальных районов и городских округов в реализации мероприятий по развитию малого и среднего предпринимательства Чувашской Республики.</w:t>
      </w:r>
    </w:p>
    <w:p w:rsidR="0022201F" w:rsidRDefault="0022201F">
      <w:pPr>
        <w:pStyle w:val="ConsPlusNormal"/>
        <w:ind w:firstLine="540"/>
        <w:jc w:val="both"/>
      </w:pPr>
      <w:r>
        <w:t xml:space="preserve">Важное значение имеют реализация муниципальных программ развития малого и среднего предпринимательства, в том числе в монопрофильных муниципальных образованиях, развитие </w:t>
      </w:r>
      <w:r>
        <w:lastRenderedPageBreak/>
        <w:t>механизмов финансовой и имущественной поддержки субъектов малого и среднего предпринимательства в муниципальных районах и городских округах, участие в реализации мероприятий по развитию инфраструктуры поддержки малого и среднего предпринимательства, в том числе народных художественных промыслов.</w:t>
      </w:r>
    </w:p>
    <w:p w:rsidR="0022201F" w:rsidRDefault="0022201F">
      <w:pPr>
        <w:pStyle w:val="ConsPlusNormal"/>
        <w:ind w:firstLine="540"/>
        <w:jc w:val="both"/>
      </w:pPr>
      <w:r>
        <w:t>В рамках реализации мероприятий подпрограммы предусмотрено участие органов местного самоуправления муниципальных районов и городских округов в проведении Дней малого и среднего предпринимательства в муниципальных районах и городских округах Чувашской Республики, привлечение субъектов малого и среднего предпринимательства к участию в различных выставках, конкурсах, конференциях, семинарах и т.д.</w:t>
      </w:r>
    </w:p>
    <w:p w:rsidR="0022201F" w:rsidRDefault="0022201F">
      <w:pPr>
        <w:pStyle w:val="ConsPlusNormal"/>
        <w:ind w:firstLine="540"/>
        <w:jc w:val="both"/>
      </w:pPr>
      <w:r>
        <w:t>Повышается значимость участия органов местного самоуправления муниципальных районов и городских округов в обеспечении сохранения и развития народных художественных промыслов и ремесел.</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"Развитие субъектов малого</w:t>
      </w:r>
    </w:p>
    <w:p w:rsidR="0022201F" w:rsidRDefault="0022201F">
      <w:pPr>
        <w:pStyle w:val="ConsPlusNormal"/>
        <w:jc w:val="right"/>
      </w:pPr>
      <w:r>
        <w:t>и среднего предпринимательства</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 "РАЗВИТИЕ</w:t>
      </w:r>
    </w:p>
    <w:p w:rsidR="0022201F" w:rsidRDefault="0022201F">
      <w:pPr>
        <w:pStyle w:val="ConsPlusNormal"/>
        <w:jc w:val="center"/>
      </w:pPr>
      <w:r>
        <w:t>СУБЪЕКТОВ МАЛОГО И СРЕДНЕГО ПРЕДПРИНИМАТЕЛЬСТВА</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center"/>
      </w:pPr>
      <w:r>
        <w:t>И ИХ ЗНАЧЕНИЯХ</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569"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2</w:t>
      </w:r>
    </w:p>
    <w:p w:rsidR="0022201F" w:rsidRDefault="0022201F">
      <w:pPr>
        <w:pStyle w:val="ConsPlusNormal"/>
        <w:jc w:val="right"/>
      </w:pPr>
      <w:r>
        <w:t>к подпрограмме "Развитие субъектов малого</w:t>
      </w:r>
    </w:p>
    <w:p w:rsidR="0022201F" w:rsidRDefault="0022201F">
      <w:pPr>
        <w:pStyle w:val="ConsPlusNormal"/>
        <w:jc w:val="right"/>
      </w:pPr>
      <w:r>
        <w:t>и среднего предпринимательства</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ОСНОВНЫХ МЕРОПРИЯТИЙ ПОДПРОГРАММЫ "РАЗВИТИЕ</w:t>
      </w:r>
    </w:p>
    <w:p w:rsidR="0022201F" w:rsidRDefault="0022201F">
      <w:pPr>
        <w:pStyle w:val="ConsPlusNormal"/>
        <w:jc w:val="center"/>
      </w:pPr>
      <w:r>
        <w:t>СУБЪЕКТОВ МАЛОГО И СРЕДНЕГО ПРЕДПРИНИМАТЕЛЬСТВА</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lastRenderedPageBreak/>
        <w:t xml:space="preserve">Утратил силу. - </w:t>
      </w:r>
      <w:hyperlink r:id="rId570"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3</w:t>
      </w:r>
    </w:p>
    <w:p w:rsidR="0022201F" w:rsidRDefault="0022201F">
      <w:pPr>
        <w:pStyle w:val="ConsPlusNormal"/>
        <w:jc w:val="right"/>
      </w:pPr>
      <w:r>
        <w:t>к подпрограмме "Развитие субъектов малого</w:t>
      </w:r>
    </w:p>
    <w:p w:rsidR="0022201F" w:rsidRDefault="0022201F">
      <w:pPr>
        <w:pStyle w:val="ConsPlusNormal"/>
        <w:jc w:val="right"/>
      </w:pPr>
      <w:r>
        <w:t>и среднего предпринимательства</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ОБ ОСНОВНЫХ МЕРАХ ПРАВОВОГО РЕГУЛИРОВАНИЯ В СФЕРЕ</w:t>
      </w:r>
    </w:p>
    <w:p w:rsidR="0022201F" w:rsidRDefault="0022201F">
      <w:pPr>
        <w:pStyle w:val="ConsPlusNormal"/>
        <w:jc w:val="center"/>
      </w:pPr>
      <w:r>
        <w:t>РЕАЛИЗАЦИИ ПОДПРОГРАММЫ "РАЗВИТИЕ СУБЪЕКТОВ МАЛОГО</w:t>
      </w:r>
    </w:p>
    <w:p w:rsidR="0022201F" w:rsidRDefault="0022201F">
      <w:pPr>
        <w:pStyle w:val="ConsPlusNormal"/>
        <w:jc w:val="center"/>
      </w:pPr>
      <w:r>
        <w:t>И СРЕДНЕГО ПРЕДПРИНИМАТЕЛЬСТВА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И ИННОВАЦИОННАЯ ЭКОНОМИКА</w:t>
      </w:r>
    </w:p>
    <w:p w:rsidR="0022201F" w:rsidRDefault="0022201F">
      <w:pPr>
        <w:pStyle w:val="ConsPlusNormal"/>
        <w:jc w:val="center"/>
      </w:pPr>
      <w:r>
        <w:t>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571"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4</w:t>
      </w:r>
    </w:p>
    <w:p w:rsidR="0022201F" w:rsidRDefault="0022201F">
      <w:pPr>
        <w:pStyle w:val="ConsPlusNormal"/>
        <w:jc w:val="right"/>
      </w:pPr>
      <w:r>
        <w:t>к подпрограмме "Развитие субъектов малого</w:t>
      </w:r>
    </w:p>
    <w:p w:rsidR="0022201F" w:rsidRDefault="0022201F">
      <w:pPr>
        <w:pStyle w:val="ConsPlusNormal"/>
        <w:jc w:val="right"/>
      </w:pPr>
      <w:r>
        <w:t>и среднего предпринимательства</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ПРОГНОЗ</w:t>
      </w:r>
    </w:p>
    <w:p w:rsidR="0022201F" w:rsidRDefault="0022201F">
      <w:pPr>
        <w:pStyle w:val="ConsPlusNormal"/>
        <w:jc w:val="center"/>
      </w:pPr>
      <w:r>
        <w:t>СВОДНЫХ ПОКАЗАТЕЛЕЙ ГОСУДАРСТВЕННОГО ЗАДАНИЯ</w:t>
      </w:r>
    </w:p>
    <w:p w:rsidR="0022201F" w:rsidRDefault="0022201F">
      <w:pPr>
        <w:pStyle w:val="ConsPlusNormal"/>
        <w:jc w:val="center"/>
      </w:pPr>
      <w:r>
        <w:t>НА ОКАЗАНИЕ ГОСУДАРСТВЕННЫХ УСЛУГ ГОСУДАРСТВЕННЫМ</w:t>
      </w:r>
    </w:p>
    <w:p w:rsidR="0022201F" w:rsidRDefault="0022201F">
      <w:pPr>
        <w:pStyle w:val="ConsPlusNormal"/>
        <w:jc w:val="center"/>
      </w:pPr>
      <w:r>
        <w:t>УЧРЕЖДЕНИЕМ ЧУВАШСКОЙ РЕСПУБЛИКИ ПО ПОДПРОГРАММЕ</w:t>
      </w:r>
    </w:p>
    <w:p w:rsidR="0022201F" w:rsidRDefault="0022201F">
      <w:pPr>
        <w:pStyle w:val="ConsPlusNormal"/>
        <w:jc w:val="center"/>
      </w:pPr>
      <w:r>
        <w:t>"РАЗВИТИЕ СУБЪЕКТОВ МАЛОГО И СРЕДНЕГО ПРЕДПРИНИМАТЕЛЬСТВА</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572"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5</w:t>
      </w:r>
    </w:p>
    <w:p w:rsidR="0022201F" w:rsidRDefault="0022201F">
      <w:pPr>
        <w:pStyle w:val="ConsPlusNormal"/>
        <w:jc w:val="right"/>
      </w:pPr>
      <w:r>
        <w:t>к подпрограмме "Развитие субъектов малого</w:t>
      </w:r>
    </w:p>
    <w:p w:rsidR="0022201F" w:rsidRDefault="0022201F">
      <w:pPr>
        <w:pStyle w:val="ConsPlusNormal"/>
        <w:jc w:val="right"/>
      </w:pPr>
      <w:r>
        <w:t>и среднего предпринимательства</w:t>
      </w:r>
    </w:p>
    <w:p w:rsidR="0022201F" w:rsidRDefault="0022201F">
      <w:pPr>
        <w:pStyle w:val="ConsPlusNormal"/>
        <w:jc w:val="right"/>
      </w:pPr>
      <w:r>
        <w:t>в Чувашской Республике" государственной</w:t>
      </w:r>
    </w:p>
    <w:p w:rsidR="0022201F" w:rsidRDefault="0022201F">
      <w:pPr>
        <w:pStyle w:val="ConsPlusNormal"/>
        <w:jc w:val="right"/>
      </w:pPr>
      <w:r>
        <w:t>программы Чувашской Республики</w:t>
      </w:r>
    </w:p>
    <w:p w:rsidR="0022201F" w:rsidRDefault="0022201F">
      <w:pPr>
        <w:pStyle w:val="ConsPlusNormal"/>
        <w:jc w:val="right"/>
      </w:pPr>
      <w:r>
        <w:t>"Экономическое развитие Чувашской Республики"</w:t>
      </w:r>
    </w:p>
    <w:p w:rsidR="0022201F" w:rsidRDefault="0022201F">
      <w:pPr>
        <w:pStyle w:val="ConsPlusNormal"/>
        <w:jc w:val="both"/>
      </w:pPr>
    </w:p>
    <w:p w:rsidR="0022201F" w:rsidRDefault="0022201F">
      <w:pPr>
        <w:pStyle w:val="ConsPlusNormal"/>
        <w:jc w:val="center"/>
      </w:pPr>
      <w:bookmarkStart w:id="25" w:name="P23474"/>
      <w:bookmarkEnd w:id="25"/>
      <w:r>
        <w:t>РЕСУРСНОЕ ОБЕСПЕЧЕНИЕ</w:t>
      </w:r>
    </w:p>
    <w:p w:rsidR="0022201F" w:rsidRDefault="0022201F">
      <w:pPr>
        <w:pStyle w:val="ConsPlusNormal"/>
        <w:jc w:val="center"/>
      </w:pPr>
      <w:r>
        <w:t>РЕАЛИЗАЦИИ ПОДПРОГРАММЫ "РАЗВИТИЕ СУБЪЕКТОВ МАЛОГО</w:t>
      </w:r>
    </w:p>
    <w:p w:rsidR="0022201F" w:rsidRDefault="0022201F">
      <w:pPr>
        <w:pStyle w:val="ConsPlusNormal"/>
        <w:jc w:val="center"/>
      </w:pPr>
      <w:r>
        <w:t>И СРЕДНЕГО ПРЕДПРИНИМАТЕЛЬСТВА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r>
        <w:t>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573"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94"/>
        <w:gridCol w:w="2608"/>
        <w:gridCol w:w="1701"/>
        <w:gridCol w:w="567"/>
        <w:gridCol w:w="624"/>
        <w:gridCol w:w="1444"/>
        <w:gridCol w:w="510"/>
        <w:gridCol w:w="1361"/>
        <w:gridCol w:w="1144"/>
        <w:gridCol w:w="1144"/>
        <w:gridCol w:w="1144"/>
        <w:gridCol w:w="1144"/>
        <w:gridCol w:w="1144"/>
        <w:gridCol w:w="1144"/>
        <w:gridCol w:w="1144"/>
      </w:tblGrid>
      <w:tr w:rsidR="0022201F">
        <w:tc>
          <w:tcPr>
            <w:tcW w:w="1191" w:type="dxa"/>
            <w:vMerge w:val="restart"/>
            <w:tcBorders>
              <w:left w:val="nil"/>
            </w:tcBorders>
          </w:tcPr>
          <w:p w:rsidR="0022201F" w:rsidRDefault="0022201F">
            <w:pPr>
              <w:pStyle w:val="ConsPlusNormal"/>
              <w:jc w:val="center"/>
            </w:pPr>
            <w:r>
              <w:t>Статус</w:t>
            </w:r>
          </w:p>
        </w:tc>
        <w:tc>
          <w:tcPr>
            <w:tcW w:w="2494" w:type="dxa"/>
            <w:vMerge w:val="restart"/>
          </w:tcPr>
          <w:p w:rsidR="0022201F" w:rsidRDefault="0022201F">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608"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1701" w:type="dxa"/>
            <w:vMerge w:val="restart"/>
          </w:tcPr>
          <w:p w:rsidR="0022201F" w:rsidRDefault="0022201F">
            <w:pPr>
              <w:pStyle w:val="ConsPlusNormal"/>
              <w:jc w:val="center"/>
            </w:pPr>
            <w:r>
              <w:t>Ответственный исполнитель, соисполнители</w:t>
            </w:r>
          </w:p>
        </w:tc>
        <w:tc>
          <w:tcPr>
            <w:tcW w:w="3145" w:type="dxa"/>
            <w:gridSpan w:val="4"/>
          </w:tcPr>
          <w:p w:rsidR="0022201F" w:rsidRDefault="0022201F">
            <w:pPr>
              <w:pStyle w:val="ConsPlusNormal"/>
              <w:jc w:val="center"/>
            </w:pPr>
            <w:r>
              <w:t>Код бюджетной классификации</w:t>
            </w:r>
          </w:p>
        </w:tc>
        <w:tc>
          <w:tcPr>
            <w:tcW w:w="1361" w:type="dxa"/>
            <w:vMerge w:val="restart"/>
          </w:tcPr>
          <w:p w:rsidR="0022201F" w:rsidRDefault="0022201F">
            <w:pPr>
              <w:pStyle w:val="ConsPlusNormal"/>
              <w:jc w:val="center"/>
            </w:pPr>
            <w:r>
              <w:t>Источники финансирования</w:t>
            </w:r>
          </w:p>
        </w:tc>
        <w:tc>
          <w:tcPr>
            <w:tcW w:w="8008" w:type="dxa"/>
            <w:gridSpan w:val="7"/>
            <w:tcBorders>
              <w:right w:val="nil"/>
            </w:tcBorders>
          </w:tcPr>
          <w:p w:rsidR="0022201F" w:rsidRDefault="0022201F">
            <w:pPr>
              <w:pStyle w:val="ConsPlusNormal"/>
              <w:jc w:val="center"/>
            </w:pPr>
            <w:r>
              <w:t>Расходы по годам, тыс. рублей</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главный распорядитель бюджетных средств</w:t>
            </w:r>
          </w:p>
        </w:tc>
        <w:tc>
          <w:tcPr>
            <w:tcW w:w="624" w:type="dxa"/>
          </w:tcPr>
          <w:p w:rsidR="0022201F" w:rsidRDefault="0022201F">
            <w:pPr>
              <w:pStyle w:val="ConsPlusNormal"/>
              <w:jc w:val="center"/>
            </w:pPr>
            <w:r>
              <w:t>раздел, подраздел</w:t>
            </w:r>
          </w:p>
        </w:tc>
        <w:tc>
          <w:tcPr>
            <w:tcW w:w="1444" w:type="dxa"/>
          </w:tcPr>
          <w:p w:rsidR="0022201F" w:rsidRDefault="0022201F">
            <w:pPr>
              <w:pStyle w:val="ConsPlusNormal"/>
              <w:jc w:val="center"/>
            </w:pPr>
            <w:r>
              <w:t>целевая статья расходов</w:t>
            </w:r>
          </w:p>
        </w:tc>
        <w:tc>
          <w:tcPr>
            <w:tcW w:w="510" w:type="dxa"/>
          </w:tcPr>
          <w:p w:rsidR="0022201F" w:rsidRDefault="0022201F">
            <w:pPr>
              <w:pStyle w:val="ConsPlusNormal"/>
              <w:jc w:val="center"/>
            </w:pPr>
            <w:r>
              <w:t>группа (подгруппа) вида расходов</w:t>
            </w:r>
          </w:p>
        </w:tc>
        <w:tc>
          <w:tcPr>
            <w:tcW w:w="1361" w:type="dxa"/>
            <w:vMerge/>
          </w:tcPr>
          <w:p w:rsidR="0022201F" w:rsidRDefault="0022201F"/>
        </w:tc>
        <w:tc>
          <w:tcPr>
            <w:tcW w:w="1144" w:type="dxa"/>
          </w:tcPr>
          <w:p w:rsidR="0022201F" w:rsidRDefault="0022201F">
            <w:pPr>
              <w:pStyle w:val="ConsPlusNormal"/>
              <w:jc w:val="center"/>
            </w:pPr>
            <w:r>
              <w:t>2014</w:t>
            </w:r>
          </w:p>
        </w:tc>
        <w:tc>
          <w:tcPr>
            <w:tcW w:w="1144" w:type="dxa"/>
          </w:tcPr>
          <w:p w:rsidR="0022201F" w:rsidRDefault="0022201F">
            <w:pPr>
              <w:pStyle w:val="ConsPlusNormal"/>
              <w:jc w:val="center"/>
            </w:pPr>
            <w:r>
              <w:t>2015</w:t>
            </w:r>
          </w:p>
        </w:tc>
        <w:tc>
          <w:tcPr>
            <w:tcW w:w="1144" w:type="dxa"/>
          </w:tcPr>
          <w:p w:rsidR="0022201F" w:rsidRDefault="0022201F">
            <w:pPr>
              <w:pStyle w:val="ConsPlusNormal"/>
              <w:jc w:val="center"/>
            </w:pPr>
            <w:r>
              <w:t>2016</w:t>
            </w:r>
          </w:p>
        </w:tc>
        <w:tc>
          <w:tcPr>
            <w:tcW w:w="1144" w:type="dxa"/>
          </w:tcPr>
          <w:p w:rsidR="0022201F" w:rsidRDefault="0022201F">
            <w:pPr>
              <w:pStyle w:val="ConsPlusNormal"/>
              <w:jc w:val="center"/>
            </w:pPr>
            <w:r>
              <w:t>2017</w:t>
            </w:r>
          </w:p>
        </w:tc>
        <w:tc>
          <w:tcPr>
            <w:tcW w:w="1144" w:type="dxa"/>
          </w:tcPr>
          <w:p w:rsidR="0022201F" w:rsidRDefault="0022201F">
            <w:pPr>
              <w:pStyle w:val="ConsPlusNormal"/>
              <w:jc w:val="center"/>
            </w:pPr>
            <w:r>
              <w:t>2018</w:t>
            </w:r>
          </w:p>
        </w:tc>
        <w:tc>
          <w:tcPr>
            <w:tcW w:w="1144" w:type="dxa"/>
          </w:tcPr>
          <w:p w:rsidR="0022201F" w:rsidRDefault="0022201F">
            <w:pPr>
              <w:pStyle w:val="ConsPlusNormal"/>
              <w:jc w:val="center"/>
            </w:pPr>
            <w:r>
              <w:t>2019</w:t>
            </w:r>
          </w:p>
        </w:tc>
        <w:tc>
          <w:tcPr>
            <w:tcW w:w="1144" w:type="dxa"/>
            <w:tcBorders>
              <w:right w:val="nil"/>
            </w:tcBorders>
          </w:tcPr>
          <w:p w:rsidR="0022201F" w:rsidRDefault="0022201F">
            <w:pPr>
              <w:pStyle w:val="ConsPlusNormal"/>
              <w:jc w:val="center"/>
            </w:pPr>
            <w:r>
              <w:t>2020</w:t>
            </w:r>
          </w:p>
        </w:tc>
      </w:tr>
      <w:tr w:rsidR="0022201F">
        <w:tc>
          <w:tcPr>
            <w:tcW w:w="1191" w:type="dxa"/>
            <w:tcBorders>
              <w:left w:val="nil"/>
            </w:tcBorders>
          </w:tcPr>
          <w:p w:rsidR="0022201F" w:rsidRDefault="0022201F">
            <w:pPr>
              <w:pStyle w:val="ConsPlusNormal"/>
              <w:jc w:val="center"/>
            </w:pPr>
            <w:r>
              <w:t>1</w:t>
            </w:r>
          </w:p>
        </w:tc>
        <w:tc>
          <w:tcPr>
            <w:tcW w:w="2494" w:type="dxa"/>
          </w:tcPr>
          <w:p w:rsidR="0022201F" w:rsidRDefault="0022201F">
            <w:pPr>
              <w:pStyle w:val="ConsPlusNormal"/>
              <w:jc w:val="center"/>
            </w:pPr>
            <w:r>
              <w:t>2</w:t>
            </w:r>
          </w:p>
        </w:tc>
        <w:tc>
          <w:tcPr>
            <w:tcW w:w="2608" w:type="dxa"/>
          </w:tcPr>
          <w:p w:rsidR="0022201F" w:rsidRDefault="0022201F">
            <w:pPr>
              <w:pStyle w:val="ConsPlusNormal"/>
              <w:jc w:val="center"/>
            </w:pPr>
            <w:r>
              <w:t>3</w:t>
            </w:r>
          </w:p>
        </w:tc>
        <w:tc>
          <w:tcPr>
            <w:tcW w:w="1701"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624" w:type="dxa"/>
          </w:tcPr>
          <w:p w:rsidR="0022201F" w:rsidRDefault="0022201F">
            <w:pPr>
              <w:pStyle w:val="ConsPlusNormal"/>
              <w:jc w:val="center"/>
            </w:pPr>
            <w:r>
              <w:t>6</w:t>
            </w:r>
          </w:p>
        </w:tc>
        <w:tc>
          <w:tcPr>
            <w:tcW w:w="1444"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361" w:type="dxa"/>
          </w:tcPr>
          <w:p w:rsidR="0022201F" w:rsidRDefault="0022201F">
            <w:pPr>
              <w:pStyle w:val="ConsPlusNormal"/>
              <w:jc w:val="center"/>
            </w:pPr>
            <w:r>
              <w:t>9</w:t>
            </w:r>
          </w:p>
        </w:tc>
        <w:tc>
          <w:tcPr>
            <w:tcW w:w="1144" w:type="dxa"/>
          </w:tcPr>
          <w:p w:rsidR="0022201F" w:rsidRDefault="0022201F">
            <w:pPr>
              <w:pStyle w:val="ConsPlusNormal"/>
              <w:jc w:val="center"/>
            </w:pPr>
            <w:r>
              <w:t>10</w:t>
            </w:r>
          </w:p>
        </w:tc>
        <w:tc>
          <w:tcPr>
            <w:tcW w:w="1144" w:type="dxa"/>
          </w:tcPr>
          <w:p w:rsidR="0022201F" w:rsidRDefault="0022201F">
            <w:pPr>
              <w:pStyle w:val="ConsPlusNormal"/>
              <w:jc w:val="center"/>
            </w:pPr>
            <w:r>
              <w:t>11</w:t>
            </w:r>
          </w:p>
        </w:tc>
        <w:tc>
          <w:tcPr>
            <w:tcW w:w="1144" w:type="dxa"/>
          </w:tcPr>
          <w:p w:rsidR="0022201F" w:rsidRDefault="0022201F">
            <w:pPr>
              <w:pStyle w:val="ConsPlusNormal"/>
              <w:jc w:val="center"/>
            </w:pPr>
            <w:r>
              <w:t>12</w:t>
            </w:r>
          </w:p>
        </w:tc>
        <w:tc>
          <w:tcPr>
            <w:tcW w:w="1144" w:type="dxa"/>
          </w:tcPr>
          <w:p w:rsidR="0022201F" w:rsidRDefault="0022201F">
            <w:pPr>
              <w:pStyle w:val="ConsPlusNormal"/>
              <w:jc w:val="center"/>
            </w:pPr>
            <w:r>
              <w:t>13</w:t>
            </w:r>
          </w:p>
        </w:tc>
        <w:tc>
          <w:tcPr>
            <w:tcW w:w="1144" w:type="dxa"/>
          </w:tcPr>
          <w:p w:rsidR="0022201F" w:rsidRDefault="0022201F">
            <w:pPr>
              <w:pStyle w:val="ConsPlusNormal"/>
              <w:jc w:val="center"/>
            </w:pPr>
            <w:r>
              <w:t>14</w:t>
            </w:r>
          </w:p>
        </w:tc>
        <w:tc>
          <w:tcPr>
            <w:tcW w:w="1144" w:type="dxa"/>
          </w:tcPr>
          <w:p w:rsidR="0022201F" w:rsidRDefault="0022201F">
            <w:pPr>
              <w:pStyle w:val="ConsPlusNormal"/>
              <w:jc w:val="center"/>
            </w:pPr>
            <w:r>
              <w:t>15</w:t>
            </w:r>
          </w:p>
        </w:tc>
        <w:tc>
          <w:tcPr>
            <w:tcW w:w="1144" w:type="dxa"/>
            <w:tcBorders>
              <w:right w:val="nil"/>
            </w:tcBorders>
          </w:tcPr>
          <w:p w:rsidR="0022201F" w:rsidRDefault="0022201F">
            <w:pPr>
              <w:pStyle w:val="ConsPlusNormal"/>
              <w:jc w:val="center"/>
            </w:pPr>
            <w:r>
              <w:t>16</w:t>
            </w:r>
          </w:p>
        </w:tc>
      </w:tr>
      <w:tr w:rsidR="0022201F">
        <w:tc>
          <w:tcPr>
            <w:tcW w:w="1191" w:type="dxa"/>
            <w:vMerge w:val="restart"/>
            <w:tcBorders>
              <w:left w:val="nil"/>
            </w:tcBorders>
          </w:tcPr>
          <w:p w:rsidR="0022201F" w:rsidRDefault="0022201F">
            <w:pPr>
              <w:pStyle w:val="ConsPlusNormal"/>
              <w:jc w:val="both"/>
            </w:pPr>
            <w:r>
              <w:t>Подпрогра</w:t>
            </w:r>
            <w:r>
              <w:lastRenderedPageBreak/>
              <w:t>мма</w:t>
            </w:r>
          </w:p>
        </w:tc>
        <w:tc>
          <w:tcPr>
            <w:tcW w:w="2494" w:type="dxa"/>
            <w:vMerge w:val="restart"/>
          </w:tcPr>
          <w:p w:rsidR="0022201F" w:rsidRDefault="0022201F">
            <w:pPr>
              <w:pStyle w:val="ConsPlusNormal"/>
              <w:jc w:val="both"/>
            </w:pPr>
            <w:r>
              <w:lastRenderedPageBreak/>
              <w:t xml:space="preserve">"Развитие субъектов </w:t>
            </w:r>
            <w:r>
              <w:lastRenderedPageBreak/>
              <w:t>малого и среднего предпринимательства в Чувашской Республике"</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901101,92</w:t>
            </w:r>
          </w:p>
        </w:tc>
        <w:tc>
          <w:tcPr>
            <w:tcW w:w="1144" w:type="dxa"/>
          </w:tcPr>
          <w:p w:rsidR="0022201F" w:rsidRDefault="0022201F">
            <w:pPr>
              <w:pStyle w:val="ConsPlusNormal"/>
              <w:jc w:val="center"/>
            </w:pPr>
            <w:r>
              <w:t>914357,61</w:t>
            </w:r>
          </w:p>
        </w:tc>
        <w:tc>
          <w:tcPr>
            <w:tcW w:w="1144" w:type="dxa"/>
          </w:tcPr>
          <w:p w:rsidR="0022201F" w:rsidRDefault="0022201F">
            <w:pPr>
              <w:pStyle w:val="ConsPlusNormal"/>
              <w:jc w:val="center"/>
            </w:pPr>
            <w:r>
              <w:t>810171,44</w:t>
            </w:r>
          </w:p>
        </w:tc>
        <w:tc>
          <w:tcPr>
            <w:tcW w:w="1144" w:type="dxa"/>
          </w:tcPr>
          <w:p w:rsidR="0022201F" w:rsidRDefault="0022201F">
            <w:pPr>
              <w:pStyle w:val="ConsPlusNormal"/>
              <w:jc w:val="center"/>
            </w:pPr>
            <w:r>
              <w:t>162709,83</w:t>
            </w:r>
          </w:p>
        </w:tc>
        <w:tc>
          <w:tcPr>
            <w:tcW w:w="1144" w:type="dxa"/>
          </w:tcPr>
          <w:p w:rsidR="0022201F" w:rsidRDefault="0022201F">
            <w:pPr>
              <w:pStyle w:val="ConsPlusNormal"/>
              <w:jc w:val="center"/>
            </w:pPr>
            <w:r>
              <w:t>202456,56</w:t>
            </w:r>
          </w:p>
        </w:tc>
        <w:tc>
          <w:tcPr>
            <w:tcW w:w="1144" w:type="dxa"/>
          </w:tcPr>
          <w:p w:rsidR="0022201F" w:rsidRDefault="0022201F">
            <w:pPr>
              <w:pStyle w:val="ConsPlusNormal"/>
              <w:jc w:val="center"/>
            </w:pPr>
            <w:r>
              <w:t>202456,56</w:t>
            </w:r>
          </w:p>
        </w:tc>
        <w:tc>
          <w:tcPr>
            <w:tcW w:w="1144" w:type="dxa"/>
            <w:tcBorders>
              <w:right w:val="nil"/>
            </w:tcBorders>
          </w:tcPr>
          <w:p w:rsidR="0022201F" w:rsidRDefault="0022201F">
            <w:pPr>
              <w:pStyle w:val="ConsPlusNormal"/>
              <w:jc w:val="center"/>
            </w:pPr>
            <w:r>
              <w:t>176796,67</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326460,45</w:t>
            </w:r>
          </w:p>
        </w:tc>
        <w:tc>
          <w:tcPr>
            <w:tcW w:w="1144" w:type="dxa"/>
          </w:tcPr>
          <w:p w:rsidR="0022201F" w:rsidRDefault="0022201F">
            <w:pPr>
              <w:pStyle w:val="ConsPlusNormal"/>
              <w:jc w:val="center"/>
            </w:pPr>
            <w:r>
              <w:t>307388,58</w:t>
            </w:r>
          </w:p>
        </w:tc>
        <w:tc>
          <w:tcPr>
            <w:tcW w:w="1144" w:type="dxa"/>
          </w:tcPr>
          <w:p w:rsidR="0022201F" w:rsidRDefault="0022201F">
            <w:pPr>
              <w:pStyle w:val="ConsPlusNormal"/>
              <w:jc w:val="center"/>
            </w:pPr>
            <w:r>
              <w:t>267264,35</w:t>
            </w:r>
          </w:p>
        </w:tc>
        <w:tc>
          <w:tcPr>
            <w:tcW w:w="1144" w:type="dxa"/>
          </w:tcPr>
          <w:p w:rsidR="0022201F" w:rsidRDefault="0022201F">
            <w:pPr>
              <w:pStyle w:val="ConsPlusNormal"/>
              <w:jc w:val="center"/>
            </w:pPr>
            <w:r>
              <w:t>87522,23</w:t>
            </w:r>
          </w:p>
        </w:tc>
        <w:tc>
          <w:tcPr>
            <w:tcW w:w="1144" w:type="dxa"/>
          </w:tcPr>
          <w:p w:rsidR="0022201F" w:rsidRDefault="0022201F">
            <w:pPr>
              <w:pStyle w:val="ConsPlusNormal"/>
              <w:jc w:val="center"/>
            </w:pPr>
            <w:r>
              <w:t>135900,00</w:t>
            </w:r>
          </w:p>
        </w:tc>
        <w:tc>
          <w:tcPr>
            <w:tcW w:w="1144" w:type="dxa"/>
          </w:tcPr>
          <w:p w:rsidR="0022201F" w:rsidRDefault="0022201F">
            <w:pPr>
              <w:pStyle w:val="ConsPlusNormal"/>
              <w:jc w:val="center"/>
            </w:pPr>
            <w:r>
              <w:t>135900,00</w:t>
            </w:r>
          </w:p>
        </w:tc>
        <w:tc>
          <w:tcPr>
            <w:tcW w:w="1144" w:type="dxa"/>
            <w:tcBorders>
              <w:right w:val="nil"/>
            </w:tcBorders>
          </w:tcPr>
          <w:p w:rsidR="0022201F" w:rsidRDefault="0022201F">
            <w:pPr>
              <w:pStyle w:val="ConsPlusNormal"/>
              <w:jc w:val="center"/>
            </w:pPr>
            <w:r>
              <w:t>121100,00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w:t>
            </w:r>
          </w:p>
        </w:tc>
        <w:tc>
          <w:tcPr>
            <w:tcW w:w="510" w:type="dxa"/>
          </w:tcPr>
          <w:p w:rsidR="0022201F" w:rsidRDefault="0022201F">
            <w:pPr>
              <w:pStyle w:val="ConsPlusNormal"/>
              <w:jc w:val="center"/>
            </w:pPr>
            <w:r>
              <w:t>x</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107891,47</w:t>
            </w:r>
          </w:p>
        </w:tc>
        <w:tc>
          <w:tcPr>
            <w:tcW w:w="1144" w:type="dxa"/>
          </w:tcPr>
          <w:p w:rsidR="0022201F" w:rsidRDefault="0022201F">
            <w:pPr>
              <w:pStyle w:val="ConsPlusNormal"/>
              <w:jc w:val="center"/>
            </w:pPr>
            <w:r>
              <w:t>42545,78</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Ч120000000</w:t>
            </w:r>
          </w:p>
        </w:tc>
        <w:tc>
          <w:tcPr>
            <w:tcW w:w="510" w:type="dxa"/>
          </w:tcPr>
          <w:p w:rsidR="0022201F" w:rsidRDefault="0022201F">
            <w:pPr>
              <w:pStyle w:val="ConsPlusNormal"/>
              <w:jc w:val="center"/>
            </w:pPr>
            <w:r>
              <w:t>x</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52073,94</w:t>
            </w:r>
          </w:p>
        </w:tc>
        <w:tc>
          <w:tcPr>
            <w:tcW w:w="1144" w:type="dxa"/>
          </w:tcPr>
          <w:p w:rsidR="0022201F" w:rsidRDefault="0022201F">
            <w:pPr>
              <w:pStyle w:val="ConsPlusNormal"/>
              <w:jc w:val="center"/>
            </w:pPr>
            <w:r>
              <w:t>32547,60</w:t>
            </w:r>
          </w:p>
        </w:tc>
        <w:tc>
          <w:tcPr>
            <w:tcW w:w="1144" w:type="dxa"/>
          </w:tcPr>
          <w:p w:rsidR="0022201F" w:rsidRDefault="0022201F">
            <w:pPr>
              <w:pStyle w:val="ConsPlusNormal"/>
              <w:jc w:val="center"/>
            </w:pPr>
            <w:r>
              <w:t>34647,60</w:t>
            </w:r>
          </w:p>
        </w:tc>
        <w:tc>
          <w:tcPr>
            <w:tcW w:w="1144" w:type="dxa"/>
          </w:tcPr>
          <w:p w:rsidR="0022201F" w:rsidRDefault="0022201F">
            <w:pPr>
              <w:pStyle w:val="ConsPlusNormal"/>
              <w:jc w:val="center"/>
            </w:pPr>
            <w:r>
              <w:t>34647,60</w:t>
            </w:r>
          </w:p>
        </w:tc>
        <w:tc>
          <w:tcPr>
            <w:tcW w:w="1144" w:type="dxa"/>
            <w:tcBorders>
              <w:right w:val="nil"/>
            </w:tcBorders>
          </w:tcPr>
          <w:p w:rsidR="0022201F" w:rsidRDefault="0022201F">
            <w:pPr>
              <w:pStyle w:val="ConsPlusNormal"/>
              <w:jc w:val="center"/>
            </w:pPr>
            <w:r>
              <w:t>33550,00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11088,30</w:t>
            </w:r>
          </w:p>
        </w:tc>
        <w:tc>
          <w:tcPr>
            <w:tcW w:w="1144" w:type="dxa"/>
          </w:tcPr>
          <w:p w:rsidR="0022201F" w:rsidRDefault="0022201F">
            <w:pPr>
              <w:pStyle w:val="ConsPlusNormal"/>
              <w:jc w:val="center"/>
            </w:pPr>
            <w:r>
              <w:t>22793,15</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35,63</w:t>
            </w:r>
          </w:p>
        </w:tc>
        <w:tc>
          <w:tcPr>
            <w:tcW w:w="1144" w:type="dxa"/>
            <w:tcBorders>
              <w:right w:val="nil"/>
            </w:tcBorders>
          </w:tcPr>
          <w:p w:rsidR="0022201F" w:rsidRDefault="0022201F">
            <w:pPr>
              <w:pStyle w:val="ConsPlusNormal"/>
              <w:jc w:val="center"/>
            </w:pPr>
            <w:r>
              <w:t>400,00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466500,00</w:t>
            </w:r>
          </w:p>
        </w:tc>
        <w:tc>
          <w:tcPr>
            <w:tcW w:w="1144" w:type="dxa"/>
          </w:tcPr>
          <w:p w:rsidR="0022201F" w:rsidRDefault="0022201F">
            <w:pPr>
              <w:pStyle w:val="ConsPlusNormal"/>
              <w:jc w:val="center"/>
            </w:pPr>
            <w:r>
              <w:t>553334,95</w:t>
            </w:r>
          </w:p>
        </w:tc>
        <w:tc>
          <w:tcPr>
            <w:tcW w:w="1144" w:type="dxa"/>
          </w:tcPr>
          <w:p w:rsidR="0022201F" w:rsidRDefault="0022201F">
            <w:pPr>
              <w:pStyle w:val="ConsPlusNormal"/>
              <w:jc w:val="center"/>
            </w:pPr>
            <w:r>
              <w:t>468040,00</w:t>
            </w:r>
          </w:p>
        </w:tc>
        <w:tc>
          <w:tcPr>
            <w:tcW w:w="1144" w:type="dxa"/>
          </w:tcPr>
          <w:p w:rsidR="0022201F" w:rsidRDefault="0022201F">
            <w:pPr>
              <w:pStyle w:val="ConsPlusNormal"/>
              <w:jc w:val="center"/>
            </w:pPr>
            <w:r>
              <w:t>42140,00</w:t>
            </w:r>
          </w:p>
        </w:tc>
        <w:tc>
          <w:tcPr>
            <w:tcW w:w="1144" w:type="dxa"/>
          </w:tcPr>
          <w:p w:rsidR="0022201F" w:rsidRDefault="0022201F">
            <w:pPr>
              <w:pStyle w:val="ConsPlusNormal"/>
              <w:jc w:val="center"/>
            </w:pPr>
            <w:r>
              <w:t>31873,33</w:t>
            </w:r>
          </w:p>
        </w:tc>
        <w:tc>
          <w:tcPr>
            <w:tcW w:w="1144" w:type="dxa"/>
          </w:tcPr>
          <w:p w:rsidR="0022201F" w:rsidRDefault="0022201F">
            <w:pPr>
              <w:pStyle w:val="ConsPlusNormal"/>
              <w:jc w:val="center"/>
            </w:pPr>
            <w:r>
              <w:t>31873,33</w:t>
            </w:r>
          </w:p>
        </w:tc>
        <w:tc>
          <w:tcPr>
            <w:tcW w:w="1144" w:type="dxa"/>
            <w:tcBorders>
              <w:right w:val="nil"/>
            </w:tcBorders>
          </w:tcPr>
          <w:p w:rsidR="0022201F" w:rsidRDefault="0022201F">
            <w:pPr>
              <w:pStyle w:val="ConsPlusNormal"/>
              <w:jc w:val="center"/>
            </w:pPr>
            <w:r>
              <w:t>21746,67</w:t>
            </w:r>
          </w:p>
        </w:tc>
      </w:tr>
      <w:tr w:rsidR="0022201F">
        <w:tc>
          <w:tcPr>
            <w:tcW w:w="20508" w:type="dxa"/>
            <w:gridSpan w:val="16"/>
            <w:tcBorders>
              <w:left w:val="nil"/>
              <w:right w:val="nil"/>
            </w:tcBorders>
          </w:tcPr>
          <w:p w:rsidR="0022201F" w:rsidRDefault="0022201F">
            <w:pPr>
              <w:pStyle w:val="ConsPlusNormal"/>
              <w:jc w:val="center"/>
            </w:pPr>
            <w:r>
              <w:t>Цель "Создание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tc>
      </w:tr>
      <w:tr w:rsidR="0022201F">
        <w:tc>
          <w:tcPr>
            <w:tcW w:w="1191" w:type="dxa"/>
            <w:vMerge w:val="restart"/>
            <w:tcBorders>
              <w:left w:val="nil"/>
            </w:tcBorders>
          </w:tcPr>
          <w:p w:rsidR="0022201F" w:rsidRDefault="0022201F">
            <w:pPr>
              <w:pStyle w:val="ConsPlusNormal"/>
              <w:jc w:val="both"/>
            </w:pPr>
            <w:r>
              <w:t>Основное мероприятие 1</w:t>
            </w:r>
          </w:p>
        </w:tc>
        <w:tc>
          <w:tcPr>
            <w:tcW w:w="2494" w:type="dxa"/>
            <w:vMerge w:val="restart"/>
          </w:tcPr>
          <w:p w:rsidR="0022201F" w:rsidRDefault="0022201F">
            <w:pPr>
              <w:pStyle w:val="ConsPlusNormal"/>
              <w:jc w:val="both"/>
            </w:pPr>
            <w:r>
              <w:t>Совершенствование внешней среды развития малого и среднего предпринимательства</w:t>
            </w:r>
          </w:p>
        </w:tc>
        <w:tc>
          <w:tcPr>
            <w:tcW w:w="2608" w:type="dxa"/>
            <w:vMerge w:val="restart"/>
          </w:tcPr>
          <w:p w:rsidR="0022201F" w:rsidRDefault="0022201F">
            <w:pPr>
              <w:pStyle w:val="ConsPlusNormal"/>
              <w:jc w:val="both"/>
            </w:pPr>
            <w:r>
              <w:t xml:space="preserve">совершенствование системы государственной поддержки малого и среднего предпринимательства во всех видах экономической деятельности реального сектора экономики и в области народных художественных промыслов, ремесел и производства сувенирной продукции; развитие информационной инфраструктуры в целях получения субъектами малого и среднего </w:t>
            </w:r>
            <w:r>
              <w:lastRenderedPageBreak/>
              <w:t>предпринимательства экономической, правовой, статистической и иной информации, необходимой для их эффективного развития</w:t>
            </w:r>
          </w:p>
        </w:tc>
        <w:tc>
          <w:tcPr>
            <w:tcW w:w="1701" w:type="dxa"/>
            <w:vMerge w:val="restart"/>
          </w:tcPr>
          <w:p w:rsidR="0022201F" w:rsidRDefault="0022201F">
            <w:pPr>
              <w:pStyle w:val="ConsPlusNormal"/>
              <w:jc w:val="both"/>
            </w:pPr>
            <w:r>
              <w:lastRenderedPageBreak/>
              <w:t>ответственный исполнитель - Минэкономразвития Чувашии, соисполнитель - АУ Чувашской Республики "РБИ"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3392,80</w:t>
            </w:r>
          </w:p>
        </w:tc>
        <w:tc>
          <w:tcPr>
            <w:tcW w:w="1144" w:type="dxa"/>
          </w:tcPr>
          <w:p w:rsidR="0022201F" w:rsidRDefault="0022201F">
            <w:pPr>
              <w:pStyle w:val="ConsPlusNormal"/>
              <w:jc w:val="center"/>
            </w:pPr>
            <w:r>
              <w:t>2714,88</w:t>
            </w:r>
          </w:p>
        </w:tc>
        <w:tc>
          <w:tcPr>
            <w:tcW w:w="1144" w:type="dxa"/>
          </w:tcPr>
          <w:p w:rsidR="0022201F" w:rsidRDefault="0022201F">
            <w:pPr>
              <w:pStyle w:val="ConsPlusNormal"/>
              <w:jc w:val="center"/>
            </w:pPr>
            <w:r>
              <w:t>2537,60</w:t>
            </w:r>
          </w:p>
        </w:tc>
        <w:tc>
          <w:tcPr>
            <w:tcW w:w="1144" w:type="dxa"/>
          </w:tcPr>
          <w:p w:rsidR="0022201F" w:rsidRDefault="0022201F">
            <w:pPr>
              <w:pStyle w:val="ConsPlusNormal"/>
              <w:jc w:val="center"/>
            </w:pPr>
            <w:r>
              <w:t>2547,60</w:t>
            </w:r>
          </w:p>
        </w:tc>
        <w:tc>
          <w:tcPr>
            <w:tcW w:w="1144" w:type="dxa"/>
          </w:tcPr>
          <w:p w:rsidR="0022201F" w:rsidRDefault="0022201F">
            <w:pPr>
              <w:pStyle w:val="ConsPlusNormal"/>
              <w:jc w:val="center"/>
            </w:pPr>
            <w:r>
              <w:t>9683,23</w:t>
            </w:r>
          </w:p>
        </w:tc>
        <w:tc>
          <w:tcPr>
            <w:tcW w:w="1144" w:type="dxa"/>
          </w:tcPr>
          <w:p w:rsidR="0022201F" w:rsidRDefault="0022201F">
            <w:pPr>
              <w:pStyle w:val="ConsPlusNormal"/>
              <w:jc w:val="center"/>
            </w:pPr>
            <w:r>
              <w:t>9683,23</w:t>
            </w:r>
          </w:p>
        </w:tc>
        <w:tc>
          <w:tcPr>
            <w:tcW w:w="1144" w:type="dxa"/>
            <w:tcBorders>
              <w:right w:val="nil"/>
            </w:tcBorders>
          </w:tcPr>
          <w:p w:rsidR="0022201F" w:rsidRDefault="0022201F">
            <w:pPr>
              <w:pStyle w:val="ConsPlusNormal"/>
              <w:jc w:val="center"/>
            </w:pPr>
            <w:r>
              <w:t>12050,00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7500,00</w:t>
            </w:r>
          </w:p>
        </w:tc>
        <w:tc>
          <w:tcPr>
            <w:tcW w:w="1144" w:type="dxa"/>
          </w:tcPr>
          <w:p w:rsidR="0022201F" w:rsidRDefault="0022201F">
            <w:pPr>
              <w:pStyle w:val="ConsPlusNormal"/>
              <w:jc w:val="center"/>
            </w:pPr>
            <w:r>
              <w:t>7500,00</w:t>
            </w:r>
          </w:p>
        </w:tc>
        <w:tc>
          <w:tcPr>
            <w:tcW w:w="1144" w:type="dxa"/>
            <w:tcBorders>
              <w:right w:val="nil"/>
            </w:tcBorders>
          </w:tcPr>
          <w:p w:rsidR="0022201F" w:rsidRDefault="0022201F">
            <w:pPr>
              <w:pStyle w:val="ConsPlusNormal"/>
              <w:jc w:val="center"/>
            </w:pPr>
            <w:r>
              <w:t>7500,00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3392,80</w:t>
            </w:r>
          </w:p>
        </w:tc>
        <w:tc>
          <w:tcPr>
            <w:tcW w:w="1144" w:type="dxa"/>
          </w:tcPr>
          <w:p w:rsidR="0022201F" w:rsidRDefault="0022201F">
            <w:pPr>
              <w:pStyle w:val="ConsPlusNormal"/>
              <w:jc w:val="center"/>
            </w:pPr>
            <w:r>
              <w:t>2351,58</w:t>
            </w:r>
          </w:p>
        </w:tc>
        <w:tc>
          <w:tcPr>
            <w:tcW w:w="1144" w:type="dxa"/>
          </w:tcPr>
          <w:p w:rsidR="0022201F" w:rsidRDefault="0022201F">
            <w:pPr>
              <w:pStyle w:val="ConsPlusNormal"/>
              <w:jc w:val="center"/>
            </w:pPr>
            <w:r>
              <w:t>2137,60</w:t>
            </w:r>
          </w:p>
        </w:tc>
        <w:tc>
          <w:tcPr>
            <w:tcW w:w="1144" w:type="dxa"/>
          </w:tcPr>
          <w:p w:rsidR="0022201F" w:rsidRDefault="0022201F">
            <w:pPr>
              <w:pStyle w:val="ConsPlusNormal"/>
              <w:jc w:val="center"/>
            </w:pPr>
            <w:r>
              <w:t>2147,60</w:t>
            </w:r>
          </w:p>
        </w:tc>
        <w:tc>
          <w:tcPr>
            <w:tcW w:w="1144" w:type="dxa"/>
          </w:tcPr>
          <w:p w:rsidR="0022201F" w:rsidRDefault="0022201F">
            <w:pPr>
              <w:pStyle w:val="ConsPlusNormal"/>
              <w:jc w:val="center"/>
            </w:pPr>
            <w:r>
              <w:t>2147,60</w:t>
            </w:r>
          </w:p>
        </w:tc>
        <w:tc>
          <w:tcPr>
            <w:tcW w:w="1144" w:type="dxa"/>
          </w:tcPr>
          <w:p w:rsidR="0022201F" w:rsidRDefault="0022201F">
            <w:pPr>
              <w:pStyle w:val="ConsPlusNormal"/>
              <w:jc w:val="center"/>
            </w:pPr>
            <w:r>
              <w:t>2147,60</w:t>
            </w:r>
          </w:p>
        </w:tc>
        <w:tc>
          <w:tcPr>
            <w:tcW w:w="1144" w:type="dxa"/>
            <w:tcBorders>
              <w:right w:val="nil"/>
            </w:tcBorders>
          </w:tcPr>
          <w:p w:rsidR="0022201F" w:rsidRDefault="0022201F">
            <w:pPr>
              <w:pStyle w:val="ConsPlusNormal"/>
              <w:jc w:val="center"/>
            </w:pPr>
            <w:r>
              <w:t>4150,00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363,30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35,63</w:t>
            </w:r>
          </w:p>
        </w:tc>
        <w:tc>
          <w:tcPr>
            <w:tcW w:w="1144" w:type="dxa"/>
            <w:tcBorders>
              <w:right w:val="nil"/>
            </w:tcBorders>
          </w:tcPr>
          <w:p w:rsidR="0022201F" w:rsidRDefault="0022201F">
            <w:pPr>
              <w:pStyle w:val="ConsPlusNormal"/>
              <w:jc w:val="center"/>
            </w:pPr>
            <w:r>
              <w:t>400,00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1</w:t>
            </w:r>
          </w:p>
        </w:tc>
        <w:tc>
          <w:tcPr>
            <w:tcW w:w="9948" w:type="dxa"/>
            <w:gridSpan w:val="7"/>
          </w:tcPr>
          <w:p w:rsidR="0022201F" w:rsidRDefault="0022201F">
            <w:pPr>
              <w:pStyle w:val="ConsPlusNormal"/>
              <w:jc w:val="both"/>
            </w:pPr>
            <w:r>
              <w:t>Доля продукции (работ, услуг), произведенной субъектами малого и среднего предпринимательства, в общем объеме валового регионального продукта,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28,2</w:t>
            </w:r>
          </w:p>
        </w:tc>
        <w:tc>
          <w:tcPr>
            <w:tcW w:w="1144" w:type="dxa"/>
          </w:tcPr>
          <w:p w:rsidR="0022201F" w:rsidRDefault="0022201F">
            <w:pPr>
              <w:pStyle w:val="ConsPlusNormal"/>
              <w:jc w:val="center"/>
            </w:pPr>
            <w:r>
              <w:t>28,3</w:t>
            </w:r>
          </w:p>
        </w:tc>
        <w:tc>
          <w:tcPr>
            <w:tcW w:w="1144" w:type="dxa"/>
          </w:tcPr>
          <w:p w:rsidR="0022201F" w:rsidRDefault="0022201F">
            <w:pPr>
              <w:pStyle w:val="ConsPlusNormal"/>
              <w:jc w:val="center"/>
            </w:pPr>
            <w:r>
              <w:t>28,4</w:t>
            </w:r>
          </w:p>
        </w:tc>
        <w:tc>
          <w:tcPr>
            <w:tcW w:w="1144" w:type="dxa"/>
          </w:tcPr>
          <w:p w:rsidR="0022201F" w:rsidRDefault="0022201F">
            <w:pPr>
              <w:pStyle w:val="ConsPlusNormal"/>
              <w:jc w:val="center"/>
            </w:pPr>
            <w:r>
              <w:t>28,6</w:t>
            </w:r>
          </w:p>
        </w:tc>
        <w:tc>
          <w:tcPr>
            <w:tcW w:w="1144" w:type="dxa"/>
          </w:tcPr>
          <w:p w:rsidR="0022201F" w:rsidRDefault="0022201F">
            <w:pPr>
              <w:pStyle w:val="ConsPlusNormal"/>
              <w:jc w:val="center"/>
            </w:pPr>
            <w:r>
              <w:t>29,0</w:t>
            </w:r>
          </w:p>
        </w:tc>
        <w:tc>
          <w:tcPr>
            <w:tcW w:w="1144" w:type="dxa"/>
          </w:tcPr>
          <w:p w:rsidR="0022201F" w:rsidRDefault="0022201F">
            <w:pPr>
              <w:pStyle w:val="ConsPlusNormal"/>
              <w:jc w:val="center"/>
            </w:pPr>
            <w:r>
              <w:t>30,0</w:t>
            </w:r>
          </w:p>
        </w:tc>
        <w:tc>
          <w:tcPr>
            <w:tcW w:w="1144" w:type="dxa"/>
            <w:tcBorders>
              <w:right w:val="nil"/>
            </w:tcBorders>
          </w:tcPr>
          <w:p w:rsidR="0022201F" w:rsidRDefault="0022201F">
            <w:pPr>
              <w:pStyle w:val="ConsPlusNormal"/>
              <w:jc w:val="center"/>
            </w:pPr>
            <w:r>
              <w:t>31,0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Прирост количества субъектов малого и среднего предпринимательства, осуществляющих деятельность на территории Чувашской Республики,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1,4</w:t>
            </w:r>
          </w:p>
        </w:tc>
        <w:tc>
          <w:tcPr>
            <w:tcW w:w="1144" w:type="dxa"/>
          </w:tcPr>
          <w:p w:rsidR="0022201F" w:rsidRDefault="0022201F">
            <w:pPr>
              <w:pStyle w:val="ConsPlusNormal"/>
              <w:jc w:val="center"/>
            </w:pPr>
            <w:r>
              <w:t>1,8</w:t>
            </w:r>
          </w:p>
        </w:tc>
        <w:tc>
          <w:tcPr>
            <w:tcW w:w="1144" w:type="dxa"/>
          </w:tcPr>
          <w:p w:rsidR="0022201F" w:rsidRDefault="0022201F">
            <w:pPr>
              <w:pStyle w:val="ConsPlusNormal"/>
              <w:jc w:val="center"/>
            </w:pPr>
            <w:r>
              <w:t>2,0</w:t>
            </w:r>
          </w:p>
        </w:tc>
        <w:tc>
          <w:tcPr>
            <w:tcW w:w="1144" w:type="dxa"/>
          </w:tcPr>
          <w:p w:rsidR="0022201F" w:rsidRDefault="0022201F">
            <w:pPr>
              <w:pStyle w:val="ConsPlusNormal"/>
              <w:jc w:val="center"/>
            </w:pPr>
            <w:r>
              <w:t>2,1</w:t>
            </w:r>
          </w:p>
        </w:tc>
        <w:tc>
          <w:tcPr>
            <w:tcW w:w="1144" w:type="dxa"/>
          </w:tcPr>
          <w:p w:rsidR="0022201F" w:rsidRDefault="0022201F">
            <w:pPr>
              <w:pStyle w:val="ConsPlusNormal"/>
              <w:jc w:val="center"/>
            </w:pPr>
            <w:r>
              <w:t>2,1</w:t>
            </w:r>
          </w:p>
        </w:tc>
        <w:tc>
          <w:tcPr>
            <w:tcW w:w="1144" w:type="dxa"/>
          </w:tcPr>
          <w:p w:rsidR="0022201F" w:rsidRDefault="0022201F">
            <w:pPr>
              <w:pStyle w:val="ConsPlusNormal"/>
              <w:jc w:val="center"/>
            </w:pPr>
            <w:r>
              <w:t>2,2</w:t>
            </w:r>
          </w:p>
        </w:tc>
        <w:tc>
          <w:tcPr>
            <w:tcW w:w="1144" w:type="dxa"/>
            <w:tcBorders>
              <w:right w:val="nil"/>
            </w:tcBorders>
          </w:tcPr>
          <w:p w:rsidR="0022201F" w:rsidRDefault="0022201F">
            <w:pPr>
              <w:pStyle w:val="ConsPlusNormal"/>
              <w:jc w:val="center"/>
            </w:pPr>
            <w:r>
              <w:t>2,3</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проведенных консультаций и мероприятий для субъектов малого и среднего предпринимательства,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x</w:t>
            </w:r>
          </w:p>
        </w:tc>
        <w:tc>
          <w:tcPr>
            <w:tcW w:w="1144" w:type="dxa"/>
          </w:tcPr>
          <w:p w:rsidR="0022201F" w:rsidRDefault="0022201F">
            <w:pPr>
              <w:pStyle w:val="ConsPlusNormal"/>
              <w:jc w:val="center"/>
            </w:pPr>
            <w:r>
              <w:t>900</w:t>
            </w:r>
          </w:p>
        </w:tc>
        <w:tc>
          <w:tcPr>
            <w:tcW w:w="1144" w:type="dxa"/>
          </w:tcPr>
          <w:p w:rsidR="0022201F" w:rsidRDefault="0022201F">
            <w:pPr>
              <w:pStyle w:val="ConsPlusNormal"/>
              <w:jc w:val="center"/>
            </w:pPr>
            <w:r>
              <w:t>700</w:t>
            </w:r>
          </w:p>
        </w:tc>
        <w:tc>
          <w:tcPr>
            <w:tcW w:w="1144" w:type="dxa"/>
          </w:tcPr>
          <w:p w:rsidR="0022201F" w:rsidRDefault="0022201F">
            <w:pPr>
              <w:pStyle w:val="ConsPlusNormal"/>
              <w:jc w:val="center"/>
            </w:pPr>
            <w:r>
              <w:t>700</w:t>
            </w:r>
          </w:p>
        </w:tc>
        <w:tc>
          <w:tcPr>
            <w:tcW w:w="1144" w:type="dxa"/>
          </w:tcPr>
          <w:p w:rsidR="0022201F" w:rsidRDefault="0022201F">
            <w:pPr>
              <w:pStyle w:val="ConsPlusNormal"/>
              <w:jc w:val="center"/>
            </w:pPr>
            <w:r>
              <w:t>700</w:t>
            </w:r>
          </w:p>
        </w:tc>
        <w:tc>
          <w:tcPr>
            <w:tcW w:w="1144" w:type="dxa"/>
          </w:tcPr>
          <w:p w:rsidR="0022201F" w:rsidRDefault="0022201F">
            <w:pPr>
              <w:pStyle w:val="ConsPlusNormal"/>
              <w:jc w:val="center"/>
            </w:pPr>
            <w:r>
              <w:t>700</w:t>
            </w:r>
          </w:p>
        </w:tc>
        <w:tc>
          <w:tcPr>
            <w:tcW w:w="1144" w:type="dxa"/>
            <w:tcBorders>
              <w:right w:val="nil"/>
            </w:tcBorders>
          </w:tcPr>
          <w:p w:rsidR="0022201F" w:rsidRDefault="0022201F">
            <w:pPr>
              <w:pStyle w:val="ConsPlusNormal"/>
              <w:jc w:val="center"/>
            </w:pPr>
            <w:r>
              <w:t>700</w:t>
            </w:r>
          </w:p>
        </w:tc>
      </w:tr>
      <w:tr w:rsidR="0022201F">
        <w:tc>
          <w:tcPr>
            <w:tcW w:w="1191" w:type="dxa"/>
            <w:vMerge w:val="restart"/>
            <w:tcBorders>
              <w:left w:val="nil"/>
            </w:tcBorders>
          </w:tcPr>
          <w:p w:rsidR="0022201F" w:rsidRDefault="0022201F">
            <w:pPr>
              <w:pStyle w:val="ConsPlusNormal"/>
              <w:jc w:val="both"/>
            </w:pPr>
            <w:r>
              <w:t>Мероприятие 1.1</w:t>
            </w:r>
          </w:p>
        </w:tc>
        <w:tc>
          <w:tcPr>
            <w:tcW w:w="2494" w:type="dxa"/>
            <w:vMerge w:val="restart"/>
          </w:tcPr>
          <w:p w:rsidR="0022201F" w:rsidRDefault="0022201F">
            <w:pPr>
              <w:pStyle w:val="ConsPlusNormal"/>
              <w:jc w:val="both"/>
            </w:pPr>
            <w:r>
              <w:t>Развитие и содержание Республиканского бизнес-инкубатора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2452,80</w:t>
            </w:r>
          </w:p>
        </w:tc>
        <w:tc>
          <w:tcPr>
            <w:tcW w:w="1144" w:type="dxa"/>
          </w:tcPr>
          <w:p w:rsidR="0022201F" w:rsidRDefault="0022201F">
            <w:pPr>
              <w:pStyle w:val="ConsPlusNormal"/>
              <w:jc w:val="center"/>
            </w:pPr>
            <w:r>
              <w:t>2714,88</w:t>
            </w:r>
          </w:p>
        </w:tc>
        <w:tc>
          <w:tcPr>
            <w:tcW w:w="1144" w:type="dxa"/>
          </w:tcPr>
          <w:p w:rsidR="0022201F" w:rsidRDefault="0022201F">
            <w:pPr>
              <w:pStyle w:val="ConsPlusNormal"/>
              <w:jc w:val="center"/>
            </w:pPr>
            <w:r>
              <w:t>2537,60</w:t>
            </w:r>
          </w:p>
        </w:tc>
        <w:tc>
          <w:tcPr>
            <w:tcW w:w="1144" w:type="dxa"/>
          </w:tcPr>
          <w:p w:rsidR="0022201F" w:rsidRDefault="0022201F">
            <w:pPr>
              <w:pStyle w:val="ConsPlusNormal"/>
              <w:jc w:val="center"/>
            </w:pPr>
            <w:r>
              <w:t>2547,60</w:t>
            </w:r>
          </w:p>
        </w:tc>
        <w:tc>
          <w:tcPr>
            <w:tcW w:w="1144" w:type="dxa"/>
          </w:tcPr>
          <w:p w:rsidR="0022201F" w:rsidRDefault="0022201F">
            <w:pPr>
              <w:pStyle w:val="ConsPlusNormal"/>
              <w:jc w:val="center"/>
            </w:pPr>
            <w:r>
              <w:t>9683,23</w:t>
            </w:r>
          </w:p>
        </w:tc>
        <w:tc>
          <w:tcPr>
            <w:tcW w:w="1144" w:type="dxa"/>
          </w:tcPr>
          <w:p w:rsidR="0022201F" w:rsidRDefault="0022201F">
            <w:pPr>
              <w:pStyle w:val="ConsPlusNormal"/>
              <w:jc w:val="center"/>
            </w:pPr>
            <w:r>
              <w:t>9683,23</w:t>
            </w:r>
          </w:p>
        </w:tc>
        <w:tc>
          <w:tcPr>
            <w:tcW w:w="1144" w:type="dxa"/>
            <w:tcBorders>
              <w:right w:val="nil"/>
            </w:tcBorders>
          </w:tcPr>
          <w:p w:rsidR="0022201F" w:rsidRDefault="0022201F">
            <w:pPr>
              <w:pStyle w:val="ConsPlusNormal"/>
              <w:jc w:val="center"/>
            </w:pPr>
            <w:r>
              <w:t>10600,00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7500,00</w:t>
            </w:r>
          </w:p>
        </w:tc>
        <w:tc>
          <w:tcPr>
            <w:tcW w:w="1144" w:type="dxa"/>
          </w:tcPr>
          <w:p w:rsidR="0022201F" w:rsidRDefault="0022201F">
            <w:pPr>
              <w:pStyle w:val="ConsPlusNormal"/>
              <w:jc w:val="center"/>
            </w:pPr>
            <w:r>
              <w:t>7500,00</w:t>
            </w:r>
          </w:p>
        </w:tc>
        <w:tc>
          <w:tcPr>
            <w:tcW w:w="1144" w:type="dxa"/>
            <w:tcBorders>
              <w:right w:val="nil"/>
            </w:tcBorders>
          </w:tcPr>
          <w:p w:rsidR="0022201F" w:rsidRDefault="0022201F">
            <w:pPr>
              <w:pStyle w:val="ConsPlusNormal"/>
              <w:jc w:val="center"/>
            </w:pPr>
            <w:r>
              <w:t>7500,00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2452,80</w:t>
            </w:r>
          </w:p>
        </w:tc>
        <w:tc>
          <w:tcPr>
            <w:tcW w:w="1144" w:type="dxa"/>
          </w:tcPr>
          <w:p w:rsidR="0022201F" w:rsidRDefault="0022201F">
            <w:pPr>
              <w:pStyle w:val="ConsPlusNormal"/>
              <w:jc w:val="center"/>
            </w:pPr>
            <w:r>
              <w:t>2351,58</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2137,60</w:t>
            </w:r>
          </w:p>
        </w:tc>
        <w:tc>
          <w:tcPr>
            <w:tcW w:w="1144" w:type="dxa"/>
          </w:tcPr>
          <w:p w:rsidR="0022201F" w:rsidRDefault="0022201F">
            <w:pPr>
              <w:pStyle w:val="ConsPlusNormal"/>
              <w:jc w:val="center"/>
            </w:pPr>
            <w:r>
              <w:t>2147,60</w:t>
            </w:r>
          </w:p>
        </w:tc>
        <w:tc>
          <w:tcPr>
            <w:tcW w:w="1144" w:type="dxa"/>
          </w:tcPr>
          <w:p w:rsidR="0022201F" w:rsidRDefault="0022201F">
            <w:pPr>
              <w:pStyle w:val="ConsPlusNormal"/>
              <w:jc w:val="center"/>
            </w:pPr>
            <w:r>
              <w:t>2147,60</w:t>
            </w:r>
          </w:p>
        </w:tc>
        <w:tc>
          <w:tcPr>
            <w:tcW w:w="1144" w:type="dxa"/>
          </w:tcPr>
          <w:p w:rsidR="0022201F" w:rsidRDefault="0022201F">
            <w:pPr>
              <w:pStyle w:val="ConsPlusNormal"/>
              <w:jc w:val="center"/>
            </w:pPr>
            <w:r>
              <w:t>2147,60</w:t>
            </w:r>
          </w:p>
        </w:tc>
        <w:tc>
          <w:tcPr>
            <w:tcW w:w="1144" w:type="dxa"/>
            <w:tcBorders>
              <w:right w:val="nil"/>
            </w:tcBorders>
          </w:tcPr>
          <w:p w:rsidR="0022201F" w:rsidRDefault="0022201F">
            <w:pPr>
              <w:pStyle w:val="ConsPlusNormal"/>
              <w:jc w:val="center"/>
            </w:pPr>
            <w:r>
              <w:t>2700,00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363,30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35,63</w:t>
            </w:r>
          </w:p>
        </w:tc>
        <w:tc>
          <w:tcPr>
            <w:tcW w:w="1144" w:type="dxa"/>
            <w:tcBorders>
              <w:right w:val="nil"/>
            </w:tcBorders>
          </w:tcPr>
          <w:p w:rsidR="0022201F" w:rsidRDefault="0022201F">
            <w:pPr>
              <w:pStyle w:val="ConsPlusNormal"/>
              <w:jc w:val="center"/>
            </w:pPr>
            <w:r>
              <w:t>400,00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1.1.1</w:t>
            </w:r>
          </w:p>
        </w:tc>
        <w:tc>
          <w:tcPr>
            <w:tcW w:w="2494" w:type="dxa"/>
            <w:vMerge w:val="restart"/>
          </w:tcPr>
          <w:p w:rsidR="0022201F" w:rsidRDefault="0022201F">
            <w:pPr>
              <w:pStyle w:val="ConsPlusNormal"/>
              <w:jc w:val="both"/>
            </w:pPr>
            <w:r>
              <w:t>Проведение маркетинговых социологических исследований в муниципальных образованиях по вопросам организации и ведения предпринимательской деятельности с выявлением проблем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49,38</w:t>
            </w:r>
          </w:p>
        </w:tc>
        <w:tc>
          <w:tcPr>
            <w:tcW w:w="1144" w:type="dxa"/>
          </w:tcPr>
          <w:p w:rsidR="0022201F" w:rsidRDefault="0022201F">
            <w:pPr>
              <w:pStyle w:val="ConsPlusNormal"/>
              <w:jc w:val="center"/>
            </w:pPr>
            <w:r>
              <w:t>49,40</w:t>
            </w:r>
          </w:p>
        </w:tc>
        <w:tc>
          <w:tcPr>
            <w:tcW w:w="1144" w:type="dxa"/>
          </w:tcPr>
          <w:p w:rsidR="0022201F" w:rsidRDefault="0022201F">
            <w:pPr>
              <w:pStyle w:val="ConsPlusNormal"/>
              <w:jc w:val="center"/>
            </w:pPr>
            <w:r>
              <w:t>49,38</w:t>
            </w:r>
          </w:p>
        </w:tc>
        <w:tc>
          <w:tcPr>
            <w:tcW w:w="1144" w:type="dxa"/>
          </w:tcPr>
          <w:p w:rsidR="0022201F" w:rsidRDefault="0022201F">
            <w:pPr>
              <w:pStyle w:val="ConsPlusNormal"/>
              <w:jc w:val="center"/>
            </w:pPr>
            <w:r>
              <w:t>49,38</w:t>
            </w:r>
          </w:p>
        </w:tc>
        <w:tc>
          <w:tcPr>
            <w:tcW w:w="1144" w:type="dxa"/>
          </w:tcPr>
          <w:p w:rsidR="0022201F" w:rsidRDefault="0022201F">
            <w:pPr>
              <w:pStyle w:val="ConsPlusNormal"/>
              <w:jc w:val="center"/>
            </w:pPr>
            <w:r>
              <w:t>49,30</w:t>
            </w:r>
          </w:p>
        </w:tc>
        <w:tc>
          <w:tcPr>
            <w:tcW w:w="1144" w:type="dxa"/>
          </w:tcPr>
          <w:p w:rsidR="0022201F" w:rsidRDefault="0022201F">
            <w:pPr>
              <w:pStyle w:val="ConsPlusNormal"/>
              <w:jc w:val="center"/>
            </w:pPr>
            <w:r>
              <w:t>49,30</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49,38</w:t>
            </w:r>
          </w:p>
        </w:tc>
        <w:tc>
          <w:tcPr>
            <w:tcW w:w="1144" w:type="dxa"/>
          </w:tcPr>
          <w:p w:rsidR="0022201F" w:rsidRDefault="0022201F">
            <w:pPr>
              <w:pStyle w:val="ConsPlusNormal"/>
              <w:jc w:val="center"/>
            </w:pPr>
            <w:r>
              <w:t>49,40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49,38</w:t>
            </w:r>
          </w:p>
        </w:tc>
        <w:tc>
          <w:tcPr>
            <w:tcW w:w="1144" w:type="dxa"/>
          </w:tcPr>
          <w:p w:rsidR="0022201F" w:rsidRDefault="0022201F">
            <w:pPr>
              <w:pStyle w:val="ConsPlusNormal"/>
              <w:jc w:val="center"/>
            </w:pPr>
            <w:r>
              <w:t>49,38</w:t>
            </w:r>
          </w:p>
        </w:tc>
        <w:tc>
          <w:tcPr>
            <w:tcW w:w="1144" w:type="dxa"/>
          </w:tcPr>
          <w:p w:rsidR="0022201F" w:rsidRDefault="0022201F">
            <w:pPr>
              <w:pStyle w:val="ConsPlusNormal"/>
              <w:jc w:val="center"/>
            </w:pPr>
            <w:r>
              <w:t>49,30</w:t>
            </w:r>
          </w:p>
        </w:tc>
        <w:tc>
          <w:tcPr>
            <w:tcW w:w="1144" w:type="dxa"/>
          </w:tcPr>
          <w:p w:rsidR="0022201F" w:rsidRDefault="0022201F">
            <w:pPr>
              <w:pStyle w:val="ConsPlusNormal"/>
              <w:jc w:val="center"/>
            </w:pPr>
            <w:r>
              <w:t>49,30</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1.1.2</w:t>
            </w:r>
          </w:p>
        </w:tc>
        <w:tc>
          <w:tcPr>
            <w:tcW w:w="2494" w:type="dxa"/>
            <w:vMerge w:val="restart"/>
          </w:tcPr>
          <w:p w:rsidR="0022201F" w:rsidRDefault="0022201F">
            <w:pPr>
              <w:pStyle w:val="ConsPlusNormal"/>
              <w:jc w:val="both"/>
            </w:pPr>
            <w:r>
              <w:t>Содействие субъектам малого и среднего предпринимательства, гражданам, желающим создать собственный бизнес, в разработке бизнес-планов и технико-экономических обоснований на бесплатной основе</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713,89</w:t>
            </w:r>
          </w:p>
        </w:tc>
        <w:tc>
          <w:tcPr>
            <w:tcW w:w="1144" w:type="dxa"/>
          </w:tcPr>
          <w:p w:rsidR="0022201F" w:rsidRDefault="0022201F">
            <w:pPr>
              <w:pStyle w:val="ConsPlusNormal"/>
              <w:jc w:val="center"/>
            </w:pPr>
            <w:r>
              <w:t>713,90</w:t>
            </w:r>
          </w:p>
        </w:tc>
        <w:tc>
          <w:tcPr>
            <w:tcW w:w="1144" w:type="dxa"/>
          </w:tcPr>
          <w:p w:rsidR="0022201F" w:rsidRDefault="0022201F">
            <w:pPr>
              <w:pStyle w:val="ConsPlusNormal"/>
              <w:jc w:val="center"/>
            </w:pPr>
            <w:r>
              <w:t>713,90</w:t>
            </w:r>
          </w:p>
        </w:tc>
        <w:tc>
          <w:tcPr>
            <w:tcW w:w="1144" w:type="dxa"/>
          </w:tcPr>
          <w:p w:rsidR="0022201F" w:rsidRDefault="0022201F">
            <w:pPr>
              <w:pStyle w:val="ConsPlusNormal"/>
              <w:jc w:val="center"/>
            </w:pPr>
            <w:r>
              <w:t>713,90</w:t>
            </w:r>
          </w:p>
        </w:tc>
        <w:tc>
          <w:tcPr>
            <w:tcW w:w="1144" w:type="dxa"/>
          </w:tcPr>
          <w:p w:rsidR="0022201F" w:rsidRDefault="0022201F">
            <w:pPr>
              <w:pStyle w:val="ConsPlusNormal"/>
              <w:jc w:val="center"/>
            </w:pPr>
            <w:r>
              <w:t>713,60</w:t>
            </w:r>
          </w:p>
        </w:tc>
        <w:tc>
          <w:tcPr>
            <w:tcW w:w="1144" w:type="dxa"/>
          </w:tcPr>
          <w:p w:rsidR="0022201F" w:rsidRDefault="0022201F">
            <w:pPr>
              <w:pStyle w:val="ConsPlusNormal"/>
              <w:jc w:val="center"/>
            </w:pPr>
            <w:r>
              <w:t>713,60</w:t>
            </w:r>
          </w:p>
        </w:tc>
        <w:tc>
          <w:tcPr>
            <w:tcW w:w="1144" w:type="dxa"/>
            <w:tcBorders>
              <w:right w:val="nil"/>
            </w:tcBorders>
          </w:tcPr>
          <w:p w:rsidR="0022201F" w:rsidRDefault="0022201F">
            <w:pPr>
              <w:pStyle w:val="ConsPlusNormal"/>
              <w:jc w:val="center"/>
            </w:pPr>
            <w:r>
              <w:t>722,08</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713,89</w:t>
            </w:r>
          </w:p>
        </w:tc>
        <w:tc>
          <w:tcPr>
            <w:tcW w:w="1144" w:type="dxa"/>
          </w:tcPr>
          <w:p w:rsidR="0022201F" w:rsidRDefault="0022201F">
            <w:pPr>
              <w:pStyle w:val="ConsPlusNormal"/>
              <w:jc w:val="center"/>
            </w:pPr>
            <w:r>
              <w:t>713,90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713,90</w:t>
            </w:r>
          </w:p>
        </w:tc>
        <w:tc>
          <w:tcPr>
            <w:tcW w:w="1144" w:type="dxa"/>
          </w:tcPr>
          <w:p w:rsidR="0022201F" w:rsidRDefault="0022201F">
            <w:pPr>
              <w:pStyle w:val="ConsPlusNormal"/>
              <w:jc w:val="center"/>
            </w:pPr>
            <w:r>
              <w:t>713,90</w:t>
            </w:r>
          </w:p>
        </w:tc>
        <w:tc>
          <w:tcPr>
            <w:tcW w:w="1144" w:type="dxa"/>
          </w:tcPr>
          <w:p w:rsidR="0022201F" w:rsidRDefault="0022201F">
            <w:pPr>
              <w:pStyle w:val="ConsPlusNormal"/>
              <w:jc w:val="center"/>
            </w:pPr>
            <w:r>
              <w:t>713,60</w:t>
            </w:r>
          </w:p>
        </w:tc>
        <w:tc>
          <w:tcPr>
            <w:tcW w:w="1144" w:type="dxa"/>
          </w:tcPr>
          <w:p w:rsidR="0022201F" w:rsidRDefault="0022201F">
            <w:pPr>
              <w:pStyle w:val="ConsPlusNormal"/>
              <w:jc w:val="center"/>
            </w:pPr>
            <w:r>
              <w:t>713,60</w:t>
            </w:r>
          </w:p>
        </w:tc>
        <w:tc>
          <w:tcPr>
            <w:tcW w:w="1144" w:type="dxa"/>
            <w:tcBorders>
              <w:right w:val="nil"/>
            </w:tcBorders>
          </w:tcPr>
          <w:p w:rsidR="0022201F" w:rsidRDefault="0022201F">
            <w:pPr>
              <w:pStyle w:val="ConsPlusNormal"/>
              <w:jc w:val="center"/>
            </w:pPr>
            <w:r>
              <w:t>722,08</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w:t>
            </w:r>
            <w:r>
              <w:lastRenderedPageBreak/>
              <w:t>тие 1.1.3</w:t>
            </w:r>
          </w:p>
        </w:tc>
        <w:tc>
          <w:tcPr>
            <w:tcW w:w="2494" w:type="dxa"/>
            <w:vMerge w:val="restart"/>
          </w:tcPr>
          <w:p w:rsidR="0022201F" w:rsidRDefault="0022201F">
            <w:pPr>
              <w:pStyle w:val="ConsPlusNormal"/>
              <w:jc w:val="both"/>
            </w:pPr>
            <w:r>
              <w:lastRenderedPageBreak/>
              <w:t xml:space="preserve">Организация и </w:t>
            </w:r>
            <w:r>
              <w:lastRenderedPageBreak/>
              <w:t>проведение конкурсов среди субъектов малого и среднего предпринимательства, средств массовой информации по вопросам предпринимательства по различным номинациям, в том числе среди молодежи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517,90</w:t>
            </w:r>
          </w:p>
        </w:tc>
        <w:tc>
          <w:tcPr>
            <w:tcW w:w="1144" w:type="dxa"/>
          </w:tcPr>
          <w:p w:rsidR="0022201F" w:rsidRDefault="0022201F">
            <w:pPr>
              <w:pStyle w:val="ConsPlusNormal"/>
              <w:jc w:val="center"/>
            </w:pPr>
            <w:r>
              <w:t>516,20</w:t>
            </w:r>
          </w:p>
        </w:tc>
        <w:tc>
          <w:tcPr>
            <w:tcW w:w="1144" w:type="dxa"/>
          </w:tcPr>
          <w:p w:rsidR="0022201F" w:rsidRDefault="0022201F">
            <w:pPr>
              <w:pStyle w:val="ConsPlusNormal"/>
              <w:jc w:val="center"/>
            </w:pPr>
            <w:r>
              <w:t>451,58</w:t>
            </w:r>
          </w:p>
        </w:tc>
        <w:tc>
          <w:tcPr>
            <w:tcW w:w="1144" w:type="dxa"/>
          </w:tcPr>
          <w:p w:rsidR="0022201F" w:rsidRDefault="0022201F">
            <w:pPr>
              <w:pStyle w:val="ConsPlusNormal"/>
              <w:jc w:val="center"/>
            </w:pPr>
            <w:r>
              <w:t>461,58</w:t>
            </w:r>
          </w:p>
        </w:tc>
        <w:tc>
          <w:tcPr>
            <w:tcW w:w="1144" w:type="dxa"/>
          </w:tcPr>
          <w:p w:rsidR="0022201F" w:rsidRDefault="0022201F">
            <w:pPr>
              <w:pStyle w:val="ConsPlusNormal"/>
              <w:jc w:val="center"/>
            </w:pPr>
            <w:r>
              <w:t>461,58</w:t>
            </w:r>
          </w:p>
        </w:tc>
        <w:tc>
          <w:tcPr>
            <w:tcW w:w="1144" w:type="dxa"/>
          </w:tcPr>
          <w:p w:rsidR="0022201F" w:rsidRDefault="0022201F">
            <w:pPr>
              <w:pStyle w:val="ConsPlusNormal"/>
              <w:jc w:val="center"/>
            </w:pPr>
            <w:r>
              <w:t>461,58</w:t>
            </w:r>
          </w:p>
        </w:tc>
        <w:tc>
          <w:tcPr>
            <w:tcW w:w="1144" w:type="dxa"/>
            <w:tcBorders>
              <w:right w:val="nil"/>
            </w:tcBorders>
          </w:tcPr>
          <w:p w:rsidR="0022201F" w:rsidRDefault="0022201F">
            <w:pPr>
              <w:pStyle w:val="ConsPlusNormal"/>
              <w:jc w:val="center"/>
            </w:pPr>
            <w:r>
              <w:t>750,34</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517,90</w:t>
            </w:r>
          </w:p>
        </w:tc>
        <w:tc>
          <w:tcPr>
            <w:tcW w:w="1144" w:type="dxa"/>
          </w:tcPr>
          <w:p w:rsidR="0022201F" w:rsidRDefault="0022201F">
            <w:pPr>
              <w:pStyle w:val="ConsPlusNormal"/>
              <w:jc w:val="center"/>
            </w:pPr>
            <w:r>
              <w:t>516,20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451,58</w:t>
            </w:r>
          </w:p>
        </w:tc>
        <w:tc>
          <w:tcPr>
            <w:tcW w:w="1144" w:type="dxa"/>
          </w:tcPr>
          <w:p w:rsidR="0022201F" w:rsidRDefault="0022201F">
            <w:pPr>
              <w:pStyle w:val="ConsPlusNormal"/>
              <w:jc w:val="center"/>
            </w:pPr>
            <w:r>
              <w:t>461,58</w:t>
            </w:r>
          </w:p>
        </w:tc>
        <w:tc>
          <w:tcPr>
            <w:tcW w:w="1144" w:type="dxa"/>
          </w:tcPr>
          <w:p w:rsidR="0022201F" w:rsidRDefault="0022201F">
            <w:pPr>
              <w:pStyle w:val="ConsPlusNormal"/>
              <w:jc w:val="center"/>
            </w:pPr>
            <w:r>
              <w:t>461,58</w:t>
            </w:r>
          </w:p>
        </w:tc>
        <w:tc>
          <w:tcPr>
            <w:tcW w:w="1144" w:type="dxa"/>
          </w:tcPr>
          <w:p w:rsidR="0022201F" w:rsidRDefault="0022201F">
            <w:pPr>
              <w:pStyle w:val="ConsPlusNormal"/>
              <w:jc w:val="center"/>
            </w:pPr>
            <w:r>
              <w:t>461,58</w:t>
            </w:r>
          </w:p>
        </w:tc>
        <w:tc>
          <w:tcPr>
            <w:tcW w:w="1144" w:type="dxa"/>
            <w:tcBorders>
              <w:right w:val="nil"/>
            </w:tcBorders>
          </w:tcPr>
          <w:p w:rsidR="0022201F" w:rsidRDefault="0022201F">
            <w:pPr>
              <w:pStyle w:val="ConsPlusNormal"/>
              <w:jc w:val="center"/>
            </w:pPr>
            <w:r>
              <w:t>750,34</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1.1.4</w:t>
            </w:r>
          </w:p>
        </w:tc>
        <w:tc>
          <w:tcPr>
            <w:tcW w:w="2494" w:type="dxa"/>
            <w:vMerge w:val="restart"/>
          </w:tcPr>
          <w:p w:rsidR="0022201F" w:rsidRDefault="0022201F">
            <w:pPr>
              <w:pStyle w:val="ConsPlusNormal"/>
              <w:jc w:val="both"/>
            </w:pPr>
            <w:r>
              <w:t>Регулярное проведение дней малого и среднего предпринимательства в муниципальных районах и городских округах Чувашской Республики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47,60</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47,57</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47,60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47,57</w:t>
            </w:r>
          </w:p>
        </w:tc>
        <w:tc>
          <w:tcPr>
            <w:tcW w:w="1144" w:type="dxa"/>
          </w:tcPr>
          <w:p w:rsidR="0022201F" w:rsidRDefault="0022201F">
            <w:pPr>
              <w:pStyle w:val="ConsPlusNormal"/>
              <w:jc w:val="center"/>
            </w:pPr>
            <w:r>
              <w:t>47,57</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1.1.5</w:t>
            </w:r>
          </w:p>
        </w:tc>
        <w:tc>
          <w:tcPr>
            <w:tcW w:w="2494" w:type="dxa"/>
            <w:vMerge w:val="restart"/>
          </w:tcPr>
          <w:p w:rsidR="0022201F" w:rsidRDefault="0022201F">
            <w:pPr>
              <w:pStyle w:val="ConsPlusNormal"/>
              <w:jc w:val="both"/>
            </w:pPr>
            <w:r>
              <w:t xml:space="preserve">Подготовка и выпуск информационных изданий по вопросам, </w:t>
            </w:r>
            <w:r>
              <w:lastRenderedPageBreak/>
              <w:t>связанным с ведением предпринимательской деятельности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w:t>
            </w:r>
            <w:r>
              <w:lastRenderedPageBreak/>
              <w:t>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200,00</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200,00</w:t>
            </w:r>
          </w:p>
        </w:tc>
        <w:tc>
          <w:tcPr>
            <w:tcW w:w="1144" w:type="dxa"/>
          </w:tcPr>
          <w:p w:rsidR="0022201F" w:rsidRDefault="0022201F">
            <w:pPr>
              <w:pStyle w:val="ConsPlusNormal"/>
              <w:jc w:val="center"/>
            </w:pPr>
            <w:r>
              <w:t>100,00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1.1.6</w:t>
            </w:r>
          </w:p>
        </w:tc>
        <w:tc>
          <w:tcPr>
            <w:tcW w:w="2494" w:type="dxa"/>
            <w:vMerge w:val="restart"/>
          </w:tcPr>
          <w:p w:rsidR="0022201F" w:rsidRDefault="0022201F">
            <w:pPr>
              <w:pStyle w:val="ConsPlusNormal"/>
              <w:jc w:val="both"/>
            </w:pPr>
            <w:r>
              <w:t>Организация мероприятий по ведению реестра субъектов малого и среднего предпринимательства, получивших государственную поддержку</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49,40</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49,49</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49,49</w:t>
            </w:r>
          </w:p>
        </w:tc>
        <w:tc>
          <w:tcPr>
            <w:tcW w:w="1144" w:type="dxa"/>
          </w:tcPr>
          <w:p w:rsidR="0022201F" w:rsidRDefault="0022201F">
            <w:pPr>
              <w:pStyle w:val="ConsPlusNormal"/>
              <w:jc w:val="center"/>
            </w:pPr>
            <w:r>
              <w:t>49,49</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1.1.7</w:t>
            </w:r>
          </w:p>
        </w:tc>
        <w:tc>
          <w:tcPr>
            <w:tcW w:w="2494" w:type="dxa"/>
            <w:vMerge w:val="restart"/>
          </w:tcPr>
          <w:p w:rsidR="0022201F" w:rsidRDefault="0022201F">
            <w:pPr>
              <w:pStyle w:val="ConsPlusNormal"/>
              <w:jc w:val="both"/>
            </w:pPr>
            <w:r>
              <w:t xml:space="preserve">Проведение обучающих семинаров и консультаций для субъектов малого и среднего </w:t>
            </w:r>
            <w:r>
              <w:lastRenderedPageBreak/>
              <w:t>предпринимательства, граждан, желающих создать собственный бизнес, по различным аспектам предпринимательской деятельности, рабочих встреч, круглых столов, тренингов, конференций по вопросам развития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440,46</w:t>
            </w:r>
          </w:p>
        </w:tc>
        <w:tc>
          <w:tcPr>
            <w:tcW w:w="1144" w:type="dxa"/>
          </w:tcPr>
          <w:p w:rsidR="0022201F" w:rsidRDefault="0022201F">
            <w:pPr>
              <w:pStyle w:val="ConsPlusNormal"/>
              <w:jc w:val="center"/>
            </w:pPr>
            <w:r>
              <w:t>441,00</w:t>
            </w:r>
          </w:p>
        </w:tc>
        <w:tc>
          <w:tcPr>
            <w:tcW w:w="1144" w:type="dxa"/>
          </w:tcPr>
          <w:p w:rsidR="0022201F" w:rsidRDefault="0022201F">
            <w:pPr>
              <w:pStyle w:val="ConsPlusNormal"/>
              <w:jc w:val="center"/>
            </w:pPr>
            <w:r>
              <w:t>391,58</w:t>
            </w:r>
          </w:p>
        </w:tc>
        <w:tc>
          <w:tcPr>
            <w:tcW w:w="1144" w:type="dxa"/>
          </w:tcPr>
          <w:p w:rsidR="0022201F" w:rsidRDefault="0022201F">
            <w:pPr>
              <w:pStyle w:val="ConsPlusNormal"/>
              <w:jc w:val="center"/>
            </w:pPr>
            <w:r>
              <w:t>391,58</w:t>
            </w:r>
          </w:p>
        </w:tc>
        <w:tc>
          <w:tcPr>
            <w:tcW w:w="1144" w:type="dxa"/>
          </w:tcPr>
          <w:p w:rsidR="0022201F" w:rsidRDefault="0022201F">
            <w:pPr>
              <w:pStyle w:val="ConsPlusNormal"/>
              <w:jc w:val="center"/>
            </w:pPr>
            <w:r>
              <w:t>391,58</w:t>
            </w:r>
          </w:p>
        </w:tc>
        <w:tc>
          <w:tcPr>
            <w:tcW w:w="1144" w:type="dxa"/>
          </w:tcPr>
          <w:p w:rsidR="0022201F" w:rsidRDefault="0022201F">
            <w:pPr>
              <w:pStyle w:val="ConsPlusNormal"/>
              <w:jc w:val="center"/>
            </w:pPr>
            <w:r>
              <w:t>391,58</w:t>
            </w:r>
          </w:p>
        </w:tc>
        <w:tc>
          <w:tcPr>
            <w:tcW w:w="1144" w:type="dxa"/>
            <w:tcBorders>
              <w:right w:val="nil"/>
            </w:tcBorders>
          </w:tcPr>
          <w:p w:rsidR="0022201F" w:rsidRDefault="0022201F">
            <w:pPr>
              <w:pStyle w:val="ConsPlusNormal"/>
              <w:jc w:val="center"/>
            </w:pPr>
            <w:r>
              <w:t>441,00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440,46</w:t>
            </w:r>
          </w:p>
        </w:tc>
        <w:tc>
          <w:tcPr>
            <w:tcW w:w="1144" w:type="dxa"/>
          </w:tcPr>
          <w:p w:rsidR="0022201F" w:rsidRDefault="0022201F">
            <w:pPr>
              <w:pStyle w:val="ConsPlusNormal"/>
              <w:jc w:val="center"/>
            </w:pPr>
            <w:r>
              <w:t>441,00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391,58</w:t>
            </w:r>
          </w:p>
        </w:tc>
        <w:tc>
          <w:tcPr>
            <w:tcW w:w="1144" w:type="dxa"/>
          </w:tcPr>
          <w:p w:rsidR="0022201F" w:rsidRDefault="0022201F">
            <w:pPr>
              <w:pStyle w:val="ConsPlusNormal"/>
              <w:jc w:val="center"/>
            </w:pPr>
            <w:r>
              <w:t>391,58</w:t>
            </w:r>
          </w:p>
        </w:tc>
        <w:tc>
          <w:tcPr>
            <w:tcW w:w="1144" w:type="dxa"/>
          </w:tcPr>
          <w:p w:rsidR="0022201F" w:rsidRDefault="0022201F">
            <w:pPr>
              <w:pStyle w:val="ConsPlusNormal"/>
              <w:jc w:val="center"/>
            </w:pPr>
            <w:r>
              <w:t>391,58</w:t>
            </w:r>
          </w:p>
        </w:tc>
        <w:tc>
          <w:tcPr>
            <w:tcW w:w="1144" w:type="dxa"/>
          </w:tcPr>
          <w:p w:rsidR="0022201F" w:rsidRDefault="0022201F">
            <w:pPr>
              <w:pStyle w:val="ConsPlusNormal"/>
              <w:jc w:val="center"/>
            </w:pPr>
            <w:r>
              <w:t>391,58</w:t>
            </w:r>
          </w:p>
        </w:tc>
        <w:tc>
          <w:tcPr>
            <w:tcW w:w="1144" w:type="dxa"/>
            <w:tcBorders>
              <w:right w:val="nil"/>
            </w:tcBorders>
          </w:tcPr>
          <w:p w:rsidR="0022201F" w:rsidRDefault="0022201F">
            <w:pPr>
              <w:pStyle w:val="ConsPlusNormal"/>
              <w:jc w:val="center"/>
            </w:pPr>
            <w:r>
              <w:t>441,00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1.1.8</w:t>
            </w:r>
          </w:p>
        </w:tc>
        <w:tc>
          <w:tcPr>
            <w:tcW w:w="2494" w:type="dxa"/>
            <w:vMerge w:val="restart"/>
          </w:tcPr>
          <w:p w:rsidR="0022201F" w:rsidRDefault="0022201F">
            <w:pPr>
              <w:pStyle w:val="ConsPlusNormal"/>
              <w:jc w:val="both"/>
            </w:pPr>
            <w:r>
              <w:t>Проведение мониторинга деятельности субъектов малого и среднего предпринимательства, получивших государственную поддержку</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Borders>
              <w:right w:val="nil"/>
            </w:tcBorders>
          </w:tcPr>
          <w:p w:rsidR="0022201F" w:rsidRDefault="0022201F">
            <w:pPr>
              <w:pStyle w:val="ConsPlusNormal"/>
              <w:jc w:val="center"/>
            </w:pPr>
            <w:r>
              <w:t>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Pr>
          <w:p w:rsidR="0022201F" w:rsidRDefault="0022201F">
            <w:pPr>
              <w:pStyle w:val="ConsPlusNormal"/>
              <w:jc w:val="center"/>
            </w:pPr>
            <w:r>
              <w:t>197,90</w:t>
            </w:r>
          </w:p>
        </w:tc>
        <w:tc>
          <w:tcPr>
            <w:tcW w:w="1144" w:type="dxa"/>
            <w:tcBorders>
              <w:right w:val="nil"/>
            </w:tcBorders>
          </w:tcPr>
          <w:p w:rsidR="0022201F" w:rsidRDefault="0022201F">
            <w:pPr>
              <w:pStyle w:val="ConsPlusNormal"/>
              <w:jc w:val="center"/>
            </w:pPr>
            <w:r>
              <w:t>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1.1.9</w:t>
            </w:r>
          </w:p>
        </w:tc>
        <w:tc>
          <w:tcPr>
            <w:tcW w:w="2494" w:type="dxa"/>
            <w:vMerge w:val="restart"/>
          </w:tcPr>
          <w:p w:rsidR="0022201F" w:rsidRDefault="0022201F">
            <w:pPr>
              <w:pStyle w:val="ConsPlusNormal"/>
              <w:jc w:val="both"/>
            </w:pPr>
            <w:r>
              <w:t xml:space="preserve">Рассмотрение заявок и пакетов документов к ним, представленных </w:t>
            </w:r>
            <w:r>
              <w:lastRenderedPageBreak/>
              <w:t>субъектами малого и среднего предпринимательства на получение государственной поддержки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w:t>
            </w:r>
            <w:r>
              <w:lastRenderedPageBreak/>
              <w:t>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398,90</w:t>
            </w:r>
          </w:p>
        </w:tc>
        <w:tc>
          <w:tcPr>
            <w:tcW w:w="1144" w:type="dxa"/>
          </w:tcPr>
          <w:p w:rsidR="0022201F" w:rsidRDefault="0022201F">
            <w:pPr>
              <w:pStyle w:val="ConsPlusNormal"/>
              <w:jc w:val="center"/>
            </w:pPr>
            <w:r>
              <w:t>435,63</w:t>
            </w:r>
          </w:p>
        </w:tc>
        <w:tc>
          <w:tcPr>
            <w:tcW w:w="1144" w:type="dxa"/>
          </w:tcPr>
          <w:p w:rsidR="0022201F" w:rsidRDefault="0022201F">
            <w:pPr>
              <w:pStyle w:val="ConsPlusNormal"/>
              <w:jc w:val="center"/>
            </w:pPr>
            <w:r>
              <w:t>435,63</w:t>
            </w:r>
          </w:p>
        </w:tc>
        <w:tc>
          <w:tcPr>
            <w:tcW w:w="1144" w:type="dxa"/>
          </w:tcPr>
          <w:p w:rsidR="0022201F" w:rsidRDefault="0022201F">
            <w:pPr>
              <w:pStyle w:val="ConsPlusNormal"/>
              <w:jc w:val="center"/>
            </w:pPr>
            <w:r>
              <w:t>71,63</w:t>
            </w:r>
          </w:p>
        </w:tc>
        <w:tc>
          <w:tcPr>
            <w:tcW w:w="1144" w:type="dxa"/>
          </w:tcPr>
          <w:p w:rsidR="0022201F" w:rsidRDefault="0022201F">
            <w:pPr>
              <w:pStyle w:val="ConsPlusNormal"/>
              <w:jc w:val="center"/>
            </w:pPr>
            <w:r>
              <w:t>71,63</w:t>
            </w:r>
          </w:p>
        </w:tc>
        <w:tc>
          <w:tcPr>
            <w:tcW w:w="1144" w:type="dxa"/>
            <w:tcBorders>
              <w:right w:val="nil"/>
            </w:tcBorders>
          </w:tcPr>
          <w:p w:rsidR="0022201F" w:rsidRDefault="0022201F">
            <w:pPr>
              <w:pStyle w:val="ConsPlusNormal"/>
              <w:jc w:val="center"/>
            </w:pPr>
            <w:r>
              <w:t>436,00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35,60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36,00</w:t>
            </w:r>
          </w:p>
        </w:tc>
        <w:tc>
          <w:tcPr>
            <w:tcW w:w="1144" w:type="dxa"/>
          </w:tcPr>
          <w:p w:rsidR="0022201F" w:rsidRDefault="0022201F">
            <w:pPr>
              <w:pStyle w:val="ConsPlusNormal"/>
              <w:jc w:val="center"/>
            </w:pPr>
            <w:r>
              <w:t>36,00</w:t>
            </w:r>
          </w:p>
        </w:tc>
        <w:tc>
          <w:tcPr>
            <w:tcW w:w="1144" w:type="dxa"/>
            <w:tcBorders>
              <w:right w:val="nil"/>
            </w:tcBorders>
          </w:tcPr>
          <w:p w:rsidR="0022201F" w:rsidRDefault="0022201F">
            <w:pPr>
              <w:pStyle w:val="ConsPlusNormal"/>
              <w:jc w:val="center"/>
            </w:pPr>
            <w:r>
              <w:t>36,00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363,30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35,63</w:t>
            </w:r>
          </w:p>
        </w:tc>
        <w:tc>
          <w:tcPr>
            <w:tcW w:w="1144" w:type="dxa"/>
          </w:tcPr>
          <w:p w:rsidR="0022201F" w:rsidRDefault="0022201F">
            <w:pPr>
              <w:pStyle w:val="ConsPlusNormal"/>
              <w:jc w:val="center"/>
            </w:pPr>
            <w:r>
              <w:t>35,63</w:t>
            </w:r>
          </w:p>
        </w:tc>
        <w:tc>
          <w:tcPr>
            <w:tcW w:w="1144" w:type="dxa"/>
            <w:tcBorders>
              <w:right w:val="nil"/>
            </w:tcBorders>
          </w:tcPr>
          <w:p w:rsidR="0022201F" w:rsidRDefault="0022201F">
            <w:pPr>
              <w:pStyle w:val="ConsPlusNormal"/>
              <w:jc w:val="center"/>
            </w:pPr>
            <w:r>
              <w:t>400,00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1.1.10</w:t>
            </w:r>
          </w:p>
        </w:tc>
        <w:tc>
          <w:tcPr>
            <w:tcW w:w="2494" w:type="dxa"/>
            <w:vMerge w:val="restart"/>
          </w:tcPr>
          <w:p w:rsidR="0022201F" w:rsidRDefault="0022201F">
            <w:pPr>
              <w:pStyle w:val="ConsPlusNormal"/>
              <w:jc w:val="both"/>
            </w:pPr>
            <w:r>
              <w:t xml:space="preserve">Развитие Регионального интегрированного центра - Чувашская Республика (содействие субъектам малого и среднего предпринимательства в установлении международного и межрегионального сотрудничества и развитии внешнеэкономической деятельности с использованием ресурсов европейской базы данных "Bisiness Cooperation Database" европейской сети поддержки предпринимательства и инноваций "Enterprise </w:t>
            </w:r>
            <w:r>
              <w:lastRenderedPageBreak/>
              <w:t>Europe Network")</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Borders>
              <w:right w:val="nil"/>
            </w:tcBorders>
          </w:tcPr>
          <w:p w:rsidR="0022201F" w:rsidRDefault="0022201F">
            <w:pPr>
              <w:pStyle w:val="ConsPlusNormal"/>
              <w:jc w:val="center"/>
            </w:pPr>
            <w:r>
              <w:t>200,58</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Ч124053</w:t>
            </w:r>
          </w:p>
        </w:tc>
        <w:tc>
          <w:tcPr>
            <w:tcW w:w="510" w:type="dxa"/>
          </w:tcPr>
          <w:p w:rsidR="0022201F" w:rsidRDefault="0022201F">
            <w:pPr>
              <w:pStyle w:val="ConsPlusNormal"/>
              <w:jc w:val="center"/>
            </w:pPr>
            <w:r>
              <w:t>621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Ч120140530</w:t>
            </w:r>
          </w:p>
        </w:tc>
        <w:tc>
          <w:tcPr>
            <w:tcW w:w="510" w:type="dxa"/>
          </w:tcPr>
          <w:p w:rsidR="0022201F" w:rsidRDefault="0022201F">
            <w:pPr>
              <w:pStyle w:val="ConsPlusNormal"/>
              <w:jc w:val="center"/>
            </w:pPr>
            <w:r>
              <w:t>621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Pr>
          <w:p w:rsidR="0022201F" w:rsidRDefault="0022201F">
            <w:pPr>
              <w:pStyle w:val="ConsPlusNormal"/>
              <w:jc w:val="center"/>
            </w:pPr>
            <w:r>
              <w:t>200,58</w:t>
            </w:r>
          </w:p>
        </w:tc>
        <w:tc>
          <w:tcPr>
            <w:tcW w:w="1144" w:type="dxa"/>
            <w:tcBorders>
              <w:right w:val="nil"/>
            </w:tcBorders>
          </w:tcPr>
          <w:p w:rsidR="0022201F" w:rsidRDefault="0022201F">
            <w:pPr>
              <w:pStyle w:val="ConsPlusNormal"/>
              <w:jc w:val="center"/>
            </w:pPr>
            <w:r>
              <w:t>200,58</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1.2</w:t>
            </w:r>
          </w:p>
        </w:tc>
        <w:tc>
          <w:tcPr>
            <w:tcW w:w="2494" w:type="dxa"/>
            <w:vMerge w:val="restart"/>
          </w:tcPr>
          <w:p w:rsidR="0022201F" w:rsidRDefault="0022201F">
            <w:pPr>
              <w:pStyle w:val="ConsPlusNormal"/>
              <w:jc w:val="both"/>
            </w:pPr>
            <w:r>
              <w:t>Развитие системы правового обеспечения деятельности субъектов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Ч121022</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1.2.1</w:t>
            </w:r>
          </w:p>
        </w:tc>
        <w:tc>
          <w:tcPr>
            <w:tcW w:w="2494" w:type="dxa"/>
            <w:vMerge w:val="restart"/>
          </w:tcPr>
          <w:p w:rsidR="0022201F" w:rsidRDefault="0022201F">
            <w:pPr>
              <w:pStyle w:val="ConsPlusNormal"/>
              <w:jc w:val="both"/>
            </w:pPr>
            <w:r>
              <w:t>Развитие системы правового обеспечения деятельности субъектов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Ч121022</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Ч120114470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50,00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1.3</w:t>
            </w:r>
          </w:p>
        </w:tc>
        <w:tc>
          <w:tcPr>
            <w:tcW w:w="2494" w:type="dxa"/>
            <w:vMerge w:val="restart"/>
          </w:tcPr>
          <w:p w:rsidR="0022201F" w:rsidRDefault="0022201F">
            <w:pPr>
              <w:pStyle w:val="ConsPlusNormal"/>
              <w:jc w:val="both"/>
            </w:pPr>
            <w:r>
              <w:t>Содействие формированию положительного имиджа предпринимательской деятельности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300,00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Ч121022</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300,00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1.3.1</w:t>
            </w:r>
          </w:p>
        </w:tc>
        <w:tc>
          <w:tcPr>
            <w:tcW w:w="2494" w:type="dxa"/>
            <w:vMerge w:val="restart"/>
          </w:tcPr>
          <w:p w:rsidR="0022201F" w:rsidRDefault="0022201F">
            <w:pPr>
              <w:pStyle w:val="ConsPlusNormal"/>
              <w:jc w:val="both"/>
            </w:pPr>
            <w:r>
              <w:t>Подготовка радио- и телепередач, размещение в печатных средствах массовой информации, информационно-телекоммуникационной сети "Интернет" целевых рубрик, аналитических статей и исследований по различным аспектам предпринимательской деятельности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300,00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Ч121022</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Ч120114470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300,00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w:t>
            </w:r>
            <w:r>
              <w:lastRenderedPageBreak/>
              <w:t>тие 1.4</w:t>
            </w:r>
          </w:p>
        </w:tc>
        <w:tc>
          <w:tcPr>
            <w:tcW w:w="2494" w:type="dxa"/>
            <w:vMerge w:val="restart"/>
          </w:tcPr>
          <w:p w:rsidR="0022201F" w:rsidRDefault="0022201F">
            <w:pPr>
              <w:pStyle w:val="ConsPlusNormal"/>
              <w:jc w:val="both"/>
            </w:pPr>
            <w:r>
              <w:lastRenderedPageBreak/>
              <w:t xml:space="preserve">Сплошное </w:t>
            </w:r>
            <w:r>
              <w:lastRenderedPageBreak/>
              <w:t>статистическое обследование малых и средних предприятий и выработка механизма сбора информации о деятельности субъектов малого и среднего предпринимательства, в том числе в области народных художественных промыслов, ремесел и производства сувенирной продукции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600,00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Ч121022</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200,00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Ч120114470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600,00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1.5</w:t>
            </w:r>
          </w:p>
        </w:tc>
        <w:tc>
          <w:tcPr>
            <w:tcW w:w="2494" w:type="dxa"/>
            <w:vMerge w:val="restart"/>
          </w:tcPr>
          <w:p w:rsidR="0022201F" w:rsidRDefault="0022201F">
            <w:pPr>
              <w:pStyle w:val="ConsPlusNormal"/>
              <w:jc w:val="both"/>
            </w:pPr>
            <w:r>
              <w:t>Организация единых экспозиций для участия субъектов малого и среднего предпринимательства в выставках-ярмарках на территории Чувашской Республики и за ее пределами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440,0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500,00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Ч121022</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440,0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Ч120114470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500,00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1.6</w:t>
            </w:r>
          </w:p>
        </w:tc>
        <w:tc>
          <w:tcPr>
            <w:tcW w:w="2494" w:type="dxa"/>
            <w:vMerge w:val="restart"/>
          </w:tcPr>
          <w:p w:rsidR="0022201F" w:rsidRDefault="0022201F">
            <w:pPr>
              <w:pStyle w:val="ConsPlusNormal"/>
              <w:jc w:val="both"/>
            </w:pPr>
            <w:r>
              <w:t xml:space="preserve">Обеспечение деятельности </w:t>
            </w:r>
            <w:r>
              <w:lastRenderedPageBreak/>
              <w:t>многофункциональных центров предоставления государственных и муниципальных услуг, связанной с организацией предоставления услуг акционерного общества "Федеральная корпорация по развитию малого и среднего предпринимательства", в целях оказания поддержки субъектам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исполнитель - </w:t>
            </w:r>
            <w:r>
              <w:lastRenderedPageBreak/>
              <w:t>Минэкономразвития Чувашии, соисполнитель - АУ Чувашской Республики "МФЦ"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7500,00</w:t>
            </w:r>
          </w:p>
        </w:tc>
        <w:tc>
          <w:tcPr>
            <w:tcW w:w="1144" w:type="dxa"/>
          </w:tcPr>
          <w:p w:rsidR="0022201F" w:rsidRDefault="0022201F">
            <w:pPr>
              <w:pStyle w:val="ConsPlusNormal"/>
              <w:jc w:val="center"/>
            </w:pPr>
            <w:r>
              <w:t>7500,00</w:t>
            </w:r>
          </w:p>
        </w:tc>
        <w:tc>
          <w:tcPr>
            <w:tcW w:w="1144" w:type="dxa"/>
            <w:tcBorders>
              <w:right w:val="nil"/>
            </w:tcBorders>
          </w:tcPr>
          <w:p w:rsidR="0022201F" w:rsidRDefault="0022201F">
            <w:pPr>
              <w:pStyle w:val="ConsPlusNormal"/>
              <w:jc w:val="center"/>
            </w:pPr>
            <w:r>
              <w:t>8000,00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444"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федеральны</w:t>
            </w:r>
            <w:r>
              <w:lastRenderedPageBreak/>
              <w:t>й бюджет</w:t>
            </w:r>
          </w:p>
        </w:tc>
        <w:tc>
          <w:tcPr>
            <w:tcW w:w="1144" w:type="dxa"/>
          </w:tcPr>
          <w:p w:rsidR="0022201F" w:rsidRDefault="0022201F">
            <w:pPr>
              <w:pStyle w:val="ConsPlusNormal"/>
              <w:jc w:val="center"/>
            </w:pPr>
            <w:r>
              <w:lastRenderedPageBreak/>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7500,00</w:t>
            </w:r>
          </w:p>
        </w:tc>
        <w:tc>
          <w:tcPr>
            <w:tcW w:w="1144" w:type="dxa"/>
          </w:tcPr>
          <w:p w:rsidR="0022201F" w:rsidRDefault="0022201F">
            <w:pPr>
              <w:pStyle w:val="ConsPlusNormal"/>
              <w:jc w:val="center"/>
            </w:pPr>
            <w:r>
              <w:t>7500,00</w:t>
            </w:r>
          </w:p>
        </w:tc>
        <w:tc>
          <w:tcPr>
            <w:tcW w:w="1144" w:type="dxa"/>
            <w:tcBorders>
              <w:right w:val="nil"/>
            </w:tcBorders>
          </w:tcPr>
          <w:p w:rsidR="0022201F" w:rsidRDefault="0022201F">
            <w:pPr>
              <w:pStyle w:val="ConsPlusNormal"/>
              <w:jc w:val="center"/>
            </w:pPr>
            <w:r>
              <w:t>7500,00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444"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500,00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444"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444"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20508" w:type="dxa"/>
            <w:gridSpan w:val="16"/>
            <w:tcBorders>
              <w:left w:val="nil"/>
              <w:right w:val="nil"/>
            </w:tcBorders>
          </w:tcPr>
          <w:p w:rsidR="0022201F" w:rsidRDefault="0022201F">
            <w:pPr>
              <w:pStyle w:val="ConsPlusNormal"/>
              <w:jc w:val="center"/>
            </w:pPr>
            <w:r>
              <w:t>Цель "Создание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tc>
      </w:tr>
      <w:tr w:rsidR="0022201F">
        <w:tc>
          <w:tcPr>
            <w:tcW w:w="1191" w:type="dxa"/>
            <w:vMerge w:val="restart"/>
            <w:tcBorders>
              <w:left w:val="nil"/>
            </w:tcBorders>
          </w:tcPr>
          <w:p w:rsidR="0022201F" w:rsidRDefault="0022201F">
            <w:pPr>
              <w:pStyle w:val="ConsPlusNormal"/>
              <w:jc w:val="both"/>
            </w:pPr>
            <w:r>
              <w:t>Основное мероприятие 2</w:t>
            </w:r>
          </w:p>
        </w:tc>
        <w:tc>
          <w:tcPr>
            <w:tcW w:w="2494" w:type="dxa"/>
            <w:vMerge w:val="restart"/>
          </w:tcPr>
          <w:p w:rsidR="0022201F" w:rsidRDefault="0022201F">
            <w:pPr>
              <w:pStyle w:val="ConsPlusNormal"/>
              <w:jc w:val="both"/>
            </w:pPr>
            <w:r>
              <w:t>Развитие механизмов финансово-имущественной поддержки субъектов малого и среднего предпринимательства</w:t>
            </w:r>
          </w:p>
        </w:tc>
        <w:tc>
          <w:tcPr>
            <w:tcW w:w="2608" w:type="dxa"/>
            <w:vMerge w:val="restart"/>
          </w:tcPr>
          <w:p w:rsidR="0022201F" w:rsidRDefault="0022201F">
            <w:pPr>
              <w:pStyle w:val="ConsPlusNormal"/>
              <w:jc w:val="both"/>
            </w:pPr>
            <w:r>
              <w:t>формирование условий для развития малого и среднего предпринимательства в производственно-инновационной и научной сферах;</w:t>
            </w:r>
          </w:p>
          <w:p w:rsidR="0022201F" w:rsidRDefault="0022201F">
            <w:pPr>
              <w:pStyle w:val="ConsPlusNormal"/>
              <w:jc w:val="both"/>
            </w:pPr>
            <w:r>
              <w:t>развитие механизмов финансово-имущественной поддержки субъектов малого и среднего предпринимательства</w:t>
            </w:r>
          </w:p>
        </w:tc>
        <w:tc>
          <w:tcPr>
            <w:tcW w:w="1701" w:type="dxa"/>
            <w:vMerge w:val="restart"/>
          </w:tcPr>
          <w:p w:rsidR="0022201F" w:rsidRDefault="0022201F">
            <w:pPr>
              <w:pStyle w:val="ConsPlusNormal"/>
              <w:jc w:val="both"/>
            </w:pPr>
            <w:r>
              <w:t>ответственный исполнитель - Минэкономразвития Чувашии, участник - ассоциация "Инновационный территориальный электротехнический кластер Чувашской Республики"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765481,36</w:t>
            </w:r>
          </w:p>
        </w:tc>
        <w:tc>
          <w:tcPr>
            <w:tcW w:w="1144" w:type="dxa"/>
          </w:tcPr>
          <w:p w:rsidR="0022201F" w:rsidRDefault="0022201F">
            <w:pPr>
              <w:pStyle w:val="ConsPlusNormal"/>
              <w:jc w:val="center"/>
            </w:pPr>
            <w:r>
              <w:t>868614,28</w:t>
            </w:r>
          </w:p>
        </w:tc>
        <w:tc>
          <w:tcPr>
            <w:tcW w:w="1144" w:type="dxa"/>
          </w:tcPr>
          <w:p w:rsidR="0022201F" w:rsidRDefault="0022201F">
            <w:pPr>
              <w:pStyle w:val="ConsPlusNormal"/>
              <w:jc w:val="center"/>
            </w:pPr>
            <w:r>
              <w:t>798193,84</w:t>
            </w:r>
          </w:p>
        </w:tc>
        <w:tc>
          <w:tcPr>
            <w:tcW w:w="1144" w:type="dxa"/>
          </w:tcPr>
          <w:p w:rsidR="0022201F" w:rsidRDefault="0022201F">
            <w:pPr>
              <w:pStyle w:val="ConsPlusNormal"/>
              <w:jc w:val="center"/>
            </w:pPr>
            <w:r>
              <w:t>146651,62</w:t>
            </w:r>
          </w:p>
        </w:tc>
        <w:tc>
          <w:tcPr>
            <w:tcW w:w="1144" w:type="dxa"/>
          </w:tcPr>
          <w:p w:rsidR="0022201F" w:rsidRDefault="0022201F">
            <w:pPr>
              <w:pStyle w:val="ConsPlusNormal"/>
              <w:jc w:val="center"/>
            </w:pPr>
            <w:r>
              <w:t>179833,33</w:t>
            </w:r>
          </w:p>
        </w:tc>
        <w:tc>
          <w:tcPr>
            <w:tcW w:w="1144" w:type="dxa"/>
          </w:tcPr>
          <w:p w:rsidR="0022201F" w:rsidRDefault="0022201F">
            <w:pPr>
              <w:pStyle w:val="ConsPlusNormal"/>
              <w:jc w:val="center"/>
            </w:pPr>
            <w:r>
              <w:t>179833,33</w:t>
            </w:r>
          </w:p>
        </w:tc>
        <w:tc>
          <w:tcPr>
            <w:tcW w:w="1144" w:type="dxa"/>
            <w:tcBorders>
              <w:right w:val="nil"/>
            </w:tcBorders>
          </w:tcPr>
          <w:p w:rsidR="0022201F" w:rsidRDefault="0022201F">
            <w:pPr>
              <w:pStyle w:val="ConsPlusNormal"/>
              <w:jc w:val="center"/>
            </w:pPr>
            <w:r>
              <w:t>148666,67</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314431,39</w:t>
            </w:r>
          </w:p>
        </w:tc>
        <w:tc>
          <w:tcPr>
            <w:tcW w:w="1144" w:type="dxa"/>
          </w:tcPr>
          <w:p w:rsidR="0022201F" w:rsidRDefault="0022201F">
            <w:pPr>
              <w:pStyle w:val="ConsPlusNormal"/>
              <w:jc w:val="center"/>
            </w:pPr>
            <w:r>
              <w:t>297388,58</w:t>
            </w:r>
          </w:p>
        </w:tc>
        <w:tc>
          <w:tcPr>
            <w:tcW w:w="1144" w:type="dxa"/>
          </w:tcPr>
          <w:p w:rsidR="0022201F" w:rsidRDefault="0022201F">
            <w:pPr>
              <w:pStyle w:val="ConsPlusNormal"/>
              <w:jc w:val="center"/>
            </w:pPr>
            <w:r>
              <w:t>260764,35</w:t>
            </w:r>
          </w:p>
        </w:tc>
        <w:tc>
          <w:tcPr>
            <w:tcW w:w="1144" w:type="dxa"/>
          </w:tcPr>
          <w:p w:rsidR="0022201F" w:rsidRDefault="0022201F">
            <w:pPr>
              <w:pStyle w:val="ConsPlusNormal"/>
              <w:jc w:val="center"/>
            </w:pPr>
            <w:r>
              <w:t>76951,62</w:t>
            </w:r>
          </w:p>
        </w:tc>
        <w:tc>
          <w:tcPr>
            <w:tcW w:w="1144" w:type="dxa"/>
          </w:tcPr>
          <w:p w:rsidR="0022201F" w:rsidRDefault="0022201F">
            <w:pPr>
              <w:pStyle w:val="ConsPlusNormal"/>
              <w:jc w:val="center"/>
            </w:pPr>
            <w:r>
              <w:t>118400,00</w:t>
            </w:r>
          </w:p>
        </w:tc>
        <w:tc>
          <w:tcPr>
            <w:tcW w:w="1144" w:type="dxa"/>
          </w:tcPr>
          <w:p w:rsidR="0022201F" w:rsidRDefault="0022201F">
            <w:pPr>
              <w:pStyle w:val="ConsPlusNormal"/>
              <w:jc w:val="center"/>
            </w:pPr>
            <w:r>
              <w:t>118400,00</w:t>
            </w:r>
          </w:p>
        </w:tc>
        <w:tc>
          <w:tcPr>
            <w:tcW w:w="1144" w:type="dxa"/>
            <w:tcBorders>
              <w:right w:val="nil"/>
            </w:tcBorders>
          </w:tcPr>
          <w:p w:rsidR="0022201F" w:rsidRDefault="0022201F">
            <w:pPr>
              <w:pStyle w:val="ConsPlusNormal"/>
              <w:jc w:val="center"/>
            </w:pPr>
            <w:r>
              <w:t>101600,00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Ч121000</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100299,97</w:t>
            </w:r>
          </w:p>
        </w:tc>
        <w:tc>
          <w:tcPr>
            <w:tcW w:w="1144" w:type="dxa"/>
          </w:tcPr>
          <w:p w:rsidR="0022201F" w:rsidRDefault="0022201F">
            <w:pPr>
              <w:pStyle w:val="ConsPlusNormal"/>
              <w:jc w:val="center"/>
            </w:pPr>
            <w:r>
              <w:t>37200,70</w:t>
            </w:r>
          </w:p>
        </w:tc>
        <w:tc>
          <w:tcPr>
            <w:tcW w:w="1144" w:type="dxa"/>
          </w:tcPr>
          <w:p w:rsidR="0022201F" w:rsidRDefault="0022201F">
            <w:pPr>
              <w:pStyle w:val="ConsPlusNormal"/>
              <w:jc w:val="center"/>
            </w:pPr>
            <w:r>
              <w:t>47036,34</w:t>
            </w:r>
          </w:p>
        </w:tc>
        <w:tc>
          <w:tcPr>
            <w:tcW w:w="1144" w:type="dxa"/>
          </w:tcPr>
          <w:p w:rsidR="0022201F" w:rsidRDefault="0022201F">
            <w:pPr>
              <w:pStyle w:val="ConsPlusNormal"/>
              <w:jc w:val="center"/>
            </w:pPr>
            <w:r>
              <w:t>27500,00</w:t>
            </w:r>
          </w:p>
        </w:tc>
        <w:tc>
          <w:tcPr>
            <w:tcW w:w="1144" w:type="dxa"/>
          </w:tcPr>
          <w:p w:rsidR="0022201F" w:rsidRDefault="0022201F">
            <w:pPr>
              <w:pStyle w:val="ConsPlusNormal"/>
              <w:jc w:val="center"/>
            </w:pPr>
            <w:r>
              <w:t>29600,00</w:t>
            </w:r>
          </w:p>
        </w:tc>
        <w:tc>
          <w:tcPr>
            <w:tcW w:w="1144" w:type="dxa"/>
          </w:tcPr>
          <w:p w:rsidR="0022201F" w:rsidRDefault="0022201F">
            <w:pPr>
              <w:pStyle w:val="ConsPlusNormal"/>
              <w:jc w:val="center"/>
            </w:pPr>
            <w:r>
              <w:t>29600,00</w:t>
            </w:r>
          </w:p>
        </w:tc>
        <w:tc>
          <w:tcPr>
            <w:tcW w:w="1144" w:type="dxa"/>
            <w:tcBorders>
              <w:right w:val="nil"/>
            </w:tcBorders>
          </w:tcPr>
          <w:p w:rsidR="0022201F" w:rsidRDefault="0022201F">
            <w:pPr>
              <w:pStyle w:val="ConsPlusNormal"/>
              <w:jc w:val="center"/>
            </w:pPr>
            <w:r>
              <w:t>25400,00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10725,00</w:t>
            </w:r>
          </w:p>
        </w:tc>
        <w:tc>
          <w:tcPr>
            <w:tcW w:w="1144" w:type="dxa"/>
          </w:tcPr>
          <w:p w:rsidR="0022201F" w:rsidRDefault="0022201F">
            <w:pPr>
              <w:pStyle w:val="ConsPlusNormal"/>
              <w:jc w:val="center"/>
            </w:pPr>
            <w:r>
              <w:t>22393,15</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350500,00</w:t>
            </w:r>
          </w:p>
        </w:tc>
        <w:tc>
          <w:tcPr>
            <w:tcW w:w="1144" w:type="dxa"/>
          </w:tcPr>
          <w:p w:rsidR="0022201F" w:rsidRDefault="0022201F">
            <w:pPr>
              <w:pStyle w:val="ConsPlusNormal"/>
              <w:jc w:val="center"/>
            </w:pPr>
            <w:r>
              <w:t>523300,0</w:t>
            </w:r>
          </w:p>
        </w:tc>
        <w:tc>
          <w:tcPr>
            <w:tcW w:w="1144" w:type="dxa"/>
          </w:tcPr>
          <w:p w:rsidR="0022201F" w:rsidRDefault="0022201F">
            <w:pPr>
              <w:pStyle w:val="ConsPlusNormal"/>
              <w:jc w:val="center"/>
            </w:pPr>
            <w:r>
              <w:t>468000,00</w:t>
            </w:r>
          </w:p>
        </w:tc>
        <w:tc>
          <w:tcPr>
            <w:tcW w:w="1144" w:type="dxa"/>
          </w:tcPr>
          <w:p w:rsidR="0022201F" w:rsidRDefault="0022201F">
            <w:pPr>
              <w:pStyle w:val="ConsPlusNormal"/>
              <w:jc w:val="center"/>
            </w:pPr>
            <w:r>
              <w:t>42100,00</w:t>
            </w:r>
          </w:p>
        </w:tc>
        <w:tc>
          <w:tcPr>
            <w:tcW w:w="1144" w:type="dxa"/>
          </w:tcPr>
          <w:p w:rsidR="0022201F" w:rsidRDefault="0022201F">
            <w:pPr>
              <w:pStyle w:val="ConsPlusNormal"/>
              <w:jc w:val="center"/>
            </w:pPr>
            <w:r>
              <w:t>31833,33</w:t>
            </w:r>
          </w:p>
        </w:tc>
        <w:tc>
          <w:tcPr>
            <w:tcW w:w="1144" w:type="dxa"/>
          </w:tcPr>
          <w:p w:rsidR="0022201F" w:rsidRDefault="0022201F">
            <w:pPr>
              <w:pStyle w:val="ConsPlusNormal"/>
              <w:jc w:val="center"/>
            </w:pPr>
            <w:r>
              <w:t>31833,33</w:t>
            </w:r>
          </w:p>
        </w:tc>
        <w:tc>
          <w:tcPr>
            <w:tcW w:w="1144" w:type="dxa"/>
            <w:tcBorders>
              <w:right w:val="nil"/>
            </w:tcBorders>
          </w:tcPr>
          <w:p w:rsidR="0022201F" w:rsidRDefault="0022201F">
            <w:pPr>
              <w:pStyle w:val="ConsPlusNormal"/>
              <w:jc w:val="center"/>
            </w:pPr>
            <w:r>
              <w:t>21666,67</w:t>
            </w:r>
          </w:p>
        </w:tc>
      </w:tr>
      <w:tr w:rsidR="0022201F">
        <w:tc>
          <w:tcPr>
            <w:tcW w:w="1191" w:type="dxa"/>
            <w:vMerge w:val="restart"/>
            <w:tcBorders>
              <w:left w:val="nil"/>
            </w:tcBorders>
          </w:tcPr>
          <w:p w:rsidR="0022201F" w:rsidRDefault="0022201F">
            <w:pPr>
              <w:pStyle w:val="ConsPlusNormal"/>
              <w:jc w:val="both"/>
            </w:pPr>
            <w:r>
              <w:lastRenderedPageBreak/>
              <w:t>Целевой индикатор и показатель подпрограммы, увязанные с основным мероприятием 2</w:t>
            </w:r>
          </w:p>
        </w:tc>
        <w:tc>
          <w:tcPr>
            <w:tcW w:w="9948" w:type="dxa"/>
            <w:gridSpan w:val="7"/>
          </w:tcPr>
          <w:p w:rsidR="0022201F" w:rsidRDefault="0022201F">
            <w:pPr>
              <w:pStyle w:val="ConsPlusNormal"/>
              <w:jc w:val="both"/>
            </w:pPr>
            <w:r>
              <w:t>Прирост налоговых поступлений от субъектов малого и среднего предпринимательства,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10</w:t>
            </w:r>
          </w:p>
        </w:tc>
        <w:tc>
          <w:tcPr>
            <w:tcW w:w="1144" w:type="dxa"/>
          </w:tcPr>
          <w:p w:rsidR="0022201F" w:rsidRDefault="0022201F">
            <w:pPr>
              <w:pStyle w:val="ConsPlusNormal"/>
              <w:jc w:val="center"/>
            </w:pPr>
            <w:r>
              <w:t>11</w:t>
            </w:r>
          </w:p>
        </w:tc>
        <w:tc>
          <w:tcPr>
            <w:tcW w:w="1144" w:type="dxa"/>
          </w:tcPr>
          <w:p w:rsidR="0022201F" w:rsidRDefault="0022201F">
            <w:pPr>
              <w:pStyle w:val="ConsPlusNormal"/>
              <w:jc w:val="center"/>
            </w:pPr>
            <w:r>
              <w:t>13</w:t>
            </w:r>
          </w:p>
        </w:tc>
        <w:tc>
          <w:tcPr>
            <w:tcW w:w="1144" w:type="dxa"/>
          </w:tcPr>
          <w:p w:rsidR="0022201F" w:rsidRDefault="0022201F">
            <w:pPr>
              <w:pStyle w:val="ConsPlusNormal"/>
              <w:jc w:val="center"/>
            </w:pPr>
            <w:r>
              <w:t>15</w:t>
            </w:r>
          </w:p>
        </w:tc>
        <w:tc>
          <w:tcPr>
            <w:tcW w:w="1144" w:type="dxa"/>
          </w:tcPr>
          <w:p w:rsidR="0022201F" w:rsidRDefault="0022201F">
            <w:pPr>
              <w:pStyle w:val="ConsPlusNormal"/>
              <w:jc w:val="center"/>
            </w:pPr>
            <w:r>
              <w:t>18</w:t>
            </w:r>
          </w:p>
        </w:tc>
        <w:tc>
          <w:tcPr>
            <w:tcW w:w="1144" w:type="dxa"/>
            <w:tcBorders>
              <w:right w:val="nil"/>
            </w:tcBorders>
          </w:tcPr>
          <w:p w:rsidR="0022201F" w:rsidRDefault="0022201F">
            <w:pPr>
              <w:pStyle w:val="ConsPlusNormal"/>
              <w:jc w:val="center"/>
            </w:pPr>
            <w:r>
              <w:t>20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субъектов малого и среднего предпринимательства, получивших государственную поддержку,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6000</w:t>
            </w:r>
          </w:p>
        </w:tc>
        <w:tc>
          <w:tcPr>
            <w:tcW w:w="1144" w:type="dxa"/>
          </w:tcPr>
          <w:p w:rsidR="0022201F" w:rsidRDefault="0022201F">
            <w:pPr>
              <w:pStyle w:val="ConsPlusNormal"/>
              <w:jc w:val="center"/>
            </w:pPr>
            <w:r>
              <w:t>6000</w:t>
            </w:r>
          </w:p>
        </w:tc>
        <w:tc>
          <w:tcPr>
            <w:tcW w:w="1144" w:type="dxa"/>
          </w:tcPr>
          <w:p w:rsidR="0022201F" w:rsidRDefault="0022201F">
            <w:pPr>
              <w:pStyle w:val="ConsPlusNormal"/>
              <w:jc w:val="center"/>
            </w:pPr>
            <w:r>
              <w:t>6100</w:t>
            </w:r>
          </w:p>
        </w:tc>
        <w:tc>
          <w:tcPr>
            <w:tcW w:w="1144" w:type="dxa"/>
          </w:tcPr>
          <w:p w:rsidR="0022201F" w:rsidRDefault="0022201F">
            <w:pPr>
              <w:pStyle w:val="ConsPlusNormal"/>
              <w:jc w:val="center"/>
            </w:pPr>
            <w:r>
              <w:t>6100</w:t>
            </w:r>
          </w:p>
        </w:tc>
        <w:tc>
          <w:tcPr>
            <w:tcW w:w="1144" w:type="dxa"/>
          </w:tcPr>
          <w:p w:rsidR="0022201F" w:rsidRDefault="0022201F">
            <w:pPr>
              <w:pStyle w:val="ConsPlusNormal"/>
              <w:jc w:val="center"/>
            </w:pPr>
            <w:r>
              <w:t>6320</w:t>
            </w:r>
          </w:p>
        </w:tc>
        <w:tc>
          <w:tcPr>
            <w:tcW w:w="1144" w:type="dxa"/>
          </w:tcPr>
          <w:p w:rsidR="0022201F" w:rsidRDefault="0022201F">
            <w:pPr>
              <w:pStyle w:val="ConsPlusNormal"/>
              <w:jc w:val="center"/>
            </w:pPr>
            <w:r>
              <w:t>6370</w:t>
            </w:r>
          </w:p>
        </w:tc>
        <w:tc>
          <w:tcPr>
            <w:tcW w:w="1144" w:type="dxa"/>
            <w:tcBorders>
              <w:right w:val="nil"/>
            </w:tcBorders>
          </w:tcPr>
          <w:p w:rsidR="0022201F" w:rsidRDefault="0022201F">
            <w:pPr>
              <w:pStyle w:val="ConsPlusNormal"/>
              <w:jc w:val="center"/>
            </w:pPr>
            <w:r>
              <w:t>6430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5056</w:t>
            </w:r>
          </w:p>
        </w:tc>
        <w:tc>
          <w:tcPr>
            <w:tcW w:w="1144" w:type="dxa"/>
          </w:tcPr>
          <w:p w:rsidR="0022201F" w:rsidRDefault="0022201F">
            <w:pPr>
              <w:pStyle w:val="ConsPlusNormal"/>
              <w:jc w:val="center"/>
            </w:pPr>
            <w:r>
              <w:t>5100</w:t>
            </w:r>
          </w:p>
        </w:tc>
        <w:tc>
          <w:tcPr>
            <w:tcW w:w="1144" w:type="dxa"/>
          </w:tcPr>
          <w:p w:rsidR="0022201F" w:rsidRDefault="0022201F">
            <w:pPr>
              <w:pStyle w:val="ConsPlusNormal"/>
              <w:jc w:val="center"/>
            </w:pPr>
            <w:r>
              <w:t>5150</w:t>
            </w:r>
          </w:p>
        </w:tc>
        <w:tc>
          <w:tcPr>
            <w:tcW w:w="1144" w:type="dxa"/>
          </w:tcPr>
          <w:p w:rsidR="0022201F" w:rsidRDefault="0022201F">
            <w:pPr>
              <w:pStyle w:val="ConsPlusNormal"/>
              <w:jc w:val="center"/>
            </w:pPr>
            <w:r>
              <w:t>5200</w:t>
            </w:r>
          </w:p>
        </w:tc>
        <w:tc>
          <w:tcPr>
            <w:tcW w:w="1144" w:type="dxa"/>
          </w:tcPr>
          <w:p w:rsidR="0022201F" w:rsidRDefault="0022201F">
            <w:pPr>
              <w:pStyle w:val="ConsPlusNormal"/>
              <w:jc w:val="center"/>
            </w:pPr>
            <w:r>
              <w:t>5300</w:t>
            </w:r>
          </w:p>
        </w:tc>
        <w:tc>
          <w:tcPr>
            <w:tcW w:w="1144" w:type="dxa"/>
          </w:tcPr>
          <w:p w:rsidR="0022201F" w:rsidRDefault="0022201F">
            <w:pPr>
              <w:pStyle w:val="ConsPlusNormal"/>
              <w:jc w:val="center"/>
            </w:pPr>
            <w:r>
              <w:t>5400</w:t>
            </w:r>
          </w:p>
        </w:tc>
        <w:tc>
          <w:tcPr>
            <w:tcW w:w="1144" w:type="dxa"/>
            <w:tcBorders>
              <w:right w:val="nil"/>
            </w:tcBorders>
          </w:tcPr>
          <w:p w:rsidR="0022201F" w:rsidRDefault="0022201F">
            <w:pPr>
              <w:pStyle w:val="ConsPlusNormal"/>
              <w:jc w:val="center"/>
            </w:pPr>
            <w:r>
              <w:t>5500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субъектов малого и среднего предпринимательства, размещенных на территории индустриального (промышленного) парка,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9</w:t>
            </w:r>
          </w:p>
        </w:tc>
        <w:tc>
          <w:tcPr>
            <w:tcW w:w="1144" w:type="dxa"/>
          </w:tcPr>
          <w:p w:rsidR="0022201F" w:rsidRDefault="0022201F">
            <w:pPr>
              <w:pStyle w:val="ConsPlusNormal"/>
              <w:jc w:val="center"/>
            </w:pPr>
            <w:r>
              <w:t>9</w:t>
            </w:r>
          </w:p>
        </w:tc>
        <w:tc>
          <w:tcPr>
            <w:tcW w:w="1144" w:type="dxa"/>
          </w:tcPr>
          <w:p w:rsidR="0022201F" w:rsidRDefault="0022201F">
            <w:pPr>
              <w:pStyle w:val="ConsPlusNormal"/>
              <w:jc w:val="center"/>
            </w:pPr>
            <w:r>
              <w:t>25</w:t>
            </w:r>
          </w:p>
        </w:tc>
        <w:tc>
          <w:tcPr>
            <w:tcW w:w="1144" w:type="dxa"/>
          </w:tcPr>
          <w:p w:rsidR="0022201F" w:rsidRDefault="0022201F">
            <w:pPr>
              <w:pStyle w:val="ConsPlusNormal"/>
              <w:jc w:val="center"/>
            </w:pPr>
            <w:r>
              <w:t>25</w:t>
            </w:r>
          </w:p>
        </w:tc>
        <w:tc>
          <w:tcPr>
            <w:tcW w:w="1144" w:type="dxa"/>
          </w:tcPr>
          <w:p w:rsidR="0022201F" w:rsidRDefault="0022201F">
            <w:pPr>
              <w:pStyle w:val="ConsPlusNormal"/>
              <w:jc w:val="center"/>
            </w:pPr>
            <w:r>
              <w:t>25</w:t>
            </w:r>
          </w:p>
        </w:tc>
        <w:tc>
          <w:tcPr>
            <w:tcW w:w="1144" w:type="dxa"/>
          </w:tcPr>
          <w:p w:rsidR="0022201F" w:rsidRDefault="0022201F">
            <w:pPr>
              <w:pStyle w:val="ConsPlusNormal"/>
              <w:jc w:val="center"/>
            </w:pPr>
            <w:r>
              <w:t>25</w:t>
            </w:r>
          </w:p>
        </w:tc>
        <w:tc>
          <w:tcPr>
            <w:tcW w:w="1144" w:type="dxa"/>
            <w:tcBorders>
              <w:right w:val="nil"/>
            </w:tcBorders>
          </w:tcPr>
          <w:p w:rsidR="0022201F" w:rsidRDefault="0022201F">
            <w:pPr>
              <w:pStyle w:val="ConsPlusNormal"/>
              <w:jc w:val="center"/>
            </w:pPr>
            <w:r>
              <w:t>25</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Исполнение расходных обязательств за счет субсидии, предоставленной в текущем финансовом году, из республиканского бюджета Чувашской Республики и федерального бюджета,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144" w:type="dxa"/>
            <w:tcBorders>
              <w:right w:val="nil"/>
            </w:tcBorders>
          </w:tcPr>
          <w:p w:rsidR="0022201F" w:rsidRDefault="0022201F">
            <w:pPr>
              <w:pStyle w:val="ConsPlusNormal"/>
              <w:jc w:val="center"/>
            </w:pPr>
            <w:r>
              <w:t>100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Размер собственных средств субъектов малого и среднего предпринимательства, получивших государственную поддержку при реализации мероприятий 2.5, 2.8 подпрограммы "Развитие субъектов малого и среднего предпринимательства в Чувашской Республике" государственной программы Чувашской Республики "Экономическое развитие Чувашской Республики", тыс. рублей</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110000,0</w:t>
            </w:r>
          </w:p>
        </w:tc>
        <w:tc>
          <w:tcPr>
            <w:tcW w:w="1144" w:type="dxa"/>
          </w:tcPr>
          <w:p w:rsidR="0022201F" w:rsidRDefault="0022201F">
            <w:pPr>
              <w:pStyle w:val="ConsPlusNormal"/>
              <w:jc w:val="center"/>
            </w:pPr>
            <w:r>
              <w:t>112000,0</w:t>
            </w:r>
          </w:p>
        </w:tc>
        <w:tc>
          <w:tcPr>
            <w:tcW w:w="1144" w:type="dxa"/>
          </w:tcPr>
          <w:p w:rsidR="0022201F" w:rsidRDefault="0022201F">
            <w:pPr>
              <w:pStyle w:val="ConsPlusNormal"/>
              <w:jc w:val="center"/>
            </w:pPr>
            <w:r>
              <w:t>90000,0</w:t>
            </w:r>
          </w:p>
        </w:tc>
        <w:tc>
          <w:tcPr>
            <w:tcW w:w="1144" w:type="dxa"/>
          </w:tcPr>
          <w:p w:rsidR="0022201F" w:rsidRDefault="0022201F">
            <w:pPr>
              <w:pStyle w:val="ConsPlusNormal"/>
              <w:jc w:val="center"/>
            </w:pPr>
            <w:r>
              <w:t>40000,0</w:t>
            </w:r>
          </w:p>
        </w:tc>
        <w:tc>
          <w:tcPr>
            <w:tcW w:w="1144" w:type="dxa"/>
          </w:tcPr>
          <w:p w:rsidR="0022201F" w:rsidRDefault="0022201F">
            <w:pPr>
              <w:pStyle w:val="ConsPlusNormal"/>
              <w:jc w:val="center"/>
            </w:pPr>
            <w:r>
              <w:t>40000,0</w:t>
            </w:r>
          </w:p>
        </w:tc>
        <w:tc>
          <w:tcPr>
            <w:tcW w:w="1144" w:type="dxa"/>
            <w:tcBorders>
              <w:right w:val="nil"/>
            </w:tcBorders>
          </w:tcPr>
          <w:p w:rsidR="0022201F" w:rsidRDefault="0022201F">
            <w:pPr>
              <w:pStyle w:val="ConsPlusNormal"/>
              <w:jc w:val="center"/>
            </w:pPr>
            <w:r>
              <w:t>40000,0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Коэффициент загрузки оборудования и (или) программного обеспечения центра сертификации, стандартизации и испытаний Чувашской Республики (со второго года работы центра сертификации, стандартизации и испытаний Чувашской Республики),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Borders>
              <w:right w:val="nil"/>
            </w:tcBorders>
          </w:tcPr>
          <w:p w:rsidR="0022201F" w:rsidRDefault="0022201F">
            <w:pPr>
              <w:pStyle w:val="ConsPlusNormal"/>
              <w:jc w:val="center"/>
            </w:pPr>
            <w:r>
              <w:t>40,0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услуг, предоставленных субъектам малого и среднего предпринимательства центром сертификации, стандартизации и испытаний Чувашской Республики,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76</w:t>
            </w:r>
          </w:p>
        </w:tc>
        <w:tc>
          <w:tcPr>
            <w:tcW w:w="1144" w:type="dxa"/>
          </w:tcPr>
          <w:p w:rsidR="0022201F" w:rsidRDefault="0022201F">
            <w:pPr>
              <w:pStyle w:val="ConsPlusNormal"/>
              <w:jc w:val="center"/>
            </w:pPr>
            <w:r>
              <w:t>80</w:t>
            </w:r>
          </w:p>
        </w:tc>
        <w:tc>
          <w:tcPr>
            <w:tcW w:w="1144" w:type="dxa"/>
          </w:tcPr>
          <w:p w:rsidR="0022201F" w:rsidRDefault="0022201F">
            <w:pPr>
              <w:pStyle w:val="ConsPlusNormal"/>
              <w:jc w:val="center"/>
            </w:pPr>
            <w:r>
              <w:t>80</w:t>
            </w:r>
          </w:p>
        </w:tc>
        <w:tc>
          <w:tcPr>
            <w:tcW w:w="1144" w:type="dxa"/>
          </w:tcPr>
          <w:p w:rsidR="0022201F" w:rsidRDefault="0022201F">
            <w:pPr>
              <w:pStyle w:val="ConsPlusNormal"/>
              <w:jc w:val="center"/>
            </w:pPr>
            <w:r>
              <w:t>80</w:t>
            </w:r>
          </w:p>
        </w:tc>
        <w:tc>
          <w:tcPr>
            <w:tcW w:w="1144" w:type="dxa"/>
          </w:tcPr>
          <w:p w:rsidR="0022201F" w:rsidRDefault="0022201F">
            <w:pPr>
              <w:pStyle w:val="ConsPlusNormal"/>
              <w:jc w:val="center"/>
            </w:pPr>
            <w:r>
              <w:t>80</w:t>
            </w:r>
          </w:p>
        </w:tc>
        <w:tc>
          <w:tcPr>
            <w:tcW w:w="1144" w:type="dxa"/>
            <w:tcBorders>
              <w:right w:val="nil"/>
            </w:tcBorders>
          </w:tcPr>
          <w:p w:rsidR="0022201F" w:rsidRDefault="0022201F">
            <w:pPr>
              <w:pStyle w:val="ConsPlusNormal"/>
              <w:jc w:val="center"/>
            </w:pPr>
            <w:r>
              <w:t>80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человек, воспользовавшихся услугами центра молодежного инновационного творчества,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570</w:t>
            </w:r>
          </w:p>
        </w:tc>
        <w:tc>
          <w:tcPr>
            <w:tcW w:w="1144" w:type="dxa"/>
          </w:tcPr>
          <w:p w:rsidR="0022201F" w:rsidRDefault="0022201F">
            <w:pPr>
              <w:pStyle w:val="ConsPlusNormal"/>
              <w:jc w:val="center"/>
            </w:pPr>
            <w:r>
              <w:t>820</w:t>
            </w:r>
          </w:p>
        </w:tc>
        <w:tc>
          <w:tcPr>
            <w:tcW w:w="1144" w:type="dxa"/>
          </w:tcPr>
          <w:p w:rsidR="0022201F" w:rsidRDefault="0022201F">
            <w:pPr>
              <w:pStyle w:val="ConsPlusNormal"/>
              <w:jc w:val="center"/>
            </w:pPr>
            <w:r>
              <w:t>900</w:t>
            </w:r>
          </w:p>
        </w:tc>
        <w:tc>
          <w:tcPr>
            <w:tcW w:w="1144" w:type="dxa"/>
          </w:tcPr>
          <w:p w:rsidR="0022201F" w:rsidRDefault="0022201F">
            <w:pPr>
              <w:pStyle w:val="ConsPlusNormal"/>
              <w:jc w:val="center"/>
            </w:pPr>
            <w:r>
              <w:t>900</w:t>
            </w:r>
          </w:p>
        </w:tc>
        <w:tc>
          <w:tcPr>
            <w:tcW w:w="1144" w:type="dxa"/>
          </w:tcPr>
          <w:p w:rsidR="0022201F" w:rsidRDefault="0022201F">
            <w:pPr>
              <w:pStyle w:val="ConsPlusNormal"/>
              <w:jc w:val="center"/>
            </w:pPr>
            <w:r>
              <w:t>900</w:t>
            </w:r>
          </w:p>
        </w:tc>
        <w:tc>
          <w:tcPr>
            <w:tcW w:w="1144" w:type="dxa"/>
            <w:tcBorders>
              <w:right w:val="nil"/>
            </w:tcBorders>
          </w:tcPr>
          <w:p w:rsidR="0022201F" w:rsidRDefault="0022201F">
            <w:pPr>
              <w:pStyle w:val="ConsPlusNormal"/>
              <w:jc w:val="center"/>
            </w:pPr>
            <w:r>
              <w:t>900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Коэффициент загрузки оборудования центров молодежного инновационного творчества,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Pr>
          <w:p w:rsidR="0022201F" w:rsidRDefault="0022201F">
            <w:pPr>
              <w:pStyle w:val="ConsPlusNormal"/>
              <w:jc w:val="center"/>
            </w:pPr>
            <w:r>
              <w:t>40,0</w:t>
            </w:r>
          </w:p>
        </w:tc>
        <w:tc>
          <w:tcPr>
            <w:tcW w:w="1144" w:type="dxa"/>
            <w:tcBorders>
              <w:right w:val="nil"/>
            </w:tcBorders>
          </w:tcPr>
          <w:p w:rsidR="0022201F" w:rsidRDefault="0022201F">
            <w:pPr>
              <w:pStyle w:val="ConsPlusNormal"/>
              <w:jc w:val="center"/>
            </w:pPr>
            <w:r>
              <w:t>40,0</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проведенных мероприятий центрами молодежного инновационного творчества, направленных на развитие детского и молодежного научно-технического творчества, в том числе конкурсы, выставки, семинары, тренинги, и круглые столы,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8</w:t>
            </w:r>
          </w:p>
        </w:tc>
        <w:tc>
          <w:tcPr>
            <w:tcW w:w="1144" w:type="dxa"/>
          </w:tcPr>
          <w:p w:rsidR="0022201F" w:rsidRDefault="0022201F">
            <w:pPr>
              <w:pStyle w:val="ConsPlusNormal"/>
              <w:jc w:val="center"/>
            </w:pPr>
            <w:r>
              <w:t>12</w:t>
            </w:r>
          </w:p>
        </w:tc>
        <w:tc>
          <w:tcPr>
            <w:tcW w:w="1144" w:type="dxa"/>
          </w:tcPr>
          <w:p w:rsidR="0022201F" w:rsidRDefault="0022201F">
            <w:pPr>
              <w:pStyle w:val="ConsPlusNormal"/>
              <w:jc w:val="center"/>
            </w:pPr>
            <w:r>
              <w:t>12</w:t>
            </w:r>
          </w:p>
        </w:tc>
        <w:tc>
          <w:tcPr>
            <w:tcW w:w="1144" w:type="dxa"/>
          </w:tcPr>
          <w:p w:rsidR="0022201F" w:rsidRDefault="0022201F">
            <w:pPr>
              <w:pStyle w:val="ConsPlusNormal"/>
              <w:jc w:val="center"/>
            </w:pPr>
            <w:r>
              <w:t>12</w:t>
            </w:r>
          </w:p>
        </w:tc>
        <w:tc>
          <w:tcPr>
            <w:tcW w:w="1144" w:type="dxa"/>
          </w:tcPr>
          <w:p w:rsidR="0022201F" w:rsidRDefault="0022201F">
            <w:pPr>
              <w:pStyle w:val="ConsPlusNormal"/>
              <w:jc w:val="center"/>
            </w:pPr>
            <w:r>
              <w:t>12</w:t>
            </w:r>
          </w:p>
        </w:tc>
        <w:tc>
          <w:tcPr>
            <w:tcW w:w="1144" w:type="dxa"/>
            <w:tcBorders>
              <w:right w:val="nil"/>
            </w:tcBorders>
          </w:tcPr>
          <w:p w:rsidR="0022201F" w:rsidRDefault="0022201F">
            <w:pPr>
              <w:pStyle w:val="ConsPlusNormal"/>
              <w:jc w:val="center"/>
            </w:pPr>
            <w:r>
              <w:t>12</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Обеспечение соблюдения графика выполнения мероприятий по проектированию и (или) строительству объектов капитального строительства, размещению резидентов индустриального (промышленного) парка,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Обеспечение соблюдения установленного графика выполнения мероприятий по приобретению, установке и вводу в эксплуатацию оборудования и (или) программного обеспечения центром сертификации, стандартизации и испытаний Чувашской Республики,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100</w:t>
            </w:r>
          </w:p>
        </w:tc>
        <w:tc>
          <w:tcPr>
            <w:tcW w:w="1144" w:type="dxa"/>
          </w:tcPr>
          <w:p w:rsidR="0022201F" w:rsidRDefault="0022201F">
            <w:pPr>
              <w:pStyle w:val="ConsPlusNormal"/>
              <w:jc w:val="center"/>
            </w:pPr>
            <w:r>
              <w:t>100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центров молодежного инновационного творчества, получивших государственную поддержку,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pPr>
          </w:p>
        </w:tc>
        <w:tc>
          <w:tcPr>
            <w:tcW w:w="1144" w:type="dxa"/>
          </w:tcPr>
          <w:p w:rsidR="0022201F" w:rsidRDefault="0022201F">
            <w:pPr>
              <w:pStyle w:val="ConsPlusNormal"/>
              <w:jc w:val="center"/>
            </w:pPr>
            <w:r>
              <w:t>2</w:t>
            </w:r>
          </w:p>
        </w:tc>
        <w:tc>
          <w:tcPr>
            <w:tcW w:w="1144" w:type="dxa"/>
          </w:tcPr>
          <w:p w:rsidR="0022201F" w:rsidRDefault="0022201F">
            <w:pPr>
              <w:pStyle w:val="ConsPlusNormal"/>
              <w:jc w:val="center"/>
            </w:pPr>
            <w:r>
              <w:t>1</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val="restart"/>
            <w:tcBorders>
              <w:left w:val="nil"/>
            </w:tcBorders>
          </w:tcPr>
          <w:p w:rsidR="0022201F" w:rsidRDefault="0022201F">
            <w:pPr>
              <w:pStyle w:val="ConsPlusNormal"/>
              <w:jc w:val="both"/>
            </w:pPr>
            <w:r>
              <w:t>Мероприятие 2.1</w:t>
            </w:r>
          </w:p>
        </w:tc>
        <w:tc>
          <w:tcPr>
            <w:tcW w:w="2494" w:type="dxa"/>
            <w:vMerge w:val="restart"/>
          </w:tcPr>
          <w:p w:rsidR="0022201F" w:rsidRDefault="0022201F">
            <w:pPr>
              <w:pStyle w:val="ConsPlusNormal"/>
              <w:jc w:val="both"/>
            </w:pPr>
            <w:r>
              <w:t>Содействие развитию новых финансовых инструментов (микрокредитование)</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 участник - АНО "АПМБ"</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3500,00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59747,32</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53951,62</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Ч124023</w:t>
            </w:r>
          </w:p>
        </w:tc>
        <w:tc>
          <w:tcPr>
            <w:tcW w:w="510" w:type="dxa"/>
          </w:tcPr>
          <w:p w:rsidR="0022201F" w:rsidRDefault="0022201F">
            <w:pPr>
              <w:pStyle w:val="ConsPlusNormal"/>
              <w:jc w:val="center"/>
            </w:pPr>
            <w:r>
              <w:t>630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Ч1202R0641</w:t>
            </w:r>
          </w:p>
        </w:tc>
        <w:tc>
          <w:tcPr>
            <w:tcW w:w="510" w:type="dxa"/>
          </w:tcPr>
          <w:p w:rsidR="0022201F" w:rsidRDefault="0022201F">
            <w:pPr>
              <w:pStyle w:val="ConsPlusNormal"/>
              <w:jc w:val="center"/>
            </w:pPr>
            <w:r>
              <w:t>630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5795,70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2.2</w:t>
            </w:r>
          </w:p>
        </w:tc>
        <w:tc>
          <w:tcPr>
            <w:tcW w:w="2494" w:type="dxa"/>
            <w:vMerge w:val="restart"/>
          </w:tcPr>
          <w:p w:rsidR="0022201F" w:rsidRDefault="0022201F">
            <w:pPr>
              <w:pStyle w:val="ConsPlusNormal"/>
              <w:jc w:val="both"/>
            </w:pPr>
            <w:r>
              <w:t xml:space="preserve">Создание и развитие гарантийного и залогового фондов по формированию обеспечения для привлечения субъектами малого и </w:t>
            </w:r>
            <w:r>
              <w:lastRenderedPageBreak/>
              <w:t>среднего предпринимательства кредитных ресурсов</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исполнитель - Минэкономразвития Чувашии, участник - АНО "Гарантийный фонд Чувашской </w:t>
            </w:r>
            <w:r>
              <w:lastRenderedPageBreak/>
              <w:t>Республики"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44000,00</w:t>
            </w:r>
          </w:p>
        </w:tc>
        <w:tc>
          <w:tcPr>
            <w:tcW w:w="1144" w:type="dxa"/>
          </w:tcPr>
          <w:p w:rsidR="0022201F" w:rsidRDefault="0022201F">
            <w:pPr>
              <w:pStyle w:val="ConsPlusNormal"/>
              <w:jc w:val="center"/>
            </w:pPr>
            <w:r>
              <w:t>120000,00</w:t>
            </w:r>
          </w:p>
        </w:tc>
        <w:tc>
          <w:tcPr>
            <w:tcW w:w="1144" w:type="dxa"/>
          </w:tcPr>
          <w:p w:rsidR="0022201F" w:rsidRDefault="0022201F">
            <w:pPr>
              <w:pStyle w:val="ConsPlusNormal"/>
              <w:jc w:val="center"/>
            </w:pPr>
            <w:r>
              <w:t>120000,00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25000,00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20000,00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Ч121024</w:t>
            </w:r>
          </w:p>
        </w:tc>
        <w:tc>
          <w:tcPr>
            <w:tcW w:w="510" w:type="dxa"/>
          </w:tcPr>
          <w:p w:rsidR="0022201F" w:rsidRDefault="0022201F">
            <w:pPr>
              <w:pStyle w:val="ConsPlusNormal"/>
              <w:jc w:val="center"/>
            </w:pPr>
            <w:r>
              <w:t>630</w:t>
            </w:r>
          </w:p>
        </w:tc>
        <w:tc>
          <w:tcPr>
            <w:tcW w:w="1361" w:type="dxa"/>
            <w:vMerge w:val="restart"/>
          </w:tcPr>
          <w:p w:rsidR="0022201F" w:rsidRDefault="0022201F">
            <w:pPr>
              <w:pStyle w:val="ConsPlusNormal"/>
              <w:jc w:val="both"/>
            </w:pPr>
            <w:r>
              <w:t xml:space="preserve">республиканский бюджет Чувашской </w:t>
            </w:r>
            <w:r>
              <w:lastRenderedPageBreak/>
              <w:t>Республики</w:t>
            </w:r>
          </w:p>
        </w:tc>
        <w:tc>
          <w:tcPr>
            <w:tcW w:w="1144" w:type="dxa"/>
          </w:tcPr>
          <w:p w:rsidR="0022201F" w:rsidRDefault="0022201F">
            <w:pPr>
              <w:pStyle w:val="ConsPlusNormal"/>
              <w:jc w:val="center"/>
            </w:pPr>
            <w:r>
              <w:lastRenderedPageBreak/>
              <w:t>4000,00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Ч1202R0642</w:t>
            </w:r>
          </w:p>
        </w:tc>
        <w:tc>
          <w:tcPr>
            <w:tcW w:w="510" w:type="dxa"/>
          </w:tcPr>
          <w:p w:rsidR="0022201F" w:rsidRDefault="0022201F">
            <w:pPr>
              <w:pStyle w:val="ConsPlusNormal"/>
              <w:jc w:val="center"/>
            </w:pPr>
            <w:r>
              <w:t>630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40000,00</w:t>
            </w:r>
          </w:p>
        </w:tc>
        <w:tc>
          <w:tcPr>
            <w:tcW w:w="1144" w:type="dxa"/>
          </w:tcPr>
          <w:p w:rsidR="0022201F" w:rsidRDefault="0022201F">
            <w:pPr>
              <w:pStyle w:val="ConsPlusNormal"/>
              <w:jc w:val="center"/>
            </w:pPr>
            <w:r>
              <w:t>120000,00</w:t>
            </w:r>
          </w:p>
        </w:tc>
        <w:tc>
          <w:tcPr>
            <w:tcW w:w="1144" w:type="dxa"/>
          </w:tcPr>
          <w:p w:rsidR="0022201F" w:rsidRDefault="0022201F">
            <w:pPr>
              <w:pStyle w:val="ConsPlusNormal"/>
              <w:jc w:val="center"/>
            </w:pPr>
            <w:r>
              <w:t>120000,00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2.3</w:t>
            </w:r>
          </w:p>
        </w:tc>
        <w:tc>
          <w:tcPr>
            <w:tcW w:w="2494" w:type="dxa"/>
            <w:vMerge w:val="restart"/>
          </w:tcPr>
          <w:p w:rsidR="0022201F" w:rsidRDefault="0022201F">
            <w:pPr>
              <w:pStyle w:val="ConsPlusNormal"/>
              <w:jc w:val="both"/>
            </w:pPr>
            <w:r>
              <w:t>Поддержка муниципальных программ развития малого и среднего предпринимательства в монопрофильных муниципальных образованиях</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21705,38</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Ч12Д022</w:t>
            </w:r>
          </w:p>
        </w:tc>
        <w:tc>
          <w:tcPr>
            <w:tcW w:w="510" w:type="dxa"/>
          </w:tcPr>
          <w:p w:rsidR="0022201F" w:rsidRDefault="0022201F">
            <w:pPr>
              <w:pStyle w:val="ConsPlusNormal"/>
              <w:jc w:val="center"/>
            </w:pPr>
            <w:r>
              <w:t>521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Ч1202R064E</w:t>
            </w:r>
          </w:p>
        </w:tc>
        <w:tc>
          <w:tcPr>
            <w:tcW w:w="510" w:type="dxa"/>
          </w:tcPr>
          <w:p w:rsidR="0022201F" w:rsidRDefault="0022201F">
            <w:pPr>
              <w:pStyle w:val="ConsPlusNormal"/>
              <w:jc w:val="center"/>
            </w:pPr>
            <w:r>
              <w:t>521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1505,38</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250,00</w:t>
            </w:r>
          </w:p>
        </w:tc>
        <w:tc>
          <w:tcPr>
            <w:tcW w:w="1144" w:type="dxa"/>
          </w:tcPr>
          <w:p w:rsidR="0022201F" w:rsidRDefault="0022201F">
            <w:pPr>
              <w:pStyle w:val="ConsPlusNormal"/>
              <w:jc w:val="center"/>
            </w:pPr>
            <w:r>
              <w:t>300,00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100,00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2.4</w:t>
            </w:r>
          </w:p>
        </w:tc>
        <w:tc>
          <w:tcPr>
            <w:tcW w:w="2494" w:type="dxa"/>
            <w:vMerge w:val="restart"/>
          </w:tcPr>
          <w:p w:rsidR="0022201F" w:rsidRDefault="0022201F">
            <w:pPr>
              <w:pStyle w:val="ConsPlusNormal"/>
              <w:jc w:val="both"/>
            </w:pPr>
            <w:r>
              <w:t>Возмещение субъектам малого и среднего предпринимательства части затрат на участие в региональных, межрегиональных и международных выставках, выставочно-</w:t>
            </w:r>
            <w:r>
              <w:lastRenderedPageBreak/>
              <w:t>ярмарочных и конгрессных мероприятиях</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8000,00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19000,00</w:t>
            </w:r>
          </w:p>
        </w:tc>
        <w:tc>
          <w:tcPr>
            <w:tcW w:w="1144" w:type="dxa"/>
          </w:tcPr>
          <w:p w:rsidR="0022201F" w:rsidRDefault="0022201F">
            <w:pPr>
              <w:pStyle w:val="ConsPlusNormal"/>
              <w:jc w:val="center"/>
            </w:pPr>
            <w:r>
              <w:t>3979,11</w:t>
            </w:r>
          </w:p>
        </w:tc>
        <w:tc>
          <w:tcPr>
            <w:tcW w:w="1144" w:type="dxa"/>
          </w:tcPr>
          <w:p w:rsidR="0022201F" w:rsidRDefault="0022201F">
            <w:pPr>
              <w:pStyle w:val="ConsPlusNormal"/>
              <w:jc w:val="center"/>
            </w:pPr>
            <w:r>
              <w:t>21333,33</w:t>
            </w:r>
          </w:p>
        </w:tc>
        <w:tc>
          <w:tcPr>
            <w:tcW w:w="1144" w:type="dxa"/>
          </w:tcPr>
          <w:p w:rsidR="0022201F" w:rsidRDefault="0022201F">
            <w:pPr>
              <w:pStyle w:val="ConsPlusNormal"/>
              <w:jc w:val="center"/>
            </w:pPr>
            <w:r>
              <w:t>21333,33</w:t>
            </w:r>
          </w:p>
        </w:tc>
        <w:tc>
          <w:tcPr>
            <w:tcW w:w="1144" w:type="dxa"/>
            <w:tcBorders>
              <w:right w:val="nil"/>
            </w:tcBorders>
          </w:tcPr>
          <w:p w:rsidR="0022201F" w:rsidRDefault="0022201F">
            <w:pPr>
              <w:pStyle w:val="ConsPlusNormal"/>
              <w:jc w:val="center"/>
            </w:pPr>
            <w:r>
              <w:t>10666,67</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16000,00</w:t>
            </w:r>
          </w:p>
        </w:tc>
        <w:tc>
          <w:tcPr>
            <w:tcW w:w="1144" w:type="dxa"/>
          </w:tcPr>
          <w:p w:rsidR="0022201F" w:rsidRDefault="0022201F">
            <w:pPr>
              <w:pStyle w:val="ConsPlusNormal"/>
              <w:jc w:val="center"/>
            </w:pPr>
            <w:r>
              <w:t>16000,00</w:t>
            </w:r>
          </w:p>
        </w:tc>
        <w:tc>
          <w:tcPr>
            <w:tcW w:w="1144" w:type="dxa"/>
            <w:tcBorders>
              <w:right w:val="nil"/>
            </w:tcBorders>
          </w:tcPr>
          <w:p w:rsidR="0022201F" w:rsidRDefault="0022201F">
            <w:pPr>
              <w:pStyle w:val="ConsPlusNormal"/>
              <w:jc w:val="center"/>
            </w:pPr>
            <w:r>
              <w:t>8000,00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Ч121033</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2000,00</w:t>
            </w:r>
          </w:p>
        </w:tc>
        <w:tc>
          <w:tcPr>
            <w:tcW w:w="1144" w:type="dxa"/>
          </w:tcPr>
          <w:p w:rsidR="0022201F" w:rsidRDefault="0022201F">
            <w:pPr>
              <w:pStyle w:val="ConsPlusNormal"/>
              <w:jc w:val="center"/>
            </w:pPr>
            <w:r>
              <w:t>2000,00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Ч120214730</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4000,00</w:t>
            </w:r>
          </w:p>
        </w:tc>
        <w:tc>
          <w:tcPr>
            <w:tcW w:w="1144" w:type="dxa"/>
          </w:tcPr>
          <w:p w:rsidR="0022201F" w:rsidRDefault="0022201F">
            <w:pPr>
              <w:pStyle w:val="ConsPlusNormal"/>
              <w:jc w:val="center"/>
            </w:pPr>
            <w:r>
              <w:t>1973,11</w:t>
            </w:r>
          </w:p>
        </w:tc>
        <w:tc>
          <w:tcPr>
            <w:tcW w:w="1144" w:type="dxa"/>
          </w:tcPr>
          <w:p w:rsidR="0022201F" w:rsidRDefault="0022201F">
            <w:pPr>
              <w:pStyle w:val="ConsPlusNormal"/>
              <w:jc w:val="center"/>
            </w:pPr>
            <w:r>
              <w:t>4000,00</w:t>
            </w:r>
          </w:p>
        </w:tc>
        <w:tc>
          <w:tcPr>
            <w:tcW w:w="1144" w:type="dxa"/>
          </w:tcPr>
          <w:p w:rsidR="0022201F" w:rsidRDefault="0022201F">
            <w:pPr>
              <w:pStyle w:val="ConsPlusNormal"/>
              <w:jc w:val="center"/>
            </w:pPr>
            <w:r>
              <w:t>4000,00</w:t>
            </w:r>
          </w:p>
        </w:tc>
        <w:tc>
          <w:tcPr>
            <w:tcW w:w="1144" w:type="dxa"/>
            <w:tcBorders>
              <w:right w:val="nil"/>
            </w:tcBorders>
          </w:tcPr>
          <w:p w:rsidR="0022201F" w:rsidRDefault="0022201F">
            <w:pPr>
              <w:pStyle w:val="ConsPlusNormal"/>
              <w:jc w:val="center"/>
            </w:pPr>
            <w:r>
              <w:t>2000,00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12000,00</w:t>
            </w:r>
          </w:p>
        </w:tc>
        <w:tc>
          <w:tcPr>
            <w:tcW w:w="1144" w:type="dxa"/>
          </w:tcPr>
          <w:p w:rsidR="0022201F" w:rsidRDefault="0022201F">
            <w:pPr>
              <w:pStyle w:val="ConsPlusNormal"/>
              <w:jc w:val="center"/>
            </w:pPr>
            <w:r>
              <w:t>15000,00</w:t>
            </w:r>
          </w:p>
        </w:tc>
        <w:tc>
          <w:tcPr>
            <w:tcW w:w="1144" w:type="dxa"/>
          </w:tcPr>
          <w:p w:rsidR="0022201F" w:rsidRDefault="0022201F">
            <w:pPr>
              <w:pStyle w:val="ConsPlusNormal"/>
              <w:jc w:val="center"/>
            </w:pPr>
            <w:r>
              <w:t>2000,00</w:t>
            </w:r>
          </w:p>
        </w:tc>
        <w:tc>
          <w:tcPr>
            <w:tcW w:w="1144" w:type="dxa"/>
          </w:tcPr>
          <w:p w:rsidR="0022201F" w:rsidRDefault="0022201F">
            <w:pPr>
              <w:pStyle w:val="ConsPlusNormal"/>
              <w:jc w:val="center"/>
            </w:pPr>
            <w:r>
              <w:t>1333,33</w:t>
            </w:r>
          </w:p>
        </w:tc>
        <w:tc>
          <w:tcPr>
            <w:tcW w:w="1144" w:type="dxa"/>
          </w:tcPr>
          <w:p w:rsidR="0022201F" w:rsidRDefault="0022201F">
            <w:pPr>
              <w:pStyle w:val="ConsPlusNormal"/>
              <w:jc w:val="center"/>
            </w:pPr>
            <w:r>
              <w:t>1333,33</w:t>
            </w:r>
          </w:p>
        </w:tc>
        <w:tc>
          <w:tcPr>
            <w:tcW w:w="1144" w:type="dxa"/>
            <w:tcBorders>
              <w:right w:val="nil"/>
            </w:tcBorders>
          </w:tcPr>
          <w:p w:rsidR="0022201F" w:rsidRDefault="0022201F">
            <w:pPr>
              <w:pStyle w:val="ConsPlusNormal"/>
              <w:jc w:val="center"/>
            </w:pPr>
            <w:r>
              <w:t>666,67</w:t>
            </w:r>
          </w:p>
        </w:tc>
      </w:tr>
      <w:tr w:rsidR="0022201F">
        <w:tc>
          <w:tcPr>
            <w:tcW w:w="1191" w:type="dxa"/>
            <w:vMerge w:val="restart"/>
            <w:tcBorders>
              <w:left w:val="nil"/>
            </w:tcBorders>
          </w:tcPr>
          <w:p w:rsidR="0022201F" w:rsidRDefault="0022201F">
            <w:pPr>
              <w:pStyle w:val="ConsPlusNormal"/>
              <w:jc w:val="both"/>
            </w:pPr>
            <w:r>
              <w:t>Мероприятие 2.5</w:t>
            </w:r>
          </w:p>
        </w:tc>
        <w:tc>
          <w:tcPr>
            <w:tcW w:w="2494" w:type="dxa"/>
            <w:vMerge w:val="restart"/>
          </w:tcPr>
          <w:p w:rsidR="0022201F" w:rsidRDefault="0022201F">
            <w:pPr>
              <w:pStyle w:val="ConsPlusNormal"/>
              <w:jc w:val="both"/>
            </w:pPr>
            <w:r>
              <w:t>Предоставление субсидий субъектам малого и среднего предпринимательства на возмещение части затрат, связанных с лизингом оборудования</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125000,00</w:t>
            </w:r>
          </w:p>
        </w:tc>
        <w:tc>
          <w:tcPr>
            <w:tcW w:w="1144" w:type="dxa"/>
          </w:tcPr>
          <w:p w:rsidR="0022201F" w:rsidRDefault="0022201F">
            <w:pPr>
              <w:pStyle w:val="ConsPlusNormal"/>
              <w:jc w:val="center"/>
            </w:pPr>
            <w:r>
              <w:t>151500,00</w:t>
            </w:r>
          </w:p>
        </w:tc>
        <w:tc>
          <w:tcPr>
            <w:tcW w:w="1144" w:type="dxa"/>
          </w:tcPr>
          <w:p w:rsidR="0022201F" w:rsidRDefault="0022201F">
            <w:pPr>
              <w:pStyle w:val="ConsPlusNormal"/>
              <w:jc w:val="center"/>
            </w:pPr>
            <w:r>
              <w:t>156711,76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61000,00</w:t>
            </w:r>
          </w:p>
        </w:tc>
        <w:tc>
          <w:tcPr>
            <w:tcW w:w="1144" w:type="dxa"/>
          </w:tcPr>
          <w:p w:rsidR="0022201F" w:rsidRDefault="0022201F">
            <w:pPr>
              <w:pStyle w:val="ConsPlusNormal"/>
              <w:jc w:val="center"/>
            </w:pPr>
            <w:r>
              <w:t>61000,00</w:t>
            </w:r>
          </w:p>
        </w:tc>
        <w:tc>
          <w:tcPr>
            <w:tcW w:w="1144" w:type="dxa"/>
            <w:tcBorders>
              <w:right w:val="nil"/>
            </w:tcBorders>
          </w:tcPr>
          <w:p w:rsidR="0022201F" w:rsidRDefault="0022201F">
            <w:pPr>
              <w:pStyle w:val="ConsPlusNormal"/>
              <w:jc w:val="center"/>
            </w:pPr>
            <w:r>
              <w:t>42000,00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15000,00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24400,00</w:t>
            </w:r>
          </w:p>
        </w:tc>
        <w:tc>
          <w:tcPr>
            <w:tcW w:w="1144" w:type="dxa"/>
          </w:tcPr>
          <w:p w:rsidR="0022201F" w:rsidRDefault="0022201F">
            <w:pPr>
              <w:pStyle w:val="ConsPlusNormal"/>
              <w:jc w:val="center"/>
            </w:pPr>
            <w:r>
              <w:t>24400,00</w:t>
            </w:r>
          </w:p>
        </w:tc>
        <w:tc>
          <w:tcPr>
            <w:tcW w:w="1144" w:type="dxa"/>
            <w:tcBorders>
              <w:right w:val="nil"/>
            </w:tcBorders>
          </w:tcPr>
          <w:p w:rsidR="0022201F" w:rsidRDefault="0022201F">
            <w:pPr>
              <w:pStyle w:val="ConsPlusNormal"/>
              <w:jc w:val="center"/>
            </w:pPr>
            <w:r>
              <w:t>16800,00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Ч121026</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1500,00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11711,76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6100,00</w:t>
            </w:r>
          </w:p>
        </w:tc>
        <w:tc>
          <w:tcPr>
            <w:tcW w:w="1144" w:type="dxa"/>
          </w:tcPr>
          <w:p w:rsidR="0022201F" w:rsidRDefault="0022201F">
            <w:pPr>
              <w:pStyle w:val="ConsPlusNormal"/>
              <w:jc w:val="center"/>
            </w:pPr>
            <w:r>
              <w:t>6100,00</w:t>
            </w:r>
          </w:p>
        </w:tc>
        <w:tc>
          <w:tcPr>
            <w:tcW w:w="1144" w:type="dxa"/>
            <w:tcBorders>
              <w:right w:val="nil"/>
            </w:tcBorders>
          </w:tcPr>
          <w:p w:rsidR="0022201F" w:rsidRDefault="0022201F">
            <w:pPr>
              <w:pStyle w:val="ConsPlusNormal"/>
              <w:jc w:val="center"/>
            </w:pPr>
            <w:r>
              <w:t>4200,00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100000,00</w:t>
            </w:r>
          </w:p>
        </w:tc>
        <w:tc>
          <w:tcPr>
            <w:tcW w:w="1144" w:type="dxa"/>
          </w:tcPr>
          <w:p w:rsidR="0022201F" w:rsidRDefault="0022201F">
            <w:pPr>
              <w:pStyle w:val="ConsPlusNormal"/>
              <w:jc w:val="center"/>
            </w:pPr>
            <w:r>
              <w:t>130000,00</w:t>
            </w:r>
          </w:p>
        </w:tc>
        <w:tc>
          <w:tcPr>
            <w:tcW w:w="1144" w:type="dxa"/>
          </w:tcPr>
          <w:p w:rsidR="0022201F" w:rsidRDefault="0022201F">
            <w:pPr>
              <w:pStyle w:val="ConsPlusNormal"/>
              <w:jc w:val="center"/>
            </w:pPr>
            <w:r>
              <w:t>130000,00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30500,00</w:t>
            </w:r>
          </w:p>
        </w:tc>
        <w:tc>
          <w:tcPr>
            <w:tcW w:w="1144" w:type="dxa"/>
          </w:tcPr>
          <w:p w:rsidR="0022201F" w:rsidRDefault="0022201F">
            <w:pPr>
              <w:pStyle w:val="ConsPlusNormal"/>
              <w:jc w:val="center"/>
            </w:pPr>
            <w:r>
              <w:t>30500,00</w:t>
            </w:r>
          </w:p>
        </w:tc>
        <w:tc>
          <w:tcPr>
            <w:tcW w:w="1144" w:type="dxa"/>
            <w:tcBorders>
              <w:right w:val="nil"/>
            </w:tcBorders>
          </w:tcPr>
          <w:p w:rsidR="0022201F" w:rsidRDefault="0022201F">
            <w:pPr>
              <w:pStyle w:val="ConsPlusNormal"/>
              <w:jc w:val="center"/>
            </w:pPr>
            <w:r>
              <w:t>21000,00</w:t>
            </w:r>
          </w:p>
        </w:tc>
      </w:tr>
      <w:tr w:rsidR="0022201F">
        <w:tc>
          <w:tcPr>
            <w:tcW w:w="1191" w:type="dxa"/>
            <w:vMerge w:val="restart"/>
            <w:tcBorders>
              <w:left w:val="nil"/>
            </w:tcBorders>
          </w:tcPr>
          <w:p w:rsidR="0022201F" w:rsidRDefault="0022201F">
            <w:pPr>
              <w:pStyle w:val="ConsPlusNormal"/>
              <w:jc w:val="both"/>
            </w:pPr>
            <w:r>
              <w:t>Мероприятие 2.5.1</w:t>
            </w:r>
          </w:p>
        </w:tc>
        <w:tc>
          <w:tcPr>
            <w:tcW w:w="2494" w:type="dxa"/>
            <w:vMerge w:val="restart"/>
          </w:tcPr>
          <w:p w:rsidR="0022201F" w:rsidRDefault="0022201F">
            <w:pPr>
              <w:pStyle w:val="ConsPlusNormal"/>
              <w:jc w:val="both"/>
            </w:pPr>
            <w:r>
              <w:t>Предоставление средств на возмещение части затрат, связанных с уплатой субъектами малого и среднего предпринимательства лизинговых платежей по договорам лизинга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12500,00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12000,00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2000,00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4800,00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Ч121026</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Ч1202R0643</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1200,00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6000,00</w:t>
            </w:r>
          </w:p>
        </w:tc>
      </w:tr>
      <w:tr w:rsidR="0022201F">
        <w:tc>
          <w:tcPr>
            <w:tcW w:w="1191" w:type="dxa"/>
            <w:vMerge w:val="restart"/>
            <w:tcBorders>
              <w:left w:val="nil"/>
            </w:tcBorders>
          </w:tcPr>
          <w:p w:rsidR="0022201F" w:rsidRDefault="0022201F">
            <w:pPr>
              <w:pStyle w:val="ConsPlusNormal"/>
              <w:jc w:val="both"/>
            </w:pPr>
            <w:r>
              <w:t>Мероприятие 2.5.2</w:t>
            </w:r>
          </w:p>
        </w:tc>
        <w:tc>
          <w:tcPr>
            <w:tcW w:w="2494" w:type="dxa"/>
            <w:vMerge w:val="restart"/>
          </w:tcPr>
          <w:p w:rsidR="0022201F" w:rsidRDefault="0022201F">
            <w:pPr>
              <w:pStyle w:val="ConsPlusNormal"/>
              <w:jc w:val="both"/>
            </w:pPr>
            <w:r>
              <w:t>Предоставление субсидий субъектам малого и среднего 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112500,00</w:t>
            </w:r>
          </w:p>
        </w:tc>
        <w:tc>
          <w:tcPr>
            <w:tcW w:w="1144" w:type="dxa"/>
          </w:tcPr>
          <w:p w:rsidR="0022201F" w:rsidRDefault="0022201F">
            <w:pPr>
              <w:pStyle w:val="ConsPlusNormal"/>
              <w:jc w:val="center"/>
            </w:pPr>
            <w:r>
              <w:t>151500,00</w:t>
            </w:r>
          </w:p>
        </w:tc>
        <w:tc>
          <w:tcPr>
            <w:tcW w:w="1144" w:type="dxa"/>
          </w:tcPr>
          <w:p w:rsidR="0022201F" w:rsidRDefault="0022201F">
            <w:pPr>
              <w:pStyle w:val="ConsPlusNormal"/>
              <w:jc w:val="center"/>
            </w:pPr>
            <w:r>
              <w:t>156711,76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61000,00</w:t>
            </w:r>
          </w:p>
        </w:tc>
        <w:tc>
          <w:tcPr>
            <w:tcW w:w="1144" w:type="dxa"/>
          </w:tcPr>
          <w:p w:rsidR="0022201F" w:rsidRDefault="0022201F">
            <w:pPr>
              <w:pStyle w:val="ConsPlusNormal"/>
              <w:jc w:val="center"/>
            </w:pPr>
            <w:r>
              <w:t>61000,00</w:t>
            </w:r>
          </w:p>
        </w:tc>
        <w:tc>
          <w:tcPr>
            <w:tcW w:w="1144" w:type="dxa"/>
            <w:tcBorders>
              <w:right w:val="nil"/>
            </w:tcBorders>
          </w:tcPr>
          <w:p w:rsidR="0022201F" w:rsidRDefault="0022201F">
            <w:pPr>
              <w:pStyle w:val="ConsPlusNormal"/>
              <w:jc w:val="center"/>
            </w:pPr>
            <w:r>
              <w:t>30000,00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18000,00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15000,00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24400,00</w:t>
            </w:r>
          </w:p>
        </w:tc>
        <w:tc>
          <w:tcPr>
            <w:tcW w:w="1144" w:type="dxa"/>
          </w:tcPr>
          <w:p w:rsidR="0022201F" w:rsidRDefault="0022201F">
            <w:pPr>
              <w:pStyle w:val="ConsPlusNormal"/>
              <w:jc w:val="center"/>
            </w:pPr>
            <w:r>
              <w:t>24400,00</w:t>
            </w:r>
          </w:p>
        </w:tc>
        <w:tc>
          <w:tcPr>
            <w:tcW w:w="1144" w:type="dxa"/>
            <w:tcBorders>
              <w:right w:val="nil"/>
            </w:tcBorders>
          </w:tcPr>
          <w:p w:rsidR="0022201F" w:rsidRDefault="0022201F">
            <w:pPr>
              <w:pStyle w:val="ConsPlusNormal"/>
              <w:jc w:val="center"/>
            </w:pPr>
            <w:r>
              <w:t>12000,00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Ч121026</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4500,00</w:t>
            </w:r>
          </w:p>
        </w:tc>
        <w:tc>
          <w:tcPr>
            <w:tcW w:w="1144" w:type="dxa"/>
          </w:tcPr>
          <w:p w:rsidR="0022201F" w:rsidRDefault="0022201F">
            <w:pPr>
              <w:pStyle w:val="ConsPlusNormal"/>
              <w:jc w:val="center"/>
            </w:pPr>
            <w:r>
              <w:t>1500,00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Ч1202R0643</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11711,76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6100,00</w:t>
            </w:r>
          </w:p>
        </w:tc>
        <w:tc>
          <w:tcPr>
            <w:tcW w:w="1144" w:type="dxa"/>
          </w:tcPr>
          <w:p w:rsidR="0022201F" w:rsidRDefault="0022201F">
            <w:pPr>
              <w:pStyle w:val="ConsPlusNormal"/>
              <w:jc w:val="center"/>
            </w:pPr>
            <w:r>
              <w:t>6100,00</w:t>
            </w:r>
          </w:p>
        </w:tc>
        <w:tc>
          <w:tcPr>
            <w:tcW w:w="1144" w:type="dxa"/>
            <w:tcBorders>
              <w:right w:val="nil"/>
            </w:tcBorders>
          </w:tcPr>
          <w:p w:rsidR="0022201F" w:rsidRDefault="0022201F">
            <w:pPr>
              <w:pStyle w:val="ConsPlusNormal"/>
              <w:jc w:val="center"/>
            </w:pPr>
            <w:r>
              <w:t>3000,00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90000,00</w:t>
            </w:r>
          </w:p>
        </w:tc>
        <w:tc>
          <w:tcPr>
            <w:tcW w:w="1144" w:type="dxa"/>
          </w:tcPr>
          <w:p w:rsidR="0022201F" w:rsidRDefault="0022201F">
            <w:pPr>
              <w:pStyle w:val="ConsPlusNormal"/>
              <w:jc w:val="center"/>
            </w:pPr>
            <w:r>
              <w:t>130000,00</w:t>
            </w:r>
          </w:p>
        </w:tc>
        <w:tc>
          <w:tcPr>
            <w:tcW w:w="1144" w:type="dxa"/>
          </w:tcPr>
          <w:p w:rsidR="0022201F" w:rsidRDefault="0022201F">
            <w:pPr>
              <w:pStyle w:val="ConsPlusNormal"/>
              <w:jc w:val="center"/>
            </w:pPr>
            <w:r>
              <w:t>130000,00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30500,00</w:t>
            </w:r>
          </w:p>
        </w:tc>
        <w:tc>
          <w:tcPr>
            <w:tcW w:w="1144" w:type="dxa"/>
          </w:tcPr>
          <w:p w:rsidR="0022201F" w:rsidRDefault="0022201F">
            <w:pPr>
              <w:pStyle w:val="ConsPlusNormal"/>
              <w:jc w:val="center"/>
            </w:pPr>
            <w:r>
              <w:t>30500,00</w:t>
            </w:r>
          </w:p>
        </w:tc>
        <w:tc>
          <w:tcPr>
            <w:tcW w:w="1144" w:type="dxa"/>
            <w:tcBorders>
              <w:right w:val="nil"/>
            </w:tcBorders>
          </w:tcPr>
          <w:p w:rsidR="0022201F" w:rsidRDefault="0022201F">
            <w:pPr>
              <w:pStyle w:val="ConsPlusNormal"/>
              <w:jc w:val="center"/>
            </w:pPr>
            <w:r>
              <w:t>15000,00</w:t>
            </w:r>
          </w:p>
        </w:tc>
      </w:tr>
      <w:tr w:rsidR="0022201F">
        <w:tc>
          <w:tcPr>
            <w:tcW w:w="1191" w:type="dxa"/>
            <w:vMerge w:val="restart"/>
            <w:tcBorders>
              <w:left w:val="nil"/>
            </w:tcBorders>
          </w:tcPr>
          <w:p w:rsidR="0022201F" w:rsidRDefault="0022201F">
            <w:pPr>
              <w:pStyle w:val="ConsPlusNormal"/>
              <w:jc w:val="both"/>
            </w:pPr>
            <w:r>
              <w:t>Мероприятие 2.6</w:t>
            </w:r>
          </w:p>
        </w:tc>
        <w:tc>
          <w:tcPr>
            <w:tcW w:w="2494" w:type="dxa"/>
            <w:vMerge w:val="restart"/>
          </w:tcPr>
          <w:p w:rsidR="0022201F" w:rsidRDefault="0022201F">
            <w:pPr>
              <w:pStyle w:val="ConsPlusNormal"/>
              <w:jc w:val="both"/>
            </w:pPr>
            <w:r>
              <w:t xml:space="preserve">Предоставление государственной поддержки субъектам малого и среднего предпринимательства, инновационным компаниям, осуществляющим разработку, внедрение, производство (реализацию) товаров </w:t>
            </w:r>
            <w:r>
              <w:lastRenderedPageBreak/>
              <w:t>(работ, услуг)</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18000,00</w:t>
            </w:r>
          </w:p>
        </w:tc>
        <w:tc>
          <w:tcPr>
            <w:tcW w:w="1144" w:type="dxa"/>
          </w:tcPr>
          <w:p w:rsidR="0022201F" w:rsidRDefault="0022201F">
            <w:pPr>
              <w:pStyle w:val="ConsPlusNormal"/>
              <w:jc w:val="center"/>
            </w:pPr>
            <w:r>
              <w:t>3300,00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Ч121027</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13000,00</w:t>
            </w:r>
          </w:p>
        </w:tc>
        <w:tc>
          <w:tcPr>
            <w:tcW w:w="1144" w:type="dxa"/>
          </w:tcPr>
          <w:p w:rsidR="0022201F" w:rsidRDefault="0022201F">
            <w:pPr>
              <w:pStyle w:val="ConsPlusNormal"/>
              <w:jc w:val="center"/>
            </w:pPr>
            <w:r>
              <w:t>3300,00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2.6.1</w:t>
            </w:r>
          </w:p>
        </w:tc>
        <w:tc>
          <w:tcPr>
            <w:tcW w:w="2494" w:type="dxa"/>
            <w:vMerge w:val="restart"/>
          </w:tcPr>
          <w:p w:rsidR="0022201F" w:rsidRDefault="0022201F">
            <w:pPr>
              <w:pStyle w:val="ConsPlusNormal"/>
              <w:jc w:val="both"/>
            </w:pPr>
            <w:r>
              <w:t>Предоставление субсидий субъектам малого и среднего предпринимательства, инновационным компаниям, осуществляющим разработку, внедрение, производство (реализацию) товаров (работ, услуг)</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18000,00</w:t>
            </w:r>
          </w:p>
        </w:tc>
        <w:tc>
          <w:tcPr>
            <w:tcW w:w="1144" w:type="dxa"/>
          </w:tcPr>
          <w:p w:rsidR="0022201F" w:rsidRDefault="0022201F">
            <w:pPr>
              <w:pStyle w:val="ConsPlusNormal"/>
              <w:jc w:val="center"/>
            </w:pPr>
            <w:r>
              <w:t>3300,00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Ч121027</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Ч1202R064K</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13000,00</w:t>
            </w:r>
          </w:p>
        </w:tc>
        <w:tc>
          <w:tcPr>
            <w:tcW w:w="1144" w:type="dxa"/>
          </w:tcPr>
          <w:p w:rsidR="0022201F" w:rsidRDefault="0022201F">
            <w:pPr>
              <w:pStyle w:val="ConsPlusNormal"/>
              <w:jc w:val="center"/>
            </w:pPr>
            <w:r>
              <w:t>3300,00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2.7</w:t>
            </w:r>
          </w:p>
        </w:tc>
        <w:tc>
          <w:tcPr>
            <w:tcW w:w="2494" w:type="dxa"/>
            <w:vMerge w:val="restart"/>
          </w:tcPr>
          <w:p w:rsidR="0022201F" w:rsidRDefault="0022201F">
            <w:pPr>
              <w:pStyle w:val="ConsPlusNormal"/>
              <w:jc w:val="both"/>
            </w:pPr>
            <w:r>
              <w:t>Создание и развитие инженерной инфраструктуры промышленного (индустриального) парка (в том числе остатки неиспользованных субсидий по Соглашению от 21 октября 2013 г. N 149-МБ-13 в 2014 году - 31626101,0 рубля, в 2015 году - 90282686,0 рубля)</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204265,95</w:t>
            </w:r>
          </w:p>
        </w:tc>
        <w:tc>
          <w:tcPr>
            <w:tcW w:w="1144" w:type="dxa"/>
          </w:tcPr>
          <w:p w:rsidR="0022201F" w:rsidRDefault="0022201F">
            <w:pPr>
              <w:pStyle w:val="ConsPlusNormal"/>
              <w:jc w:val="center"/>
            </w:pPr>
            <w:r>
              <w:t>170159,82</w:t>
            </w:r>
          </w:p>
        </w:tc>
        <w:tc>
          <w:tcPr>
            <w:tcW w:w="1144" w:type="dxa"/>
          </w:tcPr>
          <w:p w:rsidR="0022201F" w:rsidRDefault="0022201F">
            <w:pPr>
              <w:pStyle w:val="ConsPlusNormal"/>
              <w:jc w:val="center"/>
            </w:pPr>
            <w:r>
              <w:t>209426,00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169065,98</w:t>
            </w:r>
          </w:p>
        </w:tc>
        <w:tc>
          <w:tcPr>
            <w:tcW w:w="1144" w:type="dxa"/>
          </w:tcPr>
          <w:p w:rsidR="0022201F" w:rsidRDefault="0022201F">
            <w:pPr>
              <w:pStyle w:val="ConsPlusNormal"/>
              <w:jc w:val="center"/>
            </w:pPr>
            <w:r>
              <w:t>161475,12</w:t>
            </w:r>
          </w:p>
        </w:tc>
        <w:tc>
          <w:tcPr>
            <w:tcW w:w="1144" w:type="dxa"/>
          </w:tcPr>
          <w:p w:rsidR="0022201F" w:rsidRDefault="0022201F">
            <w:pPr>
              <w:pStyle w:val="ConsPlusNormal"/>
              <w:jc w:val="center"/>
            </w:pPr>
            <w:r>
              <w:t>181226,00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Borders>
              <w:bottom w:val="nil"/>
            </w:tcBorders>
          </w:tcPr>
          <w:p w:rsidR="0022201F" w:rsidRDefault="0022201F">
            <w:pPr>
              <w:pStyle w:val="ConsPlusNormal"/>
              <w:jc w:val="center"/>
            </w:pPr>
            <w:r>
              <w:t>840</w:t>
            </w:r>
          </w:p>
        </w:tc>
        <w:tc>
          <w:tcPr>
            <w:tcW w:w="624" w:type="dxa"/>
            <w:tcBorders>
              <w:bottom w:val="nil"/>
            </w:tcBorders>
          </w:tcPr>
          <w:p w:rsidR="0022201F" w:rsidRDefault="0022201F">
            <w:pPr>
              <w:pStyle w:val="ConsPlusNormal"/>
              <w:jc w:val="center"/>
            </w:pPr>
            <w:r>
              <w:t>0412</w:t>
            </w:r>
          </w:p>
        </w:tc>
        <w:tc>
          <w:tcPr>
            <w:tcW w:w="1444" w:type="dxa"/>
            <w:tcBorders>
              <w:bottom w:val="nil"/>
            </w:tcBorders>
          </w:tcPr>
          <w:p w:rsidR="0022201F" w:rsidRDefault="0022201F">
            <w:pPr>
              <w:pStyle w:val="ConsPlusNormal"/>
              <w:jc w:val="center"/>
            </w:pPr>
            <w:r>
              <w:t>Ч12И002</w:t>
            </w:r>
          </w:p>
        </w:tc>
        <w:tc>
          <w:tcPr>
            <w:tcW w:w="510" w:type="dxa"/>
            <w:tcBorders>
              <w:bottom w:val="nil"/>
            </w:tcBorders>
          </w:tcPr>
          <w:p w:rsidR="0022201F" w:rsidRDefault="0022201F">
            <w:pPr>
              <w:pStyle w:val="ConsPlusNormal"/>
              <w:jc w:val="center"/>
            </w:pPr>
            <w:r>
              <w:t>414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vMerge w:val="restart"/>
          </w:tcPr>
          <w:p w:rsidR="0022201F" w:rsidRDefault="0022201F">
            <w:pPr>
              <w:pStyle w:val="ConsPlusNormal"/>
              <w:jc w:val="center"/>
            </w:pPr>
            <w:r>
              <w:t>35199,97</w:t>
            </w:r>
          </w:p>
        </w:tc>
        <w:tc>
          <w:tcPr>
            <w:tcW w:w="1144" w:type="dxa"/>
            <w:vMerge w:val="restart"/>
          </w:tcPr>
          <w:p w:rsidR="0022201F" w:rsidRDefault="0022201F">
            <w:pPr>
              <w:pStyle w:val="ConsPlusNormal"/>
              <w:jc w:val="center"/>
            </w:pPr>
            <w:r>
              <w:t>8684,70</w:t>
            </w:r>
          </w:p>
        </w:tc>
        <w:tc>
          <w:tcPr>
            <w:tcW w:w="1144" w:type="dxa"/>
            <w:vMerge w:val="restart"/>
          </w:tcPr>
          <w:p w:rsidR="0022201F" w:rsidRDefault="0022201F">
            <w:pPr>
              <w:pStyle w:val="ConsPlusNormal"/>
              <w:jc w:val="center"/>
            </w:pPr>
            <w:r>
              <w:t>10000,00</w:t>
            </w:r>
          </w:p>
        </w:tc>
        <w:tc>
          <w:tcPr>
            <w:tcW w:w="1144" w:type="dxa"/>
            <w:vMerge w:val="restart"/>
          </w:tcPr>
          <w:p w:rsidR="0022201F" w:rsidRDefault="0022201F">
            <w:pPr>
              <w:pStyle w:val="ConsPlusNormal"/>
              <w:jc w:val="center"/>
            </w:pPr>
            <w:r>
              <w:t>0,00</w:t>
            </w:r>
          </w:p>
        </w:tc>
        <w:tc>
          <w:tcPr>
            <w:tcW w:w="1144" w:type="dxa"/>
            <w:vMerge w:val="restart"/>
          </w:tcPr>
          <w:p w:rsidR="0022201F" w:rsidRDefault="0022201F">
            <w:pPr>
              <w:pStyle w:val="ConsPlusNormal"/>
              <w:jc w:val="center"/>
            </w:pPr>
            <w:r>
              <w:t>0,00</w:t>
            </w:r>
          </w:p>
        </w:tc>
        <w:tc>
          <w:tcPr>
            <w:tcW w:w="1144" w:type="dxa"/>
            <w:vMerge w:val="restart"/>
          </w:tcPr>
          <w:p w:rsidR="0022201F" w:rsidRDefault="0022201F">
            <w:pPr>
              <w:pStyle w:val="ConsPlusNormal"/>
              <w:jc w:val="center"/>
            </w:pPr>
            <w:r>
              <w:t>0,00</w:t>
            </w:r>
          </w:p>
        </w:tc>
        <w:tc>
          <w:tcPr>
            <w:tcW w:w="1144" w:type="dxa"/>
            <w:vMerge w:val="restart"/>
            <w:tcBorders>
              <w:right w:val="nil"/>
            </w:tcBorders>
          </w:tcPr>
          <w:p w:rsidR="0022201F" w:rsidRDefault="0022201F">
            <w:pPr>
              <w:pStyle w:val="ConsPlusNormal"/>
              <w:jc w:val="center"/>
            </w:pPr>
            <w:r>
              <w:t>0,00</w:t>
            </w:r>
          </w:p>
        </w:tc>
      </w:tr>
      <w:tr w:rsidR="0022201F">
        <w:tblPrEx>
          <w:tblBorders>
            <w:insideH w:val="nil"/>
          </w:tblBorders>
        </w:tblPrEx>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Borders>
              <w:top w:val="nil"/>
              <w:bottom w:val="nil"/>
            </w:tcBorders>
          </w:tcPr>
          <w:p w:rsidR="0022201F" w:rsidRDefault="0022201F">
            <w:pPr>
              <w:pStyle w:val="ConsPlusNormal"/>
              <w:jc w:val="center"/>
            </w:pPr>
            <w:r>
              <w:t>840</w:t>
            </w:r>
          </w:p>
        </w:tc>
        <w:tc>
          <w:tcPr>
            <w:tcW w:w="624" w:type="dxa"/>
            <w:tcBorders>
              <w:top w:val="nil"/>
              <w:bottom w:val="nil"/>
            </w:tcBorders>
          </w:tcPr>
          <w:p w:rsidR="0022201F" w:rsidRDefault="0022201F">
            <w:pPr>
              <w:pStyle w:val="ConsPlusNormal"/>
              <w:jc w:val="center"/>
            </w:pPr>
            <w:r>
              <w:t>0412</w:t>
            </w:r>
          </w:p>
        </w:tc>
        <w:tc>
          <w:tcPr>
            <w:tcW w:w="1444" w:type="dxa"/>
            <w:tcBorders>
              <w:top w:val="nil"/>
              <w:bottom w:val="nil"/>
            </w:tcBorders>
          </w:tcPr>
          <w:p w:rsidR="0022201F" w:rsidRDefault="0022201F">
            <w:pPr>
              <w:pStyle w:val="ConsPlusNormal"/>
              <w:jc w:val="center"/>
            </w:pPr>
            <w:r>
              <w:t>Ч121047</w:t>
            </w:r>
          </w:p>
        </w:tc>
        <w:tc>
          <w:tcPr>
            <w:tcW w:w="510" w:type="dxa"/>
            <w:tcBorders>
              <w:top w:val="nil"/>
              <w:bottom w:val="nil"/>
            </w:tcBorders>
          </w:tcPr>
          <w:p w:rsidR="0022201F" w:rsidRDefault="0022201F">
            <w:pPr>
              <w:pStyle w:val="ConsPlusNormal"/>
              <w:jc w:val="center"/>
            </w:pPr>
            <w:r>
              <w:t>630</w:t>
            </w:r>
          </w:p>
        </w:tc>
        <w:tc>
          <w:tcPr>
            <w:tcW w:w="1361"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Borders>
              <w:right w:val="nil"/>
            </w:tcBorders>
          </w:tcPr>
          <w:p w:rsidR="0022201F" w:rsidRDefault="0022201F"/>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Borders>
              <w:top w:val="nil"/>
            </w:tcBorders>
          </w:tcPr>
          <w:p w:rsidR="0022201F" w:rsidRDefault="0022201F">
            <w:pPr>
              <w:pStyle w:val="ConsPlusNormal"/>
              <w:jc w:val="center"/>
            </w:pPr>
            <w:r>
              <w:t>840</w:t>
            </w:r>
          </w:p>
        </w:tc>
        <w:tc>
          <w:tcPr>
            <w:tcW w:w="624" w:type="dxa"/>
            <w:tcBorders>
              <w:top w:val="nil"/>
            </w:tcBorders>
          </w:tcPr>
          <w:p w:rsidR="0022201F" w:rsidRDefault="0022201F">
            <w:pPr>
              <w:pStyle w:val="ConsPlusNormal"/>
              <w:jc w:val="center"/>
            </w:pPr>
            <w:r>
              <w:t>0412</w:t>
            </w:r>
          </w:p>
        </w:tc>
        <w:tc>
          <w:tcPr>
            <w:tcW w:w="1444" w:type="dxa"/>
            <w:tcBorders>
              <w:top w:val="nil"/>
            </w:tcBorders>
          </w:tcPr>
          <w:p w:rsidR="0022201F" w:rsidRDefault="0022201F">
            <w:pPr>
              <w:pStyle w:val="ConsPlusNormal"/>
              <w:jc w:val="center"/>
            </w:pPr>
            <w:r>
              <w:t>Ч12И010</w:t>
            </w:r>
          </w:p>
        </w:tc>
        <w:tc>
          <w:tcPr>
            <w:tcW w:w="510" w:type="dxa"/>
            <w:tcBorders>
              <w:top w:val="nil"/>
            </w:tcBorders>
          </w:tcPr>
          <w:p w:rsidR="0022201F" w:rsidRDefault="0022201F">
            <w:pPr>
              <w:pStyle w:val="ConsPlusNormal"/>
              <w:jc w:val="center"/>
            </w:pPr>
            <w:r>
              <w:t>522</w:t>
            </w:r>
          </w:p>
        </w:tc>
        <w:tc>
          <w:tcPr>
            <w:tcW w:w="1361"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Borders>
              <w:right w:val="nil"/>
            </w:tcBorders>
          </w:tcPr>
          <w:p w:rsidR="0022201F" w:rsidRDefault="0022201F"/>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18200,00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center"/>
            </w:pPr>
            <w:r>
              <w:lastRenderedPageBreak/>
              <w:t>Мероприятие 2.7.1</w:t>
            </w:r>
          </w:p>
        </w:tc>
        <w:tc>
          <w:tcPr>
            <w:tcW w:w="2494" w:type="dxa"/>
            <w:vMerge w:val="restart"/>
          </w:tcPr>
          <w:p w:rsidR="0022201F" w:rsidRDefault="0022201F">
            <w:pPr>
              <w:pStyle w:val="ConsPlusNormal"/>
              <w:jc w:val="both"/>
            </w:pPr>
            <w:r>
              <w:t>Создание и развитие инженерной инфраструктуры промышленного (индустриального) парка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204265,95</w:t>
            </w:r>
          </w:p>
        </w:tc>
        <w:tc>
          <w:tcPr>
            <w:tcW w:w="1144" w:type="dxa"/>
          </w:tcPr>
          <w:p w:rsidR="0022201F" w:rsidRDefault="0022201F">
            <w:pPr>
              <w:pStyle w:val="ConsPlusNormal"/>
              <w:jc w:val="center"/>
            </w:pPr>
            <w:r>
              <w:t>90767,66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169065,98</w:t>
            </w:r>
          </w:p>
        </w:tc>
        <w:tc>
          <w:tcPr>
            <w:tcW w:w="1144" w:type="dxa"/>
          </w:tcPr>
          <w:p w:rsidR="0022201F" w:rsidRDefault="0022201F">
            <w:pPr>
              <w:pStyle w:val="ConsPlusNormal"/>
              <w:jc w:val="center"/>
            </w:pPr>
            <w:r>
              <w:t>90282,96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Ч12И002</w:t>
            </w:r>
          </w:p>
        </w:tc>
        <w:tc>
          <w:tcPr>
            <w:tcW w:w="510" w:type="dxa"/>
          </w:tcPr>
          <w:p w:rsidR="0022201F" w:rsidRDefault="0022201F">
            <w:pPr>
              <w:pStyle w:val="ConsPlusNormal"/>
              <w:jc w:val="center"/>
            </w:pPr>
            <w:r>
              <w:t>414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35199,97</w:t>
            </w:r>
          </w:p>
        </w:tc>
        <w:tc>
          <w:tcPr>
            <w:tcW w:w="1144" w:type="dxa"/>
          </w:tcPr>
          <w:p w:rsidR="0022201F" w:rsidRDefault="0022201F">
            <w:pPr>
              <w:pStyle w:val="ConsPlusNormal"/>
              <w:jc w:val="center"/>
            </w:pPr>
            <w:r>
              <w:t>484,70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2.7.2</w:t>
            </w:r>
          </w:p>
        </w:tc>
        <w:tc>
          <w:tcPr>
            <w:tcW w:w="2494" w:type="dxa"/>
            <w:vMerge w:val="restart"/>
          </w:tcPr>
          <w:p w:rsidR="0022201F" w:rsidRDefault="0022201F">
            <w:pPr>
              <w:pStyle w:val="ConsPlusNormal"/>
              <w:jc w:val="both"/>
            </w:pPr>
            <w:r>
              <w:t>Строительство инженерной инфраструктуры индустриального парка в г. Чебоксары Чувашской Республики (II очередь)</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79392,16</w:t>
            </w:r>
          </w:p>
        </w:tc>
        <w:tc>
          <w:tcPr>
            <w:tcW w:w="1144" w:type="dxa"/>
          </w:tcPr>
          <w:p w:rsidR="0022201F" w:rsidRDefault="0022201F">
            <w:pPr>
              <w:pStyle w:val="ConsPlusNormal"/>
              <w:jc w:val="center"/>
            </w:pPr>
            <w:r>
              <w:t>209426,00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71192,16</w:t>
            </w:r>
          </w:p>
        </w:tc>
        <w:tc>
          <w:tcPr>
            <w:tcW w:w="1144" w:type="dxa"/>
          </w:tcPr>
          <w:p w:rsidR="0022201F" w:rsidRDefault="0022201F">
            <w:pPr>
              <w:pStyle w:val="ConsPlusNormal"/>
              <w:jc w:val="center"/>
            </w:pPr>
            <w:r>
              <w:t>181226,00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Ч12И010</w:t>
            </w:r>
          </w:p>
        </w:tc>
        <w:tc>
          <w:tcPr>
            <w:tcW w:w="510" w:type="dxa"/>
          </w:tcPr>
          <w:p w:rsidR="0022201F" w:rsidRDefault="0022201F">
            <w:pPr>
              <w:pStyle w:val="ConsPlusNormal"/>
              <w:jc w:val="center"/>
            </w:pPr>
            <w:r>
              <w:t>522</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8200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Ч1202R1114</w:t>
            </w:r>
          </w:p>
        </w:tc>
        <w:tc>
          <w:tcPr>
            <w:tcW w:w="510" w:type="dxa"/>
          </w:tcPr>
          <w:p w:rsidR="0022201F" w:rsidRDefault="0022201F">
            <w:pPr>
              <w:pStyle w:val="ConsPlusNormal"/>
              <w:jc w:val="center"/>
            </w:pPr>
            <w:r>
              <w:t>522</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18200,00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2.8</w:t>
            </w:r>
          </w:p>
        </w:tc>
        <w:tc>
          <w:tcPr>
            <w:tcW w:w="2494" w:type="dxa"/>
            <w:vMerge w:val="restart"/>
          </w:tcPr>
          <w:p w:rsidR="0022201F" w:rsidRDefault="0022201F">
            <w:pPr>
              <w:pStyle w:val="ConsPlusNormal"/>
              <w:jc w:val="both"/>
            </w:pPr>
            <w:r>
              <w:t>Предоставление субсидий из республиканского бюджета Чувашской Республики субъектам малого и среднего предпринимательства, в том числе участникам инновационных территориальных кластеров,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115000,00</w:t>
            </w:r>
          </w:p>
        </w:tc>
        <w:tc>
          <w:tcPr>
            <w:tcW w:w="1144" w:type="dxa"/>
          </w:tcPr>
          <w:p w:rsidR="0022201F" w:rsidRDefault="0022201F">
            <w:pPr>
              <w:pStyle w:val="ConsPlusNormal"/>
              <w:jc w:val="center"/>
            </w:pPr>
            <w:r>
              <w:t>272925,00</w:t>
            </w:r>
          </w:p>
        </w:tc>
        <w:tc>
          <w:tcPr>
            <w:tcW w:w="1144" w:type="dxa"/>
          </w:tcPr>
          <w:p w:rsidR="0022201F" w:rsidRDefault="0022201F">
            <w:pPr>
              <w:pStyle w:val="ConsPlusNormal"/>
              <w:jc w:val="center"/>
            </w:pPr>
            <w:r>
              <w:t>279656,07</w:t>
            </w:r>
          </w:p>
        </w:tc>
        <w:tc>
          <w:tcPr>
            <w:tcW w:w="1144" w:type="dxa"/>
          </w:tcPr>
          <w:p w:rsidR="0022201F" w:rsidRDefault="0022201F">
            <w:pPr>
              <w:pStyle w:val="ConsPlusNormal"/>
              <w:jc w:val="center"/>
            </w:pPr>
            <w:r>
              <w:t>58000,00</w:t>
            </w:r>
          </w:p>
        </w:tc>
        <w:tc>
          <w:tcPr>
            <w:tcW w:w="1144" w:type="dxa"/>
          </w:tcPr>
          <w:p w:rsidR="0022201F" w:rsidRDefault="0022201F">
            <w:pPr>
              <w:pStyle w:val="ConsPlusNormal"/>
              <w:jc w:val="center"/>
            </w:pPr>
            <w:r>
              <w:t>90000,00</w:t>
            </w:r>
          </w:p>
        </w:tc>
        <w:tc>
          <w:tcPr>
            <w:tcW w:w="1144" w:type="dxa"/>
          </w:tcPr>
          <w:p w:rsidR="0022201F" w:rsidRDefault="0022201F">
            <w:pPr>
              <w:pStyle w:val="ConsPlusNormal"/>
              <w:jc w:val="center"/>
            </w:pPr>
            <w:r>
              <w:t>90000,00</w:t>
            </w:r>
          </w:p>
        </w:tc>
        <w:tc>
          <w:tcPr>
            <w:tcW w:w="1144" w:type="dxa"/>
            <w:tcBorders>
              <w:right w:val="nil"/>
            </w:tcBorders>
          </w:tcPr>
          <w:p w:rsidR="0022201F" w:rsidRDefault="0022201F">
            <w:pPr>
              <w:pStyle w:val="ConsPlusNormal"/>
              <w:jc w:val="center"/>
            </w:pPr>
            <w:r>
              <w:t>56000,00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42000,00</w:t>
            </w:r>
          </w:p>
        </w:tc>
        <w:tc>
          <w:tcPr>
            <w:tcW w:w="1144" w:type="dxa"/>
          </w:tcPr>
          <w:p w:rsidR="0022201F" w:rsidRDefault="0022201F">
            <w:pPr>
              <w:pStyle w:val="ConsPlusNormal"/>
              <w:jc w:val="center"/>
            </w:pPr>
            <w:r>
              <w:t>80000,00</w:t>
            </w:r>
          </w:p>
        </w:tc>
        <w:tc>
          <w:tcPr>
            <w:tcW w:w="1144" w:type="dxa"/>
          </w:tcPr>
          <w:p w:rsidR="0022201F" w:rsidRDefault="0022201F">
            <w:pPr>
              <w:pStyle w:val="ConsPlusNormal"/>
              <w:jc w:val="center"/>
            </w:pPr>
            <w:r>
              <w:t>56038,35</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72000,00</w:t>
            </w:r>
          </w:p>
        </w:tc>
        <w:tc>
          <w:tcPr>
            <w:tcW w:w="1144" w:type="dxa"/>
          </w:tcPr>
          <w:p w:rsidR="0022201F" w:rsidRDefault="0022201F">
            <w:pPr>
              <w:pStyle w:val="ConsPlusNormal"/>
              <w:jc w:val="center"/>
            </w:pPr>
            <w:r>
              <w:t>72000,00</w:t>
            </w:r>
          </w:p>
        </w:tc>
        <w:tc>
          <w:tcPr>
            <w:tcW w:w="1144" w:type="dxa"/>
            <w:tcBorders>
              <w:right w:val="nil"/>
            </w:tcBorders>
          </w:tcPr>
          <w:p w:rsidR="0022201F" w:rsidRDefault="0022201F">
            <w:pPr>
              <w:pStyle w:val="ConsPlusNormal"/>
              <w:jc w:val="center"/>
            </w:pPr>
            <w:r>
              <w:t>44800,00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Ч121037</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13000,00</w:t>
            </w:r>
          </w:p>
        </w:tc>
        <w:tc>
          <w:tcPr>
            <w:tcW w:w="1144" w:type="dxa"/>
          </w:tcPr>
          <w:p w:rsidR="0022201F" w:rsidRDefault="0022201F">
            <w:pPr>
              <w:pStyle w:val="ConsPlusNormal"/>
              <w:jc w:val="center"/>
            </w:pPr>
            <w:r>
              <w:t>8500,00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Ч1202R0644</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19824,58</w:t>
            </w:r>
          </w:p>
        </w:tc>
        <w:tc>
          <w:tcPr>
            <w:tcW w:w="1144" w:type="dxa"/>
          </w:tcPr>
          <w:p w:rsidR="0022201F" w:rsidRDefault="0022201F">
            <w:pPr>
              <w:pStyle w:val="ConsPlusNormal"/>
              <w:jc w:val="center"/>
            </w:pPr>
            <w:r>
              <w:t>18000,00</w:t>
            </w:r>
          </w:p>
        </w:tc>
        <w:tc>
          <w:tcPr>
            <w:tcW w:w="1144" w:type="dxa"/>
          </w:tcPr>
          <w:p w:rsidR="0022201F" w:rsidRDefault="0022201F">
            <w:pPr>
              <w:pStyle w:val="ConsPlusNormal"/>
              <w:jc w:val="center"/>
            </w:pPr>
            <w:r>
              <w:t>18000,00</w:t>
            </w:r>
          </w:p>
        </w:tc>
        <w:tc>
          <w:tcPr>
            <w:tcW w:w="1144" w:type="dxa"/>
          </w:tcPr>
          <w:p w:rsidR="0022201F" w:rsidRDefault="0022201F">
            <w:pPr>
              <w:pStyle w:val="ConsPlusNormal"/>
              <w:jc w:val="center"/>
            </w:pPr>
            <w:r>
              <w:t>18000,00</w:t>
            </w:r>
          </w:p>
        </w:tc>
        <w:tc>
          <w:tcPr>
            <w:tcW w:w="1144" w:type="dxa"/>
            <w:tcBorders>
              <w:right w:val="nil"/>
            </w:tcBorders>
          </w:tcPr>
          <w:p w:rsidR="0022201F" w:rsidRDefault="0022201F">
            <w:pPr>
              <w:pStyle w:val="ConsPlusNormal"/>
              <w:jc w:val="center"/>
            </w:pPr>
            <w:r>
              <w:t>11200,00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4425,00</w:t>
            </w:r>
          </w:p>
        </w:tc>
        <w:tc>
          <w:tcPr>
            <w:tcW w:w="1144" w:type="dxa"/>
          </w:tcPr>
          <w:p w:rsidR="0022201F" w:rsidRDefault="0022201F">
            <w:pPr>
              <w:pStyle w:val="ConsPlusNormal"/>
              <w:jc w:val="center"/>
            </w:pPr>
            <w:r>
              <w:t>3793,15</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60000,00</w:t>
            </w:r>
          </w:p>
        </w:tc>
        <w:tc>
          <w:tcPr>
            <w:tcW w:w="1144" w:type="dxa"/>
          </w:tcPr>
          <w:p w:rsidR="0022201F" w:rsidRDefault="0022201F">
            <w:pPr>
              <w:pStyle w:val="ConsPlusNormal"/>
              <w:jc w:val="center"/>
            </w:pPr>
            <w:r>
              <w:t>180000,00</w:t>
            </w:r>
          </w:p>
        </w:tc>
        <w:tc>
          <w:tcPr>
            <w:tcW w:w="1144" w:type="dxa"/>
          </w:tcPr>
          <w:p w:rsidR="0022201F" w:rsidRDefault="0022201F">
            <w:pPr>
              <w:pStyle w:val="ConsPlusNormal"/>
              <w:jc w:val="center"/>
            </w:pPr>
            <w:r>
              <w:t>200000,00</w:t>
            </w:r>
          </w:p>
        </w:tc>
        <w:tc>
          <w:tcPr>
            <w:tcW w:w="1144" w:type="dxa"/>
          </w:tcPr>
          <w:p w:rsidR="0022201F" w:rsidRDefault="0022201F">
            <w:pPr>
              <w:pStyle w:val="ConsPlusNormal"/>
              <w:jc w:val="center"/>
            </w:pPr>
            <w:r>
              <w:t>40000,00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2.9</w:t>
            </w:r>
          </w:p>
        </w:tc>
        <w:tc>
          <w:tcPr>
            <w:tcW w:w="2494" w:type="dxa"/>
            <w:vMerge w:val="restart"/>
          </w:tcPr>
          <w:p w:rsidR="0022201F" w:rsidRDefault="0022201F">
            <w:pPr>
              <w:pStyle w:val="ConsPlusNormal"/>
              <w:jc w:val="both"/>
            </w:pPr>
            <w:r>
              <w:t xml:space="preserve">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 - центров </w:t>
            </w:r>
            <w:r>
              <w:lastRenderedPageBreak/>
              <w:t>времяпрепровождения детей</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1000,00</w:t>
            </w: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Ч121043</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Ч1202R0645</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1500,00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2.10</w:t>
            </w:r>
          </w:p>
        </w:tc>
        <w:tc>
          <w:tcPr>
            <w:tcW w:w="2494" w:type="dxa"/>
            <w:vMerge w:val="restart"/>
          </w:tcPr>
          <w:p w:rsidR="0022201F" w:rsidRDefault="0022201F">
            <w:pPr>
              <w:pStyle w:val="ConsPlusNormal"/>
              <w:jc w:val="both"/>
            </w:pPr>
            <w:r>
              <w:t>Развитие и обеспечение деятельности центра инжиниринга для субъектов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4000,00</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3225,81</w:t>
            </w:r>
          </w:p>
        </w:tc>
        <w:tc>
          <w:tcPr>
            <w:tcW w:w="1144" w:type="dxa"/>
          </w:tcPr>
          <w:p w:rsidR="0022201F" w:rsidRDefault="0022201F">
            <w:pPr>
              <w:pStyle w:val="ConsPlusNormal"/>
              <w:jc w:val="center"/>
            </w:pPr>
            <w:r>
              <w:t>5000,00</w:t>
            </w:r>
          </w:p>
        </w:tc>
        <w:tc>
          <w:tcPr>
            <w:tcW w:w="1144" w:type="dxa"/>
          </w:tcPr>
          <w:p w:rsidR="0022201F" w:rsidRDefault="0022201F">
            <w:pPr>
              <w:pStyle w:val="ConsPlusNormal"/>
              <w:jc w:val="center"/>
            </w:pPr>
            <w:r>
              <w:t>5000,00</w:t>
            </w:r>
          </w:p>
        </w:tc>
        <w:tc>
          <w:tcPr>
            <w:tcW w:w="1144" w:type="dxa"/>
            <w:tcBorders>
              <w:right w:val="nil"/>
            </w:tcBorders>
          </w:tcPr>
          <w:p w:rsidR="0022201F" w:rsidRDefault="0022201F">
            <w:pPr>
              <w:pStyle w:val="ConsPlusNormal"/>
              <w:jc w:val="center"/>
            </w:pPr>
            <w:r>
              <w:t>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4000,00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2000,00</w:t>
            </w:r>
          </w:p>
        </w:tc>
        <w:tc>
          <w:tcPr>
            <w:tcW w:w="1144" w:type="dxa"/>
          </w:tcPr>
          <w:p w:rsidR="0022201F" w:rsidRDefault="0022201F">
            <w:pPr>
              <w:pStyle w:val="ConsPlusNormal"/>
              <w:jc w:val="center"/>
            </w:pPr>
            <w:r>
              <w:t>3000,00</w:t>
            </w:r>
          </w:p>
        </w:tc>
        <w:tc>
          <w:tcPr>
            <w:tcW w:w="1144" w:type="dxa"/>
          </w:tcPr>
          <w:p w:rsidR="0022201F" w:rsidRDefault="0022201F">
            <w:pPr>
              <w:pStyle w:val="ConsPlusNormal"/>
              <w:jc w:val="center"/>
            </w:pPr>
            <w:r>
              <w:t>4000,00</w:t>
            </w:r>
          </w:p>
        </w:tc>
        <w:tc>
          <w:tcPr>
            <w:tcW w:w="1144" w:type="dxa"/>
          </w:tcPr>
          <w:p w:rsidR="0022201F" w:rsidRDefault="0022201F">
            <w:pPr>
              <w:pStyle w:val="ConsPlusNormal"/>
              <w:jc w:val="center"/>
            </w:pPr>
            <w:r>
              <w:t>4000,00</w:t>
            </w:r>
          </w:p>
        </w:tc>
        <w:tc>
          <w:tcPr>
            <w:tcW w:w="1144" w:type="dxa"/>
            <w:tcBorders>
              <w:right w:val="nil"/>
            </w:tcBorders>
          </w:tcPr>
          <w:p w:rsidR="0022201F" w:rsidRDefault="0022201F">
            <w:pPr>
              <w:pStyle w:val="ConsPlusNormal"/>
              <w:jc w:val="center"/>
            </w:pPr>
            <w:r>
              <w:t>4000,00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Ч121038</w:t>
            </w:r>
          </w:p>
        </w:tc>
        <w:tc>
          <w:tcPr>
            <w:tcW w:w="510" w:type="dxa"/>
          </w:tcPr>
          <w:p w:rsidR="0022201F" w:rsidRDefault="0022201F">
            <w:pPr>
              <w:pStyle w:val="ConsPlusNormal"/>
              <w:jc w:val="center"/>
            </w:pPr>
            <w:r>
              <w:t>630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1000,00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Ч1202R0646</w:t>
            </w:r>
          </w:p>
        </w:tc>
        <w:tc>
          <w:tcPr>
            <w:tcW w:w="510" w:type="dxa"/>
          </w:tcPr>
          <w:p w:rsidR="0022201F" w:rsidRDefault="0022201F">
            <w:pPr>
              <w:pStyle w:val="ConsPlusNormal"/>
              <w:jc w:val="center"/>
            </w:pPr>
            <w:r>
              <w:t>630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225,81</w:t>
            </w:r>
          </w:p>
        </w:tc>
        <w:tc>
          <w:tcPr>
            <w:tcW w:w="1144" w:type="dxa"/>
          </w:tcPr>
          <w:p w:rsidR="0022201F" w:rsidRDefault="0022201F">
            <w:pPr>
              <w:pStyle w:val="ConsPlusNormal"/>
              <w:jc w:val="center"/>
            </w:pPr>
            <w:r>
              <w:t>1000,00</w:t>
            </w:r>
          </w:p>
        </w:tc>
        <w:tc>
          <w:tcPr>
            <w:tcW w:w="1144" w:type="dxa"/>
          </w:tcPr>
          <w:p w:rsidR="0022201F" w:rsidRDefault="0022201F">
            <w:pPr>
              <w:pStyle w:val="ConsPlusNormal"/>
              <w:jc w:val="center"/>
            </w:pPr>
            <w:r>
              <w:t>1000,00</w:t>
            </w:r>
          </w:p>
        </w:tc>
        <w:tc>
          <w:tcPr>
            <w:tcW w:w="1144" w:type="dxa"/>
            <w:tcBorders>
              <w:right w:val="nil"/>
            </w:tcBorders>
          </w:tcPr>
          <w:p w:rsidR="0022201F" w:rsidRDefault="0022201F">
            <w:pPr>
              <w:pStyle w:val="ConsPlusNormal"/>
              <w:jc w:val="center"/>
            </w:pPr>
            <w:r>
              <w:t>1000,00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3000,00</w:t>
            </w:r>
          </w:p>
        </w:tc>
        <w:tc>
          <w:tcPr>
            <w:tcW w:w="1144" w:type="dxa"/>
          </w:tcPr>
          <w:p w:rsidR="0022201F" w:rsidRDefault="0022201F">
            <w:pPr>
              <w:pStyle w:val="ConsPlusNormal"/>
              <w:jc w:val="center"/>
            </w:pPr>
            <w:r>
              <w:t>3000,00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2.11</w:t>
            </w:r>
          </w:p>
        </w:tc>
        <w:tc>
          <w:tcPr>
            <w:tcW w:w="2494" w:type="dxa"/>
            <w:vMerge w:val="restart"/>
          </w:tcPr>
          <w:p w:rsidR="0022201F" w:rsidRDefault="0022201F">
            <w:pPr>
              <w:pStyle w:val="ConsPlusNormal"/>
              <w:jc w:val="both"/>
            </w:pPr>
            <w:r>
              <w:t>Развитие и обеспечение деятельности центра прототипирования для субъектов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p w:rsidR="0022201F" w:rsidRDefault="0022201F">
            <w:pPr>
              <w:pStyle w:val="ConsPlusNormal"/>
              <w:jc w:val="both"/>
            </w:pPr>
            <w:r>
              <w:t>соисполнитель - АУ Чувашской Республики "РБИ"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8000,00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6400,00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4000,00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Ч121039</w:t>
            </w:r>
          </w:p>
        </w:tc>
        <w:tc>
          <w:tcPr>
            <w:tcW w:w="510" w:type="dxa"/>
          </w:tcPr>
          <w:p w:rsidR="0022201F" w:rsidRDefault="0022201F">
            <w:pPr>
              <w:pStyle w:val="ConsPlusNormal"/>
              <w:jc w:val="center"/>
            </w:pPr>
            <w:r>
              <w:t>630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1600,00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Ч1202R0647</w:t>
            </w:r>
          </w:p>
        </w:tc>
        <w:tc>
          <w:tcPr>
            <w:tcW w:w="510" w:type="dxa"/>
          </w:tcPr>
          <w:p w:rsidR="0022201F" w:rsidRDefault="0022201F">
            <w:pPr>
              <w:pStyle w:val="ConsPlusNormal"/>
              <w:jc w:val="center"/>
            </w:pPr>
            <w:r>
              <w:t>630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1000,00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2.12</w:t>
            </w:r>
          </w:p>
        </w:tc>
        <w:tc>
          <w:tcPr>
            <w:tcW w:w="2494" w:type="dxa"/>
            <w:vMerge w:val="restart"/>
          </w:tcPr>
          <w:p w:rsidR="0022201F" w:rsidRDefault="0022201F">
            <w:pPr>
              <w:pStyle w:val="ConsPlusNormal"/>
              <w:jc w:val="both"/>
            </w:pPr>
            <w:r>
              <w:t>Создание и (или) обеспечение деятельности центров молодежного инновационного творчества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35000,00</w:t>
            </w:r>
          </w:p>
        </w:tc>
        <w:tc>
          <w:tcPr>
            <w:tcW w:w="1144" w:type="dxa"/>
          </w:tcPr>
          <w:p w:rsidR="0022201F" w:rsidRDefault="0022201F">
            <w:pPr>
              <w:pStyle w:val="ConsPlusNormal"/>
              <w:jc w:val="center"/>
            </w:pPr>
            <w:r>
              <w:t>7000,00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Borders>
              <w:right w:val="nil"/>
            </w:tcBorders>
          </w:tcPr>
          <w:p w:rsidR="0022201F" w:rsidRDefault="0022201F">
            <w:pPr>
              <w:pStyle w:val="ConsPlusNormal"/>
              <w:jc w:val="center"/>
            </w:pPr>
            <w:r>
              <w:t>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9500,00</w:t>
            </w:r>
          </w:p>
        </w:tc>
        <w:tc>
          <w:tcPr>
            <w:tcW w:w="1144" w:type="dxa"/>
          </w:tcPr>
          <w:p w:rsidR="0022201F" w:rsidRDefault="0022201F">
            <w:pPr>
              <w:pStyle w:val="ConsPlusNormal"/>
              <w:jc w:val="center"/>
            </w:pPr>
            <w:r>
              <w:t>6500,00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2000,00</w:t>
            </w:r>
          </w:p>
        </w:tc>
        <w:tc>
          <w:tcPr>
            <w:tcW w:w="1144" w:type="dxa"/>
          </w:tcPr>
          <w:p w:rsidR="0022201F" w:rsidRDefault="0022201F">
            <w:pPr>
              <w:pStyle w:val="ConsPlusNormal"/>
              <w:jc w:val="center"/>
            </w:pPr>
            <w:r>
              <w:t>2000,00</w:t>
            </w:r>
          </w:p>
        </w:tc>
        <w:tc>
          <w:tcPr>
            <w:tcW w:w="1144" w:type="dxa"/>
            <w:tcBorders>
              <w:right w:val="nil"/>
            </w:tcBorders>
          </w:tcPr>
          <w:p w:rsidR="0022201F" w:rsidRDefault="0022201F">
            <w:pPr>
              <w:pStyle w:val="ConsPlusNormal"/>
              <w:jc w:val="center"/>
            </w:pPr>
            <w:r>
              <w:t>4000,00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Ч121044</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500,00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Ч1202R0648</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500,00</w:t>
            </w:r>
          </w:p>
        </w:tc>
        <w:tc>
          <w:tcPr>
            <w:tcW w:w="1144" w:type="dxa"/>
          </w:tcPr>
          <w:p w:rsidR="0022201F" w:rsidRDefault="0022201F">
            <w:pPr>
              <w:pStyle w:val="ConsPlusNormal"/>
              <w:jc w:val="center"/>
            </w:pPr>
            <w:r>
              <w:t>500,00</w:t>
            </w:r>
          </w:p>
        </w:tc>
        <w:tc>
          <w:tcPr>
            <w:tcW w:w="1144" w:type="dxa"/>
            <w:tcBorders>
              <w:right w:val="nil"/>
            </w:tcBorders>
          </w:tcPr>
          <w:p w:rsidR="0022201F" w:rsidRDefault="0022201F">
            <w:pPr>
              <w:pStyle w:val="ConsPlusNormal"/>
              <w:jc w:val="center"/>
            </w:pPr>
            <w:r>
              <w:t>1000,00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25000,00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2.13</w:t>
            </w:r>
          </w:p>
        </w:tc>
        <w:tc>
          <w:tcPr>
            <w:tcW w:w="2494" w:type="dxa"/>
            <w:vMerge w:val="restart"/>
          </w:tcPr>
          <w:p w:rsidR="0022201F" w:rsidRDefault="0022201F">
            <w:pPr>
              <w:pStyle w:val="ConsPlusNormal"/>
              <w:jc w:val="both"/>
            </w:pPr>
            <w:r>
              <w:t>Вовлечение молодежи в предпринимательскую деятельность (в 2014 году остатки неиспользованных субсидий по Соглашению от 25 августа 2012 г. N 049-МБ-12)</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2495,65</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2495,65</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pPr>
          </w:p>
        </w:tc>
        <w:tc>
          <w:tcPr>
            <w:tcW w:w="510" w:type="dxa"/>
          </w:tcPr>
          <w:p w:rsidR="0022201F" w:rsidRDefault="0022201F">
            <w:pPr>
              <w:pStyle w:val="ConsPlusNormal"/>
              <w:jc w:val="center"/>
            </w:pPr>
            <w:r>
              <w:t>810</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w:t>
            </w:r>
            <w:r>
              <w:lastRenderedPageBreak/>
              <w:t>тие 2.14</w:t>
            </w:r>
          </w:p>
        </w:tc>
        <w:tc>
          <w:tcPr>
            <w:tcW w:w="2494" w:type="dxa"/>
            <w:vMerge w:val="restart"/>
          </w:tcPr>
          <w:p w:rsidR="0022201F" w:rsidRDefault="0022201F">
            <w:pPr>
              <w:pStyle w:val="ConsPlusNormal"/>
              <w:jc w:val="both"/>
            </w:pPr>
            <w:r>
              <w:lastRenderedPageBreak/>
              <w:t xml:space="preserve">Субсидирование затрат </w:t>
            </w:r>
            <w:r>
              <w:lastRenderedPageBreak/>
              <w:t>субъектов малого и среднего предпринимательства на уплату процентов по кредитам, привлеченным в российских кредитных организациях</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139828,68</w:t>
            </w:r>
          </w:p>
        </w:tc>
        <w:tc>
          <w:tcPr>
            <w:tcW w:w="1144" w:type="dxa"/>
          </w:tcPr>
          <w:p w:rsidR="0022201F" w:rsidRDefault="0022201F">
            <w:pPr>
              <w:pStyle w:val="ConsPlusNormal"/>
              <w:jc w:val="center"/>
            </w:pPr>
            <w:r>
              <w:t>21155,51</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9828,68</w:t>
            </w:r>
          </w:p>
        </w:tc>
        <w:tc>
          <w:tcPr>
            <w:tcW w:w="1144" w:type="dxa"/>
          </w:tcPr>
          <w:p w:rsidR="0022201F" w:rsidRDefault="0022201F">
            <w:pPr>
              <w:pStyle w:val="ConsPlusNormal"/>
              <w:jc w:val="center"/>
            </w:pPr>
            <w:r>
              <w:t>1155,51</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Ч120000</w:t>
            </w:r>
          </w:p>
        </w:tc>
        <w:tc>
          <w:tcPr>
            <w:tcW w:w="510" w:type="dxa"/>
          </w:tcPr>
          <w:p w:rsidR="0022201F" w:rsidRDefault="0022201F">
            <w:pPr>
              <w:pStyle w:val="ConsPlusNormal"/>
              <w:jc w:val="center"/>
            </w:pPr>
            <w:r>
              <w:t>810</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130000,00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2.14.1</w:t>
            </w:r>
          </w:p>
        </w:tc>
        <w:tc>
          <w:tcPr>
            <w:tcW w:w="2494" w:type="dxa"/>
            <w:vMerge w:val="restart"/>
          </w:tcPr>
          <w:p w:rsidR="0022201F" w:rsidRDefault="0022201F">
            <w:pPr>
              <w:pStyle w:val="ConsPlusNormal"/>
              <w:jc w:val="both"/>
            </w:pPr>
            <w:r>
              <w:t>Возмещение части затрат субъектов малого и среднего предпринимательства на уплату процентов по кредитам, привлеченным в российских кредитных организациях (в 2014, 2015 годах остатки неиспользованных субсидий по Соглашению от 25 августа 2012 г. N 049-МБ-12)</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118364,10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8364,10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Ч121046</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Ч1202R0649</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110000,00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2.14.2</w:t>
            </w:r>
          </w:p>
        </w:tc>
        <w:tc>
          <w:tcPr>
            <w:tcW w:w="2494" w:type="dxa"/>
            <w:vMerge w:val="restart"/>
          </w:tcPr>
          <w:p w:rsidR="0022201F" w:rsidRDefault="0022201F">
            <w:pPr>
              <w:pStyle w:val="ConsPlusNormal"/>
              <w:jc w:val="both"/>
            </w:pPr>
            <w:r>
              <w:t xml:space="preserve">Возмещение части затрат субъектов малого и среднего </w:t>
            </w:r>
            <w:r>
              <w:lastRenderedPageBreak/>
              <w:t>предпринимательства на уплату процентов по кредитам, привлеченным в российских кредитных организациях (в 2014 году остатки неиспользованных субсидий по Соглашению от 19 августа 2013 г. N 032-МБ-13)</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w:t>
            </w:r>
            <w:r>
              <w:lastRenderedPageBreak/>
              <w:t>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21464,58</w:t>
            </w:r>
          </w:p>
        </w:tc>
        <w:tc>
          <w:tcPr>
            <w:tcW w:w="1144" w:type="dxa"/>
          </w:tcPr>
          <w:p w:rsidR="0022201F" w:rsidRDefault="0022201F">
            <w:pPr>
              <w:pStyle w:val="ConsPlusNormal"/>
              <w:jc w:val="center"/>
            </w:pPr>
            <w:r>
              <w:t>21155,51</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1464,58</w:t>
            </w:r>
          </w:p>
        </w:tc>
        <w:tc>
          <w:tcPr>
            <w:tcW w:w="1144" w:type="dxa"/>
          </w:tcPr>
          <w:p w:rsidR="0022201F" w:rsidRDefault="0022201F">
            <w:pPr>
              <w:pStyle w:val="ConsPlusNormal"/>
              <w:jc w:val="center"/>
            </w:pPr>
            <w:r>
              <w:t>1155,51</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Ч121046</w:t>
            </w:r>
          </w:p>
        </w:tc>
        <w:tc>
          <w:tcPr>
            <w:tcW w:w="510" w:type="dxa"/>
          </w:tcPr>
          <w:p w:rsidR="0022201F" w:rsidRDefault="0022201F">
            <w:pPr>
              <w:pStyle w:val="ConsPlusNormal"/>
              <w:jc w:val="center"/>
            </w:pPr>
            <w:r>
              <w:t>810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Ч1202R0649</w:t>
            </w:r>
          </w:p>
        </w:tc>
        <w:tc>
          <w:tcPr>
            <w:tcW w:w="510" w:type="dxa"/>
          </w:tcPr>
          <w:p w:rsidR="0022201F" w:rsidRDefault="0022201F">
            <w:pPr>
              <w:pStyle w:val="ConsPlusNormal"/>
              <w:jc w:val="center"/>
            </w:pPr>
            <w:r>
              <w:t>810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20000,00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tcBorders>
              <w:left w:val="nil"/>
            </w:tcBorders>
          </w:tcPr>
          <w:p w:rsidR="0022201F" w:rsidRDefault="0022201F">
            <w:pPr>
              <w:pStyle w:val="ConsPlusNormal"/>
              <w:jc w:val="both"/>
            </w:pPr>
            <w:r>
              <w:t>Мероприятие 2.15</w:t>
            </w:r>
          </w:p>
        </w:tc>
        <w:tc>
          <w:tcPr>
            <w:tcW w:w="2494" w:type="dxa"/>
          </w:tcPr>
          <w:p w:rsidR="0022201F" w:rsidRDefault="0022201F">
            <w:pPr>
              <w:pStyle w:val="ConsPlusNormal"/>
              <w:jc w:val="both"/>
            </w:pPr>
            <w:r>
              <w:t>Создание и развитие центра сертификации, стандартизации и испытаний Чувашской Республики</w:t>
            </w:r>
          </w:p>
        </w:tc>
        <w:tc>
          <w:tcPr>
            <w:tcW w:w="2608" w:type="dxa"/>
          </w:tcPr>
          <w:p w:rsidR="0022201F" w:rsidRDefault="0022201F">
            <w:pPr>
              <w:pStyle w:val="ConsPlusNormal"/>
            </w:pPr>
          </w:p>
        </w:tc>
        <w:tc>
          <w:tcPr>
            <w:tcW w:w="1701" w:type="dxa"/>
          </w:tcPr>
          <w:p w:rsidR="0022201F" w:rsidRDefault="0022201F">
            <w:pPr>
              <w:pStyle w:val="ConsPlusNormal"/>
              <w:jc w:val="both"/>
            </w:pPr>
            <w:r>
              <w:t>ответственный исполнитель - Минэкономразвития Чувашии,</w:t>
            </w:r>
          </w:p>
          <w:p w:rsidR="0022201F" w:rsidRDefault="0022201F">
            <w:pPr>
              <w:pStyle w:val="ConsPlusNormal"/>
              <w:jc w:val="both"/>
            </w:pPr>
            <w:r>
              <w:t>соисполнитель - АУ Чувашской Республики "РБИ" Минэкономразвития Чувашии, участник - ассоциация "Инновационный территориальный электротехнический кластер Чувашской Республики"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89641,08</w:t>
            </w:r>
          </w:p>
        </w:tc>
        <w:tc>
          <w:tcPr>
            <w:tcW w:w="1144" w:type="dxa"/>
          </w:tcPr>
          <w:p w:rsidR="0022201F" w:rsidRDefault="0022201F">
            <w:pPr>
              <w:pStyle w:val="ConsPlusNormal"/>
              <w:jc w:val="center"/>
            </w:pPr>
            <w:r>
              <w:t>70273,95</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20508" w:type="dxa"/>
            <w:gridSpan w:val="16"/>
            <w:tcBorders>
              <w:left w:val="nil"/>
              <w:right w:val="nil"/>
            </w:tcBorders>
          </w:tcPr>
          <w:p w:rsidR="0022201F" w:rsidRDefault="0022201F">
            <w:pPr>
              <w:pStyle w:val="ConsPlusNormal"/>
              <w:jc w:val="center"/>
            </w:pPr>
            <w:r>
              <w:lastRenderedPageBreak/>
              <w:t>Цель "Создание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tc>
      </w:tr>
      <w:tr w:rsidR="0022201F">
        <w:tc>
          <w:tcPr>
            <w:tcW w:w="1191" w:type="dxa"/>
            <w:vMerge w:val="restart"/>
            <w:tcBorders>
              <w:left w:val="nil"/>
            </w:tcBorders>
          </w:tcPr>
          <w:p w:rsidR="0022201F" w:rsidRDefault="0022201F">
            <w:pPr>
              <w:pStyle w:val="ConsPlusNormal"/>
              <w:jc w:val="both"/>
            </w:pPr>
            <w:r>
              <w:t>Основное мероприятие 3</w:t>
            </w:r>
          </w:p>
        </w:tc>
        <w:tc>
          <w:tcPr>
            <w:tcW w:w="2494" w:type="dxa"/>
            <w:vMerge w:val="restart"/>
          </w:tcPr>
          <w:p w:rsidR="0022201F" w:rsidRDefault="0022201F">
            <w:pPr>
              <w:pStyle w:val="ConsPlusNormal"/>
              <w:jc w:val="both"/>
            </w:pPr>
            <w:r>
              <w:t>Поддержка экспортно-ориентированных субъектов малого и среднего предпринимательства</w:t>
            </w:r>
          </w:p>
        </w:tc>
        <w:tc>
          <w:tcPr>
            <w:tcW w:w="2608" w:type="dxa"/>
            <w:vMerge w:val="restart"/>
          </w:tcPr>
          <w:p w:rsidR="0022201F" w:rsidRDefault="0022201F">
            <w:pPr>
              <w:pStyle w:val="ConsPlusNormal"/>
              <w:jc w:val="both"/>
            </w:pPr>
            <w:r>
              <w:t>формирование условий для развития малого и среднего предпринимательства в производственно-инновационной и научной сферах;</w:t>
            </w:r>
          </w:p>
          <w:p w:rsidR="0022201F" w:rsidRDefault="0022201F">
            <w:pPr>
              <w:pStyle w:val="ConsPlusNormal"/>
              <w:jc w:val="both"/>
            </w:pPr>
            <w:r>
              <w:t>развитие информационной инфраструктуры в целях получения субъектами малого и среднего предпринимательства экономической, правовой, статистической и иной информации, необходимой для их эффективного развития</w:t>
            </w:r>
          </w:p>
        </w:tc>
        <w:tc>
          <w:tcPr>
            <w:tcW w:w="1701" w:type="dxa"/>
            <w:vMerge w:val="restart"/>
          </w:tcPr>
          <w:p w:rsidR="0022201F" w:rsidRDefault="0022201F">
            <w:pPr>
              <w:pStyle w:val="ConsPlusNormal"/>
              <w:jc w:val="both"/>
            </w:pPr>
            <w:r>
              <w:t>ответственный исполнитель - Минэкономразвития Чувашии, участник - АНО "ЦЭП"</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125529,06</w:t>
            </w:r>
          </w:p>
        </w:tc>
        <w:tc>
          <w:tcPr>
            <w:tcW w:w="1144" w:type="dxa"/>
          </w:tcPr>
          <w:p w:rsidR="0022201F" w:rsidRDefault="0022201F">
            <w:pPr>
              <w:pStyle w:val="ConsPlusNormal"/>
              <w:jc w:val="center"/>
            </w:pPr>
            <w:r>
              <w:t>42500,00</w:t>
            </w:r>
          </w:p>
        </w:tc>
        <w:tc>
          <w:tcPr>
            <w:tcW w:w="1144" w:type="dxa"/>
          </w:tcPr>
          <w:p w:rsidR="0022201F" w:rsidRDefault="0022201F">
            <w:pPr>
              <w:pStyle w:val="ConsPlusNormal"/>
              <w:jc w:val="center"/>
            </w:pPr>
            <w:r>
              <w:t>9000,00</w:t>
            </w:r>
          </w:p>
        </w:tc>
        <w:tc>
          <w:tcPr>
            <w:tcW w:w="1144" w:type="dxa"/>
          </w:tcPr>
          <w:p w:rsidR="0022201F" w:rsidRDefault="0022201F">
            <w:pPr>
              <w:pStyle w:val="ConsPlusNormal"/>
              <w:jc w:val="center"/>
            </w:pPr>
            <w:r>
              <w:t>13070,62</w:t>
            </w:r>
          </w:p>
        </w:tc>
        <w:tc>
          <w:tcPr>
            <w:tcW w:w="1144" w:type="dxa"/>
          </w:tcPr>
          <w:p w:rsidR="0022201F" w:rsidRDefault="0022201F">
            <w:pPr>
              <w:pStyle w:val="ConsPlusNormal"/>
              <w:jc w:val="center"/>
            </w:pPr>
            <w:r>
              <w:t>12500,00</w:t>
            </w:r>
          </w:p>
        </w:tc>
        <w:tc>
          <w:tcPr>
            <w:tcW w:w="1144" w:type="dxa"/>
          </w:tcPr>
          <w:p w:rsidR="0022201F" w:rsidRDefault="0022201F">
            <w:pPr>
              <w:pStyle w:val="ConsPlusNormal"/>
              <w:jc w:val="center"/>
            </w:pPr>
            <w:r>
              <w:t>12500,00</w:t>
            </w:r>
          </w:p>
        </w:tc>
        <w:tc>
          <w:tcPr>
            <w:tcW w:w="1144" w:type="dxa"/>
            <w:tcBorders>
              <w:right w:val="nil"/>
            </w:tcBorders>
          </w:tcPr>
          <w:p w:rsidR="0022201F" w:rsidRDefault="0022201F">
            <w:pPr>
              <w:pStyle w:val="ConsPlusNormal"/>
              <w:jc w:val="center"/>
            </w:pPr>
            <w:r>
              <w:t>15000,00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12029,06</w:t>
            </w: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6500,00</w:t>
            </w:r>
          </w:p>
        </w:tc>
        <w:tc>
          <w:tcPr>
            <w:tcW w:w="1144" w:type="dxa"/>
          </w:tcPr>
          <w:p w:rsidR="0022201F" w:rsidRDefault="0022201F">
            <w:pPr>
              <w:pStyle w:val="ConsPlusNormal"/>
              <w:jc w:val="center"/>
            </w:pPr>
            <w:r>
              <w:t>10570,62</w:t>
            </w: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10000,00</w:t>
            </w:r>
          </w:p>
        </w:tc>
        <w:tc>
          <w:tcPr>
            <w:tcW w:w="1144" w:type="dxa"/>
            <w:tcBorders>
              <w:right w:val="nil"/>
            </w:tcBorders>
          </w:tcPr>
          <w:p w:rsidR="0022201F" w:rsidRDefault="0022201F">
            <w:pPr>
              <w:pStyle w:val="ConsPlusNormal"/>
              <w:jc w:val="center"/>
            </w:pPr>
            <w:r>
              <w:t>12000,00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Ч121035</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Borders>
              <w:right w:val="nil"/>
            </w:tcBorders>
          </w:tcPr>
          <w:p w:rsidR="0022201F" w:rsidRDefault="0022201F">
            <w:pPr>
              <w:pStyle w:val="ConsPlusNormal"/>
              <w:jc w:val="center"/>
            </w:pPr>
            <w:r>
              <w:t>3000,00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110000,00</w:t>
            </w:r>
          </w:p>
        </w:tc>
        <w:tc>
          <w:tcPr>
            <w:tcW w:w="1144" w:type="dxa"/>
          </w:tcPr>
          <w:p w:rsidR="0022201F" w:rsidRDefault="0022201F">
            <w:pPr>
              <w:pStyle w:val="ConsPlusNormal"/>
              <w:jc w:val="center"/>
            </w:pPr>
            <w:r>
              <w:t>30000,00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3</w:t>
            </w:r>
          </w:p>
        </w:tc>
        <w:tc>
          <w:tcPr>
            <w:tcW w:w="9948" w:type="dxa"/>
            <w:gridSpan w:val="7"/>
          </w:tcPr>
          <w:p w:rsidR="0022201F" w:rsidRDefault="0022201F">
            <w:pPr>
              <w:pStyle w:val="ConsPlusNormal"/>
              <w:jc w:val="both"/>
            </w:pPr>
            <w:r>
              <w:t>Прирост оборота продукции и услуг, произведенных субъектами малого и среднего предпринимательства, процентов</w:t>
            </w:r>
          </w:p>
        </w:tc>
        <w:tc>
          <w:tcPr>
            <w:tcW w:w="1361" w:type="dxa"/>
          </w:tcPr>
          <w:p w:rsidR="0022201F" w:rsidRDefault="0022201F">
            <w:pPr>
              <w:pStyle w:val="ConsPlusNormal"/>
              <w:jc w:val="center"/>
            </w:pPr>
            <w:r>
              <w:t>6</w:t>
            </w:r>
          </w:p>
        </w:tc>
        <w:tc>
          <w:tcPr>
            <w:tcW w:w="1144" w:type="dxa"/>
          </w:tcPr>
          <w:p w:rsidR="0022201F" w:rsidRDefault="0022201F">
            <w:pPr>
              <w:pStyle w:val="ConsPlusNormal"/>
              <w:jc w:val="center"/>
            </w:pPr>
            <w:r>
              <w:t>6</w:t>
            </w:r>
          </w:p>
        </w:tc>
        <w:tc>
          <w:tcPr>
            <w:tcW w:w="1144" w:type="dxa"/>
          </w:tcPr>
          <w:p w:rsidR="0022201F" w:rsidRDefault="0022201F">
            <w:pPr>
              <w:pStyle w:val="ConsPlusNormal"/>
              <w:jc w:val="center"/>
            </w:pPr>
            <w:r>
              <w:t>6</w:t>
            </w:r>
          </w:p>
        </w:tc>
        <w:tc>
          <w:tcPr>
            <w:tcW w:w="1144" w:type="dxa"/>
          </w:tcPr>
          <w:p w:rsidR="0022201F" w:rsidRDefault="0022201F">
            <w:pPr>
              <w:pStyle w:val="ConsPlusNormal"/>
              <w:jc w:val="center"/>
            </w:pPr>
            <w:r>
              <w:t>6</w:t>
            </w:r>
          </w:p>
        </w:tc>
        <w:tc>
          <w:tcPr>
            <w:tcW w:w="1144" w:type="dxa"/>
          </w:tcPr>
          <w:p w:rsidR="0022201F" w:rsidRDefault="0022201F">
            <w:pPr>
              <w:pStyle w:val="ConsPlusNormal"/>
              <w:jc w:val="center"/>
            </w:pPr>
            <w:r>
              <w:t>6</w:t>
            </w:r>
          </w:p>
        </w:tc>
        <w:tc>
          <w:tcPr>
            <w:tcW w:w="1144" w:type="dxa"/>
          </w:tcPr>
          <w:p w:rsidR="0022201F" w:rsidRDefault="0022201F">
            <w:pPr>
              <w:pStyle w:val="ConsPlusNormal"/>
              <w:jc w:val="center"/>
            </w:pPr>
            <w:r>
              <w:t>6</w:t>
            </w:r>
          </w:p>
        </w:tc>
        <w:tc>
          <w:tcPr>
            <w:tcW w:w="1144" w:type="dxa"/>
          </w:tcPr>
          <w:p w:rsidR="0022201F" w:rsidRDefault="0022201F">
            <w:pPr>
              <w:pStyle w:val="ConsPlusNormal"/>
              <w:jc w:val="center"/>
            </w:pPr>
            <w:r>
              <w:t>6,2</w:t>
            </w:r>
          </w:p>
        </w:tc>
        <w:tc>
          <w:tcPr>
            <w:tcW w:w="1144" w:type="dxa"/>
            <w:tcBorders>
              <w:right w:val="nil"/>
            </w:tcBorders>
          </w:tcPr>
          <w:p w:rsidR="0022201F" w:rsidRDefault="0022201F">
            <w:pPr>
              <w:pStyle w:val="ConsPlusNormal"/>
              <w:jc w:val="center"/>
            </w:pPr>
            <w:r>
              <w:t>6,5</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Прирост выручки субъектов малого и среднего предпринимательства, получивших государственную поддержку за счет экспорта товаров (работ, услуг) относительно предыдущего отчетного года,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2</w:t>
            </w:r>
          </w:p>
        </w:tc>
        <w:tc>
          <w:tcPr>
            <w:tcW w:w="1144" w:type="dxa"/>
          </w:tcPr>
          <w:p w:rsidR="0022201F" w:rsidRDefault="0022201F">
            <w:pPr>
              <w:pStyle w:val="ConsPlusNormal"/>
              <w:jc w:val="center"/>
            </w:pPr>
            <w:r>
              <w:t>2</w:t>
            </w:r>
          </w:p>
        </w:tc>
        <w:tc>
          <w:tcPr>
            <w:tcW w:w="1144" w:type="dxa"/>
          </w:tcPr>
          <w:p w:rsidR="0022201F" w:rsidRDefault="0022201F">
            <w:pPr>
              <w:pStyle w:val="ConsPlusNormal"/>
              <w:jc w:val="center"/>
            </w:pPr>
            <w:r>
              <w:t>2</w:t>
            </w:r>
          </w:p>
        </w:tc>
        <w:tc>
          <w:tcPr>
            <w:tcW w:w="1144" w:type="dxa"/>
          </w:tcPr>
          <w:p w:rsidR="0022201F" w:rsidRDefault="0022201F">
            <w:pPr>
              <w:pStyle w:val="ConsPlusNormal"/>
              <w:jc w:val="center"/>
            </w:pPr>
            <w:r>
              <w:t>2</w:t>
            </w:r>
          </w:p>
        </w:tc>
        <w:tc>
          <w:tcPr>
            <w:tcW w:w="1144" w:type="dxa"/>
          </w:tcPr>
          <w:p w:rsidR="0022201F" w:rsidRDefault="0022201F">
            <w:pPr>
              <w:pStyle w:val="ConsPlusNormal"/>
              <w:jc w:val="center"/>
            </w:pPr>
            <w:r>
              <w:t>2</w:t>
            </w:r>
          </w:p>
        </w:tc>
        <w:tc>
          <w:tcPr>
            <w:tcW w:w="1144" w:type="dxa"/>
          </w:tcPr>
          <w:p w:rsidR="0022201F" w:rsidRDefault="0022201F">
            <w:pPr>
              <w:pStyle w:val="ConsPlusNormal"/>
              <w:jc w:val="center"/>
            </w:pPr>
            <w:r>
              <w:t>2</w:t>
            </w:r>
          </w:p>
        </w:tc>
        <w:tc>
          <w:tcPr>
            <w:tcW w:w="1144" w:type="dxa"/>
            <w:tcBorders>
              <w:right w:val="nil"/>
            </w:tcBorders>
          </w:tcPr>
          <w:p w:rsidR="0022201F" w:rsidRDefault="0022201F">
            <w:pPr>
              <w:pStyle w:val="ConsPlusNormal"/>
              <w:jc w:val="center"/>
            </w:pPr>
            <w:r>
              <w:t>2</w:t>
            </w:r>
          </w:p>
        </w:tc>
      </w:tr>
      <w:tr w:rsidR="0022201F">
        <w:tc>
          <w:tcPr>
            <w:tcW w:w="1191" w:type="dxa"/>
            <w:vMerge w:val="restart"/>
            <w:tcBorders>
              <w:left w:val="nil"/>
            </w:tcBorders>
          </w:tcPr>
          <w:p w:rsidR="0022201F" w:rsidRDefault="0022201F">
            <w:pPr>
              <w:pStyle w:val="ConsPlusNormal"/>
              <w:jc w:val="both"/>
            </w:pPr>
            <w:r>
              <w:t>Мероприя</w:t>
            </w:r>
            <w:r>
              <w:lastRenderedPageBreak/>
              <w:t>тие 3.1</w:t>
            </w:r>
          </w:p>
        </w:tc>
        <w:tc>
          <w:tcPr>
            <w:tcW w:w="2494" w:type="dxa"/>
            <w:vMerge w:val="restart"/>
          </w:tcPr>
          <w:p w:rsidR="0022201F" w:rsidRDefault="0022201F">
            <w:pPr>
              <w:pStyle w:val="ConsPlusNormal"/>
              <w:jc w:val="both"/>
            </w:pPr>
            <w:r>
              <w:lastRenderedPageBreak/>
              <w:t xml:space="preserve">Обеспечение </w:t>
            </w:r>
            <w:r>
              <w:lastRenderedPageBreak/>
              <w:t>деятельности Центра координации поддержки экспортно-ориентированных субъектов малого и среднего предпринимательства</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 участник - АНО "ЦЭП"</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73500,00</w:t>
            </w:r>
          </w:p>
        </w:tc>
        <w:tc>
          <w:tcPr>
            <w:tcW w:w="1144" w:type="dxa"/>
          </w:tcPr>
          <w:p w:rsidR="0022201F" w:rsidRDefault="0022201F">
            <w:pPr>
              <w:pStyle w:val="ConsPlusNormal"/>
              <w:jc w:val="center"/>
            </w:pPr>
            <w:r>
              <w:t>42500,00</w:t>
            </w:r>
          </w:p>
        </w:tc>
        <w:tc>
          <w:tcPr>
            <w:tcW w:w="1144" w:type="dxa"/>
          </w:tcPr>
          <w:p w:rsidR="0022201F" w:rsidRDefault="0022201F">
            <w:pPr>
              <w:pStyle w:val="ConsPlusNormal"/>
              <w:jc w:val="center"/>
            </w:pPr>
            <w:r>
              <w:t>9000,00</w:t>
            </w:r>
          </w:p>
        </w:tc>
        <w:tc>
          <w:tcPr>
            <w:tcW w:w="1144" w:type="dxa"/>
          </w:tcPr>
          <w:p w:rsidR="0022201F" w:rsidRDefault="0022201F">
            <w:pPr>
              <w:pStyle w:val="ConsPlusNormal"/>
              <w:jc w:val="center"/>
            </w:pPr>
            <w:r>
              <w:t>13070,62</w:t>
            </w:r>
          </w:p>
        </w:tc>
        <w:tc>
          <w:tcPr>
            <w:tcW w:w="1144" w:type="dxa"/>
          </w:tcPr>
          <w:p w:rsidR="0022201F" w:rsidRDefault="0022201F">
            <w:pPr>
              <w:pStyle w:val="ConsPlusNormal"/>
              <w:jc w:val="center"/>
            </w:pPr>
            <w:r>
              <w:t>12500,00</w:t>
            </w:r>
          </w:p>
        </w:tc>
        <w:tc>
          <w:tcPr>
            <w:tcW w:w="1144" w:type="dxa"/>
          </w:tcPr>
          <w:p w:rsidR="0022201F" w:rsidRDefault="0022201F">
            <w:pPr>
              <w:pStyle w:val="ConsPlusNormal"/>
              <w:jc w:val="center"/>
            </w:pPr>
            <w:r>
              <w:t>12500,00</w:t>
            </w:r>
          </w:p>
        </w:tc>
        <w:tc>
          <w:tcPr>
            <w:tcW w:w="1144" w:type="dxa"/>
            <w:tcBorders>
              <w:right w:val="nil"/>
            </w:tcBorders>
          </w:tcPr>
          <w:p w:rsidR="0022201F" w:rsidRDefault="0022201F">
            <w:pPr>
              <w:pStyle w:val="ConsPlusNormal"/>
              <w:jc w:val="center"/>
            </w:pPr>
            <w:r>
              <w:t>15000,00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6500,00</w:t>
            </w:r>
          </w:p>
        </w:tc>
        <w:tc>
          <w:tcPr>
            <w:tcW w:w="1144" w:type="dxa"/>
          </w:tcPr>
          <w:p w:rsidR="0022201F" w:rsidRDefault="0022201F">
            <w:pPr>
              <w:pStyle w:val="ConsPlusNormal"/>
              <w:jc w:val="center"/>
            </w:pPr>
            <w:r>
              <w:t>10570,62</w:t>
            </w:r>
          </w:p>
        </w:tc>
        <w:tc>
          <w:tcPr>
            <w:tcW w:w="1144" w:type="dxa"/>
          </w:tcPr>
          <w:p w:rsidR="0022201F" w:rsidRDefault="0022201F">
            <w:pPr>
              <w:pStyle w:val="ConsPlusNormal"/>
              <w:jc w:val="center"/>
            </w:pPr>
            <w:r>
              <w:t>10000,00</w:t>
            </w:r>
          </w:p>
        </w:tc>
        <w:tc>
          <w:tcPr>
            <w:tcW w:w="1144" w:type="dxa"/>
          </w:tcPr>
          <w:p w:rsidR="0022201F" w:rsidRDefault="0022201F">
            <w:pPr>
              <w:pStyle w:val="ConsPlusNormal"/>
              <w:jc w:val="center"/>
            </w:pPr>
            <w:r>
              <w:t>10000,00</w:t>
            </w:r>
          </w:p>
        </w:tc>
        <w:tc>
          <w:tcPr>
            <w:tcW w:w="1144" w:type="dxa"/>
            <w:tcBorders>
              <w:right w:val="nil"/>
            </w:tcBorders>
          </w:tcPr>
          <w:p w:rsidR="0022201F" w:rsidRDefault="0022201F">
            <w:pPr>
              <w:pStyle w:val="ConsPlusNormal"/>
              <w:jc w:val="center"/>
            </w:pPr>
            <w:r>
              <w:t>12000,00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Ч121035</w:t>
            </w:r>
          </w:p>
        </w:tc>
        <w:tc>
          <w:tcPr>
            <w:tcW w:w="510" w:type="dxa"/>
          </w:tcPr>
          <w:p w:rsidR="0022201F" w:rsidRDefault="0022201F">
            <w:pPr>
              <w:pStyle w:val="ConsPlusNormal"/>
              <w:jc w:val="center"/>
            </w:pPr>
            <w:r>
              <w:t>630</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3500,00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Ч1203R064Б</w:t>
            </w:r>
          </w:p>
        </w:tc>
        <w:tc>
          <w:tcPr>
            <w:tcW w:w="510" w:type="dxa"/>
          </w:tcPr>
          <w:p w:rsidR="0022201F" w:rsidRDefault="0022201F">
            <w:pPr>
              <w:pStyle w:val="ConsPlusNormal"/>
              <w:jc w:val="center"/>
            </w:pPr>
            <w:r>
              <w:t>630</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Pr>
          <w:p w:rsidR="0022201F" w:rsidRDefault="0022201F">
            <w:pPr>
              <w:pStyle w:val="ConsPlusNormal"/>
              <w:jc w:val="center"/>
            </w:pPr>
            <w:r>
              <w:t>2500,00</w:t>
            </w:r>
          </w:p>
        </w:tc>
        <w:tc>
          <w:tcPr>
            <w:tcW w:w="1144" w:type="dxa"/>
            <w:tcBorders>
              <w:right w:val="nil"/>
            </w:tcBorders>
          </w:tcPr>
          <w:p w:rsidR="0022201F" w:rsidRDefault="0022201F">
            <w:pPr>
              <w:pStyle w:val="ConsPlusNormal"/>
              <w:jc w:val="center"/>
            </w:pPr>
            <w:r>
              <w:t>3000,00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60000,00</w:t>
            </w:r>
          </w:p>
        </w:tc>
        <w:tc>
          <w:tcPr>
            <w:tcW w:w="1144" w:type="dxa"/>
          </w:tcPr>
          <w:p w:rsidR="0022201F" w:rsidRDefault="0022201F">
            <w:pPr>
              <w:pStyle w:val="ConsPlusNormal"/>
              <w:jc w:val="center"/>
            </w:pPr>
            <w:r>
              <w:t>30000,00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3.2</w:t>
            </w:r>
          </w:p>
        </w:tc>
        <w:tc>
          <w:tcPr>
            <w:tcW w:w="2494" w:type="dxa"/>
            <w:vMerge w:val="restart"/>
          </w:tcPr>
          <w:p w:rsidR="0022201F" w:rsidRDefault="0022201F">
            <w:pPr>
              <w:pStyle w:val="ConsPlusNormal"/>
              <w:jc w:val="both"/>
            </w:pPr>
            <w:r>
              <w:t xml:space="preserve">Поддержка субъектов малого и среднего предпринимательства, производящих и (или) реализующих товары (работы, услуги) для экспорта: предоставление субъектам малого и среднего предпринимательства субсидий на возмещение затрат, связанных с оплатой услуг по выполнению обязательных требований законодательства Российской Федерации </w:t>
            </w:r>
            <w:r>
              <w:lastRenderedPageBreak/>
              <w:t>и (или) страны-импортера, являющихся необходимыми для экспорта товаров (работ, услуг), и компенсация затрат субъектов малого и среднего предпринимательства, связанных с производством и (или) реализацией товаров, работ, услуг, предназначенных для экспорта (в 2014 году остатки неиспользованных субсидий по Соглашению от 25 августа 2012 г. N 049-МБ-12)</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 участник - АНО "ЦЭП"</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52029,06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2029,06</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Ч121035</w:t>
            </w:r>
          </w:p>
        </w:tc>
        <w:tc>
          <w:tcPr>
            <w:tcW w:w="510" w:type="dxa"/>
          </w:tcPr>
          <w:p w:rsidR="0022201F" w:rsidRDefault="0022201F">
            <w:pPr>
              <w:pStyle w:val="ConsPlusNormal"/>
              <w:jc w:val="center"/>
            </w:pPr>
            <w:r>
              <w:t>630</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50000,00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20508" w:type="dxa"/>
            <w:gridSpan w:val="16"/>
            <w:tcBorders>
              <w:left w:val="nil"/>
              <w:right w:val="nil"/>
            </w:tcBorders>
          </w:tcPr>
          <w:p w:rsidR="0022201F" w:rsidRDefault="0022201F">
            <w:pPr>
              <w:pStyle w:val="ConsPlusNormal"/>
              <w:jc w:val="center"/>
            </w:pPr>
            <w:r>
              <w:lastRenderedPageBreak/>
              <w:t>Цель "Создание условий для устойчивого развития малого и среднего предпринимательства в Чувашской Республике на основе формирования эффективных механизмов его государственной поддержки"</w:t>
            </w:r>
          </w:p>
        </w:tc>
      </w:tr>
      <w:tr w:rsidR="0022201F">
        <w:tc>
          <w:tcPr>
            <w:tcW w:w="1191" w:type="dxa"/>
            <w:vMerge w:val="restart"/>
            <w:tcBorders>
              <w:left w:val="nil"/>
            </w:tcBorders>
          </w:tcPr>
          <w:p w:rsidR="0022201F" w:rsidRDefault="0022201F">
            <w:pPr>
              <w:pStyle w:val="ConsPlusNormal"/>
              <w:jc w:val="both"/>
            </w:pPr>
            <w:r>
              <w:t>Основное мероприятие 4</w:t>
            </w:r>
          </w:p>
        </w:tc>
        <w:tc>
          <w:tcPr>
            <w:tcW w:w="2494" w:type="dxa"/>
            <w:vMerge w:val="restart"/>
          </w:tcPr>
          <w:p w:rsidR="0022201F" w:rsidRDefault="0022201F">
            <w:pPr>
              <w:pStyle w:val="ConsPlusNormal"/>
              <w:jc w:val="both"/>
            </w:pPr>
            <w:r>
              <w:t>Развитие предпринимательства в области народных художественных промыслов, ремесел и производства сувенирной продукции в Чувашской Республике</w:t>
            </w:r>
          </w:p>
        </w:tc>
        <w:tc>
          <w:tcPr>
            <w:tcW w:w="2608" w:type="dxa"/>
            <w:vMerge w:val="restart"/>
          </w:tcPr>
          <w:p w:rsidR="0022201F" w:rsidRDefault="0022201F">
            <w:pPr>
              <w:pStyle w:val="ConsPlusNormal"/>
              <w:jc w:val="both"/>
            </w:pPr>
            <w:r>
              <w:t>создание благоприятной среды для развития и реализации имеющегося потенциала предприятий и мастеров народных художественных промыслов Чувашской Республики</w:t>
            </w: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6698,70</w:t>
            </w:r>
          </w:p>
        </w:tc>
        <w:tc>
          <w:tcPr>
            <w:tcW w:w="1144" w:type="dxa"/>
          </w:tcPr>
          <w:p w:rsidR="0022201F" w:rsidRDefault="0022201F">
            <w:pPr>
              <w:pStyle w:val="ConsPlusNormal"/>
              <w:jc w:val="center"/>
            </w:pPr>
            <w:r>
              <w:t>528,45</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Borders>
              <w:right w:val="nil"/>
            </w:tcBorders>
          </w:tcPr>
          <w:p w:rsidR="0022201F" w:rsidRDefault="0022201F">
            <w:pPr>
              <w:pStyle w:val="ConsPlusNormal"/>
              <w:jc w:val="center"/>
            </w:pPr>
            <w:r>
              <w:t>1080,00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Ч121000</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698,70</w:t>
            </w:r>
          </w:p>
        </w:tc>
        <w:tc>
          <w:tcPr>
            <w:tcW w:w="1144" w:type="dxa"/>
          </w:tcPr>
          <w:p w:rsidR="0022201F" w:rsidRDefault="0022201F">
            <w:pPr>
              <w:pStyle w:val="ConsPlusNormal"/>
              <w:jc w:val="center"/>
            </w:pPr>
            <w:r>
              <w:t>493,50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Ч120500000</w:t>
            </w:r>
          </w:p>
        </w:tc>
        <w:tc>
          <w:tcPr>
            <w:tcW w:w="510" w:type="dxa"/>
          </w:tcPr>
          <w:p w:rsidR="0022201F" w:rsidRDefault="0022201F">
            <w:pPr>
              <w:pStyle w:val="ConsPlusNormal"/>
              <w:jc w:val="center"/>
            </w:pPr>
            <w:r>
              <w:t>810</w:t>
            </w:r>
          </w:p>
        </w:tc>
        <w:tc>
          <w:tcPr>
            <w:tcW w:w="1361"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Borders>
              <w:right w:val="nil"/>
            </w:tcBorders>
          </w:tcPr>
          <w:p w:rsidR="0022201F" w:rsidRDefault="0022201F">
            <w:pPr>
              <w:pStyle w:val="ConsPlusNormal"/>
              <w:jc w:val="center"/>
            </w:pPr>
            <w:r>
              <w:t>1000,00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34,95</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Borders>
              <w:right w:val="nil"/>
            </w:tcBorders>
          </w:tcPr>
          <w:p w:rsidR="0022201F" w:rsidRDefault="0022201F">
            <w:pPr>
              <w:pStyle w:val="ConsPlusNormal"/>
              <w:jc w:val="center"/>
            </w:pPr>
            <w:r>
              <w:t>80,00</w:t>
            </w:r>
          </w:p>
        </w:tc>
      </w:tr>
      <w:tr w:rsidR="0022201F">
        <w:tc>
          <w:tcPr>
            <w:tcW w:w="1191"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4</w:t>
            </w:r>
          </w:p>
        </w:tc>
        <w:tc>
          <w:tcPr>
            <w:tcW w:w="9948" w:type="dxa"/>
            <w:gridSpan w:val="7"/>
          </w:tcPr>
          <w:p w:rsidR="0022201F" w:rsidRDefault="0022201F">
            <w:pPr>
              <w:pStyle w:val="ConsPlusNormal"/>
              <w:jc w:val="both"/>
            </w:pPr>
            <w: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30,0</w:t>
            </w:r>
          </w:p>
        </w:tc>
        <w:tc>
          <w:tcPr>
            <w:tcW w:w="1144" w:type="dxa"/>
          </w:tcPr>
          <w:p w:rsidR="0022201F" w:rsidRDefault="0022201F">
            <w:pPr>
              <w:pStyle w:val="ConsPlusNormal"/>
              <w:jc w:val="center"/>
            </w:pPr>
            <w:r>
              <w:t>31,0</w:t>
            </w:r>
          </w:p>
        </w:tc>
        <w:tc>
          <w:tcPr>
            <w:tcW w:w="1144" w:type="dxa"/>
          </w:tcPr>
          <w:p w:rsidR="0022201F" w:rsidRDefault="0022201F">
            <w:pPr>
              <w:pStyle w:val="ConsPlusNormal"/>
              <w:jc w:val="center"/>
            </w:pPr>
            <w:r>
              <w:t>32,0</w:t>
            </w:r>
          </w:p>
        </w:tc>
        <w:tc>
          <w:tcPr>
            <w:tcW w:w="1144" w:type="dxa"/>
          </w:tcPr>
          <w:p w:rsidR="0022201F" w:rsidRDefault="0022201F">
            <w:pPr>
              <w:pStyle w:val="ConsPlusNormal"/>
              <w:jc w:val="center"/>
            </w:pPr>
            <w:r>
              <w:t>33,0</w:t>
            </w:r>
          </w:p>
        </w:tc>
        <w:tc>
          <w:tcPr>
            <w:tcW w:w="1144" w:type="dxa"/>
          </w:tcPr>
          <w:p w:rsidR="0022201F" w:rsidRDefault="0022201F">
            <w:pPr>
              <w:pStyle w:val="ConsPlusNormal"/>
              <w:jc w:val="center"/>
            </w:pPr>
            <w:r>
              <w:t>33,5</w:t>
            </w:r>
          </w:p>
        </w:tc>
        <w:tc>
          <w:tcPr>
            <w:tcW w:w="1144" w:type="dxa"/>
          </w:tcPr>
          <w:p w:rsidR="0022201F" w:rsidRDefault="0022201F">
            <w:pPr>
              <w:pStyle w:val="ConsPlusNormal"/>
              <w:jc w:val="center"/>
            </w:pPr>
            <w:r>
              <w:t>34,0</w:t>
            </w:r>
          </w:p>
        </w:tc>
        <w:tc>
          <w:tcPr>
            <w:tcW w:w="1144" w:type="dxa"/>
            <w:tcBorders>
              <w:right w:val="nil"/>
            </w:tcBorders>
          </w:tcPr>
          <w:p w:rsidR="0022201F" w:rsidRDefault="0022201F">
            <w:pPr>
              <w:pStyle w:val="ConsPlusNormal"/>
              <w:jc w:val="center"/>
            </w:pPr>
            <w:r>
              <w:t>34,5</w:t>
            </w:r>
          </w:p>
        </w:tc>
      </w:tr>
      <w:tr w:rsidR="0022201F">
        <w:tc>
          <w:tcPr>
            <w:tcW w:w="1191" w:type="dxa"/>
            <w:vMerge/>
            <w:tcBorders>
              <w:left w:val="nil"/>
            </w:tcBorders>
          </w:tcPr>
          <w:p w:rsidR="0022201F" w:rsidRDefault="0022201F"/>
        </w:tc>
        <w:tc>
          <w:tcPr>
            <w:tcW w:w="9948" w:type="dxa"/>
            <w:gridSpan w:val="7"/>
          </w:tcPr>
          <w:p w:rsidR="0022201F" w:rsidRDefault="0022201F">
            <w:pPr>
              <w:pStyle w:val="ConsPlusNormal"/>
              <w:jc w:val="both"/>
            </w:pPr>
            <w:r>
              <w:t>Количество субъектов малого и среднего предпринимательства (включая индивидуальных предпринимателей) в расчете на 1 тыс. человек населения Чувашской Республики,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37,5</w:t>
            </w:r>
          </w:p>
        </w:tc>
        <w:tc>
          <w:tcPr>
            <w:tcW w:w="1144" w:type="dxa"/>
          </w:tcPr>
          <w:p w:rsidR="0022201F" w:rsidRDefault="0022201F">
            <w:pPr>
              <w:pStyle w:val="ConsPlusNormal"/>
              <w:jc w:val="center"/>
            </w:pPr>
            <w:r>
              <w:t>37,6</w:t>
            </w:r>
          </w:p>
        </w:tc>
        <w:tc>
          <w:tcPr>
            <w:tcW w:w="1144" w:type="dxa"/>
          </w:tcPr>
          <w:p w:rsidR="0022201F" w:rsidRDefault="0022201F">
            <w:pPr>
              <w:pStyle w:val="ConsPlusNormal"/>
              <w:jc w:val="center"/>
            </w:pPr>
            <w:r>
              <w:t>37,7</w:t>
            </w:r>
          </w:p>
        </w:tc>
        <w:tc>
          <w:tcPr>
            <w:tcW w:w="1144" w:type="dxa"/>
          </w:tcPr>
          <w:p w:rsidR="0022201F" w:rsidRDefault="0022201F">
            <w:pPr>
              <w:pStyle w:val="ConsPlusNormal"/>
              <w:jc w:val="center"/>
            </w:pPr>
            <w:r>
              <w:t>37,9</w:t>
            </w:r>
          </w:p>
        </w:tc>
        <w:tc>
          <w:tcPr>
            <w:tcW w:w="1144" w:type="dxa"/>
          </w:tcPr>
          <w:p w:rsidR="0022201F" w:rsidRDefault="0022201F">
            <w:pPr>
              <w:pStyle w:val="ConsPlusNormal"/>
              <w:jc w:val="center"/>
            </w:pPr>
            <w:r>
              <w:t>38,1</w:t>
            </w:r>
          </w:p>
        </w:tc>
        <w:tc>
          <w:tcPr>
            <w:tcW w:w="1144" w:type="dxa"/>
          </w:tcPr>
          <w:p w:rsidR="0022201F" w:rsidRDefault="0022201F">
            <w:pPr>
              <w:pStyle w:val="ConsPlusNormal"/>
              <w:jc w:val="center"/>
            </w:pPr>
            <w:r>
              <w:t>38,3</w:t>
            </w:r>
          </w:p>
        </w:tc>
        <w:tc>
          <w:tcPr>
            <w:tcW w:w="1144" w:type="dxa"/>
            <w:tcBorders>
              <w:right w:val="nil"/>
            </w:tcBorders>
          </w:tcPr>
          <w:p w:rsidR="0022201F" w:rsidRDefault="0022201F">
            <w:pPr>
              <w:pStyle w:val="ConsPlusNormal"/>
              <w:jc w:val="center"/>
            </w:pPr>
            <w:r>
              <w:t>38,6</w:t>
            </w:r>
          </w:p>
        </w:tc>
      </w:tr>
      <w:tr w:rsidR="0022201F">
        <w:tc>
          <w:tcPr>
            <w:tcW w:w="1191" w:type="dxa"/>
            <w:vMerge w:val="restart"/>
            <w:tcBorders>
              <w:left w:val="nil"/>
            </w:tcBorders>
          </w:tcPr>
          <w:p w:rsidR="0022201F" w:rsidRDefault="0022201F">
            <w:pPr>
              <w:pStyle w:val="ConsPlusNormal"/>
              <w:jc w:val="both"/>
            </w:pPr>
            <w:r>
              <w:t>Мероприятие 4.1</w:t>
            </w:r>
          </w:p>
        </w:tc>
        <w:tc>
          <w:tcPr>
            <w:tcW w:w="2494" w:type="dxa"/>
            <w:vMerge w:val="restart"/>
          </w:tcPr>
          <w:p w:rsidR="0022201F" w:rsidRDefault="0022201F">
            <w:pPr>
              <w:pStyle w:val="ConsPlusNormal"/>
              <w:jc w:val="both"/>
            </w:pPr>
            <w:r>
              <w:t>Организация сбыта и продвижения продукции народных художественных промыслов и ремесел, сувенирной продукции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6698,7</w:t>
            </w:r>
          </w:p>
        </w:tc>
        <w:tc>
          <w:tcPr>
            <w:tcW w:w="1144" w:type="dxa"/>
          </w:tcPr>
          <w:p w:rsidR="0022201F" w:rsidRDefault="0022201F">
            <w:pPr>
              <w:pStyle w:val="ConsPlusNormal"/>
              <w:jc w:val="center"/>
            </w:pPr>
            <w:r>
              <w:t>528,45</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Borders>
              <w:right w:val="nil"/>
            </w:tcBorders>
          </w:tcPr>
          <w:p w:rsidR="0022201F" w:rsidRDefault="0022201F">
            <w:pPr>
              <w:pStyle w:val="ConsPlusNormal"/>
              <w:jc w:val="center"/>
            </w:pPr>
            <w:r>
              <w:t>1080,00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Ч121029</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698,7</w:t>
            </w:r>
          </w:p>
        </w:tc>
        <w:tc>
          <w:tcPr>
            <w:tcW w:w="1144" w:type="dxa"/>
          </w:tcPr>
          <w:p w:rsidR="0022201F" w:rsidRDefault="0022201F">
            <w:pPr>
              <w:pStyle w:val="ConsPlusNormal"/>
              <w:jc w:val="center"/>
            </w:pPr>
            <w:r>
              <w:t>493,5</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Ч120514960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Borders>
              <w:right w:val="nil"/>
            </w:tcBorders>
          </w:tcPr>
          <w:p w:rsidR="0022201F" w:rsidRDefault="0022201F">
            <w:pPr>
              <w:pStyle w:val="ConsPlusNormal"/>
              <w:jc w:val="center"/>
            </w:pPr>
            <w:r>
              <w:t>1000,00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6000,00</w:t>
            </w:r>
          </w:p>
        </w:tc>
        <w:tc>
          <w:tcPr>
            <w:tcW w:w="1144" w:type="dxa"/>
          </w:tcPr>
          <w:p w:rsidR="0022201F" w:rsidRDefault="0022201F">
            <w:pPr>
              <w:pStyle w:val="ConsPlusNormal"/>
              <w:jc w:val="center"/>
            </w:pPr>
            <w:r>
              <w:t>34,95</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Borders>
              <w:right w:val="nil"/>
            </w:tcBorders>
          </w:tcPr>
          <w:p w:rsidR="0022201F" w:rsidRDefault="0022201F">
            <w:pPr>
              <w:pStyle w:val="ConsPlusNormal"/>
              <w:jc w:val="center"/>
            </w:pPr>
            <w:r>
              <w:t>80,00</w:t>
            </w:r>
          </w:p>
        </w:tc>
      </w:tr>
      <w:tr w:rsidR="0022201F">
        <w:tc>
          <w:tcPr>
            <w:tcW w:w="1191" w:type="dxa"/>
            <w:vMerge w:val="restart"/>
            <w:tcBorders>
              <w:left w:val="nil"/>
            </w:tcBorders>
          </w:tcPr>
          <w:p w:rsidR="0022201F" w:rsidRDefault="0022201F">
            <w:pPr>
              <w:pStyle w:val="ConsPlusNormal"/>
              <w:jc w:val="both"/>
            </w:pPr>
            <w:r>
              <w:lastRenderedPageBreak/>
              <w:t>Мероприятие 4.1.1</w:t>
            </w:r>
          </w:p>
        </w:tc>
        <w:tc>
          <w:tcPr>
            <w:tcW w:w="2494" w:type="dxa"/>
            <w:vMerge w:val="restart"/>
          </w:tcPr>
          <w:p w:rsidR="0022201F" w:rsidRDefault="0022201F">
            <w:pPr>
              <w:pStyle w:val="ConsPlusNormal"/>
              <w:jc w:val="both"/>
            </w:pPr>
            <w:r>
              <w:t>Оказание государственной поддержки субъектам малого и среднего предпринимательства в форме предоставления субсидий на реализацию бизнес-проектов развития народных художественных промыслов и производства сувенирной продукции на территории Чувашской Республики</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360,00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Borders>
              <w:bottom w:val="nil"/>
            </w:tcBorders>
          </w:tcPr>
          <w:p w:rsidR="0022201F" w:rsidRDefault="0022201F">
            <w:pPr>
              <w:pStyle w:val="ConsPlusNormal"/>
              <w:jc w:val="center"/>
            </w:pPr>
            <w:r>
              <w:t>840</w:t>
            </w:r>
          </w:p>
        </w:tc>
        <w:tc>
          <w:tcPr>
            <w:tcW w:w="624" w:type="dxa"/>
            <w:tcBorders>
              <w:bottom w:val="nil"/>
            </w:tcBorders>
          </w:tcPr>
          <w:p w:rsidR="0022201F" w:rsidRDefault="0022201F">
            <w:pPr>
              <w:pStyle w:val="ConsPlusNormal"/>
              <w:jc w:val="center"/>
            </w:pPr>
            <w:r>
              <w:t>0412</w:t>
            </w:r>
          </w:p>
        </w:tc>
        <w:tc>
          <w:tcPr>
            <w:tcW w:w="1444" w:type="dxa"/>
            <w:tcBorders>
              <w:bottom w:val="nil"/>
            </w:tcBorders>
          </w:tcPr>
          <w:p w:rsidR="0022201F" w:rsidRDefault="0022201F">
            <w:pPr>
              <w:pStyle w:val="ConsPlusNormal"/>
              <w:jc w:val="center"/>
            </w:pPr>
            <w:r>
              <w:t>Ч121000</w:t>
            </w:r>
          </w:p>
        </w:tc>
        <w:tc>
          <w:tcPr>
            <w:tcW w:w="510" w:type="dxa"/>
            <w:vMerge w:val="restart"/>
          </w:tcPr>
          <w:p w:rsidR="0022201F" w:rsidRDefault="0022201F">
            <w:pPr>
              <w:pStyle w:val="ConsPlusNormal"/>
              <w:jc w:val="center"/>
            </w:pPr>
            <w:r>
              <w:t>x</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vMerge w:val="restart"/>
          </w:tcPr>
          <w:p w:rsidR="0022201F" w:rsidRDefault="0022201F">
            <w:pPr>
              <w:pStyle w:val="ConsPlusNormal"/>
              <w:jc w:val="center"/>
            </w:pPr>
            <w:r>
              <w:t>300,00</w:t>
            </w:r>
          </w:p>
        </w:tc>
        <w:tc>
          <w:tcPr>
            <w:tcW w:w="1144" w:type="dxa"/>
            <w:vMerge w:val="restart"/>
          </w:tcPr>
          <w:p w:rsidR="0022201F" w:rsidRDefault="0022201F">
            <w:pPr>
              <w:pStyle w:val="ConsPlusNormal"/>
              <w:jc w:val="center"/>
            </w:pPr>
            <w:r>
              <w:t>0,00</w:t>
            </w:r>
          </w:p>
        </w:tc>
        <w:tc>
          <w:tcPr>
            <w:tcW w:w="1144" w:type="dxa"/>
            <w:vMerge w:val="restart"/>
          </w:tcPr>
          <w:p w:rsidR="0022201F" w:rsidRDefault="0022201F">
            <w:pPr>
              <w:pStyle w:val="ConsPlusNormal"/>
              <w:jc w:val="center"/>
            </w:pPr>
            <w:r>
              <w:t>0,00</w:t>
            </w:r>
          </w:p>
        </w:tc>
        <w:tc>
          <w:tcPr>
            <w:tcW w:w="1144" w:type="dxa"/>
            <w:vMerge w:val="restart"/>
          </w:tcPr>
          <w:p w:rsidR="0022201F" w:rsidRDefault="0022201F">
            <w:pPr>
              <w:pStyle w:val="ConsPlusNormal"/>
              <w:jc w:val="center"/>
            </w:pPr>
            <w:r>
              <w:t>0,00</w:t>
            </w:r>
          </w:p>
        </w:tc>
        <w:tc>
          <w:tcPr>
            <w:tcW w:w="1144" w:type="dxa"/>
            <w:vMerge w:val="restart"/>
          </w:tcPr>
          <w:p w:rsidR="0022201F" w:rsidRDefault="0022201F">
            <w:pPr>
              <w:pStyle w:val="ConsPlusNormal"/>
              <w:jc w:val="center"/>
            </w:pPr>
            <w:r>
              <w:t>0,00</w:t>
            </w:r>
          </w:p>
        </w:tc>
        <w:tc>
          <w:tcPr>
            <w:tcW w:w="1144" w:type="dxa"/>
            <w:vMerge w:val="restart"/>
          </w:tcPr>
          <w:p w:rsidR="0022201F" w:rsidRDefault="0022201F">
            <w:pPr>
              <w:pStyle w:val="ConsPlusNormal"/>
              <w:jc w:val="center"/>
            </w:pPr>
            <w:r>
              <w:t>0,00</w:t>
            </w:r>
          </w:p>
        </w:tc>
        <w:tc>
          <w:tcPr>
            <w:tcW w:w="1144" w:type="dxa"/>
            <w:vMerge w:val="restart"/>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Borders>
              <w:top w:val="nil"/>
            </w:tcBorders>
          </w:tcPr>
          <w:p w:rsidR="0022201F" w:rsidRDefault="0022201F">
            <w:pPr>
              <w:pStyle w:val="ConsPlusNormal"/>
              <w:jc w:val="center"/>
            </w:pPr>
            <w:r>
              <w:t>840</w:t>
            </w:r>
          </w:p>
        </w:tc>
        <w:tc>
          <w:tcPr>
            <w:tcW w:w="624" w:type="dxa"/>
            <w:tcBorders>
              <w:top w:val="nil"/>
            </w:tcBorders>
          </w:tcPr>
          <w:p w:rsidR="0022201F" w:rsidRDefault="0022201F">
            <w:pPr>
              <w:pStyle w:val="ConsPlusNormal"/>
              <w:jc w:val="center"/>
            </w:pPr>
            <w:r>
              <w:t>0412</w:t>
            </w:r>
          </w:p>
        </w:tc>
        <w:tc>
          <w:tcPr>
            <w:tcW w:w="1444" w:type="dxa"/>
            <w:tcBorders>
              <w:top w:val="nil"/>
            </w:tcBorders>
          </w:tcPr>
          <w:p w:rsidR="0022201F" w:rsidRDefault="0022201F">
            <w:pPr>
              <w:pStyle w:val="ConsPlusNormal"/>
              <w:jc w:val="center"/>
            </w:pPr>
            <w:r>
              <w:t>Ч121000</w:t>
            </w:r>
          </w:p>
        </w:tc>
        <w:tc>
          <w:tcPr>
            <w:tcW w:w="510" w:type="dxa"/>
            <w:vMerge/>
          </w:tcPr>
          <w:p w:rsidR="0022201F" w:rsidRDefault="0022201F"/>
        </w:tc>
        <w:tc>
          <w:tcPr>
            <w:tcW w:w="1361"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Pr>
          <w:p w:rsidR="0022201F" w:rsidRDefault="0022201F"/>
        </w:tc>
        <w:tc>
          <w:tcPr>
            <w:tcW w:w="1144" w:type="dxa"/>
            <w:vMerge/>
            <w:tcBorders>
              <w:right w:val="nil"/>
            </w:tcBorders>
          </w:tcPr>
          <w:p w:rsidR="0022201F" w:rsidRDefault="0022201F"/>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60,00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t>Мероприятие 4.1.2</w:t>
            </w:r>
          </w:p>
        </w:tc>
        <w:tc>
          <w:tcPr>
            <w:tcW w:w="2494" w:type="dxa"/>
            <w:vMerge w:val="restart"/>
          </w:tcPr>
          <w:p w:rsidR="0022201F" w:rsidRDefault="0022201F">
            <w:pPr>
              <w:pStyle w:val="ConsPlusNormal"/>
              <w:jc w:val="both"/>
            </w:pPr>
            <w:r>
              <w:t>Проведение ежегодного республиканского конкурса на изготовление сувенирной продукции, посвященной памятным датам, выдающимся людям Чувашской Республики, и туристических сувениров "Мастер - наследие народного искусства" среди молодых ремесленников и мастеров народных художественных промыслов</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199,00</w:t>
            </w:r>
          </w:p>
        </w:tc>
        <w:tc>
          <w:tcPr>
            <w:tcW w:w="1144" w:type="dxa"/>
          </w:tcPr>
          <w:p w:rsidR="0022201F" w:rsidRDefault="0022201F">
            <w:pPr>
              <w:pStyle w:val="ConsPlusNormal"/>
              <w:jc w:val="center"/>
            </w:pPr>
            <w:r>
              <w:t>144,00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Ч121030</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199,00</w:t>
            </w:r>
          </w:p>
        </w:tc>
        <w:tc>
          <w:tcPr>
            <w:tcW w:w="1144" w:type="dxa"/>
          </w:tcPr>
          <w:p w:rsidR="0022201F" w:rsidRDefault="0022201F">
            <w:pPr>
              <w:pStyle w:val="ConsPlusNormal"/>
              <w:jc w:val="center"/>
            </w:pPr>
            <w:r>
              <w:t>144,00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Ч120514960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00,00</w:t>
            </w:r>
          </w:p>
        </w:tc>
        <w:tc>
          <w:tcPr>
            <w:tcW w:w="1144" w:type="dxa"/>
          </w:tcPr>
          <w:p w:rsidR="0022201F" w:rsidRDefault="0022201F">
            <w:pPr>
              <w:pStyle w:val="ConsPlusNormal"/>
              <w:jc w:val="center"/>
            </w:pPr>
            <w:r>
              <w:t>00,00</w:t>
            </w:r>
          </w:p>
        </w:tc>
        <w:tc>
          <w:tcPr>
            <w:tcW w:w="1144" w:type="dxa"/>
            <w:tcBorders>
              <w:right w:val="nil"/>
            </w:tcBorders>
          </w:tcPr>
          <w:p w:rsidR="0022201F" w:rsidRDefault="0022201F">
            <w:pPr>
              <w:pStyle w:val="ConsPlusNormal"/>
              <w:jc w:val="center"/>
            </w:pPr>
            <w:r>
              <w:t>200,00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val="restart"/>
            <w:tcBorders>
              <w:left w:val="nil"/>
            </w:tcBorders>
          </w:tcPr>
          <w:p w:rsidR="0022201F" w:rsidRDefault="0022201F">
            <w:pPr>
              <w:pStyle w:val="ConsPlusNormal"/>
              <w:jc w:val="both"/>
            </w:pPr>
            <w:r>
              <w:lastRenderedPageBreak/>
              <w:t>Мероприятие 4.1.3</w:t>
            </w:r>
          </w:p>
        </w:tc>
        <w:tc>
          <w:tcPr>
            <w:tcW w:w="2494" w:type="dxa"/>
            <w:vMerge w:val="restart"/>
          </w:tcPr>
          <w:p w:rsidR="0022201F" w:rsidRDefault="0022201F">
            <w:pPr>
              <w:pStyle w:val="ConsPlusNormal"/>
              <w:jc w:val="both"/>
            </w:pPr>
            <w:r>
              <w:t>Организация выставок, передвижных выставок и выставок-продаж изделий ремесленников и мастеров народных художественных промыслов, производителей сувенирной продукции, в том числе организация показов национальной одежды</w:t>
            </w:r>
          </w:p>
        </w:tc>
        <w:tc>
          <w:tcPr>
            <w:tcW w:w="2608" w:type="dxa"/>
            <w:vMerge w:val="restart"/>
          </w:tcPr>
          <w:p w:rsidR="0022201F" w:rsidRDefault="0022201F">
            <w:pPr>
              <w:pStyle w:val="ConsPlusNormal"/>
            </w:pPr>
          </w:p>
        </w:tc>
        <w:tc>
          <w:tcPr>
            <w:tcW w:w="1701"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199,70</w:t>
            </w:r>
          </w:p>
        </w:tc>
        <w:tc>
          <w:tcPr>
            <w:tcW w:w="1144" w:type="dxa"/>
          </w:tcPr>
          <w:p w:rsidR="0022201F" w:rsidRDefault="0022201F">
            <w:pPr>
              <w:pStyle w:val="ConsPlusNormal"/>
              <w:jc w:val="center"/>
            </w:pPr>
            <w:r>
              <w:t>384,45</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Borders>
              <w:right w:val="nil"/>
            </w:tcBorders>
          </w:tcPr>
          <w:p w:rsidR="0022201F" w:rsidRDefault="0022201F">
            <w:pPr>
              <w:pStyle w:val="ConsPlusNormal"/>
              <w:jc w:val="center"/>
            </w:pPr>
            <w:r>
              <w:t>880,00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Ч121030</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199,70</w:t>
            </w:r>
          </w:p>
        </w:tc>
        <w:tc>
          <w:tcPr>
            <w:tcW w:w="1144" w:type="dxa"/>
          </w:tcPr>
          <w:p w:rsidR="0022201F" w:rsidRDefault="0022201F">
            <w:pPr>
              <w:pStyle w:val="ConsPlusNormal"/>
              <w:jc w:val="center"/>
            </w:pPr>
            <w:r>
              <w:t>349,50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444" w:type="dxa"/>
          </w:tcPr>
          <w:p w:rsidR="0022201F" w:rsidRDefault="0022201F">
            <w:pPr>
              <w:pStyle w:val="ConsPlusNormal"/>
              <w:jc w:val="center"/>
            </w:pPr>
            <w:r>
              <w:t>Ч120514960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400,00</w:t>
            </w:r>
          </w:p>
        </w:tc>
        <w:tc>
          <w:tcPr>
            <w:tcW w:w="1144" w:type="dxa"/>
          </w:tcPr>
          <w:p w:rsidR="0022201F" w:rsidRDefault="0022201F">
            <w:pPr>
              <w:pStyle w:val="ConsPlusNormal"/>
              <w:jc w:val="center"/>
            </w:pPr>
            <w:r>
              <w:t>440,00</w:t>
            </w:r>
          </w:p>
        </w:tc>
        <w:tc>
          <w:tcPr>
            <w:tcW w:w="1144" w:type="dxa"/>
          </w:tcPr>
          <w:p w:rsidR="0022201F" w:rsidRDefault="0022201F">
            <w:pPr>
              <w:pStyle w:val="ConsPlusNormal"/>
              <w:jc w:val="center"/>
            </w:pPr>
            <w:r>
              <w:t>440,00</w:t>
            </w:r>
          </w:p>
        </w:tc>
        <w:tc>
          <w:tcPr>
            <w:tcW w:w="1144" w:type="dxa"/>
            <w:tcBorders>
              <w:right w:val="nil"/>
            </w:tcBorders>
          </w:tcPr>
          <w:p w:rsidR="0022201F" w:rsidRDefault="0022201F">
            <w:pPr>
              <w:pStyle w:val="ConsPlusNormal"/>
              <w:jc w:val="center"/>
            </w:pPr>
            <w:r>
              <w:t>800,00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0,00</w:t>
            </w:r>
          </w:p>
        </w:tc>
        <w:tc>
          <w:tcPr>
            <w:tcW w:w="1144" w:type="dxa"/>
            <w:tcBorders>
              <w:right w:val="nil"/>
            </w:tcBorders>
          </w:tcPr>
          <w:p w:rsidR="0022201F" w:rsidRDefault="0022201F">
            <w:pPr>
              <w:pStyle w:val="ConsPlusNormal"/>
              <w:jc w:val="center"/>
            </w:pPr>
            <w:r>
              <w:t>0,00</w:t>
            </w:r>
          </w:p>
        </w:tc>
      </w:tr>
      <w:tr w:rsidR="0022201F">
        <w:tc>
          <w:tcPr>
            <w:tcW w:w="1191" w:type="dxa"/>
            <w:vMerge/>
            <w:tcBorders>
              <w:left w:val="nil"/>
            </w:tcBorders>
          </w:tcPr>
          <w:p w:rsidR="0022201F" w:rsidRDefault="0022201F"/>
        </w:tc>
        <w:tc>
          <w:tcPr>
            <w:tcW w:w="2494" w:type="dxa"/>
            <w:vMerge/>
          </w:tcPr>
          <w:p w:rsidR="0022201F" w:rsidRDefault="0022201F"/>
        </w:tc>
        <w:tc>
          <w:tcPr>
            <w:tcW w:w="2608" w:type="dxa"/>
            <w:vMerge/>
          </w:tcPr>
          <w:p w:rsidR="0022201F" w:rsidRDefault="0022201F"/>
        </w:tc>
        <w:tc>
          <w:tcPr>
            <w:tcW w:w="1701"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444"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0,00</w:t>
            </w:r>
          </w:p>
        </w:tc>
        <w:tc>
          <w:tcPr>
            <w:tcW w:w="1144" w:type="dxa"/>
          </w:tcPr>
          <w:p w:rsidR="0022201F" w:rsidRDefault="0022201F">
            <w:pPr>
              <w:pStyle w:val="ConsPlusNormal"/>
              <w:jc w:val="center"/>
            </w:pPr>
            <w:r>
              <w:t>34,95</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Pr>
          <w:p w:rsidR="0022201F" w:rsidRDefault="0022201F">
            <w:pPr>
              <w:pStyle w:val="ConsPlusNormal"/>
              <w:jc w:val="center"/>
            </w:pPr>
            <w:r>
              <w:t>40,00</w:t>
            </w:r>
          </w:p>
        </w:tc>
        <w:tc>
          <w:tcPr>
            <w:tcW w:w="1144" w:type="dxa"/>
            <w:tcBorders>
              <w:right w:val="nil"/>
            </w:tcBorders>
          </w:tcPr>
          <w:p w:rsidR="0022201F" w:rsidRDefault="0022201F">
            <w:pPr>
              <w:pStyle w:val="ConsPlusNormal"/>
              <w:jc w:val="center"/>
            </w:pPr>
            <w:r>
              <w:t>80,00</w:t>
            </w:r>
          </w:p>
        </w:tc>
      </w:tr>
    </w:tbl>
    <w:p w:rsidR="0022201F" w:rsidRDefault="0022201F">
      <w:pPr>
        <w:sectPr w:rsidR="0022201F">
          <w:pgSz w:w="16838" w:h="11905" w:orient="landscape"/>
          <w:pgMar w:top="1701" w:right="1134" w:bottom="850" w:left="1134" w:header="0" w:footer="0" w:gutter="0"/>
          <w:cols w:space="720"/>
        </w:sectPr>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29</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bookmarkStart w:id="26" w:name="P27377"/>
      <w:bookmarkEnd w:id="26"/>
      <w:r>
        <w:t>ПОДПРОГРАММА</w:t>
      </w:r>
    </w:p>
    <w:p w:rsidR="0022201F" w:rsidRDefault="0022201F">
      <w:pPr>
        <w:pStyle w:val="ConsPlusNormal"/>
        <w:jc w:val="center"/>
      </w:pPr>
      <w:r>
        <w:t>"ИННОВАЦИОННОЕ РАЗВИТИЕ ПРОМЫШЛЕННОСТИ</w:t>
      </w:r>
    </w:p>
    <w:p w:rsidR="0022201F" w:rsidRDefault="0022201F">
      <w:pPr>
        <w:pStyle w:val="ConsPlusNormal"/>
        <w:jc w:val="center"/>
      </w:pPr>
      <w:r>
        <w:t>ЧУВАШСКОЙ РЕСПУБЛИКИ"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Утратила силу с 1 января 2017 года. - </w:t>
      </w:r>
      <w:hyperlink r:id="rId574" w:history="1">
        <w:r>
          <w:rPr>
            <w:color w:val="0000FF"/>
          </w:rPr>
          <w:t>Постановление</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30</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Чувашской Республики"</w:t>
      </w:r>
    </w:p>
    <w:p w:rsidR="0022201F" w:rsidRDefault="0022201F">
      <w:pPr>
        <w:pStyle w:val="ConsPlusNormal"/>
        <w:jc w:val="both"/>
      </w:pPr>
    </w:p>
    <w:p w:rsidR="0022201F" w:rsidRDefault="0022201F">
      <w:pPr>
        <w:pStyle w:val="ConsPlusNormal"/>
        <w:jc w:val="center"/>
      </w:pPr>
      <w:bookmarkStart w:id="27" w:name="P27395"/>
      <w:bookmarkEnd w:id="27"/>
      <w:r>
        <w:t>ПОДПРОГРАММА</w:t>
      </w:r>
    </w:p>
    <w:p w:rsidR="0022201F" w:rsidRDefault="0022201F">
      <w:pPr>
        <w:pStyle w:val="ConsPlusNormal"/>
        <w:jc w:val="center"/>
      </w:pPr>
      <w:r>
        <w:t>"РАЗВИТИЕ ПОТРЕБИТЕЛЬСКОГО РЫНКА И СФЕРЫ УСЛУГ</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ЧУВАШСКОЙ РЕСПУБЛИКИ"</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(введена </w:t>
      </w:r>
      <w:hyperlink r:id="rId575" w:history="1">
        <w:r>
          <w:rPr>
            <w:color w:val="0000FF"/>
          </w:rPr>
          <w:t>Постановлением</w:t>
        </w:r>
      </w:hyperlink>
      <w:r>
        <w:t xml:space="preserve"> Кабинета Министров ЧР от 13.02.2014 N 44;</w:t>
      </w:r>
    </w:p>
    <w:p w:rsidR="0022201F" w:rsidRDefault="0022201F">
      <w:pPr>
        <w:pStyle w:val="ConsPlusNormal"/>
        <w:jc w:val="center"/>
      </w:pPr>
      <w:r>
        <w:t xml:space="preserve">в ред. Постановлений Кабинета Министров ЧР от 23.05.2014 </w:t>
      </w:r>
      <w:hyperlink r:id="rId576" w:history="1">
        <w:r>
          <w:rPr>
            <w:color w:val="0000FF"/>
          </w:rPr>
          <w:t>N 176</w:t>
        </w:r>
      </w:hyperlink>
      <w:r>
        <w:t>,</w:t>
      </w:r>
    </w:p>
    <w:p w:rsidR="0022201F" w:rsidRDefault="0022201F">
      <w:pPr>
        <w:pStyle w:val="ConsPlusNormal"/>
        <w:jc w:val="center"/>
      </w:pPr>
      <w:r>
        <w:t xml:space="preserve">от 09.04.2015 </w:t>
      </w:r>
      <w:hyperlink r:id="rId577" w:history="1">
        <w:r>
          <w:rPr>
            <w:color w:val="0000FF"/>
          </w:rPr>
          <w:t>N 105</w:t>
        </w:r>
      </w:hyperlink>
      <w:r>
        <w:t xml:space="preserve">, от 30.07.2015 </w:t>
      </w:r>
      <w:hyperlink r:id="rId578" w:history="1">
        <w:r>
          <w:rPr>
            <w:color w:val="0000FF"/>
          </w:rPr>
          <w:t>N 280</w:t>
        </w:r>
      </w:hyperlink>
      <w:r>
        <w:t xml:space="preserve">, от 01.02.2016 </w:t>
      </w:r>
      <w:hyperlink r:id="rId579" w:history="1">
        <w:r>
          <w:rPr>
            <w:color w:val="0000FF"/>
          </w:rPr>
          <w:t>N 31</w:t>
        </w:r>
      </w:hyperlink>
      <w:r>
        <w:t>,</w:t>
      </w:r>
    </w:p>
    <w:p w:rsidR="0022201F" w:rsidRDefault="0022201F">
      <w:pPr>
        <w:pStyle w:val="ConsPlusNormal"/>
        <w:jc w:val="center"/>
      </w:pPr>
      <w:r>
        <w:t xml:space="preserve">от 12.08.2016 </w:t>
      </w:r>
      <w:hyperlink r:id="rId580" w:history="1">
        <w:r>
          <w:rPr>
            <w:color w:val="0000FF"/>
          </w:rPr>
          <w:t>N 335</w:t>
        </w:r>
      </w:hyperlink>
      <w:r>
        <w:t xml:space="preserve">, от 21.10.2016 </w:t>
      </w:r>
      <w:hyperlink r:id="rId581" w:history="1">
        <w:r>
          <w:rPr>
            <w:color w:val="0000FF"/>
          </w:rPr>
          <w:t>N 429</w:t>
        </w:r>
      </w:hyperlink>
      <w:r>
        <w:t xml:space="preserve">, от 31.01.2017 </w:t>
      </w:r>
      <w:hyperlink r:id="rId582" w:history="1">
        <w:r>
          <w:rPr>
            <w:color w:val="0000FF"/>
          </w:rPr>
          <w:t>N 26</w:t>
        </w:r>
      </w:hyperlink>
      <w:r>
        <w:t>)</w:t>
      </w:r>
    </w:p>
    <w:p w:rsidR="0022201F" w:rsidRDefault="0022201F">
      <w:pPr>
        <w:pStyle w:val="ConsPlusNormal"/>
        <w:jc w:val="both"/>
      </w:pPr>
    </w:p>
    <w:p w:rsidR="0022201F" w:rsidRDefault="0022201F">
      <w:pPr>
        <w:pStyle w:val="ConsPlusNormal"/>
        <w:jc w:val="center"/>
        <w:outlineLvl w:val="2"/>
      </w:pPr>
      <w:r>
        <w:t>Паспорт подпрограммы</w:t>
      </w:r>
    </w:p>
    <w:p w:rsidR="0022201F" w:rsidRDefault="00222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22201F">
        <w:tc>
          <w:tcPr>
            <w:tcW w:w="2268" w:type="dxa"/>
            <w:tcBorders>
              <w:top w:val="nil"/>
              <w:left w:val="nil"/>
              <w:bottom w:val="nil"/>
              <w:right w:val="nil"/>
            </w:tcBorders>
          </w:tcPr>
          <w:p w:rsidR="0022201F" w:rsidRDefault="0022201F">
            <w:pPr>
              <w:pStyle w:val="ConsPlusNormal"/>
            </w:pPr>
            <w:r>
              <w:t>Ответственный исполнитель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Министерство экономического развития, промышленности и торговли Чувашской Республики</w:t>
            </w:r>
          </w:p>
        </w:tc>
      </w:tr>
      <w:tr w:rsidR="0022201F">
        <w:tc>
          <w:tcPr>
            <w:tcW w:w="2268" w:type="dxa"/>
            <w:tcBorders>
              <w:top w:val="nil"/>
              <w:left w:val="nil"/>
              <w:bottom w:val="nil"/>
              <w:right w:val="nil"/>
            </w:tcBorders>
          </w:tcPr>
          <w:p w:rsidR="0022201F" w:rsidRDefault="0022201F">
            <w:pPr>
              <w:pStyle w:val="ConsPlusNormal"/>
            </w:pPr>
            <w:r>
              <w:t>Соисполнители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бюджетное учреждение Чувашской Республики "Территориальная отраслевая санитарно-технологическая пищевая лаборатория" Минэкономразвития Чувашии</w:t>
            </w:r>
          </w:p>
        </w:tc>
      </w:tr>
      <w:tr w:rsidR="0022201F">
        <w:tc>
          <w:tcPr>
            <w:tcW w:w="2268" w:type="dxa"/>
            <w:tcBorders>
              <w:top w:val="nil"/>
              <w:left w:val="nil"/>
              <w:bottom w:val="nil"/>
              <w:right w:val="nil"/>
            </w:tcBorders>
          </w:tcPr>
          <w:p w:rsidR="0022201F" w:rsidRDefault="0022201F">
            <w:pPr>
              <w:pStyle w:val="ConsPlusNormal"/>
            </w:pPr>
            <w:r>
              <w:lastRenderedPageBreak/>
              <w:t>Цели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повышение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w:t>
            </w:r>
          </w:p>
        </w:tc>
      </w:tr>
      <w:tr w:rsidR="0022201F">
        <w:tc>
          <w:tcPr>
            <w:tcW w:w="2268" w:type="dxa"/>
            <w:tcBorders>
              <w:top w:val="nil"/>
              <w:left w:val="nil"/>
              <w:bottom w:val="nil"/>
              <w:right w:val="nil"/>
            </w:tcBorders>
          </w:tcPr>
          <w:p w:rsidR="0022201F" w:rsidRDefault="0022201F">
            <w:pPr>
              <w:pStyle w:val="ConsPlusNormal"/>
            </w:pPr>
            <w:r>
              <w:t>Задачи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обеспечение доступности услуг торговли, общественного питания и бытового обслуживания;</w:t>
            </w:r>
          </w:p>
          <w:p w:rsidR="0022201F" w:rsidRDefault="0022201F">
            <w:pPr>
              <w:pStyle w:val="ConsPlusNormal"/>
              <w:jc w:val="both"/>
            </w:pPr>
            <w:r>
              <w:t>стимулирование производства и реализации качественных и безопасных товаров (работ, услуг) на потребительском рынке республики;</w:t>
            </w:r>
          </w:p>
          <w:p w:rsidR="0022201F" w:rsidRDefault="0022201F">
            <w:pPr>
              <w:pStyle w:val="ConsPlusNormal"/>
              <w:jc w:val="both"/>
            </w:pPr>
            <w:r>
              <w:t>повышение конкурентоспособности субъектов малого и среднего предпринимательства на потребительском рынке</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(позиция в ред. </w:t>
            </w:r>
            <w:hyperlink r:id="rId583" w:history="1">
              <w:r>
                <w:rPr>
                  <w:color w:val="0000FF"/>
                </w:rPr>
                <w:t>Постановления</w:t>
              </w:r>
            </w:hyperlink>
            <w:r>
              <w:t xml:space="preserve"> Кабинета Министров ЧР от 01.02.2016 N 31)</w:t>
            </w:r>
          </w:p>
        </w:tc>
      </w:tr>
      <w:tr w:rsidR="0022201F">
        <w:tc>
          <w:tcPr>
            <w:tcW w:w="2268" w:type="dxa"/>
            <w:tcBorders>
              <w:top w:val="nil"/>
              <w:left w:val="nil"/>
              <w:bottom w:val="nil"/>
              <w:right w:val="nil"/>
            </w:tcBorders>
          </w:tcPr>
          <w:p w:rsidR="0022201F" w:rsidRDefault="0022201F">
            <w:pPr>
              <w:pStyle w:val="ConsPlusNormal"/>
            </w:pPr>
            <w:r>
              <w:t>Целевые индикаторы и показатели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к 2021 году:</w:t>
            </w:r>
          </w:p>
          <w:p w:rsidR="0022201F" w:rsidRDefault="0022201F">
            <w:pPr>
              <w:pStyle w:val="ConsPlusNormal"/>
              <w:jc w:val="both"/>
            </w:pPr>
            <w:r>
              <w:t>обеспечение населения Чувашской Республики на 1000 жителей: торговыми площадями - 700 кв. метров, посадочными местами в организациях общественного питания в общедоступной сети - 72 единицы;</w:t>
            </w:r>
          </w:p>
          <w:p w:rsidR="0022201F" w:rsidRDefault="0022201F">
            <w:pPr>
              <w:pStyle w:val="ConsPlusNormal"/>
              <w:jc w:val="both"/>
            </w:pPr>
            <w:r>
              <w:t>введение новых объектов потребительского рынка - 335 единиц в год;</w:t>
            </w:r>
          </w:p>
          <w:p w:rsidR="0022201F" w:rsidRDefault="0022201F">
            <w:pPr>
              <w:pStyle w:val="ConsPlusNormal"/>
              <w:jc w:val="both"/>
            </w:pPr>
            <w:r>
              <w:t>привлечение за период реализации подпрограммы в развитие инфраструктуры потребительского рынка и сферы услуг инвестиций из внебюджетных источников - 13729,1 млн. рублей;</w:t>
            </w:r>
          </w:p>
          <w:p w:rsidR="0022201F" w:rsidRDefault="0022201F">
            <w:pPr>
              <w:pStyle w:val="ConsPlusNormal"/>
              <w:jc w:val="both"/>
            </w:pPr>
            <w:r>
              <w:t>создание за период реализации подпрограммы 10315 новых рабочих мест;</w:t>
            </w:r>
          </w:p>
          <w:p w:rsidR="0022201F" w:rsidRDefault="0022201F">
            <w:pPr>
              <w:pStyle w:val="ConsPlusNormal"/>
              <w:jc w:val="both"/>
            </w:pPr>
            <w:r>
              <w:t>обеспечение удельного веса объектов потребительского рынка, в которых выявлены нарушения качества и безопасности реализуемых товаров и услуг, - до 76 процентов;</w:t>
            </w:r>
          </w:p>
          <w:p w:rsidR="0022201F" w:rsidRDefault="0022201F">
            <w:pPr>
              <w:pStyle w:val="ConsPlusNormal"/>
              <w:jc w:val="both"/>
            </w:pPr>
            <w:r>
              <w:t>снижение количества обращений населения по вопросам нарушения прав потребителей - до 1380 единиц в год;</w:t>
            </w:r>
          </w:p>
          <w:p w:rsidR="0022201F" w:rsidRDefault="0022201F">
            <w:pPr>
              <w:pStyle w:val="ConsPlusNormal"/>
              <w:jc w:val="both"/>
            </w:pPr>
            <w:r>
              <w:t>оборот розничной торговли на душу населения - до 152,0 тыс. рублей;</w:t>
            </w:r>
          </w:p>
          <w:p w:rsidR="0022201F" w:rsidRDefault="0022201F">
            <w:pPr>
              <w:pStyle w:val="ConsPlusNormal"/>
              <w:jc w:val="both"/>
            </w:pPr>
            <w:r>
              <w:t>объем платных услуг на душу населения - до 68,3 тыс. рублей;</w:t>
            </w:r>
          </w:p>
          <w:p w:rsidR="0022201F" w:rsidRDefault="0022201F">
            <w:pPr>
              <w:pStyle w:val="ConsPlusNormal"/>
              <w:jc w:val="both"/>
            </w:pPr>
            <w:r>
              <w:t>доля продукции отечественного производства в общем объеме продаж продовольственных товаров (по данным ведомственного учета) - до 90 процентов</w:t>
            </w:r>
          </w:p>
        </w:tc>
      </w:tr>
      <w:tr w:rsidR="0022201F">
        <w:tc>
          <w:tcPr>
            <w:tcW w:w="9058" w:type="dxa"/>
            <w:gridSpan w:val="3"/>
            <w:tcBorders>
              <w:top w:val="nil"/>
              <w:left w:val="nil"/>
              <w:bottom w:val="nil"/>
              <w:right w:val="nil"/>
            </w:tcBorders>
          </w:tcPr>
          <w:p w:rsidR="0022201F" w:rsidRDefault="0022201F">
            <w:pPr>
              <w:pStyle w:val="ConsPlusNormal"/>
              <w:jc w:val="both"/>
            </w:pPr>
            <w:r>
              <w:t xml:space="preserve">(в ред. Постановлений Кабинета Министров ЧР от 01.02.2016 </w:t>
            </w:r>
            <w:hyperlink r:id="rId584" w:history="1">
              <w:r>
                <w:rPr>
                  <w:color w:val="0000FF"/>
                </w:rPr>
                <w:t>N 31</w:t>
              </w:r>
            </w:hyperlink>
            <w:r>
              <w:t xml:space="preserve">, от 12.08.2016 </w:t>
            </w:r>
            <w:hyperlink r:id="rId585" w:history="1">
              <w:r>
                <w:rPr>
                  <w:color w:val="0000FF"/>
                </w:rPr>
                <w:t>N 335</w:t>
              </w:r>
            </w:hyperlink>
            <w:r>
              <w:t xml:space="preserve">, от 31.01.2017 </w:t>
            </w:r>
            <w:hyperlink r:id="rId586" w:history="1">
              <w:r>
                <w:rPr>
                  <w:color w:val="0000FF"/>
                </w:rPr>
                <w:t>N 26</w:t>
              </w:r>
            </w:hyperlink>
            <w:r>
              <w:t>)</w:t>
            </w:r>
          </w:p>
        </w:tc>
      </w:tr>
      <w:tr w:rsidR="0022201F">
        <w:tc>
          <w:tcPr>
            <w:tcW w:w="2268" w:type="dxa"/>
            <w:tcBorders>
              <w:top w:val="nil"/>
              <w:left w:val="nil"/>
              <w:bottom w:val="nil"/>
              <w:right w:val="nil"/>
            </w:tcBorders>
          </w:tcPr>
          <w:p w:rsidR="0022201F" w:rsidRDefault="0022201F">
            <w:pPr>
              <w:pStyle w:val="ConsPlusNormal"/>
            </w:pPr>
            <w:r>
              <w:t>Этапы и сроки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2014 - 2020 годы</w:t>
            </w:r>
          </w:p>
          <w:p w:rsidR="0022201F" w:rsidRDefault="0022201F">
            <w:pPr>
              <w:pStyle w:val="ConsPlusNormal"/>
              <w:jc w:val="both"/>
            </w:pPr>
            <w:r>
              <w:t>I этап - 2014 - 2015 годы;</w:t>
            </w:r>
          </w:p>
          <w:p w:rsidR="0022201F" w:rsidRDefault="0022201F">
            <w:pPr>
              <w:pStyle w:val="ConsPlusNormal"/>
              <w:jc w:val="both"/>
            </w:pPr>
            <w:r>
              <w:t>II этап - 2016 - 2020 годы</w:t>
            </w:r>
          </w:p>
        </w:tc>
      </w:tr>
      <w:tr w:rsidR="0022201F">
        <w:tc>
          <w:tcPr>
            <w:tcW w:w="2268" w:type="dxa"/>
            <w:tcBorders>
              <w:top w:val="nil"/>
              <w:left w:val="nil"/>
              <w:bottom w:val="nil"/>
              <w:right w:val="nil"/>
            </w:tcBorders>
          </w:tcPr>
          <w:p w:rsidR="0022201F" w:rsidRDefault="0022201F">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прогнозируемый объем финансирования подпрограммы в 2014 - 2020 годах составит 13746502,9 тыс. рублей, в том числе:</w:t>
            </w:r>
          </w:p>
          <w:p w:rsidR="0022201F" w:rsidRDefault="0022201F">
            <w:pPr>
              <w:pStyle w:val="ConsPlusNormal"/>
              <w:jc w:val="both"/>
            </w:pPr>
            <w:r>
              <w:t>в 2014 году - 1470973,6 тыс. рублей;</w:t>
            </w:r>
          </w:p>
          <w:p w:rsidR="0022201F" w:rsidRDefault="0022201F">
            <w:pPr>
              <w:pStyle w:val="ConsPlusNormal"/>
              <w:jc w:val="both"/>
            </w:pPr>
            <w:r>
              <w:t>в 2015 году - 1626700,2 тыс. рублей;</w:t>
            </w:r>
          </w:p>
          <w:p w:rsidR="0022201F" w:rsidRDefault="0022201F">
            <w:pPr>
              <w:pStyle w:val="ConsPlusNormal"/>
              <w:jc w:val="both"/>
            </w:pPr>
            <w:r>
              <w:t>в 2016 году - 1793610,2 тыс. рублей;</w:t>
            </w:r>
          </w:p>
          <w:p w:rsidR="0022201F" w:rsidRDefault="0022201F">
            <w:pPr>
              <w:pStyle w:val="ConsPlusNormal"/>
              <w:jc w:val="both"/>
            </w:pPr>
            <w:r>
              <w:t>в 2017 году - 1951316,6 тыс. рублей;</w:t>
            </w:r>
          </w:p>
          <w:p w:rsidR="0022201F" w:rsidRDefault="0022201F">
            <w:pPr>
              <w:pStyle w:val="ConsPlusNormal"/>
              <w:jc w:val="both"/>
            </w:pPr>
            <w:r>
              <w:t>в 2018 году - 2113916,6 тыс. рублей;</w:t>
            </w:r>
          </w:p>
          <w:p w:rsidR="0022201F" w:rsidRDefault="0022201F">
            <w:pPr>
              <w:pStyle w:val="ConsPlusNormal"/>
              <w:jc w:val="both"/>
            </w:pPr>
            <w:r>
              <w:t>в 2019 году - 2271616,6 тыс. рублей;</w:t>
            </w:r>
          </w:p>
          <w:p w:rsidR="0022201F" w:rsidRDefault="0022201F">
            <w:pPr>
              <w:pStyle w:val="ConsPlusNormal"/>
              <w:jc w:val="both"/>
            </w:pPr>
            <w:r>
              <w:lastRenderedPageBreak/>
              <w:t>в 2020 году - 2518369,1 тыс. рублей;</w:t>
            </w:r>
          </w:p>
          <w:p w:rsidR="0022201F" w:rsidRDefault="0022201F">
            <w:pPr>
              <w:pStyle w:val="ConsPlusNormal"/>
              <w:jc w:val="both"/>
            </w:pPr>
            <w:r>
              <w:t>из них средства:</w:t>
            </w:r>
          </w:p>
          <w:p w:rsidR="0022201F" w:rsidRDefault="0022201F">
            <w:pPr>
              <w:pStyle w:val="ConsPlusNormal"/>
              <w:jc w:val="both"/>
            </w:pPr>
            <w:r>
              <w:t>республиканского бюджета Чувашской Республики - 17402,9 тыс. рублей (0,13 процента), в том числе:</w:t>
            </w:r>
          </w:p>
          <w:p w:rsidR="0022201F" w:rsidRDefault="0022201F">
            <w:pPr>
              <w:pStyle w:val="ConsPlusNormal"/>
              <w:jc w:val="both"/>
            </w:pPr>
            <w:r>
              <w:t>в 2014 году - 2423,6 тыс. рублей;</w:t>
            </w:r>
          </w:p>
          <w:p w:rsidR="0022201F" w:rsidRDefault="0022201F">
            <w:pPr>
              <w:pStyle w:val="ConsPlusNormal"/>
              <w:jc w:val="both"/>
            </w:pPr>
            <w:r>
              <w:t>в 2015 году - 2200,2 тыс. рублей;</w:t>
            </w:r>
          </w:p>
          <w:p w:rsidR="0022201F" w:rsidRDefault="0022201F">
            <w:pPr>
              <w:pStyle w:val="ConsPlusNormal"/>
              <w:jc w:val="both"/>
            </w:pPr>
            <w:r>
              <w:t>в 2016 году - 2110,2 тыс. рублей;</w:t>
            </w:r>
          </w:p>
          <w:p w:rsidR="0022201F" w:rsidRDefault="0022201F">
            <w:pPr>
              <w:pStyle w:val="ConsPlusNormal"/>
              <w:jc w:val="both"/>
            </w:pPr>
            <w:r>
              <w:t>в 2017 году - 2116,6 тыс. рублей;</w:t>
            </w:r>
          </w:p>
          <w:p w:rsidR="0022201F" w:rsidRDefault="0022201F">
            <w:pPr>
              <w:pStyle w:val="ConsPlusNormal"/>
              <w:jc w:val="both"/>
            </w:pPr>
            <w:r>
              <w:t>в 2018 году - 2116,6 тыс. рублей;</w:t>
            </w:r>
          </w:p>
          <w:p w:rsidR="0022201F" w:rsidRDefault="0022201F">
            <w:pPr>
              <w:pStyle w:val="ConsPlusNormal"/>
              <w:jc w:val="both"/>
            </w:pPr>
            <w:r>
              <w:t>в 2019 году - 2116,6 тыс. рублей;</w:t>
            </w:r>
          </w:p>
          <w:p w:rsidR="0022201F" w:rsidRDefault="0022201F">
            <w:pPr>
              <w:pStyle w:val="ConsPlusNormal"/>
              <w:jc w:val="both"/>
            </w:pPr>
            <w:r>
              <w:t>в 2020 году - 4319,1 тыс. рублей;</w:t>
            </w:r>
          </w:p>
          <w:p w:rsidR="0022201F" w:rsidRDefault="0022201F">
            <w:pPr>
              <w:pStyle w:val="ConsPlusNormal"/>
              <w:jc w:val="both"/>
            </w:pPr>
            <w:r>
              <w:t>внебюджетных источников - 13729100,0 тыс. рублей (99,87 процента), в том числе:</w:t>
            </w:r>
          </w:p>
          <w:p w:rsidR="0022201F" w:rsidRDefault="0022201F">
            <w:pPr>
              <w:pStyle w:val="ConsPlusNormal"/>
              <w:jc w:val="both"/>
            </w:pPr>
            <w:r>
              <w:t>в 2014 году - 1468550,0 тыс. рублей;</w:t>
            </w:r>
          </w:p>
          <w:p w:rsidR="0022201F" w:rsidRDefault="0022201F">
            <w:pPr>
              <w:pStyle w:val="ConsPlusNormal"/>
              <w:jc w:val="both"/>
            </w:pPr>
            <w:r>
              <w:t>в 2015 году - 1624500,0 тыс. рублей;</w:t>
            </w:r>
          </w:p>
          <w:p w:rsidR="0022201F" w:rsidRDefault="0022201F">
            <w:pPr>
              <w:pStyle w:val="ConsPlusNormal"/>
              <w:jc w:val="both"/>
            </w:pPr>
            <w:r>
              <w:t>в 2016 году - 1791500,0 тыс. рублей;</w:t>
            </w:r>
          </w:p>
          <w:p w:rsidR="0022201F" w:rsidRDefault="0022201F">
            <w:pPr>
              <w:pStyle w:val="ConsPlusNormal"/>
              <w:jc w:val="both"/>
            </w:pPr>
            <w:r>
              <w:t>в 2017 году - 1949200,0 тыс. рублей;</w:t>
            </w:r>
          </w:p>
          <w:p w:rsidR="0022201F" w:rsidRDefault="0022201F">
            <w:pPr>
              <w:pStyle w:val="ConsPlusNormal"/>
              <w:jc w:val="both"/>
            </w:pPr>
            <w:r>
              <w:t>в 2018 году - 2111800,0 тыс. рублей;</w:t>
            </w:r>
          </w:p>
          <w:p w:rsidR="0022201F" w:rsidRDefault="0022201F">
            <w:pPr>
              <w:pStyle w:val="ConsPlusNormal"/>
              <w:jc w:val="both"/>
            </w:pPr>
            <w:r>
              <w:t>в 2019 году - 2269500,0 тыс. рублей;</w:t>
            </w:r>
          </w:p>
          <w:p w:rsidR="0022201F" w:rsidRDefault="0022201F">
            <w:pPr>
              <w:pStyle w:val="ConsPlusNormal"/>
              <w:jc w:val="both"/>
            </w:pPr>
            <w:r>
              <w:t>в 2020 году - 2514050,0 тыс. рублей</w:t>
            </w:r>
          </w:p>
        </w:tc>
      </w:tr>
      <w:tr w:rsidR="0022201F">
        <w:tc>
          <w:tcPr>
            <w:tcW w:w="9058" w:type="dxa"/>
            <w:gridSpan w:val="3"/>
            <w:tcBorders>
              <w:top w:val="nil"/>
              <w:left w:val="nil"/>
              <w:bottom w:val="nil"/>
              <w:right w:val="nil"/>
            </w:tcBorders>
          </w:tcPr>
          <w:p w:rsidR="0022201F" w:rsidRDefault="0022201F">
            <w:pPr>
              <w:pStyle w:val="ConsPlusNormal"/>
              <w:jc w:val="both"/>
            </w:pPr>
            <w:r>
              <w:lastRenderedPageBreak/>
              <w:t xml:space="preserve">(позиция в ред. </w:t>
            </w:r>
            <w:hyperlink r:id="rId587" w:history="1">
              <w:r>
                <w:rPr>
                  <w:color w:val="0000FF"/>
                </w:rPr>
                <w:t>Постановления</w:t>
              </w:r>
            </w:hyperlink>
            <w:r>
              <w:t xml:space="preserve"> Кабинета Министров ЧР от 31.01.2017 N 26)</w:t>
            </w:r>
          </w:p>
        </w:tc>
      </w:tr>
      <w:tr w:rsidR="0022201F">
        <w:tc>
          <w:tcPr>
            <w:tcW w:w="2268" w:type="dxa"/>
            <w:tcBorders>
              <w:top w:val="nil"/>
              <w:left w:val="nil"/>
              <w:bottom w:val="nil"/>
              <w:right w:val="nil"/>
            </w:tcBorders>
          </w:tcPr>
          <w:p w:rsidR="0022201F" w:rsidRDefault="0022201F">
            <w:pPr>
              <w:pStyle w:val="ConsPlusNormal"/>
            </w:pPr>
            <w:r>
              <w:t>Ожидаемые результаты реализации подпрограммы</w:t>
            </w:r>
          </w:p>
        </w:tc>
        <w:tc>
          <w:tcPr>
            <w:tcW w:w="214" w:type="dxa"/>
            <w:tcBorders>
              <w:top w:val="nil"/>
              <w:left w:val="nil"/>
              <w:bottom w:val="nil"/>
              <w:right w:val="nil"/>
            </w:tcBorders>
          </w:tcPr>
          <w:p w:rsidR="0022201F" w:rsidRDefault="0022201F">
            <w:pPr>
              <w:pStyle w:val="ConsPlusNormal"/>
              <w:jc w:val="right"/>
            </w:pPr>
            <w:r>
              <w:t>-</w:t>
            </w:r>
          </w:p>
        </w:tc>
        <w:tc>
          <w:tcPr>
            <w:tcW w:w="6576" w:type="dxa"/>
            <w:tcBorders>
              <w:top w:val="nil"/>
              <w:left w:val="nil"/>
              <w:bottom w:val="nil"/>
              <w:right w:val="nil"/>
            </w:tcBorders>
          </w:tcPr>
          <w:p w:rsidR="0022201F" w:rsidRDefault="0022201F">
            <w:pPr>
              <w:pStyle w:val="ConsPlusNormal"/>
              <w:jc w:val="both"/>
            </w:pPr>
            <w:r>
              <w:t>повышение качества жизни населения путем повышения качества оказываемых услуг розничной торговли, общественного питания и бытового обслуживания населения;</w:t>
            </w:r>
          </w:p>
          <w:p w:rsidR="0022201F" w:rsidRDefault="0022201F">
            <w:pPr>
              <w:pStyle w:val="ConsPlusNormal"/>
              <w:jc w:val="both"/>
            </w:pPr>
            <w:r>
              <w:t>повышение уровня знаний населения в сфере защиты своих прав (уменьшение количества обращений граждан по вопросам защиты прав потребителя);</w:t>
            </w:r>
          </w:p>
          <w:p w:rsidR="0022201F" w:rsidRDefault="0022201F">
            <w:pPr>
              <w:pStyle w:val="ConsPlusNormal"/>
              <w:jc w:val="both"/>
            </w:pPr>
            <w:r>
              <w:t>увеличение доли налоговых поступлений по видам экономической деятельности "Оптовая и розничная торговля; ремонт автотранспортных средств, мотоциклов, бытовых изделий и предметов личного пользования", "Гостиницы и рестораны" в общем объеме налоговых платежей в бюджетную систему Российской Федерации до 15 процентов;</w:t>
            </w:r>
          </w:p>
          <w:p w:rsidR="0022201F" w:rsidRDefault="0022201F">
            <w:pPr>
              <w:pStyle w:val="ConsPlusNormal"/>
              <w:jc w:val="both"/>
            </w:pPr>
            <w:r>
              <w:t>увеличение инвестиций в сферу потребительского рынка и услуг.</w:t>
            </w:r>
          </w:p>
        </w:tc>
      </w:tr>
    </w:tbl>
    <w:p w:rsidR="0022201F" w:rsidRDefault="0022201F">
      <w:pPr>
        <w:pStyle w:val="ConsPlusNormal"/>
        <w:jc w:val="both"/>
      </w:pPr>
    </w:p>
    <w:p w:rsidR="0022201F" w:rsidRDefault="0022201F">
      <w:pPr>
        <w:pStyle w:val="ConsPlusNormal"/>
        <w:jc w:val="center"/>
        <w:outlineLvl w:val="2"/>
      </w:pPr>
      <w:r>
        <w:t>Раздел I. Характеристика сферы реализации подпрограммы,</w:t>
      </w:r>
    </w:p>
    <w:p w:rsidR="0022201F" w:rsidRDefault="0022201F">
      <w:pPr>
        <w:pStyle w:val="ConsPlusNormal"/>
        <w:jc w:val="center"/>
      </w:pPr>
      <w:r>
        <w:t>описание основных проблем в указанной сфере</w:t>
      </w:r>
    </w:p>
    <w:p w:rsidR="0022201F" w:rsidRDefault="0022201F">
      <w:pPr>
        <w:pStyle w:val="ConsPlusNormal"/>
        <w:jc w:val="center"/>
      </w:pPr>
      <w:r>
        <w:t>и прогноз ее развития</w:t>
      </w:r>
    </w:p>
    <w:p w:rsidR="0022201F" w:rsidRDefault="0022201F">
      <w:pPr>
        <w:pStyle w:val="ConsPlusNormal"/>
        <w:jc w:val="both"/>
      </w:pPr>
    </w:p>
    <w:p w:rsidR="0022201F" w:rsidRDefault="0022201F">
      <w:pPr>
        <w:pStyle w:val="ConsPlusNormal"/>
        <w:ind w:firstLine="540"/>
        <w:jc w:val="both"/>
      </w:pPr>
      <w:r>
        <w:t>Потребительский рынок - активно развивающаяся сфера экономики Чувашской Республики.</w:t>
      </w:r>
    </w:p>
    <w:p w:rsidR="0022201F" w:rsidRDefault="0022201F">
      <w:pPr>
        <w:pStyle w:val="ConsPlusNormal"/>
        <w:ind w:firstLine="540"/>
        <w:jc w:val="both"/>
      </w:pPr>
      <w:r>
        <w:t>Потребительский рынок находится в непосредственной зависимости от других рынков, влияет на денежные доходы, платежеспособность населения, регулирует товарно-денежные отношения, способствует конкурентоспособности отечественных товаров и всего рыночного механизма, поэтому создание условий эффективного развития потребительского рынка, совершенствование механизма его регулирования являются одной из важнейших составляющих экономической политики Чувашской Республики.</w:t>
      </w:r>
    </w:p>
    <w:p w:rsidR="0022201F" w:rsidRDefault="0022201F">
      <w:pPr>
        <w:pStyle w:val="ConsPlusNormal"/>
        <w:ind w:firstLine="540"/>
        <w:jc w:val="both"/>
      </w:pPr>
      <w:r>
        <w:t>Состояние розничной торговли и сферы услуг в значительной мере определяется макроэкономическими показателями социально-экономического развития Российской Федерации и Чувашской Республики.</w:t>
      </w:r>
    </w:p>
    <w:p w:rsidR="0022201F" w:rsidRDefault="0022201F">
      <w:pPr>
        <w:pStyle w:val="ConsPlusNormal"/>
        <w:ind w:firstLine="540"/>
        <w:jc w:val="both"/>
      </w:pPr>
      <w:r>
        <w:t xml:space="preserve">Объем розничного товарооборота по итогам 2012 года составил 26,7 млрд. рублей, что превышает уровень 2011 года на 3,7 процента. Темп роста объемов товарооборота отстает от </w:t>
      </w:r>
      <w:r>
        <w:lastRenderedPageBreak/>
        <w:t>уровня показателя по России (107,7 процента).</w:t>
      </w:r>
    </w:p>
    <w:p w:rsidR="0022201F" w:rsidRDefault="0022201F">
      <w:pPr>
        <w:pStyle w:val="ConsPlusNormal"/>
        <w:ind w:firstLine="540"/>
        <w:jc w:val="both"/>
      </w:pPr>
      <w:r>
        <w:t>Среди регионов Приволжского федерального округа (далее - ПФО) по индексу физического объема оборота розничной торговли Чувашская Республика по итогам 2012 года занимала 6 место, по темпам роста оборота общественного питания - 5 место.</w:t>
      </w:r>
    </w:p>
    <w:p w:rsidR="0022201F" w:rsidRDefault="0022201F">
      <w:pPr>
        <w:pStyle w:val="ConsPlusNormal"/>
        <w:ind w:firstLine="540"/>
        <w:jc w:val="both"/>
      </w:pPr>
      <w:r>
        <w:t>Оборот общественного питания в 2012 году составил 6,9 млрд. рублей, что в сопоставимых ценах на 3,9 процента больше объема 2011 года. Среди 14 регионов ПФО по показателю индекса физического объема оборота общественного питания Чувашская Республика занимает 8 место.</w:t>
      </w:r>
    </w:p>
    <w:p w:rsidR="0022201F" w:rsidRDefault="0022201F">
      <w:pPr>
        <w:pStyle w:val="ConsPlusNormal"/>
        <w:ind w:firstLine="540"/>
        <w:jc w:val="both"/>
      </w:pPr>
      <w:r>
        <w:t>Объем платных услуг составил 9,0 млрд. рублей, или 102,8 процента. Более высокими темпами в 2012 году возросли объемы услуг связи (104,5 процента), жилищных (109,6 процента), коммунальных (104,3 процента), услуг гостиниц (104,4 процента), бытовых услуг населению (103,3 процента). Из бытовых услуг населению по-прежнему основную долю в общем объеме оказываемых услуг занимали техническое обслуживание и ремонт транспортных средств, машин и оборудования, ремонт и пошив швейных и трикотажных изделий, ремонт и строительство жилья и других построек, парикмахерские и косметические услуги, услуги бань и душевых.</w:t>
      </w:r>
    </w:p>
    <w:p w:rsidR="0022201F" w:rsidRDefault="0022201F">
      <w:pPr>
        <w:pStyle w:val="ConsPlusNormal"/>
        <w:ind w:firstLine="540"/>
        <w:jc w:val="both"/>
      </w:pPr>
      <w:r>
        <w:t>Повышение платежеспособного спроса населения предопределило рост оборота розничной торговли в 2013 году, который за 8 месяцев 2013 года на 4,6 процента превысил уровень 2012 года. Указанный прирост был обеспечен в основном за счет оборота торгующих организаций. Потребительские расходы составили около 75 процентов денежных доходов среднестатистического жителя республики.</w:t>
      </w:r>
    </w:p>
    <w:p w:rsidR="0022201F" w:rsidRDefault="0022201F">
      <w:pPr>
        <w:pStyle w:val="ConsPlusNormal"/>
        <w:ind w:firstLine="540"/>
        <w:jc w:val="both"/>
      </w:pPr>
      <w:r>
        <w:t>В структуре общего оборота розничной торговли на долю продовольственных товаров приходилось 47,1 процента (51,5 млрд. рублей), непродовольственных товаров - 52,9 процента (57,8 млрд. рублей).</w:t>
      </w:r>
    </w:p>
    <w:p w:rsidR="0022201F" w:rsidRDefault="0022201F">
      <w:pPr>
        <w:pStyle w:val="ConsPlusNormal"/>
        <w:ind w:firstLine="540"/>
        <w:jc w:val="both"/>
      </w:pPr>
      <w:r>
        <w:t>Показателями эффективного управления отраслью являются ее динамичное развитие, новые форматы предоставления услуг, передовые технологии, используемые в работе предприятий, реконструкция и строительство новых объектов. Все это способствует формированию в отрасли конкурентоспособной среды, и в конечном счете выигрывает от этого потребитель.</w:t>
      </w:r>
    </w:p>
    <w:p w:rsidR="0022201F" w:rsidRDefault="0022201F">
      <w:pPr>
        <w:pStyle w:val="ConsPlusNormal"/>
        <w:ind w:firstLine="540"/>
        <w:jc w:val="both"/>
      </w:pPr>
      <w:r>
        <w:t>Индекс потребительских цен на товары и услуги в декабре 2012 года составил 101,1 процента, в том числе на продовольственные товары - 101,5 процента, непродовольственные товары - 101,0 процента, услуги - 100,7 процента.</w:t>
      </w:r>
    </w:p>
    <w:p w:rsidR="0022201F" w:rsidRDefault="0022201F">
      <w:pPr>
        <w:pStyle w:val="ConsPlusNormal"/>
        <w:ind w:firstLine="540"/>
        <w:jc w:val="both"/>
      </w:pPr>
      <w:r>
        <w:t>Среднемесячная заработная плата работников организаций оптовой и розничной торговли за ноябрь 2012 года составила 14017,3 рубля, или 111,3 процента к ноябрю 2011 года, среднемесячная заработная плата работников гостиниц и ресторанов - 11623,3 рубля, или 115,5 процента к ноябрю 2011 года.</w:t>
      </w:r>
    </w:p>
    <w:p w:rsidR="0022201F" w:rsidRDefault="0022201F">
      <w:pPr>
        <w:pStyle w:val="ConsPlusNormal"/>
        <w:ind w:firstLine="540"/>
        <w:jc w:val="both"/>
      </w:pPr>
      <w:r>
        <w:t>В Чувашской Республике насчитывается более 5,0 тыс. объектов розничной торговли, более 1,8 тыс. объектов бытовых услуг, более 1,4 тыс. объектов общественного питания. Обеспеченность площадью торговых объектов на 1000 жителей по состоянию на 1 января 2013 г. составила 519 кв. метров, что больше утвержденного норматива на 17,7 процента (441 кв. метр на 1000 жителей). Обеспеченность площадью торговых объектов за 2012 год превышает установленные нормативы почти во всех муниципальных районах и городских округах республики (ниже норматива - в Чебоксарском районе).</w:t>
      </w:r>
    </w:p>
    <w:p w:rsidR="0022201F" w:rsidRDefault="0022201F">
      <w:pPr>
        <w:pStyle w:val="ConsPlusNormal"/>
        <w:ind w:firstLine="540"/>
        <w:jc w:val="both"/>
      </w:pPr>
      <w:r>
        <w:t>Сфера торговли по-прежнему остается инвестиционно привлекательной. За январь - декабрь 2012 года в республике было открыто и реконструировано более 500 объектов потребительского рынка. Сумма инвестиций составила более 2 млрд. рублей. Создано 1315 рабочих мест. Развитие розничной торговой сети в сельской местности происходит также за счет расширения развозной торговли, а также дистанционной торговли, в том числе по заказам, в основном силами организаций системы потребительской кооперации.</w:t>
      </w:r>
    </w:p>
    <w:p w:rsidR="0022201F" w:rsidRDefault="0022201F">
      <w:pPr>
        <w:pStyle w:val="ConsPlusNormal"/>
        <w:ind w:firstLine="540"/>
        <w:jc w:val="both"/>
      </w:pPr>
      <w:r>
        <w:t>Чувашпотребсоюз имеет 23 процента в обороте розничной торговли и общественного питания средних и крупных организаций Чувашской Республики, 9 процентов в обороте аптечных учреждений Чувашской Республики. Потребительская кооперация республики обеспечивает занятость около 9 тыс. человек на селе. Это 11,2 процента от всего населения, занятого на селе.</w:t>
      </w:r>
    </w:p>
    <w:p w:rsidR="0022201F" w:rsidRDefault="0022201F">
      <w:pPr>
        <w:pStyle w:val="ConsPlusNormal"/>
        <w:ind w:firstLine="540"/>
        <w:jc w:val="both"/>
      </w:pPr>
      <w:r>
        <w:t xml:space="preserve">В республике представлены практически все типы торгующих организаций - от крупных торговых комплексов до магазинов шаговой доступности. Удельный вес сетевых торговых структур в общем объеме оборота розничной торговли составил, по данным статистики, 15,9 процента, по экспертной оценке - на уровне 35 процентов. В сфере розничной торговли </w:t>
      </w:r>
      <w:r>
        <w:lastRenderedPageBreak/>
        <w:t>продовольственными товарами осуществляют деятельность 349 торговых сетей (с 2 и более объектами), которые объединяют более 1,6 тыс. объектов, в том числе 8 международных и федеральных, имеющих в своем составе более 100 объектов.</w:t>
      </w:r>
    </w:p>
    <w:p w:rsidR="0022201F" w:rsidRDefault="0022201F">
      <w:pPr>
        <w:pStyle w:val="ConsPlusNormal"/>
        <w:ind w:firstLine="540"/>
        <w:jc w:val="both"/>
      </w:pPr>
      <w:r>
        <w:t>В 2013 году на территории Чувашской Республики функционировали 17 розничных рынков, из которых 4 сельскохозяйственных, 4 сельскохозяйственных кооперативных, 9 универсальных. В декабре 2012 года количество торговых мест увеличилось на 60 единиц в связи с открытием в Чебоксарском районе (с. Ишаки, ул. Базарная, д. 2) сельскохозяйственного рынка площадью 400 кв. метров. В 2012 году проведено в общей сложности 1948 ярмарок, из них 585 сельскохозяйственных.</w:t>
      </w:r>
    </w:p>
    <w:p w:rsidR="0022201F" w:rsidRDefault="0022201F">
      <w:pPr>
        <w:pStyle w:val="ConsPlusNormal"/>
        <w:ind w:firstLine="540"/>
        <w:jc w:val="both"/>
      </w:pPr>
      <w:r>
        <w:t>Реализуется комплекс мер, направленных на сдерживание роста цен на социально значимые продовольственные товары первой необходимости. В еженедельном режиме проводится мониторинг цен на социально значимые продукты питания на предприятиях розничной торговли и розничных рынках в разрезе районов и городов Чувашской Республики. Вопрос о недопущении необоснованного завышения цен на продовольственные товары в 2012 году рассмотрен более чем на 15 семинарах и совещаниях с руководителями организаций потребительского рынка.</w:t>
      </w:r>
    </w:p>
    <w:p w:rsidR="0022201F" w:rsidRDefault="0022201F">
      <w:pPr>
        <w:pStyle w:val="ConsPlusNormal"/>
        <w:ind w:firstLine="540"/>
        <w:jc w:val="both"/>
      </w:pPr>
      <w:r>
        <w:t xml:space="preserve">В рамках реализации положений </w:t>
      </w:r>
      <w:hyperlink r:id="rId588" w:history="1">
        <w:r>
          <w:rPr>
            <w:color w:val="0000FF"/>
          </w:rPr>
          <w:t>Указа</w:t>
        </w:r>
      </w:hyperlink>
      <w:r>
        <w:t xml:space="preserve"> Главы Чувашской Республики от 7 февраля 2012 г. N 19 "О мерах по совершенствованию защиты прав потребителей в Чувашской Республике" Министерством экономического развития, промышленности и торговли Чувашской Республики совместно с Министерством информационной политики и массовых коммуникаций Чувашской Республики создан портал "Защита прав потребителей в Чувашской Республике", в 2012 году в средствах массовой информации размещено более 30 выступлений и публикаций, связанных с ситуацией на потребительском рынке, более 100 - в информационно-телекоммуникационной сети "Интернет".</w:t>
      </w:r>
    </w:p>
    <w:p w:rsidR="0022201F" w:rsidRDefault="0022201F">
      <w:pPr>
        <w:pStyle w:val="ConsPlusNormal"/>
        <w:ind w:firstLine="540"/>
        <w:jc w:val="both"/>
      </w:pPr>
      <w:r>
        <w:t>В течение 2012 года была продолжена работа по совершенствованию системы обеспечения населения качественной и безопасной продукцией. В 2012 году Управлением Роспотребнадзора по Чувашской Республике было проведено 490 проверок торгующих организаций. В ходе проверок было выявлено 674 правонарушения. К административной ответственности привлечено 574 правонарушителя. Наложено штрафов на общую сумму 1746,4 тыс. рублей.</w:t>
      </w:r>
    </w:p>
    <w:p w:rsidR="0022201F" w:rsidRDefault="0022201F">
      <w:pPr>
        <w:pStyle w:val="ConsPlusNormal"/>
        <w:ind w:firstLine="540"/>
        <w:jc w:val="both"/>
      </w:pPr>
      <w:r>
        <w:t>Анализ состояния и тенденций развития потребительского рынка и сферы услуг в Чувашской Республике позволяет обозначить основные проблемы этого сектора экономики, решение которых требует применения программных методов.</w:t>
      </w:r>
    </w:p>
    <w:p w:rsidR="0022201F" w:rsidRDefault="0022201F">
      <w:pPr>
        <w:pStyle w:val="ConsPlusNormal"/>
        <w:ind w:firstLine="540"/>
        <w:jc w:val="both"/>
      </w:pPr>
      <w:r>
        <w:t>Несмотря на быстрые темпы роста розничного товарооборота, по объемам на душу населения Чувашия отстает от России почти в 2 раза (по итогам 2012 года - 58,8 процента к общероссийскому показателю, в первом полугодии 2013 г. - 60,0), что связано в основном со среднедушевым денежным доходом на душу населения.</w:t>
      </w:r>
    </w:p>
    <w:p w:rsidR="0022201F" w:rsidRDefault="0022201F">
      <w:pPr>
        <w:pStyle w:val="ConsPlusNormal"/>
        <w:ind w:firstLine="540"/>
        <w:jc w:val="both"/>
      </w:pPr>
      <w:r>
        <w:t>Недостаточное развитие конкурентной среды не позволяет эффективно использовать рыночные механизмы для повышения качества товаров и услуг, их ценовой и территориальной доступности.</w:t>
      </w:r>
    </w:p>
    <w:p w:rsidR="0022201F" w:rsidRDefault="0022201F">
      <w:pPr>
        <w:pStyle w:val="ConsPlusNormal"/>
        <w:ind w:firstLine="540"/>
        <w:jc w:val="both"/>
      </w:pPr>
      <w:r>
        <w:t>Отсутствие среднесрочных отраслевых схем размещения объектов торговли, общественного питания, оптовой торговли сдерживает комплексное развитие инфраструктуры объектов потребительского рынка. Особенно остро стоит проблема развития сети организаций общественного питания и бытового обслуживания населения в сельской местности.</w:t>
      </w:r>
    </w:p>
    <w:p w:rsidR="0022201F" w:rsidRDefault="0022201F">
      <w:pPr>
        <w:pStyle w:val="ConsPlusNormal"/>
        <w:ind w:firstLine="540"/>
        <w:jc w:val="both"/>
      </w:pPr>
      <w:r>
        <w:t>Необходимо решать вопросы размещения объектов сферы услуг, борьбы с контрафактной продукцией, регулирования оборота алкогольной продукции.</w:t>
      </w:r>
    </w:p>
    <w:p w:rsidR="0022201F" w:rsidRDefault="0022201F">
      <w:pPr>
        <w:pStyle w:val="ConsPlusNormal"/>
        <w:ind w:firstLine="540"/>
        <w:jc w:val="both"/>
      </w:pPr>
      <w:r>
        <w:t>Несмотря на превышение установленных нормативов минимальной обеспеченности населения площадью торговых объектов почти во всех муниципальных районах и городских округах республики, данный показатель значительно отстает от показателей в крупных городах России и европейских столицах (Париж, Рим, Берлин).</w:t>
      </w:r>
    </w:p>
    <w:p w:rsidR="0022201F" w:rsidRDefault="0022201F">
      <w:pPr>
        <w:pStyle w:val="ConsPlusNormal"/>
        <w:ind w:firstLine="540"/>
        <w:jc w:val="both"/>
      </w:pPr>
      <w:r>
        <w:t>Реализация мероприятий подпрограммы в сфере потребительского рынка позволит решить обозначенные проблемы в сфере потребительского рынка и услуг.</w:t>
      </w:r>
    </w:p>
    <w:p w:rsidR="0022201F" w:rsidRDefault="0022201F">
      <w:pPr>
        <w:pStyle w:val="ConsPlusNormal"/>
        <w:ind w:firstLine="540"/>
        <w:jc w:val="both"/>
      </w:pPr>
      <w:r>
        <w:t xml:space="preserve">В основе подпрограммы лежат положения, ориентированные на улучшение обслуживания населения Чувашской Республики путем создания условий для обеспечения доступности и качества розничной торговли, оказываемых населению платных услуг, в том числе общественного </w:t>
      </w:r>
      <w:r>
        <w:lastRenderedPageBreak/>
        <w:t>питания и бытового обслуживания.</w:t>
      </w:r>
    </w:p>
    <w:p w:rsidR="0022201F" w:rsidRDefault="0022201F">
      <w:pPr>
        <w:pStyle w:val="ConsPlusNormal"/>
        <w:ind w:firstLine="540"/>
        <w:jc w:val="both"/>
      </w:pPr>
      <w:r>
        <w:t>Реализация мероприятий подпрограммы в среднесрочный прогнозируемый период (с 2014 по 2016 год) позволит увеличить розничный товарооборот к уровню 2013 года в 1,4 раза, объем платных услуг - в 1,3 раза. Оборот розничной торговли на душу населения к 2016 году должен увеличиться до 124,7 тыс. рублей, объем платных услуг на душу населения - до 41,7 тыс. рублей.</w:t>
      </w:r>
    </w:p>
    <w:p w:rsidR="0022201F" w:rsidRDefault="0022201F">
      <w:pPr>
        <w:pStyle w:val="ConsPlusNormal"/>
        <w:ind w:firstLine="540"/>
        <w:jc w:val="both"/>
      </w:pPr>
      <w:r>
        <w:t>Удельный вес продажи на розничных рынках и ярмарках в обороте розничной торговли ежегодно сокращается: покупатели все чаще выбирают более качественное обслуживание в стационарных объектах торговли. В 2012 году удельный вес рыночной торговли составил 10,4 процента (в 2011 году - 11,6 процента). Эта тенденция сохранится и в прогнозируемый период и составит к 2016 году 93,4 процента. Продолжится экспансия федеральных торговых структур в республику, что повысит уровень конкуренции в сфере торговли. В течение трех лет прогнозируются вложение инвестиций в развитие инфраструктуры потребительского рынка и сферы услуг из внебюджетных источников в объеме около 5,0 млрд. рублей и создание более 3 тыс. новых рабочих мест.</w:t>
      </w:r>
    </w:p>
    <w:p w:rsidR="0022201F" w:rsidRDefault="0022201F">
      <w:pPr>
        <w:pStyle w:val="ConsPlusNormal"/>
        <w:ind w:firstLine="540"/>
        <w:jc w:val="both"/>
      </w:pPr>
      <w:r>
        <w:t xml:space="preserve">К 2020 году годовой оборот розничной торговли должен увеличиться по сравнению с 2013 годом в 2,5 раза в сопоставимых ценах (более 290 млрд. рублей). В 1,5 раза увеличится обеспеченность населения площадью торговых объектов, посадочными местами на объектах общественного питания, рабочими местами на объектах бытового обслуживания. Обеспеченность населения торговыми площадями составит в среднем по республике более 700 кв. метров на 1 тыс. жителей. Малые населенные пункты численностью свыше 100 жителей будут обеспечены объектом торговли, а 100 и менее - выездной торговлей. В жилых массивах городов планируются формирование специальных торговых зон, расширение сети магазинов так называемой шаговой доступности. В рамках реализации Федерального </w:t>
      </w:r>
      <w:hyperlink r:id="rId589" w:history="1">
        <w:r>
          <w:rPr>
            <w:color w:val="0000FF"/>
          </w:rPr>
          <w:t>закона</w:t>
        </w:r>
      </w:hyperlink>
      <w:r>
        <w:t xml:space="preserve"> от 30 декабря 2006 г. N 271-ФЗ "О розничных рынках и о внесении изменений в Трудовой кодекс Российской Федерации" планируются модернизация розничных рынков и их поэтапный перевод в многопрофильные торговые комплексы. На сельскохозяйственных и сельскохозяйственных кооперативных рынках будут выделяться зоны для местных производителей и членов кооперативов - не менее половины всех торговых мест.</w:t>
      </w:r>
    </w:p>
    <w:p w:rsidR="0022201F" w:rsidRDefault="0022201F">
      <w:pPr>
        <w:pStyle w:val="ConsPlusNormal"/>
        <w:ind w:firstLine="540"/>
        <w:jc w:val="both"/>
      </w:pPr>
      <w:r>
        <w:t>Развитие рынка платных услуг тесным образом связано с потребностями и платежеспособным спросом населения. В связи с этим расширение сферы услуг в первую очередь зависит от взаимодействия органов исполнительной власти Чувашской Республики и органов местного самоуправления.</w:t>
      </w:r>
    </w:p>
    <w:p w:rsidR="0022201F" w:rsidRDefault="0022201F">
      <w:pPr>
        <w:pStyle w:val="ConsPlusNormal"/>
        <w:ind w:firstLine="540"/>
        <w:jc w:val="both"/>
      </w:pPr>
      <w:r>
        <w:t>Программное решение существующих проблем позволит обеспечить качественно новый, более цивилизованный облик потребительского рынка и сферы услуг, будет способствовать поддержанию высоких темпов их развития,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rsidR="0022201F" w:rsidRDefault="0022201F">
      <w:pPr>
        <w:pStyle w:val="ConsPlusNormal"/>
        <w:jc w:val="both"/>
      </w:pPr>
    </w:p>
    <w:p w:rsidR="0022201F" w:rsidRDefault="0022201F">
      <w:pPr>
        <w:pStyle w:val="ConsPlusNormal"/>
        <w:jc w:val="center"/>
        <w:outlineLvl w:val="2"/>
      </w:pPr>
      <w:r>
        <w:t>Раздел II. Приоритеты государственной политики в сфере</w:t>
      </w:r>
    </w:p>
    <w:p w:rsidR="0022201F" w:rsidRDefault="0022201F">
      <w:pPr>
        <w:pStyle w:val="ConsPlusNormal"/>
        <w:jc w:val="center"/>
      </w:pPr>
      <w:r>
        <w:t>реализации подпрограммы, цели, задачи,</w:t>
      </w:r>
    </w:p>
    <w:p w:rsidR="0022201F" w:rsidRDefault="0022201F">
      <w:pPr>
        <w:pStyle w:val="ConsPlusNormal"/>
        <w:jc w:val="center"/>
      </w:pPr>
      <w:r>
        <w:t>целевые индикаторы и показатели, описание</w:t>
      </w:r>
    </w:p>
    <w:p w:rsidR="0022201F" w:rsidRDefault="0022201F">
      <w:pPr>
        <w:pStyle w:val="ConsPlusNormal"/>
        <w:jc w:val="center"/>
      </w:pPr>
      <w:r>
        <w:t>основных ожидаемых конечных результатов подпрограммы,</w:t>
      </w:r>
    </w:p>
    <w:p w:rsidR="0022201F" w:rsidRDefault="0022201F">
      <w:pPr>
        <w:pStyle w:val="ConsPlusNormal"/>
        <w:jc w:val="center"/>
      </w:pPr>
      <w:r>
        <w:t>сроков и контрольных этапов реализации подпрограммы</w:t>
      </w:r>
    </w:p>
    <w:p w:rsidR="0022201F" w:rsidRDefault="0022201F">
      <w:pPr>
        <w:pStyle w:val="ConsPlusNormal"/>
        <w:jc w:val="center"/>
      </w:pPr>
      <w:r>
        <w:t>(в ред. Постановлений Кабинета Министров ЧР</w:t>
      </w:r>
    </w:p>
    <w:p w:rsidR="0022201F" w:rsidRDefault="0022201F">
      <w:pPr>
        <w:pStyle w:val="ConsPlusNormal"/>
        <w:jc w:val="center"/>
      </w:pPr>
      <w:r>
        <w:t xml:space="preserve">от 12.08.2016 </w:t>
      </w:r>
      <w:hyperlink r:id="rId590" w:history="1">
        <w:r>
          <w:rPr>
            <w:color w:val="0000FF"/>
          </w:rPr>
          <w:t>N 335</w:t>
        </w:r>
      </w:hyperlink>
      <w:r>
        <w:t xml:space="preserve">, от 31.01.2017 </w:t>
      </w:r>
      <w:hyperlink r:id="rId591" w:history="1">
        <w:r>
          <w:rPr>
            <w:color w:val="0000FF"/>
          </w:rPr>
          <w:t>N 26</w:t>
        </w:r>
      </w:hyperlink>
      <w:r>
        <w:t>)</w:t>
      </w:r>
    </w:p>
    <w:p w:rsidR="0022201F" w:rsidRDefault="0022201F">
      <w:pPr>
        <w:pStyle w:val="ConsPlusNormal"/>
        <w:jc w:val="both"/>
      </w:pPr>
    </w:p>
    <w:p w:rsidR="0022201F" w:rsidRDefault="0022201F">
      <w:pPr>
        <w:pStyle w:val="ConsPlusNormal"/>
        <w:ind w:firstLine="540"/>
        <w:jc w:val="both"/>
      </w:pPr>
      <w:r>
        <w:t xml:space="preserve">Приоритеты государственной политики в сфере потребительского рынка и услуг Чувашской Республики определены </w:t>
      </w:r>
      <w:hyperlink r:id="rId592"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 </w:t>
      </w:r>
      <w:hyperlink r:id="rId593" w:history="1">
        <w:r>
          <w:rPr>
            <w:color w:val="0000FF"/>
          </w:rPr>
          <w:t>Законом</w:t>
        </w:r>
      </w:hyperlink>
      <w:r>
        <w:t xml:space="preserve"> Чувашской Республики от 13 июня 2010 г. N 39 "О государственном регулировании торговой деятельности в Чувашской Республике и о внесении изменений в статью 1 Закона Чувашской Республики "О розничных рынках".</w:t>
      </w:r>
    </w:p>
    <w:p w:rsidR="0022201F" w:rsidRDefault="0022201F">
      <w:pPr>
        <w:pStyle w:val="ConsPlusNormal"/>
        <w:ind w:firstLine="540"/>
        <w:jc w:val="both"/>
      </w:pPr>
      <w:r>
        <w:t xml:space="preserve">Основными целями подпрограммы являются повышение социально-экономической эффективности потребительского рынка и сферы услуг, создание условий для наиболее полного </w:t>
      </w:r>
      <w:r>
        <w:lastRenderedPageBreak/>
        <w:t>удовлетворения спроса населения на качественные товары и услуги.</w:t>
      </w:r>
    </w:p>
    <w:p w:rsidR="0022201F" w:rsidRDefault="0022201F">
      <w:pPr>
        <w:pStyle w:val="ConsPlusNormal"/>
        <w:ind w:firstLine="540"/>
        <w:jc w:val="both"/>
      </w:pPr>
      <w:r>
        <w:t>Для достижения целей подпрограммы необходимо выполнение следующих задач:</w:t>
      </w:r>
    </w:p>
    <w:p w:rsidR="0022201F" w:rsidRDefault="0022201F">
      <w:pPr>
        <w:pStyle w:val="ConsPlusNormal"/>
        <w:ind w:firstLine="540"/>
        <w:jc w:val="both"/>
      </w:pPr>
      <w:r>
        <w:t>обеспечение доступности услуг торговли, общественного питания и бытового обслуживания;</w:t>
      </w:r>
    </w:p>
    <w:p w:rsidR="0022201F" w:rsidRDefault="0022201F">
      <w:pPr>
        <w:pStyle w:val="ConsPlusNormal"/>
        <w:jc w:val="both"/>
      </w:pPr>
      <w:r>
        <w:t xml:space="preserve">(в ред. </w:t>
      </w:r>
      <w:hyperlink r:id="rId594"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стимулирование производства и реализации качественных и безопасных товаров (работ, услуг) на потребительском рынке республики;</w:t>
      </w:r>
    </w:p>
    <w:p w:rsidR="0022201F" w:rsidRDefault="0022201F">
      <w:pPr>
        <w:pStyle w:val="ConsPlusNormal"/>
        <w:jc w:val="both"/>
      </w:pPr>
      <w:r>
        <w:t xml:space="preserve">(в ред. </w:t>
      </w:r>
      <w:hyperlink r:id="rId595"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повышение конкурентоспособности субъектов малого и среднего предпринимательства на потребительском рынке;</w:t>
      </w:r>
    </w:p>
    <w:p w:rsidR="0022201F" w:rsidRDefault="0022201F">
      <w:pPr>
        <w:pStyle w:val="ConsPlusNormal"/>
        <w:jc w:val="both"/>
      </w:pPr>
      <w:r>
        <w:t xml:space="preserve">(в ред. </w:t>
      </w:r>
      <w:hyperlink r:id="rId596" w:history="1">
        <w:r>
          <w:rPr>
            <w:color w:val="0000FF"/>
          </w:rPr>
          <w:t>Постановления</w:t>
        </w:r>
      </w:hyperlink>
      <w:r>
        <w:t xml:space="preserve"> Кабинета Министров ЧР от 01.02.2016 N 31)</w:t>
      </w:r>
    </w:p>
    <w:p w:rsidR="0022201F" w:rsidRDefault="0022201F">
      <w:pPr>
        <w:pStyle w:val="ConsPlusNormal"/>
        <w:ind w:firstLine="540"/>
        <w:jc w:val="both"/>
      </w:pPr>
      <w:r>
        <w:t xml:space="preserve">абзацы седьмой - девятый утратили силу. - </w:t>
      </w:r>
      <w:hyperlink r:id="rId597" w:history="1">
        <w:r>
          <w:rPr>
            <w:color w:val="0000FF"/>
          </w:rPr>
          <w:t>Постановление</w:t>
        </w:r>
      </w:hyperlink>
      <w:r>
        <w:t xml:space="preserve"> Кабинета Министров ЧР от 01.02.2016 N 31.</w:t>
      </w:r>
    </w:p>
    <w:p w:rsidR="0022201F" w:rsidRDefault="0022201F">
      <w:pPr>
        <w:pStyle w:val="ConsPlusNormal"/>
        <w:ind w:firstLine="540"/>
        <w:jc w:val="both"/>
      </w:pPr>
      <w:r>
        <w:t>Осуществление целей предлагается обеспечить проведением комплекса мероприятий, объединенных в основные мероприятия в соответствии с задачами настоящей подпрограммы.</w:t>
      </w:r>
    </w:p>
    <w:p w:rsidR="0022201F" w:rsidRDefault="0022201F">
      <w:pPr>
        <w:pStyle w:val="ConsPlusNormal"/>
        <w:ind w:firstLine="540"/>
        <w:jc w:val="both"/>
      </w:pPr>
      <w:r>
        <w:t xml:space="preserve">Состав целевых </w:t>
      </w:r>
      <w:hyperlink w:anchor="P27856" w:history="1">
        <w:r>
          <w:rPr>
            <w:color w:val="0000FF"/>
          </w:rPr>
          <w:t>индикаторов</w:t>
        </w:r>
      </w:hyperlink>
      <w:r>
        <w:t xml:space="preserve"> и показателей подпрограммы определен исходя из необходимости выполнения основных целей и задач подпрограммы и приведен в приложении N 4 к настоящей подпрограмме.</w:t>
      </w:r>
    </w:p>
    <w:p w:rsidR="0022201F" w:rsidRDefault="0022201F">
      <w:pPr>
        <w:pStyle w:val="ConsPlusNormal"/>
        <w:jc w:val="both"/>
      </w:pPr>
      <w:r>
        <w:t xml:space="preserve">(в ред. Постановлений Кабинета Министров ЧР от 12.08.2016 </w:t>
      </w:r>
      <w:hyperlink r:id="rId598" w:history="1">
        <w:r>
          <w:rPr>
            <w:color w:val="0000FF"/>
          </w:rPr>
          <w:t>N 335</w:t>
        </w:r>
      </w:hyperlink>
      <w:r>
        <w:t xml:space="preserve">, от 31.01.2017 </w:t>
      </w:r>
      <w:hyperlink r:id="rId599" w:history="1">
        <w:r>
          <w:rPr>
            <w:color w:val="0000FF"/>
          </w:rPr>
          <w:t>N 26</w:t>
        </w:r>
      </w:hyperlink>
      <w:r>
        <w:t>)</w:t>
      </w:r>
    </w:p>
    <w:p w:rsidR="0022201F" w:rsidRDefault="0022201F">
      <w:pPr>
        <w:pStyle w:val="ConsPlusNormal"/>
        <w:ind w:firstLine="540"/>
        <w:jc w:val="both"/>
      </w:pPr>
      <w:r>
        <w:t>Реализация комплекса мероприятий, предусмотренных подпрограммой, обеспечит проведение государственной политики, направленной на интенсивное развитие сферы потребительского рынка и услуг, повышение качества и безопасности производимых товаров и оказываемых услуг, обеспечение доступности товаров и услуг на всей территории Чувашской Республики.</w:t>
      </w:r>
    </w:p>
    <w:p w:rsidR="0022201F" w:rsidRDefault="0022201F">
      <w:pPr>
        <w:pStyle w:val="ConsPlusNormal"/>
        <w:ind w:firstLine="540"/>
        <w:jc w:val="both"/>
      </w:pPr>
      <w:r>
        <w:t>Социальный эффект от реализации подпрограммы выражается в повышении качества жизни населения, создании 9000 дополнительных рабочих мест на вновь строящихся объектах потребительского рынка, совершенствовании системы подготовки и переподготовки кадров для сферы потребительского рынка и услуг.</w:t>
      </w:r>
    </w:p>
    <w:p w:rsidR="0022201F" w:rsidRDefault="0022201F">
      <w:pPr>
        <w:pStyle w:val="ConsPlusNormal"/>
        <w:ind w:firstLine="540"/>
        <w:jc w:val="both"/>
      </w:pPr>
      <w:r>
        <w:t>Совокупность мероприятий, предусмотренных подпрограммой, обеспечит внедрение современных передовых технологий в сфере услуг и прирост доли объектов, предлагающих прогрессивные методы продажи и новые виды услуг.</w:t>
      </w:r>
    </w:p>
    <w:p w:rsidR="0022201F" w:rsidRDefault="0022201F">
      <w:pPr>
        <w:pStyle w:val="ConsPlusNormal"/>
        <w:ind w:firstLine="540"/>
        <w:jc w:val="both"/>
      </w:pPr>
      <w:r>
        <w:t>Социальная эффективность подпрограммы также обусловлена улучшением здоровья населения путем повышения качества и безопасности реализуемых товаров и оказываемых услуг, улучшением питания детей в средних общеобразовательных учреждениях и увеличением охвата школьников горячим питанием до 100 процентов, повышением уровня знаний населения в сфере защиты своих прав, а также снижением стоимости основных видов продовольственных товаров путем сокращения звеньев товародвижения и т.д.</w:t>
      </w:r>
    </w:p>
    <w:p w:rsidR="0022201F" w:rsidRDefault="0022201F">
      <w:pPr>
        <w:pStyle w:val="ConsPlusNormal"/>
        <w:ind w:firstLine="540"/>
        <w:jc w:val="both"/>
      </w:pPr>
      <w:r>
        <w:t>Бюджетная эффективность подпрограммы будет выражена в увеличении:</w:t>
      </w:r>
    </w:p>
    <w:p w:rsidR="0022201F" w:rsidRDefault="0022201F">
      <w:pPr>
        <w:pStyle w:val="ConsPlusNormal"/>
        <w:ind w:firstLine="540"/>
        <w:jc w:val="both"/>
      </w:pPr>
      <w:r>
        <w:t>доли налоговых платежей по видам экономической деятельности "Оптовая и розничная торговля; ремонт автотранспортных средств, мотоциклов, бытовых изделий и предметов личного пользования", "Гостиницы и рестораны" в общем объеме налоговых платежей в бюджетную систему Российской Федерации до 15 процентов;</w:t>
      </w:r>
    </w:p>
    <w:p w:rsidR="0022201F" w:rsidRDefault="0022201F">
      <w:pPr>
        <w:pStyle w:val="ConsPlusNormal"/>
        <w:ind w:firstLine="540"/>
        <w:jc w:val="both"/>
      </w:pPr>
      <w:r>
        <w:t>суммы инвестиций в развитие потребительского рынка и услуг до 13,7 млрд. рублей.</w:t>
      </w:r>
    </w:p>
    <w:p w:rsidR="0022201F" w:rsidRDefault="0022201F">
      <w:pPr>
        <w:pStyle w:val="ConsPlusNormal"/>
        <w:ind w:firstLine="540"/>
        <w:jc w:val="both"/>
      </w:pPr>
      <w:r>
        <w:t>Сроки реализации подпрограммы - 2014 - 2020 годы, в том числе:</w:t>
      </w:r>
    </w:p>
    <w:p w:rsidR="0022201F" w:rsidRDefault="0022201F">
      <w:pPr>
        <w:pStyle w:val="ConsPlusNormal"/>
        <w:ind w:firstLine="540"/>
        <w:jc w:val="both"/>
      </w:pPr>
      <w:r>
        <w:t>I этап - 2014 - 2015 годы;</w:t>
      </w:r>
    </w:p>
    <w:p w:rsidR="0022201F" w:rsidRDefault="0022201F">
      <w:pPr>
        <w:pStyle w:val="ConsPlusNormal"/>
        <w:ind w:firstLine="540"/>
        <w:jc w:val="both"/>
      </w:pPr>
      <w:r>
        <w:t>II этап - 2016 - 2020 годы.</w:t>
      </w:r>
    </w:p>
    <w:p w:rsidR="0022201F" w:rsidRDefault="0022201F">
      <w:pPr>
        <w:pStyle w:val="ConsPlusNormal"/>
        <w:jc w:val="both"/>
      </w:pPr>
    </w:p>
    <w:p w:rsidR="0022201F" w:rsidRDefault="0022201F">
      <w:pPr>
        <w:pStyle w:val="ConsPlusNormal"/>
        <w:jc w:val="center"/>
        <w:outlineLvl w:val="2"/>
      </w:pPr>
      <w:r>
        <w:t>Раздел III. Характеристика основных мероприятий</w:t>
      </w:r>
    </w:p>
    <w:p w:rsidR="0022201F" w:rsidRDefault="0022201F">
      <w:pPr>
        <w:pStyle w:val="ConsPlusNormal"/>
        <w:jc w:val="both"/>
      </w:pPr>
    </w:p>
    <w:p w:rsidR="0022201F" w:rsidRDefault="0022201F">
      <w:pPr>
        <w:pStyle w:val="ConsPlusNormal"/>
        <w:ind w:firstLine="540"/>
        <w:jc w:val="both"/>
      </w:pPr>
      <w:r>
        <w:t>Решение задач подпрограммы позволит обеспечить комплекс мер правового, финансово-экономического и организационного характера с использованием бюджетных и внебюджетных источников.</w:t>
      </w:r>
    </w:p>
    <w:p w:rsidR="0022201F" w:rsidRDefault="0022201F">
      <w:pPr>
        <w:pStyle w:val="ConsPlusNormal"/>
        <w:ind w:firstLine="540"/>
        <w:jc w:val="both"/>
      </w:pPr>
      <w:r>
        <w:t>Реализация подпрограммы предусматривает выполнение конкретных мероприятий, скоординированных по времени, ресурсам и исполнителям.</w:t>
      </w:r>
    </w:p>
    <w:p w:rsidR="0022201F" w:rsidRDefault="0022201F">
      <w:pPr>
        <w:pStyle w:val="ConsPlusNormal"/>
        <w:ind w:firstLine="540"/>
        <w:jc w:val="both"/>
      </w:pPr>
      <w:r>
        <w:t xml:space="preserve">Основное мероприятие 1 "Совершенствование государственной координации и правового </w:t>
      </w:r>
      <w:r>
        <w:lastRenderedPageBreak/>
        <w:t>регулирования в сфере потребительского рынка и услуг".</w:t>
      </w:r>
    </w:p>
    <w:p w:rsidR="0022201F" w:rsidRDefault="0022201F">
      <w:pPr>
        <w:pStyle w:val="ConsPlusNormal"/>
        <w:ind w:firstLine="540"/>
        <w:jc w:val="both"/>
      </w:pPr>
      <w:r>
        <w:t>Мероприятие 1.1 "Издание методических пособий и брошюр по вопросам организации торговли и оказания услуг".</w:t>
      </w:r>
    </w:p>
    <w:p w:rsidR="0022201F" w:rsidRDefault="0022201F">
      <w:pPr>
        <w:pStyle w:val="ConsPlusNormal"/>
        <w:ind w:firstLine="540"/>
        <w:jc w:val="both"/>
      </w:pPr>
      <w:r>
        <w:t>Мероприятие 1.2 "Изучение передового опыта работы органов исполнительной власти субъектов Российской Федерации и организаций сферы потребительского рынка в регионах Российской Федерации".</w:t>
      </w:r>
    </w:p>
    <w:p w:rsidR="0022201F" w:rsidRDefault="0022201F">
      <w:pPr>
        <w:pStyle w:val="ConsPlusNormal"/>
        <w:ind w:firstLine="540"/>
        <w:jc w:val="both"/>
      </w:pPr>
      <w:r>
        <w:t>Мероприятие 1.3 "Совершенствование нормативно-правового обеспечения в сфере торговли, внесение при необходимости изменений в нормативные правовые акты Чувашской Республики".</w:t>
      </w:r>
    </w:p>
    <w:p w:rsidR="0022201F" w:rsidRDefault="0022201F">
      <w:pPr>
        <w:pStyle w:val="ConsPlusNormal"/>
        <w:ind w:firstLine="540"/>
        <w:jc w:val="both"/>
      </w:pPr>
      <w:r>
        <w:t>Мероприятие 1.4 "Мониторинг организаций розничной торговли на наличие в продаже продукции товаропроизводителей, осуществляющих деятельность на территории Чувашской Республики".</w:t>
      </w:r>
    </w:p>
    <w:p w:rsidR="0022201F" w:rsidRDefault="0022201F">
      <w:pPr>
        <w:pStyle w:val="ConsPlusNormal"/>
        <w:ind w:firstLine="540"/>
        <w:jc w:val="both"/>
      </w:pPr>
      <w:r>
        <w:t>Мероприятие 1.5 "Разработка методических рекомендаций по различным аспектам развития сферы потребительского рынка".</w:t>
      </w:r>
    </w:p>
    <w:p w:rsidR="0022201F" w:rsidRDefault="0022201F">
      <w:pPr>
        <w:pStyle w:val="ConsPlusNormal"/>
        <w:ind w:firstLine="540"/>
        <w:jc w:val="both"/>
      </w:pPr>
      <w:r>
        <w:t>Мероприятие 1.6 "Формирование и ведение реестров организаций и объектов торговли, общественного питания и бытового обслуживания населения в Чувашской Республике".</w:t>
      </w:r>
    </w:p>
    <w:p w:rsidR="0022201F" w:rsidRDefault="0022201F">
      <w:pPr>
        <w:pStyle w:val="ConsPlusNormal"/>
        <w:ind w:firstLine="540"/>
        <w:jc w:val="both"/>
      </w:pPr>
      <w:r>
        <w:t>Мероприятие 1.7 "Организация информационно-аналитического наблюдения за состоянием рынка товаров и услуг на территориях муниципальных образований".</w:t>
      </w:r>
    </w:p>
    <w:p w:rsidR="0022201F" w:rsidRDefault="0022201F">
      <w:pPr>
        <w:pStyle w:val="ConsPlusNormal"/>
        <w:ind w:firstLine="540"/>
        <w:jc w:val="both"/>
      </w:pPr>
      <w:r>
        <w:t>Мероприятие 1.8 "Разработка и реализация мер по созданию на объектах сферы услуг условий для посещения маломобильными группами населения".</w:t>
      </w:r>
    </w:p>
    <w:p w:rsidR="0022201F" w:rsidRDefault="0022201F">
      <w:pPr>
        <w:pStyle w:val="ConsPlusNormal"/>
        <w:ind w:firstLine="540"/>
        <w:jc w:val="both"/>
      </w:pPr>
      <w:r>
        <w:t>Мероприятие 1.9 "Размещение и обновление информационной базы в области торговой деятельности на официальных сайтах органов государственной власти Чувашской Республики, органов местного самоуправления муниципальных районов и городских округов Чувашской Республики на Портале органов власти Чувашской Республики в информационно-телекоммуникационной сети "Интернет".</w:t>
      </w:r>
    </w:p>
    <w:p w:rsidR="0022201F" w:rsidRDefault="0022201F">
      <w:pPr>
        <w:pStyle w:val="ConsPlusNormal"/>
        <w:ind w:firstLine="540"/>
        <w:jc w:val="both"/>
      </w:pPr>
      <w:r>
        <w:t>Основное мероприятие 2 "Развитие инфраструктуры и оптимальное размещение объектов потребительского рынка и сферы услуг".</w:t>
      </w:r>
    </w:p>
    <w:p w:rsidR="0022201F" w:rsidRDefault="0022201F">
      <w:pPr>
        <w:pStyle w:val="ConsPlusNormal"/>
        <w:ind w:firstLine="540"/>
        <w:jc w:val="both"/>
      </w:pPr>
      <w:r>
        <w:t>Мероприятие 2.1 "Розничная торговля".</w:t>
      </w:r>
    </w:p>
    <w:p w:rsidR="0022201F" w:rsidRDefault="0022201F">
      <w:pPr>
        <w:pStyle w:val="ConsPlusNormal"/>
        <w:ind w:firstLine="540"/>
        <w:jc w:val="both"/>
      </w:pPr>
      <w:r>
        <w:t>Мероприятие 2.1.1 "Открытие новых, реконструкция и модернизация объектов розничной торговли, в том числе объектов придорожного сервиса".</w:t>
      </w:r>
    </w:p>
    <w:p w:rsidR="0022201F" w:rsidRDefault="0022201F">
      <w:pPr>
        <w:pStyle w:val="ConsPlusNormal"/>
        <w:ind w:firstLine="540"/>
        <w:jc w:val="both"/>
      </w:pPr>
      <w:r>
        <w:t>Мероприятие 2.1.2 "Оптимизация сети рынков и преобразование их в современные торговые комплексы".</w:t>
      </w:r>
    </w:p>
    <w:p w:rsidR="0022201F" w:rsidRDefault="0022201F">
      <w:pPr>
        <w:pStyle w:val="ConsPlusNormal"/>
        <w:ind w:firstLine="540"/>
        <w:jc w:val="both"/>
      </w:pPr>
      <w:r>
        <w:t xml:space="preserve">Абзац утратил силу. - </w:t>
      </w:r>
      <w:hyperlink r:id="rId600"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Мероприятие 2.1.4 "Проведение мониторинга обеспеченности населения Чувашской Республики площадью торговых объектов".</w:t>
      </w:r>
    </w:p>
    <w:p w:rsidR="0022201F" w:rsidRDefault="0022201F">
      <w:pPr>
        <w:pStyle w:val="ConsPlusNormal"/>
        <w:ind w:firstLine="540"/>
        <w:jc w:val="both"/>
      </w:pPr>
      <w:r>
        <w:t>Мероприятие 2.1.5 "Разработка и утверждение на муниципальном уровне схем размещения нестационарных торговых объектов с учетом нормативов минимальной обеспеченности населения площадью торговых объектов".</w:t>
      </w:r>
    </w:p>
    <w:p w:rsidR="0022201F" w:rsidRDefault="0022201F">
      <w:pPr>
        <w:pStyle w:val="ConsPlusNormal"/>
        <w:jc w:val="both"/>
      </w:pPr>
      <w:r>
        <w:t xml:space="preserve">(в ред. </w:t>
      </w:r>
      <w:hyperlink r:id="rId601"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 xml:space="preserve">Абзац утратил силу. - </w:t>
      </w:r>
      <w:hyperlink r:id="rId602" w:history="1">
        <w:r>
          <w:rPr>
            <w:color w:val="0000FF"/>
          </w:rPr>
          <w:t>Постановление</w:t>
        </w:r>
      </w:hyperlink>
      <w:r>
        <w:t xml:space="preserve"> Кабинета Министров ЧР от 12.08.2016 N 335.</w:t>
      </w:r>
    </w:p>
    <w:p w:rsidR="0022201F" w:rsidRDefault="0022201F">
      <w:pPr>
        <w:pStyle w:val="ConsPlusNormal"/>
        <w:ind w:firstLine="540"/>
        <w:jc w:val="both"/>
      </w:pPr>
      <w:r>
        <w:t>Мероприятие 2.1.7 "Развитие розничной торговой сети в сельской местности за счет расширения развозной, а также дистанционной (в том числе по заказам) торговли".</w:t>
      </w:r>
    </w:p>
    <w:p w:rsidR="0022201F" w:rsidRDefault="0022201F">
      <w:pPr>
        <w:pStyle w:val="ConsPlusNormal"/>
        <w:ind w:firstLine="540"/>
        <w:jc w:val="both"/>
      </w:pPr>
      <w:r>
        <w:t>Мероприятие 2.2 "Сфера услуг".</w:t>
      </w:r>
    </w:p>
    <w:p w:rsidR="0022201F" w:rsidRDefault="0022201F">
      <w:pPr>
        <w:pStyle w:val="ConsPlusNormal"/>
        <w:ind w:firstLine="540"/>
        <w:jc w:val="both"/>
      </w:pPr>
      <w:r>
        <w:t>Мероприятие 2.2.1 "Открытие новых, реконструкция и модернизация объектов общественного питания и бытового обслуживания населения".</w:t>
      </w:r>
    </w:p>
    <w:p w:rsidR="0022201F" w:rsidRDefault="0022201F">
      <w:pPr>
        <w:pStyle w:val="ConsPlusNormal"/>
        <w:ind w:firstLine="540"/>
        <w:jc w:val="both"/>
      </w:pPr>
      <w:r>
        <w:t>Мероприятие 2.2.2 "Проведение ежегодного анализа обеспеченности населения посадочными местами в организациях общественного питания, рабочими местами в организациях бытового обслуживания населения".</w:t>
      </w:r>
    </w:p>
    <w:p w:rsidR="0022201F" w:rsidRDefault="0022201F">
      <w:pPr>
        <w:pStyle w:val="ConsPlusNormal"/>
        <w:ind w:firstLine="540"/>
        <w:jc w:val="both"/>
      </w:pPr>
      <w:r>
        <w:t>Мероприятие 2.2.3 "Оказание организациям и индивидуальным предпринимателям консультативной и методологической помощи по вопросам развития сферы потребительского рынка и услуг".</w:t>
      </w:r>
    </w:p>
    <w:p w:rsidR="0022201F" w:rsidRDefault="0022201F">
      <w:pPr>
        <w:pStyle w:val="ConsPlusNormal"/>
        <w:ind w:firstLine="540"/>
        <w:jc w:val="both"/>
      </w:pPr>
      <w:r>
        <w:t>Основное мероприятие 3 "Развитие конкуренции".</w:t>
      </w:r>
    </w:p>
    <w:p w:rsidR="0022201F" w:rsidRDefault="0022201F">
      <w:pPr>
        <w:pStyle w:val="ConsPlusNormal"/>
        <w:ind w:firstLine="540"/>
        <w:jc w:val="both"/>
      </w:pPr>
      <w:r>
        <w:t>Мероприятие 3.1 "Организация мониторингов и обследований организаций и объектов торговли, общественного питания, бытового обслуживания населения Чувашской Республики".</w:t>
      </w:r>
    </w:p>
    <w:p w:rsidR="0022201F" w:rsidRDefault="0022201F">
      <w:pPr>
        <w:pStyle w:val="ConsPlusNormal"/>
        <w:ind w:firstLine="540"/>
        <w:jc w:val="both"/>
      </w:pPr>
      <w:r>
        <w:lastRenderedPageBreak/>
        <w:t>Мероприятие 3.2 "Организация и проведение выставок, ярмарок товаров и услуг с участием товаропроизводителей Чувашской Республики".</w:t>
      </w:r>
    </w:p>
    <w:p w:rsidR="0022201F" w:rsidRDefault="0022201F">
      <w:pPr>
        <w:pStyle w:val="ConsPlusNormal"/>
        <w:ind w:firstLine="540"/>
        <w:jc w:val="both"/>
      </w:pPr>
      <w:r>
        <w:t>Мероприятие 3.3 "Размещение в средствах массовой информации и информационно-телекоммуникационной сети "Интернет" информации о состоянии и перспективах развития потребительского рынка и сферы услуг".</w:t>
      </w:r>
    </w:p>
    <w:p w:rsidR="0022201F" w:rsidRDefault="0022201F">
      <w:pPr>
        <w:pStyle w:val="ConsPlusNormal"/>
        <w:ind w:firstLine="540"/>
        <w:jc w:val="both"/>
      </w:pPr>
      <w:r>
        <w:t>Мероприятие 3.4 "Взаимодействие с регионами Российской Федерации с целью обмена опытом работы".</w:t>
      </w:r>
    </w:p>
    <w:p w:rsidR="0022201F" w:rsidRDefault="0022201F">
      <w:pPr>
        <w:pStyle w:val="ConsPlusNormal"/>
        <w:ind w:firstLine="540"/>
        <w:jc w:val="both"/>
      </w:pPr>
      <w:r>
        <w:t>Мероприятие 3.5 "Организация акции "Выбирай местное - покупай родное!".</w:t>
      </w:r>
    </w:p>
    <w:p w:rsidR="0022201F" w:rsidRDefault="0022201F">
      <w:pPr>
        <w:pStyle w:val="ConsPlusNormal"/>
        <w:jc w:val="both"/>
      </w:pPr>
      <w:r>
        <w:t xml:space="preserve">(абзац введен </w:t>
      </w:r>
      <w:hyperlink r:id="rId603" w:history="1">
        <w:r>
          <w:rPr>
            <w:color w:val="0000FF"/>
          </w:rPr>
          <w:t>Постановлением</w:t>
        </w:r>
      </w:hyperlink>
      <w:r>
        <w:t xml:space="preserve"> Кабинета Министров ЧР от 31.01.2017 N 26)</w:t>
      </w:r>
    </w:p>
    <w:p w:rsidR="0022201F" w:rsidRDefault="0022201F">
      <w:pPr>
        <w:pStyle w:val="ConsPlusNormal"/>
        <w:ind w:firstLine="540"/>
        <w:jc w:val="both"/>
      </w:pPr>
      <w:r>
        <w:t>Основное мероприятие 4 "Повышение качества и конкурентоспособности производимых и реализуемых товаров и услуг".</w:t>
      </w:r>
    </w:p>
    <w:p w:rsidR="0022201F" w:rsidRDefault="0022201F">
      <w:pPr>
        <w:pStyle w:val="ConsPlusNormal"/>
        <w:ind w:firstLine="540"/>
        <w:jc w:val="both"/>
      </w:pPr>
      <w:r>
        <w:t>Мероприятие 4.1 "Оказание услуги по проведению лабораторных исследований кулинарной продукции и поставляемого сырья на предприятиях общественного питания и торговли".</w:t>
      </w:r>
    </w:p>
    <w:p w:rsidR="0022201F" w:rsidRDefault="0022201F">
      <w:pPr>
        <w:pStyle w:val="ConsPlusNormal"/>
        <w:ind w:firstLine="540"/>
        <w:jc w:val="both"/>
      </w:pPr>
      <w:r>
        <w:t>Мероприятие 4.2 "Оказание услуги по оказанию практической и консультативной помощи хозяйствующим субъектам, осуществляющим деятельность в сфере общественного питания и торговли, по вопросам обеспечения качества кулинарной продукции, совершенствования технологических процессов, организации и оборудования рабочих мест".</w:t>
      </w:r>
    </w:p>
    <w:p w:rsidR="0022201F" w:rsidRDefault="0022201F">
      <w:pPr>
        <w:pStyle w:val="ConsPlusNormal"/>
        <w:ind w:firstLine="540"/>
        <w:jc w:val="both"/>
      </w:pPr>
      <w:r>
        <w:t>Мероприятие 4.3 "Оказание услуги по обследованию объектов потребительского рынка на предмет соответствия качества реализуемых продовольственных товаров требованиям нормативных правовых актов Российской Федерации".</w:t>
      </w:r>
    </w:p>
    <w:p w:rsidR="0022201F" w:rsidRDefault="0022201F">
      <w:pPr>
        <w:pStyle w:val="ConsPlusNormal"/>
        <w:ind w:firstLine="540"/>
        <w:jc w:val="both"/>
      </w:pPr>
      <w:r>
        <w:t>Мероприятие 4.4 "Оказание услуги по обобщению и анализу результатов мониторинга розничных цен на социально значимые продовольственные товары, проводимого администрациями муниципальных образований Чувашской Республики".</w:t>
      </w:r>
    </w:p>
    <w:p w:rsidR="0022201F" w:rsidRDefault="0022201F">
      <w:pPr>
        <w:pStyle w:val="ConsPlusNormal"/>
        <w:ind w:firstLine="540"/>
        <w:jc w:val="both"/>
      </w:pPr>
      <w:r>
        <w:t>Мероприятие 4.5 "Оказание услуги по мониторингу розничных цен на социально значимые товары на объектах розничной торговли".</w:t>
      </w:r>
    </w:p>
    <w:p w:rsidR="0022201F" w:rsidRDefault="0022201F">
      <w:pPr>
        <w:pStyle w:val="ConsPlusNormal"/>
        <w:ind w:firstLine="540"/>
        <w:jc w:val="both"/>
      </w:pPr>
      <w:r>
        <w:t>Мероприятие 4.6 "Проведение мониторинга организаций общественного питания по качеству и безопасности реализуемой продукции и соответствия оказываемых услуг требованиям нормативных правовых актов Российской Федерации и Чувашской Республики".</w:t>
      </w:r>
    </w:p>
    <w:p w:rsidR="0022201F" w:rsidRDefault="0022201F">
      <w:pPr>
        <w:pStyle w:val="ConsPlusNormal"/>
        <w:jc w:val="both"/>
      </w:pPr>
      <w:r>
        <w:t xml:space="preserve">(в ред. </w:t>
      </w:r>
      <w:hyperlink r:id="rId604"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Мероприятие 4.7 "Проведение мониторинга организаций розничной торговли по качеству и безопасности реализуемой продукции и соответствия оказываемых услуг требованиям нормативных правовых актов Российской Федерации и Чувашской Республики, представленности в них товаров производителей Чувашской Республики".</w:t>
      </w:r>
    </w:p>
    <w:p w:rsidR="0022201F" w:rsidRDefault="0022201F">
      <w:pPr>
        <w:pStyle w:val="ConsPlusNormal"/>
        <w:jc w:val="both"/>
      </w:pPr>
      <w:r>
        <w:t xml:space="preserve">(в ред. </w:t>
      </w:r>
      <w:hyperlink r:id="rId605"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Мероприятие 4.8 "Проведение мониторинга розничных цен на водочную продукцию в организациях розничной торговли г. Чебоксары".</w:t>
      </w:r>
    </w:p>
    <w:p w:rsidR="0022201F" w:rsidRDefault="0022201F">
      <w:pPr>
        <w:pStyle w:val="ConsPlusNormal"/>
        <w:jc w:val="both"/>
      </w:pPr>
      <w:r>
        <w:t xml:space="preserve">(в ред. </w:t>
      </w:r>
      <w:hyperlink r:id="rId606"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Мероприятие 4.9 "Проведение мониторинга розничных цен на социально значимые продовольственные товары на объектах розничной торговли г. Чебоксары".</w:t>
      </w:r>
    </w:p>
    <w:p w:rsidR="0022201F" w:rsidRDefault="0022201F">
      <w:pPr>
        <w:pStyle w:val="ConsPlusNormal"/>
        <w:jc w:val="both"/>
      </w:pPr>
      <w:r>
        <w:t xml:space="preserve">(в ред. </w:t>
      </w:r>
      <w:hyperlink r:id="rId607"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Мероприятие 4.10 "Проведение анализа и обобщения результатов мониторинга розничных цен на социально значимые продовольственные товары, проводимого администрациями муниципальных образований Чувашской Республики".</w:t>
      </w:r>
    </w:p>
    <w:p w:rsidR="0022201F" w:rsidRDefault="0022201F">
      <w:pPr>
        <w:pStyle w:val="ConsPlusNormal"/>
        <w:jc w:val="both"/>
      </w:pPr>
      <w:r>
        <w:t xml:space="preserve">(в ред. </w:t>
      </w:r>
      <w:hyperlink r:id="rId608" w:history="1">
        <w:r>
          <w:rPr>
            <w:color w:val="0000FF"/>
          </w:rPr>
          <w:t>Постановления</w:t>
        </w:r>
      </w:hyperlink>
      <w:r>
        <w:t xml:space="preserve"> Кабинета Министров ЧР от 12.08.2016 N 335)</w:t>
      </w:r>
    </w:p>
    <w:p w:rsidR="0022201F" w:rsidRDefault="0022201F">
      <w:pPr>
        <w:pStyle w:val="ConsPlusNormal"/>
        <w:ind w:firstLine="540"/>
        <w:jc w:val="both"/>
      </w:pPr>
      <w:r>
        <w:t>Мероприятие 4.11 "Организация мероприятий по выявлению на потребительском рынке контрафактной продукции".</w:t>
      </w:r>
    </w:p>
    <w:p w:rsidR="0022201F" w:rsidRDefault="0022201F">
      <w:pPr>
        <w:pStyle w:val="ConsPlusNormal"/>
        <w:jc w:val="both"/>
      </w:pPr>
      <w:r>
        <w:t xml:space="preserve">(абзац введен </w:t>
      </w:r>
      <w:hyperlink r:id="rId609" w:history="1">
        <w:r>
          <w:rPr>
            <w:color w:val="0000FF"/>
          </w:rPr>
          <w:t>Постановлением</w:t>
        </w:r>
      </w:hyperlink>
      <w:r>
        <w:t xml:space="preserve"> Кабинета Министров ЧР от 09.04.2015 N 105)</w:t>
      </w:r>
    </w:p>
    <w:p w:rsidR="0022201F" w:rsidRDefault="0022201F">
      <w:pPr>
        <w:pStyle w:val="ConsPlusNormal"/>
        <w:ind w:firstLine="540"/>
        <w:jc w:val="both"/>
      </w:pPr>
      <w:r>
        <w:t>Мероприятие 4.12 "Мониторинг качества и безопасности пищевой продукции на потребительском рынке".</w:t>
      </w:r>
    </w:p>
    <w:p w:rsidR="0022201F" w:rsidRDefault="0022201F">
      <w:pPr>
        <w:pStyle w:val="ConsPlusNormal"/>
        <w:jc w:val="both"/>
      </w:pPr>
      <w:r>
        <w:t xml:space="preserve">(абзац введен </w:t>
      </w:r>
      <w:hyperlink r:id="rId610" w:history="1">
        <w:r>
          <w:rPr>
            <w:color w:val="0000FF"/>
          </w:rPr>
          <w:t>Постановлением</w:t>
        </w:r>
      </w:hyperlink>
      <w:r>
        <w:t xml:space="preserve"> Кабинета Министров ЧР от 09.04.2015 N 105)</w:t>
      </w:r>
    </w:p>
    <w:p w:rsidR="0022201F" w:rsidRDefault="0022201F">
      <w:pPr>
        <w:pStyle w:val="ConsPlusNormal"/>
        <w:ind w:firstLine="540"/>
        <w:jc w:val="both"/>
      </w:pPr>
      <w:r>
        <w:t>Мероприятие 4.13 "Проведение сертификации качества предоставляемых услуг".</w:t>
      </w:r>
    </w:p>
    <w:p w:rsidR="0022201F" w:rsidRDefault="0022201F">
      <w:pPr>
        <w:pStyle w:val="ConsPlusNormal"/>
        <w:jc w:val="both"/>
      </w:pPr>
      <w:r>
        <w:t xml:space="preserve">(абзац введен </w:t>
      </w:r>
      <w:hyperlink r:id="rId611" w:history="1">
        <w:r>
          <w:rPr>
            <w:color w:val="0000FF"/>
          </w:rPr>
          <w:t>Постановлением</w:t>
        </w:r>
      </w:hyperlink>
      <w:r>
        <w:t xml:space="preserve"> Кабинета Министров ЧР от 31.01.2017 N 26)</w:t>
      </w:r>
    </w:p>
    <w:p w:rsidR="0022201F" w:rsidRDefault="0022201F">
      <w:pPr>
        <w:pStyle w:val="ConsPlusNormal"/>
        <w:ind w:firstLine="540"/>
        <w:jc w:val="both"/>
      </w:pPr>
      <w:r>
        <w:t xml:space="preserve">Мероприятие 4.14 "Проведение лабораторных исследований образцов продукции и определение их соответствия требованиям нормативных правовых актов Российской Федерации и </w:t>
      </w:r>
      <w:r>
        <w:lastRenderedPageBreak/>
        <w:t>нормативных правовых актов Чувашской Республики и сведениям, содержащимся на этикетках исследуемой продукции".</w:t>
      </w:r>
    </w:p>
    <w:p w:rsidR="0022201F" w:rsidRDefault="0022201F">
      <w:pPr>
        <w:pStyle w:val="ConsPlusNormal"/>
        <w:jc w:val="both"/>
      </w:pPr>
      <w:r>
        <w:t xml:space="preserve">(абзац введен </w:t>
      </w:r>
      <w:hyperlink r:id="rId612" w:history="1">
        <w:r>
          <w:rPr>
            <w:color w:val="0000FF"/>
          </w:rPr>
          <w:t>Постановлением</w:t>
        </w:r>
      </w:hyperlink>
      <w:r>
        <w:t xml:space="preserve"> Кабинета Министров ЧР от 31.01.2017 N 26)</w:t>
      </w:r>
    </w:p>
    <w:p w:rsidR="0022201F" w:rsidRDefault="0022201F">
      <w:pPr>
        <w:pStyle w:val="ConsPlusNormal"/>
        <w:ind w:firstLine="540"/>
        <w:jc w:val="both"/>
      </w:pPr>
      <w:r>
        <w:t>Основное мероприятие 5 "Развитие кадрового потенциала".</w:t>
      </w:r>
    </w:p>
    <w:p w:rsidR="0022201F" w:rsidRDefault="0022201F">
      <w:pPr>
        <w:pStyle w:val="ConsPlusNormal"/>
        <w:ind w:firstLine="540"/>
        <w:jc w:val="both"/>
      </w:pPr>
      <w:r>
        <w:t>Мероприятие 5.1 "Организация обучающих семинаров для специалистов сферы потребительского рынка и услуг".</w:t>
      </w:r>
    </w:p>
    <w:p w:rsidR="0022201F" w:rsidRDefault="0022201F">
      <w:pPr>
        <w:pStyle w:val="ConsPlusNormal"/>
        <w:ind w:firstLine="540"/>
        <w:jc w:val="both"/>
      </w:pPr>
      <w:r>
        <w:t>Мероприятие 5.2 "Организация участия специалистов сферы торговли, общественного питания и бытового обслуживания населения в международных, всероссийских и региональных конкурсах, смотрах профессионального мастерства".</w:t>
      </w:r>
    </w:p>
    <w:p w:rsidR="0022201F" w:rsidRDefault="0022201F">
      <w:pPr>
        <w:pStyle w:val="ConsPlusNormal"/>
        <w:ind w:firstLine="540"/>
        <w:jc w:val="both"/>
      </w:pPr>
      <w:r>
        <w:t>Мероприятие 5.3 "Организация межрегиональных, республиканских фестивалей и конкурсов среди работников и организаций сферы потребительского рынка и услуг".</w:t>
      </w:r>
    </w:p>
    <w:p w:rsidR="0022201F" w:rsidRDefault="0022201F">
      <w:pPr>
        <w:pStyle w:val="ConsPlusNormal"/>
        <w:jc w:val="both"/>
      </w:pPr>
      <w:r>
        <w:t xml:space="preserve">(в ред. </w:t>
      </w:r>
      <w:hyperlink r:id="rId613"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5.4 "Организация ярмарок вакансий".</w:t>
      </w:r>
    </w:p>
    <w:p w:rsidR="0022201F" w:rsidRDefault="0022201F">
      <w:pPr>
        <w:pStyle w:val="ConsPlusNormal"/>
        <w:ind w:firstLine="540"/>
        <w:jc w:val="both"/>
      </w:pPr>
      <w:r>
        <w:t>Мероприятие 5.5 "Организация взаимодействия руководителей организаций сферы торговли, общественного питания, бытового обслуживания и образовательных организаций по вопросам профессионального обучения и дополнительного профессионального образования кадров".</w:t>
      </w:r>
    </w:p>
    <w:p w:rsidR="0022201F" w:rsidRDefault="0022201F">
      <w:pPr>
        <w:pStyle w:val="ConsPlusNormal"/>
        <w:jc w:val="both"/>
      </w:pPr>
      <w:r>
        <w:t xml:space="preserve">(в ред. </w:t>
      </w:r>
      <w:hyperlink r:id="rId614" w:history="1">
        <w:r>
          <w:rPr>
            <w:color w:val="0000FF"/>
          </w:rPr>
          <w:t>Постановления</w:t>
        </w:r>
      </w:hyperlink>
      <w:r>
        <w:t xml:space="preserve"> Кабинета Министров ЧР от 31.01.2017 N 26)</w:t>
      </w:r>
    </w:p>
    <w:p w:rsidR="0022201F" w:rsidRDefault="0022201F">
      <w:pPr>
        <w:pStyle w:val="ConsPlusNormal"/>
        <w:ind w:firstLine="540"/>
        <w:jc w:val="both"/>
      </w:pPr>
      <w:r>
        <w:t>Мероприятие 5.6 "Поддержка образования общественных объединений в сфере потребительского рынка и услуг и взаимодействие с ними".</w:t>
      </w:r>
    </w:p>
    <w:p w:rsidR="0022201F" w:rsidRDefault="0022201F">
      <w:pPr>
        <w:pStyle w:val="ConsPlusNormal"/>
        <w:ind w:firstLine="540"/>
        <w:jc w:val="both"/>
      </w:pPr>
      <w:r>
        <w:t>Основное мероприятие 6 "Формирование эффективной и доступной системы обеспечения защиты прав потребителей".</w:t>
      </w:r>
    </w:p>
    <w:p w:rsidR="0022201F" w:rsidRDefault="0022201F">
      <w:pPr>
        <w:pStyle w:val="ConsPlusNormal"/>
        <w:ind w:firstLine="540"/>
        <w:jc w:val="both"/>
      </w:pPr>
      <w:r>
        <w:t>Мероприятие 6.1 "Организация информационно-просветительской деятельности в области защиты прав потребителей посредством печати, на радио, телевидении, в информационно-телекоммуникационной сети "Интернет".</w:t>
      </w:r>
    </w:p>
    <w:p w:rsidR="0022201F" w:rsidRDefault="0022201F">
      <w:pPr>
        <w:pStyle w:val="ConsPlusNormal"/>
        <w:ind w:firstLine="540"/>
        <w:jc w:val="both"/>
      </w:pPr>
      <w:r>
        <w:t>Мероприятие 6.2 "Развитие сети общественных приемных по вопросам защиты прав потребителей в Чувашской Республике для оказания населению бесплатной консультационной помощи".</w:t>
      </w:r>
    </w:p>
    <w:p w:rsidR="0022201F" w:rsidRDefault="0022201F">
      <w:pPr>
        <w:pStyle w:val="ConsPlusNormal"/>
        <w:ind w:firstLine="540"/>
        <w:jc w:val="both"/>
      </w:pPr>
      <w:r>
        <w:t>Мероприятие 6.3 "Организация и проведение конференций, форумов, круглых столов по вопросам защиты прав потребителей".</w:t>
      </w:r>
    </w:p>
    <w:p w:rsidR="0022201F" w:rsidRDefault="0022201F">
      <w:pPr>
        <w:pStyle w:val="ConsPlusNormal"/>
        <w:ind w:firstLine="540"/>
        <w:jc w:val="both"/>
      </w:pPr>
      <w:r>
        <w:t>Мероприятие 6.4 "Формирование и ведение базы данных о недобросовестных производителях и продавцах".</w:t>
      </w:r>
    </w:p>
    <w:p w:rsidR="0022201F" w:rsidRDefault="0022201F">
      <w:pPr>
        <w:pStyle w:val="ConsPlusNormal"/>
        <w:ind w:firstLine="540"/>
        <w:jc w:val="both"/>
      </w:pPr>
      <w:r>
        <w:t xml:space="preserve">Мероприятие 6.5 "Обеспечение взаимодействия органов исполнительной власти Чувашской Республики с территориальными органами федеральных органов исполнительной власти, осуществляющими контроль за качеством и безопасностью товаров (работ, услуг), правоохранительными органами, органами местного самоуправления, общественными объединениями потребителей в реализации </w:t>
      </w:r>
      <w:hyperlink r:id="rId615" w:history="1">
        <w:r>
          <w:rPr>
            <w:color w:val="0000FF"/>
          </w:rPr>
          <w:t>Закона</w:t>
        </w:r>
      </w:hyperlink>
      <w:r>
        <w:t xml:space="preserve"> Российской Федерации "О защите прав потребителей".</w:t>
      </w:r>
    </w:p>
    <w:p w:rsidR="0022201F" w:rsidRDefault="0022201F">
      <w:pPr>
        <w:pStyle w:val="ConsPlusNormal"/>
        <w:ind w:firstLine="540"/>
        <w:jc w:val="both"/>
      </w:pPr>
      <w:r>
        <w:t>Мероприятие 6.6 "Проведение мониторинга деятельности органов местного самоуправления по вопросам защиты прав потребителей".</w:t>
      </w:r>
    </w:p>
    <w:p w:rsidR="0022201F" w:rsidRDefault="0022201F">
      <w:pPr>
        <w:pStyle w:val="ConsPlusNormal"/>
        <w:ind w:firstLine="540"/>
        <w:jc w:val="both"/>
      </w:pPr>
      <w:r>
        <w:t>Мероприятие 6.7 "Содействие развитию инфраструктуры общественных организаций по защите прав потребителей в Чувашской Республике".</w:t>
      </w:r>
    </w:p>
    <w:p w:rsidR="0022201F" w:rsidRDefault="0022201F">
      <w:pPr>
        <w:pStyle w:val="ConsPlusNormal"/>
        <w:ind w:firstLine="540"/>
        <w:jc w:val="both"/>
      </w:pPr>
      <w:r>
        <w:t>Мероприятие 6.8 "Ведение реестра организаций, обеспечивающих защиту прав потребителей в Чувашской Республике, размещаемого в информационно-телекоммуникационной сети "Интернет".</w:t>
      </w:r>
    </w:p>
    <w:p w:rsidR="0022201F" w:rsidRDefault="0022201F">
      <w:pPr>
        <w:pStyle w:val="ConsPlusNormal"/>
        <w:ind w:firstLine="540"/>
        <w:jc w:val="both"/>
      </w:pPr>
      <w:r>
        <w:t>Мероприятие 6.9 "Проведение мониторинга обращений потребителей по вопросам нарушения их прав в различных сферах потребительского рынка".</w:t>
      </w:r>
    </w:p>
    <w:p w:rsidR="0022201F" w:rsidRDefault="0022201F">
      <w:pPr>
        <w:pStyle w:val="ConsPlusNormal"/>
        <w:ind w:firstLine="540"/>
        <w:jc w:val="both"/>
      </w:pPr>
      <w:r>
        <w:t>Мероприятие 6.10 "Разработка информационных материалов по вопросам защиты прав потребителей в различных сферах деятельности, в том числе по оказанию жилищно-коммунальных, платных медицинских, транспортных услуг и др.".</w:t>
      </w:r>
    </w:p>
    <w:p w:rsidR="0022201F" w:rsidRDefault="0022201F">
      <w:pPr>
        <w:pStyle w:val="ConsPlusNormal"/>
        <w:ind w:firstLine="540"/>
        <w:jc w:val="both"/>
      </w:pPr>
      <w:r>
        <w:t xml:space="preserve">Абзац утратил силу. - </w:t>
      </w:r>
      <w:hyperlink r:id="rId616"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center"/>
        <w:outlineLvl w:val="2"/>
      </w:pPr>
      <w:r>
        <w:t>Раздел IV. Прогноз сводных показателей государственных</w:t>
      </w:r>
    </w:p>
    <w:p w:rsidR="0022201F" w:rsidRDefault="0022201F">
      <w:pPr>
        <w:pStyle w:val="ConsPlusNormal"/>
        <w:jc w:val="center"/>
      </w:pPr>
      <w:r>
        <w:t>заданий по этапам реализации подпрограммы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617"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center"/>
        <w:outlineLvl w:val="2"/>
      </w:pPr>
      <w:r>
        <w:t>Раздел V. Обоснование объема финансовых ресурсов,</w:t>
      </w:r>
    </w:p>
    <w:p w:rsidR="0022201F" w:rsidRDefault="0022201F">
      <w:pPr>
        <w:pStyle w:val="ConsPlusNormal"/>
        <w:jc w:val="center"/>
      </w:pPr>
      <w:r>
        <w:t>необходимых для реализации подпрограммы</w:t>
      </w:r>
    </w:p>
    <w:p w:rsidR="0022201F" w:rsidRDefault="0022201F">
      <w:pPr>
        <w:pStyle w:val="ConsPlusNormal"/>
        <w:jc w:val="center"/>
      </w:pPr>
    </w:p>
    <w:p w:rsidR="0022201F" w:rsidRDefault="0022201F">
      <w:pPr>
        <w:pStyle w:val="ConsPlusNormal"/>
        <w:jc w:val="center"/>
      </w:pPr>
      <w:r>
        <w:t xml:space="preserve">(в ред. </w:t>
      </w:r>
      <w:hyperlink r:id="rId618" w:history="1">
        <w:r>
          <w:rPr>
            <w:color w:val="0000FF"/>
          </w:rPr>
          <w:t>Постановления</w:t>
        </w:r>
      </w:hyperlink>
      <w:r>
        <w:t xml:space="preserve"> Кабинета Министров ЧР</w:t>
      </w:r>
    </w:p>
    <w:p w:rsidR="0022201F" w:rsidRDefault="0022201F">
      <w:pPr>
        <w:pStyle w:val="ConsPlusNormal"/>
        <w:jc w:val="center"/>
      </w:pPr>
      <w:r>
        <w:t>от 31.01.2017 N 26)</w:t>
      </w:r>
    </w:p>
    <w:p w:rsidR="0022201F" w:rsidRDefault="0022201F">
      <w:pPr>
        <w:pStyle w:val="ConsPlusNormal"/>
        <w:jc w:val="both"/>
      </w:pPr>
    </w:p>
    <w:p w:rsidR="0022201F" w:rsidRDefault="0022201F">
      <w:pPr>
        <w:pStyle w:val="ConsPlusNormal"/>
        <w:ind w:firstLine="540"/>
        <w:jc w:val="both"/>
      </w:pPr>
      <w:r>
        <w:t>Прогнозируемый объем финансирования подпрограммы в 2014 - 2020 годах составит 13746502,9 тыс. рублей, в том числе:</w:t>
      </w:r>
    </w:p>
    <w:p w:rsidR="0022201F" w:rsidRDefault="0022201F">
      <w:pPr>
        <w:pStyle w:val="ConsPlusNormal"/>
        <w:ind w:firstLine="540"/>
        <w:jc w:val="both"/>
      </w:pPr>
      <w:r>
        <w:t>в 2014 году - 1470973,6 тыс. рублей;</w:t>
      </w:r>
    </w:p>
    <w:p w:rsidR="0022201F" w:rsidRDefault="0022201F">
      <w:pPr>
        <w:pStyle w:val="ConsPlusNormal"/>
        <w:ind w:firstLine="540"/>
        <w:jc w:val="both"/>
      </w:pPr>
      <w:r>
        <w:t>в 2015 году - 1626700,2 тыс. рублей;</w:t>
      </w:r>
    </w:p>
    <w:p w:rsidR="0022201F" w:rsidRDefault="0022201F">
      <w:pPr>
        <w:pStyle w:val="ConsPlusNormal"/>
        <w:ind w:firstLine="540"/>
        <w:jc w:val="both"/>
      </w:pPr>
      <w:r>
        <w:t>в 2016 году - 1793610,2 тыс. рублей;</w:t>
      </w:r>
    </w:p>
    <w:p w:rsidR="0022201F" w:rsidRDefault="0022201F">
      <w:pPr>
        <w:pStyle w:val="ConsPlusNormal"/>
        <w:ind w:firstLine="540"/>
        <w:jc w:val="both"/>
      </w:pPr>
      <w:r>
        <w:t>в 2017 году - 1951316,6 тыс. рублей;</w:t>
      </w:r>
    </w:p>
    <w:p w:rsidR="0022201F" w:rsidRDefault="0022201F">
      <w:pPr>
        <w:pStyle w:val="ConsPlusNormal"/>
        <w:ind w:firstLine="540"/>
        <w:jc w:val="both"/>
      </w:pPr>
      <w:r>
        <w:t>в 2018 году - 2113916,6 тыс. рублей;</w:t>
      </w:r>
    </w:p>
    <w:p w:rsidR="0022201F" w:rsidRDefault="0022201F">
      <w:pPr>
        <w:pStyle w:val="ConsPlusNormal"/>
        <w:ind w:firstLine="540"/>
        <w:jc w:val="both"/>
      </w:pPr>
      <w:r>
        <w:t>в 2019 году - 2271616,6 тыс. рублей;</w:t>
      </w:r>
    </w:p>
    <w:p w:rsidR="0022201F" w:rsidRDefault="0022201F">
      <w:pPr>
        <w:pStyle w:val="ConsPlusNormal"/>
        <w:ind w:firstLine="540"/>
        <w:jc w:val="both"/>
      </w:pPr>
      <w:r>
        <w:t>в 2020 году - 2518369,1 тыс. рублей;</w:t>
      </w:r>
    </w:p>
    <w:p w:rsidR="0022201F" w:rsidRDefault="0022201F">
      <w:pPr>
        <w:pStyle w:val="ConsPlusNormal"/>
        <w:ind w:firstLine="540"/>
        <w:jc w:val="both"/>
      </w:pPr>
      <w:r>
        <w:t>из них средства:</w:t>
      </w:r>
    </w:p>
    <w:p w:rsidR="0022201F" w:rsidRDefault="0022201F">
      <w:pPr>
        <w:pStyle w:val="ConsPlusNormal"/>
        <w:ind w:firstLine="540"/>
        <w:jc w:val="both"/>
      </w:pPr>
      <w:r>
        <w:t>республиканского бюджета Чувашской Республики - 17402,9 тыс. рублей (0,13 процента), в том числе:</w:t>
      </w:r>
    </w:p>
    <w:p w:rsidR="0022201F" w:rsidRDefault="0022201F">
      <w:pPr>
        <w:pStyle w:val="ConsPlusNormal"/>
        <w:ind w:firstLine="540"/>
        <w:jc w:val="both"/>
      </w:pPr>
      <w:r>
        <w:t>в 2014 году - 2423,6 тыс. рублей;</w:t>
      </w:r>
    </w:p>
    <w:p w:rsidR="0022201F" w:rsidRDefault="0022201F">
      <w:pPr>
        <w:pStyle w:val="ConsPlusNormal"/>
        <w:ind w:firstLine="540"/>
        <w:jc w:val="both"/>
      </w:pPr>
      <w:r>
        <w:t>в 2015 году - 2200,2 тыс. рублей;</w:t>
      </w:r>
    </w:p>
    <w:p w:rsidR="0022201F" w:rsidRDefault="0022201F">
      <w:pPr>
        <w:pStyle w:val="ConsPlusNormal"/>
        <w:ind w:firstLine="540"/>
        <w:jc w:val="both"/>
      </w:pPr>
      <w:r>
        <w:t>в 2016 году - 2110,2 тыс. рублей;</w:t>
      </w:r>
    </w:p>
    <w:p w:rsidR="0022201F" w:rsidRDefault="0022201F">
      <w:pPr>
        <w:pStyle w:val="ConsPlusNormal"/>
        <w:ind w:firstLine="540"/>
        <w:jc w:val="both"/>
      </w:pPr>
      <w:r>
        <w:t>в 2017 году - 2116,6 тыс. рублей;</w:t>
      </w:r>
    </w:p>
    <w:p w:rsidR="0022201F" w:rsidRDefault="0022201F">
      <w:pPr>
        <w:pStyle w:val="ConsPlusNormal"/>
        <w:ind w:firstLine="540"/>
        <w:jc w:val="both"/>
      </w:pPr>
      <w:r>
        <w:t>в 2018 году - 2116,6 тыс. рублей;</w:t>
      </w:r>
    </w:p>
    <w:p w:rsidR="0022201F" w:rsidRDefault="0022201F">
      <w:pPr>
        <w:pStyle w:val="ConsPlusNormal"/>
        <w:ind w:firstLine="540"/>
        <w:jc w:val="both"/>
      </w:pPr>
      <w:r>
        <w:t>в 2019 году - 2116,6 тыс. рублей;</w:t>
      </w:r>
    </w:p>
    <w:p w:rsidR="0022201F" w:rsidRDefault="0022201F">
      <w:pPr>
        <w:pStyle w:val="ConsPlusNormal"/>
        <w:ind w:firstLine="540"/>
        <w:jc w:val="both"/>
      </w:pPr>
      <w:r>
        <w:t>в 2020 году - 4319,1 тыс. рублей;</w:t>
      </w:r>
    </w:p>
    <w:p w:rsidR="0022201F" w:rsidRDefault="0022201F">
      <w:pPr>
        <w:pStyle w:val="ConsPlusNormal"/>
        <w:ind w:firstLine="540"/>
        <w:jc w:val="both"/>
      </w:pPr>
      <w:r>
        <w:t>внебюджетных источников - 13729100,0 тыс. рублей (99,87 процента), в том числе:</w:t>
      </w:r>
    </w:p>
    <w:p w:rsidR="0022201F" w:rsidRDefault="0022201F">
      <w:pPr>
        <w:pStyle w:val="ConsPlusNormal"/>
        <w:ind w:firstLine="540"/>
        <w:jc w:val="both"/>
      </w:pPr>
      <w:r>
        <w:t>в 2014 году - 1468550,0 тыс. рублей;</w:t>
      </w:r>
    </w:p>
    <w:p w:rsidR="0022201F" w:rsidRDefault="0022201F">
      <w:pPr>
        <w:pStyle w:val="ConsPlusNormal"/>
        <w:ind w:firstLine="540"/>
        <w:jc w:val="both"/>
      </w:pPr>
      <w:r>
        <w:t>в 2015 году - 1624500,0 тыс. рублей;</w:t>
      </w:r>
    </w:p>
    <w:p w:rsidR="0022201F" w:rsidRDefault="0022201F">
      <w:pPr>
        <w:pStyle w:val="ConsPlusNormal"/>
        <w:ind w:firstLine="540"/>
        <w:jc w:val="both"/>
      </w:pPr>
      <w:r>
        <w:t>в 2016 году - 1791500,0 тыс. рублей;</w:t>
      </w:r>
    </w:p>
    <w:p w:rsidR="0022201F" w:rsidRDefault="0022201F">
      <w:pPr>
        <w:pStyle w:val="ConsPlusNormal"/>
        <w:ind w:firstLine="540"/>
        <w:jc w:val="both"/>
      </w:pPr>
      <w:r>
        <w:t>в 2017 году - 1949200,0 тыс. рублей;</w:t>
      </w:r>
    </w:p>
    <w:p w:rsidR="0022201F" w:rsidRDefault="0022201F">
      <w:pPr>
        <w:pStyle w:val="ConsPlusNormal"/>
        <w:ind w:firstLine="540"/>
        <w:jc w:val="both"/>
      </w:pPr>
      <w:r>
        <w:t>в 2018 году - 2111800,0 тыс. рублей;</w:t>
      </w:r>
    </w:p>
    <w:p w:rsidR="0022201F" w:rsidRDefault="0022201F">
      <w:pPr>
        <w:pStyle w:val="ConsPlusNormal"/>
        <w:ind w:firstLine="540"/>
        <w:jc w:val="both"/>
      </w:pPr>
      <w:r>
        <w:t>в 2019 году - 2269500,0 тыс. рублей;</w:t>
      </w:r>
    </w:p>
    <w:p w:rsidR="0022201F" w:rsidRDefault="0022201F">
      <w:pPr>
        <w:pStyle w:val="ConsPlusNormal"/>
        <w:ind w:firstLine="540"/>
        <w:jc w:val="both"/>
      </w:pPr>
      <w:r>
        <w:t>в 2020 году - 2514050,0 тыс. рублей.</w:t>
      </w:r>
    </w:p>
    <w:p w:rsidR="0022201F" w:rsidRDefault="0022201F">
      <w:pPr>
        <w:pStyle w:val="ConsPlusNormal"/>
        <w:ind w:firstLine="540"/>
        <w:jc w:val="both"/>
      </w:pPr>
      <w:r>
        <w:t>Объем финансирования подпрограммы подлежит ежегодному уточнению исходя из реальных возможностей республиканского бюджета Чувашской Республики.</w:t>
      </w:r>
    </w:p>
    <w:p w:rsidR="0022201F" w:rsidRDefault="0022201F">
      <w:pPr>
        <w:pStyle w:val="ConsPlusNormal"/>
        <w:ind w:firstLine="540"/>
        <w:jc w:val="both"/>
      </w:pPr>
      <w:r>
        <w:t xml:space="preserve">Ресурсное </w:t>
      </w:r>
      <w:hyperlink w:anchor="P27856"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22201F" w:rsidRDefault="0022201F">
      <w:pPr>
        <w:pStyle w:val="ConsPlusNormal"/>
        <w:jc w:val="both"/>
      </w:pPr>
    </w:p>
    <w:p w:rsidR="0022201F" w:rsidRDefault="0022201F">
      <w:pPr>
        <w:pStyle w:val="ConsPlusNormal"/>
        <w:jc w:val="center"/>
        <w:outlineLvl w:val="2"/>
      </w:pPr>
      <w:r>
        <w:t>Раздел VI. Анализ рисков реализации подпрограммы</w:t>
      </w:r>
    </w:p>
    <w:p w:rsidR="0022201F" w:rsidRDefault="0022201F">
      <w:pPr>
        <w:pStyle w:val="ConsPlusNormal"/>
        <w:jc w:val="center"/>
      </w:pPr>
      <w:r>
        <w:t>и описание мер управления рисками реализации подпрограммы</w:t>
      </w:r>
    </w:p>
    <w:p w:rsidR="0022201F" w:rsidRDefault="0022201F">
      <w:pPr>
        <w:pStyle w:val="ConsPlusNormal"/>
        <w:jc w:val="both"/>
      </w:pPr>
    </w:p>
    <w:p w:rsidR="0022201F" w:rsidRDefault="0022201F">
      <w:pPr>
        <w:pStyle w:val="ConsPlusNormal"/>
        <w:ind w:firstLine="540"/>
        <w:jc w:val="both"/>
      </w:pPr>
      <w:r>
        <w:t>Выполнение подпрограммы связано с наличием ряда рисков, источниками которых являются:</w:t>
      </w:r>
    </w:p>
    <w:p w:rsidR="0022201F" w:rsidRDefault="0022201F">
      <w:pPr>
        <w:pStyle w:val="ConsPlusNormal"/>
        <w:ind w:firstLine="540"/>
        <w:jc w:val="both"/>
      </w:pPr>
      <w:r>
        <w:t>зависимость конъюнктуры рынка потребительских товаров и услуг, темпов и пропорций его развития от внешних макроэкономических и социальных условий и факторов, а именно: сохранение низкой покупательской способности значительной части населения без оказания мер социальной защиты, высокая инфляция и зависимость продовольственного рынка от развития агропромышленного комплекса и политики государства в сфере импорта товаров и услуг;</w:t>
      </w:r>
    </w:p>
    <w:p w:rsidR="0022201F" w:rsidRDefault="0022201F">
      <w:pPr>
        <w:pStyle w:val="ConsPlusNormal"/>
        <w:ind w:firstLine="540"/>
        <w:jc w:val="both"/>
      </w:pPr>
      <w:r>
        <w:t xml:space="preserve">частная собственность организаций потребительского рынка. Выполнение основных мероприятий подпрограммы ограничивается возможностью выделения ресурсов, решения по которым принимают бизнес-структуры, исходя из предпринимательской целесообразности, в </w:t>
      </w:r>
      <w:r>
        <w:lastRenderedPageBreak/>
        <w:t>соответствии с конъюнктурой рынка, влиянием большого числа неконтролируемых факторов внешней среды;</w:t>
      </w:r>
    </w:p>
    <w:p w:rsidR="0022201F" w:rsidRDefault="0022201F">
      <w:pPr>
        <w:pStyle w:val="ConsPlusNormal"/>
        <w:ind w:firstLine="540"/>
        <w:jc w:val="both"/>
      </w:pPr>
      <w:r>
        <w:t>возможности республиканского бюджета Чувашской Республики.</w:t>
      </w:r>
    </w:p>
    <w:p w:rsidR="0022201F" w:rsidRDefault="0022201F">
      <w:pPr>
        <w:pStyle w:val="ConsPlusNormal"/>
        <w:ind w:firstLine="540"/>
        <w:jc w:val="both"/>
      </w:pPr>
      <w:r>
        <w:t>Оценка риска проводится на основе факторного анализа, поскольку именно факторный анализ наиболее качественно характеризует текущее состояние и перспективы реализации любых мероприятий, направленных на реализацию подпрограммы (табл. 2). Анализ индикаторов риска позволит измерить величину отклонения суммарного риска, которая является отражением качества управления подпрограммой.</w:t>
      </w:r>
    </w:p>
    <w:p w:rsidR="0022201F" w:rsidRDefault="0022201F">
      <w:pPr>
        <w:pStyle w:val="ConsPlusNormal"/>
        <w:jc w:val="both"/>
      </w:pPr>
    </w:p>
    <w:p w:rsidR="0022201F" w:rsidRDefault="0022201F">
      <w:pPr>
        <w:pStyle w:val="ConsPlusNormal"/>
        <w:jc w:val="right"/>
        <w:outlineLvl w:val="3"/>
      </w:pPr>
      <w:r>
        <w:t>Таблица 2</w:t>
      </w:r>
    </w:p>
    <w:p w:rsidR="0022201F" w:rsidRDefault="0022201F">
      <w:pPr>
        <w:pStyle w:val="ConsPlusNormal"/>
        <w:jc w:val="both"/>
      </w:pPr>
    </w:p>
    <w:p w:rsidR="0022201F" w:rsidRDefault="0022201F">
      <w:pPr>
        <w:pStyle w:val="ConsPlusNormal"/>
        <w:jc w:val="center"/>
      </w:pPr>
      <w:r>
        <w:t>Оценка риска исполнения мероприятий подпрограммы</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3572"/>
        <w:gridCol w:w="1440"/>
        <w:gridCol w:w="3402"/>
      </w:tblGrid>
      <w:tr w:rsidR="0022201F">
        <w:tc>
          <w:tcPr>
            <w:tcW w:w="648" w:type="dxa"/>
            <w:tcBorders>
              <w:left w:val="nil"/>
            </w:tcBorders>
          </w:tcPr>
          <w:p w:rsidR="0022201F" w:rsidRDefault="0022201F">
            <w:pPr>
              <w:pStyle w:val="ConsPlusNormal"/>
              <w:jc w:val="center"/>
            </w:pPr>
            <w:r>
              <w:t>N пп</w:t>
            </w:r>
          </w:p>
        </w:tc>
        <w:tc>
          <w:tcPr>
            <w:tcW w:w="3572" w:type="dxa"/>
          </w:tcPr>
          <w:p w:rsidR="0022201F" w:rsidRDefault="0022201F">
            <w:pPr>
              <w:pStyle w:val="ConsPlusNormal"/>
              <w:jc w:val="center"/>
            </w:pPr>
            <w:r>
              <w:t>Индикаторы риска</w:t>
            </w:r>
          </w:p>
        </w:tc>
        <w:tc>
          <w:tcPr>
            <w:tcW w:w="1440" w:type="dxa"/>
          </w:tcPr>
          <w:p w:rsidR="0022201F" w:rsidRDefault="0022201F">
            <w:pPr>
              <w:pStyle w:val="ConsPlusNormal"/>
              <w:jc w:val="center"/>
            </w:pPr>
            <w:r>
              <w:t>Экспертная оценка, баллов</w:t>
            </w:r>
          </w:p>
        </w:tc>
        <w:tc>
          <w:tcPr>
            <w:tcW w:w="3402" w:type="dxa"/>
            <w:tcBorders>
              <w:right w:val="nil"/>
            </w:tcBorders>
          </w:tcPr>
          <w:p w:rsidR="0022201F" w:rsidRDefault="0022201F">
            <w:pPr>
              <w:pStyle w:val="ConsPlusNormal"/>
              <w:jc w:val="center"/>
            </w:pPr>
            <w:r>
              <w:t>Меры, снижающие степень риска</w:t>
            </w:r>
          </w:p>
        </w:tc>
      </w:tr>
      <w:tr w:rsidR="0022201F">
        <w:tc>
          <w:tcPr>
            <w:tcW w:w="648" w:type="dxa"/>
            <w:tcBorders>
              <w:left w:val="nil"/>
            </w:tcBorders>
          </w:tcPr>
          <w:p w:rsidR="0022201F" w:rsidRDefault="0022201F">
            <w:pPr>
              <w:pStyle w:val="ConsPlusNormal"/>
              <w:jc w:val="center"/>
            </w:pPr>
            <w:r>
              <w:t>1</w:t>
            </w:r>
          </w:p>
        </w:tc>
        <w:tc>
          <w:tcPr>
            <w:tcW w:w="3572" w:type="dxa"/>
          </w:tcPr>
          <w:p w:rsidR="0022201F" w:rsidRDefault="0022201F">
            <w:pPr>
              <w:pStyle w:val="ConsPlusNormal"/>
              <w:jc w:val="center"/>
            </w:pPr>
            <w:r>
              <w:t>2</w:t>
            </w:r>
          </w:p>
        </w:tc>
        <w:tc>
          <w:tcPr>
            <w:tcW w:w="1440" w:type="dxa"/>
          </w:tcPr>
          <w:p w:rsidR="0022201F" w:rsidRDefault="0022201F">
            <w:pPr>
              <w:pStyle w:val="ConsPlusNormal"/>
              <w:jc w:val="center"/>
            </w:pPr>
            <w:r>
              <w:t>3</w:t>
            </w:r>
          </w:p>
        </w:tc>
        <w:tc>
          <w:tcPr>
            <w:tcW w:w="3402" w:type="dxa"/>
            <w:tcBorders>
              <w:right w:val="nil"/>
            </w:tcBorders>
          </w:tcPr>
          <w:p w:rsidR="0022201F" w:rsidRDefault="0022201F">
            <w:pPr>
              <w:pStyle w:val="ConsPlusNormal"/>
              <w:jc w:val="center"/>
            </w:pPr>
            <w:r>
              <w:t>4</w:t>
            </w:r>
          </w:p>
        </w:tc>
      </w:tr>
      <w:tr w:rsidR="0022201F">
        <w:tc>
          <w:tcPr>
            <w:tcW w:w="648" w:type="dxa"/>
            <w:tcBorders>
              <w:left w:val="nil"/>
            </w:tcBorders>
          </w:tcPr>
          <w:p w:rsidR="0022201F" w:rsidRDefault="0022201F">
            <w:pPr>
              <w:pStyle w:val="ConsPlusNormal"/>
              <w:jc w:val="center"/>
            </w:pPr>
            <w:r>
              <w:t>1.</w:t>
            </w:r>
          </w:p>
        </w:tc>
        <w:tc>
          <w:tcPr>
            <w:tcW w:w="8414" w:type="dxa"/>
            <w:gridSpan w:val="3"/>
            <w:tcBorders>
              <w:right w:val="nil"/>
            </w:tcBorders>
          </w:tcPr>
          <w:p w:rsidR="0022201F" w:rsidRDefault="0022201F">
            <w:pPr>
              <w:pStyle w:val="ConsPlusNormal"/>
              <w:jc w:val="both"/>
            </w:pPr>
            <w:r>
              <w:t>Государственно-политический фактор (максимальная оценка - 10 баллов по каждому индикатору), в том числе по индикаторам:</w:t>
            </w:r>
          </w:p>
        </w:tc>
      </w:tr>
      <w:tr w:rsidR="0022201F">
        <w:tc>
          <w:tcPr>
            <w:tcW w:w="648" w:type="dxa"/>
            <w:tcBorders>
              <w:left w:val="nil"/>
            </w:tcBorders>
          </w:tcPr>
          <w:p w:rsidR="0022201F" w:rsidRDefault="0022201F">
            <w:pPr>
              <w:pStyle w:val="ConsPlusNormal"/>
              <w:jc w:val="center"/>
            </w:pPr>
            <w:r>
              <w:t>1.1.</w:t>
            </w:r>
          </w:p>
        </w:tc>
        <w:tc>
          <w:tcPr>
            <w:tcW w:w="3572" w:type="dxa"/>
          </w:tcPr>
          <w:p w:rsidR="0022201F" w:rsidRDefault="0022201F">
            <w:pPr>
              <w:pStyle w:val="ConsPlusNormal"/>
              <w:jc w:val="both"/>
            </w:pPr>
            <w:r>
              <w:t>Уровень стабильности политической обстановки в стране и за рубежом</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государственная политика, направленная на стабилизацию политической обстановки в стране</w:t>
            </w:r>
          </w:p>
        </w:tc>
      </w:tr>
      <w:tr w:rsidR="0022201F">
        <w:tc>
          <w:tcPr>
            <w:tcW w:w="648" w:type="dxa"/>
            <w:tcBorders>
              <w:left w:val="nil"/>
            </w:tcBorders>
          </w:tcPr>
          <w:p w:rsidR="0022201F" w:rsidRDefault="0022201F">
            <w:pPr>
              <w:pStyle w:val="ConsPlusNormal"/>
              <w:jc w:val="center"/>
            </w:pPr>
            <w:r>
              <w:t>1.2.</w:t>
            </w:r>
          </w:p>
        </w:tc>
        <w:tc>
          <w:tcPr>
            <w:tcW w:w="3572" w:type="dxa"/>
          </w:tcPr>
          <w:p w:rsidR="0022201F" w:rsidRDefault="0022201F">
            <w:pPr>
              <w:pStyle w:val="ConsPlusNormal"/>
              <w:jc w:val="both"/>
            </w:pPr>
            <w:r>
              <w:t>Развитие внешнеэкономических и межрегиональных связей (внешняя торговля, международный туризм, культурный, спортивный и научный обмен)</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рост объемов импорта товаров, увеличение количества регионов, с которыми заключаются соглашения о сотрудничестве в области туризма, спорта, культуры, научного обмена</w:t>
            </w:r>
          </w:p>
        </w:tc>
      </w:tr>
      <w:tr w:rsidR="0022201F">
        <w:tc>
          <w:tcPr>
            <w:tcW w:w="648" w:type="dxa"/>
            <w:tcBorders>
              <w:left w:val="nil"/>
            </w:tcBorders>
          </w:tcPr>
          <w:p w:rsidR="0022201F" w:rsidRDefault="0022201F">
            <w:pPr>
              <w:pStyle w:val="ConsPlusNormal"/>
              <w:jc w:val="center"/>
            </w:pPr>
            <w:r>
              <w:t>1.3.</w:t>
            </w:r>
          </w:p>
        </w:tc>
        <w:tc>
          <w:tcPr>
            <w:tcW w:w="3572" w:type="dxa"/>
          </w:tcPr>
          <w:p w:rsidR="0022201F" w:rsidRDefault="0022201F">
            <w:pPr>
              <w:pStyle w:val="ConsPlusNormal"/>
              <w:jc w:val="both"/>
            </w:pPr>
            <w:r>
              <w:t>Государственно-экономическое и договорно-правовое регулирование сферы потребительского рынка</w:t>
            </w:r>
          </w:p>
        </w:tc>
        <w:tc>
          <w:tcPr>
            <w:tcW w:w="1440" w:type="dxa"/>
          </w:tcPr>
          <w:p w:rsidR="0022201F" w:rsidRDefault="0022201F">
            <w:pPr>
              <w:pStyle w:val="ConsPlusNormal"/>
              <w:jc w:val="center"/>
            </w:pPr>
            <w:r>
              <w:t>3</w:t>
            </w:r>
          </w:p>
        </w:tc>
        <w:tc>
          <w:tcPr>
            <w:tcW w:w="3402" w:type="dxa"/>
            <w:tcBorders>
              <w:right w:val="nil"/>
            </w:tcBorders>
          </w:tcPr>
          <w:p w:rsidR="0022201F" w:rsidRDefault="0022201F">
            <w:pPr>
              <w:pStyle w:val="ConsPlusNormal"/>
              <w:jc w:val="both"/>
            </w:pPr>
            <w:r>
              <w:t>принимаемые на федеральном уровне законодательные и нормативные правовые акты направлены на совершенствование и развитие потребительского рынка</w:t>
            </w:r>
          </w:p>
        </w:tc>
      </w:tr>
      <w:tr w:rsidR="0022201F">
        <w:tc>
          <w:tcPr>
            <w:tcW w:w="648" w:type="dxa"/>
            <w:tcBorders>
              <w:left w:val="nil"/>
            </w:tcBorders>
          </w:tcPr>
          <w:p w:rsidR="0022201F" w:rsidRDefault="0022201F">
            <w:pPr>
              <w:pStyle w:val="ConsPlusNormal"/>
              <w:jc w:val="center"/>
            </w:pPr>
            <w:r>
              <w:t>2.</w:t>
            </w:r>
          </w:p>
        </w:tc>
        <w:tc>
          <w:tcPr>
            <w:tcW w:w="8414" w:type="dxa"/>
            <w:gridSpan w:val="3"/>
            <w:tcBorders>
              <w:right w:val="nil"/>
            </w:tcBorders>
          </w:tcPr>
          <w:p w:rsidR="0022201F" w:rsidRDefault="0022201F">
            <w:pPr>
              <w:pStyle w:val="ConsPlusNormal"/>
              <w:jc w:val="both"/>
            </w:pPr>
            <w:r>
              <w:t>Макроэкономические факторы (максимальная оценка - 10 баллов по каждому индикатору), в том числе по индикаторам:</w:t>
            </w:r>
          </w:p>
        </w:tc>
      </w:tr>
      <w:tr w:rsidR="0022201F">
        <w:tc>
          <w:tcPr>
            <w:tcW w:w="648" w:type="dxa"/>
            <w:tcBorders>
              <w:left w:val="nil"/>
            </w:tcBorders>
          </w:tcPr>
          <w:p w:rsidR="0022201F" w:rsidRDefault="0022201F">
            <w:pPr>
              <w:pStyle w:val="ConsPlusNormal"/>
              <w:jc w:val="center"/>
            </w:pPr>
            <w:r>
              <w:t>2.1.</w:t>
            </w:r>
          </w:p>
        </w:tc>
        <w:tc>
          <w:tcPr>
            <w:tcW w:w="3572" w:type="dxa"/>
          </w:tcPr>
          <w:p w:rsidR="0022201F" w:rsidRDefault="0022201F">
            <w:pPr>
              <w:pStyle w:val="ConsPlusNormal"/>
              <w:jc w:val="both"/>
            </w:pPr>
            <w:r>
              <w:t>Уровень банковских ставок и условия кредитования</w:t>
            </w:r>
          </w:p>
        </w:tc>
        <w:tc>
          <w:tcPr>
            <w:tcW w:w="1440" w:type="dxa"/>
          </w:tcPr>
          <w:p w:rsidR="0022201F" w:rsidRDefault="0022201F">
            <w:pPr>
              <w:pStyle w:val="ConsPlusNormal"/>
              <w:jc w:val="center"/>
            </w:pPr>
            <w:r>
              <w:t>4</w:t>
            </w:r>
          </w:p>
        </w:tc>
        <w:tc>
          <w:tcPr>
            <w:tcW w:w="3402" w:type="dxa"/>
            <w:tcBorders>
              <w:right w:val="nil"/>
            </w:tcBorders>
          </w:tcPr>
          <w:p w:rsidR="0022201F" w:rsidRDefault="0022201F">
            <w:pPr>
              <w:pStyle w:val="ConsPlusNormal"/>
              <w:jc w:val="both"/>
            </w:pPr>
            <w:r>
              <w:t>в связи с реализацией политики государства, направленной на поддержание банковской системы, прогнозируется рост конкуренции в банковской системе, что позволит снизить банковские ставки и упростить условия кредитования</w:t>
            </w:r>
          </w:p>
        </w:tc>
      </w:tr>
      <w:tr w:rsidR="0022201F">
        <w:tc>
          <w:tcPr>
            <w:tcW w:w="648" w:type="dxa"/>
            <w:tcBorders>
              <w:left w:val="nil"/>
            </w:tcBorders>
          </w:tcPr>
          <w:p w:rsidR="0022201F" w:rsidRDefault="0022201F">
            <w:pPr>
              <w:pStyle w:val="ConsPlusNormal"/>
              <w:jc w:val="center"/>
            </w:pPr>
            <w:r>
              <w:t>2.2.</w:t>
            </w:r>
          </w:p>
        </w:tc>
        <w:tc>
          <w:tcPr>
            <w:tcW w:w="3572" w:type="dxa"/>
          </w:tcPr>
          <w:p w:rsidR="0022201F" w:rsidRDefault="0022201F">
            <w:pPr>
              <w:pStyle w:val="ConsPlusNormal"/>
              <w:jc w:val="both"/>
            </w:pPr>
            <w:r>
              <w:t xml:space="preserve">Финансовое положение субъектов потребительского рынка, характер конкурентной борьбы и степень </w:t>
            </w:r>
            <w:r>
              <w:lastRenderedPageBreak/>
              <w:t>монополизации</w:t>
            </w:r>
          </w:p>
        </w:tc>
        <w:tc>
          <w:tcPr>
            <w:tcW w:w="1440" w:type="dxa"/>
          </w:tcPr>
          <w:p w:rsidR="0022201F" w:rsidRDefault="0022201F">
            <w:pPr>
              <w:pStyle w:val="ConsPlusNormal"/>
              <w:jc w:val="center"/>
            </w:pPr>
            <w:r>
              <w:lastRenderedPageBreak/>
              <w:t>8</w:t>
            </w:r>
          </w:p>
        </w:tc>
        <w:tc>
          <w:tcPr>
            <w:tcW w:w="3402" w:type="dxa"/>
            <w:tcBorders>
              <w:right w:val="nil"/>
            </w:tcBorders>
          </w:tcPr>
          <w:p w:rsidR="0022201F" w:rsidRDefault="0022201F">
            <w:pPr>
              <w:pStyle w:val="ConsPlusNormal"/>
              <w:jc w:val="both"/>
            </w:pPr>
            <w:r>
              <w:t xml:space="preserve">прогнозируется увеличение количества инвестиционных проектов, объемов инвестиций в </w:t>
            </w:r>
            <w:r>
              <w:lastRenderedPageBreak/>
              <w:t>сферу потребительского рынка</w:t>
            </w:r>
          </w:p>
        </w:tc>
      </w:tr>
      <w:tr w:rsidR="0022201F">
        <w:tc>
          <w:tcPr>
            <w:tcW w:w="648" w:type="dxa"/>
            <w:tcBorders>
              <w:left w:val="nil"/>
            </w:tcBorders>
          </w:tcPr>
          <w:p w:rsidR="0022201F" w:rsidRDefault="0022201F">
            <w:pPr>
              <w:pStyle w:val="ConsPlusNormal"/>
              <w:jc w:val="center"/>
            </w:pPr>
            <w:r>
              <w:lastRenderedPageBreak/>
              <w:t>3.</w:t>
            </w:r>
          </w:p>
        </w:tc>
        <w:tc>
          <w:tcPr>
            <w:tcW w:w="8414" w:type="dxa"/>
            <w:gridSpan w:val="3"/>
            <w:tcBorders>
              <w:right w:val="nil"/>
            </w:tcBorders>
          </w:tcPr>
          <w:p w:rsidR="0022201F" w:rsidRDefault="0022201F">
            <w:pPr>
              <w:pStyle w:val="ConsPlusNormal"/>
              <w:jc w:val="both"/>
            </w:pPr>
            <w:r>
              <w:t>Социально-экономические факторы (максимальная оценка - 10 баллов по каждому индикатору), в том числе по индикаторам:</w:t>
            </w:r>
          </w:p>
        </w:tc>
      </w:tr>
      <w:tr w:rsidR="0022201F">
        <w:tc>
          <w:tcPr>
            <w:tcW w:w="648" w:type="dxa"/>
            <w:tcBorders>
              <w:left w:val="nil"/>
            </w:tcBorders>
          </w:tcPr>
          <w:p w:rsidR="0022201F" w:rsidRDefault="0022201F">
            <w:pPr>
              <w:pStyle w:val="ConsPlusNormal"/>
              <w:jc w:val="center"/>
            </w:pPr>
            <w:r>
              <w:t>3.1.</w:t>
            </w:r>
          </w:p>
        </w:tc>
        <w:tc>
          <w:tcPr>
            <w:tcW w:w="3572" w:type="dxa"/>
          </w:tcPr>
          <w:p w:rsidR="0022201F" w:rsidRDefault="0022201F">
            <w:pPr>
              <w:pStyle w:val="ConsPlusNormal"/>
              <w:jc w:val="both"/>
            </w:pPr>
            <w:r>
              <w:t>Уровень реальных денежных доходов населения и его покупательская способность</w:t>
            </w:r>
          </w:p>
        </w:tc>
        <w:tc>
          <w:tcPr>
            <w:tcW w:w="1440" w:type="dxa"/>
          </w:tcPr>
          <w:p w:rsidR="0022201F" w:rsidRDefault="0022201F">
            <w:pPr>
              <w:pStyle w:val="ConsPlusNormal"/>
              <w:jc w:val="center"/>
            </w:pPr>
            <w:r>
              <w:t>5</w:t>
            </w:r>
          </w:p>
        </w:tc>
        <w:tc>
          <w:tcPr>
            <w:tcW w:w="3402" w:type="dxa"/>
            <w:tcBorders>
              <w:right w:val="nil"/>
            </w:tcBorders>
          </w:tcPr>
          <w:p w:rsidR="0022201F" w:rsidRDefault="0022201F">
            <w:pPr>
              <w:pStyle w:val="ConsPlusNormal"/>
              <w:jc w:val="both"/>
            </w:pPr>
            <w:r>
              <w:t>развитие экономики Чувашской Республики и наличие источников поступления доходов населения за пределами республики повышают покупательскую способность населения</w:t>
            </w:r>
          </w:p>
        </w:tc>
      </w:tr>
      <w:tr w:rsidR="0022201F">
        <w:tc>
          <w:tcPr>
            <w:tcW w:w="648" w:type="dxa"/>
            <w:tcBorders>
              <w:left w:val="nil"/>
            </w:tcBorders>
          </w:tcPr>
          <w:p w:rsidR="0022201F" w:rsidRDefault="0022201F">
            <w:pPr>
              <w:pStyle w:val="ConsPlusNormal"/>
              <w:jc w:val="center"/>
            </w:pPr>
            <w:r>
              <w:t>3.2.</w:t>
            </w:r>
          </w:p>
        </w:tc>
        <w:tc>
          <w:tcPr>
            <w:tcW w:w="3572" w:type="dxa"/>
          </w:tcPr>
          <w:p w:rsidR="0022201F" w:rsidRDefault="0022201F">
            <w:pPr>
              <w:pStyle w:val="ConsPlusNormal"/>
              <w:jc w:val="both"/>
            </w:pPr>
            <w:r>
              <w:t>Налоговая политика государства</w:t>
            </w:r>
          </w:p>
        </w:tc>
        <w:tc>
          <w:tcPr>
            <w:tcW w:w="1440" w:type="dxa"/>
          </w:tcPr>
          <w:p w:rsidR="0022201F" w:rsidRDefault="0022201F">
            <w:pPr>
              <w:pStyle w:val="ConsPlusNormal"/>
              <w:jc w:val="center"/>
            </w:pPr>
            <w:r>
              <w:t>3</w:t>
            </w:r>
          </w:p>
        </w:tc>
        <w:tc>
          <w:tcPr>
            <w:tcW w:w="3402" w:type="dxa"/>
            <w:tcBorders>
              <w:right w:val="nil"/>
            </w:tcBorders>
          </w:tcPr>
          <w:p w:rsidR="0022201F" w:rsidRDefault="0022201F">
            <w:pPr>
              <w:pStyle w:val="ConsPlusNormal"/>
              <w:jc w:val="both"/>
            </w:pPr>
            <w:r>
              <w:t>в настоящее время в России идет процесс создания налоговой системы, соответствующей международным стандартам</w:t>
            </w:r>
          </w:p>
        </w:tc>
      </w:tr>
      <w:tr w:rsidR="0022201F">
        <w:tc>
          <w:tcPr>
            <w:tcW w:w="648" w:type="dxa"/>
            <w:tcBorders>
              <w:left w:val="nil"/>
            </w:tcBorders>
          </w:tcPr>
          <w:p w:rsidR="0022201F" w:rsidRDefault="0022201F">
            <w:pPr>
              <w:pStyle w:val="ConsPlusNormal"/>
              <w:jc w:val="center"/>
            </w:pPr>
            <w:r>
              <w:t>3.3.</w:t>
            </w:r>
          </w:p>
        </w:tc>
        <w:tc>
          <w:tcPr>
            <w:tcW w:w="3572" w:type="dxa"/>
          </w:tcPr>
          <w:p w:rsidR="0022201F" w:rsidRDefault="0022201F">
            <w:pPr>
              <w:pStyle w:val="ConsPlusNormal"/>
              <w:jc w:val="both"/>
            </w:pPr>
            <w:r>
              <w:t>Социальная структура общества</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увеличивается доля населения с доходами, превышающими минимальный размер оплаты труда</w:t>
            </w:r>
          </w:p>
        </w:tc>
      </w:tr>
      <w:tr w:rsidR="0022201F">
        <w:tc>
          <w:tcPr>
            <w:tcW w:w="648" w:type="dxa"/>
            <w:tcBorders>
              <w:left w:val="nil"/>
            </w:tcBorders>
          </w:tcPr>
          <w:p w:rsidR="0022201F" w:rsidRDefault="0022201F">
            <w:pPr>
              <w:pStyle w:val="ConsPlusNormal"/>
              <w:jc w:val="center"/>
            </w:pPr>
            <w:r>
              <w:t>4.</w:t>
            </w:r>
          </w:p>
        </w:tc>
        <w:tc>
          <w:tcPr>
            <w:tcW w:w="8414" w:type="dxa"/>
            <w:gridSpan w:val="3"/>
            <w:tcBorders>
              <w:right w:val="nil"/>
            </w:tcBorders>
          </w:tcPr>
          <w:p w:rsidR="0022201F" w:rsidRDefault="0022201F">
            <w:pPr>
              <w:pStyle w:val="ConsPlusNormal"/>
              <w:jc w:val="both"/>
            </w:pPr>
            <w:r>
              <w:t>Технологические факторы (максимальная оценка - 5 баллов по каждому индикатору), в том числе по индикаторам:</w:t>
            </w:r>
          </w:p>
        </w:tc>
      </w:tr>
      <w:tr w:rsidR="0022201F">
        <w:tc>
          <w:tcPr>
            <w:tcW w:w="648" w:type="dxa"/>
            <w:tcBorders>
              <w:left w:val="nil"/>
            </w:tcBorders>
          </w:tcPr>
          <w:p w:rsidR="0022201F" w:rsidRDefault="0022201F">
            <w:pPr>
              <w:pStyle w:val="ConsPlusNormal"/>
              <w:jc w:val="center"/>
            </w:pPr>
            <w:r>
              <w:t>4.1.</w:t>
            </w:r>
          </w:p>
        </w:tc>
        <w:tc>
          <w:tcPr>
            <w:tcW w:w="3572" w:type="dxa"/>
          </w:tcPr>
          <w:p w:rsidR="0022201F" w:rsidRDefault="0022201F">
            <w:pPr>
              <w:pStyle w:val="ConsPlusNormal"/>
              <w:jc w:val="both"/>
            </w:pPr>
            <w:r>
              <w:t>Состояние инфраструктуры потребительского рынка, в том числе оптовой</w:t>
            </w:r>
          </w:p>
        </w:tc>
        <w:tc>
          <w:tcPr>
            <w:tcW w:w="1440" w:type="dxa"/>
          </w:tcPr>
          <w:p w:rsidR="0022201F" w:rsidRDefault="0022201F">
            <w:pPr>
              <w:pStyle w:val="ConsPlusNormal"/>
              <w:jc w:val="center"/>
            </w:pPr>
            <w:r>
              <w:t>3</w:t>
            </w:r>
          </w:p>
        </w:tc>
        <w:tc>
          <w:tcPr>
            <w:tcW w:w="3402" w:type="dxa"/>
            <w:tcBorders>
              <w:right w:val="nil"/>
            </w:tcBorders>
          </w:tcPr>
          <w:p w:rsidR="0022201F" w:rsidRDefault="0022201F">
            <w:pPr>
              <w:pStyle w:val="ConsPlusNormal"/>
              <w:jc w:val="both"/>
            </w:pPr>
            <w:r>
              <w:t>укрупнение и дальнейшее развитие торговых сетей влечет за собой расширение оптово-розничных распределительных центров, развитие логистической системы</w:t>
            </w:r>
          </w:p>
        </w:tc>
      </w:tr>
      <w:tr w:rsidR="0022201F">
        <w:tc>
          <w:tcPr>
            <w:tcW w:w="648" w:type="dxa"/>
            <w:tcBorders>
              <w:left w:val="nil"/>
            </w:tcBorders>
          </w:tcPr>
          <w:p w:rsidR="0022201F" w:rsidRDefault="0022201F">
            <w:pPr>
              <w:pStyle w:val="ConsPlusNormal"/>
              <w:jc w:val="center"/>
            </w:pPr>
            <w:r>
              <w:t>4.2.</w:t>
            </w:r>
          </w:p>
        </w:tc>
        <w:tc>
          <w:tcPr>
            <w:tcW w:w="3572" w:type="dxa"/>
          </w:tcPr>
          <w:p w:rsidR="0022201F" w:rsidRDefault="0022201F">
            <w:pPr>
              <w:pStyle w:val="ConsPlusNormal"/>
              <w:jc w:val="both"/>
            </w:pPr>
            <w:r>
              <w:t>Уровень достижений в производстве технологий и технологического оборудования</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развитие конкуренции способствует внедрению передовых технологий и форм обслуживания</w:t>
            </w:r>
          </w:p>
        </w:tc>
      </w:tr>
      <w:tr w:rsidR="0022201F">
        <w:tc>
          <w:tcPr>
            <w:tcW w:w="648" w:type="dxa"/>
            <w:tcBorders>
              <w:left w:val="nil"/>
            </w:tcBorders>
          </w:tcPr>
          <w:p w:rsidR="0022201F" w:rsidRDefault="0022201F">
            <w:pPr>
              <w:pStyle w:val="ConsPlusNormal"/>
              <w:jc w:val="center"/>
            </w:pPr>
            <w:r>
              <w:t>5.</w:t>
            </w:r>
          </w:p>
        </w:tc>
        <w:tc>
          <w:tcPr>
            <w:tcW w:w="8414" w:type="dxa"/>
            <w:gridSpan w:val="3"/>
            <w:tcBorders>
              <w:right w:val="nil"/>
            </w:tcBorders>
          </w:tcPr>
          <w:p w:rsidR="0022201F" w:rsidRDefault="0022201F">
            <w:pPr>
              <w:pStyle w:val="ConsPlusNormal"/>
              <w:jc w:val="both"/>
            </w:pPr>
            <w:r>
              <w:t>Стратегическая перспектива (максимальная оценка - 5 баллов по каждому индикатору), в том числе по индикаторам:</w:t>
            </w:r>
          </w:p>
        </w:tc>
      </w:tr>
      <w:tr w:rsidR="0022201F">
        <w:tc>
          <w:tcPr>
            <w:tcW w:w="648" w:type="dxa"/>
            <w:tcBorders>
              <w:left w:val="nil"/>
            </w:tcBorders>
          </w:tcPr>
          <w:p w:rsidR="0022201F" w:rsidRDefault="0022201F">
            <w:pPr>
              <w:pStyle w:val="ConsPlusNormal"/>
              <w:jc w:val="center"/>
            </w:pPr>
            <w:r>
              <w:t>5.1.</w:t>
            </w:r>
          </w:p>
        </w:tc>
        <w:tc>
          <w:tcPr>
            <w:tcW w:w="3572" w:type="dxa"/>
          </w:tcPr>
          <w:p w:rsidR="0022201F" w:rsidRDefault="0022201F">
            <w:pPr>
              <w:pStyle w:val="ConsPlusNormal"/>
              <w:jc w:val="both"/>
            </w:pPr>
            <w:r>
              <w:t>Стратегическое планирование</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имеются конкретные цели развития, основанные на анализе и понимании ситуации в отрасли; сформирован план действий по достижению поставленных целей</w:t>
            </w:r>
          </w:p>
        </w:tc>
      </w:tr>
      <w:tr w:rsidR="0022201F">
        <w:tc>
          <w:tcPr>
            <w:tcW w:w="648" w:type="dxa"/>
            <w:tcBorders>
              <w:left w:val="nil"/>
            </w:tcBorders>
          </w:tcPr>
          <w:p w:rsidR="0022201F" w:rsidRDefault="0022201F">
            <w:pPr>
              <w:pStyle w:val="ConsPlusNormal"/>
              <w:jc w:val="center"/>
            </w:pPr>
            <w:r>
              <w:t>5.2.</w:t>
            </w:r>
          </w:p>
        </w:tc>
        <w:tc>
          <w:tcPr>
            <w:tcW w:w="3572" w:type="dxa"/>
          </w:tcPr>
          <w:p w:rsidR="0022201F" w:rsidRDefault="0022201F">
            <w:pPr>
              <w:pStyle w:val="ConsPlusNormal"/>
              <w:jc w:val="both"/>
            </w:pPr>
            <w:r>
              <w:t>Кадровые ресурсы</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планируется совершенствование системы обучения и переквалификации кадров</w:t>
            </w:r>
          </w:p>
        </w:tc>
      </w:tr>
      <w:tr w:rsidR="0022201F">
        <w:tc>
          <w:tcPr>
            <w:tcW w:w="648" w:type="dxa"/>
            <w:tcBorders>
              <w:left w:val="nil"/>
            </w:tcBorders>
          </w:tcPr>
          <w:p w:rsidR="0022201F" w:rsidRDefault="0022201F">
            <w:pPr>
              <w:pStyle w:val="ConsPlusNormal"/>
              <w:jc w:val="center"/>
            </w:pPr>
            <w:r>
              <w:t>5.3.</w:t>
            </w:r>
          </w:p>
        </w:tc>
        <w:tc>
          <w:tcPr>
            <w:tcW w:w="3572" w:type="dxa"/>
          </w:tcPr>
          <w:p w:rsidR="0022201F" w:rsidRDefault="0022201F">
            <w:pPr>
              <w:pStyle w:val="ConsPlusNormal"/>
              <w:jc w:val="both"/>
            </w:pPr>
            <w:r>
              <w:t>Источники и схема финансирования</w:t>
            </w:r>
          </w:p>
        </w:tc>
        <w:tc>
          <w:tcPr>
            <w:tcW w:w="1440" w:type="dxa"/>
          </w:tcPr>
          <w:p w:rsidR="0022201F" w:rsidRDefault="0022201F">
            <w:pPr>
              <w:pStyle w:val="ConsPlusNormal"/>
              <w:jc w:val="center"/>
            </w:pPr>
            <w:r>
              <w:t>2</w:t>
            </w:r>
          </w:p>
        </w:tc>
        <w:tc>
          <w:tcPr>
            <w:tcW w:w="3402" w:type="dxa"/>
            <w:tcBorders>
              <w:right w:val="nil"/>
            </w:tcBorders>
          </w:tcPr>
          <w:p w:rsidR="0022201F" w:rsidRDefault="0022201F">
            <w:pPr>
              <w:pStyle w:val="ConsPlusNormal"/>
              <w:jc w:val="both"/>
            </w:pPr>
            <w:r>
              <w:t>привлекаются значительные внебюджетные средства (составляют 99,92 процента от объема финансирования подпрограммы)</w:t>
            </w:r>
          </w:p>
        </w:tc>
      </w:tr>
    </w:tbl>
    <w:p w:rsidR="0022201F" w:rsidRDefault="0022201F">
      <w:pPr>
        <w:pStyle w:val="ConsPlusNormal"/>
        <w:jc w:val="both"/>
      </w:pPr>
    </w:p>
    <w:p w:rsidR="0022201F" w:rsidRDefault="0022201F">
      <w:pPr>
        <w:pStyle w:val="ConsPlusNormal"/>
        <w:ind w:firstLine="540"/>
        <w:jc w:val="both"/>
      </w:pPr>
      <w:r>
        <w:t>По итогам оценки риска исполнения подпрограммы подсчитана сумма баллов, которая по подпрограмме составила 50, и определен рейтинг подпрограммы по вероятности суммарного риска (табл. 3).</w:t>
      </w:r>
    </w:p>
    <w:p w:rsidR="0022201F" w:rsidRDefault="0022201F">
      <w:pPr>
        <w:pStyle w:val="ConsPlusNormal"/>
        <w:jc w:val="both"/>
      </w:pPr>
    </w:p>
    <w:p w:rsidR="0022201F" w:rsidRDefault="0022201F">
      <w:pPr>
        <w:pStyle w:val="ConsPlusNormal"/>
        <w:jc w:val="right"/>
        <w:outlineLvl w:val="3"/>
      </w:pPr>
      <w:r>
        <w:t>Таблица 3</w:t>
      </w:r>
    </w:p>
    <w:p w:rsidR="0022201F" w:rsidRDefault="0022201F">
      <w:pPr>
        <w:pStyle w:val="ConsPlusNormal"/>
        <w:jc w:val="both"/>
      </w:pPr>
    </w:p>
    <w:p w:rsidR="0022201F" w:rsidRDefault="0022201F">
      <w:pPr>
        <w:pStyle w:val="ConsPlusNormal"/>
        <w:jc w:val="center"/>
      </w:pPr>
      <w:r>
        <w:t>Суммарный риск исполнения подпрограммы</w:t>
      </w:r>
    </w:p>
    <w:p w:rsidR="0022201F" w:rsidRDefault="0022201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721"/>
        <w:gridCol w:w="1499"/>
        <w:gridCol w:w="3969"/>
      </w:tblGrid>
      <w:tr w:rsidR="0022201F">
        <w:tc>
          <w:tcPr>
            <w:tcW w:w="850" w:type="dxa"/>
            <w:tcBorders>
              <w:top w:val="single" w:sz="4" w:space="0" w:color="auto"/>
              <w:left w:val="nil"/>
              <w:bottom w:val="single" w:sz="4" w:space="0" w:color="auto"/>
            </w:tcBorders>
          </w:tcPr>
          <w:p w:rsidR="0022201F" w:rsidRDefault="0022201F">
            <w:pPr>
              <w:pStyle w:val="ConsPlusNormal"/>
              <w:jc w:val="center"/>
            </w:pPr>
            <w:r>
              <w:t>Рейтинг</w:t>
            </w:r>
          </w:p>
        </w:tc>
        <w:tc>
          <w:tcPr>
            <w:tcW w:w="2721" w:type="dxa"/>
            <w:tcBorders>
              <w:top w:val="single" w:sz="4" w:space="0" w:color="auto"/>
              <w:bottom w:val="single" w:sz="4" w:space="0" w:color="auto"/>
            </w:tcBorders>
          </w:tcPr>
          <w:p w:rsidR="0022201F" w:rsidRDefault="0022201F">
            <w:pPr>
              <w:pStyle w:val="ConsPlusNormal"/>
              <w:jc w:val="center"/>
            </w:pPr>
            <w:r>
              <w:t>Вероятность суммарного инновационного риска</w:t>
            </w:r>
          </w:p>
        </w:tc>
        <w:tc>
          <w:tcPr>
            <w:tcW w:w="1499" w:type="dxa"/>
            <w:tcBorders>
              <w:top w:val="single" w:sz="4" w:space="0" w:color="auto"/>
              <w:bottom w:val="single" w:sz="4" w:space="0" w:color="auto"/>
            </w:tcBorders>
          </w:tcPr>
          <w:p w:rsidR="0022201F" w:rsidRDefault="0022201F">
            <w:pPr>
              <w:pStyle w:val="ConsPlusNormal"/>
              <w:jc w:val="center"/>
            </w:pPr>
            <w:r>
              <w:t>Оценка, баллов</w:t>
            </w:r>
          </w:p>
        </w:tc>
        <w:tc>
          <w:tcPr>
            <w:tcW w:w="3969" w:type="dxa"/>
            <w:tcBorders>
              <w:top w:val="single" w:sz="4" w:space="0" w:color="auto"/>
              <w:bottom w:val="single" w:sz="4" w:space="0" w:color="auto"/>
              <w:right w:val="nil"/>
            </w:tcBorders>
          </w:tcPr>
          <w:p w:rsidR="0022201F" w:rsidRDefault="0022201F">
            <w:pPr>
              <w:pStyle w:val="ConsPlusNormal"/>
              <w:jc w:val="center"/>
            </w:pPr>
            <w:r>
              <w:t>Описание</w:t>
            </w:r>
          </w:p>
        </w:tc>
      </w:tr>
      <w:tr w:rsidR="0022201F">
        <w:tblPrEx>
          <w:tblBorders>
            <w:insideH w:val="none" w:sz="0" w:space="0" w:color="auto"/>
            <w:insideV w:val="none" w:sz="0" w:space="0" w:color="auto"/>
          </w:tblBorders>
        </w:tblPrEx>
        <w:tc>
          <w:tcPr>
            <w:tcW w:w="850" w:type="dxa"/>
            <w:tcBorders>
              <w:top w:val="single" w:sz="4" w:space="0" w:color="auto"/>
              <w:left w:val="nil"/>
              <w:bottom w:val="nil"/>
              <w:right w:val="nil"/>
            </w:tcBorders>
          </w:tcPr>
          <w:p w:rsidR="0022201F" w:rsidRDefault="0022201F">
            <w:pPr>
              <w:pStyle w:val="ConsPlusNormal"/>
              <w:jc w:val="center"/>
            </w:pPr>
            <w:r>
              <w:t>4</w:t>
            </w:r>
          </w:p>
        </w:tc>
        <w:tc>
          <w:tcPr>
            <w:tcW w:w="2721" w:type="dxa"/>
            <w:tcBorders>
              <w:top w:val="single" w:sz="4" w:space="0" w:color="auto"/>
              <w:left w:val="nil"/>
              <w:bottom w:val="nil"/>
              <w:right w:val="nil"/>
            </w:tcBorders>
          </w:tcPr>
          <w:p w:rsidR="0022201F" w:rsidRDefault="0022201F">
            <w:pPr>
              <w:pStyle w:val="ConsPlusNormal"/>
              <w:jc w:val="center"/>
            </w:pPr>
            <w:r>
              <w:t>0,8 - 1</w:t>
            </w:r>
          </w:p>
        </w:tc>
        <w:tc>
          <w:tcPr>
            <w:tcW w:w="1499" w:type="dxa"/>
            <w:tcBorders>
              <w:top w:val="single" w:sz="4" w:space="0" w:color="auto"/>
              <w:left w:val="nil"/>
              <w:bottom w:val="nil"/>
              <w:right w:val="nil"/>
            </w:tcBorders>
          </w:tcPr>
          <w:p w:rsidR="0022201F" w:rsidRDefault="0022201F">
            <w:pPr>
              <w:pStyle w:val="ConsPlusNormal"/>
              <w:jc w:val="center"/>
            </w:pPr>
            <w:r>
              <w:t>менее 10</w:t>
            </w:r>
          </w:p>
        </w:tc>
        <w:tc>
          <w:tcPr>
            <w:tcW w:w="3969" w:type="dxa"/>
            <w:tcBorders>
              <w:top w:val="single" w:sz="4" w:space="0" w:color="auto"/>
              <w:left w:val="nil"/>
              <w:bottom w:val="nil"/>
              <w:right w:val="nil"/>
            </w:tcBorders>
          </w:tcPr>
          <w:p w:rsidR="0022201F" w:rsidRDefault="0022201F">
            <w:pPr>
              <w:pStyle w:val="ConsPlusNormal"/>
              <w:jc w:val="both"/>
            </w:pPr>
            <w:r>
              <w:t>слишком высокая вероятность суммарного инновационного риска</w:t>
            </w:r>
          </w:p>
        </w:tc>
      </w:tr>
      <w:tr w:rsidR="0022201F">
        <w:tblPrEx>
          <w:tblBorders>
            <w:insideH w:val="none" w:sz="0" w:space="0" w:color="auto"/>
            <w:insideV w:val="none" w:sz="0" w:space="0" w:color="auto"/>
          </w:tblBorders>
        </w:tblPrEx>
        <w:tc>
          <w:tcPr>
            <w:tcW w:w="850" w:type="dxa"/>
            <w:tcBorders>
              <w:top w:val="nil"/>
              <w:left w:val="nil"/>
              <w:bottom w:val="nil"/>
              <w:right w:val="nil"/>
            </w:tcBorders>
          </w:tcPr>
          <w:p w:rsidR="0022201F" w:rsidRDefault="0022201F">
            <w:pPr>
              <w:pStyle w:val="ConsPlusNormal"/>
              <w:jc w:val="center"/>
            </w:pPr>
            <w:r>
              <w:t>3</w:t>
            </w:r>
          </w:p>
        </w:tc>
        <w:tc>
          <w:tcPr>
            <w:tcW w:w="2721" w:type="dxa"/>
            <w:tcBorders>
              <w:top w:val="nil"/>
              <w:left w:val="nil"/>
              <w:bottom w:val="nil"/>
              <w:right w:val="nil"/>
            </w:tcBorders>
          </w:tcPr>
          <w:p w:rsidR="0022201F" w:rsidRDefault="0022201F">
            <w:pPr>
              <w:pStyle w:val="ConsPlusNormal"/>
              <w:jc w:val="center"/>
            </w:pPr>
            <w:r>
              <w:t>0,5 - 0,7</w:t>
            </w:r>
          </w:p>
        </w:tc>
        <w:tc>
          <w:tcPr>
            <w:tcW w:w="1499" w:type="dxa"/>
            <w:tcBorders>
              <w:top w:val="nil"/>
              <w:left w:val="nil"/>
              <w:bottom w:val="nil"/>
              <w:right w:val="nil"/>
            </w:tcBorders>
          </w:tcPr>
          <w:p w:rsidR="0022201F" w:rsidRDefault="0022201F">
            <w:pPr>
              <w:pStyle w:val="ConsPlusNormal"/>
              <w:jc w:val="center"/>
            </w:pPr>
            <w:r>
              <w:t>менее 20</w:t>
            </w:r>
          </w:p>
        </w:tc>
        <w:tc>
          <w:tcPr>
            <w:tcW w:w="3969" w:type="dxa"/>
            <w:tcBorders>
              <w:top w:val="nil"/>
              <w:left w:val="nil"/>
              <w:bottom w:val="nil"/>
              <w:right w:val="nil"/>
            </w:tcBorders>
          </w:tcPr>
          <w:p w:rsidR="0022201F" w:rsidRDefault="0022201F">
            <w:pPr>
              <w:pStyle w:val="ConsPlusNormal"/>
              <w:jc w:val="both"/>
            </w:pPr>
            <w:r>
              <w:t>максимально допустимая величина суммарного инновационного риска</w:t>
            </w:r>
          </w:p>
        </w:tc>
      </w:tr>
      <w:tr w:rsidR="0022201F">
        <w:tblPrEx>
          <w:tblBorders>
            <w:insideH w:val="none" w:sz="0" w:space="0" w:color="auto"/>
            <w:insideV w:val="none" w:sz="0" w:space="0" w:color="auto"/>
          </w:tblBorders>
        </w:tblPrEx>
        <w:tc>
          <w:tcPr>
            <w:tcW w:w="850" w:type="dxa"/>
            <w:tcBorders>
              <w:top w:val="nil"/>
              <w:left w:val="nil"/>
              <w:bottom w:val="nil"/>
              <w:right w:val="nil"/>
            </w:tcBorders>
          </w:tcPr>
          <w:p w:rsidR="0022201F" w:rsidRDefault="0022201F">
            <w:pPr>
              <w:pStyle w:val="ConsPlusNormal"/>
              <w:jc w:val="center"/>
            </w:pPr>
            <w:r>
              <w:t>2</w:t>
            </w:r>
          </w:p>
        </w:tc>
        <w:tc>
          <w:tcPr>
            <w:tcW w:w="2721" w:type="dxa"/>
            <w:tcBorders>
              <w:top w:val="nil"/>
              <w:left w:val="nil"/>
              <w:bottom w:val="nil"/>
              <w:right w:val="nil"/>
            </w:tcBorders>
          </w:tcPr>
          <w:p w:rsidR="0022201F" w:rsidRDefault="0022201F">
            <w:pPr>
              <w:pStyle w:val="ConsPlusNormal"/>
              <w:jc w:val="center"/>
            </w:pPr>
            <w:r>
              <w:t>0,3 - 0,4</w:t>
            </w:r>
          </w:p>
        </w:tc>
        <w:tc>
          <w:tcPr>
            <w:tcW w:w="1499" w:type="dxa"/>
            <w:tcBorders>
              <w:top w:val="nil"/>
              <w:left w:val="nil"/>
              <w:bottom w:val="nil"/>
              <w:right w:val="nil"/>
            </w:tcBorders>
          </w:tcPr>
          <w:p w:rsidR="0022201F" w:rsidRDefault="0022201F">
            <w:pPr>
              <w:pStyle w:val="ConsPlusNormal"/>
              <w:jc w:val="center"/>
            </w:pPr>
            <w:r>
              <w:t>20 - 40</w:t>
            </w:r>
          </w:p>
        </w:tc>
        <w:tc>
          <w:tcPr>
            <w:tcW w:w="3969" w:type="dxa"/>
            <w:tcBorders>
              <w:top w:val="nil"/>
              <w:left w:val="nil"/>
              <w:bottom w:val="nil"/>
              <w:right w:val="nil"/>
            </w:tcBorders>
          </w:tcPr>
          <w:p w:rsidR="0022201F" w:rsidRDefault="0022201F">
            <w:pPr>
              <w:pStyle w:val="ConsPlusNormal"/>
              <w:jc w:val="both"/>
            </w:pPr>
            <w:r>
              <w:t>приемлемая величина инновационного риска</w:t>
            </w:r>
          </w:p>
        </w:tc>
      </w:tr>
      <w:tr w:rsidR="0022201F">
        <w:tblPrEx>
          <w:tblBorders>
            <w:insideH w:val="none" w:sz="0" w:space="0" w:color="auto"/>
            <w:insideV w:val="none" w:sz="0" w:space="0" w:color="auto"/>
          </w:tblBorders>
        </w:tblPrEx>
        <w:tc>
          <w:tcPr>
            <w:tcW w:w="850" w:type="dxa"/>
            <w:tcBorders>
              <w:top w:val="nil"/>
              <w:left w:val="nil"/>
              <w:bottom w:val="nil"/>
              <w:right w:val="nil"/>
            </w:tcBorders>
          </w:tcPr>
          <w:p w:rsidR="0022201F" w:rsidRDefault="0022201F">
            <w:pPr>
              <w:pStyle w:val="ConsPlusNormal"/>
              <w:jc w:val="center"/>
            </w:pPr>
            <w:r>
              <w:t>1</w:t>
            </w:r>
          </w:p>
        </w:tc>
        <w:tc>
          <w:tcPr>
            <w:tcW w:w="2721" w:type="dxa"/>
            <w:tcBorders>
              <w:top w:val="nil"/>
              <w:left w:val="nil"/>
              <w:bottom w:val="nil"/>
              <w:right w:val="nil"/>
            </w:tcBorders>
          </w:tcPr>
          <w:p w:rsidR="0022201F" w:rsidRDefault="0022201F">
            <w:pPr>
              <w:pStyle w:val="ConsPlusNormal"/>
              <w:jc w:val="center"/>
            </w:pPr>
            <w:r>
              <w:t>0,05 - 0,2</w:t>
            </w:r>
          </w:p>
        </w:tc>
        <w:tc>
          <w:tcPr>
            <w:tcW w:w="1499" w:type="dxa"/>
            <w:tcBorders>
              <w:top w:val="nil"/>
              <w:left w:val="nil"/>
              <w:bottom w:val="nil"/>
              <w:right w:val="nil"/>
            </w:tcBorders>
          </w:tcPr>
          <w:p w:rsidR="0022201F" w:rsidRDefault="0022201F">
            <w:pPr>
              <w:pStyle w:val="ConsPlusNormal"/>
              <w:jc w:val="center"/>
            </w:pPr>
            <w:r>
              <w:t>40 - 50</w:t>
            </w:r>
          </w:p>
        </w:tc>
        <w:tc>
          <w:tcPr>
            <w:tcW w:w="3969" w:type="dxa"/>
            <w:tcBorders>
              <w:top w:val="nil"/>
              <w:left w:val="nil"/>
              <w:bottom w:val="nil"/>
              <w:right w:val="nil"/>
            </w:tcBorders>
          </w:tcPr>
          <w:p w:rsidR="0022201F" w:rsidRDefault="0022201F">
            <w:pPr>
              <w:pStyle w:val="ConsPlusNormal"/>
              <w:jc w:val="both"/>
            </w:pPr>
            <w:r>
              <w:t>стандартная</w:t>
            </w:r>
          </w:p>
        </w:tc>
      </w:tr>
      <w:tr w:rsidR="0022201F">
        <w:tblPrEx>
          <w:tblBorders>
            <w:insideH w:val="none" w:sz="0" w:space="0" w:color="auto"/>
            <w:insideV w:val="none" w:sz="0" w:space="0" w:color="auto"/>
          </w:tblBorders>
        </w:tblPrEx>
        <w:tc>
          <w:tcPr>
            <w:tcW w:w="850" w:type="dxa"/>
            <w:tcBorders>
              <w:top w:val="nil"/>
              <w:left w:val="nil"/>
              <w:bottom w:val="nil"/>
              <w:right w:val="nil"/>
            </w:tcBorders>
          </w:tcPr>
          <w:p w:rsidR="0022201F" w:rsidRDefault="0022201F">
            <w:pPr>
              <w:pStyle w:val="ConsPlusNormal"/>
              <w:jc w:val="center"/>
            </w:pPr>
            <w:r>
              <w:t>0</w:t>
            </w:r>
          </w:p>
        </w:tc>
        <w:tc>
          <w:tcPr>
            <w:tcW w:w="2721" w:type="dxa"/>
            <w:tcBorders>
              <w:top w:val="nil"/>
              <w:left w:val="nil"/>
              <w:bottom w:val="nil"/>
              <w:right w:val="nil"/>
            </w:tcBorders>
          </w:tcPr>
          <w:p w:rsidR="0022201F" w:rsidRDefault="0022201F">
            <w:pPr>
              <w:pStyle w:val="ConsPlusNormal"/>
              <w:jc w:val="center"/>
            </w:pPr>
            <w:r>
              <w:t>&lt;0,05</w:t>
            </w:r>
          </w:p>
        </w:tc>
        <w:tc>
          <w:tcPr>
            <w:tcW w:w="1499" w:type="dxa"/>
            <w:tcBorders>
              <w:top w:val="nil"/>
              <w:left w:val="nil"/>
              <w:bottom w:val="nil"/>
              <w:right w:val="nil"/>
            </w:tcBorders>
          </w:tcPr>
          <w:p w:rsidR="0022201F" w:rsidRDefault="0022201F">
            <w:pPr>
              <w:pStyle w:val="ConsPlusNormal"/>
              <w:jc w:val="center"/>
            </w:pPr>
            <w:r>
              <w:t>выше 50</w:t>
            </w:r>
          </w:p>
        </w:tc>
        <w:tc>
          <w:tcPr>
            <w:tcW w:w="3969" w:type="dxa"/>
            <w:tcBorders>
              <w:top w:val="nil"/>
              <w:left w:val="nil"/>
              <w:bottom w:val="nil"/>
              <w:right w:val="nil"/>
            </w:tcBorders>
          </w:tcPr>
          <w:p w:rsidR="0022201F" w:rsidRDefault="0022201F">
            <w:pPr>
              <w:pStyle w:val="ConsPlusNormal"/>
              <w:jc w:val="both"/>
            </w:pPr>
            <w:r>
              <w:t>незначительная</w:t>
            </w:r>
          </w:p>
        </w:tc>
      </w:tr>
    </w:tbl>
    <w:p w:rsidR="0022201F" w:rsidRDefault="0022201F">
      <w:pPr>
        <w:pStyle w:val="ConsPlusNormal"/>
        <w:jc w:val="both"/>
      </w:pPr>
    </w:p>
    <w:p w:rsidR="0022201F" w:rsidRDefault="0022201F">
      <w:pPr>
        <w:pStyle w:val="ConsPlusNormal"/>
        <w:ind w:firstLine="540"/>
        <w:jc w:val="both"/>
      </w:pPr>
      <w:r>
        <w:t>Вероятность суммарного риска исполнения подпрограммы стандартная (до 20 процентов), соответственно, реализация подпрограммы будет проходить в зоне допустимого риска, то есть в области, в пределах которой величина вероятных потерь не превысит ожидаемого эффекта, и, следовательно, принятие подпрограммы будет экономически целесообразным.</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1</w:t>
      </w:r>
    </w:p>
    <w:p w:rsidR="0022201F" w:rsidRDefault="0022201F">
      <w:pPr>
        <w:pStyle w:val="ConsPlusNormal"/>
        <w:jc w:val="right"/>
      </w:pPr>
      <w:r>
        <w:t>к подпрограмме "Развитие потребительского</w:t>
      </w:r>
    </w:p>
    <w:p w:rsidR="0022201F" w:rsidRDefault="0022201F">
      <w:pPr>
        <w:pStyle w:val="ConsPlusNormal"/>
        <w:jc w:val="right"/>
      </w:pPr>
      <w:r>
        <w:t>рынка и сферы услуг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СВЕДЕНИЯ</w:t>
      </w:r>
    </w:p>
    <w:p w:rsidR="0022201F" w:rsidRDefault="0022201F">
      <w:pPr>
        <w:pStyle w:val="ConsPlusNormal"/>
        <w:jc w:val="center"/>
      </w:pPr>
      <w:r>
        <w:t>О ПОКАЗАТЕЛЯХ (ИНДИКАТОРАХ) ПОДПРОГРАММЫ</w:t>
      </w:r>
    </w:p>
    <w:p w:rsidR="0022201F" w:rsidRDefault="0022201F">
      <w:pPr>
        <w:pStyle w:val="ConsPlusNormal"/>
        <w:jc w:val="center"/>
      </w:pPr>
      <w:r>
        <w:t>"РАЗВИТИЕ ПОТРЕБИТЕЛЬСКОГО РЫНКА И СФЕРЫ УСЛУГ</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Утратили силу. - </w:t>
      </w:r>
      <w:hyperlink r:id="rId619"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lastRenderedPageBreak/>
        <w:t>Приложение N 2</w:t>
      </w:r>
    </w:p>
    <w:p w:rsidR="0022201F" w:rsidRDefault="0022201F">
      <w:pPr>
        <w:pStyle w:val="ConsPlusNormal"/>
        <w:jc w:val="right"/>
      </w:pPr>
      <w:r>
        <w:t>к подпрограмме "Развитие потребительского</w:t>
      </w:r>
    </w:p>
    <w:p w:rsidR="0022201F" w:rsidRDefault="0022201F">
      <w:pPr>
        <w:pStyle w:val="ConsPlusNormal"/>
        <w:jc w:val="right"/>
      </w:pPr>
      <w:r>
        <w:t>рынка и сферы услуг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ПЕРЕЧЕНЬ</w:t>
      </w:r>
    </w:p>
    <w:p w:rsidR="0022201F" w:rsidRDefault="0022201F">
      <w:pPr>
        <w:pStyle w:val="ConsPlusNormal"/>
        <w:jc w:val="center"/>
      </w:pPr>
      <w:r>
        <w:t>ОСНОВНЫХ МЕРОПРИЯТИЙ ПОДПРОГРАММЫ</w:t>
      </w:r>
    </w:p>
    <w:p w:rsidR="0022201F" w:rsidRDefault="0022201F">
      <w:pPr>
        <w:pStyle w:val="ConsPlusNormal"/>
        <w:jc w:val="center"/>
      </w:pPr>
      <w:r>
        <w:t>"РАЗВИТИЕ ПОТРЕБИТЕЛЬСКОГО РЫНКА И СФЕРЫ УСЛУГ</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620" w:history="1">
        <w:r>
          <w:rPr>
            <w:color w:val="0000FF"/>
          </w:rPr>
          <w:t>Постановление</w:t>
        </w:r>
      </w:hyperlink>
      <w:r>
        <w:t xml:space="preserve"> Кабинета Министров ЧР от 12.08.2016 N 335.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2"/>
      </w:pPr>
      <w:r>
        <w:t>Приложение N 3</w:t>
      </w:r>
    </w:p>
    <w:p w:rsidR="0022201F" w:rsidRDefault="0022201F">
      <w:pPr>
        <w:pStyle w:val="ConsPlusNormal"/>
        <w:jc w:val="right"/>
      </w:pPr>
      <w:r>
        <w:t>к подпрограмме "Развитие потребительского</w:t>
      </w:r>
    </w:p>
    <w:p w:rsidR="0022201F" w:rsidRDefault="0022201F">
      <w:pPr>
        <w:pStyle w:val="ConsPlusNormal"/>
        <w:jc w:val="right"/>
      </w:pPr>
      <w:r>
        <w:t>рынка и сферы услуг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и инновационная</w:t>
      </w:r>
    </w:p>
    <w:p w:rsidR="0022201F" w:rsidRDefault="0022201F">
      <w:pPr>
        <w:pStyle w:val="ConsPlusNormal"/>
        <w:jc w:val="right"/>
      </w:pPr>
      <w:r>
        <w:t>экономика на 2012 - 2020 годы"</w:t>
      </w:r>
    </w:p>
    <w:p w:rsidR="0022201F" w:rsidRDefault="0022201F">
      <w:pPr>
        <w:pStyle w:val="ConsPlusNormal"/>
        <w:jc w:val="both"/>
      </w:pPr>
    </w:p>
    <w:p w:rsidR="0022201F" w:rsidRDefault="0022201F">
      <w:pPr>
        <w:pStyle w:val="ConsPlusNormal"/>
        <w:jc w:val="center"/>
      </w:pPr>
      <w:r>
        <w:t>ПРОГНОЗ</w:t>
      </w:r>
    </w:p>
    <w:p w:rsidR="0022201F" w:rsidRDefault="0022201F">
      <w:pPr>
        <w:pStyle w:val="ConsPlusNormal"/>
        <w:jc w:val="center"/>
      </w:pPr>
      <w:r>
        <w:t>СВОДНЫХ ПОКАЗАТЕЛЕЙ ГОСУДАРСТВЕННОГО ЗАДАНИЯ</w:t>
      </w:r>
    </w:p>
    <w:p w:rsidR="0022201F" w:rsidRDefault="0022201F">
      <w:pPr>
        <w:pStyle w:val="ConsPlusNormal"/>
        <w:jc w:val="center"/>
      </w:pPr>
      <w:r>
        <w:t>НА ОКАЗАНИЕ ГОСУДАРСТВЕННЫХ УСЛУГ ГОСУДАРСТВЕННЫМ</w:t>
      </w:r>
    </w:p>
    <w:p w:rsidR="0022201F" w:rsidRDefault="0022201F">
      <w:pPr>
        <w:pStyle w:val="ConsPlusNormal"/>
        <w:jc w:val="center"/>
      </w:pPr>
      <w:r>
        <w:t>УЧРЕЖДЕНИЕМ ЧУВАШСКОЙ РЕСПУБЛИКИ ПО ПОДПРОГРАММЕ</w:t>
      </w:r>
    </w:p>
    <w:p w:rsidR="0022201F" w:rsidRDefault="0022201F">
      <w:pPr>
        <w:pStyle w:val="ConsPlusNormal"/>
        <w:jc w:val="center"/>
      </w:pPr>
      <w:r>
        <w:t>"РАЗВИТИЕ ПОТРЕБИТЕЛЬСКОГО РЫНКА И СФЕРЫ УСЛУГ</w:t>
      </w:r>
    </w:p>
    <w:p w:rsidR="0022201F" w:rsidRDefault="0022201F">
      <w:pPr>
        <w:pStyle w:val="ConsPlusNormal"/>
        <w:jc w:val="center"/>
      </w:pPr>
      <w:r>
        <w:t>В ЧУВАШСКОЙ РЕСПУБЛИКЕ" ГОСУДАРСТВЕННОЙ ПРОГРАММЫ</w:t>
      </w:r>
    </w:p>
    <w:p w:rsidR="0022201F" w:rsidRDefault="0022201F">
      <w:pPr>
        <w:pStyle w:val="ConsPlusNormal"/>
        <w:jc w:val="center"/>
      </w:pPr>
      <w:r>
        <w:t>ЧУВАШСКОЙ РЕСПУБЛИКИ "ЭКОНОМИЧЕСКОЕ РАЗВИТИЕ</w:t>
      </w:r>
    </w:p>
    <w:p w:rsidR="0022201F" w:rsidRDefault="0022201F">
      <w:pPr>
        <w:pStyle w:val="ConsPlusNormal"/>
        <w:jc w:val="center"/>
      </w:pPr>
      <w:r>
        <w:t>И ИННОВАЦИОННАЯ 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 силу. - </w:t>
      </w:r>
      <w:hyperlink r:id="rId621" w:history="1">
        <w:r>
          <w:rPr>
            <w:color w:val="0000FF"/>
          </w:rPr>
          <w:t>Постановление</w:t>
        </w:r>
      </w:hyperlink>
      <w:r>
        <w:t xml:space="preserve"> Кабинета Министров ЧР от 09.04.2015 N 105.</w:t>
      </w: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sectPr w:rsidR="0022201F">
          <w:pgSz w:w="11905" w:h="16838"/>
          <w:pgMar w:top="1134" w:right="850" w:bottom="1134" w:left="1701" w:header="0" w:footer="0" w:gutter="0"/>
          <w:cols w:space="720"/>
        </w:sectPr>
      </w:pPr>
    </w:p>
    <w:p w:rsidR="0022201F" w:rsidRDefault="0022201F">
      <w:pPr>
        <w:pStyle w:val="ConsPlusNormal"/>
        <w:jc w:val="right"/>
        <w:outlineLvl w:val="2"/>
      </w:pPr>
      <w:r>
        <w:lastRenderedPageBreak/>
        <w:t>Приложение N 4</w:t>
      </w:r>
    </w:p>
    <w:p w:rsidR="0022201F" w:rsidRDefault="0022201F">
      <w:pPr>
        <w:pStyle w:val="ConsPlusNormal"/>
        <w:jc w:val="right"/>
      </w:pPr>
      <w:r>
        <w:t>к подпрограмме "Развитие потребительского</w:t>
      </w:r>
    </w:p>
    <w:p w:rsidR="0022201F" w:rsidRDefault="0022201F">
      <w:pPr>
        <w:pStyle w:val="ConsPlusNormal"/>
        <w:jc w:val="right"/>
      </w:pPr>
      <w:r>
        <w:t>рынка и сферы услуг в Чувашской Республике"</w:t>
      </w:r>
    </w:p>
    <w:p w:rsidR="0022201F" w:rsidRDefault="0022201F">
      <w:pPr>
        <w:pStyle w:val="ConsPlusNormal"/>
        <w:jc w:val="right"/>
      </w:pPr>
      <w:r>
        <w:t>государственной программы Чувашской Республики</w:t>
      </w:r>
    </w:p>
    <w:p w:rsidR="0022201F" w:rsidRDefault="0022201F">
      <w:pPr>
        <w:pStyle w:val="ConsPlusNormal"/>
        <w:jc w:val="right"/>
      </w:pPr>
      <w:r>
        <w:t>"Экономическое развитие Чувашской Республики"</w:t>
      </w:r>
    </w:p>
    <w:p w:rsidR="0022201F" w:rsidRDefault="0022201F">
      <w:pPr>
        <w:pStyle w:val="ConsPlusNormal"/>
        <w:jc w:val="both"/>
      </w:pPr>
    </w:p>
    <w:p w:rsidR="0022201F" w:rsidRDefault="0022201F">
      <w:pPr>
        <w:pStyle w:val="ConsPlusNormal"/>
        <w:jc w:val="center"/>
      </w:pPr>
      <w:bookmarkStart w:id="28" w:name="P27856"/>
      <w:bookmarkEnd w:id="28"/>
      <w:r>
        <w:t>РЕСУРСНОЕ ОБЕСПЕЧЕНИЕ</w:t>
      </w:r>
    </w:p>
    <w:p w:rsidR="0022201F" w:rsidRDefault="0022201F">
      <w:pPr>
        <w:pStyle w:val="ConsPlusNormal"/>
        <w:jc w:val="center"/>
      </w:pPr>
      <w:r>
        <w:t>РЕАЛИЗАЦИИ ПОДПРОГРАММЫ "РАЗВИТИЕ ПОТРЕБИТЕЛЬСКОГО РЫНКА</w:t>
      </w:r>
    </w:p>
    <w:p w:rsidR="0022201F" w:rsidRDefault="0022201F">
      <w:pPr>
        <w:pStyle w:val="ConsPlusNormal"/>
        <w:jc w:val="center"/>
      </w:pPr>
      <w:r>
        <w:t>И СФЕРЫ УСЛУГ В ЧУВАШСКОЙ РЕСПУБЛИКЕ"</w:t>
      </w:r>
    </w:p>
    <w:p w:rsidR="0022201F" w:rsidRDefault="0022201F">
      <w:pPr>
        <w:pStyle w:val="ConsPlusNormal"/>
        <w:jc w:val="center"/>
      </w:pPr>
      <w:r>
        <w:t>ГОСУДАРСТВЕННОЙ ПРОГРАММЫ ЧУВАШСКОЙ РЕСПУБЛИКИ</w:t>
      </w:r>
    </w:p>
    <w:p w:rsidR="0022201F" w:rsidRDefault="0022201F">
      <w:pPr>
        <w:pStyle w:val="ConsPlusNormal"/>
        <w:jc w:val="center"/>
      </w:pPr>
      <w:r>
        <w:t>"ЭКОНОМИЧЕСКОЕ РАЗВИТИЕ ЧУВАШСКОЙ РЕСПУБЛИКИ"</w:t>
      </w:r>
    </w:p>
    <w:p w:rsidR="0022201F" w:rsidRDefault="0022201F">
      <w:pPr>
        <w:pStyle w:val="ConsPlusNormal"/>
        <w:jc w:val="center"/>
      </w:pPr>
      <w:r>
        <w:t>ЗА СЧЕТ ВСЕХ ИСТОЧНИКОВ ФИНАНСИРОВАНИЯ</w:t>
      </w:r>
    </w:p>
    <w:p w:rsidR="0022201F" w:rsidRDefault="0022201F">
      <w:pPr>
        <w:pStyle w:val="ConsPlusNormal"/>
        <w:jc w:val="center"/>
      </w:pPr>
    </w:p>
    <w:p w:rsidR="0022201F" w:rsidRDefault="0022201F">
      <w:pPr>
        <w:pStyle w:val="ConsPlusNormal"/>
        <w:jc w:val="center"/>
      </w:pPr>
      <w:r>
        <w:t>Список изменяющих документов</w:t>
      </w:r>
    </w:p>
    <w:p w:rsidR="0022201F" w:rsidRDefault="0022201F">
      <w:pPr>
        <w:pStyle w:val="ConsPlusNormal"/>
        <w:jc w:val="center"/>
      </w:pPr>
      <w:r>
        <w:t xml:space="preserve">(в ред. </w:t>
      </w:r>
      <w:hyperlink r:id="rId622" w:history="1">
        <w:r>
          <w:rPr>
            <w:color w:val="0000FF"/>
          </w:rPr>
          <w:t>Постановления</w:t>
        </w:r>
      </w:hyperlink>
      <w:r>
        <w:t xml:space="preserve"> Кабинета Министров ЧР от 31.01.2017 N 26)</w:t>
      </w:r>
    </w:p>
    <w:p w:rsidR="0022201F" w:rsidRDefault="002220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154"/>
        <w:gridCol w:w="1814"/>
        <w:gridCol w:w="1928"/>
        <w:gridCol w:w="567"/>
        <w:gridCol w:w="624"/>
        <w:gridCol w:w="1360"/>
        <w:gridCol w:w="510"/>
        <w:gridCol w:w="1361"/>
        <w:gridCol w:w="1144"/>
        <w:gridCol w:w="1144"/>
        <w:gridCol w:w="1144"/>
        <w:gridCol w:w="1144"/>
        <w:gridCol w:w="1144"/>
        <w:gridCol w:w="1144"/>
        <w:gridCol w:w="1144"/>
      </w:tblGrid>
      <w:tr w:rsidR="0022201F">
        <w:tc>
          <w:tcPr>
            <w:tcW w:w="964" w:type="dxa"/>
            <w:vMerge w:val="restart"/>
            <w:tcBorders>
              <w:left w:val="nil"/>
            </w:tcBorders>
          </w:tcPr>
          <w:p w:rsidR="0022201F" w:rsidRDefault="0022201F">
            <w:pPr>
              <w:pStyle w:val="ConsPlusNormal"/>
              <w:jc w:val="center"/>
            </w:pPr>
            <w:r>
              <w:t>Статус</w:t>
            </w:r>
          </w:p>
        </w:tc>
        <w:tc>
          <w:tcPr>
            <w:tcW w:w="2154" w:type="dxa"/>
            <w:vMerge w:val="restart"/>
          </w:tcPr>
          <w:p w:rsidR="0022201F" w:rsidRDefault="0022201F">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1814" w:type="dxa"/>
            <w:vMerge w:val="restart"/>
          </w:tcPr>
          <w:p w:rsidR="0022201F" w:rsidRDefault="0022201F">
            <w:pPr>
              <w:pStyle w:val="ConsPlusNormal"/>
              <w:jc w:val="center"/>
            </w:pPr>
            <w:r>
              <w:t>Задача подпрограммы государственной программы Чувашской Республики</w:t>
            </w:r>
          </w:p>
        </w:tc>
        <w:tc>
          <w:tcPr>
            <w:tcW w:w="1928" w:type="dxa"/>
            <w:vMerge w:val="restart"/>
          </w:tcPr>
          <w:p w:rsidR="0022201F" w:rsidRDefault="0022201F">
            <w:pPr>
              <w:pStyle w:val="ConsPlusNormal"/>
              <w:jc w:val="center"/>
            </w:pPr>
            <w:r>
              <w:t>Ответственный исполнитель, соисполнитель, участники</w:t>
            </w:r>
          </w:p>
        </w:tc>
        <w:tc>
          <w:tcPr>
            <w:tcW w:w="3061" w:type="dxa"/>
            <w:gridSpan w:val="4"/>
          </w:tcPr>
          <w:p w:rsidR="0022201F" w:rsidRDefault="0022201F">
            <w:pPr>
              <w:pStyle w:val="ConsPlusNormal"/>
              <w:jc w:val="center"/>
            </w:pPr>
            <w:r>
              <w:t>Код бюджетной классификации</w:t>
            </w:r>
          </w:p>
        </w:tc>
        <w:tc>
          <w:tcPr>
            <w:tcW w:w="1361" w:type="dxa"/>
            <w:vMerge w:val="restart"/>
          </w:tcPr>
          <w:p w:rsidR="0022201F" w:rsidRDefault="0022201F">
            <w:pPr>
              <w:pStyle w:val="ConsPlusNormal"/>
              <w:jc w:val="center"/>
            </w:pPr>
            <w:r>
              <w:t>Источники финансирования</w:t>
            </w:r>
          </w:p>
        </w:tc>
        <w:tc>
          <w:tcPr>
            <w:tcW w:w="8008" w:type="dxa"/>
            <w:gridSpan w:val="7"/>
            <w:tcBorders>
              <w:right w:val="nil"/>
            </w:tcBorders>
          </w:tcPr>
          <w:p w:rsidR="0022201F" w:rsidRDefault="0022201F">
            <w:pPr>
              <w:pStyle w:val="ConsPlusNormal"/>
              <w:jc w:val="center"/>
            </w:pPr>
            <w:r>
              <w:t>Расходы по годам, тыс. рублей</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главный распорядитель бюджетных средств</w:t>
            </w:r>
          </w:p>
        </w:tc>
        <w:tc>
          <w:tcPr>
            <w:tcW w:w="624" w:type="dxa"/>
          </w:tcPr>
          <w:p w:rsidR="0022201F" w:rsidRDefault="0022201F">
            <w:pPr>
              <w:pStyle w:val="ConsPlusNormal"/>
              <w:jc w:val="center"/>
            </w:pPr>
            <w:r>
              <w:t>раздел, подраздел</w:t>
            </w:r>
          </w:p>
        </w:tc>
        <w:tc>
          <w:tcPr>
            <w:tcW w:w="1360" w:type="dxa"/>
          </w:tcPr>
          <w:p w:rsidR="0022201F" w:rsidRDefault="0022201F">
            <w:pPr>
              <w:pStyle w:val="ConsPlusNormal"/>
              <w:jc w:val="center"/>
            </w:pPr>
            <w:r>
              <w:t>целевая статья расходов</w:t>
            </w:r>
          </w:p>
        </w:tc>
        <w:tc>
          <w:tcPr>
            <w:tcW w:w="510" w:type="dxa"/>
          </w:tcPr>
          <w:p w:rsidR="0022201F" w:rsidRDefault="0022201F">
            <w:pPr>
              <w:pStyle w:val="ConsPlusNormal"/>
              <w:jc w:val="center"/>
            </w:pPr>
            <w:r>
              <w:t>группа (подгруппа) вида расходов</w:t>
            </w:r>
          </w:p>
        </w:tc>
        <w:tc>
          <w:tcPr>
            <w:tcW w:w="1361" w:type="dxa"/>
            <w:vMerge/>
          </w:tcPr>
          <w:p w:rsidR="0022201F" w:rsidRDefault="0022201F"/>
        </w:tc>
        <w:tc>
          <w:tcPr>
            <w:tcW w:w="1144" w:type="dxa"/>
          </w:tcPr>
          <w:p w:rsidR="0022201F" w:rsidRDefault="0022201F">
            <w:pPr>
              <w:pStyle w:val="ConsPlusNormal"/>
              <w:jc w:val="center"/>
            </w:pPr>
            <w:r>
              <w:t>2014</w:t>
            </w:r>
          </w:p>
        </w:tc>
        <w:tc>
          <w:tcPr>
            <w:tcW w:w="1144" w:type="dxa"/>
          </w:tcPr>
          <w:p w:rsidR="0022201F" w:rsidRDefault="0022201F">
            <w:pPr>
              <w:pStyle w:val="ConsPlusNormal"/>
              <w:jc w:val="center"/>
            </w:pPr>
            <w:r>
              <w:t>2015</w:t>
            </w:r>
          </w:p>
        </w:tc>
        <w:tc>
          <w:tcPr>
            <w:tcW w:w="1144" w:type="dxa"/>
          </w:tcPr>
          <w:p w:rsidR="0022201F" w:rsidRDefault="0022201F">
            <w:pPr>
              <w:pStyle w:val="ConsPlusNormal"/>
              <w:jc w:val="center"/>
            </w:pPr>
            <w:r>
              <w:t>2016</w:t>
            </w:r>
          </w:p>
        </w:tc>
        <w:tc>
          <w:tcPr>
            <w:tcW w:w="1144" w:type="dxa"/>
          </w:tcPr>
          <w:p w:rsidR="0022201F" w:rsidRDefault="0022201F">
            <w:pPr>
              <w:pStyle w:val="ConsPlusNormal"/>
              <w:jc w:val="center"/>
            </w:pPr>
            <w:r>
              <w:t>2017</w:t>
            </w:r>
          </w:p>
        </w:tc>
        <w:tc>
          <w:tcPr>
            <w:tcW w:w="1144" w:type="dxa"/>
          </w:tcPr>
          <w:p w:rsidR="0022201F" w:rsidRDefault="0022201F">
            <w:pPr>
              <w:pStyle w:val="ConsPlusNormal"/>
              <w:jc w:val="center"/>
            </w:pPr>
            <w:r>
              <w:t>2018</w:t>
            </w:r>
          </w:p>
        </w:tc>
        <w:tc>
          <w:tcPr>
            <w:tcW w:w="1144" w:type="dxa"/>
          </w:tcPr>
          <w:p w:rsidR="0022201F" w:rsidRDefault="0022201F">
            <w:pPr>
              <w:pStyle w:val="ConsPlusNormal"/>
              <w:jc w:val="center"/>
            </w:pPr>
            <w:r>
              <w:t>2019</w:t>
            </w:r>
          </w:p>
        </w:tc>
        <w:tc>
          <w:tcPr>
            <w:tcW w:w="1144" w:type="dxa"/>
            <w:tcBorders>
              <w:right w:val="nil"/>
            </w:tcBorders>
          </w:tcPr>
          <w:p w:rsidR="0022201F" w:rsidRDefault="0022201F">
            <w:pPr>
              <w:pStyle w:val="ConsPlusNormal"/>
              <w:jc w:val="center"/>
            </w:pPr>
            <w:r>
              <w:t>2020</w:t>
            </w:r>
          </w:p>
        </w:tc>
      </w:tr>
      <w:tr w:rsidR="0022201F">
        <w:tc>
          <w:tcPr>
            <w:tcW w:w="964" w:type="dxa"/>
            <w:tcBorders>
              <w:left w:val="nil"/>
            </w:tcBorders>
          </w:tcPr>
          <w:p w:rsidR="0022201F" w:rsidRDefault="0022201F">
            <w:pPr>
              <w:pStyle w:val="ConsPlusNormal"/>
              <w:jc w:val="center"/>
            </w:pPr>
            <w:r>
              <w:t>1</w:t>
            </w:r>
          </w:p>
        </w:tc>
        <w:tc>
          <w:tcPr>
            <w:tcW w:w="2154" w:type="dxa"/>
          </w:tcPr>
          <w:p w:rsidR="0022201F" w:rsidRDefault="0022201F">
            <w:pPr>
              <w:pStyle w:val="ConsPlusNormal"/>
              <w:jc w:val="center"/>
            </w:pPr>
            <w:r>
              <w:t>2</w:t>
            </w:r>
          </w:p>
        </w:tc>
        <w:tc>
          <w:tcPr>
            <w:tcW w:w="1814" w:type="dxa"/>
          </w:tcPr>
          <w:p w:rsidR="0022201F" w:rsidRDefault="0022201F">
            <w:pPr>
              <w:pStyle w:val="ConsPlusNormal"/>
              <w:jc w:val="center"/>
            </w:pPr>
            <w:r>
              <w:t>3</w:t>
            </w:r>
          </w:p>
        </w:tc>
        <w:tc>
          <w:tcPr>
            <w:tcW w:w="1928" w:type="dxa"/>
          </w:tcPr>
          <w:p w:rsidR="0022201F" w:rsidRDefault="0022201F">
            <w:pPr>
              <w:pStyle w:val="ConsPlusNormal"/>
              <w:jc w:val="center"/>
            </w:pPr>
            <w:r>
              <w:t>4</w:t>
            </w:r>
          </w:p>
        </w:tc>
        <w:tc>
          <w:tcPr>
            <w:tcW w:w="567" w:type="dxa"/>
          </w:tcPr>
          <w:p w:rsidR="0022201F" w:rsidRDefault="0022201F">
            <w:pPr>
              <w:pStyle w:val="ConsPlusNormal"/>
              <w:jc w:val="center"/>
            </w:pPr>
            <w:r>
              <w:t>5</w:t>
            </w:r>
          </w:p>
        </w:tc>
        <w:tc>
          <w:tcPr>
            <w:tcW w:w="624" w:type="dxa"/>
          </w:tcPr>
          <w:p w:rsidR="0022201F" w:rsidRDefault="0022201F">
            <w:pPr>
              <w:pStyle w:val="ConsPlusNormal"/>
              <w:jc w:val="center"/>
            </w:pPr>
            <w:r>
              <w:t>6</w:t>
            </w:r>
          </w:p>
        </w:tc>
        <w:tc>
          <w:tcPr>
            <w:tcW w:w="1360" w:type="dxa"/>
          </w:tcPr>
          <w:p w:rsidR="0022201F" w:rsidRDefault="0022201F">
            <w:pPr>
              <w:pStyle w:val="ConsPlusNormal"/>
              <w:jc w:val="center"/>
            </w:pPr>
            <w:r>
              <w:t>7</w:t>
            </w:r>
          </w:p>
        </w:tc>
        <w:tc>
          <w:tcPr>
            <w:tcW w:w="510" w:type="dxa"/>
          </w:tcPr>
          <w:p w:rsidR="0022201F" w:rsidRDefault="0022201F">
            <w:pPr>
              <w:pStyle w:val="ConsPlusNormal"/>
              <w:jc w:val="center"/>
            </w:pPr>
            <w:r>
              <w:t>8</w:t>
            </w:r>
          </w:p>
        </w:tc>
        <w:tc>
          <w:tcPr>
            <w:tcW w:w="1361" w:type="dxa"/>
          </w:tcPr>
          <w:p w:rsidR="0022201F" w:rsidRDefault="0022201F">
            <w:pPr>
              <w:pStyle w:val="ConsPlusNormal"/>
              <w:jc w:val="center"/>
            </w:pPr>
            <w:r>
              <w:t>9</w:t>
            </w:r>
          </w:p>
        </w:tc>
        <w:tc>
          <w:tcPr>
            <w:tcW w:w="1144" w:type="dxa"/>
          </w:tcPr>
          <w:p w:rsidR="0022201F" w:rsidRDefault="0022201F">
            <w:pPr>
              <w:pStyle w:val="ConsPlusNormal"/>
              <w:jc w:val="center"/>
            </w:pPr>
            <w:r>
              <w:t>10</w:t>
            </w:r>
          </w:p>
        </w:tc>
        <w:tc>
          <w:tcPr>
            <w:tcW w:w="1144" w:type="dxa"/>
          </w:tcPr>
          <w:p w:rsidR="0022201F" w:rsidRDefault="0022201F">
            <w:pPr>
              <w:pStyle w:val="ConsPlusNormal"/>
              <w:jc w:val="center"/>
            </w:pPr>
            <w:r>
              <w:t>11</w:t>
            </w:r>
          </w:p>
        </w:tc>
        <w:tc>
          <w:tcPr>
            <w:tcW w:w="1144" w:type="dxa"/>
          </w:tcPr>
          <w:p w:rsidR="0022201F" w:rsidRDefault="0022201F">
            <w:pPr>
              <w:pStyle w:val="ConsPlusNormal"/>
              <w:jc w:val="center"/>
            </w:pPr>
            <w:r>
              <w:t>12</w:t>
            </w:r>
          </w:p>
        </w:tc>
        <w:tc>
          <w:tcPr>
            <w:tcW w:w="1144" w:type="dxa"/>
          </w:tcPr>
          <w:p w:rsidR="0022201F" w:rsidRDefault="0022201F">
            <w:pPr>
              <w:pStyle w:val="ConsPlusNormal"/>
              <w:jc w:val="center"/>
            </w:pPr>
            <w:r>
              <w:t>13</w:t>
            </w:r>
          </w:p>
        </w:tc>
        <w:tc>
          <w:tcPr>
            <w:tcW w:w="1144" w:type="dxa"/>
          </w:tcPr>
          <w:p w:rsidR="0022201F" w:rsidRDefault="0022201F">
            <w:pPr>
              <w:pStyle w:val="ConsPlusNormal"/>
              <w:jc w:val="center"/>
            </w:pPr>
            <w:r>
              <w:t>14</w:t>
            </w:r>
          </w:p>
        </w:tc>
        <w:tc>
          <w:tcPr>
            <w:tcW w:w="1144" w:type="dxa"/>
          </w:tcPr>
          <w:p w:rsidR="0022201F" w:rsidRDefault="0022201F">
            <w:pPr>
              <w:pStyle w:val="ConsPlusNormal"/>
              <w:jc w:val="center"/>
            </w:pPr>
            <w:r>
              <w:t>15</w:t>
            </w:r>
          </w:p>
        </w:tc>
        <w:tc>
          <w:tcPr>
            <w:tcW w:w="1144" w:type="dxa"/>
            <w:tcBorders>
              <w:right w:val="nil"/>
            </w:tcBorders>
          </w:tcPr>
          <w:p w:rsidR="0022201F" w:rsidRDefault="0022201F">
            <w:pPr>
              <w:pStyle w:val="ConsPlusNormal"/>
              <w:jc w:val="center"/>
            </w:pPr>
            <w:r>
              <w:t>16</w:t>
            </w:r>
          </w:p>
        </w:tc>
      </w:tr>
      <w:tr w:rsidR="0022201F">
        <w:tc>
          <w:tcPr>
            <w:tcW w:w="964" w:type="dxa"/>
            <w:vMerge w:val="restart"/>
            <w:tcBorders>
              <w:left w:val="nil"/>
            </w:tcBorders>
          </w:tcPr>
          <w:p w:rsidR="0022201F" w:rsidRDefault="0022201F">
            <w:pPr>
              <w:pStyle w:val="ConsPlusNormal"/>
              <w:jc w:val="both"/>
            </w:pPr>
            <w:r>
              <w:t>Подпрог</w:t>
            </w:r>
            <w:r>
              <w:lastRenderedPageBreak/>
              <w:t>рамма</w:t>
            </w:r>
          </w:p>
        </w:tc>
        <w:tc>
          <w:tcPr>
            <w:tcW w:w="2154" w:type="dxa"/>
            <w:vMerge w:val="restart"/>
          </w:tcPr>
          <w:p w:rsidR="0022201F" w:rsidRDefault="0022201F">
            <w:pPr>
              <w:pStyle w:val="ConsPlusNormal"/>
              <w:jc w:val="both"/>
            </w:pPr>
            <w:r>
              <w:lastRenderedPageBreak/>
              <w:t xml:space="preserve">"Развитие </w:t>
            </w:r>
            <w:r>
              <w:lastRenderedPageBreak/>
              <w:t>потребительского рынка и сферы услуг в Чувашской Республике"</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1470973,6</w:t>
            </w:r>
          </w:p>
        </w:tc>
        <w:tc>
          <w:tcPr>
            <w:tcW w:w="1144" w:type="dxa"/>
          </w:tcPr>
          <w:p w:rsidR="0022201F" w:rsidRDefault="0022201F">
            <w:pPr>
              <w:pStyle w:val="ConsPlusNormal"/>
              <w:jc w:val="center"/>
            </w:pPr>
            <w:r>
              <w:t>1626700,2</w:t>
            </w:r>
          </w:p>
        </w:tc>
        <w:tc>
          <w:tcPr>
            <w:tcW w:w="1144" w:type="dxa"/>
          </w:tcPr>
          <w:p w:rsidR="0022201F" w:rsidRDefault="0022201F">
            <w:pPr>
              <w:pStyle w:val="ConsPlusNormal"/>
              <w:jc w:val="center"/>
            </w:pPr>
            <w:r>
              <w:t>1793610,2</w:t>
            </w:r>
          </w:p>
        </w:tc>
        <w:tc>
          <w:tcPr>
            <w:tcW w:w="1144" w:type="dxa"/>
          </w:tcPr>
          <w:p w:rsidR="0022201F" w:rsidRDefault="0022201F">
            <w:pPr>
              <w:pStyle w:val="ConsPlusNormal"/>
              <w:jc w:val="center"/>
            </w:pPr>
            <w:r>
              <w:t>1951316,6</w:t>
            </w:r>
          </w:p>
        </w:tc>
        <w:tc>
          <w:tcPr>
            <w:tcW w:w="1144" w:type="dxa"/>
          </w:tcPr>
          <w:p w:rsidR="0022201F" w:rsidRDefault="0022201F">
            <w:pPr>
              <w:pStyle w:val="ConsPlusNormal"/>
              <w:jc w:val="center"/>
            </w:pPr>
            <w:r>
              <w:t>2113916,6</w:t>
            </w:r>
          </w:p>
        </w:tc>
        <w:tc>
          <w:tcPr>
            <w:tcW w:w="1144" w:type="dxa"/>
          </w:tcPr>
          <w:p w:rsidR="0022201F" w:rsidRDefault="0022201F">
            <w:pPr>
              <w:pStyle w:val="ConsPlusNormal"/>
              <w:jc w:val="center"/>
            </w:pPr>
            <w:r>
              <w:t>2271616,6</w:t>
            </w:r>
          </w:p>
        </w:tc>
        <w:tc>
          <w:tcPr>
            <w:tcW w:w="1144" w:type="dxa"/>
            <w:tcBorders>
              <w:right w:val="nil"/>
            </w:tcBorders>
          </w:tcPr>
          <w:p w:rsidR="0022201F" w:rsidRDefault="0022201F">
            <w:pPr>
              <w:pStyle w:val="ConsPlusNormal"/>
              <w:jc w:val="center"/>
            </w:pPr>
            <w:r>
              <w:t>2518369,1</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Ч140000</w:t>
            </w:r>
          </w:p>
        </w:tc>
        <w:tc>
          <w:tcPr>
            <w:tcW w:w="510" w:type="dxa"/>
          </w:tcPr>
          <w:p w:rsidR="0022201F" w:rsidRDefault="0022201F">
            <w:pPr>
              <w:pStyle w:val="ConsPlusNormal"/>
              <w:jc w:val="center"/>
            </w:pPr>
            <w:r>
              <w:t>x</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2423,6</w:t>
            </w:r>
          </w:p>
        </w:tc>
        <w:tc>
          <w:tcPr>
            <w:tcW w:w="1144" w:type="dxa"/>
          </w:tcPr>
          <w:p w:rsidR="0022201F" w:rsidRDefault="0022201F">
            <w:pPr>
              <w:pStyle w:val="ConsPlusNormal"/>
              <w:jc w:val="center"/>
            </w:pPr>
            <w:r>
              <w:t>2200,2</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Ч140000000</w:t>
            </w:r>
          </w:p>
        </w:tc>
        <w:tc>
          <w:tcPr>
            <w:tcW w:w="510" w:type="dxa"/>
          </w:tcPr>
          <w:p w:rsidR="0022201F" w:rsidRDefault="0022201F">
            <w:pPr>
              <w:pStyle w:val="ConsPlusNormal"/>
              <w:jc w:val="center"/>
            </w:pPr>
            <w:r>
              <w:t>x</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2110,2</w:t>
            </w:r>
          </w:p>
        </w:tc>
        <w:tc>
          <w:tcPr>
            <w:tcW w:w="1144" w:type="dxa"/>
          </w:tcPr>
          <w:p w:rsidR="0022201F" w:rsidRDefault="0022201F">
            <w:pPr>
              <w:pStyle w:val="ConsPlusNormal"/>
              <w:jc w:val="center"/>
            </w:pPr>
            <w:r>
              <w:t>2116,6</w:t>
            </w:r>
          </w:p>
        </w:tc>
        <w:tc>
          <w:tcPr>
            <w:tcW w:w="1144" w:type="dxa"/>
          </w:tcPr>
          <w:p w:rsidR="0022201F" w:rsidRDefault="0022201F">
            <w:pPr>
              <w:pStyle w:val="ConsPlusNormal"/>
              <w:jc w:val="center"/>
            </w:pPr>
            <w:r>
              <w:t>2116,6</w:t>
            </w:r>
          </w:p>
        </w:tc>
        <w:tc>
          <w:tcPr>
            <w:tcW w:w="1144" w:type="dxa"/>
          </w:tcPr>
          <w:p w:rsidR="0022201F" w:rsidRDefault="0022201F">
            <w:pPr>
              <w:pStyle w:val="ConsPlusNormal"/>
              <w:jc w:val="center"/>
            </w:pPr>
            <w:r>
              <w:t>2116,6</w:t>
            </w:r>
          </w:p>
        </w:tc>
        <w:tc>
          <w:tcPr>
            <w:tcW w:w="1144" w:type="dxa"/>
            <w:tcBorders>
              <w:right w:val="nil"/>
            </w:tcBorders>
          </w:tcPr>
          <w:p w:rsidR="0022201F" w:rsidRDefault="0022201F">
            <w:pPr>
              <w:pStyle w:val="ConsPlusNormal"/>
              <w:jc w:val="center"/>
            </w:pPr>
            <w:r>
              <w:t>4319,1</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1468550,0</w:t>
            </w:r>
          </w:p>
        </w:tc>
        <w:tc>
          <w:tcPr>
            <w:tcW w:w="1144" w:type="dxa"/>
          </w:tcPr>
          <w:p w:rsidR="0022201F" w:rsidRDefault="0022201F">
            <w:pPr>
              <w:pStyle w:val="ConsPlusNormal"/>
              <w:jc w:val="center"/>
            </w:pPr>
            <w:r>
              <w:t>1624500,0</w:t>
            </w:r>
          </w:p>
        </w:tc>
        <w:tc>
          <w:tcPr>
            <w:tcW w:w="1144" w:type="dxa"/>
          </w:tcPr>
          <w:p w:rsidR="0022201F" w:rsidRDefault="0022201F">
            <w:pPr>
              <w:pStyle w:val="ConsPlusNormal"/>
              <w:jc w:val="center"/>
            </w:pPr>
            <w:r>
              <w:t>1791500,0</w:t>
            </w:r>
          </w:p>
        </w:tc>
        <w:tc>
          <w:tcPr>
            <w:tcW w:w="1144" w:type="dxa"/>
          </w:tcPr>
          <w:p w:rsidR="0022201F" w:rsidRDefault="0022201F">
            <w:pPr>
              <w:pStyle w:val="ConsPlusNormal"/>
              <w:jc w:val="center"/>
            </w:pPr>
            <w:r>
              <w:t>1949200,0</w:t>
            </w:r>
          </w:p>
        </w:tc>
        <w:tc>
          <w:tcPr>
            <w:tcW w:w="1144" w:type="dxa"/>
          </w:tcPr>
          <w:p w:rsidR="0022201F" w:rsidRDefault="0022201F">
            <w:pPr>
              <w:pStyle w:val="ConsPlusNormal"/>
              <w:jc w:val="center"/>
            </w:pPr>
            <w:r>
              <w:t>2111800,0</w:t>
            </w:r>
          </w:p>
        </w:tc>
        <w:tc>
          <w:tcPr>
            <w:tcW w:w="1144" w:type="dxa"/>
          </w:tcPr>
          <w:p w:rsidR="0022201F" w:rsidRDefault="0022201F">
            <w:pPr>
              <w:pStyle w:val="ConsPlusNormal"/>
              <w:jc w:val="center"/>
            </w:pPr>
            <w:r>
              <w:t>2269500,0</w:t>
            </w:r>
          </w:p>
        </w:tc>
        <w:tc>
          <w:tcPr>
            <w:tcW w:w="1144" w:type="dxa"/>
            <w:tcBorders>
              <w:right w:val="nil"/>
            </w:tcBorders>
          </w:tcPr>
          <w:p w:rsidR="0022201F" w:rsidRDefault="0022201F">
            <w:pPr>
              <w:pStyle w:val="ConsPlusNormal"/>
              <w:jc w:val="center"/>
            </w:pPr>
            <w:r>
              <w:t>2514050,0</w:t>
            </w:r>
          </w:p>
        </w:tc>
      </w:tr>
      <w:tr w:rsidR="0022201F">
        <w:tc>
          <w:tcPr>
            <w:tcW w:w="19290" w:type="dxa"/>
            <w:gridSpan w:val="16"/>
            <w:tcBorders>
              <w:left w:val="nil"/>
              <w:right w:val="nil"/>
            </w:tcBorders>
          </w:tcPr>
          <w:p w:rsidR="0022201F" w:rsidRDefault="0022201F">
            <w:pPr>
              <w:pStyle w:val="ConsPlusNormal"/>
              <w:jc w:val="center"/>
            </w:pPr>
            <w:r>
              <w:t>Цель "Повышение социально-экономической эффективности потребительского рынка и сферы услуг"</w:t>
            </w:r>
          </w:p>
        </w:tc>
      </w:tr>
      <w:tr w:rsidR="0022201F">
        <w:tc>
          <w:tcPr>
            <w:tcW w:w="964" w:type="dxa"/>
            <w:vMerge w:val="restart"/>
            <w:tcBorders>
              <w:left w:val="nil"/>
            </w:tcBorders>
          </w:tcPr>
          <w:p w:rsidR="0022201F" w:rsidRDefault="0022201F">
            <w:pPr>
              <w:pStyle w:val="ConsPlusNormal"/>
              <w:jc w:val="both"/>
            </w:pPr>
            <w:r>
              <w:t>Основное мероприятие 1</w:t>
            </w:r>
          </w:p>
        </w:tc>
        <w:tc>
          <w:tcPr>
            <w:tcW w:w="2154" w:type="dxa"/>
            <w:vMerge w:val="restart"/>
          </w:tcPr>
          <w:p w:rsidR="0022201F" w:rsidRDefault="0022201F">
            <w:pPr>
              <w:pStyle w:val="ConsPlusNormal"/>
              <w:jc w:val="both"/>
            </w:pPr>
            <w:r>
              <w:t>Совершенствование государственной координации и правового регулирования в сфере потребительского рынка и услуг</w:t>
            </w:r>
          </w:p>
        </w:tc>
        <w:tc>
          <w:tcPr>
            <w:tcW w:w="1814" w:type="dxa"/>
            <w:vMerge w:val="restart"/>
          </w:tcPr>
          <w:p w:rsidR="0022201F" w:rsidRDefault="0022201F">
            <w:pPr>
              <w:pStyle w:val="ConsPlusNormal"/>
              <w:jc w:val="both"/>
            </w:pPr>
            <w:r>
              <w:t>стимулирование производства и реализации качественных и безопасных товаров (работ, услуг) на потребительском рынке республики</w:t>
            </w: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150,0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380,0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Ч141000</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150,0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380,0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 xml:space="preserve">Целевой </w:t>
            </w:r>
            <w:r>
              <w:lastRenderedPageBreak/>
              <w:t>индикатор и показатель подпрограммы, увязанные с основным мероприятием 1</w:t>
            </w:r>
          </w:p>
        </w:tc>
        <w:tc>
          <w:tcPr>
            <w:tcW w:w="8957" w:type="dxa"/>
            <w:gridSpan w:val="7"/>
          </w:tcPr>
          <w:p w:rsidR="0022201F" w:rsidRDefault="0022201F">
            <w:pPr>
              <w:pStyle w:val="ConsPlusNormal"/>
              <w:jc w:val="both"/>
            </w:pPr>
            <w:r>
              <w:lastRenderedPageBreak/>
              <w:t>Оборот розничной торговли на душу населения, тыс. рублей</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105,6</w:t>
            </w:r>
          </w:p>
        </w:tc>
        <w:tc>
          <w:tcPr>
            <w:tcW w:w="1144" w:type="dxa"/>
          </w:tcPr>
          <w:p w:rsidR="0022201F" w:rsidRDefault="0022201F">
            <w:pPr>
              <w:pStyle w:val="ConsPlusNormal"/>
              <w:jc w:val="center"/>
            </w:pPr>
            <w:r>
              <w:t>114,4</w:t>
            </w:r>
          </w:p>
        </w:tc>
        <w:tc>
          <w:tcPr>
            <w:tcW w:w="1144" w:type="dxa"/>
          </w:tcPr>
          <w:p w:rsidR="0022201F" w:rsidRDefault="0022201F">
            <w:pPr>
              <w:pStyle w:val="ConsPlusNormal"/>
              <w:jc w:val="center"/>
            </w:pPr>
            <w:r>
              <w:t>124,7</w:t>
            </w:r>
          </w:p>
        </w:tc>
        <w:tc>
          <w:tcPr>
            <w:tcW w:w="1144" w:type="dxa"/>
          </w:tcPr>
          <w:p w:rsidR="0022201F" w:rsidRDefault="0022201F">
            <w:pPr>
              <w:pStyle w:val="ConsPlusNormal"/>
              <w:jc w:val="center"/>
            </w:pPr>
            <w:r>
              <w:t>132,0</w:t>
            </w:r>
          </w:p>
        </w:tc>
        <w:tc>
          <w:tcPr>
            <w:tcW w:w="1144" w:type="dxa"/>
          </w:tcPr>
          <w:p w:rsidR="0022201F" w:rsidRDefault="0022201F">
            <w:pPr>
              <w:pStyle w:val="ConsPlusNormal"/>
              <w:jc w:val="center"/>
            </w:pPr>
            <w:r>
              <w:t>139,0</w:t>
            </w:r>
          </w:p>
        </w:tc>
        <w:tc>
          <w:tcPr>
            <w:tcW w:w="1144" w:type="dxa"/>
          </w:tcPr>
          <w:p w:rsidR="0022201F" w:rsidRDefault="0022201F">
            <w:pPr>
              <w:pStyle w:val="ConsPlusNormal"/>
              <w:jc w:val="center"/>
            </w:pPr>
            <w:r>
              <w:t>145,0</w:t>
            </w:r>
          </w:p>
        </w:tc>
        <w:tc>
          <w:tcPr>
            <w:tcW w:w="1144" w:type="dxa"/>
            <w:tcBorders>
              <w:right w:val="nil"/>
            </w:tcBorders>
          </w:tcPr>
          <w:p w:rsidR="0022201F" w:rsidRDefault="0022201F">
            <w:pPr>
              <w:pStyle w:val="ConsPlusNormal"/>
              <w:jc w:val="center"/>
            </w:pPr>
            <w:r>
              <w:t>152,0</w:t>
            </w:r>
          </w:p>
        </w:tc>
      </w:tr>
      <w:tr w:rsidR="0022201F">
        <w:tc>
          <w:tcPr>
            <w:tcW w:w="964" w:type="dxa"/>
            <w:vMerge/>
            <w:tcBorders>
              <w:left w:val="nil"/>
            </w:tcBorders>
          </w:tcPr>
          <w:p w:rsidR="0022201F" w:rsidRDefault="0022201F"/>
        </w:tc>
        <w:tc>
          <w:tcPr>
            <w:tcW w:w="8957" w:type="dxa"/>
            <w:gridSpan w:val="7"/>
          </w:tcPr>
          <w:p w:rsidR="0022201F" w:rsidRDefault="0022201F">
            <w:pPr>
              <w:pStyle w:val="ConsPlusNormal"/>
              <w:jc w:val="both"/>
            </w:pPr>
            <w:r>
              <w:t>Объем платных услуг на душу населения, тыс. рублей</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34,0</w:t>
            </w:r>
          </w:p>
        </w:tc>
        <w:tc>
          <w:tcPr>
            <w:tcW w:w="1144" w:type="dxa"/>
          </w:tcPr>
          <w:p w:rsidR="0022201F" w:rsidRDefault="0022201F">
            <w:pPr>
              <w:pStyle w:val="ConsPlusNormal"/>
              <w:jc w:val="center"/>
            </w:pPr>
            <w:r>
              <w:t>37,7</w:t>
            </w:r>
          </w:p>
        </w:tc>
        <w:tc>
          <w:tcPr>
            <w:tcW w:w="1144" w:type="dxa"/>
          </w:tcPr>
          <w:p w:rsidR="0022201F" w:rsidRDefault="0022201F">
            <w:pPr>
              <w:pStyle w:val="ConsPlusNormal"/>
              <w:jc w:val="center"/>
            </w:pPr>
            <w:r>
              <w:t>41,7</w:t>
            </w:r>
          </w:p>
        </w:tc>
        <w:tc>
          <w:tcPr>
            <w:tcW w:w="1144" w:type="dxa"/>
          </w:tcPr>
          <w:p w:rsidR="0022201F" w:rsidRDefault="0022201F">
            <w:pPr>
              <w:pStyle w:val="ConsPlusNormal"/>
              <w:jc w:val="center"/>
            </w:pPr>
            <w:r>
              <w:t>49,7</w:t>
            </w:r>
          </w:p>
        </w:tc>
        <w:tc>
          <w:tcPr>
            <w:tcW w:w="1144" w:type="dxa"/>
          </w:tcPr>
          <w:p w:rsidR="0022201F" w:rsidRDefault="0022201F">
            <w:pPr>
              <w:pStyle w:val="ConsPlusNormal"/>
              <w:jc w:val="center"/>
            </w:pPr>
            <w:r>
              <w:t>54,1</w:t>
            </w:r>
          </w:p>
        </w:tc>
        <w:tc>
          <w:tcPr>
            <w:tcW w:w="1144" w:type="dxa"/>
          </w:tcPr>
          <w:p w:rsidR="0022201F" w:rsidRDefault="0022201F">
            <w:pPr>
              <w:pStyle w:val="ConsPlusNormal"/>
              <w:jc w:val="center"/>
            </w:pPr>
            <w:r>
              <w:t>63,9</w:t>
            </w:r>
          </w:p>
        </w:tc>
        <w:tc>
          <w:tcPr>
            <w:tcW w:w="1144" w:type="dxa"/>
            <w:tcBorders>
              <w:right w:val="nil"/>
            </w:tcBorders>
          </w:tcPr>
          <w:p w:rsidR="0022201F" w:rsidRDefault="0022201F">
            <w:pPr>
              <w:pStyle w:val="ConsPlusNormal"/>
              <w:jc w:val="center"/>
            </w:pPr>
            <w:r>
              <w:t>68,3</w:t>
            </w:r>
          </w:p>
        </w:tc>
      </w:tr>
      <w:tr w:rsidR="0022201F">
        <w:tc>
          <w:tcPr>
            <w:tcW w:w="964" w:type="dxa"/>
            <w:vMerge w:val="restart"/>
            <w:tcBorders>
              <w:left w:val="nil"/>
            </w:tcBorders>
          </w:tcPr>
          <w:p w:rsidR="0022201F" w:rsidRDefault="0022201F">
            <w:pPr>
              <w:pStyle w:val="ConsPlusNormal"/>
              <w:jc w:val="both"/>
            </w:pPr>
            <w:r>
              <w:lastRenderedPageBreak/>
              <w:t>Мероприятие 1.1</w:t>
            </w:r>
          </w:p>
        </w:tc>
        <w:tc>
          <w:tcPr>
            <w:tcW w:w="2154" w:type="dxa"/>
            <w:vMerge w:val="restart"/>
          </w:tcPr>
          <w:p w:rsidR="0022201F" w:rsidRDefault="0022201F">
            <w:pPr>
              <w:pStyle w:val="ConsPlusNormal"/>
              <w:jc w:val="both"/>
            </w:pPr>
            <w:r>
              <w:t>Издание методических пособий и брошюр по вопросам организации торговли и оказания услуг</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Ч141000</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1.2</w:t>
            </w:r>
          </w:p>
        </w:tc>
        <w:tc>
          <w:tcPr>
            <w:tcW w:w="2154" w:type="dxa"/>
            <w:vMerge w:val="restart"/>
          </w:tcPr>
          <w:p w:rsidR="0022201F" w:rsidRDefault="0022201F">
            <w:pPr>
              <w:pStyle w:val="ConsPlusNormal"/>
              <w:jc w:val="both"/>
            </w:pPr>
            <w:r>
              <w:t xml:space="preserve">Изучение передового опыта работы органов </w:t>
            </w:r>
            <w:r>
              <w:lastRenderedPageBreak/>
              <w:t>исполнительной власти субъектов Российской Федерации и организаций сферы потребительского рынка в регионах Российской Федерации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w:t>
            </w:r>
            <w:r>
              <w:lastRenderedPageBreak/>
              <w:t>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Ч141000</w:t>
            </w:r>
          </w:p>
        </w:tc>
        <w:tc>
          <w:tcPr>
            <w:tcW w:w="510" w:type="dxa"/>
          </w:tcPr>
          <w:p w:rsidR="0022201F" w:rsidRDefault="0022201F">
            <w:pPr>
              <w:pStyle w:val="ConsPlusNormal"/>
              <w:jc w:val="center"/>
            </w:pPr>
            <w:r>
              <w:t>244</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1.3</w:t>
            </w:r>
          </w:p>
        </w:tc>
        <w:tc>
          <w:tcPr>
            <w:tcW w:w="2154" w:type="dxa"/>
            <w:vMerge w:val="restart"/>
          </w:tcPr>
          <w:p w:rsidR="0022201F" w:rsidRDefault="0022201F">
            <w:pPr>
              <w:pStyle w:val="ConsPlusNormal"/>
              <w:jc w:val="both"/>
            </w:pPr>
            <w:r>
              <w:t>Совершенствование нормативно-правового обеспечения в сфере торговли, внесение необходимых изменений в нормативные правовые акты 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1.4</w:t>
            </w:r>
          </w:p>
        </w:tc>
        <w:tc>
          <w:tcPr>
            <w:tcW w:w="2154" w:type="dxa"/>
            <w:vMerge w:val="restart"/>
          </w:tcPr>
          <w:p w:rsidR="0022201F" w:rsidRDefault="0022201F">
            <w:pPr>
              <w:pStyle w:val="ConsPlusNormal"/>
              <w:jc w:val="both"/>
            </w:pPr>
            <w:r>
              <w:t xml:space="preserve">Мониторинг организаций розничной торговли на наличие в продаже продукции </w:t>
            </w:r>
            <w:r>
              <w:lastRenderedPageBreak/>
              <w:t>товаропроизводителей, осуществляющих деятельность на территории 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150,0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Ч141000</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150,0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Ч140114540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1.5</w:t>
            </w:r>
          </w:p>
        </w:tc>
        <w:tc>
          <w:tcPr>
            <w:tcW w:w="2154" w:type="dxa"/>
            <w:vMerge w:val="restart"/>
          </w:tcPr>
          <w:p w:rsidR="0022201F" w:rsidRDefault="0022201F">
            <w:pPr>
              <w:pStyle w:val="ConsPlusNormal"/>
              <w:jc w:val="both"/>
            </w:pPr>
            <w:r>
              <w:t>Разработка методических рекомендаций по различным аспектам развития сферы потребительского рынка</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1.6</w:t>
            </w:r>
          </w:p>
        </w:tc>
        <w:tc>
          <w:tcPr>
            <w:tcW w:w="2154" w:type="dxa"/>
            <w:vMerge w:val="restart"/>
          </w:tcPr>
          <w:p w:rsidR="0022201F" w:rsidRDefault="0022201F">
            <w:pPr>
              <w:pStyle w:val="ConsPlusNormal"/>
              <w:jc w:val="both"/>
            </w:pPr>
            <w:r>
              <w:t xml:space="preserve">Формирование и ведение реестров организаций и объектов торговли, общественного питания и бытового обслуживания </w:t>
            </w:r>
            <w:r>
              <w:lastRenderedPageBreak/>
              <w:t>населения в Чувашской Республике</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республиканский бюджет Чувашской </w:t>
            </w:r>
            <w:r>
              <w:lastRenderedPageBreak/>
              <w:t>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1.7</w:t>
            </w:r>
          </w:p>
        </w:tc>
        <w:tc>
          <w:tcPr>
            <w:tcW w:w="2154" w:type="dxa"/>
            <w:vMerge w:val="restart"/>
          </w:tcPr>
          <w:p w:rsidR="0022201F" w:rsidRDefault="0022201F">
            <w:pPr>
              <w:pStyle w:val="ConsPlusNormal"/>
              <w:jc w:val="both"/>
            </w:pPr>
            <w:r>
              <w:t>Организация информационно-аналитического наблюдения за состоянием рынка товаров и услуг на территориях муниципальных образований</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1.8</w:t>
            </w:r>
          </w:p>
        </w:tc>
        <w:tc>
          <w:tcPr>
            <w:tcW w:w="2154" w:type="dxa"/>
            <w:vMerge w:val="restart"/>
          </w:tcPr>
          <w:p w:rsidR="0022201F" w:rsidRDefault="0022201F">
            <w:pPr>
              <w:pStyle w:val="ConsPlusNormal"/>
              <w:jc w:val="both"/>
            </w:pPr>
            <w:r>
              <w:t>Разработка и реализация мер по созданию на объектах сферы услуг условий для посещения маломобильными группами населения</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1.9</w:t>
            </w:r>
          </w:p>
        </w:tc>
        <w:tc>
          <w:tcPr>
            <w:tcW w:w="2154" w:type="dxa"/>
            <w:vMerge w:val="restart"/>
          </w:tcPr>
          <w:p w:rsidR="0022201F" w:rsidRDefault="0022201F">
            <w:pPr>
              <w:pStyle w:val="ConsPlusNormal"/>
              <w:jc w:val="both"/>
            </w:pPr>
            <w:r>
              <w:t>Размещение и обновление информационной базы в области торговой деятельности на официальных сайтах органов государственной власти Чувашской Республики, органов местного самоуправления муниципальных районов и городских округов Чувашской Республики на Портале органов власти Чувашской Республики в информационно-телекоммуникационной сети "Интернет"</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19290" w:type="dxa"/>
            <w:gridSpan w:val="16"/>
            <w:tcBorders>
              <w:left w:val="nil"/>
              <w:right w:val="nil"/>
            </w:tcBorders>
          </w:tcPr>
          <w:p w:rsidR="0022201F" w:rsidRDefault="0022201F">
            <w:pPr>
              <w:pStyle w:val="ConsPlusNormal"/>
              <w:jc w:val="center"/>
            </w:pPr>
            <w:r>
              <w:t>Цель "Создание условий для наиболее полного удовлетворения спроса населения на качественные товары и услуги"</w:t>
            </w:r>
          </w:p>
        </w:tc>
      </w:tr>
      <w:tr w:rsidR="0022201F">
        <w:tc>
          <w:tcPr>
            <w:tcW w:w="964" w:type="dxa"/>
            <w:vMerge w:val="restart"/>
            <w:tcBorders>
              <w:left w:val="nil"/>
            </w:tcBorders>
          </w:tcPr>
          <w:p w:rsidR="0022201F" w:rsidRDefault="0022201F">
            <w:pPr>
              <w:pStyle w:val="ConsPlusNormal"/>
              <w:jc w:val="both"/>
            </w:pPr>
            <w:r>
              <w:t>Основно</w:t>
            </w:r>
            <w:r>
              <w:lastRenderedPageBreak/>
              <w:t>е мероприятие 2</w:t>
            </w:r>
          </w:p>
        </w:tc>
        <w:tc>
          <w:tcPr>
            <w:tcW w:w="2154" w:type="dxa"/>
            <w:vMerge w:val="restart"/>
          </w:tcPr>
          <w:p w:rsidR="0022201F" w:rsidRDefault="0022201F">
            <w:pPr>
              <w:pStyle w:val="ConsPlusNormal"/>
              <w:jc w:val="both"/>
            </w:pPr>
            <w:r>
              <w:lastRenderedPageBreak/>
              <w:t xml:space="preserve">Развитие </w:t>
            </w:r>
            <w:r>
              <w:lastRenderedPageBreak/>
              <w:t>инфраструктуры и оптимальное размещение объектов потребительского рынка и сферы услуг</w:t>
            </w:r>
          </w:p>
        </w:tc>
        <w:tc>
          <w:tcPr>
            <w:tcW w:w="1814" w:type="dxa"/>
            <w:vMerge w:val="restart"/>
          </w:tcPr>
          <w:p w:rsidR="0022201F" w:rsidRDefault="0022201F">
            <w:pPr>
              <w:pStyle w:val="ConsPlusNormal"/>
              <w:jc w:val="both"/>
            </w:pPr>
            <w:r>
              <w:lastRenderedPageBreak/>
              <w:t xml:space="preserve">обеспечение </w:t>
            </w:r>
            <w:r>
              <w:lastRenderedPageBreak/>
              <w:t>доступности услуг торговли, общественного питания и бытового обслуживания</w:t>
            </w:r>
          </w:p>
        </w:tc>
        <w:tc>
          <w:tcPr>
            <w:tcW w:w="1928" w:type="dxa"/>
            <w:vMerge w:val="restart"/>
          </w:tcPr>
          <w:p w:rsidR="0022201F" w:rsidRDefault="0022201F">
            <w:pPr>
              <w:pStyle w:val="ConsPlusNormal"/>
              <w:jc w:val="both"/>
            </w:pPr>
            <w:r>
              <w:lastRenderedPageBreak/>
              <w:t xml:space="preserve">ответственный </w:t>
            </w:r>
            <w:r>
              <w:lastRenderedPageBreak/>
              <w:t>исполнитель - Минэкономразвития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1468550,0</w:t>
            </w:r>
          </w:p>
        </w:tc>
        <w:tc>
          <w:tcPr>
            <w:tcW w:w="1144" w:type="dxa"/>
          </w:tcPr>
          <w:p w:rsidR="0022201F" w:rsidRDefault="0022201F">
            <w:pPr>
              <w:pStyle w:val="ConsPlusNormal"/>
              <w:jc w:val="center"/>
            </w:pPr>
            <w:r>
              <w:t>1624500,0</w:t>
            </w:r>
          </w:p>
        </w:tc>
        <w:tc>
          <w:tcPr>
            <w:tcW w:w="1144" w:type="dxa"/>
          </w:tcPr>
          <w:p w:rsidR="0022201F" w:rsidRDefault="0022201F">
            <w:pPr>
              <w:pStyle w:val="ConsPlusNormal"/>
              <w:jc w:val="center"/>
            </w:pPr>
            <w:r>
              <w:t>1791500,0</w:t>
            </w:r>
          </w:p>
        </w:tc>
        <w:tc>
          <w:tcPr>
            <w:tcW w:w="1144" w:type="dxa"/>
          </w:tcPr>
          <w:p w:rsidR="0022201F" w:rsidRDefault="0022201F">
            <w:pPr>
              <w:pStyle w:val="ConsPlusNormal"/>
              <w:jc w:val="center"/>
            </w:pPr>
            <w:r>
              <w:t>1949200,0</w:t>
            </w:r>
          </w:p>
        </w:tc>
        <w:tc>
          <w:tcPr>
            <w:tcW w:w="1144" w:type="dxa"/>
          </w:tcPr>
          <w:p w:rsidR="0022201F" w:rsidRDefault="0022201F">
            <w:pPr>
              <w:pStyle w:val="ConsPlusNormal"/>
              <w:jc w:val="center"/>
            </w:pPr>
            <w:r>
              <w:t>2111800,0</w:t>
            </w:r>
          </w:p>
        </w:tc>
        <w:tc>
          <w:tcPr>
            <w:tcW w:w="1144" w:type="dxa"/>
          </w:tcPr>
          <w:p w:rsidR="0022201F" w:rsidRDefault="0022201F">
            <w:pPr>
              <w:pStyle w:val="ConsPlusNormal"/>
              <w:jc w:val="center"/>
            </w:pPr>
            <w:r>
              <w:t>2269500,0</w:t>
            </w:r>
          </w:p>
        </w:tc>
        <w:tc>
          <w:tcPr>
            <w:tcW w:w="1144" w:type="dxa"/>
            <w:tcBorders>
              <w:right w:val="nil"/>
            </w:tcBorders>
          </w:tcPr>
          <w:p w:rsidR="0022201F" w:rsidRDefault="0022201F">
            <w:pPr>
              <w:pStyle w:val="ConsPlusNormal"/>
              <w:jc w:val="center"/>
            </w:pPr>
            <w:r>
              <w:t>2514050,0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1468550,0</w:t>
            </w:r>
          </w:p>
        </w:tc>
        <w:tc>
          <w:tcPr>
            <w:tcW w:w="1144" w:type="dxa"/>
          </w:tcPr>
          <w:p w:rsidR="0022201F" w:rsidRDefault="0022201F">
            <w:pPr>
              <w:pStyle w:val="ConsPlusNormal"/>
              <w:jc w:val="center"/>
            </w:pPr>
            <w:r>
              <w:t>1624500,0</w:t>
            </w:r>
          </w:p>
        </w:tc>
        <w:tc>
          <w:tcPr>
            <w:tcW w:w="1144" w:type="dxa"/>
          </w:tcPr>
          <w:p w:rsidR="0022201F" w:rsidRDefault="0022201F">
            <w:pPr>
              <w:pStyle w:val="ConsPlusNormal"/>
              <w:jc w:val="center"/>
            </w:pPr>
            <w:r>
              <w:t>1791500,0</w:t>
            </w:r>
          </w:p>
        </w:tc>
        <w:tc>
          <w:tcPr>
            <w:tcW w:w="1144" w:type="dxa"/>
          </w:tcPr>
          <w:p w:rsidR="0022201F" w:rsidRDefault="0022201F">
            <w:pPr>
              <w:pStyle w:val="ConsPlusNormal"/>
              <w:jc w:val="center"/>
            </w:pPr>
            <w:r>
              <w:t>1949200,0</w:t>
            </w:r>
          </w:p>
        </w:tc>
        <w:tc>
          <w:tcPr>
            <w:tcW w:w="1144" w:type="dxa"/>
          </w:tcPr>
          <w:p w:rsidR="0022201F" w:rsidRDefault="0022201F">
            <w:pPr>
              <w:pStyle w:val="ConsPlusNormal"/>
              <w:jc w:val="center"/>
            </w:pPr>
            <w:r>
              <w:t>2111800,0</w:t>
            </w:r>
          </w:p>
        </w:tc>
        <w:tc>
          <w:tcPr>
            <w:tcW w:w="1144" w:type="dxa"/>
          </w:tcPr>
          <w:p w:rsidR="0022201F" w:rsidRDefault="0022201F">
            <w:pPr>
              <w:pStyle w:val="ConsPlusNormal"/>
              <w:jc w:val="center"/>
            </w:pPr>
            <w:r>
              <w:t>2269500,0</w:t>
            </w:r>
          </w:p>
        </w:tc>
        <w:tc>
          <w:tcPr>
            <w:tcW w:w="1144" w:type="dxa"/>
            <w:tcBorders>
              <w:right w:val="nil"/>
            </w:tcBorders>
          </w:tcPr>
          <w:p w:rsidR="0022201F" w:rsidRDefault="0022201F">
            <w:pPr>
              <w:pStyle w:val="ConsPlusNormal"/>
              <w:jc w:val="center"/>
            </w:pPr>
            <w:r>
              <w:t>2514050,0</w:t>
            </w:r>
          </w:p>
        </w:tc>
      </w:tr>
      <w:tr w:rsidR="0022201F">
        <w:tc>
          <w:tcPr>
            <w:tcW w:w="964"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2</w:t>
            </w:r>
          </w:p>
        </w:tc>
        <w:tc>
          <w:tcPr>
            <w:tcW w:w="8957" w:type="dxa"/>
            <w:gridSpan w:val="7"/>
          </w:tcPr>
          <w:p w:rsidR="0022201F" w:rsidRDefault="0022201F">
            <w:pPr>
              <w:pStyle w:val="ConsPlusNormal"/>
              <w:jc w:val="both"/>
            </w:pPr>
            <w:r>
              <w:t>Привлечение в развитие инфраструктуры потребительского рынка и сферы услуг инвестиций из внебюджетных источников, млн. рублей</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1468550,0</w:t>
            </w:r>
          </w:p>
        </w:tc>
        <w:tc>
          <w:tcPr>
            <w:tcW w:w="1144" w:type="dxa"/>
          </w:tcPr>
          <w:p w:rsidR="0022201F" w:rsidRDefault="0022201F">
            <w:pPr>
              <w:pStyle w:val="ConsPlusNormal"/>
              <w:jc w:val="center"/>
            </w:pPr>
            <w:r>
              <w:t>1624500,0</w:t>
            </w:r>
          </w:p>
        </w:tc>
        <w:tc>
          <w:tcPr>
            <w:tcW w:w="1144" w:type="dxa"/>
          </w:tcPr>
          <w:p w:rsidR="0022201F" w:rsidRDefault="0022201F">
            <w:pPr>
              <w:pStyle w:val="ConsPlusNormal"/>
              <w:jc w:val="center"/>
            </w:pPr>
            <w:r>
              <w:t>1791500,0</w:t>
            </w:r>
          </w:p>
        </w:tc>
        <w:tc>
          <w:tcPr>
            <w:tcW w:w="1144" w:type="dxa"/>
          </w:tcPr>
          <w:p w:rsidR="0022201F" w:rsidRDefault="0022201F">
            <w:pPr>
              <w:pStyle w:val="ConsPlusNormal"/>
              <w:jc w:val="center"/>
            </w:pPr>
            <w:r>
              <w:t>194920,0</w:t>
            </w:r>
          </w:p>
        </w:tc>
        <w:tc>
          <w:tcPr>
            <w:tcW w:w="1144" w:type="dxa"/>
          </w:tcPr>
          <w:p w:rsidR="0022201F" w:rsidRDefault="0022201F">
            <w:pPr>
              <w:pStyle w:val="ConsPlusNormal"/>
              <w:jc w:val="center"/>
            </w:pPr>
            <w:r>
              <w:t>2111800,0</w:t>
            </w:r>
          </w:p>
        </w:tc>
        <w:tc>
          <w:tcPr>
            <w:tcW w:w="1144" w:type="dxa"/>
          </w:tcPr>
          <w:p w:rsidR="0022201F" w:rsidRDefault="0022201F">
            <w:pPr>
              <w:pStyle w:val="ConsPlusNormal"/>
              <w:jc w:val="center"/>
            </w:pPr>
            <w:r>
              <w:t>226950,0</w:t>
            </w:r>
          </w:p>
        </w:tc>
        <w:tc>
          <w:tcPr>
            <w:tcW w:w="1144" w:type="dxa"/>
            <w:tcBorders>
              <w:right w:val="nil"/>
            </w:tcBorders>
          </w:tcPr>
          <w:p w:rsidR="0022201F" w:rsidRDefault="0022201F">
            <w:pPr>
              <w:pStyle w:val="ConsPlusNormal"/>
              <w:jc w:val="center"/>
            </w:pPr>
            <w:r>
              <w:t>2514050,0</w:t>
            </w:r>
          </w:p>
        </w:tc>
      </w:tr>
      <w:tr w:rsidR="0022201F">
        <w:tc>
          <w:tcPr>
            <w:tcW w:w="964" w:type="dxa"/>
            <w:vMerge/>
            <w:tcBorders>
              <w:left w:val="nil"/>
            </w:tcBorders>
          </w:tcPr>
          <w:p w:rsidR="0022201F" w:rsidRDefault="0022201F"/>
        </w:tc>
        <w:tc>
          <w:tcPr>
            <w:tcW w:w="8957" w:type="dxa"/>
            <w:gridSpan w:val="7"/>
          </w:tcPr>
          <w:p w:rsidR="0022201F" w:rsidRDefault="0022201F">
            <w:pPr>
              <w:pStyle w:val="ConsPlusNormal"/>
              <w:jc w:val="both"/>
            </w:pPr>
            <w:r>
              <w:t>Обеспеченность на 1000 жителей посадочными местами в организациях общественного питания в общедоступной сети,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63</w:t>
            </w:r>
          </w:p>
        </w:tc>
        <w:tc>
          <w:tcPr>
            <w:tcW w:w="1144" w:type="dxa"/>
          </w:tcPr>
          <w:p w:rsidR="0022201F" w:rsidRDefault="0022201F">
            <w:pPr>
              <w:pStyle w:val="ConsPlusNormal"/>
              <w:jc w:val="center"/>
            </w:pPr>
            <w:r>
              <w:t>64</w:t>
            </w:r>
          </w:p>
        </w:tc>
        <w:tc>
          <w:tcPr>
            <w:tcW w:w="1144" w:type="dxa"/>
          </w:tcPr>
          <w:p w:rsidR="0022201F" w:rsidRDefault="0022201F">
            <w:pPr>
              <w:pStyle w:val="ConsPlusNormal"/>
              <w:jc w:val="center"/>
            </w:pPr>
            <w:r>
              <w:t>65</w:t>
            </w:r>
          </w:p>
        </w:tc>
        <w:tc>
          <w:tcPr>
            <w:tcW w:w="1144" w:type="dxa"/>
          </w:tcPr>
          <w:p w:rsidR="0022201F" w:rsidRDefault="0022201F">
            <w:pPr>
              <w:pStyle w:val="ConsPlusNormal"/>
              <w:jc w:val="center"/>
            </w:pPr>
            <w:r>
              <w:t>66</w:t>
            </w:r>
          </w:p>
        </w:tc>
        <w:tc>
          <w:tcPr>
            <w:tcW w:w="1144" w:type="dxa"/>
          </w:tcPr>
          <w:p w:rsidR="0022201F" w:rsidRDefault="0022201F">
            <w:pPr>
              <w:pStyle w:val="ConsPlusNormal"/>
              <w:jc w:val="center"/>
            </w:pPr>
            <w:r>
              <w:t>68</w:t>
            </w:r>
          </w:p>
        </w:tc>
        <w:tc>
          <w:tcPr>
            <w:tcW w:w="1144" w:type="dxa"/>
          </w:tcPr>
          <w:p w:rsidR="0022201F" w:rsidRDefault="0022201F">
            <w:pPr>
              <w:pStyle w:val="ConsPlusNormal"/>
              <w:jc w:val="center"/>
            </w:pPr>
            <w:r>
              <w:t>69</w:t>
            </w:r>
          </w:p>
        </w:tc>
        <w:tc>
          <w:tcPr>
            <w:tcW w:w="1144" w:type="dxa"/>
            <w:tcBorders>
              <w:right w:val="nil"/>
            </w:tcBorders>
          </w:tcPr>
          <w:p w:rsidR="0022201F" w:rsidRDefault="0022201F">
            <w:pPr>
              <w:pStyle w:val="ConsPlusNormal"/>
              <w:jc w:val="center"/>
            </w:pPr>
            <w:r>
              <w:t>72</w:t>
            </w:r>
          </w:p>
        </w:tc>
      </w:tr>
      <w:tr w:rsidR="0022201F">
        <w:tc>
          <w:tcPr>
            <w:tcW w:w="964" w:type="dxa"/>
            <w:vMerge/>
            <w:tcBorders>
              <w:left w:val="nil"/>
            </w:tcBorders>
          </w:tcPr>
          <w:p w:rsidR="0022201F" w:rsidRDefault="0022201F"/>
        </w:tc>
        <w:tc>
          <w:tcPr>
            <w:tcW w:w="8957" w:type="dxa"/>
            <w:gridSpan w:val="7"/>
          </w:tcPr>
          <w:p w:rsidR="0022201F" w:rsidRDefault="0022201F">
            <w:pPr>
              <w:pStyle w:val="ConsPlusNormal"/>
              <w:jc w:val="both"/>
            </w:pPr>
            <w:r>
              <w:t>Обеспеченность на 1000 жителей торговой площадью, кв. метров</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530,0</w:t>
            </w:r>
          </w:p>
        </w:tc>
        <w:tc>
          <w:tcPr>
            <w:tcW w:w="1144" w:type="dxa"/>
          </w:tcPr>
          <w:p w:rsidR="0022201F" w:rsidRDefault="0022201F">
            <w:pPr>
              <w:pStyle w:val="ConsPlusNormal"/>
              <w:jc w:val="center"/>
            </w:pPr>
            <w:r>
              <w:t>540,0</w:t>
            </w:r>
          </w:p>
        </w:tc>
        <w:tc>
          <w:tcPr>
            <w:tcW w:w="1144" w:type="dxa"/>
          </w:tcPr>
          <w:p w:rsidR="0022201F" w:rsidRDefault="0022201F">
            <w:pPr>
              <w:pStyle w:val="ConsPlusNormal"/>
              <w:jc w:val="center"/>
            </w:pPr>
            <w:r>
              <w:t>550,0</w:t>
            </w:r>
          </w:p>
        </w:tc>
        <w:tc>
          <w:tcPr>
            <w:tcW w:w="1144" w:type="dxa"/>
          </w:tcPr>
          <w:p w:rsidR="0022201F" w:rsidRDefault="0022201F">
            <w:pPr>
              <w:pStyle w:val="ConsPlusNormal"/>
              <w:jc w:val="center"/>
            </w:pPr>
            <w:r>
              <w:t>590,0</w:t>
            </w:r>
          </w:p>
        </w:tc>
        <w:tc>
          <w:tcPr>
            <w:tcW w:w="1144" w:type="dxa"/>
          </w:tcPr>
          <w:p w:rsidR="0022201F" w:rsidRDefault="0022201F">
            <w:pPr>
              <w:pStyle w:val="ConsPlusNormal"/>
              <w:jc w:val="center"/>
            </w:pPr>
            <w:r>
              <w:t>600,0</w:t>
            </w:r>
          </w:p>
        </w:tc>
        <w:tc>
          <w:tcPr>
            <w:tcW w:w="1144" w:type="dxa"/>
          </w:tcPr>
          <w:p w:rsidR="0022201F" w:rsidRDefault="0022201F">
            <w:pPr>
              <w:pStyle w:val="ConsPlusNormal"/>
              <w:jc w:val="center"/>
            </w:pPr>
            <w:r>
              <w:t>650,0</w:t>
            </w:r>
          </w:p>
        </w:tc>
        <w:tc>
          <w:tcPr>
            <w:tcW w:w="1144" w:type="dxa"/>
            <w:tcBorders>
              <w:right w:val="nil"/>
            </w:tcBorders>
          </w:tcPr>
          <w:p w:rsidR="0022201F" w:rsidRDefault="0022201F">
            <w:pPr>
              <w:pStyle w:val="ConsPlusNormal"/>
              <w:jc w:val="center"/>
            </w:pPr>
            <w:r>
              <w:t>700,0</w:t>
            </w:r>
          </w:p>
        </w:tc>
      </w:tr>
      <w:tr w:rsidR="0022201F">
        <w:tc>
          <w:tcPr>
            <w:tcW w:w="964" w:type="dxa"/>
            <w:tcBorders>
              <w:left w:val="nil"/>
            </w:tcBorders>
          </w:tcPr>
          <w:p w:rsidR="0022201F" w:rsidRDefault="0022201F">
            <w:pPr>
              <w:pStyle w:val="ConsPlusNormal"/>
              <w:jc w:val="both"/>
            </w:pPr>
            <w:r>
              <w:t>Мероприятие 2.1</w:t>
            </w:r>
          </w:p>
        </w:tc>
        <w:tc>
          <w:tcPr>
            <w:tcW w:w="2154" w:type="dxa"/>
          </w:tcPr>
          <w:p w:rsidR="0022201F" w:rsidRDefault="0022201F">
            <w:pPr>
              <w:pStyle w:val="ConsPlusNormal"/>
              <w:jc w:val="both"/>
            </w:pPr>
            <w:r>
              <w:t>Розничная торговля</w:t>
            </w:r>
          </w:p>
        </w:tc>
        <w:tc>
          <w:tcPr>
            <w:tcW w:w="1814" w:type="dxa"/>
          </w:tcPr>
          <w:p w:rsidR="0022201F" w:rsidRDefault="0022201F">
            <w:pPr>
              <w:pStyle w:val="ConsPlusNormal"/>
            </w:pPr>
          </w:p>
        </w:tc>
        <w:tc>
          <w:tcPr>
            <w:tcW w:w="1928" w:type="dxa"/>
          </w:tcPr>
          <w:p w:rsidR="0022201F" w:rsidRDefault="0022201F">
            <w:pPr>
              <w:pStyle w:val="ConsPlusNormal"/>
            </w:pP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val="restart"/>
            <w:tcBorders>
              <w:left w:val="nil"/>
            </w:tcBorders>
          </w:tcPr>
          <w:p w:rsidR="0022201F" w:rsidRDefault="0022201F">
            <w:pPr>
              <w:pStyle w:val="ConsPlusNormal"/>
              <w:jc w:val="both"/>
            </w:pPr>
            <w:r>
              <w:t>Меропр</w:t>
            </w:r>
            <w:r>
              <w:lastRenderedPageBreak/>
              <w:t>иятие 2.1.1</w:t>
            </w:r>
          </w:p>
        </w:tc>
        <w:tc>
          <w:tcPr>
            <w:tcW w:w="2154" w:type="dxa"/>
            <w:vMerge w:val="restart"/>
          </w:tcPr>
          <w:p w:rsidR="0022201F" w:rsidRDefault="0022201F">
            <w:pPr>
              <w:pStyle w:val="ConsPlusNormal"/>
              <w:jc w:val="both"/>
            </w:pPr>
            <w:r>
              <w:lastRenderedPageBreak/>
              <w:t xml:space="preserve">Открытие новых, </w:t>
            </w:r>
            <w:r>
              <w:lastRenderedPageBreak/>
              <w:t>реконструкция и модернизация объектов розничной торговли, в том числе объектов придорожного сервиса</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pP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pPr>
          </w:p>
        </w:tc>
        <w:tc>
          <w:tcPr>
            <w:tcW w:w="1144" w:type="dxa"/>
          </w:tcPr>
          <w:p w:rsidR="0022201F" w:rsidRDefault="0022201F">
            <w:pPr>
              <w:pStyle w:val="ConsPlusNormal"/>
            </w:pPr>
            <w:r>
              <w:t>1452450,0</w:t>
            </w:r>
          </w:p>
        </w:tc>
        <w:tc>
          <w:tcPr>
            <w:tcW w:w="1144" w:type="dxa"/>
          </w:tcPr>
          <w:p w:rsidR="0022201F" w:rsidRDefault="0022201F">
            <w:pPr>
              <w:pStyle w:val="ConsPlusNormal"/>
              <w:jc w:val="center"/>
            </w:pPr>
            <w:r>
              <w:t>1606700,0</w:t>
            </w:r>
          </w:p>
        </w:tc>
        <w:tc>
          <w:tcPr>
            <w:tcW w:w="1144" w:type="dxa"/>
          </w:tcPr>
          <w:p w:rsidR="0022201F" w:rsidRDefault="0022201F">
            <w:pPr>
              <w:pStyle w:val="ConsPlusNormal"/>
              <w:jc w:val="center"/>
            </w:pPr>
            <w:r>
              <w:t>1771900,0</w:t>
            </w:r>
          </w:p>
        </w:tc>
        <w:tc>
          <w:tcPr>
            <w:tcW w:w="1144" w:type="dxa"/>
          </w:tcPr>
          <w:p w:rsidR="0022201F" w:rsidRDefault="0022201F">
            <w:pPr>
              <w:pStyle w:val="ConsPlusNormal"/>
              <w:jc w:val="center"/>
            </w:pPr>
            <w:r>
              <w:t>1927800,0</w:t>
            </w:r>
          </w:p>
        </w:tc>
        <w:tc>
          <w:tcPr>
            <w:tcW w:w="1144" w:type="dxa"/>
          </w:tcPr>
          <w:p w:rsidR="0022201F" w:rsidRDefault="0022201F">
            <w:pPr>
              <w:pStyle w:val="ConsPlusNormal"/>
              <w:jc w:val="center"/>
            </w:pPr>
            <w:r>
              <w:t>2088600,0</w:t>
            </w:r>
          </w:p>
        </w:tc>
        <w:tc>
          <w:tcPr>
            <w:tcW w:w="1144" w:type="dxa"/>
          </w:tcPr>
          <w:p w:rsidR="0022201F" w:rsidRDefault="0022201F">
            <w:pPr>
              <w:pStyle w:val="ConsPlusNormal"/>
              <w:jc w:val="center"/>
            </w:pPr>
            <w:r>
              <w:t>2244700,0</w:t>
            </w:r>
          </w:p>
        </w:tc>
        <w:tc>
          <w:tcPr>
            <w:tcW w:w="1144" w:type="dxa"/>
            <w:tcBorders>
              <w:right w:val="nil"/>
            </w:tcBorders>
          </w:tcPr>
          <w:p w:rsidR="0022201F" w:rsidRDefault="0022201F">
            <w:pPr>
              <w:pStyle w:val="ConsPlusNormal"/>
              <w:jc w:val="center"/>
            </w:pPr>
            <w:r>
              <w:t>2486550,0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1452450,0</w:t>
            </w:r>
          </w:p>
        </w:tc>
        <w:tc>
          <w:tcPr>
            <w:tcW w:w="1144" w:type="dxa"/>
          </w:tcPr>
          <w:p w:rsidR="0022201F" w:rsidRDefault="0022201F">
            <w:pPr>
              <w:pStyle w:val="ConsPlusNormal"/>
              <w:jc w:val="center"/>
            </w:pPr>
            <w:r>
              <w:t>1606700,0</w:t>
            </w:r>
          </w:p>
        </w:tc>
        <w:tc>
          <w:tcPr>
            <w:tcW w:w="1144" w:type="dxa"/>
          </w:tcPr>
          <w:p w:rsidR="0022201F" w:rsidRDefault="0022201F">
            <w:pPr>
              <w:pStyle w:val="ConsPlusNormal"/>
              <w:jc w:val="center"/>
            </w:pPr>
            <w:r>
              <w:t>1771900,0</w:t>
            </w:r>
          </w:p>
        </w:tc>
        <w:tc>
          <w:tcPr>
            <w:tcW w:w="1144" w:type="dxa"/>
          </w:tcPr>
          <w:p w:rsidR="0022201F" w:rsidRDefault="0022201F">
            <w:pPr>
              <w:pStyle w:val="ConsPlusNormal"/>
              <w:jc w:val="center"/>
            </w:pPr>
            <w:r>
              <w:t>1927800,0</w:t>
            </w:r>
          </w:p>
        </w:tc>
        <w:tc>
          <w:tcPr>
            <w:tcW w:w="1144" w:type="dxa"/>
          </w:tcPr>
          <w:p w:rsidR="0022201F" w:rsidRDefault="0022201F">
            <w:pPr>
              <w:pStyle w:val="ConsPlusNormal"/>
              <w:jc w:val="center"/>
            </w:pPr>
            <w:r>
              <w:t>2088600,0</w:t>
            </w:r>
          </w:p>
        </w:tc>
        <w:tc>
          <w:tcPr>
            <w:tcW w:w="1144" w:type="dxa"/>
          </w:tcPr>
          <w:p w:rsidR="0022201F" w:rsidRDefault="0022201F">
            <w:pPr>
              <w:pStyle w:val="ConsPlusNormal"/>
              <w:jc w:val="center"/>
            </w:pPr>
            <w:r>
              <w:t>2244700,0</w:t>
            </w:r>
          </w:p>
        </w:tc>
        <w:tc>
          <w:tcPr>
            <w:tcW w:w="1144" w:type="dxa"/>
            <w:tcBorders>
              <w:right w:val="nil"/>
            </w:tcBorders>
          </w:tcPr>
          <w:p w:rsidR="0022201F" w:rsidRDefault="0022201F">
            <w:pPr>
              <w:pStyle w:val="ConsPlusNormal"/>
              <w:jc w:val="center"/>
            </w:pPr>
            <w:r>
              <w:t>2486550,0</w:t>
            </w:r>
          </w:p>
        </w:tc>
      </w:tr>
      <w:tr w:rsidR="0022201F">
        <w:tc>
          <w:tcPr>
            <w:tcW w:w="964" w:type="dxa"/>
            <w:vMerge w:val="restart"/>
            <w:tcBorders>
              <w:left w:val="nil"/>
            </w:tcBorders>
          </w:tcPr>
          <w:p w:rsidR="0022201F" w:rsidRDefault="0022201F">
            <w:pPr>
              <w:pStyle w:val="ConsPlusNormal"/>
              <w:jc w:val="both"/>
            </w:pPr>
            <w:r>
              <w:t>Мероприятие 2.1.2</w:t>
            </w:r>
          </w:p>
        </w:tc>
        <w:tc>
          <w:tcPr>
            <w:tcW w:w="2154" w:type="dxa"/>
            <w:vMerge w:val="restart"/>
          </w:tcPr>
          <w:p w:rsidR="0022201F" w:rsidRDefault="0022201F">
            <w:pPr>
              <w:pStyle w:val="ConsPlusNormal"/>
              <w:jc w:val="both"/>
            </w:pPr>
            <w:r>
              <w:t>Оптимизация сети рынков и преобразование их в современные торговые комплексы</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2.1.4</w:t>
            </w:r>
          </w:p>
        </w:tc>
        <w:tc>
          <w:tcPr>
            <w:tcW w:w="2154" w:type="dxa"/>
            <w:vMerge w:val="restart"/>
          </w:tcPr>
          <w:p w:rsidR="0022201F" w:rsidRDefault="0022201F">
            <w:pPr>
              <w:pStyle w:val="ConsPlusNormal"/>
              <w:jc w:val="both"/>
            </w:pPr>
            <w:r>
              <w:t xml:space="preserve">Проведение мониторинга обеспеченности </w:t>
            </w:r>
            <w:r>
              <w:lastRenderedPageBreak/>
              <w:t>населения Чувашской Республики площадью торговых объектов</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w:t>
            </w:r>
            <w:r>
              <w:lastRenderedPageBreak/>
              <w:t>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2.1.5</w:t>
            </w:r>
          </w:p>
        </w:tc>
        <w:tc>
          <w:tcPr>
            <w:tcW w:w="2154" w:type="dxa"/>
            <w:vMerge w:val="restart"/>
          </w:tcPr>
          <w:p w:rsidR="0022201F" w:rsidRDefault="0022201F">
            <w:pPr>
              <w:pStyle w:val="ConsPlusNormal"/>
              <w:jc w:val="both"/>
            </w:pPr>
            <w:r>
              <w:t>Разработка и утверждение на муниципальном уровне схем размещения нестационарных торговых объектов с учетом нормативов минимальной обеспеченности населения площадью торговых объектов</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2.1.7</w:t>
            </w:r>
          </w:p>
        </w:tc>
        <w:tc>
          <w:tcPr>
            <w:tcW w:w="2154" w:type="dxa"/>
            <w:vMerge w:val="restart"/>
          </w:tcPr>
          <w:p w:rsidR="0022201F" w:rsidRDefault="0022201F">
            <w:pPr>
              <w:pStyle w:val="ConsPlusNormal"/>
              <w:jc w:val="both"/>
            </w:pPr>
            <w:r>
              <w:t xml:space="preserve">Развитие розничной торговой сети в сельской местности за счет расширения развозной, а также дистанционной (в </w:t>
            </w:r>
            <w:r>
              <w:lastRenderedPageBreak/>
              <w:t>том числе по заказам) торговли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республиканский бюджет </w:t>
            </w:r>
            <w:r>
              <w:lastRenderedPageBreak/>
              <w:t>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tcBorders>
              <w:left w:val="nil"/>
            </w:tcBorders>
          </w:tcPr>
          <w:p w:rsidR="0022201F" w:rsidRDefault="0022201F">
            <w:pPr>
              <w:pStyle w:val="ConsPlusNormal"/>
              <w:jc w:val="both"/>
            </w:pPr>
            <w:r>
              <w:t>Мероприятие 2.2</w:t>
            </w:r>
          </w:p>
        </w:tc>
        <w:tc>
          <w:tcPr>
            <w:tcW w:w="2154" w:type="dxa"/>
          </w:tcPr>
          <w:p w:rsidR="0022201F" w:rsidRDefault="0022201F">
            <w:pPr>
              <w:pStyle w:val="ConsPlusNormal"/>
              <w:jc w:val="both"/>
            </w:pPr>
            <w:r>
              <w:t>Сфера услуг</w:t>
            </w:r>
          </w:p>
        </w:tc>
        <w:tc>
          <w:tcPr>
            <w:tcW w:w="1814" w:type="dxa"/>
          </w:tcPr>
          <w:p w:rsidR="0022201F" w:rsidRDefault="0022201F">
            <w:pPr>
              <w:pStyle w:val="ConsPlusNormal"/>
            </w:pPr>
          </w:p>
        </w:tc>
        <w:tc>
          <w:tcPr>
            <w:tcW w:w="1928" w:type="dxa"/>
          </w:tcPr>
          <w:p w:rsidR="0022201F" w:rsidRDefault="0022201F">
            <w:pPr>
              <w:pStyle w:val="ConsPlusNormal"/>
            </w:pP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val="restart"/>
            <w:tcBorders>
              <w:left w:val="nil"/>
            </w:tcBorders>
          </w:tcPr>
          <w:p w:rsidR="0022201F" w:rsidRDefault="0022201F">
            <w:pPr>
              <w:pStyle w:val="ConsPlusNormal"/>
              <w:jc w:val="both"/>
            </w:pPr>
            <w:r>
              <w:t>Мероприятие 2.2.1</w:t>
            </w:r>
          </w:p>
        </w:tc>
        <w:tc>
          <w:tcPr>
            <w:tcW w:w="2154" w:type="dxa"/>
            <w:vMerge w:val="restart"/>
          </w:tcPr>
          <w:p w:rsidR="0022201F" w:rsidRDefault="0022201F">
            <w:pPr>
              <w:pStyle w:val="ConsPlusNormal"/>
              <w:jc w:val="both"/>
            </w:pPr>
            <w:r>
              <w:t>Открытие новых, реконструкция и модернизация объектов общественного питания и бытового обслуживания населения</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16100,0</w:t>
            </w:r>
          </w:p>
        </w:tc>
        <w:tc>
          <w:tcPr>
            <w:tcW w:w="1144" w:type="dxa"/>
          </w:tcPr>
          <w:p w:rsidR="0022201F" w:rsidRDefault="0022201F">
            <w:pPr>
              <w:pStyle w:val="ConsPlusNormal"/>
              <w:jc w:val="center"/>
            </w:pPr>
            <w:r>
              <w:t>17800,0</w:t>
            </w:r>
          </w:p>
        </w:tc>
        <w:tc>
          <w:tcPr>
            <w:tcW w:w="1144" w:type="dxa"/>
          </w:tcPr>
          <w:p w:rsidR="0022201F" w:rsidRDefault="0022201F">
            <w:pPr>
              <w:pStyle w:val="ConsPlusNormal"/>
              <w:jc w:val="center"/>
            </w:pPr>
            <w:r>
              <w:t>19600,0</w:t>
            </w:r>
          </w:p>
        </w:tc>
        <w:tc>
          <w:tcPr>
            <w:tcW w:w="1144" w:type="dxa"/>
          </w:tcPr>
          <w:p w:rsidR="0022201F" w:rsidRDefault="0022201F">
            <w:pPr>
              <w:pStyle w:val="ConsPlusNormal"/>
              <w:jc w:val="center"/>
            </w:pPr>
            <w:r>
              <w:t>21400,0</w:t>
            </w:r>
          </w:p>
        </w:tc>
        <w:tc>
          <w:tcPr>
            <w:tcW w:w="1144" w:type="dxa"/>
          </w:tcPr>
          <w:p w:rsidR="0022201F" w:rsidRDefault="0022201F">
            <w:pPr>
              <w:pStyle w:val="ConsPlusNormal"/>
              <w:jc w:val="center"/>
            </w:pPr>
            <w:r>
              <w:t>23200,0</w:t>
            </w:r>
          </w:p>
        </w:tc>
        <w:tc>
          <w:tcPr>
            <w:tcW w:w="1144" w:type="dxa"/>
          </w:tcPr>
          <w:p w:rsidR="0022201F" w:rsidRDefault="0022201F">
            <w:pPr>
              <w:pStyle w:val="ConsPlusNormal"/>
              <w:jc w:val="center"/>
            </w:pPr>
            <w:r>
              <w:t>24800,0</w:t>
            </w:r>
          </w:p>
        </w:tc>
        <w:tc>
          <w:tcPr>
            <w:tcW w:w="1144" w:type="dxa"/>
            <w:tcBorders>
              <w:right w:val="nil"/>
            </w:tcBorders>
          </w:tcPr>
          <w:p w:rsidR="0022201F" w:rsidRDefault="0022201F">
            <w:pPr>
              <w:pStyle w:val="ConsPlusNormal"/>
              <w:jc w:val="center"/>
            </w:pPr>
            <w:r>
              <w:t>27500,0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16100,0</w:t>
            </w:r>
          </w:p>
        </w:tc>
        <w:tc>
          <w:tcPr>
            <w:tcW w:w="1144" w:type="dxa"/>
          </w:tcPr>
          <w:p w:rsidR="0022201F" w:rsidRDefault="0022201F">
            <w:pPr>
              <w:pStyle w:val="ConsPlusNormal"/>
              <w:jc w:val="center"/>
            </w:pPr>
            <w:r>
              <w:t>17800,0</w:t>
            </w:r>
          </w:p>
        </w:tc>
        <w:tc>
          <w:tcPr>
            <w:tcW w:w="1144" w:type="dxa"/>
          </w:tcPr>
          <w:p w:rsidR="0022201F" w:rsidRDefault="0022201F">
            <w:pPr>
              <w:pStyle w:val="ConsPlusNormal"/>
              <w:jc w:val="center"/>
            </w:pPr>
            <w:r>
              <w:t>19600,0</w:t>
            </w:r>
          </w:p>
        </w:tc>
        <w:tc>
          <w:tcPr>
            <w:tcW w:w="1144" w:type="dxa"/>
          </w:tcPr>
          <w:p w:rsidR="0022201F" w:rsidRDefault="0022201F">
            <w:pPr>
              <w:pStyle w:val="ConsPlusNormal"/>
              <w:jc w:val="center"/>
            </w:pPr>
            <w:r>
              <w:t>21400,0</w:t>
            </w:r>
          </w:p>
        </w:tc>
        <w:tc>
          <w:tcPr>
            <w:tcW w:w="1144" w:type="dxa"/>
          </w:tcPr>
          <w:p w:rsidR="0022201F" w:rsidRDefault="0022201F">
            <w:pPr>
              <w:pStyle w:val="ConsPlusNormal"/>
              <w:jc w:val="center"/>
            </w:pPr>
            <w:r>
              <w:t>23200,0</w:t>
            </w:r>
          </w:p>
        </w:tc>
        <w:tc>
          <w:tcPr>
            <w:tcW w:w="1144" w:type="dxa"/>
          </w:tcPr>
          <w:p w:rsidR="0022201F" w:rsidRDefault="0022201F">
            <w:pPr>
              <w:pStyle w:val="ConsPlusNormal"/>
              <w:jc w:val="center"/>
            </w:pPr>
            <w:r>
              <w:t>24800,0</w:t>
            </w:r>
          </w:p>
        </w:tc>
        <w:tc>
          <w:tcPr>
            <w:tcW w:w="1144" w:type="dxa"/>
            <w:tcBorders>
              <w:right w:val="nil"/>
            </w:tcBorders>
          </w:tcPr>
          <w:p w:rsidR="0022201F" w:rsidRDefault="0022201F">
            <w:pPr>
              <w:pStyle w:val="ConsPlusNormal"/>
              <w:jc w:val="center"/>
            </w:pPr>
            <w:r>
              <w:t>27500,0</w:t>
            </w:r>
          </w:p>
        </w:tc>
      </w:tr>
      <w:tr w:rsidR="0022201F">
        <w:tc>
          <w:tcPr>
            <w:tcW w:w="964" w:type="dxa"/>
            <w:vMerge w:val="restart"/>
            <w:tcBorders>
              <w:left w:val="nil"/>
            </w:tcBorders>
          </w:tcPr>
          <w:p w:rsidR="0022201F" w:rsidRDefault="0022201F">
            <w:pPr>
              <w:pStyle w:val="ConsPlusNormal"/>
              <w:jc w:val="both"/>
            </w:pPr>
            <w:r>
              <w:t>Мероприятие 2.2.2</w:t>
            </w:r>
          </w:p>
        </w:tc>
        <w:tc>
          <w:tcPr>
            <w:tcW w:w="2154" w:type="dxa"/>
            <w:vMerge w:val="restart"/>
          </w:tcPr>
          <w:p w:rsidR="0022201F" w:rsidRDefault="0022201F">
            <w:pPr>
              <w:pStyle w:val="ConsPlusNormal"/>
              <w:jc w:val="both"/>
            </w:pPr>
            <w:r>
              <w:t xml:space="preserve">Проведение ежегодного анализа обеспеченности </w:t>
            </w:r>
            <w:r>
              <w:lastRenderedPageBreak/>
              <w:t>населения посадочными местами в организациях общественного питания, рабочими местами в организациях бытового обслуживания населения</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w:t>
            </w:r>
            <w:r>
              <w:lastRenderedPageBreak/>
              <w:t>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2.2.3</w:t>
            </w:r>
          </w:p>
        </w:tc>
        <w:tc>
          <w:tcPr>
            <w:tcW w:w="2154" w:type="dxa"/>
            <w:vMerge w:val="restart"/>
          </w:tcPr>
          <w:p w:rsidR="0022201F" w:rsidRDefault="0022201F">
            <w:pPr>
              <w:pStyle w:val="ConsPlusNormal"/>
              <w:jc w:val="both"/>
            </w:pPr>
            <w:r>
              <w:t>Оказание организациям и индивидуальным предпринимателям консультативной и методологической помощи по вопросам развития сферы потребительского рынка и услуг</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19290" w:type="dxa"/>
            <w:gridSpan w:val="16"/>
            <w:tcBorders>
              <w:left w:val="nil"/>
              <w:right w:val="nil"/>
            </w:tcBorders>
          </w:tcPr>
          <w:p w:rsidR="0022201F" w:rsidRDefault="0022201F">
            <w:pPr>
              <w:pStyle w:val="ConsPlusNormal"/>
              <w:jc w:val="center"/>
            </w:pPr>
            <w:r>
              <w:t>Цель "Повышение социально-экономической эффективности потребительского рынка и сферы услуг"</w:t>
            </w:r>
          </w:p>
        </w:tc>
      </w:tr>
      <w:tr w:rsidR="0022201F">
        <w:tc>
          <w:tcPr>
            <w:tcW w:w="964" w:type="dxa"/>
            <w:vMerge w:val="restart"/>
            <w:tcBorders>
              <w:left w:val="nil"/>
            </w:tcBorders>
          </w:tcPr>
          <w:p w:rsidR="0022201F" w:rsidRDefault="0022201F">
            <w:pPr>
              <w:pStyle w:val="ConsPlusNormal"/>
              <w:jc w:val="both"/>
            </w:pPr>
            <w:r>
              <w:t>Основное меропри</w:t>
            </w:r>
            <w:r>
              <w:lastRenderedPageBreak/>
              <w:t>ятие 3</w:t>
            </w:r>
          </w:p>
        </w:tc>
        <w:tc>
          <w:tcPr>
            <w:tcW w:w="2154" w:type="dxa"/>
            <w:vMerge w:val="restart"/>
          </w:tcPr>
          <w:p w:rsidR="0022201F" w:rsidRDefault="0022201F">
            <w:pPr>
              <w:pStyle w:val="ConsPlusNormal"/>
              <w:jc w:val="both"/>
            </w:pPr>
            <w:r>
              <w:lastRenderedPageBreak/>
              <w:t>Развитие конкуренции</w:t>
            </w:r>
          </w:p>
        </w:tc>
        <w:tc>
          <w:tcPr>
            <w:tcW w:w="1814" w:type="dxa"/>
            <w:vMerge w:val="restart"/>
          </w:tcPr>
          <w:p w:rsidR="0022201F" w:rsidRDefault="0022201F">
            <w:pPr>
              <w:pStyle w:val="ConsPlusNormal"/>
              <w:jc w:val="both"/>
            </w:pPr>
            <w:r>
              <w:t xml:space="preserve">повышение конкурентоспособности субъектов </w:t>
            </w:r>
            <w:r>
              <w:lastRenderedPageBreak/>
              <w:t>малого и среднего предпринимательства на потребительском рынке</w:t>
            </w:r>
          </w:p>
        </w:tc>
        <w:tc>
          <w:tcPr>
            <w:tcW w:w="1928" w:type="dxa"/>
            <w:vMerge w:val="restart"/>
          </w:tcPr>
          <w:p w:rsidR="0022201F" w:rsidRDefault="0022201F">
            <w:pPr>
              <w:pStyle w:val="ConsPlusNormal"/>
              <w:jc w:val="both"/>
            </w:pPr>
            <w:r>
              <w:lastRenderedPageBreak/>
              <w:t>ответственный исполнитель - Минэкономразвит</w:t>
            </w:r>
            <w:r>
              <w:lastRenderedPageBreak/>
              <w:t>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170,0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710,0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Ч141005</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170,0</w:t>
            </w:r>
          </w:p>
        </w:tc>
        <w:tc>
          <w:tcPr>
            <w:tcW w:w="1144" w:type="dxa"/>
          </w:tcPr>
          <w:p w:rsidR="0022201F" w:rsidRDefault="0022201F">
            <w:pPr>
              <w:pStyle w:val="ConsPlusNormal"/>
              <w:jc w:val="center"/>
            </w:pPr>
            <w:r>
              <w:t>0,0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Ч140000000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710,0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3</w:t>
            </w:r>
          </w:p>
        </w:tc>
        <w:tc>
          <w:tcPr>
            <w:tcW w:w="8957" w:type="dxa"/>
            <w:gridSpan w:val="7"/>
          </w:tcPr>
          <w:p w:rsidR="0022201F" w:rsidRDefault="0022201F">
            <w:pPr>
              <w:pStyle w:val="ConsPlusNormal"/>
              <w:jc w:val="both"/>
            </w:pPr>
            <w:r>
              <w:t>Введение новых объектов потребительского рынка,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280</w:t>
            </w:r>
          </w:p>
        </w:tc>
        <w:tc>
          <w:tcPr>
            <w:tcW w:w="1144" w:type="dxa"/>
          </w:tcPr>
          <w:p w:rsidR="0022201F" w:rsidRDefault="0022201F">
            <w:pPr>
              <w:pStyle w:val="ConsPlusNormal"/>
              <w:jc w:val="center"/>
            </w:pPr>
            <w:r>
              <w:t>300</w:t>
            </w:r>
          </w:p>
        </w:tc>
        <w:tc>
          <w:tcPr>
            <w:tcW w:w="1144" w:type="dxa"/>
          </w:tcPr>
          <w:p w:rsidR="0022201F" w:rsidRDefault="0022201F">
            <w:pPr>
              <w:pStyle w:val="ConsPlusNormal"/>
              <w:jc w:val="center"/>
            </w:pPr>
            <w:r>
              <w:t>310</w:t>
            </w:r>
          </w:p>
        </w:tc>
        <w:tc>
          <w:tcPr>
            <w:tcW w:w="1144" w:type="dxa"/>
          </w:tcPr>
          <w:p w:rsidR="0022201F" w:rsidRDefault="0022201F">
            <w:pPr>
              <w:pStyle w:val="ConsPlusNormal"/>
              <w:jc w:val="center"/>
            </w:pPr>
            <w:r>
              <w:t>320</w:t>
            </w:r>
          </w:p>
        </w:tc>
        <w:tc>
          <w:tcPr>
            <w:tcW w:w="1144" w:type="dxa"/>
          </w:tcPr>
          <w:p w:rsidR="0022201F" w:rsidRDefault="0022201F">
            <w:pPr>
              <w:pStyle w:val="ConsPlusNormal"/>
              <w:jc w:val="center"/>
            </w:pPr>
            <w:r>
              <w:t>325</w:t>
            </w:r>
          </w:p>
        </w:tc>
        <w:tc>
          <w:tcPr>
            <w:tcW w:w="1144" w:type="dxa"/>
          </w:tcPr>
          <w:p w:rsidR="0022201F" w:rsidRDefault="0022201F">
            <w:pPr>
              <w:pStyle w:val="ConsPlusNormal"/>
              <w:jc w:val="center"/>
            </w:pPr>
            <w:r>
              <w:t>330</w:t>
            </w:r>
          </w:p>
        </w:tc>
        <w:tc>
          <w:tcPr>
            <w:tcW w:w="1144" w:type="dxa"/>
            <w:tcBorders>
              <w:right w:val="nil"/>
            </w:tcBorders>
          </w:tcPr>
          <w:p w:rsidR="0022201F" w:rsidRDefault="0022201F">
            <w:pPr>
              <w:pStyle w:val="ConsPlusNormal"/>
              <w:jc w:val="center"/>
            </w:pPr>
            <w:r>
              <w:t>335</w:t>
            </w:r>
          </w:p>
        </w:tc>
      </w:tr>
      <w:tr w:rsidR="0022201F">
        <w:tc>
          <w:tcPr>
            <w:tcW w:w="964" w:type="dxa"/>
            <w:vMerge/>
            <w:tcBorders>
              <w:left w:val="nil"/>
            </w:tcBorders>
          </w:tcPr>
          <w:p w:rsidR="0022201F" w:rsidRDefault="0022201F"/>
        </w:tc>
        <w:tc>
          <w:tcPr>
            <w:tcW w:w="8957" w:type="dxa"/>
            <w:gridSpan w:val="7"/>
          </w:tcPr>
          <w:p w:rsidR="0022201F" w:rsidRDefault="0022201F">
            <w:pPr>
              <w:pStyle w:val="ConsPlusNormal"/>
              <w:jc w:val="both"/>
            </w:pPr>
            <w:r>
              <w:t>Доля продукции отечественного производства в общем объеме продаж продовольственных товаров (по данным ведомственного учета), %</w:t>
            </w:r>
          </w:p>
        </w:tc>
        <w:tc>
          <w:tcPr>
            <w:tcW w:w="1361" w:type="dxa"/>
          </w:tcPr>
          <w:p w:rsidR="0022201F" w:rsidRDefault="0022201F">
            <w:pPr>
              <w:pStyle w:val="ConsPlusNormal"/>
              <w:jc w:val="center"/>
            </w:pPr>
            <w:r>
              <w:t>х</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85,0</w:t>
            </w:r>
          </w:p>
        </w:tc>
        <w:tc>
          <w:tcPr>
            <w:tcW w:w="1144" w:type="dxa"/>
          </w:tcPr>
          <w:p w:rsidR="0022201F" w:rsidRDefault="0022201F">
            <w:pPr>
              <w:pStyle w:val="ConsPlusNormal"/>
              <w:jc w:val="center"/>
            </w:pPr>
            <w:r>
              <w:t>87,0</w:t>
            </w:r>
          </w:p>
        </w:tc>
        <w:tc>
          <w:tcPr>
            <w:tcW w:w="1144" w:type="dxa"/>
          </w:tcPr>
          <w:p w:rsidR="0022201F" w:rsidRDefault="0022201F">
            <w:pPr>
              <w:pStyle w:val="ConsPlusNormal"/>
              <w:jc w:val="center"/>
            </w:pPr>
            <w:r>
              <w:t>88,0</w:t>
            </w:r>
          </w:p>
        </w:tc>
        <w:tc>
          <w:tcPr>
            <w:tcW w:w="1144" w:type="dxa"/>
          </w:tcPr>
          <w:p w:rsidR="0022201F" w:rsidRDefault="0022201F">
            <w:pPr>
              <w:pStyle w:val="ConsPlusNormal"/>
              <w:jc w:val="center"/>
            </w:pPr>
            <w:r>
              <w:t>89,0</w:t>
            </w:r>
          </w:p>
        </w:tc>
        <w:tc>
          <w:tcPr>
            <w:tcW w:w="1144" w:type="dxa"/>
            <w:tcBorders>
              <w:right w:val="nil"/>
            </w:tcBorders>
          </w:tcPr>
          <w:p w:rsidR="0022201F" w:rsidRDefault="0022201F">
            <w:pPr>
              <w:pStyle w:val="ConsPlusNormal"/>
              <w:jc w:val="center"/>
            </w:pPr>
            <w:r>
              <w:t>90,0</w:t>
            </w:r>
          </w:p>
        </w:tc>
      </w:tr>
      <w:tr w:rsidR="0022201F">
        <w:tc>
          <w:tcPr>
            <w:tcW w:w="964" w:type="dxa"/>
            <w:vMerge w:val="restart"/>
            <w:tcBorders>
              <w:left w:val="nil"/>
            </w:tcBorders>
          </w:tcPr>
          <w:p w:rsidR="0022201F" w:rsidRDefault="0022201F">
            <w:pPr>
              <w:pStyle w:val="ConsPlusNormal"/>
              <w:jc w:val="both"/>
            </w:pPr>
            <w:r>
              <w:t>Мероприятие 3.1</w:t>
            </w:r>
          </w:p>
        </w:tc>
        <w:tc>
          <w:tcPr>
            <w:tcW w:w="2154" w:type="dxa"/>
            <w:vMerge w:val="restart"/>
          </w:tcPr>
          <w:p w:rsidR="0022201F" w:rsidRDefault="0022201F">
            <w:pPr>
              <w:pStyle w:val="ConsPlusNormal"/>
              <w:jc w:val="both"/>
            </w:pPr>
            <w:r>
              <w:t xml:space="preserve">Организация мониторингов и обследований организаций и объектов торговли, общественного питания, бытового обслуживания </w:t>
            </w:r>
            <w:r>
              <w:lastRenderedPageBreak/>
              <w:t>населения 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170,0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Ч141005</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170,0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Ч140314550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170,0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3.2</w:t>
            </w:r>
          </w:p>
        </w:tc>
        <w:tc>
          <w:tcPr>
            <w:tcW w:w="2154" w:type="dxa"/>
            <w:vMerge w:val="restart"/>
          </w:tcPr>
          <w:p w:rsidR="0022201F" w:rsidRDefault="0022201F">
            <w:pPr>
              <w:pStyle w:val="ConsPlusNormal"/>
              <w:jc w:val="both"/>
            </w:pPr>
            <w:r>
              <w:t>Организация и проведение выставок, ярмарок товаров и услуг с участием товаропроизводителей 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170,0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540,0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Ч141005</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170,0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Ч140314550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540,0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3.3</w:t>
            </w:r>
          </w:p>
        </w:tc>
        <w:tc>
          <w:tcPr>
            <w:tcW w:w="2154" w:type="dxa"/>
            <w:vMerge w:val="restart"/>
          </w:tcPr>
          <w:p w:rsidR="0022201F" w:rsidRDefault="0022201F">
            <w:pPr>
              <w:pStyle w:val="ConsPlusNormal"/>
              <w:jc w:val="both"/>
            </w:pPr>
            <w:r>
              <w:t xml:space="preserve">Размещение в средствах массовой информации и информационно-телекоммуникационной сети "Интернет" информации о состоянии и перспективах развития потребительского </w:t>
            </w:r>
            <w:r>
              <w:lastRenderedPageBreak/>
              <w:t>рынка и сферы услуг</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Мероприятие 3.4</w:t>
            </w:r>
          </w:p>
        </w:tc>
        <w:tc>
          <w:tcPr>
            <w:tcW w:w="2154" w:type="dxa"/>
            <w:vMerge w:val="restart"/>
          </w:tcPr>
          <w:p w:rsidR="0022201F" w:rsidRDefault="0022201F">
            <w:pPr>
              <w:pStyle w:val="ConsPlusNormal"/>
              <w:jc w:val="both"/>
            </w:pPr>
            <w:r>
              <w:t>Взаимодействие с регионами Российской Федерации с целью обмена опытом работы</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3.5</w:t>
            </w:r>
          </w:p>
        </w:tc>
        <w:tc>
          <w:tcPr>
            <w:tcW w:w="2154" w:type="dxa"/>
            <w:vMerge w:val="restart"/>
          </w:tcPr>
          <w:p w:rsidR="0022201F" w:rsidRDefault="0022201F">
            <w:pPr>
              <w:pStyle w:val="ConsPlusNormal"/>
              <w:jc w:val="both"/>
            </w:pPr>
            <w:r>
              <w:t>Организация акции "Выбирай местное - покупай родное!"</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внебюджетные </w:t>
            </w:r>
            <w:r>
              <w:lastRenderedPageBreak/>
              <w:t>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19290" w:type="dxa"/>
            <w:gridSpan w:val="16"/>
            <w:tcBorders>
              <w:left w:val="nil"/>
              <w:right w:val="nil"/>
            </w:tcBorders>
          </w:tcPr>
          <w:p w:rsidR="0022201F" w:rsidRDefault="0022201F">
            <w:pPr>
              <w:pStyle w:val="ConsPlusNormal"/>
              <w:jc w:val="center"/>
            </w:pPr>
            <w:r>
              <w:lastRenderedPageBreak/>
              <w:t>Цель "Создание условий для наиболее полного удовлетворения спроса населения на качественные товары и услуги"</w:t>
            </w:r>
          </w:p>
        </w:tc>
      </w:tr>
      <w:tr w:rsidR="0022201F">
        <w:tc>
          <w:tcPr>
            <w:tcW w:w="964" w:type="dxa"/>
            <w:vMerge w:val="restart"/>
            <w:tcBorders>
              <w:left w:val="nil"/>
            </w:tcBorders>
          </w:tcPr>
          <w:p w:rsidR="0022201F" w:rsidRDefault="0022201F">
            <w:pPr>
              <w:pStyle w:val="ConsPlusNormal"/>
              <w:jc w:val="both"/>
            </w:pPr>
            <w:r>
              <w:t>Основное мероприятие 4</w:t>
            </w:r>
          </w:p>
        </w:tc>
        <w:tc>
          <w:tcPr>
            <w:tcW w:w="2154" w:type="dxa"/>
            <w:vMerge w:val="restart"/>
          </w:tcPr>
          <w:p w:rsidR="0022201F" w:rsidRDefault="0022201F">
            <w:pPr>
              <w:pStyle w:val="ConsPlusNormal"/>
              <w:jc w:val="both"/>
            </w:pPr>
            <w:r>
              <w:t>Повышение качества и конкурентоспособности производимых и реализуемых товаров и услуг</w:t>
            </w:r>
          </w:p>
        </w:tc>
        <w:tc>
          <w:tcPr>
            <w:tcW w:w="1814" w:type="dxa"/>
            <w:vMerge w:val="restart"/>
          </w:tcPr>
          <w:p w:rsidR="0022201F" w:rsidRDefault="0022201F">
            <w:pPr>
              <w:pStyle w:val="ConsPlusNormal"/>
              <w:jc w:val="both"/>
            </w:pPr>
            <w:r>
              <w:t>повышение конкурентоспособности субъектов малого и среднего предпринимательства на потребительском рынке</w:t>
            </w: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1977,20</w:t>
            </w:r>
          </w:p>
        </w:tc>
        <w:tc>
          <w:tcPr>
            <w:tcW w:w="1144" w:type="dxa"/>
          </w:tcPr>
          <w:p w:rsidR="0022201F" w:rsidRDefault="0022201F">
            <w:pPr>
              <w:pStyle w:val="ConsPlusNormal"/>
              <w:jc w:val="center"/>
            </w:pPr>
            <w:r>
              <w:t>1955,20</w:t>
            </w:r>
          </w:p>
        </w:tc>
        <w:tc>
          <w:tcPr>
            <w:tcW w:w="1144" w:type="dxa"/>
          </w:tcPr>
          <w:p w:rsidR="0022201F" w:rsidRDefault="0022201F">
            <w:pPr>
              <w:pStyle w:val="ConsPlusNormal"/>
              <w:jc w:val="center"/>
            </w:pPr>
            <w:r>
              <w:t>1938,60</w:t>
            </w:r>
          </w:p>
        </w:tc>
        <w:tc>
          <w:tcPr>
            <w:tcW w:w="1144" w:type="dxa"/>
          </w:tcPr>
          <w:p w:rsidR="0022201F" w:rsidRDefault="0022201F">
            <w:pPr>
              <w:pStyle w:val="ConsPlusNormal"/>
              <w:jc w:val="center"/>
            </w:pPr>
            <w:r>
              <w:t>1945,0</w:t>
            </w:r>
          </w:p>
        </w:tc>
        <w:tc>
          <w:tcPr>
            <w:tcW w:w="1144" w:type="dxa"/>
          </w:tcPr>
          <w:p w:rsidR="0022201F" w:rsidRDefault="0022201F">
            <w:pPr>
              <w:pStyle w:val="ConsPlusNormal"/>
              <w:jc w:val="center"/>
            </w:pPr>
            <w:r>
              <w:t>1945,0</w:t>
            </w:r>
          </w:p>
        </w:tc>
        <w:tc>
          <w:tcPr>
            <w:tcW w:w="1144" w:type="dxa"/>
          </w:tcPr>
          <w:p w:rsidR="0022201F" w:rsidRDefault="0022201F">
            <w:pPr>
              <w:pStyle w:val="ConsPlusNormal"/>
              <w:jc w:val="center"/>
            </w:pPr>
            <w:r>
              <w:t>1945,0</w:t>
            </w:r>
          </w:p>
        </w:tc>
        <w:tc>
          <w:tcPr>
            <w:tcW w:w="1144" w:type="dxa"/>
            <w:tcBorders>
              <w:right w:val="nil"/>
            </w:tcBorders>
          </w:tcPr>
          <w:p w:rsidR="0022201F" w:rsidRDefault="0022201F">
            <w:pPr>
              <w:pStyle w:val="ConsPlusNormal"/>
              <w:jc w:val="center"/>
            </w:pPr>
            <w:r>
              <w:t>2389,1</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1977,20</w:t>
            </w:r>
          </w:p>
        </w:tc>
        <w:tc>
          <w:tcPr>
            <w:tcW w:w="1144" w:type="dxa"/>
          </w:tcPr>
          <w:p w:rsidR="0022201F" w:rsidRDefault="0022201F">
            <w:pPr>
              <w:pStyle w:val="ConsPlusNormal"/>
              <w:jc w:val="center"/>
            </w:pPr>
            <w:r>
              <w:t>1955,20</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Ч140414560</w:t>
            </w:r>
          </w:p>
        </w:tc>
        <w:tc>
          <w:tcPr>
            <w:tcW w:w="510" w:type="dxa"/>
          </w:tcPr>
          <w:p w:rsidR="0022201F" w:rsidRDefault="0022201F">
            <w:pPr>
              <w:pStyle w:val="ConsPlusNormal"/>
              <w:jc w:val="center"/>
            </w:pPr>
            <w:r>
              <w:t>611</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1938,60</w:t>
            </w:r>
          </w:p>
        </w:tc>
        <w:tc>
          <w:tcPr>
            <w:tcW w:w="1144" w:type="dxa"/>
          </w:tcPr>
          <w:p w:rsidR="0022201F" w:rsidRDefault="0022201F">
            <w:pPr>
              <w:pStyle w:val="ConsPlusNormal"/>
              <w:jc w:val="center"/>
            </w:pPr>
            <w:r>
              <w:t>1945,0</w:t>
            </w:r>
          </w:p>
        </w:tc>
        <w:tc>
          <w:tcPr>
            <w:tcW w:w="1144" w:type="dxa"/>
          </w:tcPr>
          <w:p w:rsidR="0022201F" w:rsidRDefault="0022201F">
            <w:pPr>
              <w:pStyle w:val="ConsPlusNormal"/>
              <w:jc w:val="center"/>
            </w:pPr>
            <w:r>
              <w:t>1945,0</w:t>
            </w:r>
          </w:p>
        </w:tc>
        <w:tc>
          <w:tcPr>
            <w:tcW w:w="1144" w:type="dxa"/>
          </w:tcPr>
          <w:p w:rsidR="0022201F" w:rsidRDefault="0022201F">
            <w:pPr>
              <w:pStyle w:val="ConsPlusNormal"/>
              <w:jc w:val="center"/>
            </w:pPr>
            <w:r>
              <w:t>1945,0</w:t>
            </w:r>
          </w:p>
        </w:tc>
        <w:tc>
          <w:tcPr>
            <w:tcW w:w="1144" w:type="dxa"/>
            <w:tcBorders>
              <w:right w:val="nil"/>
            </w:tcBorders>
          </w:tcPr>
          <w:p w:rsidR="0022201F" w:rsidRDefault="0022201F">
            <w:pPr>
              <w:pStyle w:val="ConsPlusNormal"/>
              <w:jc w:val="center"/>
            </w:pPr>
            <w:r>
              <w:t>2389,1</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4</w:t>
            </w:r>
          </w:p>
        </w:tc>
        <w:tc>
          <w:tcPr>
            <w:tcW w:w="8957" w:type="dxa"/>
            <w:gridSpan w:val="7"/>
          </w:tcPr>
          <w:p w:rsidR="0022201F" w:rsidRDefault="0022201F">
            <w:pPr>
              <w:pStyle w:val="ConsPlusNormal"/>
              <w:jc w:val="both"/>
            </w:pPr>
            <w:r>
              <w:t>Удельный вес выявленных нарушений качества и безопасности реализуемых товаров и услуг, процентов</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80,5</w:t>
            </w:r>
          </w:p>
        </w:tc>
        <w:tc>
          <w:tcPr>
            <w:tcW w:w="1144" w:type="dxa"/>
          </w:tcPr>
          <w:p w:rsidR="0022201F" w:rsidRDefault="0022201F">
            <w:pPr>
              <w:pStyle w:val="ConsPlusNormal"/>
              <w:jc w:val="center"/>
            </w:pPr>
            <w:r>
              <w:t>79,0</w:t>
            </w:r>
          </w:p>
        </w:tc>
        <w:tc>
          <w:tcPr>
            <w:tcW w:w="1144" w:type="dxa"/>
          </w:tcPr>
          <w:p w:rsidR="0022201F" w:rsidRDefault="0022201F">
            <w:pPr>
              <w:pStyle w:val="ConsPlusNormal"/>
              <w:jc w:val="center"/>
            </w:pPr>
            <w:r>
              <w:t>78,5</w:t>
            </w:r>
          </w:p>
        </w:tc>
        <w:tc>
          <w:tcPr>
            <w:tcW w:w="1144" w:type="dxa"/>
          </w:tcPr>
          <w:p w:rsidR="0022201F" w:rsidRDefault="0022201F">
            <w:pPr>
              <w:pStyle w:val="ConsPlusNormal"/>
              <w:jc w:val="center"/>
            </w:pPr>
            <w:r>
              <w:t>78,0</w:t>
            </w:r>
          </w:p>
        </w:tc>
        <w:tc>
          <w:tcPr>
            <w:tcW w:w="1144" w:type="dxa"/>
          </w:tcPr>
          <w:p w:rsidR="0022201F" w:rsidRDefault="0022201F">
            <w:pPr>
              <w:pStyle w:val="ConsPlusNormal"/>
              <w:jc w:val="center"/>
            </w:pPr>
            <w:r>
              <w:t>77,5</w:t>
            </w:r>
          </w:p>
        </w:tc>
        <w:tc>
          <w:tcPr>
            <w:tcW w:w="1144" w:type="dxa"/>
          </w:tcPr>
          <w:p w:rsidR="0022201F" w:rsidRDefault="0022201F">
            <w:pPr>
              <w:pStyle w:val="ConsPlusNormal"/>
              <w:jc w:val="center"/>
            </w:pPr>
            <w:r>
              <w:t>77,0</w:t>
            </w:r>
          </w:p>
        </w:tc>
        <w:tc>
          <w:tcPr>
            <w:tcW w:w="1144" w:type="dxa"/>
            <w:tcBorders>
              <w:right w:val="nil"/>
            </w:tcBorders>
          </w:tcPr>
          <w:p w:rsidR="0022201F" w:rsidRDefault="0022201F">
            <w:pPr>
              <w:pStyle w:val="ConsPlusNormal"/>
              <w:jc w:val="center"/>
            </w:pPr>
            <w:r>
              <w:t>76,0</w:t>
            </w:r>
          </w:p>
        </w:tc>
      </w:tr>
      <w:tr w:rsidR="0022201F">
        <w:tc>
          <w:tcPr>
            <w:tcW w:w="964" w:type="dxa"/>
            <w:vMerge w:val="restart"/>
            <w:tcBorders>
              <w:left w:val="nil"/>
            </w:tcBorders>
          </w:tcPr>
          <w:p w:rsidR="0022201F" w:rsidRDefault="0022201F">
            <w:pPr>
              <w:pStyle w:val="ConsPlusNormal"/>
              <w:jc w:val="both"/>
            </w:pPr>
            <w:r>
              <w:lastRenderedPageBreak/>
              <w:t>Мероприятие 4.1</w:t>
            </w:r>
          </w:p>
        </w:tc>
        <w:tc>
          <w:tcPr>
            <w:tcW w:w="2154" w:type="dxa"/>
            <w:vMerge w:val="restart"/>
          </w:tcPr>
          <w:p w:rsidR="0022201F" w:rsidRDefault="0022201F">
            <w:pPr>
              <w:pStyle w:val="ConsPlusNormal"/>
              <w:jc w:val="both"/>
            </w:pPr>
            <w:r>
              <w:t>Оказание услуги по проведению лабораторных исследований кулинарной продукции и поставляемого сырья на предприятиях общественного питания и торговли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1481,6</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1481,6</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4.2</w:t>
            </w:r>
          </w:p>
        </w:tc>
        <w:tc>
          <w:tcPr>
            <w:tcW w:w="2154" w:type="dxa"/>
            <w:vMerge w:val="restart"/>
          </w:tcPr>
          <w:p w:rsidR="0022201F" w:rsidRDefault="0022201F">
            <w:pPr>
              <w:pStyle w:val="ConsPlusNormal"/>
              <w:jc w:val="both"/>
            </w:pPr>
            <w:r>
              <w:t xml:space="preserve">Оказание услуги по оказанию практической и консультативной помощи хозяйствующим субъектам, осуществляющим деятельность в сфере общественного питания и торговли, по вопросам обеспечения качества кулинарной продукции, совершенствования технологических </w:t>
            </w:r>
            <w:r>
              <w:lastRenderedPageBreak/>
              <w:t>процессов, организации и оборудования рабочих мест</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99,1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99,1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Мероприятие 4.3</w:t>
            </w:r>
          </w:p>
        </w:tc>
        <w:tc>
          <w:tcPr>
            <w:tcW w:w="2154" w:type="dxa"/>
            <w:vMerge w:val="restart"/>
          </w:tcPr>
          <w:p w:rsidR="0022201F" w:rsidRDefault="0022201F">
            <w:pPr>
              <w:pStyle w:val="ConsPlusNormal"/>
              <w:jc w:val="both"/>
            </w:pPr>
            <w:r>
              <w:t>Оказание услуги по обследованию объектов потребительского рынка на предмет соответствия качества реализуемых продовольственных товаров требованиям нормативных правовых актов Российской Федерации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237,9</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237,9</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4.4</w:t>
            </w:r>
          </w:p>
        </w:tc>
        <w:tc>
          <w:tcPr>
            <w:tcW w:w="2154" w:type="dxa"/>
            <w:vMerge w:val="restart"/>
          </w:tcPr>
          <w:p w:rsidR="0022201F" w:rsidRDefault="0022201F">
            <w:pPr>
              <w:pStyle w:val="ConsPlusNormal"/>
              <w:jc w:val="both"/>
            </w:pPr>
            <w:r>
              <w:t xml:space="preserve">Оказание услуги по обобщению и анализу результатов мониторинга розничных цен на социально значимые продовольственные товары, проводимого администрациями муниципальных образований Чувашской </w:t>
            </w:r>
            <w:r>
              <w:lastRenderedPageBreak/>
              <w:t>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59,4</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59,4</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Мероприятие 4.5</w:t>
            </w:r>
          </w:p>
        </w:tc>
        <w:tc>
          <w:tcPr>
            <w:tcW w:w="2154" w:type="dxa"/>
            <w:vMerge w:val="restart"/>
          </w:tcPr>
          <w:p w:rsidR="0022201F" w:rsidRDefault="0022201F">
            <w:pPr>
              <w:pStyle w:val="ConsPlusNormal"/>
              <w:jc w:val="both"/>
            </w:pPr>
            <w:r>
              <w:t>Оказание услуги по мониторингу розничных цен на социально значимые товары на объектах розничной торговли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99,2</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99,2</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4.6</w:t>
            </w:r>
          </w:p>
        </w:tc>
        <w:tc>
          <w:tcPr>
            <w:tcW w:w="2154" w:type="dxa"/>
            <w:vMerge w:val="restart"/>
          </w:tcPr>
          <w:p w:rsidR="0022201F" w:rsidRDefault="0022201F">
            <w:pPr>
              <w:pStyle w:val="ConsPlusNormal"/>
              <w:jc w:val="both"/>
            </w:pPr>
            <w:r>
              <w:t xml:space="preserve">Проведение мониторинга организаций общественного питания по качеству и безопасности реализуемой продукции и соответствия оказываемых услуг требованиям нормативных правовых актов Российской Федерации и </w:t>
            </w:r>
            <w:r>
              <w:lastRenderedPageBreak/>
              <w:t>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254,2</w:t>
            </w:r>
          </w:p>
        </w:tc>
        <w:tc>
          <w:tcPr>
            <w:tcW w:w="1144" w:type="dxa"/>
          </w:tcPr>
          <w:p w:rsidR="0022201F" w:rsidRDefault="0022201F">
            <w:pPr>
              <w:pStyle w:val="ConsPlusNormal"/>
              <w:jc w:val="center"/>
            </w:pPr>
            <w:r>
              <w:t>213,2</w:t>
            </w:r>
          </w:p>
        </w:tc>
        <w:tc>
          <w:tcPr>
            <w:tcW w:w="1144" w:type="dxa"/>
          </w:tcPr>
          <w:p w:rsidR="0022201F" w:rsidRDefault="0022201F">
            <w:pPr>
              <w:pStyle w:val="ConsPlusNormal"/>
              <w:jc w:val="center"/>
            </w:pPr>
            <w:r>
              <w:t>194,5</w:t>
            </w:r>
          </w:p>
        </w:tc>
        <w:tc>
          <w:tcPr>
            <w:tcW w:w="1144" w:type="dxa"/>
          </w:tcPr>
          <w:p w:rsidR="0022201F" w:rsidRDefault="0022201F">
            <w:pPr>
              <w:pStyle w:val="ConsPlusNormal"/>
              <w:jc w:val="center"/>
            </w:pPr>
            <w:r>
              <w:t>194,5</w:t>
            </w:r>
          </w:p>
        </w:tc>
        <w:tc>
          <w:tcPr>
            <w:tcW w:w="1144" w:type="dxa"/>
          </w:tcPr>
          <w:p w:rsidR="0022201F" w:rsidRDefault="0022201F">
            <w:pPr>
              <w:pStyle w:val="ConsPlusNormal"/>
              <w:jc w:val="center"/>
            </w:pPr>
            <w:r>
              <w:t>194,5</w:t>
            </w:r>
          </w:p>
        </w:tc>
        <w:tc>
          <w:tcPr>
            <w:tcW w:w="1144" w:type="dxa"/>
            <w:tcBorders>
              <w:right w:val="nil"/>
            </w:tcBorders>
          </w:tcPr>
          <w:p w:rsidR="0022201F" w:rsidRDefault="0022201F">
            <w:pPr>
              <w:pStyle w:val="ConsPlusNormal"/>
              <w:jc w:val="center"/>
            </w:pPr>
            <w:r>
              <w:t>310,6</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254,2</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Ч140414560</w:t>
            </w:r>
          </w:p>
        </w:tc>
        <w:tc>
          <w:tcPr>
            <w:tcW w:w="510" w:type="dxa"/>
          </w:tcPr>
          <w:p w:rsidR="0022201F" w:rsidRDefault="0022201F">
            <w:pPr>
              <w:pStyle w:val="ConsPlusNormal"/>
              <w:jc w:val="center"/>
            </w:pPr>
            <w:r>
              <w:t>611</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213,2</w:t>
            </w:r>
          </w:p>
        </w:tc>
        <w:tc>
          <w:tcPr>
            <w:tcW w:w="1144" w:type="dxa"/>
          </w:tcPr>
          <w:p w:rsidR="0022201F" w:rsidRDefault="0022201F">
            <w:pPr>
              <w:pStyle w:val="ConsPlusNormal"/>
              <w:jc w:val="center"/>
            </w:pPr>
            <w:r>
              <w:t>194,5</w:t>
            </w:r>
          </w:p>
        </w:tc>
        <w:tc>
          <w:tcPr>
            <w:tcW w:w="1144" w:type="dxa"/>
          </w:tcPr>
          <w:p w:rsidR="0022201F" w:rsidRDefault="0022201F">
            <w:pPr>
              <w:pStyle w:val="ConsPlusNormal"/>
              <w:jc w:val="center"/>
            </w:pPr>
            <w:r>
              <w:t>194,5</w:t>
            </w:r>
          </w:p>
        </w:tc>
        <w:tc>
          <w:tcPr>
            <w:tcW w:w="1144" w:type="dxa"/>
          </w:tcPr>
          <w:p w:rsidR="0022201F" w:rsidRDefault="0022201F">
            <w:pPr>
              <w:pStyle w:val="ConsPlusNormal"/>
              <w:jc w:val="center"/>
            </w:pPr>
            <w:r>
              <w:t>194,5</w:t>
            </w:r>
          </w:p>
        </w:tc>
        <w:tc>
          <w:tcPr>
            <w:tcW w:w="1144" w:type="dxa"/>
            <w:tcBorders>
              <w:right w:val="nil"/>
            </w:tcBorders>
          </w:tcPr>
          <w:p w:rsidR="0022201F" w:rsidRDefault="0022201F">
            <w:pPr>
              <w:pStyle w:val="ConsPlusNormal"/>
              <w:jc w:val="center"/>
            </w:pPr>
            <w:r>
              <w:t>310,6</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lastRenderedPageBreak/>
              <w:t>Мероприятие 4.7</w:t>
            </w:r>
          </w:p>
        </w:tc>
        <w:tc>
          <w:tcPr>
            <w:tcW w:w="2154" w:type="dxa"/>
            <w:vMerge w:val="restart"/>
          </w:tcPr>
          <w:p w:rsidR="0022201F" w:rsidRDefault="0022201F">
            <w:pPr>
              <w:pStyle w:val="ConsPlusNormal"/>
              <w:jc w:val="both"/>
            </w:pPr>
            <w:r>
              <w:t>Проведение мониторинга организаций розничной торговли по качеству и безопасности реализуемой продукции и соответствия оказываемых услуг требованиям нормативных правовых актов Российской Федерации и Чувашской Республики, представленности в них товаров производителей 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117,3</w:t>
            </w:r>
          </w:p>
        </w:tc>
        <w:tc>
          <w:tcPr>
            <w:tcW w:w="1144" w:type="dxa"/>
          </w:tcPr>
          <w:p w:rsidR="0022201F" w:rsidRDefault="0022201F">
            <w:pPr>
              <w:pStyle w:val="ConsPlusNormal"/>
              <w:jc w:val="center"/>
            </w:pPr>
            <w:r>
              <w:t>116,3</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Borders>
              <w:right w:val="nil"/>
            </w:tcBorders>
          </w:tcPr>
          <w:p w:rsidR="0022201F" w:rsidRDefault="0022201F">
            <w:pPr>
              <w:pStyle w:val="ConsPlusNormal"/>
              <w:jc w:val="center"/>
            </w:pPr>
            <w:r>
              <w:t>143,4</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117,3</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Ч140414560</w:t>
            </w:r>
          </w:p>
        </w:tc>
        <w:tc>
          <w:tcPr>
            <w:tcW w:w="510" w:type="dxa"/>
          </w:tcPr>
          <w:p w:rsidR="0022201F" w:rsidRDefault="0022201F">
            <w:pPr>
              <w:pStyle w:val="ConsPlusNormal"/>
              <w:jc w:val="center"/>
            </w:pPr>
            <w:r>
              <w:t>611</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116,3</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Borders>
              <w:right w:val="nil"/>
            </w:tcBorders>
          </w:tcPr>
          <w:p w:rsidR="0022201F" w:rsidRDefault="0022201F">
            <w:pPr>
              <w:pStyle w:val="ConsPlusNormal"/>
              <w:jc w:val="center"/>
            </w:pPr>
            <w:r>
              <w:t>143,4</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4.8</w:t>
            </w:r>
          </w:p>
        </w:tc>
        <w:tc>
          <w:tcPr>
            <w:tcW w:w="2154" w:type="dxa"/>
            <w:vMerge w:val="restart"/>
          </w:tcPr>
          <w:p w:rsidR="0022201F" w:rsidRDefault="0022201F">
            <w:pPr>
              <w:pStyle w:val="ConsPlusNormal"/>
              <w:jc w:val="both"/>
            </w:pPr>
            <w:r>
              <w:t xml:space="preserve">Проведение мониторинга розничных цен на водочную продукцию в организациях розничной торговли </w:t>
            </w:r>
            <w:r>
              <w:lastRenderedPageBreak/>
              <w:t>г. Чебоксары</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 xml:space="preserve">ответственный исполнитель - Минэкономразвития Чувашии, соисполнитель - БУ Чувашской Республики "ТОСТ </w:t>
            </w:r>
            <w:r>
              <w:lastRenderedPageBreak/>
              <w:t>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606,1</w:t>
            </w:r>
          </w:p>
        </w:tc>
        <w:tc>
          <w:tcPr>
            <w:tcW w:w="1144" w:type="dxa"/>
          </w:tcPr>
          <w:p w:rsidR="0022201F" w:rsidRDefault="0022201F">
            <w:pPr>
              <w:pStyle w:val="ConsPlusNormal"/>
              <w:jc w:val="center"/>
            </w:pPr>
            <w:r>
              <w:t>620,4</w:t>
            </w:r>
          </w:p>
        </w:tc>
        <w:tc>
          <w:tcPr>
            <w:tcW w:w="1144" w:type="dxa"/>
          </w:tcPr>
          <w:p w:rsidR="0022201F" w:rsidRDefault="0022201F">
            <w:pPr>
              <w:pStyle w:val="ConsPlusNormal"/>
              <w:jc w:val="center"/>
            </w:pPr>
            <w:r>
              <w:t>389,0</w:t>
            </w:r>
          </w:p>
        </w:tc>
        <w:tc>
          <w:tcPr>
            <w:tcW w:w="1144" w:type="dxa"/>
          </w:tcPr>
          <w:p w:rsidR="0022201F" w:rsidRDefault="0022201F">
            <w:pPr>
              <w:pStyle w:val="ConsPlusNormal"/>
              <w:jc w:val="center"/>
            </w:pPr>
            <w:r>
              <w:t>389,0</w:t>
            </w:r>
          </w:p>
        </w:tc>
        <w:tc>
          <w:tcPr>
            <w:tcW w:w="1144" w:type="dxa"/>
          </w:tcPr>
          <w:p w:rsidR="0022201F" w:rsidRDefault="0022201F">
            <w:pPr>
              <w:pStyle w:val="ConsPlusNormal"/>
              <w:jc w:val="center"/>
            </w:pPr>
            <w:r>
              <w:t>389,0</w:t>
            </w:r>
          </w:p>
        </w:tc>
        <w:tc>
          <w:tcPr>
            <w:tcW w:w="1144" w:type="dxa"/>
            <w:tcBorders>
              <w:right w:val="nil"/>
            </w:tcBorders>
          </w:tcPr>
          <w:p w:rsidR="0022201F" w:rsidRDefault="0022201F">
            <w:pPr>
              <w:pStyle w:val="ConsPlusNormal"/>
              <w:jc w:val="center"/>
            </w:pPr>
            <w:r>
              <w:t>740,6</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vMerge w:val="restart"/>
          </w:tcPr>
          <w:p w:rsidR="0022201F" w:rsidRDefault="0022201F">
            <w:pPr>
              <w:pStyle w:val="ConsPlusNormal"/>
              <w:jc w:val="both"/>
            </w:pPr>
            <w:r>
              <w:t xml:space="preserve">республиканский бюджет Чувашской </w:t>
            </w:r>
            <w:r>
              <w:lastRenderedPageBreak/>
              <w:t>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606,1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Ч140414560</w:t>
            </w:r>
          </w:p>
        </w:tc>
        <w:tc>
          <w:tcPr>
            <w:tcW w:w="510" w:type="dxa"/>
          </w:tcPr>
          <w:p w:rsidR="0022201F" w:rsidRDefault="0022201F">
            <w:pPr>
              <w:pStyle w:val="ConsPlusNormal"/>
              <w:jc w:val="center"/>
            </w:pPr>
            <w:r>
              <w:t>611</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620,4</w:t>
            </w:r>
          </w:p>
        </w:tc>
        <w:tc>
          <w:tcPr>
            <w:tcW w:w="1144" w:type="dxa"/>
          </w:tcPr>
          <w:p w:rsidR="0022201F" w:rsidRDefault="0022201F">
            <w:pPr>
              <w:pStyle w:val="ConsPlusNormal"/>
              <w:jc w:val="center"/>
            </w:pPr>
            <w:r>
              <w:t>389,0</w:t>
            </w:r>
          </w:p>
        </w:tc>
        <w:tc>
          <w:tcPr>
            <w:tcW w:w="1144" w:type="dxa"/>
          </w:tcPr>
          <w:p w:rsidR="0022201F" w:rsidRDefault="0022201F">
            <w:pPr>
              <w:pStyle w:val="ConsPlusNormal"/>
              <w:jc w:val="center"/>
            </w:pPr>
            <w:r>
              <w:t>389,0</w:t>
            </w:r>
          </w:p>
        </w:tc>
        <w:tc>
          <w:tcPr>
            <w:tcW w:w="1144" w:type="dxa"/>
          </w:tcPr>
          <w:p w:rsidR="0022201F" w:rsidRDefault="0022201F">
            <w:pPr>
              <w:pStyle w:val="ConsPlusNormal"/>
              <w:jc w:val="center"/>
            </w:pPr>
            <w:r>
              <w:t>389,0</w:t>
            </w:r>
          </w:p>
        </w:tc>
        <w:tc>
          <w:tcPr>
            <w:tcW w:w="1144" w:type="dxa"/>
            <w:tcBorders>
              <w:right w:val="nil"/>
            </w:tcBorders>
          </w:tcPr>
          <w:p w:rsidR="0022201F" w:rsidRDefault="0022201F">
            <w:pPr>
              <w:pStyle w:val="ConsPlusNormal"/>
              <w:jc w:val="center"/>
            </w:pPr>
            <w:r>
              <w:t>740,6</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4.9</w:t>
            </w:r>
          </w:p>
        </w:tc>
        <w:tc>
          <w:tcPr>
            <w:tcW w:w="2154" w:type="dxa"/>
            <w:vMerge w:val="restart"/>
          </w:tcPr>
          <w:p w:rsidR="0022201F" w:rsidRDefault="0022201F">
            <w:pPr>
              <w:pStyle w:val="ConsPlusNormal"/>
              <w:jc w:val="both"/>
            </w:pPr>
            <w:r>
              <w:t>Проведение мониторинга розничных цен на социально значимые продовольственные товары на объектах розничной торговли г. Чебоксары</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 соисполнитель - БУ Чувашской Республики "ТОСТ пищевая 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918,9</w:t>
            </w:r>
          </w:p>
        </w:tc>
        <w:tc>
          <w:tcPr>
            <w:tcW w:w="1144" w:type="dxa"/>
          </w:tcPr>
          <w:p w:rsidR="0022201F" w:rsidRDefault="0022201F">
            <w:pPr>
              <w:pStyle w:val="ConsPlusNormal"/>
              <w:jc w:val="center"/>
            </w:pPr>
            <w:r>
              <w:t>872,4</w:t>
            </w:r>
          </w:p>
        </w:tc>
        <w:tc>
          <w:tcPr>
            <w:tcW w:w="1144" w:type="dxa"/>
          </w:tcPr>
          <w:p w:rsidR="0022201F" w:rsidRDefault="0022201F">
            <w:pPr>
              <w:pStyle w:val="ConsPlusNormal"/>
              <w:jc w:val="center"/>
            </w:pPr>
            <w:r>
              <w:t>1128,1</w:t>
            </w:r>
          </w:p>
        </w:tc>
        <w:tc>
          <w:tcPr>
            <w:tcW w:w="1144" w:type="dxa"/>
          </w:tcPr>
          <w:p w:rsidR="0022201F" w:rsidRDefault="0022201F">
            <w:pPr>
              <w:pStyle w:val="ConsPlusNormal"/>
              <w:jc w:val="center"/>
            </w:pPr>
            <w:r>
              <w:t>1128,1</w:t>
            </w:r>
          </w:p>
        </w:tc>
        <w:tc>
          <w:tcPr>
            <w:tcW w:w="1144" w:type="dxa"/>
          </w:tcPr>
          <w:p w:rsidR="0022201F" w:rsidRDefault="0022201F">
            <w:pPr>
              <w:pStyle w:val="ConsPlusNormal"/>
            </w:pPr>
            <w:r>
              <w:t>1128,1</w:t>
            </w:r>
          </w:p>
        </w:tc>
        <w:tc>
          <w:tcPr>
            <w:tcW w:w="1144" w:type="dxa"/>
            <w:tcBorders>
              <w:right w:val="nil"/>
            </w:tcBorders>
          </w:tcPr>
          <w:p w:rsidR="0022201F" w:rsidRDefault="0022201F">
            <w:pPr>
              <w:pStyle w:val="ConsPlusNormal"/>
              <w:jc w:val="center"/>
            </w:pPr>
            <w:r>
              <w:t>1122,9</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918,9</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Ч140414560</w:t>
            </w:r>
          </w:p>
        </w:tc>
        <w:tc>
          <w:tcPr>
            <w:tcW w:w="510" w:type="dxa"/>
          </w:tcPr>
          <w:p w:rsidR="0022201F" w:rsidRDefault="0022201F">
            <w:pPr>
              <w:pStyle w:val="ConsPlusNormal"/>
              <w:jc w:val="center"/>
            </w:pPr>
            <w:r>
              <w:t>611</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872,4</w:t>
            </w:r>
          </w:p>
        </w:tc>
        <w:tc>
          <w:tcPr>
            <w:tcW w:w="1144" w:type="dxa"/>
          </w:tcPr>
          <w:p w:rsidR="0022201F" w:rsidRDefault="0022201F">
            <w:pPr>
              <w:pStyle w:val="ConsPlusNormal"/>
              <w:jc w:val="center"/>
            </w:pPr>
            <w:r>
              <w:t>1128,1</w:t>
            </w:r>
          </w:p>
        </w:tc>
        <w:tc>
          <w:tcPr>
            <w:tcW w:w="1144" w:type="dxa"/>
          </w:tcPr>
          <w:p w:rsidR="0022201F" w:rsidRDefault="0022201F">
            <w:pPr>
              <w:pStyle w:val="ConsPlusNormal"/>
              <w:jc w:val="center"/>
            </w:pPr>
            <w:r>
              <w:t>1128,1</w:t>
            </w:r>
          </w:p>
        </w:tc>
        <w:tc>
          <w:tcPr>
            <w:tcW w:w="1144" w:type="dxa"/>
          </w:tcPr>
          <w:p w:rsidR="0022201F" w:rsidRDefault="0022201F">
            <w:pPr>
              <w:pStyle w:val="ConsPlusNormal"/>
              <w:jc w:val="center"/>
            </w:pPr>
            <w:r>
              <w:t>1128,1</w:t>
            </w:r>
          </w:p>
        </w:tc>
        <w:tc>
          <w:tcPr>
            <w:tcW w:w="1144" w:type="dxa"/>
            <w:tcBorders>
              <w:right w:val="nil"/>
            </w:tcBorders>
          </w:tcPr>
          <w:p w:rsidR="0022201F" w:rsidRDefault="0022201F">
            <w:pPr>
              <w:pStyle w:val="ConsPlusNormal"/>
              <w:jc w:val="center"/>
            </w:pPr>
            <w:r>
              <w:t>1122,9</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4.10</w:t>
            </w:r>
          </w:p>
        </w:tc>
        <w:tc>
          <w:tcPr>
            <w:tcW w:w="2154" w:type="dxa"/>
            <w:vMerge w:val="restart"/>
          </w:tcPr>
          <w:p w:rsidR="0022201F" w:rsidRDefault="0022201F">
            <w:pPr>
              <w:pStyle w:val="ConsPlusNormal"/>
              <w:jc w:val="both"/>
            </w:pPr>
            <w:r>
              <w:t xml:space="preserve">Проведение анализа и обобщения результатов мониторинга розничных цен на социально значимые продовольственные товары, </w:t>
            </w:r>
            <w:r>
              <w:lastRenderedPageBreak/>
              <w:t>проводимого администрациями муниципальных образований Чувашской Республики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 xml:space="preserve">ответственный исполнитель - Минэкономразвития Чувашии, соисполнитель - БУ Чувашской Республики "ТОСТ пищевая </w:t>
            </w:r>
            <w:r>
              <w:lastRenderedPageBreak/>
              <w:t>лаборатория"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58,7</w:t>
            </w:r>
          </w:p>
        </w:tc>
        <w:tc>
          <w:tcPr>
            <w:tcW w:w="1144" w:type="dxa"/>
          </w:tcPr>
          <w:p w:rsidR="0022201F" w:rsidRDefault="0022201F">
            <w:pPr>
              <w:pStyle w:val="ConsPlusNormal"/>
              <w:jc w:val="center"/>
            </w:pPr>
            <w:r>
              <w:t>116,3</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Borders>
              <w:right w:val="nil"/>
            </w:tcBorders>
          </w:tcPr>
          <w:p w:rsidR="0022201F" w:rsidRDefault="0022201F">
            <w:pPr>
              <w:pStyle w:val="ConsPlusNormal"/>
              <w:jc w:val="center"/>
            </w:pPr>
            <w:r>
              <w:t>71,7</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Ч144052</w:t>
            </w:r>
          </w:p>
        </w:tc>
        <w:tc>
          <w:tcPr>
            <w:tcW w:w="510" w:type="dxa"/>
          </w:tcPr>
          <w:p w:rsidR="0022201F" w:rsidRDefault="0022201F">
            <w:pPr>
              <w:pStyle w:val="ConsPlusNormal"/>
              <w:jc w:val="center"/>
            </w:pPr>
            <w:r>
              <w:t>611</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58,7</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Ч140414560</w:t>
            </w:r>
          </w:p>
        </w:tc>
        <w:tc>
          <w:tcPr>
            <w:tcW w:w="510" w:type="dxa"/>
          </w:tcPr>
          <w:p w:rsidR="0022201F" w:rsidRDefault="0022201F">
            <w:pPr>
              <w:pStyle w:val="ConsPlusNormal"/>
              <w:jc w:val="center"/>
            </w:pPr>
            <w:r>
              <w:t>611</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116,3</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Pr>
          <w:p w:rsidR="0022201F" w:rsidRDefault="0022201F">
            <w:pPr>
              <w:pStyle w:val="ConsPlusNormal"/>
              <w:jc w:val="center"/>
            </w:pPr>
            <w:r>
              <w:t>116,7</w:t>
            </w:r>
          </w:p>
        </w:tc>
        <w:tc>
          <w:tcPr>
            <w:tcW w:w="1144" w:type="dxa"/>
            <w:tcBorders>
              <w:right w:val="nil"/>
            </w:tcBorders>
          </w:tcPr>
          <w:p w:rsidR="0022201F" w:rsidRDefault="0022201F">
            <w:pPr>
              <w:pStyle w:val="ConsPlusNormal"/>
              <w:jc w:val="center"/>
            </w:pPr>
            <w:r>
              <w:t>71,7</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4.11</w:t>
            </w:r>
          </w:p>
        </w:tc>
        <w:tc>
          <w:tcPr>
            <w:tcW w:w="2154" w:type="dxa"/>
            <w:vMerge w:val="restart"/>
          </w:tcPr>
          <w:p w:rsidR="0022201F" w:rsidRDefault="0022201F">
            <w:pPr>
              <w:pStyle w:val="ConsPlusNormal"/>
              <w:jc w:val="both"/>
            </w:pPr>
            <w:r>
              <w:t>Организация мероприятий по выявлению на потребительском рынке контрафактной продукции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4.12</w:t>
            </w:r>
          </w:p>
        </w:tc>
        <w:tc>
          <w:tcPr>
            <w:tcW w:w="2154" w:type="dxa"/>
            <w:vMerge w:val="restart"/>
          </w:tcPr>
          <w:p w:rsidR="0022201F" w:rsidRDefault="0022201F">
            <w:pPr>
              <w:pStyle w:val="ConsPlusNormal"/>
              <w:jc w:val="both"/>
            </w:pPr>
            <w:r>
              <w:t>Мониторинг качества и безопасности пищевой продукции на потребительском рынке</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местные </w:t>
            </w:r>
            <w:r>
              <w:lastRenderedPageBreak/>
              <w:t>бюджеты</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pPr>
            <w:r>
              <w:t>Мероприятие 4.13</w:t>
            </w:r>
          </w:p>
        </w:tc>
        <w:tc>
          <w:tcPr>
            <w:tcW w:w="2154" w:type="dxa"/>
            <w:vMerge w:val="restart"/>
          </w:tcPr>
          <w:p w:rsidR="0022201F" w:rsidRDefault="0022201F">
            <w:pPr>
              <w:pStyle w:val="ConsPlusNormal"/>
              <w:jc w:val="both"/>
            </w:pPr>
            <w:r>
              <w:t>Проведение сертификации качества предоставляемых услуг</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pPr>
            <w:r>
              <w:t>Мероприятие 4.14</w:t>
            </w:r>
          </w:p>
        </w:tc>
        <w:tc>
          <w:tcPr>
            <w:tcW w:w="2154" w:type="dxa"/>
            <w:vMerge w:val="restart"/>
          </w:tcPr>
          <w:p w:rsidR="0022201F" w:rsidRDefault="0022201F">
            <w:pPr>
              <w:pStyle w:val="ConsPlusNormal"/>
              <w:jc w:val="both"/>
            </w:pPr>
            <w:r>
              <w:t xml:space="preserve">Проведение лабораторных исследований образцов продукции и определение их соответствия требованиям нормативных правовых актов Российской Федерации и </w:t>
            </w:r>
            <w:r>
              <w:lastRenderedPageBreak/>
              <w:t>нормативных правовых актов Чувашской Республики и сведениям, содержащимся на этикетках исследуемой продукции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19290" w:type="dxa"/>
            <w:gridSpan w:val="16"/>
            <w:tcBorders>
              <w:left w:val="nil"/>
              <w:right w:val="nil"/>
            </w:tcBorders>
          </w:tcPr>
          <w:p w:rsidR="0022201F" w:rsidRDefault="0022201F">
            <w:pPr>
              <w:pStyle w:val="ConsPlusNormal"/>
              <w:jc w:val="center"/>
            </w:pPr>
            <w:r>
              <w:lastRenderedPageBreak/>
              <w:t>Цель "Создание условий для наиболее полного удовлетворения спроса населения на качественные товары и услуги"</w:t>
            </w:r>
          </w:p>
        </w:tc>
      </w:tr>
      <w:tr w:rsidR="0022201F">
        <w:tc>
          <w:tcPr>
            <w:tcW w:w="964" w:type="dxa"/>
            <w:vMerge w:val="restart"/>
            <w:tcBorders>
              <w:left w:val="nil"/>
            </w:tcBorders>
          </w:tcPr>
          <w:p w:rsidR="0022201F" w:rsidRDefault="0022201F">
            <w:pPr>
              <w:pStyle w:val="ConsPlusNormal"/>
              <w:jc w:val="both"/>
            </w:pPr>
            <w:r>
              <w:t>Основное мероприятие 5</w:t>
            </w:r>
          </w:p>
        </w:tc>
        <w:tc>
          <w:tcPr>
            <w:tcW w:w="2154" w:type="dxa"/>
            <w:vMerge w:val="restart"/>
          </w:tcPr>
          <w:p w:rsidR="0022201F" w:rsidRDefault="0022201F">
            <w:pPr>
              <w:pStyle w:val="ConsPlusNormal"/>
              <w:jc w:val="both"/>
            </w:pPr>
            <w:r>
              <w:t>Развитие кадрового потенциала</w:t>
            </w:r>
          </w:p>
        </w:tc>
        <w:tc>
          <w:tcPr>
            <w:tcW w:w="1814" w:type="dxa"/>
            <w:vMerge w:val="restart"/>
          </w:tcPr>
          <w:p w:rsidR="0022201F" w:rsidRDefault="0022201F">
            <w:pPr>
              <w:pStyle w:val="ConsPlusNormal"/>
              <w:jc w:val="both"/>
            </w:pPr>
            <w:r>
              <w:t>повышение конкурентоспособности субъектов малого и среднего предпринимательства на потребительском рынке</w:t>
            </w: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216,1</w:t>
            </w:r>
          </w:p>
        </w:tc>
        <w:tc>
          <w:tcPr>
            <w:tcW w:w="1144" w:type="dxa"/>
          </w:tcPr>
          <w:p w:rsidR="0022201F" w:rsidRDefault="0022201F">
            <w:pPr>
              <w:pStyle w:val="ConsPlusNormal"/>
              <w:jc w:val="center"/>
            </w:pPr>
            <w:r>
              <w:t>49,9</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Borders>
              <w:right w:val="nil"/>
            </w:tcBorders>
          </w:tcPr>
          <w:p w:rsidR="0022201F" w:rsidRDefault="0022201F">
            <w:pPr>
              <w:pStyle w:val="ConsPlusNormal"/>
              <w:jc w:val="center"/>
            </w:pPr>
            <w:r>
              <w:t>500,0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Ч141006</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216,1</w:t>
            </w:r>
          </w:p>
        </w:tc>
        <w:tc>
          <w:tcPr>
            <w:tcW w:w="1144" w:type="dxa"/>
          </w:tcPr>
          <w:p w:rsidR="0022201F" w:rsidRDefault="0022201F">
            <w:pPr>
              <w:pStyle w:val="ConsPlusNormal"/>
              <w:jc w:val="center"/>
            </w:pPr>
            <w:r>
              <w:t>49,9</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Ч140000000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Borders>
              <w:right w:val="nil"/>
            </w:tcBorders>
          </w:tcPr>
          <w:p w:rsidR="0022201F" w:rsidRDefault="0022201F">
            <w:pPr>
              <w:pStyle w:val="ConsPlusNormal"/>
              <w:jc w:val="center"/>
            </w:pPr>
            <w:r>
              <w:t>500,0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tcBorders>
              <w:left w:val="nil"/>
            </w:tcBorders>
          </w:tcPr>
          <w:p w:rsidR="0022201F" w:rsidRDefault="0022201F">
            <w:pPr>
              <w:pStyle w:val="ConsPlusNormal"/>
              <w:jc w:val="both"/>
            </w:pPr>
            <w:r>
              <w:t>Целевой индикатор и показатель подпрог</w:t>
            </w:r>
            <w:r>
              <w:lastRenderedPageBreak/>
              <w:t>раммы, увязанные с основным мероприятием 5</w:t>
            </w:r>
          </w:p>
        </w:tc>
        <w:tc>
          <w:tcPr>
            <w:tcW w:w="8957" w:type="dxa"/>
            <w:gridSpan w:val="7"/>
          </w:tcPr>
          <w:p w:rsidR="0022201F" w:rsidRDefault="0022201F">
            <w:pPr>
              <w:pStyle w:val="ConsPlusNormal"/>
              <w:jc w:val="both"/>
            </w:pPr>
            <w:r>
              <w:lastRenderedPageBreak/>
              <w:t>Создание новых рабочих мест,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1100</w:t>
            </w:r>
          </w:p>
        </w:tc>
        <w:tc>
          <w:tcPr>
            <w:tcW w:w="1144" w:type="dxa"/>
          </w:tcPr>
          <w:p w:rsidR="0022201F" w:rsidRDefault="0022201F">
            <w:pPr>
              <w:pStyle w:val="ConsPlusNormal"/>
              <w:jc w:val="center"/>
            </w:pPr>
            <w:r>
              <w:t>1120</w:t>
            </w:r>
          </w:p>
        </w:tc>
        <w:tc>
          <w:tcPr>
            <w:tcW w:w="1144" w:type="dxa"/>
          </w:tcPr>
          <w:p w:rsidR="0022201F" w:rsidRDefault="0022201F">
            <w:pPr>
              <w:pStyle w:val="ConsPlusNormal"/>
              <w:jc w:val="center"/>
            </w:pPr>
            <w:r>
              <w:t>1130</w:t>
            </w:r>
          </w:p>
        </w:tc>
        <w:tc>
          <w:tcPr>
            <w:tcW w:w="1144" w:type="dxa"/>
          </w:tcPr>
          <w:p w:rsidR="0022201F" w:rsidRDefault="0022201F">
            <w:pPr>
              <w:pStyle w:val="ConsPlusNormal"/>
              <w:jc w:val="center"/>
            </w:pPr>
            <w:r>
              <w:t>1170</w:t>
            </w:r>
          </w:p>
        </w:tc>
        <w:tc>
          <w:tcPr>
            <w:tcW w:w="1144" w:type="dxa"/>
          </w:tcPr>
          <w:p w:rsidR="0022201F" w:rsidRDefault="0022201F">
            <w:pPr>
              <w:pStyle w:val="ConsPlusNormal"/>
              <w:jc w:val="center"/>
            </w:pPr>
            <w:r>
              <w:t>1180</w:t>
            </w:r>
          </w:p>
        </w:tc>
        <w:tc>
          <w:tcPr>
            <w:tcW w:w="1144" w:type="dxa"/>
          </w:tcPr>
          <w:p w:rsidR="0022201F" w:rsidRDefault="0022201F">
            <w:pPr>
              <w:pStyle w:val="ConsPlusNormal"/>
              <w:jc w:val="center"/>
            </w:pPr>
            <w:r>
              <w:t>1100</w:t>
            </w:r>
          </w:p>
        </w:tc>
        <w:tc>
          <w:tcPr>
            <w:tcW w:w="1144" w:type="dxa"/>
            <w:tcBorders>
              <w:right w:val="nil"/>
            </w:tcBorders>
          </w:tcPr>
          <w:p w:rsidR="0022201F" w:rsidRDefault="0022201F">
            <w:pPr>
              <w:pStyle w:val="ConsPlusNormal"/>
              <w:jc w:val="center"/>
            </w:pPr>
            <w:r>
              <w:t>1150</w:t>
            </w:r>
          </w:p>
        </w:tc>
      </w:tr>
      <w:tr w:rsidR="0022201F">
        <w:tc>
          <w:tcPr>
            <w:tcW w:w="964" w:type="dxa"/>
            <w:vMerge w:val="restart"/>
            <w:tcBorders>
              <w:left w:val="nil"/>
            </w:tcBorders>
          </w:tcPr>
          <w:p w:rsidR="0022201F" w:rsidRDefault="0022201F">
            <w:pPr>
              <w:pStyle w:val="ConsPlusNormal"/>
              <w:jc w:val="both"/>
            </w:pPr>
            <w:r>
              <w:lastRenderedPageBreak/>
              <w:t>Мероприятие 5.1</w:t>
            </w:r>
          </w:p>
        </w:tc>
        <w:tc>
          <w:tcPr>
            <w:tcW w:w="2154" w:type="dxa"/>
            <w:vMerge w:val="restart"/>
          </w:tcPr>
          <w:p w:rsidR="0022201F" w:rsidRDefault="0022201F">
            <w:pPr>
              <w:pStyle w:val="ConsPlusNormal"/>
              <w:jc w:val="both"/>
            </w:pPr>
            <w:r>
              <w:t>Организация обучающих семинаров для специалистов сферы потребительского рынка и услуг</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100,0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Ч141006</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Ч140514570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100,0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5.2</w:t>
            </w:r>
          </w:p>
        </w:tc>
        <w:tc>
          <w:tcPr>
            <w:tcW w:w="2154" w:type="dxa"/>
            <w:vMerge w:val="restart"/>
          </w:tcPr>
          <w:p w:rsidR="0022201F" w:rsidRDefault="0022201F">
            <w:pPr>
              <w:pStyle w:val="ConsPlusNormal"/>
              <w:jc w:val="both"/>
            </w:pPr>
            <w:r>
              <w:t xml:space="preserve">Организация участия специалистов сферы торговли, общественного питания и бытового обслуживания населения в международных, </w:t>
            </w:r>
            <w:r>
              <w:lastRenderedPageBreak/>
              <w:t>всероссийских и региональных конкурсах, смотрах профессионального мастерства</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Ч141006</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Ч140514570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5.3</w:t>
            </w:r>
          </w:p>
        </w:tc>
        <w:tc>
          <w:tcPr>
            <w:tcW w:w="2154" w:type="dxa"/>
            <w:vMerge w:val="restart"/>
          </w:tcPr>
          <w:p w:rsidR="0022201F" w:rsidRDefault="0022201F">
            <w:pPr>
              <w:pStyle w:val="ConsPlusNormal"/>
              <w:jc w:val="both"/>
            </w:pPr>
            <w:r>
              <w:t>Организация межрегиональных, республиканских фестивалей и конкурсов среди работников и организаций сферы потребительского рынка и услуг</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216,1</w:t>
            </w:r>
          </w:p>
        </w:tc>
        <w:tc>
          <w:tcPr>
            <w:tcW w:w="1144" w:type="dxa"/>
          </w:tcPr>
          <w:p w:rsidR="0022201F" w:rsidRDefault="0022201F">
            <w:pPr>
              <w:pStyle w:val="ConsPlusNormal"/>
              <w:jc w:val="center"/>
            </w:pPr>
            <w:r>
              <w:t>49,9</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Borders>
              <w:right w:val="nil"/>
            </w:tcBorders>
          </w:tcPr>
          <w:p w:rsidR="0022201F" w:rsidRDefault="0022201F">
            <w:pPr>
              <w:pStyle w:val="ConsPlusNormal"/>
              <w:jc w:val="center"/>
            </w:pPr>
            <w:r>
              <w:t>310,0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Ч141006</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261,1</w:t>
            </w:r>
          </w:p>
        </w:tc>
        <w:tc>
          <w:tcPr>
            <w:tcW w:w="1144" w:type="dxa"/>
          </w:tcPr>
          <w:p w:rsidR="0022201F" w:rsidRDefault="0022201F">
            <w:pPr>
              <w:pStyle w:val="ConsPlusNormal"/>
              <w:jc w:val="center"/>
            </w:pPr>
            <w:r>
              <w:t>49,9</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Ч140514570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Pr>
          <w:p w:rsidR="0022201F" w:rsidRDefault="0022201F">
            <w:pPr>
              <w:pStyle w:val="ConsPlusNormal"/>
              <w:jc w:val="center"/>
            </w:pPr>
            <w:r>
              <w:t>111,3</w:t>
            </w:r>
          </w:p>
        </w:tc>
        <w:tc>
          <w:tcPr>
            <w:tcW w:w="1144" w:type="dxa"/>
            <w:tcBorders>
              <w:right w:val="nil"/>
            </w:tcBorders>
          </w:tcPr>
          <w:p w:rsidR="0022201F" w:rsidRDefault="0022201F">
            <w:pPr>
              <w:pStyle w:val="ConsPlusNormal"/>
              <w:jc w:val="center"/>
            </w:pPr>
            <w:r>
              <w:t>310,0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5.4</w:t>
            </w:r>
          </w:p>
        </w:tc>
        <w:tc>
          <w:tcPr>
            <w:tcW w:w="2154" w:type="dxa"/>
            <w:vMerge w:val="restart"/>
          </w:tcPr>
          <w:p w:rsidR="0022201F" w:rsidRDefault="0022201F">
            <w:pPr>
              <w:pStyle w:val="ConsPlusNormal"/>
              <w:jc w:val="both"/>
            </w:pPr>
            <w:r>
              <w:t>Организация ярмарок вакансий</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5.5</w:t>
            </w:r>
          </w:p>
        </w:tc>
        <w:tc>
          <w:tcPr>
            <w:tcW w:w="2154" w:type="dxa"/>
            <w:vMerge w:val="restart"/>
          </w:tcPr>
          <w:p w:rsidR="0022201F" w:rsidRDefault="0022201F">
            <w:pPr>
              <w:pStyle w:val="ConsPlusNormal"/>
              <w:jc w:val="both"/>
            </w:pPr>
            <w:r>
              <w:t>Организация взаимодействия руководителей организаций сферы торговли, общественного питания, бытового обслуживания и образовательных организаций по вопросам профессионального обучения и дополнительного профессионального образования кадров</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5.6</w:t>
            </w:r>
          </w:p>
        </w:tc>
        <w:tc>
          <w:tcPr>
            <w:tcW w:w="2154" w:type="dxa"/>
            <w:vMerge w:val="restart"/>
          </w:tcPr>
          <w:p w:rsidR="0022201F" w:rsidRDefault="0022201F">
            <w:pPr>
              <w:pStyle w:val="ConsPlusNormal"/>
              <w:jc w:val="both"/>
            </w:pPr>
            <w:r>
              <w:t>Поддержка образования общественных объединений в сфере потребительского рынка и услуг и взаимодействие с ними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w:t>
            </w:r>
            <w:r>
              <w:lastRenderedPageBreak/>
              <w:t>ые источники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19290" w:type="dxa"/>
            <w:gridSpan w:val="16"/>
            <w:tcBorders>
              <w:left w:val="nil"/>
              <w:right w:val="nil"/>
            </w:tcBorders>
          </w:tcPr>
          <w:p w:rsidR="0022201F" w:rsidRDefault="0022201F">
            <w:pPr>
              <w:pStyle w:val="ConsPlusNormal"/>
              <w:jc w:val="center"/>
            </w:pPr>
            <w:r>
              <w:lastRenderedPageBreak/>
              <w:t>Цель "Создание условий для наиболее полного удовлетворения спроса населения на качественные товары и услуги"</w:t>
            </w:r>
          </w:p>
        </w:tc>
      </w:tr>
      <w:tr w:rsidR="0022201F">
        <w:tc>
          <w:tcPr>
            <w:tcW w:w="964" w:type="dxa"/>
            <w:vMerge w:val="restart"/>
            <w:tcBorders>
              <w:left w:val="nil"/>
            </w:tcBorders>
          </w:tcPr>
          <w:p w:rsidR="0022201F" w:rsidRDefault="0022201F">
            <w:pPr>
              <w:pStyle w:val="ConsPlusNormal"/>
              <w:jc w:val="both"/>
            </w:pPr>
            <w:r>
              <w:t>Основное мероприятие 6</w:t>
            </w:r>
          </w:p>
        </w:tc>
        <w:tc>
          <w:tcPr>
            <w:tcW w:w="2154" w:type="dxa"/>
            <w:vMerge w:val="restart"/>
          </w:tcPr>
          <w:p w:rsidR="0022201F" w:rsidRDefault="0022201F">
            <w:pPr>
              <w:pStyle w:val="ConsPlusNormal"/>
              <w:jc w:val="both"/>
            </w:pPr>
            <w:r>
              <w:t>Формирование эффективной и доступной системы обеспечения защиты прав потребителей</w:t>
            </w:r>
          </w:p>
        </w:tc>
        <w:tc>
          <w:tcPr>
            <w:tcW w:w="1814" w:type="dxa"/>
            <w:vMerge w:val="restart"/>
          </w:tcPr>
          <w:p w:rsidR="0022201F" w:rsidRDefault="0022201F">
            <w:pPr>
              <w:pStyle w:val="ConsPlusNormal"/>
              <w:jc w:val="both"/>
            </w:pPr>
            <w:r>
              <w:t>стимулирование производства и реализации качественных и безопасных товаров (работ, услуг) на потребительском рынке республики</w:t>
            </w: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45,1</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Borders>
              <w:right w:val="nil"/>
            </w:tcBorders>
          </w:tcPr>
          <w:p w:rsidR="0022201F" w:rsidRDefault="0022201F">
            <w:pPr>
              <w:pStyle w:val="ConsPlusNormal"/>
              <w:jc w:val="center"/>
            </w:pPr>
            <w:r>
              <w:t>340,0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Ч141007</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45,1</w:t>
            </w: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Borders>
              <w:right w:val="nil"/>
            </w:tcBorders>
          </w:tcPr>
          <w:p w:rsidR="0022201F" w:rsidRDefault="0022201F">
            <w:pPr>
              <w:pStyle w:val="ConsPlusNormal"/>
            </w:pP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Ч140000000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pPr>
          </w:p>
        </w:tc>
        <w:tc>
          <w:tcPr>
            <w:tcW w:w="1144" w:type="dxa"/>
          </w:tcPr>
          <w:p w:rsidR="0022201F" w:rsidRDefault="0022201F">
            <w:pPr>
              <w:pStyle w:val="ConsPlusNormal"/>
            </w:pP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Borders>
              <w:right w:val="nil"/>
            </w:tcBorders>
          </w:tcPr>
          <w:p w:rsidR="0022201F" w:rsidRDefault="0022201F">
            <w:pPr>
              <w:pStyle w:val="ConsPlusNormal"/>
              <w:jc w:val="center"/>
            </w:pPr>
            <w:r>
              <w:t>340,0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tcBorders>
              <w:left w:val="nil"/>
            </w:tcBorders>
          </w:tcPr>
          <w:p w:rsidR="0022201F" w:rsidRDefault="0022201F">
            <w:pPr>
              <w:pStyle w:val="ConsPlusNormal"/>
              <w:jc w:val="both"/>
            </w:pPr>
            <w:r>
              <w:t>Целевой индикатор и показатель подпрограммы, увязанные с основным мероприятием 6</w:t>
            </w:r>
          </w:p>
        </w:tc>
        <w:tc>
          <w:tcPr>
            <w:tcW w:w="8957" w:type="dxa"/>
            <w:gridSpan w:val="7"/>
          </w:tcPr>
          <w:p w:rsidR="0022201F" w:rsidRDefault="0022201F">
            <w:pPr>
              <w:pStyle w:val="ConsPlusNormal"/>
              <w:jc w:val="both"/>
            </w:pPr>
            <w:r>
              <w:t>Количество обращений населения по вопросам нарушения прав потребителей, единиц</w:t>
            </w:r>
          </w:p>
        </w:tc>
        <w:tc>
          <w:tcPr>
            <w:tcW w:w="1361" w:type="dxa"/>
          </w:tcPr>
          <w:p w:rsidR="0022201F" w:rsidRDefault="0022201F">
            <w:pPr>
              <w:pStyle w:val="ConsPlusNormal"/>
              <w:jc w:val="center"/>
            </w:pPr>
            <w:r>
              <w:t>x</w:t>
            </w:r>
          </w:p>
        </w:tc>
        <w:tc>
          <w:tcPr>
            <w:tcW w:w="1144" w:type="dxa"/>
          </w:tcPr>
          <w:p w:rsidR="0022201F" w:rsidRDefault="0022201F">
            <w:pPr>
              <w:pStyle w:val="ConsPlusNormal"/>
              <w:jc w:val="center"/>
            </w:pPr>
            <w:r>
              <w:t>1460</w:t>
            </w:r>
          </w:p>
        </w:tc>
        <w:tc>
          <w:tcPr>
            <w:tcW w:w="1144" w:type="dxa"/>
          </w:tcPr>
          <w:p w:rsidR="0022201F" w:rsidRDefault="0022201F">
            <w:pPr>
              <w:pStyle w:val="ConsPlusNormal"/>
              <w:jc w:val="center"/>
            </w:pPr>
            <w:r>
              <w:t>1430</w:t>
            </w:r>
          </w:p>
        </w:tc>
        <w:tc>
          <w:tcPr>
            <w:tcW w:w="1144" w:type="dxa"/>
          </w:tcPr>
          <w:p w:rsidR="0022201F" w:rsidRDefault="0022201F">
            <w:pPr>
              <w:pStyle w:val="ConsPlusNormal"/>
              <w:jc w:val="center"/>
            </w:pPr>
            <w:r>
              <w:t>1420</w:t>
            </w:r>
          </w:p>
        </w:tc>
        <w:tc>
          <w:tcPr>
            <w:tcW w:w="1144" w:type="dxa"/>
          </w:tcPr>
          <w:p w:rsidR="0022201F" w:rsidRDefault="0022201F">
            <w:pPr>
              <w:pStyle w:val="ConsPlusNormal"/>
              <w:jc w:val="center"/>
            </w:pPr>
            <w:r>
              <w:t>1410</w:t>
            </w:r>
          </w:p>
        </w:tc>
        <w:tc>
          <w:tcPr>
            <w:tcW w:w="1144" w:type="dxa"/>
          </w:tcPr>
          <w:p w:rsidR="0022201F" w:rsidRDefault="0022201F">
            <w:pPr>
              <w:pStyle w:val="ConsPlusNormal"/>
              <w:jc w:val="center"/>
            </w:pPr>
            <w:r>
              <w:t>1400</w:t>
            </w:r>
          </w:p>
        </w:tc>
        <w:tc>
          <w:tcPr>
            <w:tcW w:w="1144" w:type="dxa"/>
          </w:tcPr>
          <w:p w:rsidR="0022201F" w:rsidRDefault="0022201F">
            <w:pPr>
              <w:pStyle w:val="ConsPlusNormal"/>
              <w:jc w:val="center"/>
            </w:pPr>
            <w:r>
              <w:t>1390</w:t>
            </w:r>
          </w:p>
        </w:tc>
        <w:tc>
          <w:tcPr>
            <w:tcW w:w="1144" w:type="dxa"/>
            <w:tcBorders>
              <w:right w:val="nil"/>
            </w:tcBorders>
          </w:tcPr>
          <w:p w:rsidR="0022201F" w:rsidRDefault="0022201F">
            <w:pPr>
              <w:pStyle w:val="ConsPlusNormal"/>
              <w:jc w:val="center"/>
            </w:pPr>
            <w:r>
              <w:t>1380</w:t>
            </w:r>
          </w:p>
        </w:tc>
      </w:tr>
      <w:tr w:rsidR="0022201F">
        <w:tc>
          <w:tcPr>
            <w:tcW w:w="964" w:type="dxa"/>
            <w:vMerge w:val="restart"/>
            <w:tcBorders>
              <w:left w:val="nil"/>
            </w:tcBorders>
          </w:tcPr>
          <w:p w:rsidR="0022201F" w:rsidRDefault="0022201F">
            <w:pPr>
              <w:pStyle w:val="ConsPlusNormal"/>
              <w:jc w:val="both"/>
            </w:pPr>
            <w:r>
              <w:lastRenderedPageBreak/>
              <w:t>Мероприятие 6.1</w:t>
            </w:r>
          </w:p>
        </w:tc>
        <w:tc>
          <w:tcPr>
            <w:tcW w:w="2154" w:type="dxa"/>
            <w:vMerge w:val="restart"/>
          </w:tcPr>
          <w:p w:rsidR="0022201F" w:rsidRDefault="0022201F">
            <w:pPr>
              <w:pStyle w:val="ConsPlusNormal"/>
              <w:jc w:val="both"/>
            </w:pPr>
            <w:r>
              <w:t>Организация информационно-просветительской деятельности в области защиты прав потребителей посредством печати, на радио, телевидении, в информационно-телекоммуникационной сети "Интернет"</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60,30</w:t>
            </w:r>
          </w:p>
        </w:tc>
        <w:tc>
          <w:tcPr>
            <w:tcW w:w="1144" w:type="dxa"/>
          </w:tcPr>
          <w:p w:rsidR="0022201F" w:rsidRDefault="0022201F">
            <w:pPr>
              <w:pStyle w:val="ConsPlusNormal"/>
              <w:jc w:val="center"/>
            </w:pPr>
            <w:r>
              <w:t>45,1</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Borders>
              <w:right w:val="nil"/>
            </w:tcBorders>
          </w:tcPr>
          <w:p w:rsidR="0022201F" w:rsidRDefault="0022201F">
            <w:pPr>
              <w:pStyle w:val="ConsPlusNormal"/>
              <w:jc w:val="center"/>
            </w:pPr>
            <w:r>
              <w:t>170,0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Ч141007</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60,30</w:t>
            </w:r>
          </w:p>
        </w:tc>
        <w:tc>
          <w:tcPr>
            <w:tcW w:w="1144" w:type="dxa"/>
          </w:tcPr>
          <w:p w:rsidR="0022201F" w:rsidRDefault="0022201F">
            <w:pPr>
              <w:pStyle w:val="ConsPlusNormal"/>
              <w:jc w:val="center"/>
            </w:pPr>
            <w:r>
              <w:t>45,1</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Ч140614580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Pr>
          <w:p w:rsidR="0022201F" w:rsidRDefault="0022201F">
            <w:pPr>
              <w:pStyle w:val="ConsPlusNormal"/>
              <w:jc w:val="center"/>
            </w:pPr>
            <w:r>
              <w:t>60,3</w:t>
            </w:r>
          </w:p>
        </w:tc>
        <w:tc>
          <w:tcPr>
            <w:tcW w:w="1144" w:type="dxa"/>
            <w:tcBorders>
              <w:right w:val="nil"/>
            </w:tcBorders>
          </w:tcPr>
          <w:p w:rsidR="0022201F" w:rsidRDefault="0022201F">
            <w:pPr>
              <w:pStyle w:val="ConsPlusNormal"/>
              <w:jc w:val="center"/>
            </w:pPr>
            <w:r>
              <w:t>170,0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6.2</w:t>
            </w:r>
          </w:p>
        </w:tc>
        <w:tc>
          <w:tcPr>
            <w:tcW w:w="2154" w:type="dxa"/>
            <w:vMerge w:val="restart"/>
          </w:tcPr>
          <w:p w:rsidR="0022201F" w:rsidRDefault="0022201F">
            <w:pPr>
              <w:pStyle w:val="ConsPlusNormal"/>
              <w:jc w:val="both"/>
            </w:pPr>
            <w:r>
              <w:t>Развитие сети общественных приемных по вопросам защиты прав потребителей в Чувашской Республике для оказания населению бесплатной консультационной помощи</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Ч141007</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Ч140614580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90,0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w:t>
            </w:r>
            <w:r>
              <w:lastRenderedPageBreak/>
              <w:t>иятие 6.3</w:t>
            </w:r>
          </w:p>
        </w:tc>
        <w:tc>
          <w:tcPr>
            <w:tcW w:w="2154" w:type="dxa"/>
            <w:vMerge w:val="restart"/>
          </w:tcPr>
          <w:p w:rsidR="0022201F" w:rsidRDefault="0022201F">
            <w:pPr>
              <w:pStyle w:val="ConsPlusNormal"/>
              <w:jc w:val="both"/>
            </w:pPr>
            <w:r>
              <w:lastRenderedPageBreak/>
              <w:t xml:space="preserve">Организация и </w:t>
            </w:r>
            <w:r>
              <w:lastRenderedPageBreak/>
              <w:t>проведение конференций, форумов, круглых столов по вопросам защиты прав потребителей</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 xml:space="preserve">ответственный </w:t>
            </w:r>
            <w:r>
              <w:lastRenderedPageBreak/>
              <w:t>исполнитель - Минэкономразвития Чувашии</w:t>
            </w:r>
          </w:p>
        </w:tc>
        <w:tc>
          <w:tcPr>
            <w:tcW w:w="567" w:type="dxa"/>
          </w:tcPr>
          <w:p w:rsidR="0022201F" w:rsidRDefault="0022201F">
            <w:pPr>
              <w:pStyle w:val="ConsPlusNormal"/>
            </w:pPr>
          </w:p>
        </w:tc>
        <w:tc>
          <w:tcPr>
            <w:tcW w:w="624" w:type="dxa"/>
          </w:tcPr>
          <w:p w:rsidR="0022201F" w:rsidRDefault="0022201F">
            <w:pPr>
              <w:pStyle w:val="ConsPlusNormal"/>
            </w:pPr>
          </w:p>
        </w:tc>
        <w:tc>
          <w:tcPr>
            <w:tcW w:w="1360" w:type="dxa"/>
          </w:tcPr>
          <w:p w:rsidR="0022201F" w:rsidRDefault="0022201F">
            <w:pPr>
              <w:pStyle w:val="ConsPlusNormal"/>
            </w:pPr>
          </w:p>
        </w:tc>
        <w:tc>
          <w:tcPr>
            <w:tcW w:w="510" w:type="dxa"/>
          </w:tcPr>
          <w:p w:rsidR="0022201F" w:rsidRDefault="0022201F">
            <w:pPr>
              <w:pStyle w:val="ConsPlusNormal"/>
            </w:pP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80,0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Ч141007</w:t>
            </w:r>
          </w:p>
        </w:tc>
        <w:tc>
          <w:tcPr>
            <w:tcW w:w="510" w:type="dxa"/>
          </w:tcPr>
          <w:p w:rsidR="0022201F" w:rsidRDefault="0022201F">
            <w:pPr>
              <w:pStyle w:val="ConsPlusNormal"/>
              <w:jc w:val="center"/>
            </w:pPr>
            <w:r>
              <w:t>244</w:t>
            </w:r>
          </w:p>
        </w:tc>
        <w:tc>
          <w:tcPr>
            <w:tcW w:w="1361" w:type="dxa"/>
            <w:vMerge w:val="restart"/>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840</w:t>
            </w:r>
          </w:p>
        </w:tc>
        <w:tc>
          <w:tcPr>
            <w:tcW w:w="624" w:type="dxa"/>
          </w:tcPr>
          <w:p w:rsidR="0022201F" w:rsidRDefault="0022201F">
            <w:pPr>
              <w:pStyle w:val="ConsPlusNormal"/>
              <w:jc w:val="center"/>
            </w:pPr>
            <w:r>
              <w:t>0412</w:t>
            </w:r>
          </w:p>
        </w:tc>
        <w:tc>
          <w:tcPr>
            <w:tcW w:w="1360" w:type="dxa"/>
          </w:tcPr>
          <w:p w:rsidR="0022201F" w:rsidRDefault="0022201F">
            <w:pPr>
              <w:pStyle w:val="ConsPlusNormal"/>
              <w:jc w:val="center"/>
            </w:pPr>
            <w:r>
              <w:t>Ч140614580</w:t>
            </w:r>
          </w:p>
        </w:tc>
        <w:tc>
          <w:tcPr>
            <w:tcW w:w="510" w:type="dxa"/>
          </w:tcPr>
          <w:p w:rsidR="0022201F" w:rsidRDefault="0022201F">
            <w:pPr>
              <w:pStyle w:val="ConsPlusNormal"/>
              <w:jc w:val="center"/>
            </w:pPr>
            <w:r>
              <w:t>244</w:t>
            </w:r>
          </w:p>
        </w:tc>
        <w:tc>
          <w:tcPr>
            <w:tcW w:w="1361" w:type="dxa"/>
            <w:vMerge/>
          </w:tcPr>
          <w:p w:rsidR="0022201F" w:rsidRDefault="0022201F"/>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80,0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6.4</w:t>
            </w:r>
          </w:p>
        </w:tc>
        <w:tc>
          <w:tcPr>
            <w:tcW w:w="2154" w:type="dxa"/>
            <w:vMerge w:val="restart"/>
          </w:tcPr>
          <w:p w:rsidR="0022201F" w:rsidRDefault="0022201F">
            <w:pPr>
              <w:pStyle w:val="ConsPlusNormal"/>
              <w:jc w:val="both"/>
            </w:pPr>
            <w:r>
              <w:t>Формирование и ведение базы данных о недобросовестных производителях и продавцах</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6.5</w:t>
            </w:r>
          </w:p>
        </w:tc>
        <w:tc>
          <w:tcPr>
            <w:tcW w:w="2154" w:type="dxa"/>
            <w:vMerge w:val="restart"/>
          </w:tcPr>
          <w:p w:rsidR="0022201F" w:rsidRDefault="0022201F">
            <w:pPr>
              <w:pStyle w:val="ConsPlusNormal"/>
              <w:jc w:val="both"/>
            </w:pPr>
            <w:r>
              <w:t xml:space="preserve">Обеспечение взаимодействия органов </w:t>
            </w:r>
            <w:r>
              <w:lastRenderedPageBreak/>
              <w:t>исполнительной власти Чувашской Республики с территориальными органами федеральных органов исполнительной власти, осуществляющими контроль за качеством и безопасностью товаров (работ, услуг), правоохранительными органами, органами местного самоуправления, общественными объединениями потребителей в реализации Закона Российской Федерации "О защите прав потребителей"</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w:t>
            </w:r>
            <w:r>
              <w:lastRenderedPageBreak/>
              <w:t>ия Чувашии</w:t>
            </w:r>
          </w:p>
        </w:tc>
        <w:tc>
          <w:tcPr>
            <w:tcW w:w="567" w:type="dxa"/>
          </w:tcPr>
          <w:p w:rsidR="0022201F" w:rsidRDefault="0022201F">
            <w:pPr>
              <w:pStyle w:val="ConsPlusNormal"/>
              <w:jc w:val="center"/>
            </w:pPr>
            <w:r>
              <w:lastRenderedPageBreak/>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6.6</w:t>
            </w:r>
          </w:p>
        </w:tc>
        <w:tc>
          <w:tcPr>
            <w:tcW w:w="2154" w:type="dxa"/>
            <w:vMerge w:val="restart"/>
          </w:tcPr>
          <w:p w:rsidR="0022201F" w:rsidRDefault="0022201F">
            <w:pPr>
              <w:pStyle w:val="ConsPlusNormal"/>
              <w:jc w:val="both"/>
            </w:pPr>
            <w:r>
              <w:t xml:space="preserve">Проведение мониторинга деятельности органов местного самоуправления по </w:t>
            </w:r>
            <w:r>
              <w:lastRenderedPageBreak/>
              <w:t>вопросам защиты прав потребителей</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w:t>
            </w:r>
            <w:r>
              <w:lastRenderedPageBreak/>
              <w:t>ский бюджет Чувашской 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6.7</w:t>
            </w:r>
          </w:p>
        </w:tc>
        <w:tc>
          <w:tcPr>
            <w:tcW w:w="2154" w:type="dxa"/>
            <w:vMerge w:val="restart"/>
          </w:tcPr>
          <w:p w:rsidR="0022201F" w:rsidRDefault="0022201F">
            <w:pPr>
              <w:pStyle w:val="ConsPlusNormal"/>
              <w:jc w:val="both"/>
            </w:pPr>
            <w:r>
              <w:t>Содействие развитию инфраструктуры общественных организаций по защите прав потребителей в Чувашской Республике</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6.8</w:t>
            </w:r>
          </w:p>
        </w:tc>
        <w:tc>
          <w:tcPr>
            <w:tcW w:w="2154" w:type="dxa"/>
            <w:vMerge w:val="restart"/>
          </w:tcPr>
          <w:p w:rsidR="0022201F" w:rsidRDefault="0022201F">
            <w:pPr>
              <w:pStyle w:val="ConsPlusNormal"/>
              <w:jc w:val="both"/>
            </w:pPr>
            <w:r>
              <w:t xml:space="preserve">Ведение реестра организаций, обеспечивающих защиту прав потребителей в Чувашской Республике, </w:t>
            </w:r>
            <w:r>
              <w:lastRenderedPageBreak/>
              <w:t>размещаемого в информационно-телекоммуникационной сети "Интернет"</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 xml:space="preserve">республиканский бюджет Чувашской </w:t>
            </w:r>
            <w:r>
              <w:lastRenderedPageBreak/>
              <w:t>Республики</w:t>
            </w:r>
          </w:p>
        </w:tc>
        <w:tc>
          <w:tcPr>
            <w:tcW w:w="1144" w:type="dxa"/>
          </w:tcPr>
          <w:p w:rsidR="0022201F" w:rsidRDefault="0022201F">
            <w:pPr>
              <w:pStyle w:val="ConsPlusNormal"/>
              <w:jc w:val="center"/>
            </w:pPr>
            <w:r>
              <w:lastRenderedPageBreak/>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6.9</w:t>
            </w:r>
          </w:p>
        </w:tc>
        <w:tc>
          <w:tcPr>
            <w:tcW w:w="2154" w:type="dxa"/>
            <w:vMerge w:val="restart"/>
          </w:tcPr>
          <w:p w:rsidR="0022201F" w:rsidRDefault="0022201F">
            <w:pPr>
              <w:pStyle w:val="ConsPlusNormal"/>
              <w:jc w:val="both"/>
            </w:pPr>
            <w:r>
              <w:t>Проведение мониторинга обращений потребителей по вопросам нарушения их прав в различных сферах потребительского рынка</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val="restart"/>
            <w:tcBorders>
              <w:left w:val="nil"/>
            </w:tcBorders>
          </w:tcPr>
          <w:p w:rsidR="0022201F" w:rsidRDefault="0022201F">
            <w:pPr>
              <w:pStyle w:val="ConsPlusNormal"/>
              <w:jc w:val="both"/>
            </w:pPr>
            <w:r>
              <w:t>Мероприятие 6.10</w:t>
            </w:r>
          </w:p>
        </w:tc>
        <w:tc>
          <w:tcPr>
            <w:tcW w:w="2154" w:type="dxa"/>
            <w:vMerge w:val="restart"/>
          </w:tcPr>
          <w:p w:rsidR="0022201F" w:rsidRDefault="0022201F">
            <w:pPr>
              <w:pStyle w:val="ConsPlusNormal"/>
              <w:jc w:val="both"/>
            </w:pPr>
            <w:r>
              <w:t xml:space="preserve">Разработка информационных материалов по вопросам защиты прав потребителей в различных сферах деятельности, в том числе по оказанию </w:t>
            </w:r>
            <w:r>
              <w:lastRenderedPageBreak/>
              <w:t>жилищно-коммунальных, платных медицинских, транспортных услуг и др.</w:t>
            </w:r>
          </w:p>
        </w:tc>
        <w:tc>
          <w:tcPr>
            <w:tcW w:w="1814" w:type="dxa"/>
            <w:vMerge w:val="restart"/>
          </w:tcPr>
          <w:p w:rsidR="0022201F" w:rsidRDefault="0022201F">
            <w:pPr>
              <w:pStyle w:val="ConsPlusNormal"/>
            </w:pPr>
          </w:p>
        </w:tc>
        <w:tc>
          <w:tcPr>
            <w:tcW w:w="1928" w:type="dxa"/>
            <w:vMerge w:val="restart"/>
          </w:tcPr>
          <w:p w:rsidR="0022201F" w:rsidRDefault="0022201F">
            <w:pPr>
              <w:pStyle w:val="ConsPlusNormal"/>
              <w:jc w:val="both"/>
            </w:pPr>
            <w:r>
              <w:t>ответственный исполнитель - Минэкономразвития Чувашии</w:t>
            </w:r>
          </w:p>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всего</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федеральный бюджет</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республиканский бюджет Чувашской Республики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местные бюджеты</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r w:rsidR="0022201F">
        <w:tc>
          <w:tcPr>
            <w:tcW w:w="964" w:type="dxa"/>
            <w:vMerge/>
            <w:tcBorders>
              <w:left w:val="nil"/>
            </w:tcBorders>
          </w:tcPr>
          <w:p w:rsidR="0022201F" w:rsidRDefault="0022201F"/>
        </w:tc>
        <w:tc>
          <w:tcPr>
            <w:tcW w:w="2154" w:type="dxa"/>
            <w:vMerge/>
          </w:tcPr>
          <w:p w:rsidR="0022201F" w:rsidRDefault="0022201F"/>
        </w:tc>
        <w:tc>
          <w:tcPr>
            <w:tcW w:w="1814" w:type="dxa"/>
            <w:vMerge/>
          </w:tcPr>
          <w:p w:rsidR="0022201F" w:rsidRDefault="0022201F"/>
        </w:tc>
        <w:tc>
          <w:tcPr>
            <w:tcW w:w="1928" w:type="dxa"/>
            <w:vMerge/>
          </w:tcPr>
          <w:p w:rsidR="0022201F" w:rsidRDefault="0022201F"/>
        </w:tc>
        <w:tc>
          <w:tcPr>
            <w:tcW w:w="567" w:type="dxa"/>
          </w:tcPr>
          <w:p w:rsidR="0022201F" w:rsidRDefault="0022201F">
            <w:pPr>
              <w:pStyle w:val="ConsPlusNormal"/>
              <w:jc w:val="center"/>
            </w:pPr>
            <w:r>
              <w:t>x</w:t>
            </w:r>
          </w:p>
        </w:tc>
        <w:tc>
          <w:tcPr>
            <w:tcW w:w="624" w:type="dxa"/>
          </w:tcPr>
          <w:p w:rsidR="0022201F" w:rsidRDefault="0022201F">
            <w:pPr>
              <w:pStyle w:val="ConsPlusNormal"/>
              <w:jc w:val="center"/>
            </w:pPr>
            <w:r>
              <w:t>x</w:t>
            </w:r>
          </w:p>
        </w:tc>
        <w:tc>
          <w:tcPr>
            <w:tcW w:w="1360" w:type="dxa"/>
          </w:tcPr>
          <w:p w:rsidR="0022201F" w:rsidRDefault="0022201F">
            <w:pPr>
              <w:pStyle w:val="ConsPlusNormal"/>
              <w:jc w:val="center"/>
            </w:pPr>
            <w:r>
              <w:t>x</w:t>
            </w:r>
          </w:p>
        </w:tc>
        <w:tc>
          <w:tcPr>
            <w:tcW w:w="510" w:type="dxa"/>
          </w:tcPr>
          <w:p w:rsidR="0022201F" w:rsidRDefault="0022201F">
            <w:pPr>
              <w:pStyle w:val="ConsPlusNormal"/>
              <w:jc w:val="center"/>
            </w:pPr>
            <w:r>
              <w:t>x</w:t>
            </w:r>
          </w:p>
        </w:tc>
        <w:tc>
          <w:tcPr>
            <w:tcW w:w="1361" w:type="dxa"/>
          </w:tcPr>
          <w:p w:rsidR="0022201F" w:rsidRDefault="0022201F">
            <w:pPr>
              <w:pStyle w:val="ConsPlusNormal"/>
              <w:jc w:val="both"/>
            </w:pPr>
            <w:r>
              <w:t>внебюджетные источники</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Pr>
          <w:p w:rsidR="0022201F" w:rsidRDefault="0022201F">
            <w:pPr>
              <w:pStyle w:val="ConsPlusNormal"/>
              <w:jc w:val="center"/>
            </w:pPr>
            <w:r>
              <w:t>0,0</w:t>
            </w:r>
          </w:p>
        </w:tc>
        <w:tc>
          <w:tcPr>
            <w:tcW w:w="1144" w:type="dxa"/>
            <w:tcBorders>
              <w:right w:val="nil"/>
            </w:tcBorders>
          </w:tcPr>
          <w:p w:rsidR="0022201F" w:rsidRDefault="0022201F">
            <w:pPr>
              <w:pStyle w:val="ConsPlusNormal"/>
              <w:jc w:val="center"/>
            </w:pPr>
            <w:r>
              <w:t>0,0</w:t>
            </w:r>
          </w:p>
        </w:tc>
      </w:tr>
    </w:tbl>
    <w:p w:rsidR="0022201F" w:rsidRDefault="0022201F">
      <w:pPr>
        <w:sectPr w:rsidR="0022201F">
          <w:pgSz w:w="16838" w:h="11905" w:orient="landscape"/>
          <w:pgMar w:top="1701" w:right="1134" w:bottom="850" w:left="1134" w:header="0" w:footer="0" w:gutter="0"/>
          <w:cols w:space="720"/>
        </w:sectPr>
      </w:pPr>
      <w:bookmarkStart w:id="29" w:name="_GoBack"/>
      <w:bookmarkEnd w:id="29"/>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both"/>
      </w:pPr>
    </w:p>
    <w:p w:rsidR="0022201F" w:rsidRDefault="0022201F">
      <w:pPr>
        <w:pStyle w:val="ConsPlusNormal"/>
        <w:jc w:val="right"/>
        <w:outlineLvl w:val="1"/>
      </w:pPr>
      <w:r>
        <w:t>Приложение N 31</w:t>
      </w:r>
    </w:p>
    <w:p w:rsidR="0022201F" w:rsidRDefault="0022201F">
      <w:pPr>
        <w:pStyle w:val="ConsPlusNormal"/>
        <w:jc w:val="right"/>
      </w:pPr>
      <w:r>
        <w:t>к государственной программе</w:t>
      </w:r>
    </w:p>
    <w:p w:rsidR="0022201F" w:rsidRDefault="0022201F">
      <w:pPr>
        <w:pStyle w:val="ConsPlusNormal"/>
        <w:jc w:val="right"/>
      </w:pPr>
      <w:r>
        <w:t>Чувашской Республики</w:t>
      </w:r>
    </w:p>
    <w:p w:rsidR="0022201F" w:rsidRDefault="0022201F">
      <w:pPr>
        <w:pStyle w:val="ConsPlusNormal"/>
        <w:jc w:val="right"/>
      </w:pPr>
      <w:r>
        <w:t>"Экономическое развитие</w:t>
      </w:r>
    </w:p>
    <w:p w:rsidR="0022201F" w:rsidRDefault="0022201F">
      <w:pPr>
        <w:pStyle w:val="ConsPlusNormal"/>
        <w:jc w:val="right"/>
      </w:pPr>
      <w:r>
        <w:t>и инновационная экономика</w:t>
      </w:r>
    </w:p>
    <w:p w:rsidR="0022201F" w:rsidRDefault="0022201F">
      <w:pPr>
        <w:pStyle w:val="ConsPlusNormal"/>
        <w:jc w:val="right"/>
      </w:pPr>
      <w:r>
        <w:t>на 2012 - 2020 годы"</w:t>
      </w:r>
    </w:p>
    <w:p w:rsidR="0022201F" w:rsidRDefault="0022201F">
      <w:pPr>
        <w:pStyle w:val="ConsPlusNormal"/>
        <w:jc w:val="both"/>
      </w:pPr>
    </w:p>
    <w:p w:rsidR="0022201F" w:rsidRDefault="0022201F">
      <w:pPr>
        <w:pStyle w:val="ConsPlusNormal"/>
        <w:jc w:val="center"/>
      </w:pPr>
      <w:bookmarkStart w:id="30" w:name="P32031"/>
      <w:bookmarkEnd w:id="30"/>
      <w:r>
        <w:t>ПОДПРОГРАММА</w:t>
      </w:r>
    </w:p>
    <w:p w:rsidR="0022201F" w:rsidRDefault="0022201F">
      <w:pPr>
        <w:pStyle w:val="ConsPlusNormal"/>
        <w:jc w:val="center"/>
      </w:pPr>
      <w:r>
        <w:t>"РАЗВИТИЕ ИМПОРТОЗАМЕЩЕНИЯ В ОТДЕЛЬНЫХ ОТРАСЛЯХ ЭКОНОМИКИ</w:t>
      </w:r>
    </w:p>
    <w:p w:rsidR="0022201F" w:rsidRDefault="0022201F">
      <w:pPr>
        <w:pStyle w:val="ConsPlusNormal"/>
        <w:jc w:val="center"/>
      </w:pPr>
      <w:r>
        <w:t>ЧУВАШСКОЙ РЕСПУБЛИКИ" ГОСУДАРСТВЕННОЙ ПРОГРАММЫ ЧУВАШСКОЙ</w:t>
      </w:r>
    </w:p>
    <w:p w:rsidR="0022201F" w:rsidRDefault="0022201F">
      <w:pPr>
        <w:pStyle w:val="ConsPlusNormal"/>
        <w:jc w:val="center"/>
      </w:pPr>
      <w:r>
        <w:t>РЕСПУБЛИКИ "ЭКОНОМИЧЕСКОЕ РАЗВИТИЕ И ИННОВАЦИОННАЯ</w:t>
      </w:r>
    </w:p>
    <w:p w:rsidR="0022201F" w:rsidRDefault="0022201F">
      <w:pPr>
        <w:pStyle w:val="ConsPlusNormal"/>
        <w:jc w:val="center"/>
      </w:pPr>
      <w:r>
        <w:t>ЭКОНОМИКА НА 2012 - 2020 ГОДЫ"</w:t>
      </w:r>
    </w:p>
    <w:p w:rsidR="0022201F" w:rsidRDefault="0022201F">
      <w:pPr>
        <w:pStyle w:val="ConsPlusNormal"/>
        <w:jc w:val="both"/>
      </w:pPr>
    </w:p>
    <w:p w:rsidR="0022201F" w:rsidRDefault="0022201F">
      <w:pPr>
        <w:pStyle w:val="ConsPlusNormal"/>
        <w:ind w:firstLine="540"/>
        <w:jc w:val="both"/>
      </w:pPr>
      <w:r>
        <w:t xml:space="preserve">Утратила силу с 1 января 2017 года. - </w:t>
      </w:r>
      <w:hyperlink r:id="rId623" w:history="1">
        <w:r>
          <w:rPr>
            <w:color w:val="0000FF"/>
          </w:rPr>
          <w:t>Постановление</w:t>
        </w:r>
      </w:hyperlink>
      <w:r>
        <w:t xml:space="preserve"> Кабинета Министров ЧР от 21.10.2016 N 429.</w:t>
      </w:r>
    </w:p>
    <w:p w:rsidR="0022201F" w:rsidRDefault="0022201F">
      <w:pPr>
        <w:pStyle w:val="ConsPlusNormal"/>
        <w:jc w:val="both"/>
      </w:pPr>
    </w:p>
    <w:p w:rsidR="0022201F" w:rsidRDefault="0022201F">
      <w:pPr>
        <w:pStyle w:val="ConsPlusNormal"/>
        <w:jc w:val="both"/>
      </w:pPr>
    </w:p>
    <w:p w:rsidR="0022201F" w:rsidRDefault="0022201F">
      <w:pPr>
        <w:pStyle w:val="ConsPlusNormal"/>
        <w:pBdr>
          <w:top w:val="single" w:sz="6" w:space="0" w:color="auto"/>
        </w:pBdr>
        <w:spacing w:before="100" w:after="100"/>
        <w:jc w:val="both"/>
        <w:rPr>
          <w:sz w:val="2"/>
          <w:szCs w:val="2"/>
        </w:rPr>
      </w:pPr>
    </w:p>
    <w:p w:rsidR="006E6747" w:rsidRDefault="0022201F"/>
    <w:sectPr w:rsidR="006E6747" w:rsidSect="00BE2D0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1F"/>
    <w:rsid w:val="0022201F"/>
    <w:rsid w:val="00352000"/>
    <w:rsid w:val="004F2B2C"/>
    <w:rsid w:val="00655CA6"/>
    <w:rsid w:val="009C4D96"/>
    <w:rsid w:val="00A743B8"/>
    <w:rsid w:val="00B256F3"/>
    <w:rsid w:val="00F140C9"/>
    <w:rsid w:val="00F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0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20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0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01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0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20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0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0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8E776AE73461E8FAB340FA68E2E393A02CF69BD3A59DE73D090A92CDE2452099F2E3A690CF7E3D6CFAFDA68CAL" TargetMode="External"/><Relationship Id="rId299" Type="http://schemas.openxmlformats.org/officeDocument/2006/relationships/hyperlink" Target="consultantplus://offline/ref=E787E1302E67B8E9158D9A5033EE55EA0C9BAC75EB7D31DDEF1094C78667CA03D2D9B4F78D42C34E695BF47FC0L" TargetMode="External"/><Relationship Id="rId21" Type="http://schemas.openxmlformats.org/officeDocument/2006/relationships/hyperlink" Target="consultantplus://offline/ref=68E776AE73461E8FAB340FA68E2E393A02CF69BD375BDB76D290A92CDE2452099F2E3A690CF7E3D6CFAFDC68C3L" TargetMode="External"/><Relationship Id="rId63" Type="http://schemas.openxmlformats.org/officeDocument/2006/relationships/hyperlink" Target="consultantplus://offline/ref=68E776AE73461E8FAB340FA68E2E393A02CF69BD375CDF77DE90A92CDE2452099F2E3A690CF7E3D6CFAFDD68C8L" TargetMode="External"/><Relationship Id="rId159" Type="http://schemas.openxmlformats.org/officeDocument/2006/relationships/hyperlink" Target="consultantplus://offline/ref=68E776AE73461E8FAB340FA68E2E393A02CF69BD3A57DA72D490A92CDE2452099F2E3A690CF7E3D6CFAFD968C8L" TargetMode="External"/><Relationship Id="rId324" Type="http://schemas.openxmlformats.org/officeDocument/2006/relationships/hyperlink" Target="consultantplus://offline/ref=E787E1302E67B8E9158D9A5033EE55EA0C9BAC75E07B3CD6E61094C78667CA03D2D9B4F78D42C34E6B5EF67FCEL" TargetMode="External"/><Relationship Id="rId366" Type="http://schemas.openxmlformats.org/officeDocument/2006/relationships/hyperlink" Target="consultantplus://offline/ref=E787E1302E67B8E9158D9A5033EE55EA0C9BAC75E57932D6E71094C78667CA03D2D9B4F78D42C34E6D57F77FC0L" TargetMode="External"/><Relationship Id="rId531" Type="http://schemas.openxmlformats.org/officeDocument/2006/relationships/hyperlink" Target="consultantplus://offline/ref=E787E1302E67B8E9158D9A5033EE55EA0C9BAC75E47434D4E41094C78667CA03D2D9B4F78D42C34F6C59F77FC4L" TargetMode="External"/><Relationship Id="rId573" Type="http://schemas.openxmlformats.org/officeDocument/2006/relationships/hyperlink" Target="consultantplus://offline/ref=E787E1302E67B8E9158D9A5033EE55EA0C9BAC75EB7D31DDEF1094C78667CA03D2D9B4F78D42C34F6859FF7FC5L" TargetMode="External"/><Relationship Id="rId170" Type="http://schemas.openxmlformats.org/officeDocument/2006/relationships/hyperlink" Target="consultantplus://offline/ref=68E776AE73461E8FAB340FA68E2E393A02CF69BD375CDC75D090A92CDE2452099F2E3A690CF7E3D6CFAFD568CCL" TargetMode="External"/><Relationship Id="rId226" Type="http://schemas.openxmlformats.org/officeDocument/2006/relationships/hyperlink" Target="consultantplus://offline/ref=68E776AE73461E8FAB340FA68E2E393A02CF69BD3A57DA72D490A92CDE2452099F2E3A690CF7E3D6CFAEDF68CCL" TargetMode="External"/><Relationship Id="rId433" Type="http://schemas.openxmlformats.org/officeDocument/2006/relationships/hyperlink" Target="consultantplus://offline/ref=E787E1302E67B8E9158D9A5033EE55EA0C9BAC75EB7D31DDEF1094C78667CA03D2D9B4F78D42C34E6F58FF7FC7L" TargetMode="External"/><Relationship Id="rId268" Type="http://schemas.openxmlformats.org/officeDocument/2006/relationships/hyperlink" Target="consultantplus://offline/ref=E787E1302E67B8E9158D9A5033EE55EA0C9BAC75EA7F31D4E61094C78667CA03D2D9B4F78D42C34F6B5FF67FC7L" TargetMode="External"/><Relationship Id="rId475" Type="http://schemas.openxmlformats.org/officeDocument/2006/relationships/hyperlink" Target="consultantplus://offline/ref=E787E1302E67B8E9158D9A5033EE55EA0C9BAC75EB7D31DDEF1094C78667CA03D2D9B4F78D42C34E6D58F47FCFL" TargetMode="External"/><Relationship Id="rId32" Type="http://schemas.openxmlformats.org/officeDocument/2006/relationships/hyperlink" Target="consultantplus://offline/ref=68E776AE73461E8FAB340FA68E2E393A02CF69BD3B5FDF7CDF90A92CDE2452099F2E3A690CF7E3D6CFAFDC68C3L" TargetMode="External"/><Relationship Id="rId74" Type="http://schemas.openxmlformats.org/officeDocument/2006/relationships/hyperlink" Target="consultantplus://offline/ref=68E776AE73461E8FAB340FA68E2E393A02CF69BD365ADE77D190A92CDE24520969CFL" TargetMode="External"/><Relationship Id="rId128" Type="http://schemas.openxmlformats.org/officeDocument/2006/relationships/hyperlink" Target="consultantplus://offline/ref=68E776AE73461E8FAB340FA68E2E393A02CF69BD3B5FDF7CDF90A92CDE2452099F2E3A690CF7E3D6CFAFD968CCL" TargetMode="External"/><Relationship Id="rId335" Type="http://schemas.openxmlformats.org/officeDocument/2006/relationships/hyperlink" Target="consultantplus://offline/ref=E787E1302E67B8E9158D9A5033EE55EA0C9BAC75E77935D7E21094C78667CA03D2D9B4F78D42C34E6B5DF17FC7L" TargetMode="External"/><Relationship Id="rId377" Type="http://schemas.openxmlformats.org/officeDocument/2006/relationships/hyperlink" Target="consultantplus://offline/ref=E787E1302E67B8E9158D845D25820BEE0691F17AE57D3E83BA4FCF9AD176CEL" TargetMode="External"/><Relationship Id="rId500" Type="http://schemas.openxmlformats.org/officeDocument/2006/relationships/hyperlink" Target="consultantplus://offline/ref=E787E1302E67B8E9158D9A5033EE55EA0C9BAC75EA7F37D0E71094C78667CA03D2D9B4F78D42C34E6359F67FC5L" TargetMode="External"/><Relationship Id="rId542" Type="http://schemas.openxmlformats.org/officeDocument/2006/relationships/hyperlink" Target="consultantplus://offline/ref=E787E1302E67B8E9158D9A5033EE55EA0C9BAC75EA7F37D0E71094C78667CA03D2D9B4F78D42C34F6E5FF27FC5L" TargetMode="External"/><Relationship Id="rId584" Type="http://schemas.openxmlformats.org/officeDocument/2006/relationships/hyperlink" Target="consultantplus://offline/ref=E787E1302E67B8E9158D9A5033EE55EA0C9BAC75EA7F37D0E71094C78667CA03D2D9B4F78D42C34F6257F07FC4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68E776AE73461E8FAB340FA68E2E393A02CF69BD3A5ADC7DD490A92CDE2452099F2E3A690CF7E3D6CFAFDD68CAL" TargetMode="External"/><Relationship Id="rId237" Type="http://schemas.openxmlformats.org/officeDocument/2006/relationships/hyperlink" Target="consultantplus://offline/ref=68E776AE73461E8FAB340FA68E2E393A02CF69BD3A57DA72D490A92CDE2452099F2E3A690CF7E3D6CFAED568C9L" TargetMode="External"/><Relationship Id="rId402" Type="http://schemas.openxmlformats.org/officeDocument/2006/relationships/hyperlink" Target="consultantplus://offline/ref=E787E1302E67B8E9158D9A5033EE55EA0C9BAC75E57932D6E71094C78667CA03D2D9B4F78D42C34E6D57F37FC2L" TargetMode="External"/><Relationship Id="rId279" Type="http://schemas.openxmlformats.org/officeDocument/2006/relationships/hyperlink" Target="consultantplus://offline/ref=E787E1302E67B8E9158D9A5033EE55EA0C9BAC75E77E32D4E01094C78667CA03D2D9B4F78D42C34E6B5BF47FCEL" TargetMode="External"/><Relationship Id="rId444" Type="http://schemas.openxmlformats.org/officeDocument/2006/relationships/hyperlink" Target="consultantplus://offline/ref=E787E1302E67B8E9158D9A5033EE55EA0C9BAC75EB7D31DDEF1094C78667CA03D2D9B4F78D42C34E6F58FE7FC1L" TargetMode="External"/><Relationship Id="rId486" Type="http://schemas.openxmlformats.org/officeDocument/2006/relationships/hyperlink" Target="consultantplus://offline/ref=E787E1302E67B8E9158D9A5033EE55EA0C9BAC75EB7D31DDEF1094C78667CA03D2D9B4F78D42C34E6D58F27FC4L" TargetMode="External"/><Relationship Id="rId43" Type="http://schemas.openxmlformats.org/officeDocument/2006/relationships/hyperlink" Target="consultantplus://offline/ref=68E776AE73461E8FAB340FA68E2E393A02CF69BD3A5DDF75D690A92CDE2452099F2E3A690CF7E3D6CFAFD568C3L" TargetMode="External"/><Relationship Id="rId139" Type="http://schemas.openxmlformats.org/officeDocument/2006/relationships/hyperlink" Target="consultantplus://offline/ref=68E776AE73461E8FAB340FA68E2E393A02CF69BD3456DA75D490A92CDE2452099F2E3A690CF7E3D6CFAFD468C3L" TargetMode="External"/><Relationship Id="rId290" Type="http://schemas.openxmlformats.org/officeDocument/2006/relationships/hyperlink" Target="consultantplus://offline/ref=E787E1302E67B8E9158D9A5033EE55EA0C9BAC75E57932D6E71094C78667CA03D2D9B4F78D42C34E6D5BF47FC1L" TargetMode="External"/><Relationship Id="rId304" Type="http://schemas.openxmlformats.org/officeDocument/2006/relationships/hyperlink" Target="consultantplus://offline/ref=E787E1302E67B8E9158D9A5033EE55EA0C9BAC75EA7B30D2E01094C78667CA03D2D9B4F78D42C34E6956F67FC0L" TargetMode="External"/><Relationship Id="rId346" Type="http://schemas.openxmlformats.org/officeDocument/2006/relationships/hyperlink" Target="consultantplus://offline/ref=E787E1302E67B8E9158D9A5033EE55EA0C9BAC75EA7F31D4E61094C78667CA03D2D9B4F78D42C34F6B5FF07FC2L" TargetMode="External"/><Relationship Id="rId388" Type="http://schemas.openxmlformats.org/officeDocument/2006/relationships/hyperlink" Target="consultantplus://offline/ref=E787E1302E67B8E9158D9A5033EE55EA0C9BAC75E57932D6E71094C78667CA03D2D9B4F78D42C34E6D57F37FC7L" TargetMode="External"/><Relationship Id="rId511" Type="http://schemas.openxmlformats.org/officeDocument/2006/relationships/hyperlink" Target="consultantplus://offline/ref=E787E1302E67B8E9158D9A5033EE55EA0C9BAC75EA7B31DCE41094C78667CA03D2D9B4F78D42C34E6B5EF67FC1L" TargetMode="External"/><Relationship Id="rId553" Type="http://schemas.openxmlformats.org/officeDocument/2006/relationships/hyperlink" Target="consultantplus://offline/ref=E787E1302E67B8E9158D9A5033EE55EA0C9BAC75EB7D31DDEF1094C78667CA03D2D9B4F78D42C34F6859F47FC4L" TargetMode="External"/><Relationship Id="rId609" Type="http://schemas.openxmlformats.org/officeDocument/2006/relationships/hyperlink" Target="consultantplus://offline/ref=E787E1302E67B8E9158D9A5033EE55EA0C9BAC75E57932D6E71094C78667CA03D2D9B4F78D42C34D6958F27FC0L" TargetMode="External"/><Relationship Id="rId85" Type="http://schemas.openxmlformats.org/officeDocument/2006/relationships/hyperlink" Target="consultantplus://offline/ref=68E776AE73461E8FAB340FA68E2E393A02CF69BD3A57DA72D490A92CDE2452099F2E3A690CF7E3D6CFAFDF68C3L" TargetMode="External"/><Relationship Id="rId150" Type="http://schemas.openxmlformats.org/officeDocument/2006/relationships/hyperlink" Target="consultantplus://offline/ref=68E776AE73461E8FAB340FA68E2E393A02CF69BD3A57DA72D490A92CDE2452099F2E3A690CF7E3D6CFAFD868CDL" TargetMode="External"/><Relationship Id="rId192" Type="http://schemas.openxmlformats.org/officeDocument/2006/relationships/hyperlink" Target="consultantplus://offline/ref=68E776AE73461E8FAB340FA68E2E393A02CF69BD3A5DD971D790A92CDE2452099F2E3A690CF7E3D6CFAED968CCL" TargetMode="External"/><Relationship Id="rId206" Type="http://schemas.openxmlformats.org/officeDocument/2006/relationships/hyperlink" Target="consultantplus://offline/ref=68E776AE73461E8FAB340FA68E2E393A02CF69BD345DD97DDF90A92CDE2452099F2E3A690CF7E3D6CFAFDE68CAL" TargetMode="External"/><Relationship Id="rId413" Type="http://schemas.openxmlformats.org/officeDocument/2006/relationships/hyperlink" Target="consultantplus://offline/ref=E787E1302E67B8E9158D9A5033EE55EA0C9BAC75EA7F37D0E71094C78667CA03D2D9B4F78D42C34E6856F57FCEL" TargetMode="External"/><Relationship Id="rId595" Type="http://schemas.openxmlformats.org/officeDocument/2006/relationships/hyperlink" Target="consultantplus://offline/ref=E787E1302E67B8E9158D9A5033EE55EA0C9BAC75EA7F37D0E71094C78667CA03D2D9B4F78D42C34C6B5EF67FC4L" TargetMode="External"/><Relationship Id="rId248" Type="http://schemas.openxmlformats.org/officeDocument/2006/relationships/hyperlink" Target="consultantplus://offline/ref=68E776AE73461E8FAB340FA68E2E393A02CF69BD355BDC77D790A92CDE2452099F2E3A690CF7E3D6CEACDF68C3L" TargetMode="External"/><Relationship Id="rId455" Type="http://schemas.openxmlformats.org/officeDocument/2006/relationships/hyperlink" Target="consultantplus://offline/ref=E787E1302E67B8E9158D9A5033EE55EA0C9BAC75EB7D31DDEF1094C78667CA03D2D9B4F78D42C34E6D58F57FC7L" TargetMode="External"/><Relationship Id="rId497" Type="http://schemas.openxmlformats.org/officeDocument/2006/relationships/hyperlink" Target="consultantplus://offline/ref=E787E1302E67B8E9158D9A5033EE55EA0C9BAC75E47434D4E41094C78667CA03D2D9B4F78D42C34E6257FE7FC3L" TargetMode="External"/><Relationship Id="rId620" Type="http://schemas.openxmlformats.org/officeDocument/2006/relationships/hyperlink" Target="consultantplus://offline/ref=E787E1302E67B8E9158D9A5033EE55EA0C9BAC75EA7B30D2E01094C78667CA03D2D9B4F78D42C34D6857F47FC3L" TargetMode="External"/><Relationship Id="rId12" Type="http://schemas.openxmlformats.org/officeDocument/2006/relationships/hyperlink" Target="consultantplus://offline/ref=68E776AE73461E8FAB340FA68E2E393A02CF69BD3559D275DF90A92CDE2452099F2E3A690CF7E3D6CFAFDC68CFL" TargetMode="External"/><Relationship Id="rId108" Type="http://schemas.openxmlformats.org/officeDocument/2006/relationships/hyperlink" Target="consultantplus://offline/ref=68E776AE73461E8FAB340FA68E2E393A02CF69BD355BDC77D790A92CDE2452099F2E3A690CF7E3D6CFAFD468CBL" TargetMode="External"/><Relationship Id="rId315" Type="http://schemas.openxmlformats.org/officeDocument/2006/relationships/hyperlink" Target="consultantplus://offline/ref=E787E1302E67B8E9158D845D25820BEE0690F47FE37E3E83BA4FCF9AD176CEL" TargetMode="External"/><Relationship Id="rId357" Type="http://schemas.openxmlformats.org/officeDocument/2006/relationships/hyperlink" Target="consultantplus://offline/ref=E787E1302E67B8E9158D9A5033EE55EA0C9BAC75EB7D31DDEF1094C78667CA03D2D9B4F78D42C34E695BF27FC3L" TargetMode="External"/><Relationship Id="rId522" Type="http://schemas.openxmlformats.org/officeDocument/2006/relationships/hyperlink" Target="consultantplus://offline/ref=E787E1302E67B8E9158D9A5033EE55EA0C9BAC75EB7D31DDEF1094C78667CA03D2D9B4F78D42C34E6C56F37FCEL" TargetMode="External"/><Relationship Id="rId54" Type="http://schemas.openxmlformats.org/officeDocument/2006/relationships/hyperlink" Target="consultantplus://offline/ref=68E776AE73461E8FAB340FA68E2E393A02CF69BD3A59DE73D090A92CDE2452099F2E3A690CF7E3D6CFAFDF68CBL" TargetMode="External"/><Relationship Id="rId96" Type="http://schemas.openxmlformats.org/officeDocument/2006/relationships/hyperlink" Target="consultantplus://offline/ref=68E776AE73461E8FAB340FA68E2E393A02CF69BD3A59DE73D090A92CDE2452099F2E3A690CF7E3D6CFAFD868CAL" TargetMode="External"/><Relationship Id="rId161" Type="http://schemas.openxmlformats.org/officeDocument/2006/relationships/hyperlink" Target="consultantplus://offline/ref=68E776AE73461E8FAB340FA68E2E393A02CF69BD375CDC75D090A92CDE2452099F2E3A690CF7E3D6CFAFD468CFL" TargetMode="External"/><Relationship Id="rId217" Type="http://schemas.openxmlformats.org/officeDocument/2006/relationships/hyperlink" Target="consultantplus://offline/ref=68E776AE73461E8FAB340FA68E2E393A02CF69BD3B5FDF7CDF90A92CDE2452099F2E3A690CF7E3D6CFADDA68C2L" TargetMode="External"/><Relationship Id="rId399" Type="http://schemas.openxmlformats.org/officeDocument/2006/relationships/hyperlink" Target="consultantplus://offline/ref=E787E1302E67B8E9158D9A5033EE55EA0C9BAC75E57932D6E71094C78667CA03D2D9B4F78D42C34E6D57F37FC2L" TargetMode="External"/><Relationship Id="rId564" Type="http://schemas.openxmlformats.org/officeDocument/2006/relationships/hyperlink" Target="consultantplus://offline/ref=E787E1302E67B8E9158D9A5033EE55EA0C9BAC75EA7534D3E41094C78667CA03D2D9B4F78D42C34E6F5AF47FC5L" TargetMode="External"/><Relationship Id="rId259" Type="http://schemas.openxmlformats.org/officeDocument/2006/relationships/hyperlink" Target="consultantplus://offline/ref=E787E1302E67B8E9158D9A5033EE55EA0C9BAC75E67533D6E71094C78667CA03D2D9B4F78D42C34E6B5EF67FC5L" TargetMode="External"/><Relationship Id="rId424" Type="http://schemas.openxmlformats.org/officeDocument/2006/relationships/hyperlink" Target="consultantplus://offline/ref=E787E1302E67B8E9158D9A5033EE55EA0C9BAC75EB7C3CDDE11094C78667CA03D2D9B4F78D42C34D6258F77FC0L" TargetMode="External"/><Relationship Id="rId466" Type="http://schemas.openxmlformats.org/officeDocument/2006/relationships/hyperlink" Target="consultantplus://offline/ref=E787E1302E67B8E9158D9A5033EE55EA0C9BAC75E77535D6EF1094C78667CA037DC2L" TargetMode="External"/><Relationship Id="rId23" Type="http://schemas.openxmlformats.org/officeDocument/2006/relationships/hyperlink" Target="consultantplus://offline/ref=68E776AE73461E8FAB340FA68E2E393A02CF69BD3456DA75D490A92CDE2452099F2E3A690CF7E3D6CFAFDD68CDL" TargetMode="External"/><Relationship Id="rId119" Type="http://schemas.openxmlformats.org/officeDocument/2006/relationships/hyperlink" Target="consultantplus://offline/ref=68E776AE73461E8FAB340FA68E2E393A02CF69BD3A59DE73D090A92CDE2452099F2E3A690CF7E3D6CFAFDA68C8L" TargetMode="External"/><Relationship Id="rId270" Type="http://schemas.openxmlformats.org/officeDocument/2006/relationships/hyperlink" Target="consultantplus://offline/ref=E787E1302E67B8E9158D9A5033EE55EA0C9BAC75EA7F31D4E61094C78667CA03D2D9B4F78D42C34F6B5FF67FC7L" TargetMode="External"/><Relationship Id="rId326" Type="http://schemas.openxmlformats.org/officeDocument/2006/relationships/hyperlink" Target="consultantplus://offline/ref=E787E1302E67B8E9158D9A5033EE55EA0C9BAC75E47D30D6E61094C78667CA03D2D9B4F78D42C34E685DF17FC4L" TargetMode="External"/><Relationship Id="rId533" Type="http://schemas.openxmlformats.org/officeDocument/2006/relationships/hyperlink" Target="consultantplus://offline/ref=E787E1302E67B8E9158D9A5033EE55EA0C9BAC75E57B3CD4EF1094C78667CA03D2D9B4F78D42C34E6E5AF67FC0L" TargetMode="External"/><Relationship Id="rId65" Type="http://schemas.openxmlformats.org/officeDocument/2006/relationships/hyperlink" Target="consultantplus://offline/ref=68E776AE73461E8FAB3411AB9842673E0BC53EB3315BD0228ACFF271892D585ED861632B48FAE2D66CCAL" TargetMode="External"/><Relationship Id="rId130" Type="http://schemas.openxmlformats.org/officeDocument/2006/relationships/hyperlink" Target="consultantplus://offline/ref=68E776AE73461E8FAB340FA68E2E393A02CF69BD3A57DA72D490A92CDE2452099F2E3A690CF7E3D6CFAFD868CEL" TargetMode="External"/><Relationship Id="rId368" Type="http://schemas.openxmlformats.org/officeDocument/2006/relationships/hyperlink" Target="consultantplus://offline/ref=E787E1302E67B8E9158D9A5033EE55EA0C9BAC75EA7B30D2E01094C78667CA03D2D9B4F78D42C34E6859F67FC5L" TargetMode="External"/><Relationship Id="rId575" Type="http://schemas.openxmlformats.org/officeDocument/2006/relationships/hyperlink" Target="consultantplus://offline/ref=E787E1302E67B8E9158D9A5033EE55EA0C9BAC75EA7F31D4E61094C78667CA03D2D9B4F78D42C34D6E58F27FC4L" TargetMode="External"/><Relationship Id="rId172" Type="http://schemas.openxmlformats.org/officeDocument/2006/relationships/hyperlink" Target="consultantplus://offline/ref=68E776AE73461E8FAB340FA68E2E393A02CF69BD3A5DDF75D690A92CDE2452099F2E3A690CF7E3D6CFACD468CEL" TargetMode="External"/><Relationship Id="rId228" Type="http://schemas.openxmlformats.org/officeDocument/2006/relationships/hyperlink" Target="consultantplus://offline/ref=68E776AE73461E8FAB340FA68E2E393A02CF69BD3A57DA72D490A92CDE2452099F2E3A690CF7E3D6CFAED968C8L" TargetMode="External"/><Relationship Id="rId435" Type="http://schemas.openxmlformats.org/officeDocument/2006/relationships/hyperlink" Target="consultantplus://offline/ref=E787E1302E67B8E9158D9A5033EE55EA0C9BAC75EB7D31DDEF1094C78667CA03D2D9B4F78D42C34E6F58FF7FC5L" TargetMode="External"/><Relationship Id="rId477" Type="http://schemas.openxmlformats.org/officeDocument/2006/relationships/hyperlink" Target="consultantplus://offline/ref=E787E1302E67B8E9158D9A5033EE55EA0C9BAC75EB7D31DDEF1094C78667CA03D2D9B4F78D42C34E6D58F37FC7L" TargetMode="External"/><Relationship Id="rId600" Type="http://schemas.openxmlformats.org/officeDocument/2006/relationships/hyperlink" Target="consultantplus://offline/ref=E787E1302E67B8E9158D9A5033EE55EA0C9BAC75EA7B30D2E01094C78667CA03D2D9B4F78D42C34D6856FE7FC0L" TargetMode="External"/><Relationship Id="rId281" Type="http://schemas.openxmlformats.org/officeDocument/2006/relationships/hyperlink" Target="consultantplus://offline/ref=E787E1302E67B8E9158D9A5033EE55EA0C9BAC75EA7F31D4E61094C78667CA03D2D9B4F78D42C34F6B5FF67FC6L" TargetMode="External"/><Relationship Id="rId337" Type="http://schemas.openxmlformats.org/officeDocument/2006/relationships/hyperlink" Target="consultantplus://offline/ref=E787E1302E67B8E9158D9A5033EE55EA0C9BAC75EA7F31D4E61094C78667CA03D2D9B4F78D42C34F6B5FF17FC0L" TargetMode="External"/><Relationship Id="rId502" Type="http://schemas.openxmlformats.org/officeDocument/2006/relationships/hyperlink" Target="consultantplus://offline/ref=E787E1302E67B8E9158D9A5033EE55EA0C9BAC75EA7534D3E41094C78667CA03D2D9B4F78D42C34E6F5AF57FC2L" TargetMode="External"/><Relationship Id="rId34" Type="http://schemas.openxmlformats.org/officeDocument/2006/relationships/hyperlink" Target="consultantplus://offline/ref=68E776AE73461E8FAB340FA68E2E393A02CF69BD3A57DA72D490A92CDE2452099F2E3A690CF7E3D6CFAFDE68CEL" TargetMode="External"/><Relationship Id="rId76" Type="http://schemas.openxmlformats.org/officeDocument/2006/relationships/hyperlink" Target="consultantplus://offline/ref=68E776AE73461E8FAB340FA68E2E393A02CF69BD305BD277D790A92CDE24520969CFL" TargetMode="External"/><Relationship Id="rId141" Type="http://schemas.openxmlformats.org/officeDocument/2006/relationships/hyperlink" Target="consultantplus://offline/ref=68E776AE73461E8FAB340FA68E2E393A02CF69BD3456DA75D490A92CDE2452099F2E3A690CF7E3D6CFAFD568C8L" TargetMode="External"/><Relationship Id="rId379" Type="http://schemas.openxmlformats.org/officeDocument/2006/relationships/hyperlink" Target="consultantplus://offline/ref=E787E1302E67B8E9158D845D25820BEE0691F17AE57D3E83BA4FCF9AD16EC0549596EDB5C94FC24F76CBL" TargetMode="External"/><Relationship Id="rId544" Type="http://schemas.openxmlformats.org/officeDocument/2006/relationships/hyperlink" Target="consultantplus://offline/ref=E787E1302E67B8E9158D845D25820BEE0599F179E6743E83BA4FCF9AD176CEL" TargetMode="External"/><Relationship Id="rId586" Type="http://schemas.openxmlformats.org/officeDocument/2006/relationships/hyperlink" Target="consultantplus://offline/ref=E787E1302E67B8E9158D9A5033EE55EA0C9BAC75EB7D31DDEF1094C78667CA03D2D9B4F78D42C34F6C5DF57FC2L" TargetMode="External"/><Relationship Id="rId7" Type="http://schemas.openxmlformats.org/officeDocument/2006/relationships/hyperlink" Target="consultantplus://offline/ref=68E776AE73461E8FAB340FA68E2E393A02CF69BD375BDB76D290A92CDE2452099F2E3A690CF7E3D6CFAFDC68CFL" TargetMode="External"/><Relationship Id="rId183" Type="http://schemas.openxmlformats.org/officeDocument/2006/relationships/hyperlink" Target="consultantplus://offline/ref=68E776AE73461E8FAB340FA68E2E393A02CF69BD3A57DA72D490A92CDE2452099F2E3A690CF7E3D6CFAFDA68CBL" TargetMode="External"/><Relationship Id="rId239" Type="http://schemas.openxmlformats.org/officeDocument/2006/relationships/hyperlink" Target="consultantplus://offline/ref=68E776AE73461E8FAB340FA68E2E393A02CF69BD3B5FDF7CDF90A92CDE2452099F2E3A690CF7E3D6CFACDB68C8L" TargetMode="External"/><Relationship Id="rId390" Type="http://schemas.openxmlformats.org/officeDocument/2006/relationships/hyperlink" Target="consultantplus://offline/ref=E787E1302E67B8E9158D845D25820BEE0690F37DE1743E83BA4FCF9AD176CEL" TargetMode="External"/><Relationship Id="rId404" Type="http://schemas.openxmlformats.org/officeDocument/2006/relationships/hyperlink" Target="consultantplus://offline/ref=E787E1302E67B8E9158D9A5033EE55EA0C9BAC75EB7D31DDEF1094C78667CA03D2D9B4F78D42C34E685BF47FC1L" TargetMode="External"/><Relationship Id="rId446" Type="http://schemas.openxmlformats.org/officeDocument/2006/relationships/hyperlink" Target="consultantplus://offline/ref=E787E1302E67B8E9158D9A5033EE55EA0C9BAC75EA7B30D2E01094C78667CA03D2D9B4F78D42C34E6E5CF07FC0L" TargetMode="External"/><Relationship Id="rId611" Type="http://schemas.openxmlformats.org/officeDocument/2006/relationships/hyperlink" Target="consultantplus://offline/ref=E787E1302E67B8E9158D9A5033EE55EA0C9BAC75EB7D31DDEF1094C78667CA03D2D9B4F78D42C34F6C5DF37FC6L" TargetMode="External"/><Relationship Id="rId250" Type="http://schemas.openxmlformats.org/officeDocument/2006/relationships/hyperlink" Target="consultantplus://offline/ref=68E776AE73461E8FAB340FA68E2E393A02CF69BD355BDC77D790A92CDE2452099F2E3A690CF7E3D6CEACDF68C3L" TargetMode="External"/><Relationship Id="rId292" Type="http://schemas.openxmlformats.org/officeDocument/2006/relationships/hyperlink" Target="consultantplus://offline/ref=E787E1302E67B8E9158D9A5033EE55EA0C9BAC75EA7F31D4E61094C78667CA03D2D9B4F78D42C34F6B5FF67FC0L" TargetMode="External"/><Relationship Id="rId306" Type="http://schemas.openxmlformats.org/officeDocument/2006/relationships/hyperlink" Target="consultantplus://offline/ref=E787E1302E67B8E9158D9A5033EE55EA0C9BAC75EA7B30D2E01094C78667CA03D2D9B4F78D42C34E6956F57FC7L" TargetMode="External"/><Relationship Id="rId488" Type="http://schemas.openxmlformats.org/officeDocument/2006/relationships/hyperlink" Target="consultantplus://offline/ref=E787E1302E67B8E9158D9A5033EE55EA0C9BAC75E57932D6E71094C78667CA03D2D9B4F78D42C34E625DFF7FC7L" TargetMode="External"/><Relationship Id="rId45" Type="http://schemas.openxmlformats.org/officeDocument/2006/relationships/hyperlink" Target="consultantplus://offline/ref=68E776AE73461E8FAB340FA68E2E393A02CF69BD3A59DE73D090A92CDE2452099F2E3A690CF7E3D6CFAFDD68CFL" TargetMode="External"/><Relationship Id="rId87" Type="http://schemas.openxmlformats.org/officeDocument/2006/relationships/hyperlink" Target="consultantplus://offline/ref=68E776AE73461E8FAB340FA68E2E393A02CF69BD3A57DA72D490A92CDE2452099F2E3A690CF7E3D6CFAFDF68C3L" TargetMode="External"/><Relationship Id="rId110" Type="http://schemas.openxmlformats.org/officeDocument/2006/relationships/hyperlink" Target="consultantplus://offline/ref=68E776AE73461E8FAB340FA68E2E393A02CF69BD3558DD74D190A92CDE2452099F2E3A690CF7E3D6CFAFDB68CDL" TargetMode="External"/><Relationship Id="rId348" Type="http://schemas.openxmlformats.org/officeDocument/2006/relationships/hyperlink" Target="consultantplus://offline/ref=E787E1302E67B8E9158D9A5033EE55EA0C9BAC75EA7F31D4E61094C78667CA03D2D9B4F78D42C34F6B5FF07FC0L" TargetMode="External"/><Relationship Id="rId513" Type="http://schemas.openxmlformats.org/officeDocument/2006/relationships/hyperlink" Target="consultantplus://offline/ref=E787E1302E67B8E9158D9A5033EE55EA0C9BAC75EA7B30D2E01094C78667CA03D2D9B4F78D42C34F6E5AF27FC0L" TargetMode="External"/><Relationship Id="rId555" Type="http://schemas.openxmlformats.org/officeDocument/2006/relationships/hyperlink" Target="consultantplus://offline/ref=E787E1302E67B8E9158D9A5033EE55EA0C9BAC75EA7B30D2E01094C78667CA03D2D9B4F78D42C34C6A5DF07FC7L" TargetMode="External"/><Relationship Id="rId597" Type="http://schemas.openxmlformats.org/officeDocument/2006/relationships/hyperlink" Target="consultantplus://offline/ref=E787E1302E67B8E9158D9A5033EE55EA0C9BAC75EA7F37D0E71094C78667CA03D2D9B4F78D42C34C6B5EF67FC2L" TargetMode="External"/><Relationship Id="rId152" Type="http://schemas.openxmlformats.org/officeDocument/2006/relationships/hyperlink" Target="consultantplus://offline/ref=68E776AE73461E8FAB340FA68E2E393A02CF69BD3558DD74D190A92CDE2452099F2E3A690CF7E3D6CFAFD468C2L" TargetMode="External"/><Relationship Id="rId194" Type="http://schemas.openxmlformats.org/officeDocument/2006/relationships/hyperlink" Target="consultantplus://offline/ref=68E776AE73461E8FAB340FA68E2E393A02CF69BD3A5DD971D790A92CDE2452099F2E3A690CF7E3D6CFAED568C9L" TargetMode="External"/><Relationship Id="rId208" Type="http://schemas.openxmlformats.org/officeDocument/2006/relationships/hyperlink" Target="consultantplus://offline/ref=68E776AE73461E8FAB340FA68E2E393A02CF69BD375BDD74DF90A92CDE2452099F2E3A690CF7E3D6CFAFDD68C8L" TargetMode="External"/><Relationship Id="rId415" Type="http://schemas.openxmlformats.org/officeDocument/2006/relationships/hyperlink" Target="consultantplus://offline/ref=E787E1302E67B8E9158D9A5033EE55EA0C9BAC75EA7B30D2E01094C78667CA03D2D9B4F78D42C34E6859F57FC1L" TargetMode="External"/><Relationship Id="rId457" Type="http://schemas.openxmlformats.org/officeDocument/2006/relationships/hyperlink" Target="consultantplus://offline/ref=E787E1302E67B8E9158D9A5033EE55EA0C9BAC75E77535D6EF1094C78667CA037DC2L" TargetMode="External"/><Relationship Id="rId622" Type="http://schemas.openxmlformats.org/officeDocument/2006/relationships/hyperlink" Target="consultantplus://offline/ref=E787E1302E67B8E9158D9A5033EE55EA0C9BAC75EB7D31DDEF1094C78667CA03D2D9B4F78D42C34F6C5DFF7FC7L" TargetMode="External"/><Relationship Id="rId261" Type="http://schemas.openxmlformats.org/officeDocument/2006/relationships/hyperlink" Target="consultantplus://offline/ref=E787E1302E67B8E9158D9A5033EE55EA0C9BAC75E77F33DDE41094C78667CA03D2D9B4F78D42C34E6B5BF47FC6L" TargetMode="External"/><Relationship Id="rId499" Type="http://schemas.openxmlformats.org/officeDocument/2006/relationships/hyperlink" Target="consultantplus://offline/ref=E787E1302E67B8E9158D9A5033EE55EA0C9BAC75E57432D7E01094C78667CA03D2D9B4F78D42C34E6957F07FC0L" TargetMode="External"/><Relationship Id="rId14" Type="http://schemas.openxmlformats.org/officeDocument/2006/relationships/hyperlink" Target="consultantplus://offline/ref=68E776AE73461E8FAB340FA68E2E393A02CF69BD3A5DD971D790A92CDE2452099F2E3A690CF7E3D6CFAFDC68CFL" TargetMode="External"/><Relationship Id="rId56" Type="http://schemas.openxmlformats.org/officeDocument/2006/relationships/hyperlink" Target="consultantplus://offline/ref=68E776AE73461E8FAB340FA68E2E393A02CF69BD3A59DE73D090A92CDE2452099F2E3A690CF7E3D6CFAFDF68C8L" TargetMode="External"/><Relationship Id="rId317" Type="http://schemas.openxmlformats.org/officeDocument/2006/relationships/hyperlink" Target="consultantplus://offline/ref=E787E1302E67B8E9158D9A5033EE55EA0C9BAC75E67A35D1EF1094C78667CA037DC2L" TargetMode="External"/><Relationship Id="rId359" Type="http://schemas.openxmlformats.org/officeDocument/2006/relationships/hyperlink" Target="consultantplus://offline/ref=E787E1302E67B8E9158D9A5033EE55EA0C9BAC75EA7B30D2E01094C78667CA03D2D9B4F78D42C34E6956F47FC7L" TargetMode="External"/><Relationship Id="rId524" Type="http://schemas.openxmlformats.org/officeDocument/2006/relationships/hyperlink" Target="consultantplus://offline/ref=E787E1302E67B8E9158D9A5033EE55EA0C9BAC75E57932D6E71094C78667CA03D2D9B4F78D42C34F695CF07FCEL" TargetMode="External"/><Relationship Id="rId566" Type="http://schemas.openxmlformats.org/officeDocument/2006/relationships/hyperlink" Target="consultantplus://offline/ref=E787E1302E67B8E9158D9A5033EE55EA0C9BAC75E57932D6E71094C78667CA03D2D9B4F78D42C34C6B5FF47FCFL" TargetMode="External"/><Relationship Id="rId98" Type="http://schemas.openxmlformats.org/officeDocument/2006/relationships/hyperlink" Target="consultantplus://offline/ref=68E776AE73461E8FAB340FA68E2E393A02CF69BD3B5FDF7CDF90A92CDE2452099F2E3A690CF7E3D6CFAFDE68CDL" TargetMode="External"/><Relationship Id="rId121" Type="http://schemas.openxmlformats.org/officeDocument/2006/relationships/hyperlink" Target="consultantplus://offline/ref=68E776AE73461E8FAB340FA68E2E393A02CF69BD3B5FDF7CDF90A92CDE2452099F2E3A690CF7E3D6CFAFD868CDL" TargetMode="External"/><Relationship Id="rId163" Type="http://schemas.openxmlformats.org/officeDocument/2006/relationships/hyperlink" Target="consultantplus://offline/ref=68E776AE73461E8FAB340FA68E2E393A02CF69BD3B5FDF7CDF90A92CDE2452099F2E3A690CF7E3D6CFAFDA68CAL" TargetMode="External"/><Relationship Id="rId219" Type="http://schemas.openxmlformats.org/officeDocument/2006/relationships/hyperlink" Target="consultantplus://offline/ref=68E776AE73461E8FAB340FA68E2E393A02CF69BD3A57DA72D490A92CDE2452099F2E3A690CF7E3D6CFAFDA68CFL" TargetMode="External"/><Relationship Id="rId370" Type="http://schemas.openxmlformats.org/officeDocument/2006/relationships/hyperlink" Target="consultantplus://offline/ref=E787E1302E67B8E9158D9A5033EE55EA0C9BAC75EB7D31DDEF1094C78667CA03D2D9B4F78D42C34E685BF67FCEL" TargetMode="External"/><Relationship Id="rId426" Type="http://schemas.openxmlformats.org/officeDocument/2006/relationships/hyperlink" Target="consultantplus://offline/ref=E787E1302E67B8E9158D9A5033EE55EA0C9BAC75EA7534D3E41094C78667CA03D2D9B4F78D42C34E685DF07FC1L" TargetMode="External"/><Relationship Id="rId230" Type="http://schemas.openxmlformats.org/officeDocument/2006/relationships/hyperlink" Target="consultantplus://offline/ref=68E776AE73461E8FAB340FA68E2E393A02CF69BD3A57DA72D490A92CDE2452099F2E3A690CF7E3D6CFAEDA68C2L" TargetMode="External"/><Relationship Id="rId468" Type="http://schemas.openxmlformats.org/officeDocument/2006/relationships/hyperlink" Target="consultantplus://offline/ref=E787E1302E67B8E9158D9A5033EE55EA0C9BAC75EB7D31DDEF1094C78667CA03D2D9B4F78D42C34E6D58F57FCEL" TargetMode="External"/><Relationship Id="rId25" Type="http://schemas.openxmlformats.org/officeDocument/2006/relationships/hyperlink" Target="consultantplus://offline/ref=68E776AE73461E8FAB340FA68E2E393A02CF69BD3558DD74D190A92CDE2452099F2E3A690CF7E3D6CFAFDC68C3L" TargetMode="External"/><Relationship Id="rId67" Type="http://schemas.openxmlformats.org/officeDocument/2006/relationships/hyperlink" Target="consultantplus://offline/ref=68E776AE73461E8FAB340FA68E2E393A02CF69BD335CD976D190A92CDE24520969CFL" TargetMode="External"/><Relationship Id="rId272" Type="http://schemas.openxmlformats.org/officeDocument/2006/relationships/hyperlink" Target="consultantplus://offline/ref=E787E1302E67B8E9158D9A5033EE55EA0C9BAC75EA7F31D4E61094C78667CA03D2D9B4F78D42C34F6B5FF67FC7L" TargetMode="External"/><Relationship Id="rId328" Type="http://schemas.openxmlformats.org/officeDocument/2006/relationships/hyperlink" Target="consultantplus://offline/ref=E787E1302E67B8E9158D845D25820BEE0599FB7AE17E3E83BA4FCF9AD16EC0549596EDB5C94FC24E76C3L" TargetMode="External"/><Relationship Id="rId535" Type="http://schemas.openxmlformats.org/officeDocument/2006/relationships/hyperlink" Target="consultantplus://offline/ref=E787E1302E67B8E9158D9A5033EE55EA0C9BAC75EA7F37D0E71094C78667CA03D2D9B4F78D42C34F6E5FF27FC7L" TargetMode="External"/><Relationship Id="rId577" Type="http://schemas.openxmlformats.org/officeDocument/2006/relationships/hyperlink" Target="consultantplus://offline/ref=E787E1302E67B8E9158D9A5033EE55EA0C9BAC75E57932D6E71094C78667CA03D2D9B4F78D42C34D6958F67FCFL" TargetMode="External"/><Relationship Id="rId132" Type="http://schemas.openxmlformats.org/officeDocument/2006/relationships/hyperlink" Target="consultantplus://offline/ref=68E776AE73461E8FAB340FA68E2E393A02CF69BD3A57DA72D490A92CDE2452099F2E3A690CF7E3D6CFAFD868CEL" TargetMode="External"/><Relationship Id="rId174" Type="http://schemas.openxmlformats.org/officeDocument/2006/relationships/hyperlink" Target="consultantplus://offline/ref=68E776AE73461E8FAB340FA68E2E393A02CF69BD375CDC75D090A92CDE2452099F2E3A690CF7E3D6CFAFD568C2L" TargetMode="External"/><Relationship Id="rId381" Type="http://schemas.openxmlformats.org/officeDocument/2006/relationships/hyperlink" Target="consultantplus://offline/ref=E787E1302E67B8E9158D9A5033EE55EA0C9BAC75E57932D6E71094C78667CA03D2D9B4F78D42C34E6D57F47FC1L" TargetMode="External"/><Relationship Id="rId602" Type="http://schemas.openxmlformats.org/officeDocument/2006/relationships/hyperlink" Target="consultantplus://offline/ref=E787E1302E67B8E9158D9A5033EE55EA0C9BAC75EA7B30D2E01094C78667CA03D2D9B4F78D42C34D6856FE7FC0L" TargetMode="External"/><Relationship Id="rId241" Type="http://schemas.openxmlformats.org/officeDocument/2006/relationships/hyperlink" Target="consultantplus://offline/ref=68E776AE73461E8FAB340FA68E2E393A02CF69BD3A57DA72D490A92CDE2452099F2E3A690CF7E3D6CFADDB68C8L" TargetMode="External"/><Relationship Id="rId437" Type="http://schemas.openxmlformats.org/officeDocument/2006/relationships/hyperlink" Target="consultantplus://offline/ref=E787E1302E67B8E9158D9A5033EE55EA0C9BAC75EA7B30D2E01094C78667CA03D2D9B4F78D42C34E6E5CF37FC4L" TargetMode="External"/><Relationship Id="rId479" Type="http://schemas.openxmlformats.org/officeDocument/2006/relationships/hyperlink" Target="consultantplus://offline/ref=E787E1302E67B8E9158D9A5033EE55EA0C9BAC75EB7D31DDEF1094C78667CA03D2D9B4F78D42C34E6D58F37FC4L" TargetMode="External"/><Relationship Id="rId36" Type="http://schemas.openxmlformats.org/officeDocument/2006/relationships/hyperlink" Target="consultantplus://offline/ref=68E776AE73461E8FAB340FA68E2E393A02CF69BD3456DA75D490A92CDE2452099F2E3A690CF7E3D6CFAFDE68CAL" TargetMode="External"/><Relationship Id="rId283" Type="http://schemas.openxmlformats.org/officeDocument/2006/relationships/hyperlink" Target="consultantplus://offline/ref=E787E1302E67B8E9158D9A5033EE55EA0C9BAC75E57932D6E71094C78667CA03D2D9B4F78D42C34E6D5BF47FC4L" TargetMode="External"/><Relationship Id="rId339" Type="http://schemas.openxmlformats.org/officeDocument/2006/relationships/hyperlink" Target="consultantplus://offline/ref=E787E1302E67B8E9158D9A5033EE55EA0C9BAC75EA7F31D4E61094C78667CA03D2D9B4F78D42C34F6B5FF07FC7L" TargetMode="External"/><Relationship Id="rId490" Type="http://schemas.openxmlformats.org/officeDocument/2006/relationships/hyperlink" Target="consultantplus://offline/ref=E787E1302E67B8E9158D9A5033EE55EA0C9BAC75EA7B30D2E01094C78667CA03D2D9B4F78D42C34E6C5CF77FC6L" TargetMode="External"/><Relationship Id="rId504" Type="http://schemas.openxmlformats.org/officeDocument/2006/relationships/hyperlink" Target="consultantplus://offline/ref=E787E1302E67B8E9158D9A5033EE55EA0C9BAC75EA7F37D0E71094C78667CA03D2D9B4F78D42C34E6359F67FC3L" TargetMode="External"/><Relationship Id="rId546" Type="http://schemas.openxmlformats.org/officeDocument/2006/relationships/hyperlink" Target="consultantplus://offline/ref=E787E1302E67B8E9158D845D25820BEE0599F179E6743E83BA4FCF9AD176CEL" TargetMode="External"/><Relationship Id="rId78" Type="http://schemas.openxmlformats.org/officeDocument/2006/relationships/hyperlink" Target="consultantplus://offline/ref=68E776AE73461E8FAB340FA68E2E393A02CF69BD365FDD71DF90A92CDE24520969CFL" TargetMode="External"/><Relationship Id="rId101" Type="http://schemas.openxmlformats.org/officeDocument/2006/relationships/hyperlink" Target="consultantplus://offline/ref=68E776AE73461E8FAB340FA68E2E393A02CF69BD3B5FDF7CDF90A92CDE2452099F2E3A690CF7E3D6CFAFDF68C3L" TargetMode="External"/><Relationship Id="rId143" Type="http://schemas.openxmlformats.org/officeDocument/2006/relationships/hyperlink" Target="consultantplus://offline/ref=68E776AE73461E8FAB340FA68E2E393A02CF69BD3A57DA72D490A92CDE2452099F2E3A690CF7E3D6CFAFD868CEL" TargetMode="External"/><Relationship Id="rId185" Type="http://schemas.openxmlformats.org/officeDocument/2006/relationships/hyperlink" Target="consultantplus://offline/ref=68E776AE73461E8FAB340FA68E2E393A02CF69BD3A57DA72D490A92CDE2452099F2E3A690CF7E3D6CFAFDA68C9L" TargetMode="External"/><Relationship Id="rId350" Type="http://schemas.openxmlformats.org/officeDocument/2006/relationships/hyperlink" Target="consultantplus://offline/ref=E787E1302E67B8E9158D9A5033EE55EA0C9BAC75EB7D31DDEF1094C78667CA03D2D9B4F78D42C34E695BF27FC7L" TargetMode="External"/><Relationship Id="rId406" Type="http://schemas.openxmlformats.org/officeDocument/2006/relationships/hyperlink" Target="consultantplus://offline/ref=E787E1302E67B8E9158D9A5033EE55EA0C9BAC75E57932D6E71094C78667CA03D2D9B4F78D42C34E6D57F37FCEL" TargetMode="External"/><Relationship Id="rId588" Type="http://schemas.openxmlformats.org/officeDocument/2006/relationships/hyperlink" Target="consultantplus://offline/ref=E787E1302E67B8E9158D9A5033EE55EA0C9BAC75E47E32D3E61094C78667CA037DC2L" TargetMode="External"/><Relationship Id="rId9" Type="http://schemas.openxmlformats.org/officeDocument/2006/relationships/hyperlink" Target="consultantplus://offline/ref=68E776AE73461E8FAB340FA68E2E393A02CF69BD3456DA75D490A92CDE2452099F2E3A690CF7E3D6CFAFDC68CFL" TargetMode="External"/><Relationship Id="rId210" Type="http://schemas.openxmlformats.org/officeDocument/2006/relationships/hyperlink" Target="consultantplus://offline/ref=68E776AE73461E8FAB340FA68E2E393A02CF69BD375BDD71D290A92CDE2452099F2E3A690CF7E3D6CFAFDD68C8L" TargetMode="External"/><Relationship Id="rId392" Type="http://schemas.openxmlformats.org/officeDocument/2006/relationships/hyperlink" Target="consultantplus://offline/ref=E787E1302E67B8E9158D9A5033EE55EA0C9BAC75EB7D31DDEF1094C78667CA03D2D9B4F78D42C34E685BF47FC5L" TargetMode="External"/><Relationship Id="rId448" Type="http://schemas.openxmlformats.org/officeDocument/2006/relationships/hyperlink" Target="consultantplus://offline/ref=E787E1302E67B8E9158D9A5033EE55EA0C9BAC75EA7F31D4E61094C78667CA03D2D9B4F78D42C34F6857F17FCFL" TargetMode="External"/><Relationship Id="rId613" Type="http://schemas.openxmlformats.org/officeDocument/2006/relationships/hyperlink" Target="consultantplus://offline/ref=E787E1302E67B8E9158D9A5033EE55EA0C9BAC75EB7D31DDEF1094C78667CA03D2D9B4F78D42C34F6C5DF37FC2L" TargetMode="External"/><Relationship Id="rId252" Type="http://schemas.openxmlformats.org/officeDocument/2006/relationships/hyperlink" Target="consultantplus://offline/ref=68E776AE73461E8FAB340FA68E2E393A02CF69BD3556DC76D090A92CDE2452099F2E3A690CF7E3D6CEA6D968C3L" TargetMode="External"/><Relationship Id="rId294" Type="http://schemas.openxmlformats.org/officeDocument/2006/relationships/hyperlink" Target="consultantplus://offline/ref=E787E1302E67B8E9158D9A5033EE55EA0C9BAC75E47434D4E41094C78667CA03D2D9B4F78D42C34E625BF77FC3L" TargetMode="External"/><Relationship Id="rId308" Type="http://schemas.openxmlformats.org/officeDocument/2006/relationships/hyperlink" Target="consultantplus://offline/ref=E787E1302E67B8E9158D9A5033EE55EA0C9BAC75EA7B30D2E01094C78667CA03D2D9B4F78D42C34E6956F57FC6L" TargetMode="External"/><Relationship Id="rId515" Type="http://schemas.openxmlformats.org/officeDocument/2006/relationships/hyperlink" Target="consultantplus://offline/ref=E787E1302E67B8E9158D9A5033EE55EA0C9BAC75EA7B30D2E01094C78667CA03D2D9B4F78D42C34F6E5AF17FC5L" TargetMode="External"/><Relationship Id="rId47" Type="http://schemas.openxmlformats.org/officeDocument/2006/relationships/hyperlink" Target="consultantplus://offline/ref=68E776AE73461E8FAB340FA68E2E393A02CF69BD355BDC77D790A92CDE2452099F2E3A690CF7E3D6CFAFDD68CFL" TargetMode="External"/><Relationship Id="rId89" Type="http://schemas.openxmlformats.org/officeDocument/2006/relationships/hyperlink" Target="consultantplus://offline/ref=68E776AE73461E8FAB340FA68E2E393A02CF69BD3A59DE73D090A92CDE2452099F2E3A690CF7E3D6CFAFDF68CDL" TargetMode="External"/><Relationship Id="rId112" Type="http://schemas.openxmlformats.org/officeDocument/2006/relationships/hyperlink" Target="consultantplus://offline/ref=68E776AE73461E8FAB340FA68E2E393A02CF69BD3B5FDF7CDF90A92CDE2452099F2E3A690CF7E3D6CFAFD868C9L" TargetMode="External"/><Relationship Id="rId154" Type="http://schemas.openxmlformats.org/officeDocument/2006/relationships/hyperlink" Target="consultantplus://offline/ref=68E776AE73461E8FAB340FA68E2E393A02CF69BD3A57DA72D490A92CDE2452099F2E3A690CF7E3D6CFAFD868C3L" TargetMode="External"/><Relationship Id="rId361" Type="http://schemas.openxmlformats.org/officeDocument/2006/relationships/hyperlink" Target="consultantplus://offline/ref=E787E1302E67B8E9158D9A5033EE55EA0C9BAC75E57932D6E71094C78667CA03D2D9B4F78D42C34E6D58F37FC0L" TargetMode="External"/><Relationship Id="rId557" Type="http://schemas.openxmlformats.org/officeDocument/2006/relationships/hyperlink" Target="consultantplus://offline/ref=E787E1302E67B8E9158D9A5033EE55EA0C9BAC75E57932D6E71094C78667CA03D2D9B4F78D42C34C6B5FF47FC4L" TargetMode="External"/><Relationship Id="rId599" Type="http://schemas.openxmlformats.org/officeDocument/2006/relationships/hyperlink" Target="consultantplus://offline/ref=E787E1302E67B8E9158D9A5033EE55EA0C9BAC75EB7D31DDEF1094C78667CA03D2D9B4F78D42C34F6C5DF47FC2L" TargetMode="External"/><Relationship Id="rId196" Type="http://schemas.openxmlformats.org/officeDocument/2006/relationships/hyperlink" Target="consultantplus://offline/ref=68E776AE73461E8FAB340FA68E2E393A02CF69BD3A59DE73D090A92CDE2452099F2E3A690CF7E3D6CFAEDB68C2L" TargetMode="External"/><Relationship Id="rId417" Type="http://schemas.openxmlformats.org/officeDocument/2006/relationships/hyperlink" Target="consultantplus://offline/ref=E787E1302E67B8E9158D9A5033EE55EA0C9BAC75E57932D6E71094C78667CA03D2D9B4F78D42C34E6D57F27FC5L" TargetMode="External"/><Relationship Id="rId459" Type="http://schemas.openxmlformats.org/officeDocument/2006/relationships/hyperlink" Target="consultantplus://offline/ref=E787E1302E67B8E9158D9A5033EE55EA0C9BAC75EA7F37D0E71094C78667CA03D2D9B4F78D42C34E6D5FF27FC3L" TargetMode="External"/><Relationship Id="rId624" Type="http://schemas.openxmlformats.org/officeDocument/2006/relationships/fontTable" Target="fontTable.xml"/><Relationship Id="rId16" Type="http://schemas.openxmlformats.org/officeDocument/2006/relationships/hyperlink" Target="consultantplus://offline/ref=68E776AE73461E8FAB340FA68E2E393A02CF69BD3A59DE73D090A92CDE2452099F2E3A690CF7E3D6CFAFDC68CFL" TargetMode="External"/><Relationship Id="rId221" Type="http://schemas.openxmlformats.org/officeDocument/2006/relationships/hyperlink" Target="consultantplus://offline/ref=68E776AE73461E8FAB340FA68E2E393A02CF69BD3A57DA72D490A92CDE2452099F2E3A690CF7E3D6CFAFD568CCL" TargetMode="External"/><Relationship Id="rId263" Type="http://schemas.openxmlformats.org/officeDocument/2006/relationships/hyperlink" Target="consultantplus://offline/ref=E787E1302E67B8E9158D9A5033EE55EA0C9BAC75E77933D5EF1094C78667CA03D2D9B4F78D42C34E6B5EF67FC5L" TargetMode="External"/><Relationship Id="rId319" Type="http://schemas.openxmlformats.org/officeDocument/2006/relationships/hyperlink" Target="consultantplus://offline/ref=E787E1302E67B8E9158D9A5033EE55EA0C9BAC75E47F31DDE01094C78667CA037DC2L" TargetMode="External"/><Relationship Id="rId470" Type="http://schemas.openxmlformats.org/officeDocument/2006/relationships/hyperlink" Target="consultantplus://offline/ref=E787E1302E67B8E9158D9A5033EE55EA0C9BAC75EB7D31DDEF1094C78667CA03D2D9B4F78D42C34E6D58F47FC7L" TargetMode="External"/><Relationship Id="rId526" Type="http://schemas.openxmlformats.org/officeDocument/2006/relationships/hyperlink" Target="consultantplus://offline/ref=E787E1302E67B8E9158D9A5033EE55EA0C9BAC75EA7B30D2E01094C78667CA03D2D9B4F78D42C34F6E58F77FC6L" TargetMode="External"/><Relationship Id="rId58" Type="http://schemas.openxmlformats.org/officeDocument/2006/relationships/hyperlink" Target="consultantplus://offline/ref=68E776AE73461E8FAB340FA68E2E393A02CF69BD345FDE77D690A92CDE2452099F2E3A690CF7E3D6CCACDA68C9L" TargetMode="External"/><Relationship Id="rId123" Type="http://schemas.openxmlformats.org/officeDocument/2006/relationships/hyperlink" Target="consultantplus://offline/ref=68E776AE73461E8FAB340FA68E2E393A02CF69BD3B5FDF7CDF90A92CDE2452099F2E3A690CF7E3D6CFAFD868C3L" TargetMode="External"/><Relationship Id="rId330" Type="http://schemas.openxmlformats.org/officeDocument/2006/relationships/hyperlink" Target="consultantplus://offline/ref=E787E1302E67B8E9158D845D25820BEE0599FB7BEB783E83BA4FCF9AD16EC0549596EDB5C94FC64976C3L" TargetMode="External"/><Relationship Id="rId568" Type="http://schemas.openxmlformats.org/officeDocument/2006/relationships/hyperlink" Target="consultantplus://offline/ref=E787E1302E67B8E9158D9A5033EE55EA0C9BAC75EB7D31DDEF1094C78667CA03D2D9B4F78D42C34F6859F47FC0L" TargetMode="External"/><Relationship Id="rId165" Type="http://schemas.openxmlformats.org/officeDocument/2006/relationships/hyperlink" Target="consultantplus://offline/ref=68E776AE73461E8FAB340FA68E2E393A02CF69BD3B5FDF7CDF90A92CDE2452099F2E3A690CF7E3D6CFAFDA68C9L" TargetMode="External"/><Relationship Id="rId372" Type="http://schemas.openxmlformats.org/officeDocument/2006/relationships/hyperlink" Target="consultantplus://offline/ref=E787E1302E67B8E9158D845D25820BEE0593F67EE6743E83BA4FCF9AD16EC0549596EDB5C94FC24F76CBL" TargetMode="External"/><Relationship Id="rId428" Type="http://schemas.openxmlformats.org/officeDocument/2006/relationships/hyperlink" Target="consultantplus://offline/ref=E787E1302E67B8E9158D9A5033EE55EA0C9BAC75E47434D4E41094C78667CA03D2D9B4F78D42C34E6257FF7FC0L" TargetMode="External"/><Relationship Id="rId232" Type="http://schemas.openxmlformats.org/officeDocument/2006/relationships/hyperlink" Target="consultantplus://offline/ref=68E776AE73461E8FAB340FA68E2E393A02CF69BD3A57DA72D490A92CDE2452099F2E3A690CF7E3D6CFAED468C8L" TargetMode="External"/><Relationship Id="rId274" Type="http://schemas.openxmlformats.org/officeDocument/2006/relationships/hyperlink" Target="consultantplus://offline/ref=E787E1302E67B8E9158D9A5033EE55EA0C9BAC75EA7F31D4E61094C78667CA03D2D9B4F78D42C34F6B5FF67FC7L" TargetMode="External"/><Relationship Id="rId481" Type="http://schemas.openxmlformats.org/officeDocument/2006/relationships/hyperlink" Target="consultantplus://offline/ref=E787E1302E67B8E9158D9A5033EE55EA0C9BAC75EB7D31DDEF1094C78667CA03D2D9B4F78D42C34E6D58F37FC1L" TargetMode="External"/><Relationship Id="rId27" Type="http://schemas.openxmlformats.org/officeDocument/2006/relationships/hyperlink" Target="consultantplus://offline/ref=68E776AE73461E8FAB340FA68E2E393A02CF69BD3556DC76D090A92CDE2452099F2E3A690CF7E3D6CFAFDC68C3L" TargetMode="External"/><Relationship Id="rId69" Type="http://schemas.openxmlformats.org/officeDocument/2006/relationships/hyperlink" Target="consultantplus://offline/ref=68E776AE73461E8FAB340FA68E2E393A02CF69BD345FDE77D690A92CDE2452099F2E3A690CF7E3D6CCACDA68C9L" TargetMode="External"/><Relationship Id="rId134" Type="http://schemas.openxmlformats.org/officeDocument/2006/relationships/hyperlink" Target="consultantplus://offline/ref=68E776AE73461E8FAB340FA68E2E393A02CF69BD355BDC77D790A92CDE2452099F2E3A690CF7E3D6CFAFD468CDL" TargetMode="External"/><Relationship Id="rId537" Type="http://schemas.openxmlformats.org/officeDocument/2006/relationships/hyperlink" Target="consultantplus://offline/ref=E787E1302E67B8E9158D9A5033EE55EA0C9BAC75EA7B30D2E01094C78667CA03D2D9B4F78D42C34C6A5DF27FC6L" TargetMode="External"/><Relationship Id="rId579" Type="http://schemas.openxmlformats.org/officeDocument/2006/relationships/hyperlink" Target="consultantplus://offline/ref=E787E1302E67B8E9158D9A5033EE55EA0C9BAC75EA7F37D0E71094C78667CA03D2D9B4F78D42C34F6257F17FC0L" TargetMode="External"/><Relationship Id="rId80" Type="http://schemas.openxmlformats.org/officeDocument/2006/relationships/hyperlink" Target="consultantplus://offline/ref=68E776AE73461E8FAB340FA68E2E393A02CF69BD3A57DA72D490A92CDE2452099F2E3A690CF7E3D6CFAFDF68C2L" TargetMode="External"/><Relationship Id="rId176" Type="http://schemas.openxmlformats.org/officeDocument/2006/relationships/hyperlink" Target="consultantplus://offline/ref=68E776AE73461E8FAB340FA68E2E393A02CF69BD3456DA75D490A92CDE2452099F2E3A690CF7E3D6CFAEDD68CBL" TargetMode="External"/><Relationship Id="rId341" Type="http://schemas.openxmlformats.org/officeDocument/2006/relationships/hyperlink" Target="consultantplus://offline/ref=E787E1302E67B8E9158D9A5033EE55EA0C9BAC75EA7B30D2E01094C78667CA03D2D9B4F78D42C34E6956F57FC0L" TargetMode="External"/><Relationship Id="rId383" Type="http://schemas.openxmlformats.org/officeDocument/2006/relationships/hyperlink" Target="consultantplus://offline/ref=E787E1302E67B8E9158D9A5033EE55EA0C9BAC75EB7D31DDEF1094C78667CA03D2D9B4F78D42C34E685BF57FCEL" TargetMode="External"/><Relationship Id="rId439" Type="http://schemas.openxmlformats.org/officeDocument/2006/relationships/hyperlink" Target="consultantplus://offline/ref=E787E1302E67B8E9158D9A5033EE55EA0C9BAC75EA7B31DCE41094C78667CA03D2D9B4F78D42C34E6B5EF67FC1L" TargetMode="External"/><Relationship Id="rId590" Type="http://schemas.openxmlformats.org/officeDocument/2006/relationships/hyperlink" Target="consultantplus://offline/ref=E787E1302E67B8E9158D9A5033EE55EA0C9BAC75EA7B30D2E01094C78667CA03D2D9B4F78D42C34D6856FE7FC5L" TargetMode="External"/><Relationship Id="rId604" Type="http://schemas.openxmlformats.org/officeDocument/2006/relationships/hyperlink" Target="consultantplus://offline/ref=E787E1302E67B8E9158D9A5033EE55EA0C9BAC75EA7B30D2E01094C78667CA03D2D9B4F78D42C34D6856FE7FCFL" TargetMode="External"/><Relationship Id="rId201" Type="http://schemas.openxmlformats.org/officeDocument/2006/relationships/hyperlink" Target="consultantplus://offline/ref=68E776AE73461E8FAB340FA68E2E393A02CF69BD3759DD76D790A92CDE2452099F2E3A690CF7E3D6CFABD968C2L" TargetMode="External"/><Relationship Id="rId222" Type="http://schemas.openxmlformats.org/officeDocument/2006/relationships/hyperlink" Target="consultantplus://offline/ref=68E776AE73461E8FAB340FA68E2E393A02CF69BD3A57DA72D490A92CDE2452099F2E3A690CF7E3D6CFAEDC68CEL" TargetMode="External"/><Relationship Id="rId243" Type="http://schemas.openxmlformats.org/officeDocument/2006/relationships/hyperlink" Target="consultantplus://offline/ref=68E776AE73461E8FAB340FA68E2E393A02CF69BD3A57DA72D490A92CDE2452099F2E3A690CF7E3D6CFABDD68C2L" TargetMode="External"/><Relationship Id="rId264" Type="http://schemas.openxmlformats.org/officeDocument/2006/relationships/hyperlink" Target="consultantplus://offline/ref=E787E1302E67B8E9158D9A5033EE55EA0C9BAC75E77933D4E71094C78667CA03D2D9B4F78D42C34E6B5EF67FC5L" TargetMode="External"/><Relationship Id="rId285" Type="http://schemas.openxmlformats.org/officeDocument/2006/relationships/hyperlink" Target="consultantplus://offline/ref=E787E1302E67B8E9158D9A5033EE55EA0C9BAC75EA7F37D0E71094C78667CA03D2D9B4F78D42C34E685FFE7FC0L" TargetMode="External"/><Relationship Id="rId450" Type="http://schemas.openxmlformats.org/officeDocument/2006/relationships/hyperlink" Target="consultantplus://offline/ref=E787E1302E67B8E9158D9A5033EE55EA0C9BAC75EA7F37D0E71094C78667CA03D2D9B4F78D42C34E6D5FF67FC3L" TargetMode="External"/><Relationship Id="rId471" Type="http://schemas.openxmlformats.org/officeDocument/2006/relationships/hyperlink" Target="consultantplus://offline/ref=E787E1302E67B8E9158D9A5033EE55EA0C9BAC75EB7D31DDEF1094C78667CA03D2D9B4F78D42C34E6D58F47FC5L" TargetMode="External"/><Relationship Id="rId506" Type="http://schemas.openxmlformats.org/officeDocument/2006/relationships/hyperlink" Target="consultantplus://offline/ref=E787E1302E67B8E9158D9A5033EE55EA0C9BAC75EB7D31DDEF1094C78667CA03D2D9B4F78D42C34E6C56F57FC5L" TargetMode="External"/><Relationship Id="rId17" Type="http://schemas.openxmlformats.org/officeDocument/2006/relationships/hyperlink" Target="consultantplus://offline/ref=68E776AE73461E8FAB340FA68E2E393A02CF69BD3A57DA72D490A92CDE2452099F2E3A690CF7E3D6CFAFDC68CFL" TargetMode="External"/><Relationship Id="rId38" Type="http://schemas.openxmlformats.org/officeDocument/2006/relationships/hyperlink" Target="consultantplus://offline/ref=68E776AE73461E8FAB340FA68E2E393A02CF69BD3A5DD971D790A92CDE2452099F2E3A690CF7E3D6CFAFDD68CBL" TargetMode="External"/><Relationship Id="rId59" Type="http://schemas.openxmlformats.org/officeDocument/2006/relationships/hyperlink" Target="consultantplus://offline/ref=68E776AE73461E8FAB340FA68E2E393A02CF69BD375BD974DF90A92CDE2452099F2E3A690CF7E3D6CFAFDF68CFL" TargetMode="External"/><Relationship Id="rId103" Type="http://schemas.openxmlformats.org/officeDocument/2006/relationships/hyperlink" Target="consultantplus://offline/ref=68E776AE73461E8FAB340FA68E2E393A02CF69BD355BDC77D790A92CDE2452099F2E3A690CF7E3D6CFAFD468CAL" TargetMode="External"/><Relationship Id="rId124" Type="http://schemas.openxmlformats.org/officeDocument/2006/relationships/hyperlink" Target="consultantplus://offline/ref=68E776AE73461E8FAB340FA68E2E393A02CF69BD3B5FDF7CDF90A92CDE2452099F2E3A690CF7E3D6CFAFD968CBL" TargetMode="External"/><Relationship Id="rId310" Type="http://schemas.openxmlformats.org/officeDocument/2006/relationships/hyperlink" Target="consultantplus://offline/ref=E787E1302E67B8E9158D9A5033EE55EA0C9BAC75E67D30D2E21094C78667CA037DC2L" TargetMode="External"/><Relationship Id="rId492" Type="http://schemas.openxmlformats.org/officeDocument/2006/relationships/hyperlink" Target="consultantplus://offline/ref=E787E1302E67B8E9158D9A5033EE55EA0C9BAC75E57932D6E71094C78667CA03D2D9B4F78D42C34E625AF37FCFL" TargetMode="External"/><Relationship Id="rId527" Type="http://schemas.openxmlformats.org/officeDocument/2006/relationships/hyperlink" Target="consultantplus://offline/ref=E787E1302E67B8E9158D9A5033EE55EA0C9BAC75EA7B30D2E01094C78667CA03D2D9B4F78D42C34F6E58F77FC6L" TargetMode="External"/><Relationship Id="rId548" Type="http://schemas.openxmlformats.org/officeDocument/2006/relationships/hyperlink" Target="consultantplus://offline/ref=E787E1302E67B8E9158D9A5033EE55EA0C9BAC75EA7F37D0E71094C78667CA03D2D9B4F78D42C34F6E5FFE7FCFL" TargetMode="External"/><Relationship Id="rId569" Type="http://schemas.openxmlformats.org/officeDocument/2006/relationships/hyperlink" Target="consultantplus://offline/ref=E787E1302E67B8E9158D9A5033EE55EA0C9BAC75EA7B30D2E01094C78667CA03D2D9B4F78D42C34C6A5AF07FC1L" TargetMode="External"/><Relationship Id="rId70" Type="http://schemas.openxmlformats.org/officeDocument/2006/relationships/hyperlink" Target="consultantplus://offline/ref=68E776AE73461E8FAB340FA68E2E393A02CF69BD3A5DD971D790A92CDE2452099F2E3A690CF7E3D6CFAFDB68C3L" TargetMode="External"/><Relationship Id="rId91" Type="http://schemas.openxmlformats.org/officeDocument/2006/relationships/hyperlink" Target="consultantplus://offline/ref=68E776AE73461E8FAB340FA68E2E393A02CF69BD3A59DE73D090A92CDE2452099F2E3A690CF7E3D6CFAFDF68C3L" TargetMode="External"/><Relationship Id="rId145" Type="http://schemas.openxmlformats.org/officeDocument/2006/relationships/hyperlink" Target="consultantplus://offline/ref=68E776AE73461E8FAB340FA68E2E393A02CF69BD3A59DE73D090A92CDE2452099F2E3A690CF7E3D6CFAFDA68CEL" TargetMode="External"/><Relationship Id="rId166" Type="http://schemas.openxmlformats.org/officeDocument/2006/relationships/hyperlink" Target="consultantplus://offline/ref=68E776AE73461E8FAB340FA68E2E393A02CF69BD3B5FDF7CDF90A92CDE2452099F2E3A690CF7E3D6CFAFDA68CEL" TargetMode="External"/><Relationship Id="rId187" Type="http://schemas.openxmlformats.org/officeDocument/2006/relationships/hyperlink" Target="consultantplus://offline/ref=68E776AE73461E8FAB340FA68E2E393A02CF69BD3B5FDF7CDF90A92CDE2452099F2E3A690CF7E3D6CFAFDB68CBL" TargetMode="External"/><Relationship Id="rId331" Type="http://schemas.openxmlformats.org/officeDocument/2006/relationships/hyperlink" Target="consultantplus://offline/ref=E787E1302E67B8E9158D9A5033EE55EA0C9BAC75E47D30D6E61094C78667CA03D2D9B4F78D42C34E685DF17FC4L" TargetMode="External"/><Relationship Id="rId352" Type="http://schemas.openxmlformats.org/officeDocument/2006/relationships/hyperlink" Target="consultantplus://offline/ref=E787E1302E67B8E9158D9A5033EE55EA0C9BAC75EB7D31DDEF1094C78667CA03D2D9B4F78D42C34E695BF27FC4L" TargetMode="External"/><Relationship Id="rId373" Type="http://schemas.openxmlformats.org/officeDocument/2006/relationships/hyperlink" Target="consultantplus://offline/ref=E787E1302E67B8E9158D845D25820BEE0690F37DE1743E83BA4FCF9AD176CEL" TargetMode="External"/><Relationship Id="rId394" Type="http://schemas.openxmlformats.org/officeDocument/2006/relationships/hyperlink" Target="consultantplus://offline/ref=E787E1302E67B8E9158D9A5033EE55EA0C9BAC75EA7F37D0E71094C78667CA03D2D9B4F78D42C34E6856F57FC7L" TargetMode="External"/><Relationship Id="rId408" Type="http://schemas.openxmlformats.org/officeDocument/2006/relationships/hyperlink" Target="consultantplus://offline/ref=E787E1302E67B8E9158D9A5033EE55EA0C9BAC75E57932D6E71094C78667CA03D2D9B4F78D42C34E6D57F27FC7L" TargetMode="External"/><Relationship Id="rId429" Type="http://schemas.openxmlformats.org/officeDocument/2006/relationships/hyperlink" Target="consultantplus://offline/ref=E787E1302E67B8E9158D9A5033EE55EA0C9BAC75E57932D6E71094C78667CA03D2D9B4F78D42C34E6359FE7FC0L" TargetMode="External"/><Relationship Id="rId580" Type="http://schemas.openxmlformats.org/officeDocument/2006/relationships/hyperlink" Target="consultantplus://offline/ref=E787E1302E67B8E9158D9A5033EE55EA0C9BAC75EA7B30D2E01094C78667CA03D2D9B4F78D42C34D6856F07FCEL" TargetMode="External"/><Relationship Id="rId615" Type="http://schemas.openxmlformats.org/officeDocument/2006/relationships/hyperlink" Target="consultantplus://offline/ref=E787E1302E67B8E9158D845D25820BEE0690F271E6793E83BA4FCF9AD176CEL" TargetMode="External"/><Relationship Id="rId1" Type="http://schemas.openxmlformats.org/officeDocument/2006/relationships/styles" Target="styles.xml"/><Relationship Id="rId212" Type="http://schemas.openxmlformats.org/officeDocument/2006/relationships/hyperlink" Target="consultantplus://offline/ref=68E776AE73461E8FAB340FA68E2E393A02CF69BD3658DE72DE90A92CDE2452099F2E3A690CF7E3D6CFAFDD68C3L" TargetMode="External"/><Relationship Id="rId233" Type="http://schemas.openxmlformats.org/officeDocument/2006/relationships/hyperlink" Target="consultantplus://offline/ref=68E776AE73461E8FAB340FA68E2E393A02CF69BD3A57DA72D490A92CDE2452099F2E3A690CF7E3D6CFAED468CDL" TargetMode="External"/><Relationship Id="rId254" Type="http://schemas.openxmlformats.org/officeDocument/2006/relationships/hyperlink" Target="consultantplus://offline/ref=E787E1302E67B8E9158D9A5033EE55EA0C9BAC75E77836D7E11094C78667CA03D2D9B4F78D42C34E6B5EF57FC6L" TargetMode="External"/><Relationship Id="rId440" Type="http://schemas.openxmlformats.org/officeDocument/2006/relationships/hyperlink" Target="consultantplus://offline/ref=E787E1302E67B8E9158D9A5033EE55EA0C9BAC75EA7B30D2E01094C78667CA03D2D9B4F78D42C34E6E5CF37FC2L" TargetMode="External"/><Relationship Id="rId28" Type="http://schemas.openxmlformats.org/officeDocument/2006/relationships/hyperlink" Target="consultantplus://offline/ref=68E776AE73461E8FAB340FA68E2E393A02CF69BD3A5DD971D790A92CDE2452099F2E3A690CF7E3D6CFAFDC68C3L" TargetMode="External"/><Relationship Id="rId49" Type="http://schemas.openxmlformats.org/officeDocument/2006/relationships/hyperlink" Target="consultantplus://offline/ref=68E776AE73461E8FAB340FA68E2E393A02CF69BD3A59DE73D090A92CDE2452099F2E3A690CF7E3D6CFAFDD68C3L" TargetMode="External"/><Relationship Id="rId114" Type="http://schemas.openxmlformats.org/officeDocument/2006/relationships/hyperlink" Target="consultantplus://offline/ref=68E776AE73461E8FAB340FA68E2E393A02CF69BD3B5FDF7CDF90A92CDE2452099F2E3A690CF7E3D6CFAFD868CCL" TargetMode="External"/><Relationship Id="rId275" Type="http://schemas.openxmlformats.org/officeDocument/2006/relationships/hyperlink" Target="consultantplus://offline/ref=E787E1302E67B8E9158D9A5033EE55EA0C9BAC75EA7F31D4E61094C78667CA03D2D9B4F78D42C34F6B5FF67FC7L" TargetMode="External"/><Relationship Id="rId296" Type="http://schemas.openxmlformats.org/officeDocument/2006/relationships/hyperlink" Target="consultantplus://offline/ref=E787E1302E67B8E9158D9A5033EE55EA0C9BAC75EA7F37D0E71094C78667CA03D2D9B4F78D42C34E685FFE7FCEL" TargetMode="External"/><Relationship Id="rId300" Type="http://schemas.openxmlformats.org/officeDocument/2006/relationships/hyperlink" Target="consultantplus://offline/ref=E787E1302E67B8E9158D9A5033EE55EA0C9BAC75EA7F31D4E61094C78667CA03D2D9B4F78D42C34F6B5FF17FC7L" TargetMode="External"/><Relationship Id="rId461" Type="http://schemas.openxmlformats.org/officeDocument/2006/relationships/hyperlink" Target="consultantplus://offline/ref=E787E1302E67B8E9158D9A5033EE55EA0C9BAC75E67831D5E51094C78667CA037DC2L" TargetMode="External"/><Relationship Id="rId482" Type="http://schemas.openxmlformats.org/officeDocument/2006/relationships/hyperlink" Target="consultantplus://offline/ref=E787E1302E67B8E9158D9A5033EE55EA0C9BAC75EB7D31DDEF1094C78667CA03D2D9B4F78D42C34E6D58F37FC0L" TargetMode="External"/><Relationship Id="rId517" Type="http://schemas.openxmlformats.org/officeDocument/2006/relationships/hyperlink" Target="consultantplus://offline/ref=E787E1302E67B8E9158D9A5033EE55EA0C9BAC75EB7D31DDEF1094C78667CA03D2D9B4F78D42C34E6C56F37FCFL" TargetMode="External"/><Relationship Id="rId538" Type="http://schemas.openxmlformats.org/officeDocument/2006/relationships/hyperlink" Target="consultantplus://offline/ref=E787E1302E67B8E9158D9A5033EE55EA0C9BAC75EA7534D3E41094C78667CA03D2D9B4F78D42C34E6F5AF57FCFL" TargetMode="External"/><Relationship Id="rId559" Type="http://schemas.openxmlformats.org/officeDocument/2006/relationships/hyperlink" Target="consultantplus://offline/ref=E787E1302E67B8E9158D9A5033EE55EA0C9BAC75EA7B30D2E01094C78667CA03D2D9B4F78D42C34C6A5DF07FC2L" TargetMode="External"/><Relationship Id="rId60" Type="http://schemas.openxmlformats.org/officeDocument/2006/relationships/hyperlink" Target="consultantplus://offline/ref=68E776AE73461E8FAB340FA68E2E393A02CF69BD3A59DF7DD490A92CDE2452099F2E3A690CF7E3D6CFAFDD68CCL" TargetMode="External"/><Relationship Id="rId81" Type="http://schemas.openxmlformats.org/officeDocument/2006/relationships/hyperlink" Target="consultantplus://offline/ref=68E776AE73461E8FAB340FA68E2E393A02CF69BD3B5FDF7CDF90A92CDE2452099F2E3A690CF7E3D6CFAFDE68C9L" TargetMode="External"/><Relationship Id="rId135" Type="http://schemas.openxmlformats.org/officeDocument/2006/relationships/hyperlink" Target="consultantplus://offline/ref=68E776AE73461E8FAB340FA68E2E393A02CF69BD3B5FDF7CDF90A92CDE2452099F2E3A690CF7E3D6CFAFD968C3L" TargetMode="External"/><Relationship Id="rId156" Type="http://schemas.openxmlformats.org/officeDocument/2006/relationships/hyperlink" Target="consultantplus://offline/ref=68E776AE73461E8FAB340FA68E2E393A02CF69BD3A57DA72D490A92CDE2452099F2E3A690CF7E3D6CFAFD968CAL" TargetMode="External"/><Relationship Id="rId177" Type="http://schemas.openxmlformats.org/officeDocument/2006/relationships/hyperlink" Target="consultantplus://offline/ref=68E776AE73461E8FAB340FA68E2E393A02CF69BD355BDC77D790A92CDE2452099F2E3A690CF7E3D6CFAEDC68CAL" TargetMode="External"/><Relationship Id="rId198" Type="http://schemas.openxmlformats.org/officeDocument/2006/relationships/hyperlink" Target="consultantplus://offline/ref=68E776AE73461E8FAB340FA68E2E393A02CF69BD3456DA75D490A92CDE2452099F2E3A690CF7E3D6CFAED568C2L" TargetMode="External"/><Relationship Id="rId321" Type="http://schemas.openxmlformats.org/officeDocument/2006/relationships/hyperlink" Target="consultantplus://offline/ref=E787E1302E67B8E9158D9A5033EE55EA0C9BAC75EB7D34D4EE1094C78667CA037DC2L" TargetMode="External"/><Relationship Id="rId342" Type="http://schemas.openxmlformats.org/officeDocument/2006/relationships/hyperlink" Target="consultantplus://offline/ref=E787E1302E67B8E9158D9A5033EE55EA0C9BAC75EB7D31DDEF1094C78667CA03D2D9B4F78D42C34E695BF37FCFL" TargetMode="External"/><Relationship Id="rId363" Type="http://schemas.openxmlformats.org/officeDocument/2006/relationships/hyperlink" Target="consultantplus://offline/ref=E787E1302E67B8E9158D9A5033EE55EA0C9BAC75EB7D31DDEF1094C78667CA03D2D9B4F78D42C34E695BFF7FC1L" TargetMode="External"/><Relationship Id="rId384" Type="http://schemas.openxmlformats.org/officeDocument/2006/relationships/hyperlink" Target="consultantplus://offline/ref=E787E1302E67B8E9158D845D25820BEE0592FB7BE17A3E83BA4FCF9AD176CEL" TargetMode="External"/><Relationship Id="rId419" Type="http://schemas.openxmlformats.org/officeDocument/2006/relationships/hyperlink" Target="consultantplus://offline/ref=E787E1302E67B8E9158D9A5033EE55EA0C9BAC75EA7B30D2E01094C78667CA03D2D9B4F78D42C34E6859F27FC2L" TargetMode="External"/><Relationship Id="rId570" Type="http://schemas.openxmlformats.org/officeDocument/2006/relationships/hyperlink" Target="consultantplus://offline/ref=E787E1302E67B8E9158D9A5033EE55EA0C9BAC75EA7B30D2E01094C78667CA03D2D9B4F78D42C34C6A5AF07FC1L" TargetMode="External"/><Relationship Id="rId591" Type="http://schemas.openxmlformats.org/officeDocument/2006/relationships/hyperlink" Target="consultantplus://offline/ref=E787E1302E67B8E9158D9A5033EE55EA0C9BAC75EB7D31DDEF1094C78667CA03D2D9B4F78D42C34F6C5DF47FC3L" TargetMode="External"/><Relationship Id="rId605" Type="http://schemas.openxmlformats.org/officeDocument/2006/relationships/hyperlink" Target="consultantplus://offline/ref=E787E1302E67B8E9158D9A5033EE55EA0C9BAC75EA7B30D2E01094C78667CA03D2D9B4F78D42C34D6857F77FC7L" TargetMode="External"/><Relationship Id="rId202" Type="http://schemas.openxmlformats.org/officeDocument/2006/relationships/hyperlink" Target="consultantplus://offline/ref=68E776AE73461E8FAB340FA68E2E393A02CF69BD375AD876D190A92CDE2452099F2E3A690CF7E3D6CFAFDE68CBL" TargetMode="External"/><Relationship Id="rId223" Type="http://schemas.openxmlformats.org/officeDocument/2006/relationships/hyperlink" Target="consultantplus://offline/ref=68E776AE73461E8FAB340FA68E2E393A02CF69BD3A57DA72D490A92CDE2452099F2E3A690CF7E3D6CFAEDD68C8L" TargetMode="External"/><Relationship Id="rId244" Type="http://schemas.openxmlformats.org/officeDocument/2006/relationships/hyperlink" Target="consultantplus://offline/ref=68E776AE73461E8FAB340FA68E2E393A02CF69BD3556DC76D090A92CDE2452099F2E3A690CF7E3D6CFACD468CEL" TargetMode="External"/><Relationship Id="rId430" Type="http://schemas.openxmlformats.org/officeDocument/2006/relationships/hyperlink" Target="consultantplus://offline/ref=E787E1302E67B8E9158D9A5033EE55EA0C9BAC75EA7F37D0E71094C78667CA03D2D9B4F78D42C34E6E5AF57FC7L" TargetMode="External"/><Relationship Id="rId18" Type="http://schemas.openxmlformats.org/officeDocument/2006/relationships/hyperlink" Target="consultantplus://offline/ref=68E776AE73461E8FAB340FA68E2E393A02CF69BD3B5FDF7CDF90A92CDE2452099F2E3A690CF7E3D6CFAFDC68CFL" TargetMode="External"/><Relationship Id="rId39" Type="http://schemas.openxmlformats.org/officeDocument/2006/relationships/hyperlink" Target="consultantplus://offline/ref=68E776AE73461E8FAB340FA68E2E393A02CF69BD3A5DD971D790A92CDE2452099F2E3A690CF7E3D6CFAFDD68CCL" TargetMode="External"/><Relationship Id="rId265" Type="http://schemas.openxmlformats.org/officeDocument/2006/relationships/hyperlink" Target="consultantplus://offline/ref=E787E1302E67B8E9158D9A5033EE55EA0C9BAC75E77933D0E21094C78667CA03D2D9B4F78D42C34E6B5EF67FC5L" TargetMode="External"/><Relationship Id="rId286" Type="http://schemas.openxmlformats.org/officeDocument/2006/relationships/hyperlink" Target="consultantplus://offline/ref=E787E1302E67B8E9158D9A5033EE55EA0C9BAC75EA7B30D2E01094C78667CA03D2D9B4F78D42C34E6956F67FC7L" TargetMode="External"/><Relationship Id="rId451" Type="http://schemas.openxmlformats.org/officeDocument/2006/relationships/hyperlink" Target="consultantplus://offline/ref=E787E1302E67B8E9158D9A5033EE55EA0C9BAC75EA7B30D2E01094C78667CA03D2D9B4F78D42C34E6C5FF37FCEL" TargetMode="External"/><Relationship Id="rId472" Type="http://schemas.openxmlformats.org/officeDocument/2006/relationships/hyperlink" Target="consultantplus://offline/ref=E787E1302E67B8E9158D9A5033EE55EA0C9BAC75EB7D31DDEF1094C78667CA03D2D9B4F78D42C34E6D58F47FC3L" TargetMode="External"/><Relationship Id="rId493" Type="http://schemas.openxmlformats.org/officeDocument/2006/relationships/hyperlink" Target="consultantplus://offline/ref=E787E1302E67B8E9158D9A5033EE55EA0C9BAC75EB7D31DDEF1094C78667CA03D2D9B4F78D42C34E6D58FF7FC2L" TargetMode="External"/><Relationship Id="rId507" Type="http://schemas.openxmlformats.org/officeDocument/2006/relationships/hyperlink" Target="consultantplus://offline/ref=E787E1302E67B8E9158D9A5033EE55EA0C9BAC75EA7F37D0E71094C78667CA03D2D9B4F78D42C34E6359F67FC3L" TargetMode="External"/><Relationship Id="rId528" Type="http://schemas.openxmlformats.org/officeDocument/2006/relationships/hyperlink" Target="consultantplus://offline/ref=E787E1302E67B8E9158D9A5033EE55EA0C9BAC75E57932D6E71094C78667CA03D2D9B4F78D42C34F6959F57FC5L" TargetMode="External"/><Relationship Id="rId549" Type="http://schemas.openxmlformats.org/officeDocument/2006/relationships/hyperlink" Target="consultantplus://offline/ref=E787E1302E67B8E9158D9A5033EE55EA0C9BAC75EA7B30D2E01094C78667CA03D2D9B4F78D42C34C6A5DF17FC5L" TargetMode="External"/><Relationship Id="rId50" Type="http://schemas.openxmlformats.org/officeDocument/2006/relationships/hyperlink" Target="consultantplus://offline/ref=68E776AE73461E8FAB340FA68E2E393A02CF69BD3B5FDF7CDF90A92CDE2452099F2E3A690CF7E3D6CFAFDD68CBL" TargetMode="External"/><Relationship Id="rId104" Type="http://schemas.openxmlformats.org/officeDocument/2006/relationships/hyperlink" Target="consultantplus://offline/ref=68E776AE73461E8FAB340FA68E2E393A02CF69BD3A5DDF75D690A92CDE2452099F2E3A690CF7E3D6CFADDC68CCL" TargetMode="External"/><Relationship Id="rId125" Type="http://schemas.openxmlformats.org/officeDocument/2006/relationships/hyperlink" Target="consultantplus://offline/ref=68E776AE73461E8FAB340FA68E2E393A02CF69BD3B5FDF7CDF90A92CDE2452099F2E3A690CF7E3D6CFAFD968C8L" TargetMode="External"/><Relationship Id="rId146" Type="http://schemas.openxmlformats.org/officeDocument/2006/relationships/hyperlink" Target="consultantplus://offline/ref=68E776AE73461E8FAB340FA68E2E393A02CF69BD355BDC77D790A92CDE2452099F2E3A690CF7E3D6CFAFD568CBL" TargetMode="External"/><Relationship Id="rId167" Type="http://schemas.openxmlformats.org/officeDocument/2006/relationships/hyperlink" Target="consultantplus://offline/ref=68E776AE73461E8FAB340FA68E2E393A02CF69BD3B5FDF7CDF90A92CDE2452099F2E3A690CF7E3D6CFAFDA68CFL" TargetMode="External"/><Relationship Id="rId188" Type="http://schemas.openxmlformats.org/officeDocument/2006/relationships/hyperlink" Target="consultantplus://offline/ref=68E776AE73461E8FAB340FA68E2E393A02CF69BD3A59DE73D090A92CDE2452099F2E3A690CF7E3D6CFAEDC68C9L" TargetMode="External"/><Relationship Id="rId311" Type="http://schemas.openxmlformats.org/officeDocument/2006/relationships/hyperlink" Target="consultantplus://offline/ref=E787E1302E67B8E9158D9A5033EE55EA0C9BAC75E67831D5E41094C78667CA037DC2L" TargetMode="External"/><Relationship Id="rId332" Type="http://schemas.openxmlformats.org/officeDocument/2006/relationships/hyperlink" Target="consultantplus://offline/ref=E787E1302E67B8E9158D9A5033EE55EA0C9BAC75EA7B30D2E01094C78667CA03D2D9B4F78D42C34E6956F57FC2L" TargetMode="External"/><Relationship Id="rId353" Type="http://schemas.openxmlformats.org/officeDocument/2006/relationships/hyperlink" Target="consultantplus://offline/ref=E787E1302E67B8E9158D845D25820BEE0691F17AE37C3E83BA4FCF9AD176CEL" TargetMode="External"/><Relationship Id="rId374" Type="http://schemas.openxmlformats.org/officeDocument/2006/relationships/hyperlink" Target="consultantplus://offline/ref=E787E1302E67B8E9158D845D25820BEE0690F37DE1743E83BA4FCF9AD176CEL" TargetMode="External"/><Relationship Id="rId395" Type="http://schemas.openxmlformats.org/officeDocument/2006/relationships/hyperlink" Target="consultantplus://offline/ref=E787E1302E67B8E9158D845D25820BEE0599F37BE47C3E83BA4FCF9AD176CEL" TargetMode="External"/><Relationship Id="rId409" Type="http://schemas.openxmlformats.org/officeDocument/2006/relationships/hyperlink" Target="consultantplus://offline/ref=E787E1302E67B8E9158D9A5033EE55EA0C9BAC75EA7F37D0E71094C78667CA03D2D9B4F78D42C34E6856F57FC1L" TargetMode="External"/><Relationship Id="rId560" Type="http://schemas.openxmlformats.org/officeDocument/2006/relationships/hyperlink" Target="consultantplus://offline/ref=E787E1302E67B8E9158D9A5033EE55EA0C9BAC75EA7B30D2E01094C78667CA03D2D9B4F78D42C34C6A5DF07FC1L" TargetMode="External"/><Relationship Id="rId581" Type="http://schemas.openxmlformats.org/officeDocument/2006/relationships/hyperlink" Target="consultantplus://offline/ref=E787E1302E67B8E9158D9A5033EE55EA0C9BAC75EA7534D3E41094C78667CA03D2D9B4F78D42C34E6F58FE7FC3L" TargetMode="External"/><Relationship Id="rId71" Type="http://schemas.openxmlformats.org/officeDocument/2006/relationships/hyperlink" Target="consultantplus://offline/ref=68E776AE73461E8FAB340FA68E2E393A02CF69BD3159D971D490A92CDE24520969CFL" TargetMode="External"/><Relationship Id="rId92" Type="http://schemas.openxmlformats.org/officeDocument/2006/relationships/hyperlink" Target="consultantplus://offline/ref=68E776AE73461E8FAB340FA68E2E393A02CF69BD3A5DDF75D690A92CDE2452099F2E3A690CF7E3D6CFAED468C8L" TargetMode="External"/><Relationship Id="rId213" Type="http://schemas.openxmlformats.org/officeDocument/2006/relationships/hyperlink" Target="consultantplus://offline/ref=68E776AE73461E8FAB340FA68E2E393A02CF69BD3A5ADC7DD490A92CDE2452099F2E3A690CF7E3D6CFAFDD68CAL" TargetMode="External"/><Relationship Id="rId234" Type="http://schemas.openxmlformats.org/officeDocument/2006/relationships/hyperlink" Target="consultantplus://offline/ref=68E776AE73461E8FAB340FA68E2E393A02CF69BD3456DA75D490A92CDE2452099F2E3A690CF7E3D6CFADD468CEL" TargetMode="External"/><Relationship Id="rId420" Type="http://schemas.openxmlformats.org/officeDocument/2006/relationships/hyperlink" Target="consultantplus://offline/ref=E787E1302E67B8E9158D9A5033EE55EA0C9BAC75EA7B30D2E01094C78667CA03D2D9B4F78D42C34E6859F27FC2L" TargetMode="External"/><Relationship Id="rId616" Type="http://schemas.openxmlformats.org/officeDocument/2006/relationships/hyperlink" Target="consultantplus://offline/ref=E787E1302E67B8E9158D9A5033EE55EA0C9BAC75EA7B30D2E01094C78667CA03D2D9B4F78D42C34D6857F77FC3L" TargetMode="External"/><Relationship Id="rId2" Type="http://schemas.microsoft.com/office/2007/relationships/stylesWithEffects" Target="stylesWithEffects.xml"/><Relationship Id="rId29" Type="http://schemas.openxmlformats.org/officeDocument/2006/relationships/hyperlink" Target="consultantplus://offline/ref=68E776AE73461E8FAB340FA68E2E393A02CF69BD3A5ADC7DD490A92CDE2452099F2E3A690CF7E3D6CFAFDC68C3L" TargetMode="External"/><Relationship Id="rId255" Type="http://schemas.openxmlformats.org/officeDocument/2006/relationships/hyperlink" Target="consultantplus://offline/ref=E787E1302E67B8E9158D9A5033EE55EA0C9BAC75E77B33D7E71094C78667CA03D2D9B4F78D42C34E6B5AF27FCFL" TargetMode="External"/><Relationship Id="rId276" Type="http://schemas.openxmlformats.org/officeDocument/2006/relationships/hyperlink" Target="consultantplus://offline/ref=E787E1302E67B8E9158D9A5033EE55EA0C9BAC75EA7F31D4E61094C78667CA03D2D9B4F78D42C34F6B5FF67FC7L" TargetMode="External"/><Relationship Id="rId297" Type="http://schemas.openxmlformats.org/officeDocument/2006/relationships/hyperlink" Target="consultantplus://offline/ref=E787E1302E67B8E9158D9A5033EE55EA0C9BAC75EA7B30D2E01094C78667CA03D2D9B4F78D42C34E6956F67FC5L" TargetMode="External"/><Relationship Id="rId441" Type="http://schemas.openxmlformats.org/officeDocument/2006/relationships/hyperlink" Target="consultantplus://offline/ref=E787E1302E67B8E9158D9A5033EE55EA0C9BAC75EB7D31DDEF1094C78667CA03D2D9B4F78D42C34E6F58FE7FC2L" TargetMode="External"/><Relationship Id="rId462" Type="http://schemas.openxmlformats.org/officeDocument/2006/relationships/hyperlink" Target="consultantplus://offline/ref=E787E1302E67B8E9158D9A5033EE55EA0C9BAC75EA7B30D2E01094C78667CA03D2D9B4F78D42C34E6C5FF17FC5L" TargetMode="External"/><Relationship Id="rId483" Type="http://schemas.openxmlformats.org/officeDocument/2006/relationships/hyperlink" Target="consultantplus://offline/ref=E787E1302E67B8E9158D9A5033EE55EA0C9BAC75EB7D31DDEF1094C78667CA03D2D9B4F78D42C34E6D58F37FCFL" TargetMode="External"/><Relationship Id="rId518" Type="http://schemas.openxmlformats.org/officeDocument/2006/relationships/hyperlink" Target="consultantplus://offline/ref=E787E1302E67B8E9158D9A5033EE55EA0C9BAC75EA7B31DCE41094C78667CA03D2D9B4F78D42C34E6B5EF67FC1L" TargetMode="External"/><Relationship Id="rId539" Type="http://schemas.openxmlformats.org/officeDocument/2006/relationships/hyperlink" Target="consultantplus://offline/ref=E787E1302E67B8E9158D9A5033EE55EA0C9BAC75EB7D31DDEF1094C78667CA03D2D9B4F78D42C34F6859F57FC7L" TargetMode="External"/><Relationship Id="rId40" Type="http://schemas.openxmlformats.org/officeDocument/2006/relationships/hyperlink" Target="consultantplus://offline/ref=68E776AE73461E8FAB340FA68E2E393A02CF69BD3A5DDF75D690A92CDE2452099F2E3A690CF7E3D6CFAFD468CEL" TargetMode="External"/><Relationship Id="rId115" Type="http://schemas.openxmlformats.org/officeDocument/2006/relationships/hyperlink" Target="consultantplus://offline/ref=68E776AE73461E8FAB3411AB9842673E08C534B2335ED0228ACFF2718962CDL" TargetMode="External"/><Relationship Id="rId136" Type="http://schemas.openxmlformats.org/officeDocument/2006/relationships/hyperlink" Target="consultantplus://offline/ref=68E776AE73461E8FAB340FA68E2E393A02CF69BD3456DA75D490A92CDE2452099F2E3A690CF7E3D6CFAFD468CFL" TargetMode="External"/><Relationship Id="rId157" Type="http://schemas.openxmlformats.org/officeDocument/2006/relationships/hyperlink" Target="consultantplus://offline/ref=68E776AE73461E8FAB340FA68E2E393A02CF69BD3A5DD971D790A92CDE2452099F2E3A690CF7E3D6CFAFD468CBL" TargetMode="External"/><Relationship Id="rId178" Type="http://schemas.openxmlformats.org/officeDocument/2006/relationships/hyperlink" Target="consultantplus://offline/ref=68E776AE73461E8FAB340FA68E2E393A02CF69BD3558DD74D190A92CDE2452099F2E3A690CF7E3D6CFAFD568C2L" TargetMode="External"/><Relationship Id="rId301" Type="http://schemas.openxmlformats.org/officeDocument/2006/relationships/hyperlink" Target="consultantplus://offline/ref=E787E1302E67B8E9158D9A5033EE55EA0C9BAC75EB7D31DDEF1094C78667CA03D2D9B4F78D42C34E695BF37FC2L" TargetMode="External"/><Relationship Id="rId322" Type="http://schemas.openxmlformats.org/officeDocument/2006/relationships/hyperlink" Target="consultantplus://offline/ref=E787E1302E67B8E9158D9A5033EE55EA0C9BAC75EA7537D1E51094C78667CA037DC2L" TargetMode="External"/><Relationship Id="rId343" Type="http://schemas.openxmlformats.org/officeDocument/2006/relationships/hyperlink" Target="consultantplus://offline/ref=E787E1302E67B8E9158D9A5033EE55EA0C9BAC75EA7F31D4E61094C78667CA03D2D9B4F78D42C34F6B5FF07FC5L" TargetMode="External"/><Relationship Id="rId364" Type="http://schemas.openxmlformats.org/officeDocument/2006/relationships/hyperlink" Target="consultantplus://offline/ref=E787E1302E67B8E9158D9A5033EE55EA0C9BAC75EA7F31D4E61094C78667CA03D2D9B4F78D42C34F6B57F17FC6L" TargetMode="External"/><Relationship Id="rId550" Type="http://schemas.openxmlformats.org/officeDocument/2006/relationships/hyperlink" Target="consultantplus://offline/ref=E787E1302E67B8E9158D845D25820BEE0599F179E6743E83BA4FCF9AD176CEL" TargetMode="External"/><Relationship Id="rId61" Type="http://schemas.openxmlformats.org/officeDocument/2006/relationships/hyperlink" Target="consultantplus://offline/ref=68E776AE73461E8FAB340FA68E2E393A02CF69BD375BDA73D090A92CDE2452099F2E3A690CF7E3D6CFAFDE68CAL" TargetMode="External"/><Relationship Id="rId82" Type="http://schemas.openxmlformats.org/officeDocument/2006/relationships/hyperlink" Target="consultantplus://offline/ref=68E776AE73461E8FAB340FA68E2E393A02CF69BD3A59DF7DD490A92CDE24520969CFL" TargetMode="External"/><Relationship Id="rId199" Type="http://schemas.openxmlformats.org/officeDocument/2006/relationships/hyperlink" Target="consultantplus://offline/ref=68E776AE73461E8FAB340FA68E2E393A02CF69BD3456DA75D490A92CDE2452099F2E3A690CF7E3D6CFADD868CBL" TargetMode="External"/><Relationship Id="rId203" Type="http://schemas.openxmlformats.org/officeDocument/2006/relationships/hyperlink" Target="consultantplus://offline/ref=68E776AE73461E8FAB340FA68E2E393A02CF69BD375BD974DF90A92CDE2452099F2E3A690CF7E3D6CFAFDF68CFL" TargetMode="External"/><Relationship Id="rId385" Type="http://schemas.openxmlformats.org/officeDocument/2006/relationships/hyperlink" Target="consultantplus://offline/ref=E787E1302E67B8E9158D9A5033EE55EA0C9BAC75EA7B30D2E01094C78667CA03D2D9B4F78D42C34E6859F57FC3L" TargetMode="External"/><Relationship Id="rId571" Type="http://schemas.openxmlformats.org/officeDocument/2006/relationships/hyperlink" Target="consultantplus://offline/ref=E787E1302E67B8E9158D9A5033EE55EA0C9BAC75E57932D6E71094C78667CA03D2D9B4F78D42C34C6B5DF37FC5L" TargetMode="External"/><Relationship Id="rId592" Type="http://schemas.openxmlformats.org/officeDocument/2006/relationships/hyperlink" Target="consultantplus://offline/ref=E787E1302E67B8E9158D9A5033EE55EA0C9BAC75EA7B31DCE41094C78667CA03D2D9B4F78D42C34E6B5EF67FC1L" TargetMode="External"/><Relationship Id="rId606" Type="http://schemas.openxmlformats.org/officeDocument/2006/relationships/hyperlink" Target="consultantplus://offline/ref=E787E1302E67B8E9158D9A5033EE55EA0C9BAC75EA7B30D2E01094C78667CA03D2D9B4F78D42C34D6857F77FC6L" TargetMode="External"/><Relationship Id="rId19" Type="http://schemas.openxmlformats.org/officeDocument/2006/relationships/hyperlink" Target="consultantplus://offline/ref=68E776AE73461E8FAB340FA68E2E393A02CF69BD3A57DA72D490A92CDE2452099F2E3A690CF7E3D6CFAFDD68CBL" TargetMode="External"/><Relationship Id="rId224" Type="http://schemas.openxmlformats.org/officeDocument/2006/relationships/hyperlink" Target="consultantplus://offline/ref=68E776AE73461E8FAB340FA68E2E393A02CF69BD3A57DA72D490A92CDE2452099F2E3A690CF7E3D6CFAEDE68CAL" TargetMode="External"/><Relationship Id="rId245" Type="http://schemas.openxmlformats.org/officeDocument/2006/relationships/hyperlink" Target="consultantplus://offline/ref=68E776AE73461E8FAB340FA68E2E393A02CF69BD3556DC76D090A92CDE2452099F2E3A690CF7E3D6CFACD468CCL" TargetMode="External"/><Relationship Id="rId266" Type="http://schemas.openxmlformats.org/officeDocument/2006/relationships/hyperlink" Target="consultantplus://offline/ref=E787E1302E67B8E9158D9A5033EE55EA0C9BAC75EA7F31D4E61094C78667CA03D2D9B4F78D42C34F6B5FF67FC7L" TargetMode="External"/><Relationship Id="rId287" Type="http://schemas.openxmlformats.org/officeDocument/2006/relationships/hyperlink" Target="consultantplus://offline/ref=E787E1302E67B8E9158D9A5033EE55EA0C9BAC75EA7534D3E41094C78667CA03D2D9B4F78D42C34E695AFF7FC5L" TargetMode="External"/><Relationship Id="rId410" Type="http://schemas.openxmlformats.org/officeDocument/2006/relationships/hyperlink" Target="consultantplus://offline/ref=E787E1302E67B8E9158D845D25820BEE0690F378E57F3E83BA4FCF9AD176CEL" TargetMode="External"/><Relationship Id="rId431" Type="http://schemas.openxmlformats.org/officeDocument/2006/relationships/hyperlink" Target="consultantplus://offline/ref=E787E1302E67B8E9158D9A5033EE55EA0C9BAC75EA7B30D2E01094C78667CA03D2D9B4F78D42C34E6E5CF57FC6L" TargetMode="External"/><Relationship Id="rId452" Type="http://schemas.openxmlformats.org/officeDocument/2006/relationships/hyperlink" Target="consultantplus://offline/ref=E787E1302E67B8E9158D9A5033EE55EA0C9BAC75EA7534D3E41094C78667CA03D2D9B4F78D42C34E6856FE7FC6L" TargetMode="External"/><Relationship Id="rId473" Type="http://schemas.openxmlformats.org/officeDocument/2006/relationships/hyperlink" Target="consultantplus://offline/ref=E787E1302E67B8E9158D9A5033EE55EA0C9BAC75EB7D31DDEF1094C78667CA03D2D9B4F78D42C34E6D58F47FC2L" TargetMode="External"/><Relationship Id="rId494" Type="http://schemas.openxmlformats.org/officeDocument/2006/relationships/hyperlink" Target="consultantplus://offline/ref=E787E1302E67B8E9158D9A5033EE55EA0C9BAC75EA7534D3E41094C78667CA03D2D9B4F78D42C34E6F5AF57FC3L" TargetMode="External"/><Relationship Id="rId508" Type="http://schemas.openxmlformats.org/officeDocument/2006/relationships/hyperlink" Target="consultantplus://offline/ref=E787E1302E67B8E9158D9A5033EE55EA0C9BAC75EA7B30D2E01094C78667CA03D2D9B4F78D42C34F6E5AF37FC3L" TargetMode="External"/><Relationship Id="rId529" Type="http://schemas.openxmlformats.org/officeDocument/2006/relationships/hyperlink" Target="consultantplus://offline/ref=E787E1302E67B8E9158D9A5033EE55EA0C9BAC75EB7D31DDEF1094C78667CA03D2D9B4F78D42C34E6C57F07FCEL" TargetMode="External"/><Relationship Id="rId30" Type="http://schemas.openxmlformats.org/officeDocument/2006/relationships/hyperlink" Target="consultantplus://offline/ref=68E776AE73461E8FAB340FA68E2E393A02CF69BD3A59DE73D090A92CDE2452099F2E3A690CF7E3D6CFAFDC68C3L" TargetMode="External"/><Relationship Id="rId105" Type="http://schemas.openxmlformats.org/officeDocument/2006/relationships/hyperlink" Target="consultantplus://offline/ref=68E776AE73461E8FAB340FA68E2E393A02CF69BD3A5DDF75D690A92CDE2452099F2E3A690CF7E3D6CFADDC68CCL" TargetMode="External"/><Relationship Id="rId126" Type="http://schemas.openxmlformats.org/officeDocument/2006/relationships/hyperlink" Target="consultantplus://offline/ref=68E776AE73461E8FAB340FA68E2E393A02CF69BD3B5FDF7CDF90A92CDE2452099F2E3A690CF7E3D6CFAFD968CEL" TargetMode="External"/><Relationship Id="rId147" Type="http://schemas.openxmlformats.org/officeDocument/2006/relationships/hyperlink" Target="consultantplus://offline/ref=68E776AE73461E8FAB340FA68E2E393A02CF69BD3559D275DF90A92CDE2452099F2E3A690CF7E3D6CFAFDA68CCL" TargetMode="External"/><Relationship Id="rId168" Type="http://schemas.openxmlformats.org/officeDocument/2006/relationships/hyperlink" Target="consultantplus://offline/ref=68E776AE73461E8FAB340FA68E2E393A02CF69BD375CDC75D090A92CDE2452099F2E3A690CF7E3D6CFAFD568C9L" TargetMode="External"/><Relationship Id="rId312" Type="http://schemas.openxmlformats.org/officeDocument/2006/relationships/hyperlink" Target="consultantplus://offline/ref=E787E1302E67B8E9158D9A5033EE55EA0C9BAC75E67D33D6E51094C78667CA037DC2L" TargetMode="External"/><Relationship Id="rId333" Type="http://schemas.openxmlformats.org/officeDocument/2006/relationships/hyperlink" Target="consultantplus://offline/ref=E787E1302E67B8E9158D9A5033EE55EA0C9BAC75EB7D31DDEF1094C78667CA03D2D9B4F78D42C34E695BF37FC0L" TargetMode="External"/><Relationship Id="rId354" Type="http://schemas.openxmlformats.org/officeDocument/2006/relationships/hyperlink" Target="consultantplus://offline/ref=E787E1302E67B8E9158D9A5033EE55EA0C9BAC75EA7B30D2E01094C78667CA03D2D9B4F78D42C34E6956F57FCEL" TargetMode="External"/><Relationship Id="rId540" Type="http://schemas.openxmlformats.org/officeDocument/2006/relationships/hyperlink" Target="consultantplus://offline/ref=E787E1302E67B8E9158D9A5033EE55EA0C9BAC75EB7D31DDEF1094C78667CA03D2D9B4F78D42C34F6859F57FC5L" TargetMode="External"/><Relationship Id="rId51" Type="http://schemas.openxmlformats.org/officeDocument/2006/relationships/hyperlink" Target="consultantplus://offline/ref=68E776AE73461E8FAB340FA68E2E393A02CF69BD3B5FDF7CDF90A92CDE2452099F2E3A690CF7E3D6CFAFDD68C8L" TargetMode="External"/><Relationship Id="rId72" Type="http://schemas.openxmlformats.org/officeDocument/2006/relationships/hyperlink" Target="consultantplus://offline/ref=68E776AE73461E8FAB3411AB9842673E08C437B1305DD0228ACFF2718962CDL" TargetMode="External"/><Relationship Id="rId93" Type="http://schemas.openxmlformats.org/officeDocument/2006/relationships/hyperlink" Target="consultantplus://offline/ref=68E776AE73461E8FAB340FA68E2E393A02CF69BD3A59DE73D090A92CDE2452099F2E3A690CF7E3D6CFAFDF68C3L" TargetMode="External"/><Relationship Id="rId189" Type="http://schemas.openxmlformats.org/officeDocument/2006/relationships/hyperlink" Target="consultantplus://offline/ref=68E776AE73461E8FAB340FA68E2E393A02CF69BD3A59DE73D090A92CDE2452099F2E3A690CF7E3D6CFAEDD68C8L" TargetMode="External"/><Relationship Id="rId375" Type="http://schemas.openxmlformats.org/officeDocument/2006/relationships/hyperlink" Target="consultantplus://offline/ref=E787E1302E67B8E9158D845D25820BEE0690F37DE1743E83BA4FCF9AD176CEL" TargetMode="External"/><Relationship Id="rId396" Type="http://schemas.openxmlformats.org/officeDocument/2006/relationships/hyperlink" Target="consultantplus://offline/ref=E787E1302E67B8E9158D9A5033EE55EA0C9BAC75EA7F37D0E71094C78667CA03D2D9B4F78D42C34E6856F57FC5L" TargetMode="External"/><Relationship Id="rId561" Type="http://schemas.openxmlformats.org/officeDocument/2006/relationships/hyperlink" Target="consultantplus://offline/ref=E787E1302E67B8E9158D9A5033EE55EA0C9BAC75EB7D31DDEF1094C78667CA03D2D9B4F78D42C34F6859F47FC3L" TargetMode="External"/><Relationship Id="rId582" Type="http://schemas.openxmlformats.org/officeDocument/2006/relationships/hyperlink" Target="consultantplus://offline/ref=E787E1302E67B8E9158D9A5033EE55EA0C9BAC75EB7D31DDEF1094C78667CA03D2D9B4F78D42C34F6C5DF57FC4L" TargetMode="External"/><Relationship Id="rId617" Type="http://schemas.openxmlformats.org/officeDocument/2006/relationships/hyperlink" Target="consultantplus://offline/ref=E787E1302E67B8E9158D9A5033EE55EA0C9BAC75E57932D6E71094C78667CA03D2D9B4F78D42C34D6958F17FC7L" TargetMode="External"/><Relationship Id="rId3" Type="http://schemas.openxmlformats.org/officeDocument/2006/relationships/settings" Target="settings.xml"/><Relationship Id="rId214" Type="http://schemas.openxmlformats.org/officeDocument/2006/relationships/hyperlink" Target="consultantplus://offline/ref=68E776AE73461E8FAB340FA68E2E393A02CF69BD3B5FDF7CDF90A92CDE2452099F2E3A690CF7E3D6CFAEDE68C3L" TargetMode="External"/><Relationship Id="rId235" Type="http://schemas.openxmlformats.org/officeDocument/2006/relationships/hyperlink" Target="consultantplus://offline/ref=68E776AE73461E8FAB340FA68E2E393A02CF69BD3456DA75D490A92CDE2452099F2E3A690CF7E3D6CFACD868C8L" TargetMode="External"/><Relationship Id="rId256" Type="http://schemas.openxmlformats.org/officeDocument/2006/relationships/hyperlink" Target="consultantplus://offline/ref=E787E1302E67B8E9158D9A5033EE55EA0C9BAC75E67A30D3EE1094C78667CA03D2D9B4F78D42C34E6B5EF67FCEL" TargetMode="External"/><Relationship Id="rId277" Type="http://schemas.openxmlformats.org/officeDocument/2006/relationships/hyperlink" Target="consultantplus://offline/ref=E787E1302E67B8E9158D9A5033EE55EA0C9BAC75EA7F31D4E61094C78667CA03D2D9B4F78D42C34F6B5FF67FC7L" TargetMode="External"/><Relationship Id="rId298" Type="http://schemas.openxmlformats.org/officeDocument/2006/relationships/hyperlink" Target="consultantplus://offline/ref=E787E1302E67B8E9158D9A5033EE55EA0C9BAC75EB7D31DDEF1094C78667CA03D2D9B4F78D42C34E695BF47FC1L" TargetMode="External"/><Relationship Id="rId400" Type="http://schemas.openxmlformats.org/officeDocument/2006/relationships/hyperlink" Target="consultantplus://offline/ref=E787E1302E67B8E9158D845D25820BEE0691F17AE57D3E83BA4FCF9AD176CEL" TargetMode="External"/><Relationship Id="rId421" Type="http://schemas.openxmlformats.org/officeDocument/2006/relationships/hyperlink" Target="consultantplus://offline/ref=E787E1302E67B8E9158D9A5033EE55EA0C9BAC75E57932D6E71094C78667CA03D2D9B4F78D42C34E6D57FF7FC7L" TargetMode="External"/><Relationship Id="rId442" Type="http://schemas.openxmlformats.org/officeDocument/2006/relationships/hyperlink" Target="consultantplus://offline/ref=E787E1302E67B8E9158D9A5033EE55EA0C9BAC75EA7534D3E41094C78667CA03D2D9B4F78D42C34E685DF07FCEL" TargetMode="External"/><Relationship Id="rId463" Type="http://schemas.openxmlformats.org/officeDocument/2006/relationships/hyperlink" Target="consultantplus://offline/ref=E787E1302E67B8E9158D9A5033EE55EA0C9BAC75EB7D31DDEF1094C78667CA03D2D9B4F78D42C34E6D58F57FCFL" TargetMode="External"/><Relationship Id="rId484" Type="http://schemas.openxmlformats.org/officeDocument/2006/relationships/hyperlink" Target="consultantplus://offline/ref=E787E1302E67B8E9158D9A5033EE55EA0C9BAC75EB7D31DDEF1094C78667CA03D2D9B4F78D42C34E6D58F27FC7L" TargetMode="External"/><Relationship Id="rId519" Type="http://schemas.openxmlformats.org/officeDocument/2006/relationships/hyperlink" Target="consultantplus://offline/ref=E787E1302E67B8E9158D9A5033EE55EA0C9BAC75EA7B30D2E01094C78667CA03D2D9B4F78D42C34F6E5AF17FC1L" TargetMode="External"/><Relationship Id="rId116" Type="http://schemas.openxmlformats.org/officeDocument/2006/relationships/hyperlink" Target="consultantplus://offline/ref=68E776AE73461E8FAB340FA68E2E393A02CF69BD3A59DE73D090A92CDE2452099F2E3A690CF7E3D6CFAFD968C3L" TargetMode="External"/><Relationship Id="rId137" Type="http://schemas.openxmlformats.org/officeDocument/2006/relationships/hyperlink" Target="consultantplus://offline/ref=68E776AE73461E8FAB340FA68E2E393A02CF69BD3456DA75D490A92CDE2452099F2E3A690CF7E3D6CFAFD468CCL" TargetMode="External"/><Relationship Id="rId158" Type="http://schemas.openxmlformats.org/officeDocument/2006/relationships/hyperlink" Target="consultantplus://offline/ref=68E776AE73461E8FAB340FA68E2E393A02CF69BD3A57DA72D490A92CDE2452099F2E3A690CF7E3D6CFAFD968CBL" TargetMode="External"/><Relationship Id="rId302" Type="http://schemas.openxmlformats.org/officeDocument/2006/relationships/hyperlink" Target="consultantplus://offline/ref=E787E1302E67B8E9158D845D25820BEE0690F278E7793E83BA4FCF9AD176CEL" TargetMode="External"/><Relationship Id="rId323" Type="http://schemas.openxmlformats.org/officeDocument/2006/relationships/hyperlink" Target="consultantplus://offline/ref=E787E1302E67B8E9158D9A5033EE55EA0C9BAC75EA7B30D2E01094C78667CA03D2D9B4F78D42C34E6956F57FC4L" TargetMode="External"/><Relationship Id="rId344" Type="http://schemas.openxmlformats.org/officeDocument/2006/relationships/hyperlink" Target="consultantplus://offline/ref=E787E1302E67B8E9158D9A5033EE55EA0C9BAC75EA7F31D4E61094C78667CA03D2D9B4F78D42C34F6B5FF07FC3L" TargetMode="External"/><Relationship Id="rId530" Type="http://schemas.openxmlformats.org/officeDocument/2006/relationships/hyperlink" Target="consultantplus://offline/ref=E787E1302E67B8E9158D9A5033EE55EA0C9BAC75EA7F31D4E61094C78667CA03D2D9B4F78D42C34C685AF17FCFL" TargetMode="External"/><Relationship Id="rId20" Type="http://schemas.openxmlformats.org/officeDocument/2006/relationships/hyperlink" Target="consultantplus://offline/ref=68E776AE73461E8FAB340FA68E2E393A02CF69BD375CDC75D090A92CDE2452099F2E3A690CF7E3D6CFAFDC68C3L" TargetMode="External"/><Relationship Id="rId41" Type="http://schemas.openxmlformats.org/officeDocument/2006/relationships/hyperlink" Target="consultantplus://offline/ref=68E776AE73461E8FAB340FA68E2E393A02CF69BD3558DD74D190A92CDE2452099F2E3A690CF7E3D6CFAFDD68CDL" TargetMode="External"/><Relationship Id="rId62" Type="http://schemas.openxmlformats.org/officeDocument/2006/relationships/hyperlink" Target="consultantplus://offline/ref=68E776AE73461E8FAB340FA68E2E393A02CF69BD345DD97DDF90A92CDE2452099F2E3A690CF7E3D6CFAFDE68CAL" TargetMode="External"/><Relationship Id="rId83" Type="http://schemas.openxmlformats.org/officeDocument/2006/relationships/hyperlink" Target="consultantplus://offline/ref=68E776AE73461E8FAB340FA68E2E393A02CF69BD3659DA75DE90A92CDE24520969CFL" TargetMode="External"/><Relationship Id="rId179" Type="http://schemas.openxmlformats.org/officeDocument/2006/relationships/hyperlink" Target="consultantplus://offline/ref=68E776AE73461E8FAB340FA68E2E393A02CF69BD3556DC76D090A92CDE2452099F2E3A690CF7E3D6CFAFDB68C8L" TargetMode="External"/><Relationship Id="rId365" Type="http://schemas.openxmlformats.org/officeDocument/2006/relationships/hyperlink" Target="consultantplus://offline/ref=E787E1302E67B8E9158D9A5033EE55EA0C9BAC75E47434D4E41094C78667CA03D2D9B4F78D42C34E6257F07FCEL" TargetMode="External"/><Relationship Id="rId386" Type="http://schemas.openxmlformats.org/officeDocument/2006/relationships/hyperlink" Target="consultantplus://offline/ref=E787E1302E67B8E9158D9A5033EE55EA0C9BAC75EB7D31DDEF1094C78667CA03D2D9B4F78D42C34E685BF47FC7L" TargetMode="External"/><Relationship Id="rId551" Type="http://schemas.openxmlformats.org/officeDocument/2006/relationships/hyperlink" Target="consultantplus://offline/ref=E787E1302E67B8E9158D9A5033EE55EA0C9BAC75EA7B30D2E01094C78667CA03D2D9B4F78D42C34C6A5DF17FC3L" TargetMode="External"/><Relationship Id="rId572" Type="http://schemas.openxmlformats.org/officeDocument/2006/relationships/hyperlink" Target="consultantplus://offline/ref=E787E1302E67B8E9158D9A5033EE55EA0C9BAC75E57932D6E71094C78667CA03D2D9B4F78D42C34C6B5DF37FC5L" TargetMode="External"/><Relationship Id="rId593" Type="http://schemas.openxmlformats.org/officeDocument/2006/relationships/hyperlink" Target="consultantplus://offline/ref=E787E1302E67B8E9158D9A5033EE55EA0C9BAC75EA753DD1E51094C78667CA037DC2L" TargetMode="External"/><Relationship Id="rId607" Type="http://schemas.openxmlformats.org/officeDocument/2006/relationships/hyperlink" Target="consultantplus://offline/ref=E787E1302E67B8E9158D9A5033EE55EA0C9BAC75EA7B30D2E01094C78667CA03D2D9B4F78D42C34D6857F77FC5L" TargetMode="External"/><Relationship Id="rId190" Type="http://schemas.openxmlformats.org/officeDocument/2006/relationships/hyperlink" Target="consultantplus://offline/ref=68E776AE73461E8FAB340FA68E2E393A02CF69BD355BDC77D790A92CDE2452099F2E3A690CF7E3D6CFAED868CEL" TargetMode="External"/><Relationship Id="rId204" Type="http://schemas.openxmlformats.org/officeDocument/2006/relationships/hyperlink" Target="consultantplus://offline/ref=68E776AE73461E8FAB340FA68E2E393A02CF69BD3759DF70D390A92CDE2452099F2E3A690CF7E3D6CFAFDD68CFL" TargetMode="External"/><Relationship Id="rId225" Type="http://schemas.openxmlformats.org/officeDocument/2006/relationships/hyperlink" Target="consultantplus://offline/ref=68E776AE73461E8FAB340FA68E2E393A02CF69BD3A57DA72D490A92CDE2452099F2E3A690CF7E3D6CFAEDE68C2L" TargetMode="External"/><Relationship Id="rId246" Type="http://schemas.openxmlformats.org/officeDocument/2006/relationships/hyperlink" Target="consultantplus://offline/ref=68E776AE73461E8FAB340FA68E2E393A02CF69BD3A59DE73D090A92CDE2452099F2E3A690CF7E3D6CFABD868CBL" TargetMode="External"/><Relationship Id="rId267" Type="http://schemas.openxmlformats.org/officeDocument/2006/relationships/hyperlink" Target="consultantplus://offline/ref=E787E1302E67B8E9158D9A5033EE55EA0C9BAC75EA7F31D4E61094C78667CA03D2D9B4F78D42C34F6B5FF67FC7L" TargetMode="External"/><Relationship Id="rId288" Type="http://schemas.openxmlformats.org/officeDocument/2006/relationships/hyperlink" Target="consultantplus://offline/ref=E787E1302E67B8E9158D9A5033EE55EA0C9BAC75EB7D31DDEF1094C78667CA03D2D9B4F78D42C34E695BF47FC3L" TargetMode="External"/><Relationship Id="rId411" Type="http://schemas.openxmlformats.org/officeDocument/2006/relationships/hyperlink" Target="consultantplus://offline/ref=E787E1302E67B8E9158D9A5033EE55EA0C9BAC75EA7F37D0E71094C78667CA03D2D9B4F78D42C34E6856F57FCFL" TargetMode="External"/><Relationship Id="rId432" Type="http://schemas.openxmlformats.org/officeDocument/2006/relationships/hyperlink" Target="consultantplus://offline/ref=E787E1302E67B8E9158D9A5033EE55EA0C9BAC75EA7534D3E41094C78667CA03D2D9B4F78D42C34E685DF07FC0L" TargetMode="External"/><Relationship Id="rId453" Type="http://schemas.openxmlformats.org/officeDocument/2006/relationships/hyperlink" Target="consultantplus://offline/ref=E787E1302E67B8E9158D9A5033EE55EA0C9BAC75EB7D31DDEF1094C78667CA03D2D9B4F78D42C34E6D58F77FCEL" TargetMode="External"/><Relationship Id="rId474" Type="http://schemas.openxmlformats.org/officeDocument/2006/relationships/hyperlink" Target="consultantplus://offline/ref=E787E1302E67B8E9158D9A5033EE55EA0C9BAC75EB7D31DDEF1094C78667CA03D2D9B4F78D42C34E6D58F47FC0L" TargetMode="External"/><Relationship Id="rId509" Type="http://schemas.openxmlformats.org/officeDocument/2006/relationships/hyperlink" Target="consultantplus://offline/ref=E787E1302E67B8E9158D9A5033EE55EA0C9BAC75EB7D31DDEF1094C78667CA03D2D9B4F78D42C34E6C56F47FCFL" TargetMode="External"/><Relationship Id="rId106" Type="http://schemas.openxmlformats.org/officeDocument/2006/relationships/hyperlink" Target="consultantplus://offline/ref=68E776AE73461E8FAB340FA68E2E393A02CF69BD3A59DE73D090A92CDE2452099F2E3A690CF7E3D6CFAFD968CFL" TargetMode="External"/><Relationship Id="rId127" Type="http://schemas.openxmlformats.org/officeDocument/2006/relationships/hyperlink" Target="consultantplus://offline/ref=68E776AE73461E8FAB340FA68E2E393A02CF69BD3B5FDF7CDF90A92CDE2452099F2E3A690CF7E3D6CFAFD968CFL" TargetMode="External"/><Relationship Id="rId313" Type="http://schemas.openxmlformats.org/officeDocument/2006/relationships/hyperlink" Target="consultantplus://offline/ref=E787E1302E67B8E9158D9A5033EE55EA0C9BAC75EA7B30D2E01094C78667CA03D2D9B4F78D42C34E6956F57FC4L" TargetMode="External"/><Relationship Id="rId495" Type="http://schemas.openxmlformats.org/officeDocument/2006/relationships/hyperlink" Target="consultantplus://offline/ref=E787E1302E67B8E9158D9A5033EE55EA0C9BAC75EA7534D3E41094C78667CA03D2D9B4F78D42C34E6F5AF57FC3L" TargetMode="External"/><Relationship Id="rId10" Type="http://schemas.openxmlformats.org/officeDocument/2006/relationships/hyperlink" Target="consultantplus://offline/ref=68E776AE73461E8FAB340FA68E2E393A02CF69BD355BDC77D790A92CDE2452099F2E3A690CF7E3D6CFAFDC68CFL" TargetMode="External"/><Relationship Id="rId31" Type="http://schemas.openxmlformats.org/officeDocument/2006/relationships/hyperlink" Target="consultantplus://offline/ref=68E776AE73461E8FAB340FA68E2E393A02CF69BD3A57DA72D490A92CDE2452099F2E3A690CF7E3D6CFAFDD68C8L" TargetMode="External"/><Relationship Id="rId52" Type="http://schemas.openxmlformats.org/officeDocument/2006/relationships/hyperlink" Target="consultantplus://offline/ref=68E776AE73461E8FAB340FA68E2E393A02CF69BD3A5DDF75D690A92CDE2452099F2E3A690CF7E3D6CFAEDB68C8L" TargetMode="External"/><Relationship Id="rId73" Type="http://schemas.openxmlformats.org/officeDocument/2006/relationships/hyperlink" Target="consultantplus://offline/ref=68E776AE73461E8FAB3411AB9842673E0BC03FB83B5ED0228ACFF2718962CDL" TargetMode="External"/><Relationship Id="rId94" Type="http://schemas.openxmlformats.org/officeDocument/2006/relationships/hyperlink" Target="consultantplus://offline/ref=68E776AE73461E8FAB340FA68E2E393A02CF69BD3A57DA72D490A92CDE2452099F2E3A690CF7E3D6CFAFD868CBL" TargetMode="External"/><Relationship Id="rId148" Type="http://schemas.openxmlformats.org/officeDocument/2006/relationships/hyperlink" Target="consultantplus://offline/ref=68E776AE73461E8FAB340FA68E2E393A02CF69BD355BDC77D790A92CDE2452099F2E3A690CF7E3D6CFAFD568C9L" TargetMode="External"/><Relationship Id="rId169" Type="http://schemas.openxmlformats.org/officeDocument/2006/relationships/hyperlink" Target="consultantplus://offline/ref=68E776AE73461E8FAB340FA68E2E393A02CF69BD3A5DD971D790A92CDE2452099F2E3A690CF7E3D6CFAFD468C3L" TargetMode="External"/><Relationship Id="rId334" Type="http://schemas.openxmlformats.org/officeDocument/2006/relationships/hyperlink" Target="consultantplus://offline/ref=E787E1302E67B8E9158D9A5033EE55EA0C9BAC75EA7534D3E41094C78667CA03D2D9B4F78D42C34E695AFE7FC5L" TargetMode="External"/><Relationship Id="rId355" Type="http://schemas.openxmlformats.org/officeDocument/2006/relationships/hyperlink" Target="consultantplus://offline/ref=E787E1302E67B8E9158D9A5033EE55EA0C9BAC75E57932D6E71094C78667CA03D2D9B4F78D42C34E6D5BF07FC7L" TargetMode="External"/><Relationship Id="rId376" Type="http://schemas.openxmlformats.org/officeDocument/2006/relationships/hyperlink" Target="consultantplus://offline/ref=E787E1302E67B8E9158D9A5033EE55EA0C9BAC75EB7C3DD6EF1094C78667CA037DC2L" TargetMode="External"/><Relationship Id="rId397" Type="http://schemas.openxmlformats.org/officeDocument/2006/relationships/hyperlink" Target="consultantplus://offline/ref=E787E1302E67B8E9158D9A5033EE55EA0C9BAC75EB7D31DDEF1094C78667CA03D2D9B4F78D42C34E685BF47FC2L" TargetMode="External"/><Relationship Id="rId520" Type="http://schemas.openxmlformats.org/officeDocument/2006/relationships/hyperlink" Target="consultantplus://offline/ref=E787E1302E67B8E9158D9A5033EE55EA0C9BAC75EA7B30D2E01094C78667CA03D2D9B4F78D42C34F6E5AF17FCFL" TargetMode="External"/><Relationship Id="rId541" Type="http://schemas.openxmlformats.org/officeDocument/2006/relationships/hyperlink" Target="consultantplus://offline/ref=E787E1302E67B8E9158D9A5033EE55EA0C9BAC75E57432D7E01094C78667CA03D2D9B4F78D42C34E6258F57FC0L" TargetMode="External"/><Relationship Id="rId562" Type="http://schemas.openxmlformats.org/officeDocument/2006/relationships/hyperlink" Target="consultantplus://offline/ref=E787E1302E67B8E9158D9A5033EE55EA0C9BAC75EA7B30D2E01094C78667CA03D2D9B4F78D42C34C6A5DF07FCFL" TargetMode="External"/><Relationship Id="rId583" Type="http://schemas.openxmlformats.org/officeDocument/2006/relationships/hyperlink" Target="consultantplus://offline/ref=E787E1302E67B8E9158D9A5033EE55EA0C9BAC75EA7F37D0E71094C78667CA03D2D9B4F78D42C34F6257F17FCEL" TargetMode="External"/><Relationship Id="rId618" Type="http://schemas.openxmlformats.org/officeDocument/2006/relationships/hyperlink" Target="consultantplus://offline/ref=E787E1302E67B8E9158D9A5033EE55EA0C9BAC75EB7D31DDEF1094C78667CA03D2D9B4F78D42C34F6C5DF27FC6L" TargetMode="External"/><Relationship Id="rId4" Type="http://schemas.openxmlformats.org/officeDocument/2006/relationships/webSettings" Target="webSettings.xml"/><Relationship Id="rId180" Type="http://schemas.openxmlformats.org/officeDocument/2006/relationships/hyperlink" Target="consultantplus://offline/ref=68E776AE73461E8FAB340FA68E2E393A02CF69BD3A5DD971D790A92CDE2452099F2E3A690CF7E3D6CFAFD568CAL" TargetMode="External"/><Relationship Id="rId215" Type="http://schemas.openxmlformats.org/officeDocument/2006/relationships/hyperlink" Target="consultantplus://offline/ref=68E776AE73461E8FAB340FA68E2E393A02CF69BD3B5FDF7CDF90A92CDE2452099F2E3A690CF7E3D6CFAED968C9L" TargetMode="External"/><Relationship Id="rId236" Type="http://schemas.openxmlformats.org/officeDocument/2006/relationships/hyperlink" Target="consultantplus://offline/ref=68E776AE73461E8FAB340FA68E2E393A02CF69BD3456DA75D490A92CDE2452099F2E3A690CF7E3D6CFACD468CFL" TargetMode="External"/><Relationship Id="rId257" Type="http://schemas.openxmlformats.org/officeDocument/2006/relationships/hyperlink" Target="consultantplus://offline/ref=E787E1302E67B8E9158D9A5033EE55EA0C9BAC75E77937D5EF1094C78667CA03D2D9B4F78D42C34E6B5EF47FC2L" TargetMode="External"/><Relationship Id="rId278" Type="http://schemas.openxmlformats.org/officeDocument/2006/relationships/hyperlink" Target="consultantplus://offline/ref=E787E1302E67B8E9158D9A5033EE55EA0C9BAC75EA7F31D4E61094C78667CA03D2D9B4F78D42C34F6B5FF67FC7L" TargetMode="External"/><Relationship Id="rId401" Type="http://schemas.openxmlformats.org/officeDocument/2006/relationships/hyperlink" Target="consultantplus://offline/ref=E787E1302E67B8E9158D9A5033EE55EA0C9BAC75E57932D6E71094C78667CA03D2D9B4F78D42C34E6D57F37FC2L" TargetMode="External"/><Relationship Id="rId422" Type="http://schemas.openxmlformats.org/officeDocument/2006/relationships/hyperlink" Target="consultantplus://offline/ref=E787E1302E67B8E9158D9A5033EE55EA0C9BAC75E57932D6E71094C78667CA03D2D9B4F78D42C34E6D57FF7FC7L" TargetMode="External"/><Relationship Id="rId443" Type="http://schemas.openxmlformats.org/officeDocument/2006/relationships/hyperlink" Target="consultantplus://offline/ref=E787E1302E67B8E9158D9A5033EE55EA0C9BAC75EA7B30D2E01094C78667CA03D2D9B4F78D42C34E6E5CF37FC0L" TargetMode="External"/><Relationship Id="rId464" Type="http://schemas.openxmlformats.org/officeDocument/2006/relationships/hyperlink" Target="consultantplus://offline/ref=E787E1302E67B8E9158D9A5033EE55EA0C9BAC75EA7B31DCE41094C78667CA03D2D9B4F78D42C34E6B5EF67FC1L" TargetMode="External"/><Relationship Id="rId303" Type="http://schemas.openxmlformats.org/officeDocument/2006/relationships/hyperlink" Target="consultantplus://offline/ref=E787E1302E67B8E9158D9A5033EE55EA0C9BAC75EA7B30D2E01094C78667CA03D2D9B4F78D42C34E6956F67FC1L" TargetMode="External"/><Relationship Id="rId485" Type="http://schemas.openxmlformats.org/officeDocument/2006/relationships/hyperlink" Target="consultantplus://offline/ref=E787E1302E67B8E9158D9A5033EE55EA0C9BAC75EB7D31DDEF1094C78667CA03D2D9B4F78D42C34E6D58F27FC6L" TargetMode="External"/><Relationship Id="rId42" Type="http://schemas.openxmlformats.org/officeDocument/2006/relationships/hyperlink" Target="consultantplus://offline/ref=68E776AE73461E8FAB340FA68E2E393A02CF69BD3A57DA72D490A92CDE2452099F2E3A690CF7E3D6CFAFDE68CCL" TargetMode="External"/><Relationship Id="rId84" Type="http://schemas.openxmlformats.org/officeDocument/2006/relationships/hyperlink" Target="consultantplus://offline/ref=68E776AE73461E8FAB340FA68E2E393A02CF69BD375CDC75D090A92CDE2452099F2E3A690CF7E3D6CFAFDE68C2L" TargetMode="External"/><Relationship Id="rId138" Type="http://schemas.openxmlformats.org/officeDocument/2006/relationships/hyperlink" Target="consultantplus://offline/ref=68E776AE73461E8FAB340FA68E2E393A02CF69BD3456DA75D490A92CDE2452099F2E3A690CF7E3D6CFAFD468C2L" TargetMode="External"/><Relationship Id="rId345" Type="http://schemas.openxmlformats.org/officeDocument/2006/relationships/hyperlink" Target="consultantplus://offline/ref=E787E1302E67B8E9158D9A5033EE55EA0C9BAC75EB7D31DDEF1094C78667CA03D2D9B4F78D42C34E695BF37FCEL" TargetMode="External"/><Relationship Id="rId387" Type="http://schemas.openxmlformats.org/officeDocument/2006/relationships/hyperlink" Target="consultantplus://offline/ref=E787E1302E67B8E9158D9A5033EE55EA0C9BAC75E57932D6E71094C78667CA03D2D9B4F78D42C34E6D57F47FCFL" TargetMode="External"/><Relationship Id="rId510" Type="http://schemas.openxmlformats.org/officeDocument/2006/relationships/hyperlink" Target="consultantplus://offline/ref=E787E1302E67B8E9158D845D25820BEE0691F070E17E3E83BA4FCF9AD16EC0549596EDB5C94FC24E76C3L" TargetMode="External"/><Relationship Id="rId552" Type="http://schemas.openxmlformats.org/officeDocument/2006/relationships/hyperlink" Target="consultantplus://offline/ref=E787E1302E67B8E9158D9A5033EE55EA0C9BAC75EA7B30D2E01094C78667CA03D2D9B4F78D42C34C6A5DF17FCFL" TargetMode="External"/><Relationship Id="rId594" Type="http://schemas.openxmlformats.org/officeDocument/2006/relationships/hyperlink" Target="consultantplus://offline/ref=E787E1302E67B8E9158D9A5033EE55EA0C9BAC75EA7F37D0E71094C78667CA03D2D9B4F78D42C34C6B5EF67FC6L" TargetMode="External"/><Relationship Id="rId608" Type="http://schemas.openxmlformats.org/officeDocument/2006/relationships/hyperlink" Target="consultantplus://offline/ref=E787E1302E67B8E9158D9A5033EE55EA0C9BAC75EA7B30D2E01094C78667CA03D2D9B4F78D42C34D6857F77FC4L" TargetMode="External"/><Relationship Id="rId191" Type="http://schemas.openxmlformats.org/officeDocument/2006/relationships/hyperlink" Target="consultantplus://offline/ref=68E776AE73461E8FAB340FA68E2E393A02CF69BD355BDC77D790A92CDE2452099F2E3A690CF7E3D6CFAEDB68C9L" TargetMode="External"/><Relationship Id="rId205" Type="http://schemas.openxmlformats.org/officeDocument/2006/relationships/hyperlink" Target="consultantplus://offline/ref=68E776AE73461E8FAB340FA68E2E393A02CF69BD345DD375DE90A92CDE2452099F2E3A690CF7E3D6CFABDD68C3L" TargetMode="External"/><Relationship Id="rId247" Type="http://schemas.openxmlformats.org/officeDocument/2006/relationships/hyperlink" Target="consultantplus://offline/ref=68E776AE73461E8FAB340FA68E2E393A02CF69BD355BDC77D790A92CDE2452099F2E3A690CF7E3D6CEACDF68C3L" TargetMode="External"/><Relationship Id="rId412" Type="http://schemas.openxmlformats.org/officeDocument/2006/relationships/hyperlink" Target="consultantplus://offline/ref=E787E1302E67B8E9158D9A5033EE55EA0C9BAC75EA7C31D0E21094C78667CA037DC2L" TargetMode="External"/><Relationship Id="rId107" Type="http://schemas.openxmlformats.org/officeDocument/2006/relationships/hyperlink" Target="consultantplus://offline/ref=68E776AE73461E8FAB340FA68E2E393A02CF69BD3A5DDF75D690A92CDE2452099F2E3A690CF7E3D6CFADDC68C2L" TargetMode="External"/><Relationship Id="rId289" Type="http://schemas.openxmlformats.org/officeDocument/2006/relationships/hyperlink" Target="consultantplus://offline/ref=E787E1302E67B8E9158D9A5033EE55EA0C9BAC75E77E32D4E01094C78667CA03D2D9B4F78D42C34E6B5BF37FC5L" TargetMode="External"/><Relationship Id="rId454" Type="http://schemas.openxmlformats.org/officeDocument/2006/relationships/hyperlink" Target="consultantplus://offline/ref=E787E1302E67B8E9158D9A5033EE55EA0C9BAC75EB7D31DDEF1094C78667CA03D2D9B4F78D42C34E6D58F67FC6L" TargetMode="External"/><Relationship Id="rId496" Type="http://schemas.openxmlformats.org/officeDocument/2006/relationships/hyperlink" Target="consultantplus://offline/ref=E787E1302E67B8E9158D9A5033EE55EA0C9BAC75EA7534D3E41094C78667CA03D2D9B4F78D42C34E6F5AF57FC3L" TargetMode="External"/><Relationship Id="rId11" Type="http://schemas.openxmlformats.org/officeDocument/2006/relationships/hyperlink" Target="consultantplus://offline/ref=68E776AE73461E8FAB340FA68E2E393A02CF69BD3558DD74D190A92CDE2452099F2E3A690CF7E3D6CFAFDC68CFL" TargetMode="External"/><Relationship Id="rId53" Type="http://schemas.openxmlformats.org/officeDocument/2006/relationships/hyperlink" Target="consultantplus://offline/ref=68E776AE73461E8FAB340FA68E2E393A02CF69BD355BDC77D790A92CDE2452099F2E3A690CF7E3D6CFAFDB68CFL" TargetMode="External"/><Relationship Id="rId149" Type="http://schemas.openxmlformats.org/officeDocument/2006/relationships/hyperlink" Target="consultantplus://offline/ref=68E776AE73461E8FAB340FA68E2E393A02CF69BD3A5DDF75D690A92CDE2452099F2E3A690CF7E3D6CFACD968CAL" TargetMode="External"/><Relationship Id="rId314" Type="http://schemas.openxmlformats.org/officeDocument/2006/relationships/hyperlink" Target="consultantplus://offline/ref=E787E1302E67B8E9158D9A5033EE55EA0C9BAC75E67932D0E11094C78667CA037DC2L" TargetMode="External"/><Relationship Id="rId356" Type="http://schemas.openxmlformats.org/officeDocument/2006/relationships/hyperlink" Target="consultantplus://offline/ref=E787E1302E67B8E9158D9A5033EE55EA0C9BAC75EA7F31D4E61094C78667CA03D2D9B4F78D42C34F6B5CF77FC7L" TargetMode="External"/><Relationship Id="rId398" Type="http://schemas.openxmlformats.org/officeDocument/2006/relationships/hyperlink" Target="consultantplus://offline/ref=E787E1302E67B8E9158D9A5033EE55EA0C9BAC75E57932D6E71094C78667CA03D2D9B4F78D42C34E6D57F37FC3L" TargetMode="External"/><Relationship Id="rId521" Type="http://schemas.openxmlformats.org/officeDocument/2006/relationships/hyperlink" Target="consultantplus://offline/ref=E787E1302E67B8E9158D9A5033EE55EA0C9BAC75EA7B30D2E01094C78667CA03D2D9B4F78D42C34F6E5AF07FC7L" TargetMode="External"/><Relationship Id="rId563" Type="http://schemas.openxmlformats.org/officeDocument/2006/relationships/hyperlink" Target="consultantplus://offline/ref=E787E1302E67B8E9158D9A5033EE55EA0C9BAC75EB7D31DDEF1094C78667CA03D2D9B4F78D42C34F6859F47FC2L" TargetMode="External"/><Relationship Id="rId619" Type="http://schemas.openxmlformats.org/officeDocument/2006/relationships/hyperlink" Target="consultantplus://offline/ref=E787E1302E67B8E9158D9A5033EE55EA0C9BAC75EA7B30D2E01094C78667CA03D2D9B4F78D42C34D6857F47FC3L" TargetMode="External"/><Relationship Id="rId95" Type="http://schemas.openxmlformats.org/officeDocument/2006/relationships/hyperlink" Target="consultantplus://offline/ref=68E776AE73461E8FAB340FA68E2E393A02CF69BD3A5DDF75D690A92CDE2452099F2E3A690CF7E3D6CFAED468C8L" TargetMode="External"/><Relationship Id="rId160" Type="http://schemas.openxmlformats.org/officeDocument/2006/relationships/hyperlink" Target="consultantplus://offline/ref=68E776AE73461E8FAB340FA68E2E393A02CF69BD375CDC75D090A92CDE2452099F2E3A690CF7E3D6CFAFD468CEL" TargetMode="External"/><Relationship Id="rId216" Type="http://schemas.openxmlformats.org/officeDocument/2006/relationships/hyperlink" Target="consultantplus://offline/ref=68E776AE73461E8FAB340FA68E2E393A02CF69BD3A5DD971D790A92CDE2452099F2E3A690CF7E3D6CFADDE68CBL" TargetMode="External"/><Relationship Id="rId423" Type="http://schemas.openxmlformats.org/officeDocument/2006/relationships/hyperlink" Target="consultantplus://offline/ref=E787E1302E67B8E9158D9A5033EE55EA0C9BAC75EB7D31DDEF1094C78667CA03D2D9B4F78D42C34E685BF17FC1L" TargetMode="External"/><Relationship Id="rId258" Type="http://schemas.openxmlformats.org/officeDocument/2006/relationships/hyperlink" Target="consultantplus://offline/ref=E787E1302E67B8E9158D9A5033EE55EA0C9BAC75E47F37DCEF1094C78667CA03D2D9B4F78D42C34E6B5EF57FC7L" TargetMode="External"/><Relationship Id="rId465" Type="http://schemas.openxmlformats.org/officeDocument/2006/relationships/hyperlink" Target="consultantplus://offline/ref=E787E1302E67B8E9158D9A5033EE55EA0C9BAC75EA7B32D5E31094C78667CA03D2D9B4F78D42C34E6B5EF77FCEL" TargetMode="External"/><Relationship Id="rId22" Type="http://schemas.openxmlformats.org/officeDocument/2006/relationships/hyperlink" Target="consultantplus://offline/ref=68E776AE73461E8FAB340FA68E2E393A02CF69BD3A5DDF75D690A92CDE2452099F2E3A690CF7E3D6CFAFDB68CAL" TargetMode="External"/><Relationship Id="rId64" Type="http://schemas.openxmlformats.org/officeDocument/2006/relationships/hyperlink" Target="consultantplus://offline/ref=68E776AE73461E8FAB340FA68E2E393A02CF69BD365BDF76D190A92CDE2452099F2E3A690CF7E3D6CFAFDC68CFL" TargetMode="External"/><Relationship Id="rId118" Type="http://schemas.openxmlformats.org/officeDocument/2006/relationships/hyperlink" Target="consultantplus://offline/ref=68E776AE73461E8FAB340FA68E2E393A02CF69BD3456DA75D490A92CDE2452099F2E3A690CF7E3D6CFAFD468CBL" TargetMode="External"/><Relationship Id="rId325" Type="http://schemas.openxmlformats.org/officeDocument/2006/relationships/hyperlink" Target="consultantplus://offline/ref=E787E1302E67B8E9158D9A5033EE55EA0C9BAC75E17C30D7E01094C78667CA03D2D9B4F78D42C34E6B5EF67FC5L" TargetMode="External"/><Relationship Id="rId367" Type="http://schemas.openxmlformats.org/officeDocument/2006/relationships/hyperlink" Target="consultantplus://offline/ref=E787E1302E67B8E9158D9A5033EE55EA0C9BAC75EA7F37D0E71094C78667CA03D2D9B4F78D42C34E6859FE7FC7L" TargetMode="External"/><Relationship Id="rId532" Type="http://schemas.openxmlformats.org/officeDocument/2006/relationships/hyperlink" Target="consultantplus://offline/ref=E787E1302E67B8E9158D9A5033EE55EA0C9BAC75E57932D6E71094C78667CA03D2D9B4F78D42C34C6B5EF17FC3L" TargetMode="External"/><Relationship Id="rId574" Type="http://schemas.openxmlformats.org/officeDocument/2006/relationships/hyperlink" Target="consultantplus://offline/ref=E787E1302E67B8E9158D9A5033EE55EA0C9BAC75EA7534D3E41094C78667CA03D2D9B4F78D42C34E6F58FE7FC4L" TargetMode="External"/><Relationship Id="rId171" Type="http://schemas.openxmlformats.org/officeDocument/2006/relationships/hyperlink" Target="consultantplus://offline/ref=68E776AE73461E8FAB340FA68E2E393A02CF69BD3A5DDF75D690A92CDE2452099F2E3A690CF7E3D6CFACD468CBL" TargetMode="External"/><Relationship Id="rId227" Type="http://schemas.openxmlformats.org/officeDocument/2006/relationships/hyperlink" Target="consultantplus://offline/ref=68E776AE73461E8FAB340FA68E2E393A02CF69BD3A57DA72D490A92CDE2452099F2E3A690CF7E3D6CFAED868CEL" TargetMode="External"/><Relationship Id="rId269" Type="http://schemas.openxmlformats.org/officeDocument/2006/relationships/hyperlink" Target="consultantplus://offline/ref=E787E1302E67B8E9158D9A5033EE55EA0C9BAC75EA7F31D4E61094C78667CA03D2D9B4F78D42C34F6B5FF67FC7L" TargetMode="External"/><Relationship Id="rId434" Type="http://schemas.openxmlformats.org/officeDocument/2006/relationships/hyperlink" Target="consultantplus://offline/ref=E787E1302E67B8E9158D9A5033EE55EA0C9BAC75EA7B30D2E01094C78667CA03D2D9B4F78D42C34E6E5CF57FC4L" TargetMode="External"/><Relationship Id="rId476" Type="http://schemas.openxmlformats.org/officeDocument/2006/relationships/hyperlink" Target="consultantplus://offline/ref=E787E1302E67B8E9158D9A5033EE55EA0C9BAC75EB7D31DDEF1094C78667CA03D2D9B4F78D42C34E6D58F47FCEL" TargetMode="External"/><Relationship Id="rId33" Type="http://schemas.openxmlformats.org/officeDocument/2006/relationships/hyperlink" Target="consultantplus://offline/ref=68E776AE73461E8FAB340FA68E2E393A02CF69BD3A57DA72D490A92CDE2452099F2E3A690CF7E3D6CFAFDD68C9L" TargetMode="External"/><Relationship Id="rId129" Type="http://schemas.openxmlformats.org/officeDocument/2006/relationships/hyperlink" Target="consultantplus://offline/ref=68E776AE73461E8FAB340FA68E2E393A02CF69BD3B5FDF7CDF90A92CDE2452099F2E3A690CF7E3D6CFAFD968C2L" TargetMode="External"/><Relationship Id="rId280" Type="http://schemas.openxmlformats.org/officeDocument/2006/relationships/hyperlink" Target="consultantplus://offline/ref=E787E1302E67B8E9158D9A5033EE55EA0C9BAC75E77935D7E21094C78667CA03D2D9B4F78D42C34E6B5DF27FC2L" TargetMode="External"/><Relationship Id="rId336" Type="http://schemas.openxmlformats.org/officeDocument/2006/relationships/hyperlink" Target="consultantplus://offline/ref=E787E1302E67B8E9158D9A5033EE55EA0C9BAC75EA7F31D4E61094C78667CA03D2D9B4F78D42C34F6B5FF17FC1L" TargetMode="External"/><Relationship Id="rId501" Type="http://schemas.openxmlformats.org/officeDocument/2006/relationships/hyperlink" Target="consultantplus://offline/ref=E787E1302E67B8E9158D9A5033EE55EA0C9BAC75EA7B30D2E01094C78667CA03D2D9B4F78D42C34F6E5AF47FC1L" TargetMode="External"/><Relationship Id="rId543" Type="http://schemas.openxmlformats.org/officeDocument/2006/relationships/hyperlink" Target="consultantplus://offline/ref=E787E1302E67B8E9158D9A5033EE55EA0C9BAC75EB7D31DDEF1094C78667CA03D2D9B4F78D42C34F6859F57FC4L" TargetMode="External"/><Relationship Id="rId75" Type="http://schemas.openxmlformats.org/officeDocument/2006/relationships/hyperlink" Target="consultantplus://offline/ref=68E776AE73461E8FAB340FA68E2E393A02CF69BD3458DA74D590A92CDE24520969CFL" TargetMode="External"/><Relationship Id="rId140" Type="http://schemas.openxmlformats.org/officeDocument/2006/relationships/hyperlink" Target="consultantplus://offline/ref=68E776AE73461E8FAB340FA68E2E393A02CF69BD3456DA75D490A92CDE2452099F2E3A690CF7E3D6CFAFD568CBL" TargetMode="External"/><Relationship Id="rId182" Type="http://schemas.openxmlformats.org/officeDocument/2006/relationships/hyperlink" Target="consultantplus://offline/ref=68E776AE73461E8FAB340FA68E2E393A02CF69BD3A59DE73D090A92CDE2452099F2E3A690CF7E3D6CFAFDB68C9L" TargetMode="External"/><Relationship Id="rId378" Type="http://schemas.openxmlformats.org/officeDocument/2006/relationships/hyperlink" Target="consultantplus://offline/ref=E787E1302E67B8E9158D845D25820BEE0691F17AE57D3E83BA4FCF9AD16EC0549596EDB5C94FC24F76CBL" TargetMode="External"/><Relationship Id="rId403" Type="http://schemas.openxmlformats.org/officeDocument/2006/relationships/hyperlink" Target="consultantplus://offline/ref=E787E1302E67B8E9158D9A5033EE55EA0C9BAC75EA7F37D0E71094C78667CA03D2D9B4F78D42C34E6856F57FC4L" TargetMode="External"/><Relationship Id="rId585" Type="http://schemas.openxmlformats.org/officeDocument/2006/relationships/hyperlink" Target="consultantplus://offline/ref=E787E1302E67B8E9158D9A5033EE55EA0C9BAC75EA7B30D2E01094C78667CA03D2D9B4F78D42C34D6856FF7FC5L" TargetMode="External"/><Relationship Id="rId6" Type="http://schemas.openxmlformats.org/officeDocument/2006/relationships/hyperlink" Target="consultantplus://offline/ref=68E776AE73461E8FAB340FA68E2E393A02CF69BD375CDC75D090A92CDE2452099F2E3A690CF7E3D6CFAFDC68CFL" TargetMode="External"/><Relationship Id="rId238" Type="http://schemas.openxmlformats.org/officeDocument/2006/relationships/hyperlink" Target="consultantplus://offline/ref=68E776AE73461E8FAB340FA68E2E393A02CF69BD3A5DD971D790A92CDE2452099F2E3A690CF7E3D6CFABDE68CEL" TargetMode="External"/><Relationship Id="rId445" Type="http://schemas.openxmlformats.org/officeDocument/2006/relationships/hyperlink" Target="consultantplus://offline/ref=E787E1302E67B8E9158D9A5033EE55EA0C9BAC75EA7B30D2E01094C78667CA03D2D9B4F78D42C34E6E5CF07FC0L" TargetMode="External"/><Relationship Id="rId487" Type="http://schemas.openxmlformats.org/officeDocument/2006/relationships/hyperlink" Target="consultantplus://offline/ref=E787E1302E67B8E9158D9A5033EE55EA0C9BAC75EA7B30D2E01094C78667CA03D2D9B4F78D42C34E6C5FF17FCFL" TargetMode="External"/><Relationship Id="rId610" Type="http://schemas.openxmlformats.org/officeDocument/2006/relationships/hyperlink" Target="consultantplus://offline/ref=E787E1302E67B8E9158D9A5033EE55EA0C9BAC75E57932D6E71094C78667CA03D2D9B4F78D42C34D6958F27FCFL" TargetMode="External"/><Relationship Id="rId291" Type="http://schemas.openxmlformats.org/officeDocument/2006/relationships/hyperlink" Target="consultantplus://offline/ref=E787E1302E67B8E9158D9A5033EE55EA0C9BAC75EA7F31D4E61094C78667CA03D2D9B4F78D42C34F6B5FF67FC4L" TargetMode="External"/><Relationship Id="rId305" Type="http://schemas.openxmlformats.org/officeDocument/2006/relationships/hyperlink" Target="consultantplus://offline/ref=E787E1302E67B8E9158D9A5033EE55EA0C9BAC75EA7B30D2E01094C78667CA03D2D9B4F78D42C34E6956F67FCFL" TargetMode="External"/><Relationship Id="rId347" Type="http://schemas.openxmlformats.org/officeDocument/2006/relationships/hyperlink" Target="consultantplus://offline/ref=E787E1302E67B8E9158D9A5033EE55EA0C9BAC75EA7F31D4E61094C78667CA03D2D9B4F78D42C34F6B5FF07FC1L" TargetMode="External"/><Relationship Id="rId512" Type="http://schemas.openxmlformats.org/officeDocument/2006/relationships/hyperlink" Target="consultantplus://offline/ref=E787E1302E67B8E9158D9A5033EE55EA0C9BAC75EA7B30D2E01094C78667CA03D2D9B4F78D42C34F6E5AF27FC1L" TargetMode="External"/><Relationship Id="rId44" Type="http://schemas.openxmlformats.org/officeDocument/2006/relationships/hyperlink" Target="consultantplus://offline/ref=68E776AE73461E8FAB340FA68E2E393A02CF69BD3A59DE73D090A92CDE2452099F2E3A690CF7E3D6CFAFDD68CBL" TargetMode="External"/><Relationship Id="rId86" Type="http://schemas.openxmlformats.org/officeDocument/2006/relationships/hyperlink" Target="consultantplus://offline/ref=68E776AE73461E8FAB340FA68E2E393A02CF69BD3B5FDF7CDF90A92CDE2452099F2E3A690CF7E3D6CFAFDE68CEL" TargetMode="External"/><Relationship Id="rId151" Type="http://schemas.openxmlformats.org/officeDocument/2006/relationships/hyperlink" Target="consultantplus://offline/ref=68E776AE73461E8FAB340FA68E2E393A02CF69BD3A57DA72D490A92CDE2452099F2E3A690CF7E3D6CFAFD868C2L" TargetMode="External"/><Relationship Id="rId389" Type="http://schemas.openxmlformats.org/officeDocument/2006/relationships/hyperlink" Target="consultantplus://offline/ref=E787E1302E67B8E9158D9A5033EE55EA0C9BAC75E57932D6E71094C78667CA03D2D9B4F78D42C34E6D57F37FC7L" TargetMode="External"/><Relationship Id="rId554" Type="http://schemas.openxmlformats.org/officeDocument/2006/relationships/hyperlink" Target="consultantplus://offline/ref=E787E1302E67B8E9158D9A5033EE55EA0C9BAC75EA7B31DCE41094C78667CA03D2D9B4F78D42C34E6B5EF67FC1L" TargetMode="External"/><Relationship Id="rId596" Type="http://schemas.openxmlformats.org/officeDocument/2006/relationships/hyperlink" Target="consultantplus://offline/ref=E787E1302E67B8E9158D9A5033EE55EA0C9BAC75EA7F37D0E71094C78667CA03D2D9B4F78D42C34C6B5EF67FC3L" TargetMode="External"/><Relationship Id="rId193" Type="http://schemas.openxmlformats.org/officeDocument/2006/relationships/hyperlink" Target="consultantplus://offline/ref=68E776AE73461E8FAB340FA68E2E393A02CF69BD3B5FDF7CDF90A92CDE2452099F2E3A690CF7E3D6CFAEDC68CAL" TargetMode="External"/><Relationship Id="rId207" Type="http://schemas.openxmlformats.org/officeDocument/2006/relationships/hyperlink" Target="consultantplus://offline/ref=68E776AE73461E8FAB340FA68E2E393A02CF69BD375BDD75D590A92CDE2452099F2E3A690CF7E3D6CFAFDD68C8L" TargetMode="External"/><Relationship Id="rId249" Type="http://schemas.openxmlformats.org/officeDocument/2006/relationships/hyperlink" Target="consultantplus://offline/ref=68E776AE73461E8FAB340FA68E2E393A02CF69BD355BDC77D790A92CDE2452099F2E3A690CF7E3D6CEACDF68C3L" TargetMode="External"/><Relationship Id="rId414" Type="http://schemas.openxmlformats.org/officeDocument/2006/relationships/hyperlink" Target="consultantplus://offline/ref=E787E1302E67B8E9158D9A5033EE55EA0C9BAC75EA7F37D0E71094C78667CA03D2D9B4F78D42C34E6856F47FC7L" TargetMode="External"/><Relationship Id="rId456" Type="http://schemas.openxmlformats.org/officeDocument/2006/relationships/hyperlink" Target="consultantplus://offline/ref=E787E1302E67B8E9158D9A5033EE55EA0C9BAC75EA7B31DCE41094C78667CA03D2D9B4F78D42C34E6B5EF67FC1L" TargetMode="External"/><Relationship Id="rId498" Type="http://schemas.openxmlformats.org/officeDocument/2006/relationships/hyperlink" Target="consultantplus://offline/ref=E787E1302E67B8E9158D9A5033EE55EA0C9BAC75E57932D6E71094C78667CA03D2D9B4F78D42C34F695EFF7FC5L" TargetMode="External"/><Relationship Id="rId621" Type="http://schemas.openxmlformats.org/officeDocument/2006/relationships/hyperlink" Target="consultantplus://offline/ref=E787E1302E67B8E9158D9A5033EE55EA0C9BAC75E57932D6E71094C78667CA03D2D9B4F78D42C34D6958FE7FC7L" TargetMode="External"/><Relationship Id="rId13" Type="http://schemas.openxmlformats.org/officeDocument/2006/relationships/hyperlink" Target="consultantplus://offline/ref=68E776AE73461E8FAB340FA68E2E393A02CF69BD3556DC76D090A92CDE2452099F2E3A690CF7E3D6CFAFDC68CFL" TargetMode="External"/><Relationship Id="rId109" Type="http://schemas.openxmlformats.org/officeDocument/2006/relationships/hyperlink" Target="consultantplus://offline/ref=68E776AE73461E8FAB340FA68E2E393A02CF69BD3A59DE73D090A92CDE2452099F2E3A690CF7E3D6CFAFD968CDL" TargetMode="External"/><Relationship Id="rId260" Type="http://schemas.openxmlformats.org/officeDocument/2006/relationships/hyperlink" Target="consultantplus://offline/ref=E787E1302E67B8E9158D9A5033EE55EA0C9BAC75E77B31D1E31094C78667CA03D2D9B4F78D42C34E6B5EF67FC2L" TargetMode="External"/><Relationship Id="rId316" Type="http://schemas.openxmlformats.org/officeDocument/2006/relationships/hyperlink" Target="consultantplus://offline/ref=E787E1302E67B8E9158D845D25820BEE0690F47FE37E3E83BA4FCF9AD176CEL" TargetMode="External"/><Relationship Id="rId523" Type="http://schemas.openxmlformats.org/officeDocument/2006/relationships/hyperlink" Target="consultantplus://offline/ref=E787E1302E67B8E9158D9A5033EE55EA0C9BAC75EB7D31DDEF1094C78667CA03D2D9B4F78D42C34E6C56F27FC7L" TargetMode="External"/><Relationship Id="rId55" Type="http://schemas.openxmlformats.org/officeDocument/2006/relationships/hyperlink" Target="consultantplus://offline/ref=68E776AE73461E8FAB340FA68E2E393A02CF69BD3B5FDF7CDF90A92CDE2452099F2E3A690CF7E3D6CFAFDE68CBL" TargetMode="External"/><Relationship Id="rId97" Type="http://schemas.openxmlformats.org/officeDocument/2006/relationships/hyperlink" Target="consultantplus://offline/ref=68E776AE73461E8FAB340FA68E2E393A02CF69BD3B5FDF7CDF90A92CDE2452099F2E3A690CF7E3D6CFAFDE68CFL" TargetMode="External"/><Relationship Id="rId120" Type="http://schemas.openxmlformats.org/officeDocument/2006/relationships/hyperlink" Target="consultantplus://offline/ref=68E776AE73461E8FAB340FA68E2E393A02CF69BD3A59DE73D090A92CDE2452099F2E3A690CF7E3D6CFAFDA68C9L" TargetMode="External"/><Relationship Id="rId358" Type="http://schemas.openxmlformats.org/officeDocument/2006/relationships/hyperlink" Target="consultantplus://offline/ref=E787E1302E67B8E9158D9A5033EE55EA0C9BAC75E77E32D4E01094C78667CA03D2D9B4F78D42C34E6B58F47FC2L" TargetMode="External"/><Relationship Id="rId565" Type="http://schemas.openxmlformats.org/officeDocument/2006/relationships/hyperlink" Target="consultantplus://offline/ref=E787E1302E67B8E9158D9A5033EE55EA0C9BAC75EA7534D3E41094C78667CA03D2D9B4F78D42C34E6F5AF47FC3L" TargetMode="External"/><Relationship Id="rId162" Type="http://schemas.openxmlformats.org/officeDocument/2006/relationships/hyperlink" Target="consultantplus://offline/ref=68E776AE73461E8FAB340FA68E2E393A02CF69BD3A5DDF75D690A92CDE2452099F2E3A690CF7E3D6CFACDB68CBL" TargetMode="External"/><Relationship Id="rId218" Type="http://schemas.openxmlformats.org/officeDocument/2006/relationships/hyperlink" Target="consultantplus://offline/ref=68E776AE73461E8FAB340FA68E2E393A02CF69BD3B5FDF7CDF90A92CDE2452099F2E3A690CF7E3D6CFADD568CBL" TargetMode="External"/><Relationship Id="rId425" Type="http://schemas.openxmlformats.org/officeDocument/2006/relationships/hyperlink" Target="consultantplus://offline/ref=E787E1302E67B8E9158D9A5033EE55EA0C9BAC75EA7533D4EE1094C78667CA03D2D9B4F78D42C34F6D56F37FCEL" TargetMode="External"/><Relationship Id="rId467" Type="http://schemas.openxmlformats.org/officeDocument/2006/relationships/hyperlink" Target="consultantplus://offline/ref=E787E1302E67B8E9158D9A5033EE55EA0C9BAC75EA7F35DCE31094C78667CA037DC2L" TargetMode="External"/><Relationship Id="rId271" Type="http://schemas.openxmlformats.org/officeDocument/2006/relationships/hyperlink" Target="consultantplus://offline/ref=E787E1302E67B8E9158D9A5033EE55EA0C9BAC75EA7F31D4E61094C78667CA03D2D9B4F78D42C34F6B5FF67FC7L" TargetMode="External"/><Relationship Id="rId24" Type="http://schemas.openxmlformats.org/officeDocument/2006/relationships/hyperlink" Target="consultantplus://offline/ref=68E776AE73461E8FAB340FA68E2E393A02CF69BD355BDC77D790A92CDE2452099F2E3A690CF7E3D6CFAFDC68C3L" TargetMode="External"/><Relationship Id="rId66" Type="http://schemas.openxmlformats.org/officeDocument/2006/relationships/hyperlink" Target="consultantplus://offline/ref=68E776AE73461E8FAB340FA68E2E393A02CF69BD335CD976D190A92CDE24520969CFL" TargetMode="External"/><Relationship Id="rId131" Type="http://schemas.openxmlformats.org/officeDocument/2006/relationships/hyperlink" Target="consultantplus://offline/ref=68E776AE73461E8FAB340FA68E2E393A02CF69BD3A59DE73D090A92CDE2452099F2E3A690CF7E3D6CFAFDA68CEL" TargetMode="External"/><Relationship Id="rId327" Type="http://schemas.openxmlformats.org/officeDocument/2006/relationships/hyperlink" Target="consultantplus://offline/ref=E787E1302E67B8E9158D845D25820BEE0691F070E07B3E83BA4FCF9AD16EC0549596EDB5C94EC34C76C8L" TargetMode="External"/><Relationship Id="rId369" Type="http://schemas.openxmlformats.org/officeDocument/2006/relationships/hyperlink" Target="consultantplus://offline/ref=E787E1302E67B8E9158D9A5033EE55EA0C9BAC75EA7534D3E41094C78667CA03D2D9B4F78D42C34E6957F77FCEL" TargetMode="External"/><Relationship Id="rId534" Type="http://schemas.openxmlformats.org/officeDocument/2006/relationships/hyperlink" Target="consultantplus://offline/ref=E787E1302E67B8E9158D9A5033EE55EA0C9BAC75E57432D7E01094C78667CA03D2D9B4F78D42C34E6258F57FC2L" TargetMode="External"/><Relationship Id="rId576" Type="http://schemas.openxmlformats.org/officeDocument/2006/relationships/hyperlink" Target="consultantplus://offline/ref=E787E1302E67B8E9158D9A5033EE55EA0C9BAC75E47434D4E41094C78667CA03D2D9B4F78D42C34C695FF77FC1L" TargetMode="External"/><Relationship Id="rId173" Type="http://schemas.openxmlformats.org/officeDocument/2006/relationships/hyperlink" Target="consultantplus://offline/ref=68E776AE73461E8FAB340FA68E2E393A02CF69BD3A5DDF75D690A92CDE2452099F2E3A690CF7E3D6CFACD468CFL" TargetMode="External"/><Relationship Id="rId229" Type="http://schemas.openxmlformats.org/officeDocument/2006/relationships/hyperlink" Target="consultantplus://offline/ref=68E776AE73461E8FAB340FA68E2E393A02CF69BD3A57DA72D490A92CDE2452099F2E3A690CF7E3D6CFAEDA68CAL" TargetMode="External"/><Relationship Id="rId380" Type="http://schemas.openxmlformats.org/officeDocument/2006/relationships/hyperlink" Target="consultantplus://offline/ref=E787E1302E67B8E9158D845D25820BEE0592FB7BE17A3E83BA4FCF9AD176CEL" TargetMode="External"/><Relationship Id="rId436" Type="http://schemas.openxmlformats.org/officeDocument/2006/relationships/hyperlink" Target="consultantplus://offline/ref=E787E1302E67B8E9158D9A5033EE55EA0C9BAC75EB7D31DDEF1094C78667CA03D2D9B4F78D42C34E6F58FF7FC1L" TargetMode="External"/><Relationship Id="rId601" Type="http://schemas.openxmlformats.org/officeDocument/2006/relationships/hyperlink" Target="consultantplus://offline/ref=E787E1302E67B8E9158D9A5033EE55EA0C9BAC75EB7D31DDEF1094C78667CA03D2D9B4F78D42C34F6C5DF47FC0L" TargetMode="External"/><Relationship Id="rId240" Type="http://schemas.openxmlformats.org/officeDocument/2006/relationships/hyperlink" Target="consultantplus://offline/ref=68E776AE73461E8FAB340FA68E2E393A02CF69BD3A57DA72D490A92CDE2452099F2E3A690CF7E3D6CFADDF68C8L" TargetMode="External"/><Relationship Id="rId478" Type="http://schemas.openxmlformats.org/officeDocument/2006/relationships/hyperlink" Target="consultantplus://offline/ref=E787E1302E67B8E9158D9A5033EE55EA0C9BAC75EB7D31DDEF1094C78667CA03D2D9B4F78D42C34E6D58F37FC5L" TargetMode="External"/><Relationship Id="rId35" Type="http://schemas.openxmlformats.org/officeDocument/2006/relationships/hyperlink" Target="consultantplus://offline/ref=68E776AE73461E8FAB340FA68E2E393A02CF69BD3A5DDF75D690A92CDE2452099F2E3A690CF7E3D6CFAFDB68C8L" TargetMode="External"/><Relationship Id="rId77" Type="http://schemas.openxmlformats.org/officeDocument/2006/relationships/hyperlink" Target="consultantplus://offline/ref=68E776AE73461E8FAB3411AB9842673E0BC03FB83B5ED0228ACFF271892D585ED861632F496FCEL" TargetMode="External"/><Relationship Id="rId100" Type="http://schemas.openxmlformats.org/officeDocument/2006/relationships/hyperlink" Target="consultantplus://offline/ref=68E776AE73461E8FAB340FA68E2E393A02CF69BD3B5FDF7CDF90A92CDE2452099F2E3A690CF7E3D6CFAFDF68C2L" TargetMode="External"/><Relationship Id="rId282" Type="http://schemas.openxmlformats.org/officeDocument/2006/relationships/hyperlink" Target="consultantplus://offline/ref=E787E1302E67B8E9158D9A5033EE55EA0C9BAC75E47434D4E41094C78667CA03D2D9B4F78D42C34E625BF77FC5L" TargetMode="External"/><Relationship Id="rId338" Type="http://schemas.openxmlformats.org/officeDocument/2006/relationships/hyperlink" Target="consultantplus://offline/ref=E787E1302E67B8E9158D9A5033EE55EA0C9BAC75EA7F31D4E61094C78667CA03D2D9B4F78D42C34F6B5FF17FCFL" TargetMode="External"/><Relationship Id="rId503" Type="http://schemas.openxmlformats.org/officeDocument/2006/relationships/hyperlink" Target="consultantplus://offline/ref=E787E1302E67B8E9158D9A5033EE55EA0C9BAC75EB7D31DDEF1094C78667CA03D2D9B4F78D42C34E6C56F57FC7L" TargetMode="External"/><Relationship Id="rId545" Type="http://schemas.openxmlformats.org/officeDocument/2006/relationships/hyperlink" Target="consultantplus://offline/ref=E787E1302E67B8E9158D9A5033EE55EA0C9BAC75EA753DD1E21094C78667CA037DC2L" TargetMode="External"/><Relationship Id="rId587" Type="http://schemas.openxmlformats.org/officeDocument/2006/relationships/hyperlink" Target="consultantplus://offline/ref=E787E1302E67B8E9158D9A5033EE55EA0C9BAC75EB7D31DDEF1094C78667CA03D2D9B4F78D42C34F6C5DF57FC0L" TargetMode="External"/><Relationship Id="rId8" Type="http://schemas.openxmlformats.org/officeDocument/2006/relationships/hyperlink" Target="consultantplus://offline/ref=68E776AE73461E8FAB340FA68E2E393A02CF69BD3A5DDF75D690A92CDE2452099F2E3A690CF7E3D6CFAFDC68CFL" TargetMode="External"/><Relationship Id="rId142" Type="http://schemas.openxmlformats.org/officeDocument/2006/relationships/hyperlink" Target="consultantplus://offline/ref=68E776AE73461E8FAB340FA68E2E393A02CF69BD3556DC76D090A92CDE2452099F2E3A690CF7E3D6CFAFDA68CFL" TargetMode="External"/><Relationship Id="rId184" Type="http://schemas.openxmlformats.org/officeDocument/2006/relationships/hyperlink" Target="consultantplus://offline/ref=68E776AE73461E8FAB340FA68E2E393A02CF69BD3B5FDF7CDF90A92CDE2452099F2E3A690CF7E3D6CFAFDA68CCL" TargetMode="External"/><Relationship Id="rId391" Type="http://schemas.openxmlformats.org/officeDocument/2006/relationships/hyperlink" Target="consultantplus://offline/ref=E787E1302E67B8E9158D9A5033EE55EA0C9BAC75EB7C3DD6EF1094C78667CA03D2D9B4F78D42C34E6B5EF57FC7L" TargetMode="External"/><Relationship Id="rId405" Type="http://schemas.openxmlformats.org/officeDocument/2006/relationships/hyperlink" Target="consultantplus://offline/ref=E787E1302E67B8E9158D845D25820BEE0691F17AE57D3E83BA4FCF9AD176CEL" TargetMode="External"/><Relationship Id="rId447" Type="http://schemas.openxmlformats.org/officeDocument/2006/relationships/hyperlink" Target="consultantplus://offline/ref=E787E1302E67B8E9158D9A5033EE55EA0C9BAC75EB7D31DDEF1094C78667CA03D2D9B4F78D42C34E6F59F57FC2L" TargetMode="External"/><Relationship Id="rId612" Type="http://schemas.openxmlformats.org/officeDocument/2006/relationships/hyperlink" Target="consultantplus://offline/ref=E787E1302E67B8E9158D9A5033EE55EA0C9BAC75EB7D31DDEF1094C78667CA03D2D9B4F78D42C34F6C5DF37FC4L" TargetMode="External"/><Relationship Id="rId251" Type="http://schemas.openxmlformats.org/officeDocument/2006/relationships/hyperlink" Target="consultantplus://offline/ref=68E776AE73461E8FAB340FA68E2E393A02CF69BD355BDC77D790A92CDE2452099F2E3A690CF7E3D6CEACDF68C3L" TargetMode="External"/><Relationship Id="rId489" Type="http://schemas.openxmlformats.org/officeDocument/2006/relationships/hyperlink" Target="consultantplus://offline/ref=E787E1302E67B8E9158D9A5033EE55EA0C9BAC75EB7D31DDEF1094C78667CA03D2D9B4F78D42C34E6D58F27FC2L" TargetMode="External"/><Relationship Id="rId46" Type="http://schemas.openxmlformats.org/officeDocument/2006/relationships/hyperlink" Target="consultantplus://offline/ref=68E776AE73461E8FAB340FA68E2E393A02CF69BD3A5DDF75D690A92CDE2452099F2E3A690CF7E3D6CFAEDC68C2L" TargetMode="External"/><Relationship Id="rId293" Type="http://schemas.openxmlformats.org/officeDocument/2006/relationships/hyperlink" Target="consultantplus://offline/ref=E787E1302E67B8E9158D9A5033EE55EA0C9BAC75EA7F31D4E61094C78667CA03D2D9B4F78D42C34F6B5FF57FC4L" TargetMode="External"/><Relationship Id="rId307" Type="http://schemas.openxmlformats.org/officeDocument/2006/relationships/hyperlink" Target="consultantplus://offline/ref=E787E1302E67B8E9158D9A5033EE55EA0C9BAC75E77E32D4E01094C78667CA03D2D9B4F78D42C34E6B5BF27FCFL" TargetMode="External"/><Relationship Id="rId349" Type="http://schemas.openxmlformats.org/officeDocument/2006/relationships/hyperlink" Target="consultantplus://offline/ref=E787E1302E67B8E9158D9A5033EE55EA0C9BAC75EA7F31D4E61094C78667CA03D2D9B4F78D42C34F6B5FF07FCFL" TargetMode="External"/><Relationship Id="rId514" Type="http://schemas.openxmlformats.org/officeDocument/2006/relationships/hyperlink" Target="consultantplus://offline/ref=E787E1302E67B8E9158D9A5033EE55EA0C9BAC75EA7B30D2E01094C78667CA03D2D9B4F78D42C34F6E5AF17FC7L" TargetMode="External"/><Relationship Id="rId556" Type="http://schemas.openxmlformats.org/officeDocument/2006/relationships/hyperlink" Target="consultantplus://offline/ref=E787E1302E67B8E9158D9A5033EE55EA0C9BAC75EA7B30D2E01094C78667CA03D2D9B4F78D42C34C6A5DF07FC5L" TargetMode="External"/><Relationship Id="rId88" Type="http://schemas.openxmlformats.org/officeDocument/2006/relationships/hyperlink" Target="consultantplus://offline/ref=68E776AE73461E8FAB340FA68E2E393A02CF69BD3A59DF7DD490A92CDE2452099F2E3A690CF7E3D6CFAFDD68CCL" TargetMode="External"/><Relationship Id="rId111" Type="http://schemas.openxmlformats.org/officeDocument/2006/relationships/hyperlink" Target="consultantplus://offline/ref=68E776AE73461E8FAB340FA68E2E393A02CF69BD3A57DA72D490A92CDE2452099F2E3A690CF7E3D6CFAFD868C9L" TargetMode="External"/><Relationship Id="rId153" Type="http://schemas.openxmlformats.org/officeDocument/2006/relationships/hyperlink" Target="consultantplus://offline/ref=68E776AE73461E8FAB340FA68E2E393A02CF69BD3A59DE73D090A92CDE2452099F2E3A690CF7E3D6CFAFDA68CFL" TargetMode="External"/><Relationship Id="rId195" Type="http://schemas.openxmlformats.org/officeDocument/2006/relationships/hyperlink" Target="consultantplus://offline/ref=68E776AE73461E8FAB340FA68E2E393A02CF69BD3A59DE73D090A92CDE2452099F2E3A690CF7E3D6CFAED968CBL" TargetMode="External"/><Relationship Id="rId209" Type="http://schemas.openxmlformats.org/officeDocument/2006/relationships/hyperlink" Target="consultantplus://offline/ref=68E776AE73461E8FAB340FA68E2E393A02CF69BD375BDD75D790A92CDE2452099F2E3A690CF7E3D6CFAFDD68C8L" TargetMode="External"/><Relationship Id="rId360" Type="http://schemas.openxmlformats.org/officeDocument/2006/relationships/hyperlink" Target="consultantplus://offline/ref=E787E1302E67B8E9158D9A5033EE55EA0C9BAC75EA7B30D2E01094C78667CA03D2D9B4F78D42C34E6956F47FC7L" TargetMode="External"/><Relationship Id="rId416" Type="http://schemas.openxmlformats.org/officeDocument/2006/relationships/hyperlink" Target="consultantplus://offline/ref=E787E1302E67B8E9158D9A5033EE55EA0C9BAC75E57932D6E71094C78667CA03D2D9B4F78D42C34E6D57F27FC5L" TargetMode="External"/><Relationship Id="rId598" Type="http://schemas.openxmlformats.org/officeDocument/2006/relationships/hyperlink" Target="consultantplus://offline/ref=E787E1302E67B8E9158D9A5033EE55EA0C9BAC75EA7B30D2E01094C78667CA03D2D9B4F78D42C34D6856FE7FC3L" TargetMode="External"/><Relationship Id="rId220" Type="http://schemas.openxmlformats.org/officeDocument/2006/relationships/hyperlink" Target="consultantplus://offline/ref=68E776AE73461E8FAB340FA68E2E393A02CF69BD3A57DA72D490A92CDE2452099F2E3A690CF7E3D6CFAFD468C2L" TargetMode="External"/><Relationship Id="rId458" Type="http://schemas.openxmlformats.org/officeDocument/2006/relationships/hyperlink" Target="consultantplus://offline/ref=E787E1302E67B8E9158D9A5033EE55EA0C9BAC75EA7B32D5E31094C78667CA03D2D9B4F78D42C34E6B5EF77FCEL" TargetMode="External"/><Relationship Id="rId623" Type="http://schemas.openxmlformats.org/officeDocument/2006/relationships/hyperlink" Target="consultantplus://offline/ref=74F548DDF170718C102131BEF2ECAF0B085573DD031B52B936D8F561FBD0FBC51C17B1B1F4F679C01F69F6A4DCL" TargetMode="External"/><Relationship Id="rId15" Type="http://schemas.openxmlformats.org/officeDocument/2006/relationships/hyperlink" Target="consultantplus://offline/ref=68E776AE73461E8FAB340FA68E2E393A02CF69BD3A5ADC7DD490A92CDE2452099F2E3A690CF7E3D6CFAFDC68CFL" TargetMode="External"/><Relationship Id="rId57" Type="http://schemas.openxmlformats.org/officeDocument/2006/relationships/hyperlink" Target="consultantplus://offline/ref=68E776AE73461E8FAB340FA68E2E393A02CF69BD3357D271D090A92CDE24520969CFL" TargetMode="External"/><Relationship Id="rId262" Type="http://schemas.openxmlformats.org/officeDocument/2006/relationships/hyperlink" Target="consultantplus://offline/ref=E787E1302E67B8E9158D9A5033EE55EA0C9BAC75E77933D4E51094C78667CA03D2D9B4F78D42C34E6B5EF67FC5L" TargetMode="External"/><Relationship Id="rId318" Type="http://schemas.openxmlformats.org/officeDocument/2006/relationships/hyperlink" Target="consultantplus://offline/ref=E787E1302E67B8E9158D9A5033EE55EA0C9BAC75EB7D3DDDE11094C78667CA037DC2L" TargetMode="External"/><Relationship Id="rId525" Type="http://schemas.openxmlformats.org/officeDocument/2006/relationships/hyperlink" Target="consultantplus://offline/ref=E787E1302E67B8E9158D9A5033EE55EA0C9BAC75EB7D31DDEF1094C78667CA03D2D9B4F78D42C34E6C57F37FC5L" TargetMode="External"/><Relationship Id="rId567" Type="http://schemas.openxmlformats.org/officeDocument/2006/relationships/hyperlink" Target="consultantplus://offline/ref=E787E1302E67B8E9158D9A5033EE55EA0C9BAC75E57932D6E71094C78667CA03D2D9B4F78D42C34C6B5FF47FCFL" TargetMode="External"/><Relationship Id="rId99" Type="http://schemas.openxmlformats.org/officeDocument/2006/relationships/hyperlink" Target="consultantplus://offline/ref=68E776AE73461E8FAB340FA68E2E393A02CF69BD3A5DDF75D690A92CDE2452099F2E3A690CF7E3D6CFADDC68CEL" TargetMode="External"/><Relationship Id="rId122" Type="http://schemas.openxmlformats.org/officeDocument/2006/relationships/hyperlink" Target="consultantplus://offline/ref=68E776AE73461E8FAB340FA68E2E393A02CF69BD3B5FDF7CDF90A92CDE2452099F2E3A690CF7E3D6CFAFD868C2L" TargetMode="External"/><Relationship Id="rId164" Type="http://schemas.openxmlformats.org/officeDocument/2006/relationships/hyperlink" Target="consultantplus://offline/ref=68E776AE73461E8FAB340FA68E2E393A02CF69BD3B5FDF7CDF90A92CDE2452099F2E3A690CF7E3D6CFAFDA68C8L" TargetMode="External"/><Relationship Id="rId371" Type="http://schemas.openxmlformats.org/officeDocument/2006/relationships/hyperlink" Target="consultantplus://offline/ref=E787E1302E67B8E9158D9A5033EE55EA0C9BAC75EB7D31DDEF1094C78667CA03D2D9B4F78D42C34E685BF57FC7L" TargetMode="External"/><Relationship Id="rId427" Type="http://schemas.openxmlformats.org/officeDocument/2006/relationships/hyperlink" Target="consultantplus://offline/ref=E787E1302E67B8E9158D9A5033EE55EA0C9BAC75EA7F31D4E61094C78667CA03D2D9B4F78D42C34F685CF27FC0L" TargetMode="External"/><Relationship Id="rId469" Type="http://schemas.openxmlformats.org/officeDocument/2006/relationships/hyperlink" Target="consultantplus://offline/ref=E787E1302E67B8E9158D9A5033EE55EA0C9BAC75EA7B30D2E01094C78667CA03D2D9B4F78D42C34E6C5FF17FC3L" TargetMode="External"/><Relationship Id="rId26" Type="http://schemas.openxmlformats.org/officeDocument/2006/relationships/hyperlink" Target="consultantplus://offline/ref=68E776AE73461E8FAB340FA68E2E393A02CF69BD3559D275DF90A92CDE2452099F2E3A690CF7E3D6CFAFDC68C3L" TargetMode="External"/><Relationship Id="rId231" Type="http://schemas.openxmlformats.org/officeDocument/2006/relationships/hyperlink" Target="consultantplus://offline/ref=68E776AE73461E8FAB340FA68E2E393A02CF69BD3A57DA72D490A92CDE2452099F2E3A690CF7E3D6CFAEDB68CCL" TargetMode="External"/><Relationship Id="rId273" Type="http://schemas.openxmlformats.org/officeDocument/2006/relationships/hyperlink" Target="consultantplus://offline/ref=E787E1302E67B8E9158D9A5033EE55EA0C9BAC75EA7F31D4E61094C78667CA03D2D9B4F78D42C34F6B5FF67FC7L" TargetMode="External"/><Relationship Id="rId329" Type="http://schemas.openxmlformats.org/officeDocument/2006/relationships/hyperlink" Target="consultantplus://offline/ref=E787E1302E67B8E9158D845D25820BEE0691F07EE1743E83BA4FCF9AD16EC0549596EDB5C946C774CAL" TargetMode="External"/><Relationship Id="rId480" Type="http://schemas.openxmlformats.org/officeDocument/2006/relationships/hyperlink" Target="consultantplus://offline/ref=E787E1302E67B8E9158D9A5033EE55EA0C9BAC75EB7D31DDEF1094C78667CA03D2D9B4F78D42C34E6D58F37FC3L" TargetMode="External"/><Relationship Id="rId536" Type="http://schemas.openxmlformats.org/officeDocument/2006/relationships/hyperlink" Target="consultantplus://offline/ref=E787E1302E67B8E9158D9A5033EE55EA0C9BAC75EA7832DCE41094C78667CA03D2D9B4F78D42C34E6B5DFE7FCEL" TargetMode="External"/><Relationship Id="rId68" Type="http://schemas.openxmlformats.org/officeDocument/2006/relationships/hyperlink" Target="consultantplus://offline/ref=68E776AE73461E8FAB340FA68E2E393A02CF69BD335CD976D190A92CDE24520969CFL" TargetMode="External"/><Relationship Id="rId133" Type="http://schemas.openxmlformats.org/officeDocument/2006/relationships/hyperlink" Target="consultantplus://offline/ref=68E776AE73461E8FAB340FA68E2E393A02CF69BD3456DA75D490A92CDE2452099F2E3A690CF7E3D6CFAFD468C9L" TargetMode="External"/><Relationship Id="rId175" Type="http://schemas.openxmlformats.org/officeDocument/2006/relationships/hyperlink" Target="consultantplus://offline/ref=68E776AE73461E8FAB340FA68E2E393A02CF69BD3A5DDF75D690A92CDE2452099F2E3A690CF7E3D6CFACD568CAL" TargetMode="External"/><Relationship Id="rId340" Type="http://schemas.openxmlformats.org/officeDocument/2006/relationships/hyperlink" Target="consultantplus://offline/ref=E787E1302E67B8E9158D9A5033EE55EA0C9BAC75EA7F31D4E61094C78667CA03D2D9B4F78D42C34F6B5FF07FC6L" TargetMode="External"/><Relationship Id="rId578" Type="http://schemas.openxmlformats.org/officeDocument/2006/relationships/hyperlink" Target="consultantplus://offline/ref=E787E1302E67B8E9158D9A5033EE55EA0C9BAC75E57432D7E01094C78667CA03D2D9B4F78D42C34F6857F77FC4L" TargetMode="External"/><Relationship Id="rId200" Type="http://schemas.openxmlformats.org/officeDocument/2006/relationships/hyperlink" Target="consultantplus://offline/ref=68E776AE73461E8FAB340FA68E2E393A02CF69BD375DDD7CD490A92CDE2452099F2E3A690CF7E3D6CFAADF68CBL" TargetMode="External"/><Relationship Id="rId382" Type="http://schemas.openxmlformats.org/officeDocument/2006/relationships/hyperlink" Target="consultantplus://offline/ref=E787E1302E67B8E9158D9A5033EE55EA0C9BAC75EA7B30D2E01094C78667CA03D2D9B4F78D42C34E6859F57FC5L" TargetMode="External"/><Relationship Id="rId438" Type="http://schemas.openxmlformats.org/officeDocument/2006/relationships/hyperlink" Target="consultantplus://offline/ref=E787E1302E67B8E9158D9A5033EE55EA0C9BAC75EB7D31DDEF1094C78667CA03D2D9B4F78D42C34E6F58FE7FC3L" TargetMode="External"/><Relationship Id="rId603" Type="http://schemas.openxmlformats.org/officeDocument/2006/relationships/hyperlink" Target="consultantplus://offline/ref=E787E1302E67B8E9158D9A5033EE55EA0C9BAC75EB7D31DDEF1094C78667CA03D2D9B4F78D42C34F6C5DF47FCFL" TargetMode="External"/><Relationship Id="rId242" Type="http://schemas.openxmlformats.org/officeDocument/2006/relationships/hyperlink" Target="consultantplus://offline/ref=68E776AE73461E8FAB340FA68E2E393A02CF69BD3A57DA72D490A92CDE2452099F2E3A690CF7E3D6CFACDE68CBL" TargetMode="External"/><Relationship Id="rId284" Type="http://schemas.openxmlformats.org/officeDocument/2006/relationships/hyperlink" Target="consultantplus://offline/ref=E787E1302E67B8E9158D9A5033EE55EA0C9BAC75E57432D7E01094C78667CA03D2D9B4F78D42C34E6958F37FCEL" TargetMode="External"/><Relationship Id="rId491" Type="http://schemas.openxmlformats.org/officeDocument/2006/relationships/hyperlink" Target="consultantplus://offline/ref=E787E1302E67B8E9158D9A5033EE55EA0C9BAC75EA7B30D2E01094C78667CA03D2D9B4F78D42C34E6C5CF77FC6L" TargetMode="External"/><Relationship Id="rId505" Type="http://schemas.openxmlformats.org/officeDocument/2006/relationships/hyperlink" Target="consultantplus://offline/ref=E787E1302E67B8E9158D9A5033EE55EA0C9BAC75EA7B30D2E01094C78667CA03D2D9B4F78D42C34F6E5AF47FCFL" TargetMode="External"/><Relationship Id="rId37" Type="http://schemas.openxmlformats.org/officeDocument/2006/relationships/hyperlink" Target="consultantplus://offline/ref=68E776AE73461E8FAB340FA68E2E393A02CF69BD3558DD74D190A92CDE2452099F2E3A690CF7E3D6CFAFDD68CBL" TargetMode="External"/><Relationship Id="rId79" Type="http://schemas.openxmlformats.org/officeDocument/2006/relationships/hyperlink" Target="consultantplus://offline/ref=68E776AE73461E8FAB340FA68E2E393A02CF69BD3A59DE73D090A92CDE2452099F2E3A690CF7E3D6CFAFDF68CFL" TargetMode="External"/><Relationship Id="rId102" Type="http://schemas.openxmlformats.org/officeDocument/2006/relationships/hyperlink" Target="consultantplus://offline/ref=68E776AE73461E8FAB340FA68E2E393A02CF69BD3B5FDF7CDF90A92CDE2452099F2E3A690CF7E3D6CFAFD868CBL" TargetMode="External"/><Relationship Id="rId144" Type="http://schemas.openxmlformats.org/officeDocument/2006/relationships/hyperlink" Target="consultantplus://offline/ref=68E776AE73461E8FAB340FA68E2E393A02CF69BD3A57DA72D490A92CDE2452099F2E3A690CF7E3D6CFAFD868CFL" TargetMode="External"/><Relationship Id="rId547" Type="http://schemas.openxmlformats.org/officeDocument/2006/relationships/hyperlink" Target="consultantplus://offline/ref=E787E1302E67B8E9158D845D25820BEE0599F179E6743E83BA4FCF9AD176CEL" TargetMode="External"/><Relationship Id="rId589" Type="http://schemas.openxmlformats.org/officeDocument/2006/relationships/hyperlink" Target="consultantplus://offline/ref=E787E1302E67B8E9158D845D25820BEE0597F178E1793E83BA4FCF9AD176CEL" TargetMode="External"/><Relationship Id="rId90" Type="http://schemas.openxmlformats.org/officeDocument/2006/relationships/hyperlink" Target="consultantplus://offline/ref=68E776AE73461E8FAB340FA68E2E393A02CF69BD3A57DA72D490A92CDE2452099F2E3A690CF7E3D6CFAFD868CAL" TargetMode="External"/><Relationship Id="rId186" Type="http://schemas.openxmlformats.org/officeDocument/2006/relationships/hyperlink" Target="consultantplus://offline/ref=68E776AE73461E8FAB340FA68E2E393A02CF69BD3A5DD971D790A92CDE2452099F2E3A690CF7E3D6CFAFD568CBL" TargetMode="External"/><Relationship Id="rId351" Type="http://schemas.openxmlformats.org/officeDocument/2006/relationships/hyperlink" Target="consultantplus://offline/ref=E787E1302E67B8E9158D9A5033EE55EA0C9BAC75EB7D31DDEF1094C78667CA03D2D9B4F78D42C34E695BF27FC5L" TargetMode="External"/><Relationship Id="rId393" Type="http://schemas.openxmlformats.org/officeDocument/2006/relationships/hyperlink" Target="consultantplus://offline/ref=E787E1302E67B8E9158D9A5033EE55EA0C9BAC75EB7D31DDEF1094C78667CA03D2D9B4F78D42C34E685BF47FC3L" TargetMode="External"/><Relationship Id="rId407" Type="http://schemas.openxmlformats.org/officeDocument/2006/relationships/hyperlink" Target="consultantplus://offline/ref=E787E1302E67B8E9158D9A5033EE55EA0C9BAC75EA7F37D0E71094C78667CA03D2D9B4F78D42C34E6856F57FC2L" TargetMode="External"/><Relationship Id="rId449" Type="http://schemas.openxmlformats.org/officeDocument/2006/relationships/hyperlink" Target="consultantplus://offline/ref=E787E1302E67B8E9158D9A5033EE55EA0C9BAC75E57932D6E71094C78667CA03D2D9B4F78D42C34E625DF37FC0L" TargetMode="External"/><Relationship Id="rId614" Type="http://schemas.openxmlformats.org/officeDocument/2006/relationships/hyperlink" Target="consultantplus://offline/ref=E787E1302E67B8E9158D9A5033EE55EA0C9BAC75EB7D31DDEF1094C78667CA03D2D9B4F78D42C34F6C5DF37FCFL" TargetMode="External"/><Relationship Id="rId211" Type="http://schemas.openxmlformats.org/officeDocument/2006/relationships/hyperlink" Target="consultantplus://offline/ref=68E776AE73461E8FAB340FA68E2E393A02CF69BD3657DD77D790A92CDE2452099F2E3A690CF7E3D6CFAFDD68C8L" TargetMode="External"/><Relationship Id="rId253" Type="http://schemas.openxmlformats.org/officeDocument/2006/relationships/hyperlink" Target="consultantplus://offline/ref=68E776AE73461E8FAB340FA68E2E393A02CF69BD3B5FDF7CDF90A92CDE2452099F2E3A690CF7E3D6CFAADE68CEL" TargetMode="External"/><Relationship Id="rId295" Type="http://schemas.openxmlformats.org/officeDocument/2006/relationships/hyperlink" Target="consultantplus://offline/ref=E787E1302E67B8E9158D9A5033EE55EA0C9BAC75E57932D6E71094C78667CA03D2D9B4F78D42C34E6D5BF47FC0L" TargetMode="External"/><Relationship Id="rId309" Type="http://schemas.openxmlformats.org/officeDocument/2006/relationships/hyperlink" Target="consultantplus://offline/ref=E787E1302E67B8E9158D9A5033EE55EA0C9BAC75E67B31DDE11094C78667CA037DC2L" TargetMode="External"/><Relationship Id="rId460" Type="http://schemas.openxmlformats.org/officeDocument/2006/relationships/hyperlink" Target="consultantplus://offline/ref=E787E1302E67B8E9158D9A5033EE55EA0C9BAC75EA7F37D0E71094C78667CA03D2D9B4F78D42C34E6D5FF27FC1L" TargetMode="External"/><Relationship Id="rId516" Type="http://schemas.openxmlformats.org/officeDocument/2006/relationships/hyperlink" Target="consultantplus://offline/ref=E787E1302E67B8E9158D9A5033EE55EA0C9BAC75EA7B30D2E01094C78667CA03D2D9B4F78D42C34F6E5AF17FC3L" TargetMode="External"/><Relationship Id="rId48" Type="http://schemas.openxmlformats.org/officeDocument/2006/relationships/hyperlink" Target="consultantplus://offline/ref=68E776AE73461E8FAB340FA68E2E393A02CF69BD3A5DD971D790A92CDE2452099F2E3A690CF7E3D6CFAFDE68CAL" TargetMode="External"/><Relationship Id="rId113" Type="http://schemas.openxmlformats.org/officeDocument/2006/relationships/hyperlink" Target="consultantplus://offline/ref=68E776AE73461E8FAB340FA68E2E393A02CF69BD3B5FDF7CDF90A92CDE2452099F2E3A690CF7E3D6CFAFD868CFL" TargetMode="External"/><Relationship Id="rId320" Type="http://schemas.openxmlformats.org/officeDocument/2006/relationships/hyperlink" Target="consultantplus://offline/ref=E787E1302E67B8E9158D9A5033EE55EA0C9BAC75EA7B30D2E01094C78667CA03D2D9B4F78D42C34E6956F57FC4L" TargetMode="External"/><Relationship Id="rId558" Type="http://schemas.openxmlformats.org/officeDocument/2006/relationships/hyperlink" Target="consultantplus://offline/ref=E787E1302E67B8E9158D9A5033EE55EA0C9BAC75EA7B30D2E01094C78667CA03D2D9B4F78D42C34C6A5DF07FC4L" TargetMode="External"/><Relationship Id="rId155" Type="http://schemas.openxmlformats.org/officeDocument/2006/relationships/hyperlink" Target="consultantplus://offline/ref=68E776AE73461E8FAB340FA68E2E393A02CF69BD3A57DA72D490A92CDE2452099F2E3A690CF7E3D6CFAFD968CAL" TargetMode="External"/><Relationship Id="rId197" Type="http://schemas.openxmlformats.org/officeDocument/2006/relationships/hyperlink" Target="consultantplus://offline/ref=68E776AE73461E8FAB340FA68E2E393A02CF69BD3456DA75D490A92CDE2452099F2E3A690CF7E3D6CFAED868CAL" TargetMode="External"/><Relationship Id="rId362" Type="http://schemas.openxmlformats.org/officeDocument/2006/relationships/hyperlink" Target="consultantplus://offline/ref=E787E1302E67B8E9158D9A5033EE55EA0C9BAC75EA7F31D4E61094C78667CA03D2D9B4F78D42C34F6B58F67FC3L" TargetMode="External"/><Relationship Id="rId418" Type="http://schemas.openxmlformats.org/officeDocument/2006/relationships/hyperlink" Target="consultantplus://offline/ref=E787E1302E67B8E9158D9A5033EE55EA0C9BAC75EB7D31DDEF1094C78667CA03D2D9B4F78D42C34E685BF47FCFL" TargetMode="External"/><Relationship Id="rId62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403</Pages>
  <Words>116760</Words>
  <Characters>665538</Characters>
  <Application>Microsoft Office Word</Application>
  <DocSecurity>0</DocSecurity>
  <Lines>5546</Lines>
  <Paragraphs>1561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Торкина Светлана</dc:creator>
  <cp:lastModifiedBy>Торкина Светлана</cp:lastModifiedBy>
  <cp:revision>1</cp:revision>
  <dcterms:created xsi:type="dcterms:W3CDTF">2017-03-10T11:02:00Z</dcterms:created>
  <dcterms:modified xsi:type="dcterms:W3CDTF">2017-03-10T11:03:00Z</dcterms:modified>
</cp:coreProperties>
</file>