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2" w:rsidRPr="00652FD2" w:rsidRDefault="007E3D82" w:rsidP="007E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D2">
        <w:rPr>
          <w:rFonts w:ascii="Times New Roman" w:hAnsi="Times New Roman" w:cs="Times New Roman"/>
          <w:b/>
          <w:sz w:val="28"/>
          <w:szCs w:val="28"/>
        </w:rPr>
        <w:t>О рассмотрении обращения в ФАС России</w:t>
      </w:r>
      <w:r w:rsidR="00652FD2" w:rsidRPr="0065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FD2">
        <w:rPr>
          <w:rFonts w:ascii="Times New Roman" w:hAnsi="Times New Roman" w:cs="Times New Roman"/>
          <w:b/>
          <w:sz w:val="28"/>
          <w:szCs w:val="28"/>
        </w:rPr>
        <w:t>по вопросу предоставления услуг по вывозу твердых и жидких бытовых отходов</w:t>
      </w:r>
    </w:p>
    <w:p w:rsidR="00652FD2" w:rsidRPr="00652FD2" w:rsidRDefault="00652FD2" w:rsidP="00652F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FD2">
        <w:rPr>
          <w:rFonts w:ascii="Times New Roman" w:hAnsi="Times New Roman" w:cs="Times New Roman"/>
          <w:sz w:val="20"/>
          <w:szCs w:val="20"/>
        </w:rPr>
        <w:t>ПИСЬМО</w:t>
      </w:r>
    </w:p>
    <w:p w:rsidR="00652FD2" w:rsidRPr="00652FD2" w:rsidRDefault="00652FD2" w:rsidP="00652F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2FD2">
        <w:rPr>
          <w:rFonts w:ascii="Times New Roman" w:hAnsi="Times New Roman" w:cs="Times New Roman"/>
          <w:sz w:val="20"/>
          <w:szCs w:val="20"/>
        </w:rPr>
        <w:t>от 9 июня 2016 г. N ЦА/39319/16</w:t>
      </w:r>
    </w:p>
    <w:p w:rsidR="00652FD2" w:rsidRPr="00652FD2" w:rsidRDefault="00652FD2" w:rsidP="00652F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D82" w:rsidRPr="00652FD2" w:rsidRDefault="007E3D82" w:rsidP="007E3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82">
        <w:rPr>
          <w:rFonts w:ascii="Times New Roman" w:hAnsi="Times New Roman" w:cs="Times New Roman"/>
          <w:sz w:val="24"/>
          <w:szCs w:val="24"/>
        </w:rPr>
        <w:t>Федеральная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 xml:space="preserve"> антимонопольная служба в рамках своей компетенции рассмотрела обращение о разъяснении действующего законодательства и сообщает следующее.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от 07.12.2011 N 416-ФЗ «О водоснабжении и водоотведении» (далее - Закон о водоснабжении и водоотведении) определен перечень регулируемых видов деятельности в сфере водоотведения и регулируемых тарифов в сфере водоотведения.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hyperlink r:id="rId5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частям 7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8 статьи 31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 к регулируемым видам деятельности в сфере водоотведения относятся водоотведение, в том числе очистка сточных вод, обращение с осадком сточных вод, прием и транспортировка сточных вод, а регулированию подлежат тариф на водоотведение, тариф на транспортировку сточных вод.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7E3D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 под водоотведением понимается прием, транспортировка и очистка сточных вод с использованием централизованной системы водоотведения (то есть с использованием комплекса технологически связанных между собой инженерных сооружений, предназначенных для водоотведения).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Таким образом, исходя из положений </w:t>
      </w:r>
      <w:hyperlink r:id="rId8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о водоснабжении и водоотведении, в отношении услуг по сбору и вывозу жидких бытовых услуг государственное регулирование тарифов не осуществляется.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tooltip="Постановление Правительства РФ от 10.02.1997 N 155 (ред. от 01.02.2005) &quot;Об утверждении Правил предоставления услуг по вывозу твердых и жидких бытовых отходов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пункту 10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Правил предоставления услуг по вывозу твердых и жидких бытовых отходов, утвержденных постановлением Правительства Российской Федерации от 10.02.1997 N 155, цена услуг по вывозу бытовых отходов, сроки оказания этих услуг, порядок и форма оплаты (наличная или безналичная) определяются соглашением между исполнителем и потребителем.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С учетом изложенного, 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</w:t>
      </w:r>
      <w:hyperlink r:id="rId10" w:tooltip="&quot;Гражданский кодекс Российской Федерации (часть вторая)&quot; от 26.01.1996 N 14-ФЗ (ред. от 23.05.2016)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статьей 784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Стоимость услуг по сбору и вывозу жидких бытовых отходов </w:t>
      </w:r>
      <w:proofErr w:type="gramStart"/>
      <w:r w:rsidRPr="007E3D82">
        <w:rPr>
          <w:rFonts w:ascii="Times New Roman" w:hAnsi="Times New Roman" w:cs="Times New Roman"/>
          <w:sz w:val="24"/>
          <w:szCs w:val="24"/>
        </w:rPr>
        <w:t>устанавливается и согласовывается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 xml:space="preserve"> сторонами договора при его подписании в соответствии с Гражданским </w:t>
      </w:r>
      <w:hyperlink r:id="rId11" w:tooltip="&quot;Гражданский кодекс Российской Федерации (часть первая)&quot; от 30.11.1994 N 51-ФЗ (ред. от 03.07.2016)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3E53" w:rsidRPr="007E3D82" w:rsidRDefault="00980DCB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</w:t>
      </w:r>
      <w:r w:rsidR="00083E53" w:rsidRPr="007E3D8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2" w:tooltip="Федеральный закон от 07.12.2011 N 416-ФЗ (ред. от 29.12.2015) &quot;О водоснабжении и водоотведении&quot;{КонсультантПлюс}" w:history="1">
        <w:r w:rsidR="00083E53" w:rsidRPr="007E3D82">
          <w:rPr>
            <w:rStyle w:val="a3"/>
            <w:rFonts w:ascii="Times New Roman" w:hAnsi="Times New Roman" w:cs="Times New Roman"/>
            <w:sz w:val="24"/>
            <w:szCs w:val="24"/>
          </w:rPr>
          <w:t>части 5 статьи 7</w:t>
        </w:r>
      </w:hyperlink>
      <w:r w:rsidR="00083E53" w:rsidRPr="007E3D82">
        <w:rPr>
          <w:rFonts w:ascii="Times New Roman" w:hAnsi="Times New Roman" w:cs="Times New Roman"/>
          <w:sz w:val="24"/>
          <w:szCs w:val="24"/>
        </w:rPr>
        <w:t xml:space="preserve"> Федерального закона абоненты, объекты капитального строительства 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83E53" w:rsidRPr="007E3D82">
        <w:rPr>
          <w:rFonts w:ascii="Times New Roman" w:hAnsi="Times New Roman" w:cs="Times New Roman"/>
          <w:sz w:val="24"/>
          <w:szCs w:val="24"/>
        </w:rPr>
        <w:t xml:space="preserve">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  <w:proofErr w:type="gramEnd"/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>Таким образом, оплата услуг по сбору и вывозу жидких бытовых расходов осуществляется в рамках соответствующего договора водоотведения или договора на вывоз жидких бытовых отходов.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частью 6 статьи 32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 тарифы в сфере водоснабжения и водоотведения могут устанавливаться с календарной разбивкой и </w:t>
      </w:r>
      <w:proofErr w:type="gramStart"/>
      <w:r w:rsidRPr="007E3D82">
        <w:rPr>
          <w:rFonts w:ascii="Times New Roman" w:hAnsi="Times New Roman" w:cs="Times New Roman"/>
          <w:sz w:val="24"/>
          <w:szCs w:val="24"/>
        </w:rPr>
        <w:t>дифференцироваться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 xml:space="preserve"> в том числе по системам водоснабжения и (или) водоотведения, с учетом объемов потребления, соответствия качества питьевой воды, горячей воды установленным требованиям, категорий сточных вод, жидких бытовых отходов, принимаемых в систему водоотведения, и иных критериев, установленных </w:t>
      </w:r>
      <w:r w:rsidRPr="007E3D82">
        <w:rPr>
          <w:rFonts w:ascii="Times New Roman" w:hAnsi="Times New Roman" w:cs="Times New Roman"/>
          <w:sz w:val="24"/>
          <w:szCs w:val="24"/>
        </w:rPr>
        <w:lastRenderedPageBreak/>
        <w:t>основами ценообразования в сфере водоснабжения и водоотведения, утвержденными Правительством Российской Федерации. При установлении тарифов на очередной период регулирования учитываются экономически обоснованные расходы, понесенные организациями, осуществляющими горячее водоснабжение, холодное водоснабжение и (или) водоотведение, в истекшем периоде регулирования, не учтенные при установлении тарифов, а также результаты исполнения инвестиционной и производственной программ в истекшем периоде регулирования.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В этой связи 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 в порядке, предусмотренном </w:t>
      </w:r>
      <w:hyperlink r:id="rId14" w:tooltip="Федеральный закон от 07.12.2011 N 416-ФЗ (ред. от 29.12.2015) &quot;О водоснабжении и водоотведении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Закона о водоснабжении и водоотведении.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>Отмечаем, что в случае,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Дополнительно обращаем внимание, что в соответствии с </w:t>
      </w:r>
      <w:hyperlink r:id="rId15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подпунктом «</w:t>
        </w:r>
        <w:proofErr w:type="spellStart"/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» пункта 11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491, содержание общего имущества включает в себя сбор и вывоз твердых и жидких бытовых отходов.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D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tooltip="Постановление Правительства РФ от 18.11.2013 N 1038 (ред. от 01.07.2016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о Министерстве строительства и жилищно-коммунального хозяйства Российской Федерации, утвержденном постановлением Правительства Российской Федерации от 18.11.2013 N 1038, Министерство строительства и жилищно-коммунального хозяйства Российской Федерации (Минстрой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а также в соответствии с </w:t>
      </w:r>
      <w:hyperlink r:id="rId17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 xml:space="preserve"> Федерации от 13.08.2006 N 491 дает разъяснения по вопросам применения </w:t>
      </w:r>
      <w:hyperlink r:id="rId18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 w:rsidRPr="007E3D82">
          <w:rPr>
            <w:rStyle w:val="a3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7E3D82">
        <w:rPr>
          <w:rFonts w:ascii="Times New Roman" w:hAnsi="Times New Roman" w:cs="Times New Roman"/>
          <w:sz w:val="24"/>
          <w:szCs w:val="24"/>
        </w:rPr>
        <w:t xml:space="preserve"> N 491.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82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7E3D8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E3D82">
        <w:rPr>
          <w:rFonts w:ascii="Times New Roman" w:hAnsi="Times New Roman" w:cs="Times New Roman"/>
          <w:sz w:val="24"/>
          <w:szCs w:val="24"/>
        </w:rPr>
        <w:t>, за дополнительными разъяснениями по вопросам, связанным со сбором и вывозом твердых бытовых отходов, целесообразно обращаться в Минстрой России.</w:t>
      </w:r>
    </w:p>
    <w:p w:rsidR="00083E53" w:rsidRPr="007E3D82" w:rsidRDefault="00083E53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3E5" w:rsidRPr="007E3D82" w:rsidRDefault="008E5D29" w:rsidP="0055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43E5" w:rsidRPr="007E3D82" w:rsidSect="004F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53"/>
    <w:rsid w:val="0001371B"/>
    <w:rsid w:val="00083E53"/>
    <w:rsid w:val="00267404"/>
    <w:rsid w:val="002C6F1E"/>
    <w:rsid w:val="003458AD"/>
    <w:rsid w:val="004F7150"/>
    <w:rsid w:val="0055003B"/>
    <w:rsid w:val="00652FD2"/>
    <w:rsid w:val="006A56D8"/>
    <w:rsid w:val="007418FB"/>
    <w:rsid w:val="007C6571"/>
    <w:rsid w:val="007E3D82"/>
    <w:rsid w:val="008E5D29"/>
    <w:rsid w:val="00980DCB"/>
    <w:rsid w:val="009D24B0"/>
    <w:rsid w:val="00B82D17"/>
    <w:rsid w:val="00DC0E20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C2DAB081DF2FFE1056616845C83661D2FBCF0E38C11AEC41E4D6DC220jBF" TargetMode="External"/><Relationship Id="rId13" Type="http://schemas.openxmlformats.org/officeDocument/2006/relationships/hyperlink" Target="consultantplus://offline/ref=466E42EA16C6B37E124A370D27263605D28DBA67A7A1AB33C985FED4440F6211001893BD74B9B1B936j0F" TargetMode="External"/><Relationship Id="rId18" Type="http://schemas.openxmlformats.org/officeDocument/2006/relationships/hyperlink" Target="consultantplus://offline/ref=466E42EA16C6B37E124A370D27263605D184BA6AA4A4AB33C985FED4440F6211001893BD74B9B5BC36j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C2DAB081DF2FFE1056616845C83661D2FBCF0E38C11AEC41E4D6DC20B63C79E83D43A4F5A518425j7F" TargetMode="External"/><Relationship Id="rId12" Type="http://schemas.openxmlformats.org/officeDocument/2006/relationships/hyperlink" Target="consultantplus://offline/ref=466E42EA16C6B37E124A370D27263605D28DBA67A7A1AB33C985FED4440F6211001893BD74B9B3BA36jEF" TargetMode="External"/><Relationship Id="rId17" Type="http://schemas.openxmlformats.org/officeDocument/2006/relationships/hyperlink" Target="consultantplus://offline/ref=466E42EA16C6B37E124A370D27263605D184BA6AA4A4AB33C985FED4440F6211001893BD74B9B4B936j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6E42EA16C6B37E124A370D27263605D184BA60ABA8AB33C985FED4440F6211001893BD74B9B5BF36j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C2DAB081DF2FFE1056616845C83661D2FBCF0E38C11AEC41E4D6DC20B63C79E83D43A4F5A558025j8F" TargetMode="External"/><Relationship Id="rId11" Type="http://schemas.openxmlformats.org/officeDocument/2006/relationships/hyperlink" Target="consultantplus://offline/ref=466E42EA16C6B37E124A370D27263605D184BB6BA6A4AB33C985FED44430jFF" TargetMode="External"/><Relationship Id="rId5" Type="http://schemas.openxmlformats.org/officeDocument/2006/relationships/hyperlink" Target="consultantplus://offline/ref=265C2DAB081DF2FFE1056616845C83661D2FBCF0E38C11AEC41E4D6DC20B63C79E83D43A4F5A558025j4F" TargetMode="External"/><Relationship Id="rId15" Type="http://schemas.openxmlformats.org/officeDocument/2006/relationships/hyperlink" Target="consultantplus://offline/ref=466E42EA16C6B37E124A370D27263605D184BA6AA4A4AB33C985FED4440F6211001893BD74B9B5BB36j1F" TargetMode="External"/><Relationship Id="rId10" Type="http://schemas.openxmlformats.org/officeDocument/2006/relationships/hyperlink" Target="consultantplus://offline/ref=265C2DAB081DF2FFE1056616845C83661D2FB5F6E28A11AEC41E4D6DC20B63C79E83D43A4F5B528125j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65C2DAB081DF2FFE1056616845C83661D2FBCF0E38C11AEC41E4D6DC220jBF" TargetMode="External"/><Relationship Id="rId9" Type="http://schemas.openxmlformats.org/officeDocument/2006/relationships/hyperlink" Target="consultantplus://offline/ref=265C2DAB081DF2FFE1056616845C83661927BAF5EF874CA4CC47416FC5043CD099CAD83B4F5A5528j3F" TargetMode="External"/><Relationship Id="rId14" Type="http://schemas.openxmlformats.org/officeDocument/2006/relationships/hyperlink" Target="consultantplus://offline/ref=466E42EA16C6B37E124A370D27263605D28DBA67A7A1AB33C985FED4440F6211001893BD74B9B3BA36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tarif37</cp:lastModifiedBy>
  <cp:revision>14</cp:revision>
  <cp:lastPrinted>2016-07-25T06:02:00Z</cp:lastPrinted>
  <dcterms:created xsi:type="dcterms:W3CDTF">2016-07-25T05:45:00Z</dcterms:created>
  <dcterms:modified xsi:type="dcterms:W3CDTF">2016-07-25T06:14:00Z</dcterms:modified>
</cp:coreProperties>
</file>