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6F" w:rsidRDefault="00EF7A6F" w:rsidP="00F4036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4D05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 распоряжением председателя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4D055E" w:rsidRDefault="004D055E" w:rsidP="00F4036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Контрольно-счетного органа </w:t>
      </w:r>
    </w:p>
    <w:p w:rsidR="004D055E" w:rsidRDefault="004D055E" w:rsidP="00F4036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Мариинско-Посадского района</w:t>
      </w:r>
    </w:p>
    <w:p w:rsidR="00EF7A6F" w:rsidRDefault="004D055E" w:rsidP="00F4036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№ 7-п от 03 февраля 2014 года</w:t>
      </w:r>
    </w:p>
    <w:p w:rsidR="00EF7A6F" w:rsidRDefault="00EF7A6F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F7A6F" w:rsidRDefault="00EF7A6F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 порядке осуществления внешнего муниципального финансового контроля»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Общие положения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Настоящее Положение регламентирует порядок осуществления полномочий </w:t>
      </w:r>
      <w:r w:rsid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Контрольно-счетного органа Мариинско-Посадского района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(далее - </w:t>
      </w:r>
      <w:r w:rsid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Контрольно-счетный орган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по внешнему муниципальному финансовому контролю в сфере бюджетных правоотношений и разработано в соответствии с Бюджетным кодексом Российской Федерации,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 и иными нормативными правовыми актами, регулирующими бюджетные правоотношения.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При осуществлении внешнего финансового контроля применяются положения Бюджетного кодекса Российской Федерации</w:t>
      </w:r>
      <w:r w:rsidR="00B71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Положения о регулировании бюджетных правоотношений в </w:t>
      </w:r>
      <w:proofErr w:type="spellStart"/>
      <w:r w:rsidR="00B71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Мариинско</w:t>
      </w:r>
      <w:proofErr w:type="spellEnd"/>
      <w:r w:rsidR="00B71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EF7A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71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Посадском районе Чувашской Республики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иных нормативных правовых актов в сфере бюджетных правоотношений. 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1.3. Вопросы внутренней деятельности </w:t>
      </w:r>
      <w:r w:rsid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Контрольно-счетного органа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осуществлении контроля, формы используемых в работе документов определяются регламентом </w:t>
      </w:r>
      <w:r w:rsid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Контрольно-счетного органа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Полномочия </w:t>
      </w:r>
      <w:r w:rsid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Контрольно-счетного органа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внешнему 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муниципальному финансовому контролю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Полномочиями </w:t>
      </w:r>
      <w:r w:rsid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Контрольно-счетного органа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осуществлению внешнего муниципального финансового контроля являются: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 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2)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</w:t>
      </w:r>
      <w:r w:rsid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квартального и годового отчетов об исполнении бюджета; 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контроль в других сферах, установленных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в том числе: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контроль за соблюдением установленного порядка управления и распоряжения имуществом,</w:t>
      </w:r>
      <w:r w:rsidR="0025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собственности. 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Объекты внешнего муниципального финансового контроля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Объектами внешнего муниципального финансового контроля (далее - объекты контроля) являются: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главные распорядители (распорядители, получатели) бюджетных средств, главные администраторы (администраторы) доходов бюджета </w:t>
      </w:r>
      <w:r w:rsidR="0025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Мариинско-Посадского района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главные администраторы(администраторы) источников финансирования дефицита бюджета </w:t>
      </w:r>
      <w:r w:rsidR="0025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Мариинско-Посадского района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финансовые органы (главные распорядители (распорядители) и получатели средств бюджета,</w:t>
      </w:r>
      <w:r w:rsidR="0025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которому предоставлены межбюджетные трансферты) в части соблюдения ими целей и условий предоставления межбюджетных трансфертов, бюджетных кредитов,</w:t>
      </w:r>
      <w:r w:rsidR="0025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предоставленных из бюджета </w:t>
      </w:r>
      <w:r w:rsidR="0025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Мариинско-Посадского района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3)муниципальные учреждения </w:t>
      </w:r>
      <w:r w:rsidR="0025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Мариинско-Посадского района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4)муниципальные унитарные предприятия </w:t>
      </w:r>
      <w:r w:rsidR="0025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Мариинско-Посадского района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5)хозяйственные товарищества и общества с участием муниципального образования </w:t>
      </w:r>
      <w:r w:rsidR="0025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Мариинско-Посадского района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их уставных (складочных)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капиталах, а также коммерческие организации с долей (вкладом) таких товариществ и обществ в их уставных(складочных) капиталах;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юридические лица (за исключением муниципальных учреждений, муниципальных унитарных предприятий, хозяйственных товариществ и обществ с участием муниципального образования </w:t>
      </w:r>
      <w:r w:rsidR="0025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Мариинско-Посадского района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 w:rsidR="0025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Мариинско-Посадского района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договоров (соглашений) о предоставлении муниципальных гарантий;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r w:rsidR="0025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Мариинско-Посадского района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Внешний муниципальный финансовый контроль в отношении объектов контроля (за исключением участников бюджетного процесса, бюджетных и автономных учреждений,</w:t>
      </w:r>
      <w:r w:rsidR="0025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муниципальных унитарных предприятий, хозяйственных товариществ и обществ с участием муниципального образования </w:t>
      </w:r>
      <w:r w:rsidR="0025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Мариинско-Посадского района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их уставных (складочных)капиталах, а также коммерческих организаций с долей (вкладом) таких товариществ и обществ в их уставных (складочных) капиталах) осуществляется только в части соблюдения ими условий предоставления средств из бюджета </w:t>
      </w:r>
      <w:r w:rsidR="0025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Мариинско-Посадского района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процессе проверки главных распорядителей (распорядителей) бюджетных средств, их предоставивших.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Проведение </w:t>
      </w:r>
      <w:r w:rsidR="0025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Контрольно-счетным органом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мероприятий 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внешнему муниципальному финансовому контролю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4.1. Внешний муниципальный финансовый контроль осуществляется </w:t>
      </w:r>
      <w:r w:rsidR="0025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Контрольно-счетным органом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форме контрольных или экспертно-аналитических мероприятий. 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Внешний финансовый контроль подразделяется на предварительный и последующий. Предварительный контроль осуществляется в целях предупреждения и пресечения бюджетных нарушений в процессе исполнения бюджета. Последующий контроль осуществляется по результатам исполнения бюджета в целях установления законности его исполнения,</w:t>
      </w:r>
      <w:r w:rsidR="0025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достоверности учета и отчетности.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4.3. При осуществлении внешнего муниципального финансового контроля применяются следующие методы: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проверка -совершение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ревизия -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3)обследование - анализ и оценка состояния определенной сферы деятельности объекта контроля. 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4.4. Экспертно-аналитические мероприятия проводятся </w:t>
      </w:r>
      <w:r w:rsidR="0025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Контрольно-счетным органом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следующим направлениям: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аудит эффективности, направленный на определение экономности и результативности использования бюджетных средств;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экспертиза проектов решений о бюджете города, иных муниципальных нормативных правовых актов в сфере бюджетного законодательства, в том числе обоснованности показателей (параметров и характеристик) бюджетов;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экспертиза муниципальных программ;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</w:t>
      </w:r>
      <w:r w:rsidR="0025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Мариинско-Посадского района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иные направления, предусмотренные действующими нормативными правовыми актами,</w:t>
      </w:r>
      <w:r w:rsidR="0025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регулирующими бюджетные правоотношения.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4.5.Контрольные и экспертно-аналитические мероприятия в очередном финансовом году проводятся </w:t>
      </w:r>
      <w:r w:rsidR="0025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Контрольно-счетным органом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годовым планом работы. Годовой план работы утверждается председателем </w:t>
      </w:r>
      <w:r w:rsidR="0025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Контрольно-счетным орган</w:t>
      </w:r>
      <w:r w:rsidR="00B71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Мариинско-Посадского района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согласовывается с председателем </w:t>
      </w:r>
      <w:r w:rsidR="0025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районного </w:t>
      </w:r>
      <w:r w:rsidR="006A2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Собрания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 </w:t>
      </w:r>
      <w:r w:rsidR="0025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Мариинско-</w:t>
      </w:r>
      <w:r w:rsidR="0025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Посадского района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срок до 30 декабря года, предшествующего планируемому</w:t>
      </w:r>
      <w:r w:rsidR="00B71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в первый рабочий день текущего финансового года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511376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4.6. В годовой план работы </w:t>
      </w:r>
      <w:r w:rsidR="0025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Контрольно-счетного органа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очередной финансовый год включаются поручения </w:t>
      </w:r>
      <w:r w:rsidR="0025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районного Собрания депутатов Мариинско-Посадского района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5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Главы </w:t>
      </w:r>
      <w:r w:rsidR="002539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Мариинско-Посадского района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скоординированные (</w:t>
      </w:r>
      <w:r w:rsidR="00511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параллельные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511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мероприятия с </w:t>
      </w:r>
      <w:r w:rsidR="00511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Контрольно-счетной палатой Чувашской Республики. 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4.7.Председатель </w:t>
      </w:r>
      <w:r w:rsidR="006A2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Контрольно-счетного органа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вправе вносить изменения и дополнения в годовой план работы после его утверждения. 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4.8.Внеплановые контрольные и экспертно-аналитические мероприятия проводятся на основании решения председателя </w:t>
      </w:r>
      <w:r w:rsidR="00511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Контрольно-счетного органа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наличии обстоятельств,</w:t>
      </w:r>
      <w:r w:rsidR="00511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свидетельствующих о нарушении объектами контроля нормативных правовых актов,</w:t>
      </w:r>
      <w:r w:rsidR="00511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регулирующих бюджетные правоотношения, по поручению Главы </w:t>
      </w:r>
      <w:r w:rsidR="00511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Мариинско-Посадского района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11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районного Собрания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 </w:t>
      </w:r>
      <w:r w:rsidR="00511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Мариинско-Посадского района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по запросу прокуратуры. 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4.9.Проведение контрольного мероприятия оформляется соответствующим распоряжением председателя </w:t>
      </w:r>
      <w:r w:rsidR="00511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Контрольно-счетного органа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Распоряжение о проведении контрольного мероприятия должно содержать следующую информацию: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основание для проведения контрольного мероприятия (годовой план работы </w:t>
      </w:r>
      <w:r w:rsidR="00511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Контрольно-счетного органа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обстоятельство, послужившее основанием для проведения внепланового контрольного мероприятия: поручение Главы </w:t>
      </w:r>
      <w:r w:rsidR="00511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Мариинско-Посадского района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511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районного Собрания депутатов Мариинско-Посадского района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,запрос прокуратуры или обстоятельства, свидетельствующие о нарушении объектами контроля нормативных правовых актов, регулирующих бюджетные правоотношения);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наименование проверяемого объекта контроля;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вид контрольного мероприятия и краткое описание его содержания;</w:t>
      </w:r>
    </w:p>
    <w:p w:rsidR="00511376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-персональный состав комиссии, сформированной для проведения контрольного мероприятия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срок проведения контрольного мероприятия;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проверяемый период.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4.10. Контрольные мероприятия осуществляются председателем</w:t>
      </w:r>
      <w:r w:rsidR="00511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инспектор</w:t>
      </w:r>
      <w:r w:rsidR="00511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11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Контрольно-счетного органа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Срок проведения контрольных мероприятий, численный состав лиц,</w:t>
      </w:r>
      <w:r w:rsidR="00511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осуществляющих контрольное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мероприятие, устанавливаются исходя из объема предстоящих контрольных действий, особенностей финансово-хозяйственной деятельности объекта контроля и других обстоятельств.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</w:t>
      </w:r>
      <w:r w:rsidR="00511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При необходимости для проведения контрольных мероприятий могут привлекаться на договорной основе аудиторские фирмы и отдельные специалисты.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</w:t>
      </w:r>
      <w:r w:rsidR="00511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Срок проведения контрольного мероприятия, установленный при назначении контрольного мероприятия, может быть продлен председателем</w:t>
      </w:r>
      <w:r w:rsidR="00511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Контрольно-счетного органа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основе мотивированного представления руководителя комиссии контрольного мероприятия</w:t>
      </w:r>
      <w:r w:rsidR="00511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(инспектора)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но не более чем на 10 рабочих дней. Решение о продлении срока проведения контрольного мероприятия оформляется распоряжением председателя </w:t>
      </w:r>
      <w:r w:rsidR="005113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Контрольно-счетного органа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</w:t>
      </w:r>
      <w:r w:rsidR="00D66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Контрольное мероприятие может быть приостановлено в случае отсутствия или неудовлетворительного состояния бухгалтерского(бюджетного) учёта в проверяемой организации либо при наличии иных обстоятельств, делающих невозможным дальнейшее проведение контрольного мероприятия.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</w:t>
      </w:r>
      <w:r w:rsidR="00D66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Решение о приостановлении контрольного мероприятия принимается председателем </w:t>
      </w:r>
      <w:r w:rsidR="00D66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Контрольно-счетного органа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основе мотивированного представления руководителя комиссии </w:t>
      </w:r>
      <w:r w:rsidR="00B71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(инспектора)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контрольного мероприятия. В срок не позднее 5 рабочих дней со дня принятия решения о приостановлении контрольного мероприятия председатель </w:t>
      </w:r>
      <w:r w:rsidR="00D66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Контрольно-счетного органа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письменно извещает руководителя проверяемой организации о приостановлении контрольного мероприятия;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направляет в проверяемую организацию письменное предписание о восстановлении бухгалтерского(бюджетного) учёта, либо устранении иных обстоятельств, делающих невозможным дальнейшее проведение контрольного мероприятия.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</w:t>
      </w:r>
      <w:r w:rsidR="00D66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После устранения причин приостановления контрольного мероприятия комиссия контрольного мероприятия возобновляет проведение контрольного мероприятия в сроки, установленные председателем </w:t>
      </w:r>
      <w:r w:rsidR="00D66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Контрольно-счетного органа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</w:t>
      </w:r>
      <w:r w:rsidR="00D66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.Контрольное мероприятие проводится в соответствии с </w:t>
      </w:r>
      <w:r w:rsidR="00D66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поручением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66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проведение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контрольного мероприятия</w:t>
      </w:r>
      <w:r w:rsidR="006A2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утвержденн</w:t>
      </w:r>
      <w:r w:rsidR="006A26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председателем </w:t>
      </w:r>
      <w:r w:rsidR="00D66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Контрольно-счетного органа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4.1</w:t>
      </w:r>
      <w:r w:rsidR="00D66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</w:t>
      </w:r>
      <w:r w:rsidR="00D66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поручении на проведение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контрольного мероприятия должны содержаться: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основание для проведения контрольного мероприятия в соответствии с абзацем 2 пункта 4.9 настоящего Положения;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цель и предмет проводимого контрольного мероприятия и осуществляемых в его рамках действий;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объект контроля;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сроки начала и окончания проведения контрольного мероприятия;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лица,</w:t>
      </w:r>
      <w:r w:rsidR="00D665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осуществляющие контрольное мероприятие;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срок оформления акта (заключения) и отчета по результатам контрольного мероприятия.</w:t>
      </w:r>
    </w:p>
    <w:p w:rsidR="00F04BE3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F04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</w:t>
      </w:r>
      <w:r w:rsidR="00F04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04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поручение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="00F04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ведении контрольного мероприятия 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F04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.Руководитель комиссии </w:t>
      </w:r>
      <w:r w:rsidR="00B71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(инспектор)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контрольного мероприятия при проведении выездной проверки, ревизии должен: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предъявить руководителю объекта контроля </w:t>
      </w:r>
      <w:r w:rsidR="00F04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поручение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проведение контрольного мероприятия;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представить лиц,</w:t>
      </w:r>
      <w:r w:rsidR="00F04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входящих в комиссию контрольного мероприятия;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решить организационно-технические вопросы проведения контрольного мероприятия.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</w:t>
      </w:r>
      <w:r w:rsidR="00F04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 осуществлении контрольных и экспертно-аналитических мероприятий </w:t>
      </w:r>
      <w:r w:rsidR="00F04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Контрольно-счетный орган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имеет право запрашивать от органов и организаций, их должностных лиц, в отношении которых </w:t>
      </w:r>
      <w:r w:rsidR="00F04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Контрольно-счетный орган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вправе осуществлять внешний муниципальный финансовый контроль,</w:t>
      </w:r>
      <w:r w:rsidR="00F04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письменные объяснения, информацию, документы и материалы, необходимые для проведения данных мероприятий. Срок ответа на запрос не может превышать 30 дней с момента его получения, если иной срок не установлен в самом запросе. Срок ответа на запрос должен устанавливаться с учетом возможности его исполнения. 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Запрос о предоставлении информации, документов и материалов, подписывается председателем </w:t>
      </w:r>
      <w:r w:rsidR="00F04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Контрольно-счетного органа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Запрос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вручается нарочным либо направляется по почте заказным письмом с уведомлением. 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</w:t>
      </w:r>
      <w:r w:rsidR="00F04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Непредставление или несвоевременное представление органами и организациями, указанными в п. 4.2</w:t>
      </w:r>
      <w:r w:rsidR="00F04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настоящего Положения, </w:t>
      </w:r>
      <w:r w:rsidR="00F04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Контрольно-счетный орган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субъектов Российской Федерации.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5.Результаты контрольных мероприятий 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 Результаты ревизий, проверок оформляются актом ревизии(проверки). 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Акт ревизии (проверки) состоит из вводной, описательной и заключительной частей.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5.2.1. Вводная часть акта содержит следующую информацию: 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наименование темы контрольного мероприятия;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дата и место составления акта;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основание проведения контрольного мероприятия в соответствии с абзацем 2 пункта4.9 настоящего Положения;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метод проведения контрольного мероприятия по степени охвата первичных документов (сплошной, выборочный);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фамилии,</w:t>
      </w:r>
      <w:r w:rsidR="00F04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инициалы и должности лиц, проводивших контрольное мероприятие;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проверяемый период;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срок проведения контрольного мероприятия;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полное и сокращенное наименование проверяемого объекта контроля (ведомственная принадлежность, наименование вышестоящей организации, сведения об учредителях, идентификационный номер налогоплательщика,</w:t>
      </w:r>
      <w:r w:rsidR="00F04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основной государственный регистрационный номер);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имеющиеся лицензии на осуществление соответствующих видов деятельности;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перечень и реквизиты всех счетов в кредитных организациях, включая депозитные, а также лицевых счетов (включая счета закрытые на момент ревизии (проверки), но действовавшие в проверяемом периоде) в органах казначейства;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фамилии</w:t>
      </w:r>
      <w:r w:rsidR="00F04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,инициалы и должности лиц, имевших право подписи денежных и расчетных документов в проверяемый период;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перечень неполученных документов из числа затребованных с указанием причин и номеров актов в случае отказа в их предоставлении или иных фактов препятствования в работе;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кем и когда проводилась предыдущее контрольное мероприятие;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информация по устранению выявленных недостатков и нарушений по предыдущему контрольному мероприятию;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дата начала и окончания проверки. При этом датой начала выездной проверки (ревизии)является дата предъявления руководителю проверяемого объекта распоряжения о проведении контрольного мероприятия, а датой окончания - дата подписания акта лицами, проводившими контрольное мероприятие;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основные цели и виды деятельности проверяемого объекта.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Вводная часть акта может содержать и иную необходимую информацию, относящуюся к предмету контрольного мероприятия.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5.2.2.Описательная часть акта включает разделы в соответствии с вопросами, указанными в программе контрольного мероприятия. В описательной части акта указываются: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выявленные факты нарушения законов и нормативных актов в деятельности проверяемого объекта с указанием статей правовых актов,</w:t>
      </w:r>
      <w:r w:rsidR="00827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требования которых нарушены, оценки ущерба для бюджета </w:t>
      </w:r>
      <w:r w:rsidR="00827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Мариинско-Посадского района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периода, за который причинен ущерб и должностных лиц, допустивших нарушения;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выявленные факты нецелевого и (или) неэффективного использования бюджетных средств с указанием оценки ущерба для бюджета </w:t>
      </w:r>
      <w:r w:rsidR="00827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Мариинско-Посадского района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периода, за который причинен ущерб, и должностных лиц, допустивших нарушения;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выявленные недостатки в управлении и ведомственном контроле в сфере, соответствующей предмету контрольного мероприятия;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выявленные факты неправильного ведения бухгалтерского учета и отчетности;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выявленные факты недостач и хищений денежных средств и материальных ценностей;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размеры причиненного материального ущерба и другие последствия допущенных нарушений с указанием должностных лиц, допустивших нарушения. 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5.2.3. В заключительной части акта указывается обобщенная информация о результатах контрольного мероприятия, в том числе о выявленных нарушениях, сгруппированных по видам, с указанием по каждому виду финансовых нарушений общей суммы, на которую они выявлены. Суммы выявленного нецелевого использования бюджетных средств указываются в разрезе кодов, классификации расходов бюджета Российской Федерации.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5.2.4. При составлении акта должна быть обеспечена объективность, обоснованность,</w:t>
      </w:r>
      <w:r w:rsidR="00827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системность, четкость, доступность изложения.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5.2.5.Результаты контрольного мероприятия, излагаемые в акте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материально-ответственных и иных лиц объекта контроля, другими материалами. Указанные документы (копии) и материалы прилагаются к акту. 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5.2.6. В акт не допускается включение выводов, предположений и фактов, не подтвержденных документами или результатами контрольного мероприятия. 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5.3. Акт составляется в количестве экземпляров, обеспечивающем по одному экземпляру акта для </w:t>
      </w:r>
      <w:r w:rsidR="00827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Контрольно-счетного органа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,проверяемого лица и органа, по поручению или запросу которого проводилось контрольное мероприятие. 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5.4. 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3-х рабочих дней с момента его изготовления. 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вручении акта руководитель объекта контроля или уполномоченное им лицо, на последней странице экземпляра акта, который остается в </w:t>
      </w:r>
      <w:r w:rsidR="00827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Контрольно-счетном органе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делает запись о получении акта с указанием должности, фамилии и инициалов, а также даты получения акта за подписью лица, получившего акт.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При несогласии лица, получившего акт, с фактами, изложенными в акте, ему предлагается подписать акт с указанием на наличие возражений. Возражения излагаются в письменном виде и направляются в </w:t>
      </w:r>
      <w:r w:rsidR="00827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Контрольно-счетный орган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7 рабочих дней со дня получения акта. Письменные возражения являются неотъемлемыми приложениями к акту. При получении акта по почте руководитель объекта контроля или лицо, им уполномоченное, представляют в </w:t>
      </w:r>
      <w:r w:rsidR="00827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Контрольно-счетный орган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подписанный акт(с возражениями при их наличии) в течение 7 рабочих дней со дня получения акта.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5.5. Председатель </w:t>
      </w:r>
      <w:r w:rsidR="00827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Контрольно-счетного органа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срок до </w:t>
      </w:r>
      <w:r w:rsidR="00F403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рабочих дней со дня получения письменных возражений по акту рассматривает обоснованность этих возражений и дает по ним письменное заключение. 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лицу, им уполномоченному,</w:t>
      </w:r>
      <w:r w:rsidR="00827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расписку. Другой экземпляр заключения приобщается к материалам контрольного мероприятия. 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5.6. По результатам проведения контрольного мероприятия комиссией контрольного мероприятия составляется отчет, который приобщается к материалам контрольного мероприятия. 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5.7. По результатам проведения обследования и иных экспертно-аналитических мероприятий Комиссией составляется заключение. 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5.7.1. В заключении указываются: 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краткое описание содержания проведенного мероприятия;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фамилии,</w:t>
      </w:r>
      <w:r w:rsidR="00827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инициалы и должности лиц, проводивших мероприятие;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анализ</w:t>
      </w:r>
      <w:r w:rsidR="00827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,оценка, выводы, замечания и предложения (при наличии).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5.8. В случае,</w:t>
      </w:r>
      <w:r w:rsidR="00827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выявленные в ходе контрольных и экспертно-аналитических мероприятий нарушения содержат в себе признаки состава преступления или необходимо принять срочные меры для пресечения противоправных действий, проверяющий незамедлительно оформляет акт по конкретному факту выявленных нарушений,</w:t>
      </w:r>
      <w:r w:rsidR="00827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информирует председателя </w:t>
      </w:r>
      <w:r w:rsidR="00827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Контрольно-счетного органа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требует письменных объяснений от должностных лиц проверяемого объекта, а также незамедлительного принятия ими мер по пресечению противоправных действий,</w:t>
      </w:r>
      <w:r w:rsidR="00827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необходимости обращается в правоохранительные органы.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5.9. В случаях установления нарушения бюджетного законодательства Российской Федерации и иных нормативных правовых актов, регулирующих бюджетные правоотношения, </w:t>
      </w:r>
      <w:r w:rsidR="00827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Контрольно-счетным органом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составляются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представления и (или) предписания в соответствии с Бюджетным кодексом Российской Федерации. 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5.10. </w:t>
      </w:r>
      <w:r w:rsidR="00827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Контрольно-счетный орган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систематически анализирует итоги проводимых контрольных мероприятий, обобщает и исследует причины и последствия выявленных отклонений и нарушений в процессе формирования доходов и расходования средств бюджета </w:t>
      </w:r>
      <w:r w:rsidR="00827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Мариинско-Посадского района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основе полученных данных </w:t>
      </w:r>
      <w:r w:rsidR="00827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Контрольно-счетный орган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разрабатывает предложения по совершенствованию бюджетного законодательства и представляет их на рассмотрение </w:t>
      </w:r>
      <w:r w:rsidR="00827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районному Собранию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депутатов </w:t>
      </w:r>
      <w:r w:rsidR="00827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Мариинско-Посадского района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04C8D" w:rsidRPr="0025428D" w:rsidRDefault="00D04C8D" w:rsidP="0025428D">
      <w:pPr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5.11. </w:t>
      </w:r>
      <w:r w:rsidR="00827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Контрольно-счетный орган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представляет председателю </w:t>
      </w:r>
      <w:r w:rsidR="00827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районного Собрания депутатов Мариинско-Посадского района 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информацию о результатах проведенных контрольных мероприятий и ежегодно отчеты о работе </w:t>
      </w:r>
      <w:r w:rsidR="008279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Контрольно-счетного органа</w:t>
      </w:r>
      <w:r w:rsidR="00B714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Мариинско-Посадского района</w:t>
      </w:r>
      <w:r w:rsidRPr="002542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4C67D7" w:rsidRPr="0025428D" w:rsidRDefault="00B714F7" w:rsidP="002542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F7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Данное Положение распространяется на Соглашения о передач</w:t>
      </w:r>
      <w:r w:rsidR="006F5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Контрольно-счетному органу </w:t>
      </w:r>
      <w:r w:rsidR="006F582C">
        <w:rPr>
          <w:rFonts w:ascii="Times New Roman" w:hAnsi="Times New Roman" w:cs="Times New Roman"/>
          <w:sz w:val="28"/>
          <w:szCs w:val="28"/>
        </w:rPr>
        <w:t>Мариинско-Посадского района полномочий Контрольно-счетных органов городского и сельских поселений по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6F582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внешнего </w:t>
      </w:r>
      <w:r w:rsidR="006F582C">
        <w:rPr>
          <w:rFonts w:ascii="Times New Roman" w:hAnsi="Times New Roman" w:cs="Times New Roman"/>
          <w:sz w:val="28"/>
          <w:szCs w:val="28"/>
        </w:rPr>
        <w:t xml:space="preserve">муниципального финансового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6F58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67D7" w:rsidRPr="0025428D" w:rsidSect="004C6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4C8D"/>
    <w:rsid w:val="00121186"/>
    <w:rsid w:val="001442B9"/>
    <w:rsid w:val="00145B83"/>
    <w:rsid w:val="00186647"/>
    <w:rsid w:val="002539E2"/>
    <w:rsid w:val="0025428D"/>
    <w:rsid w:val="003724BD"/>
    <w:rsid w:val="0037435F"/>
    <w:rsid w:val="004303D1"/>
    <w:rsid w:val="004C67D7"/>
    <w:rsid w:val="004D055E"/>
    <w:rsid w:val="00511376"/>
    <w:rsid w:val="006A2655"/>
    <w:rsid w:val="006A3663"/>
    <w:rsid w:val="006F582C"/>
    <w:rsid w:val="0077448E"/>
    <w:rsid w:val="00813A79"/>
    <w:rsid w:val="00827935"/>
    <w:rsid w:val="00AB1DCD"/>
    <w:rsid w:val="00B714F7"/>
    <w:rsid w:val="00C528EE"/>
    <w:rsid w:val="00D04C8D"/>
    <w:rsid w:val="00D6656E"/>
    <w:rsid w:val="00E83574"/>
    <w:rsid w:val="00EF7A6F"/>
    <w:rsid w:val="00F04BE3"/>
    <w:rsid w:val="00F20BDF"/>
    <w:rsid w:val="00F4036D"/>
    <w:rsid w:val="00FE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E5898-CDB0-484B-984C-84244FC6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3445</Words>
  <Characters>19639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</dc:creator>
  <cp:lastModifiedBy>kcp</cp:lastModifiedBy>
  <cp:revision>2</cp:revision>
  <cp:lastPrinted>2015-01-23T12:38:00Z</cp:lastPrinted>
  <dcterms:created xsi:type="dcterms:W3CDTF">2015-08-14T10:51:00Z</dcterms:created>
  <dcterms:modified xsi:type="dcterms:W3CDTF">2015-08-14T10:51:00Z</dcterms:modified>
</cp:coreProperties>
</file>