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4F" w:rsidRDefault="00C1574F" w:rsidP="00C1574F">
      <w:pPr>
        <w:pStyle w:val="3"/>
        <w:jc w:val="center"/>
        <w:rPr>
          <w:rFonts w:ascii="Times New Roman" w:hAnsi="Times New Roman"/>
          <w:b/>
          <w:caps/>
          <w:sz w:val="28"/>
          <w:szCs w:val="28"/>
        </w:rPr>
      </w:pPr>
      <w:r>
        <w:rPr>
          <w:rFonts w:ascii="Times New Roman" w:hAnsi="Times New Roman"/>
          <w:b/>
          <w:sz w:val="28"/>
          <w:szCs w:val="28"/>
        </w:rPr>
        <w:t xml:space="preserve">КОНТРОЛЬНО-СЧЕТНЫЙ ОРГАН ЧЕБОКСАРСКОГО РАЙОНА </w:t>
      </w:r>
      <w:r>
        <w:rPr>
          <w:rFonts w:ascii="Times New Roman" w:hAnsi="Times New Roman"/>
          <w:b/>
          <w:caps/>
          <w:sz w:val="28"/>
          <w:szCs w:val="28"/>
        </w:rPr>
        <w:t>ЧУВАШСКОЙ РЕСПУБЛИКИ</w:t>
      </w:r>
    </w:p>
    <w:p w:rsidR="00C1574F" w:rsidRDefault="00C1574F" w:rsidP="00994E91">
      <w:pPr>
        <w:spacing w:line="276" w:lineRule="auto"/>
        <w:ind w:firstLine="709"/>
        <w:jc w:val="right"/>
        <w:rPr>
          <w:sz w:val="28"/>
          <w:szCs w:val="28"/>
        </w:rPr>
      </w:pPr>
    </w:p>
    <w:p w:rsidR="00C1574F" w:rsidRDefault="00C1574F" w:rsidP="00994E91">
      <w:pPr>
        <w:spacing w:line="276" w:lineRule="auto"/>
        <w:ind w:firstLine="709"/>
        <w:jc w:val="right"/>
        <w:rPr>
          <w:sz w:val="28"/>
          <w:szCs w:val="28"/>
        </w:rPr>
      </w:pPr>
    </w:p>
    <w:p w:rsidR="00C1574F" w:rsidRDefault="00C1574F" w:rsidP="00994E91">
      <w:pPr>
        <w:spacing w:line="276" w:lineRule="auto"/>
        <w:ind w:firstLine="709"/>
        <w:jc w:val="right"/>
        <w:rPr>
          <w:sz w:val="28"/>
          <w:szCs w:val="28"/>
        </w:rPr>
      </w:pPr>
    </w:p>
    <w:p w:rsidR="00C1574F" w:rsidRDefault="00C1574F" w:rsidP="00994E91">
      <w:pPr>
        <w:spacing w:line="276" w:lineRule="auto"/>
        <w:ind w:firstLine="709"/>
        <w:jc w:val="right"/>
        <w:rPr>
          <w:sz w:val="28"/>
          <w:szCs w:val="28"/>
        </w:rPr>
      </w:pPr>
    </w:p>
    <w:p w:rsidR="00994E91" w:rsidRDefault="00994E91" w:rsidP="00994E91">
      <w:pPr>
        <w:spacing w:line="276" w:lineRule="auto"/>
        <w:ind w:firstLine="709"/>
        <w:jc w:val="center"/>
        <w:rPr>
          <w:b/>
          <w:bCs/>
          <w:sz w:val="28"/>
          <w:szCs w:val="28"/>
        </w:rPr>
      </w:pPr>
    </w:p>
    <w:p w:rsidR="00C1574F" w:rsidRDefault="00C1574F" w:rsidP="00994E91">
      <w:pPr>
        <w:spacing w:line="276" w:lineRule="auto"/>
        <w:ind w:firstLine="709"/>
        <w:jc w:val="center"/>
        <w:rPr>
          <w:b/>
          <w:bCs/>
          <w:sz w:val="28"/>
          <w:szCs w:val="28"/>
        </w:rPr>
      </w:pPr>
    </w:p>
    <w:p w:rsidR="00C1574F" w:rsidRDefault="00C1574F" w:rsidP="00994E91">
      <w:pPr>
        <w:spacing w:line="276" w:lineRule="auto"/>
        <w:ind w:firstLine="709"/>
        <w:jc w:val="center"/>
        <w:rPr>
          <w:b/>
          <w:bCs/>
          <w:sz w:val="28"/>
          <w:szCs w:val="28"/>
        </w:rPr>
      </w:pPr>
    </w:p>
    <w:p w:rsidR="00994E91" w:rsidRDefault="00994E91" w:rsidP="00994E91">
      <w:pPr>
        <w:spacing w:line="276" w:lineRule="auto"/>
        <w:ind w:firstLine="709"/>
        <w:jc w:val="center"/>
        <w:rPr>
          <w:b/>
          <w:bCs/>
          <w:sz w:val="28"/>
          <w:szCs w:val="28"/>
        </w:rPr>
      </w:pPr>
    </w:p>
    <w:p w:rsidR="00994E91" w:rsidRPr="00994E91" w:rsidRDefault="00994E91" w:rsidP="00994E91">
      <w:pPr>
        <w:spacing w:line="276" w:lineRule="auto"/>
        <w:ind w:firstLine="709"/>
        <w:jc w:val="center"/>
        <w:rPr>
          <w:sz w:val="28"/>
          <w:szCs w:val="28"/>
        </w:rPr>
      </w:pPr>
      <w:bookmarkStart w:id="0" w:name="_GoBack"/>
      <w:r w:rsidRPr="00994E91">
        <w:rPr>
          <w:b/>
          <w:bCs/>
          <w:sz w:val="28"/>
          <w:szCs w:val="28"/>
        </w:rPr>
        <w:t>Методические рекомендации</w:t>
      </w:r>
    </w:p>
    <w:p w:rsidR="00994E91" w:rsidRDefault="00994E91" w:rsidP="00994E91">
      <w:pPr>
        <w:spacing w:line="276" w:lineRule="auto"/>
        <w:ind w:firstLine="709"/>
        <w:jc w:val="center"/>
        <w:rPr>
          <w:b/>
          <w:bCs/>
          <w:sz w:val="28"/>
          <w:szCs w:val="28"/>
        </w:rPr>
      </w:pPr>
      <w:r w:rsidRPr="00994E91">
        <w:rPr>
          <w:b/>
          <w:bCs/>
          <w:sz w:val="28"/>
          <w:szCs w:val="28"/>
        </w:rPr>
        <w:t xml:space="preserve">по проведению внешней проверки годовой бюджетной отчетности главных распорядителей средств бюджета </w:t>
      </w:r>
      <w:r>
        <w:rPr>
          <w:b/>
          <w:bCs/>
          <w:sz w:val="28"/>
          <w:szCs w:val="28"/>
        </w:rPr>
        <w:t xml:space="preserve">Чебоксарского района </w:t>
      </w:r>
      <w:r w:rsidRPr="00994E91">
        <w:rPr>
          <w:b/>
          <w:bCs/>
          <w:sz w:val="28"/>
          <w:szCs w:val="28"/>
        </w:rPr>
        <w:t xml:space="preserve">Чувашской Республики, главных администраторов доходов бюджета </w:t>
      </w:r>
      <w:r>
        <w:rPr>
          <w:b/>
          <w:bCs/>
          <w:sz w:val="28"/>
          <w:szCs w:val="28"/>
        </w:rPr>
        <w:t xml:space="preserve">Чебоксарского района </w:t>
      </w:r>
      <w:r w:rsidRPr="00994E91">
        <w:rPr>
          <w:b/>
          <w:bCs/>
          <w:sz w:val="28"/>
          <w:szCs w:val="28"/>
        </w:rPr>
        <w:t xml:space="preserve">Чувашской Республики, главных администраторов источников финансирования дефицита бюджета </w:t>
      </w:r>
      <w:r>
        <w:rPr>
          <w:b/>
          <w:bCs/>
          <w:sz w:val="28"/>
          <w:szCs w:val="28"/>
        </w:rPr>
        <w:t xml:space="preserve">Чебоксарского района </w:t>
      </w:r>
    </w:p>
    <w:p w:rsidR="00994E91" w:rsidRDefault="00994E91" w:rsidP="00994E91">
      <w:pPr>
        <w:spacing w:line="276" w:lineRule="auto"/>
        <w:ind w:firstLine="709"/>
        <w:jc w:val="center"/>
        <w:rPr>
          <w:b/>
          <w:bCs/>
          <w:sz w:val="28"/>
          <w:szCs w:val="28"/>
        </w:rPr>
      </w:pPr>
      <w:r w:rsidRPr="00994E91">
        <w:rPr>
          <w:b/>
          <w:bCs/>
          <w:sz w:val="28"/>
          <w:szCs w:val="28"/>
        </w:rPr>
        <w:t>Чувашской Республики</w:t>
      </w:r>
    </w:p>
    <w:bookmarkEnd w:id="0"/>
    <w:p w:rsidR="00C1574F" w:rsidRDefault="00C1574F" w:rsidP="00C1574F">
      <w:pPr>
        <w:pStyle w:val="3"/>
        <w:spacing w:after="0"/>
        <w:jc w:val="center"/>
        <w:rPr>
          <w:rFonts w:ascii="Times New Roman" w:hAnsi="Times New Roman"/>
          <w:color w:val="000000"/>
          <w:sz w:val="28"/>
          <w:szCs w:val="28"/>
        </w:rPr>
      </w:pPr>
      <w:r>
        <w:rPr>
          <w:rFonts w:ascii="Times New Roman" w:hAnsi="Times New Roman"/>
          <w:color w:val="000000"/>
          <w:sz w:val="28"/>
          <w:szCs w:val="28"/>
        </w:rPr>
        <w:t xml:space="preserve">(утверждены приказом Контрольно-счетного органа Чебоксарского района Чувашской Республики от </w:t>
      </w:r>
      <w:r w:rsidR="008C6973">
        <w:rPr>
          <w:rFonts w:ascii="Times New Roman" w:hAnsi="Times New Roman"/>
          <w:color w:val="000000"/>
          <w:sz w:val="28"/>
          <w:szCs w:val="28"/>
        </w:rPr>
        <w:t>30 декабря</w:t>
      </w:r>
      <w:r>
        <w:rPr>
          <w:rFonts w:ascii="Times New Roman" w:hAnsi="Times New Roman"/>
          <w:color w:val="000000"/>
          <w:sz w:val="28"/>
          <w:szCs w:val="28"/>
        </w:rPr>
        <w:t xml:space="preserve"> 20</w:t>
      </w:r>
      <w:r w:rsidR="008C6973">
        <w:rPr>
          <w:rFonts w:ascii="Times New Roman" w:hAnsi="Times New Roman"/>
          <w:color w:val="000000"/>
          <w:sz w:val="28"/>
          <w:szCs w:val="28"/>
        </w:rPr>
        <w:t>14</w:t>
      </w:r>
      <w:r>
        <w:rPr>
          <w:rFonts w:ascii="Times New Roman" w:hAnsi="Times New Roman"/>
          <w:color w:val="000000"/>
          <w:sz w:val="28"/>
          <w:szCs w:val="28"/>
        </w:rPr>
        <w:t xml:space="preserve"> г. № </w:t>
      </w:r>
      <w:r w:rsidR="008C6973">
        <w:rPr>
          <w:rFonts w:ascii="Times New Roman" w:hAnsi="Times New Roman"/>
          <w:color w:val="000000"/>
          <w:sz w:val="28"/>
          <w:szCs w:val="28"/>
        </w:rPr>
        <w:t>19</w:t>
      </w:r>
      <w:r>
        <w:rPr>
          <w:rFonts w:ascii="Times New Roman" w:hAnsi="Times New Roman"/>
          <w:color w:val="000000"/>
          <w:sz w:val="28"/>
          <w:szCs w:val="28"/>
        </w:rPr>
        <w:t>)</w:t>
      </w:r>
    </w:p>
    <w:p w:rsidR="00994E91" w:rsidRDefault="00994E91"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Default="00C1574F" w:rsidP="00994E91">
      <w:pPr>
        <w:spacing w:line="276" w:lineRule="auto"/>
        <w:ind w:firstLine="709"/>
        <w:jc w:val="center"/>
        <w:rPr>
          <w:sz w:val="28"/>
          <w:szCs w:val="28"/>
        </w:rPr>
      </w:pPr>
    </w:p>
    <w:p w:rsidR="00C1574F" w:rsidRPr="00C1574F" w:rsidRDefault="00C1574F" w:rsidP="00994E91">
      <w:pPr>
        <w:spacing w:line="276" w:lineRule="auto"/>
        <w:ind w:firstLine="709"/>
        <w:jc w:val="center"/>
        <w:rPr>
          <w:b/>
          <w:sz w:val="28"/>
          <w:szCs w:val="28"/>
        </w:rPr>
      </w:pPr>
      <w:r w:rsidRPr="00C1574F">
        <w:rPr>
          <w:b/>
          <w:sz w:val="28"/>
          <w:szCs w:val="28"/>
        </w:rPr>
        <w:t>п. Кугеси</w:t>
      </w:r>
    </w:p>
    <w:p w:rsidR="00C1574F" w:rsidRPr="00C1574F" w:rsidRDefault="00C1574F" w:rsidP="00994E91">
      <w:pPr>
        <w:spacing w:line="276" w:lineRule="auto"/>
        <w:ind w:firstLine="709"/>
        <w:jc w:val="center"/>
        <w:rPr>
          <w:b/>
          <w:sz w:val="28"/>
          <w:szCs w:val="28"/>
        </w:rPr>
      </w:pPr>
      <w:r w:rsidRPr="00C1574F">
        <w:rPr>
          <w:b/>
          <w:sz w:val="28"/>
          <w:szCs w:val="28"/>
        </w:rPr>
        <w:t>2014</w:t>
      </w:r>
    </w:p>
    <w:p w:rsidR="00C1574F" w:rsidRDefault="00C1574F" w:rsidP="00994E91">
      <w:pPr>
        <w:spacing w:line="276" w:lineRule="auto"/>
        <w:ind w:firstLine="709"/>
        <w:jc w:val="center"/>
        <w:rPr>
          <w:sz w:val="28"/>
          <w:szCs w:val="28"/>
        </w:rPr>
      </w:pPr>
    </w:p>
    <w:p w:rsidR="00C1574F" w:rsidRPr="00994E91" w:rsidRDefault="00C1574F" w:rsidP="00994E91">
      <w:pPr>
        <w:spacing w:line="276" w:lineRule="auto"/>
        <w:ind w:firstLine="709"/>
        <w:jc w:val="center"/>
        <w:rPr>
          <w:sz w:val="28"/>
          <w:szCs w:val="28"/>
        </w:rPr>
      </w:pPr>
    </w:p>
    <w:p w:rsidR="00994E91" w:rsidRPr="00C1574F" w:rsidRDefault="00994E91" w:rsidP="00C1574F">
      <w:pPr>
        <w:pStyle w:val="a9"/>
        <w:numPr>
          <w:ilvl w:val="0"/>
          <w:numId w:val="1"/>
        </w:numPr>
        <w:spacing w:line="276" w:lineRule="auto"/>
        <w:jc w:val="center"/>
        <w:rPr>
          <w:b/>
          <w:bCs/>
          <w:sz w:val="28"/>
          <w:szCs w:val="28"/>
        </w:rPr>
      </w:pPr>
      <w:r w:rsidRPr="00C1574F">
        <w:rPr>
          <w:b/>
          <w:bCs/>
          <w:sz w:val="28"/>
          <w:szCs w:val="28"/>
        </w:rPr>
        <w:t>Общие положения</w:t>
      </w:r>
    </w:p>
    <w:p w:rsidR="00C1574F" w:rsidRPr="00C1574F" w:rsidRDefault="00C1574F" w:rsidP="00C1574F">
      <w:pPr>
        <w:pStyle w:val="a9"/>
        <w:spacing w:line="276" w:lineRule="auto"/>
        <w:ind w:left="1429"/>
        <w:rPr>
          <w:sz w:val="28"/>
          <w:szCs w:val="28"/>
        </w:rPr>
      </w:pPr>
    </w:p>
    <w:p w:rsidR="00994E91" w:rsidRPr="00994E91" w:rsidRDefault="00994E91" w:rsidP="00994E91">
      <w:pPr>
        <w:spacing w:line="276" w:lineRule="auto"/>
        <w:ind w:firstLine="709"/>
        <w:jc w:val="both"/>
        <w:rPr>
          <w:sz w:val="28"/>
          <w:szCs w:val="28"/>
        </w:rPr>
      </w:pPr>
      <w:r w:rsidRPr="00994E91">
        <w:rPr>
          <w:sz w:val="28"/>
          <w:szCs w:val="28"/>
        </w:rPr>
        <w:t xml:space="preserve">Методические рекомендации разработаны для использования сотрудниками </w:t>
      </w:r>
      <w:r>
        <w:rPr>
          <w:sz w:val="28"/>
          <w:szCs w:val="28"/>
        </w:rPr>
        <w:t xml:space="preserve">Контрольно-счетного органа Чебоксарского района </w:t>
      </w:r>
      <w:r w:rsidRPr="00994E91">
        <w:rPr>
          <w:sz w:val="28"/>
          <w:szCs w:val="28"/>
        </w:rPr>
        <w:t xml:space="preserve">Чувашской Республики (далее </w:t>
      </w:r>
      <w:r>
        <w:rPr>
          <w:sz w:val="28"/>
          <w:szCs w:val="28"/>
        </w:rPr>
        <w:t>–</w:t>
      </w:r>
      <w:r w:rsidRPr="00994E91">
        <w:rPr>
          <w:sz w:val="28"/>
          <w:szCs w:val="28"/>
        </w:rPr>
        <w:t xml:space="preserve"> </w:t>
      </w:r>
      <w:r>
        <w:rPr>
          <w:sz w:val="28"/>
          <w:szCs w:val="28"/>
        </w:rPr>
        <w:t>Контрольно-счетный орган</w:t>
      </w:r>
      <w:r w:rsidRPr="00994E91">
        <w:rPr>
          <w:sz w:val="28"/>
          <w:szCs w:val="28"/>
        </w:rPr>
        <w:t xml:space="preserve">) при организации и проведении внешней </w:t>
      </w:r>
      <w:proofErr w:type="gramStart"/>
      <w:r w:rsidRPr="00994E91">
        <w:rPr>
          <w:sz w:val="28"/>
          <w:szCs w:val="28"/>
        </w:rPr>
        <w:t>проверки годовой бюджетной отчетности главных распорядителей средств бюджета</w:t>
      </w:r>
      <w:proofErr w:type="gramEnd"/>
      <w:r w:rsidRPr="00994E91">
        <w:rPr>
          <w:sz w:val="28"/>
          <w:szCs w:val="28"/>
        </w:rPr>
        <w:t xml:space="preserve"> </w:t>
      </w:r>
      <w:r w:rsidR="00542DD5">
        <w:rPr>
          <w:sz w:val="28"/>
          <w:szCs w:val="28"/>
        </w:rPr>
        <w:t>Чебоксарского района</w:t>
      </w:r>
      <w:r w:rsidRPr="00994E91">
        <w:rPr>
          <w:sz w:val="28"/>
          <w:szCs w:val="28"/>
        </w:rPr>
        <w:t xml:space="preserve">, главных администраторов доходов бюджета </w:t>
      </w:r>
      <w:r w:rsidR="00542DD5">
        <w:rPr>
          <w:sz w:val="28"/>
          <w:szCs w:val="28"/>
        </w:rPr>
        <w:t>Чебоксарского района</w:t>
      </w:r>
      <w:r w:rsidRPr="00994E91">
        <w:rPr>
          <w:sz w:val="28"/>
          <w:szCs w:val="28"/>
        </w:rPr>
        <w:t xml:space="preserve">, главных администраторов источников финансирования дефицита бюджета </w:t>
      </w:r>
      <w:r w:rsidR="00542DD5">
        <w:rPr>
          <w:sz w:val="28"/>
          <w:szCs w:val="28"/>
        </w:rPr>
        <w:t xml:space="preserve">Чебоксарского района </w:t>
      </w:r>
      <w:r w:rsidRPr="00994E91">
        <w:rPr>
          <w:sz w:val="28"/>
          <w:szCs w:val="28"/>
        </w:rPr>
        <w:t>(далее – главные распорядители).</w:t>
      </w:r>
    </w:p>
    <w:p w:rsidR="00994E91" w:rsidRPr="00994E91" w:rsidRDefault="00994E91" w:rsidP="00994E91">
      <w:pPr>
        <w:spacing w:line="276" w:lineRule="auto"/>
        <w:ind w:firstLine="709"/>
        <w:jc w:val="both"/>
        <w:rPr>
          <w:sz w:val="28"/>
          <w:szCs w:val="28"/>
        </w:rPr>
      </w:pPr>
      <w:r w:rsidRPr="00994E91">
        <w:rPr>
          <w:sz w:val="28"/>
          <w:szCs w:val="28"/>
        </w:rPr>
        <w:t xml:space="preserve">Целью Методических рекомендаций является установление единых организационно-правовых, информационных, методических основ проведения проверки бюджетной отчетности главных распорядительных бюджетных средств и подготовки заключения </w:t>
      </w:r>
      <w:r w:rsidR="00542DD5">
        <w:rPr>
          <w:sz w:val="28"/>
          <w:szCs w:val="28"/>
        </w:rPr>
        <w:t xml:space="preserve">Контрольно-счетного органа </w:t>
      </w:r>
      <w:r w:rsidRPr="00994E91">
        <w:rPr>
          <w:sz w:val="28"/>
          <w:szCs w:val="28"/>
        </w:rPr>
        <w:t xml:space="preserve">на отчет об исполнении бюджета </w:t>
      </w:r>
      <w:r w:rsidR="00542DD5">
        <w:rPr>
          <w:sz w:val="28"/>
          <w:szCs w:val="28"/>
        </w:rPr>
        <w:t>Чебоксарского района</w:t>
      </w:r>
      <w:r w:rsidRPr="00994E91">
        <w:rPr>
          <w:sz w:val="28"/>
          <w:szCs w:val="28"/>
        </w:rPr>
        <w:t xml:space="preserve"> за отчетный год.</w:t>
      </w:r>
    </w:p>
    <w:p w:rsidR="00994E91" w:rsidRPr="00994E91" w:rsidRDefault="00994E91" w:rsidP="00994E91">
      <w:pPr>
        <w:spacing w:line="276" w:lineRule="auto"/>
        <w:ind w:firstLine="709"/>
        <w:jc w:val="both"/>
        <w:rPr>
          <w:sz w:val="28"/>
          <w:szCs w:val="28"/>
        </w:rPr>
      </w:pPr>
      <w:r w:rsidRPr="00994E91">
        <w:rPr>
          <w:sz w:val="28"/>
          <w:szCs w:val="28"/>
        </w:rPr>
        <w:t xml:space="preserve">Внешняя проверка годовой бюджетной отчетности главных распорядителей средств бюджета </w:t>
      </w:r>
      <w:r w:rsidR="00542DD5">
        <w:rPr>
          <w:sz w:val="28"/>
          <w:szCs w:val="28"/>
        </w:rPr>
        <w:t>Чебоксарского района</w:t>
      </w:r>
      <w:r w:rsidR="00542DD5" w:rsidRPr="00994E91">
        <w:rPr>
          <w:sz w:val="28"/>
          <w:szCs w:val="28"/>
        </w:rPr>
        <w:t xml:space="preserve"> </w:t>
      </w:r>
      <w:r w:rsidRPr="00994E91">
        <w:rPr>
          <w:sz w:val="28"/>
          <w:szCs w:val="28"/>
        </w:rPr>
        <w:t xml:space="preserve">за истекший финансовый год осуществляется в соответствии с требованиями статьи 264.4 Бюджетного кодекса Российской Федерации (далее – Бюджетный кодекс) и статьи </w:t>
      </w:r>
      <w:r w:rsidR="00542DD5">
        <w:rPr>
          <w:sz w:val="28"/>
          <w:szCs w:val="28"/>
        </w:rPr>
        <w:t>61 решения Собрания депутатов Чебоксарского района</w:t>
      </w:r>
      <w:r w:rsidRPr="00994E91">
        <w:rPr>
          <w:sz w:val="28"/>
          <w:szCs w:val="28"/>
        </w:rPr>
        <w:t xml:space="preserve"> от </w:t>
      </w:r>
      <w:r w:rsidR="00542DD5">
        <w:rPr>
          <w:sz w:val="28"/>
          <w:szCs w:val="28"/>
        </w:rPr>
        <w:t>29.11.2012</w:t>
      </w:r>
      <w:r w:rsidRPr="00994E91">
        <w:rPr>
          <w:sz w:val="28"/>
          <w:szCs w:val="28"/>
        </w:rPr>
        <w:t xml:space="preserve"> №</w:t>
      </w:r>
      <w:r w:rsidR="00542DD5">
        <w:rPr>
          <w:sz w:val="28"/>
          <w:szCs w:val="28"/>
        </w:rPr>
        <w:t xml:space="preserve"> 19-03</w:t>
      </w:r>
      <w:r w:rsidRPr="00994E91">
        <w:rPr>
          <w:sz w:val="28"/>
          <w:szCs w:val="28"/>
        </w:rPr>
        <w:t xml:space="preserve"> «</w:t>
      </w:r>
      <w:r w:rsidR="00542DD5">
        <w:rPr>
          <w:sz w:val="28"/>
          <w:szCs w:val="28"/>
        </w:rPr>
        <w:t xml:space="preserve">Положение о </w:t>
      </w:r>
      <w:r w:rsidRPr="00994E91">
        <w:rPr>
          <w:sz w:val="28"/>
          <w:szCs w:val="28"/>
        </w:rPr>
        <w:t xml:space="preserve">регулировании бюджетных правоотношений в </w:t>
      </w:r>
      <w:r w:rsidR="00542DD5">
        <w:rPr>
          <w:sz w:val="28"/>
          <w:szCs w:val="28"/>
        </w:rPr>
        <w:t>Чебоксарском районе</w:t>
      </w:r>
      <w:r w:rsidRPr="00994E91">
        <w:rPr>
          <w:sz w:val="28"/>
          <w:szCs w:val="28"/>
        </w:rPr>
        <w:t xml:space="preserve">» (далее – </w:t>
      </w:r>
      <w:r w:rsidR="00542DD5">
        <w:rPr>
          <w:sz w:val="28"/>
          <w:szCs w:val="28"/>
        </w:rPr>
        <w:t>Положение</w:t>
      </w:r>
      <w:r w:rsidRPr="00994E91">
        <w:rPr>
          <w:sz w:val="28"/>
          <w:szCs w:val="28"/>
        </w:rPr>
        <w:t>).</w:t>
      </w:r>
    </w:p>
    <w:p w:rsidR="00994E91" w:rsidRPr="00994E91" w:rsidRDefault="00994E91" w:rsidP="00994E91">
      <w:pPr>
        <w:spacing w:line="276" w:lineRule="auto"/>
        <w:ind w:firstLine="709"/>
        <w:jc w:val="both"/>
        <w:rPr>
          <w:sz w:val="28"/>
          <w:szCs w:val="28"/>
        </w:rPr>
      </w:pPr>
      <w:r w:rsidRPr="00994E91">
        <w:rPr>
          <w:sz w:val="28"/>
          <w:szCs w:val="28"/>
        </w:rPr>
        <w:t>Порядок составления и представления отчетности об исполнении бюджетов бюджетной системы Российской Федерации главными распорядителями, определен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94E91" w:rsidRPr="00994E91" w:rsidRDefault="00994E91" w:rsidP="00994E91">
      <w:pPr>
        <w:spacing w:line="276" w:lineRule="auto"/>
        <w:ind w:firstLine="709"/>
        <w:jc w:val="both"/>
        <w:rPr>
          <w:sz w:val="28"/>
          <w:szCs w:val="28"/>
        </w:rPr>
      </w:pPr>
      <w:r w:rsidRPr="00994E91">
        <w:rPr>
          <w:sz w:val="28"/>
          <w:szCs w:val="28"/>
        </w:rPr>
        <w:t xml:space="preserve">В соответствии со статьей </w:t>
      </w:r>
      <w:r w:rsidR="00542DD5">
        <w:rPr>
          <w:sz w:val="28"/>
          <w:szCs w:val="28"/>
        </w:rPr>
        <w:t>61</w:t>
      </w:r>
      <w:r w:rsidRPr="00994E91">
        <w:rPr>
          <w:sz w:val="28"/>
          <w:szCs w:val="28"/>
        </w:rPr>
        <w:t xml:space="preserve"> «Внешняя проверка годового отчета об исполнении бюджета </w:t>
      </w:r>
      <w:r w:rsidR="00542DD5">
        <w:rPr>
          <w:sz w:val="28"/>
          <w:szCs w:val="28"/>
        </w:rPr>
        <w:t>Чебоксарского района</w:t>
      </w:r>
      <w:r w:rsidRPr="00994E91">
        <w:rPr>
          <w:sz w:val="28"/>
          <w:szCs w:val="28"/>
        </w:rPr>
        <w:t xml:space="preserve">» </w:t>
      </w:r>
      <w:r w:rsidR="00542DD5">
        <w:rPr>
          <w:sz w:val="28"/>
          <w:szCs w:val="28"/>
        </w:rPr>
        <w:t xml:space="preserve">Положения </w:t>
      </w:r>
      <w:r w:rsidRPr="00994E91">
        <w:rPr>
          <w:sz w:val="28"/>
          <w:szCs w:val="28"/>
        </w:rPr>
        <w:t xml:space="preserve">главные распорядители средств бюджета </w:t>
      </w:r>
      <w:r w:rsidR="00542DD5">
        <w:rPr>
          <w:sz w:val="28"/>
          <w:szCs w:val="28"/>
        </w:rPr>
        <w:t>Чебоксарского района</w:t>
      </w:r>
      <w:r w:rsidR="00542DD5" w:rsidRPr="00994E91">
        <w:rPr>
          <w:sz w:val="28"/>
          <w:szCs w:val="28"/>
        </w:rPr>
        <w:t xml:space="preserve"> </w:t>
      </w:r>
      <w:r w:rsidRPr="00994E91">
        <w:rPr>
          <w:sz w:val="28"/>
          <w:szCs w:val="28"/>
        </w:rPr>
        <w:t xml:space="preserve">не позднее 1 марта финансового года представляют годовую бюджетную отчетность в </w:t>
      </w:r>
      <w:r w:rsidR="00064C37">
        <w:rPr>
          <w:sz w:val="28"/>
          <w:szCs w:val="28"/>
        </w:rPr>
        <w:t>Контрольно-счетный орган</w:t>
      </w:r>
      <w:r w:rsidRPr="00994E91">
        <w:rPr>
          <w:sz w:val="28"/>
          <w:szCs w:val="28"/>
        </w:rPr>
        <w:t xml:space="preserve"> для внешней проверки.</w:t>
      </w:r>
    </w:p>
    <w:p w:rsidR="00994E91" w:rsidRDefault="00994E91" w:rsidP="00994E91">
      <w:pPr>
        <w:spacing w:line="276" w:lineRule="auto"/>
        <w:ind w:firstLine="709"/>
        <w:jc w:val="both"/>
        <w:rPr>
          <w:sz w:val="28"/>
          <w:szCs w:val="28"/>
        </w:rPr>
      </w:pPr>
      <w:r w:rsidRPr="00994E91">
        <w:rPr>
          <w:sz w:val="28"/>
          <w:szCs w:val="28"/>
        </w:rPr>
        <w:t>Результаты внешней проверки годовой бюджетной отчетности главных распорядителей оформляются заключениями по каждому главному распорядителю сре</w:t>
      </w:r>
      <w:proofErr w:type="gramStart"/>
      <w:r w:rsidRPr="00994E91">
        <w:rPr>
          <w:sz w:val="28"/>
          <w:szCs w:val="28"/>
        </w:rPr>
        <w:t>дств в ср</w:t>
      </w:r>
      <w:proofErr w:type="gramEnd"/>
      <w:r w:rsidRPr="00994E91">
        <w:rPr>
          <w:sz w:val="28"/>
          <w:szCs w:val="28"/>
        </w:rPr>
        <w:t xml:space="preserve">ок до </w:t>
      </w:r>
      <w:r w:rsidR="00064C37">
        <w:rPr>
          <w:sz w:val="28"/>
          <w:szCs w:val="28"/>
        </w:rPr>
        <w:t>20 марта</w:t>
      </w:r>
      <w:r w:rsidRPr="00994E91">
        <w:rPr>
          <w:sz w:val="28"/>
          <w:szCs w:val="28"/>
        </w:rPr>
        <w:t xml:space="preserve"> текущего финансового года.</w:t>
      </w:r>
    </w:p>
    <w:p w:rsidR="00F90F3F" w:rsidRPr="00994E91" w:rsidRDefault="00F90F3F" w:rsidP="00994E91">
      <w:pPr>
        <w:spacing w:line="276" w:lineRule="auto"/>
        <w:ind w:firstLine="709"/>
        <w:jc w:val="both"/>
        <w:rPr>
          <w:sz w:val="28"/>
          <w:szCs w:val="28"/>
        </w:rPr>
      </w:pPr>
    </w:p>
    <w:p w:rsidR="00C1574F" w:rsidRDefault="00C1574F" w:rsidP="00064C37">
      <w:pPr>
        <w:spacing w:line="276" w:lineRule="auto"/>
        <w:ind w:firstLine="709"/>
        <w:jc w:val="center"/>
        <w:rPr>
          <w:b/>
          <w:bCs/>
          <w:sz w:val="28"/>
          <w:szCs w:val="28"/>
        </w:rPr>
      </w:pPr>
    </w:p>
    <w:p w:rsidR="00C1574F" w:rsidRDefault="00C1574F" w:rsidP="00064C37">
      <w:pPr>
        <w:spacing w:line="276" w:lineRule="auto"/>
        <w:ind w:firstLine="709"/>
        <w:jc w:val="center"/>
        <w:rPr>
          <w:b/>
          <w:bCs/>
          <w:sz w:val="28"/>
          <w:szCs w:val="28"/>
        </w:rPr>
      </w:pPr>
    </w:p>
    <w:p w:rsidR="00064C37" w:rsidRDefault="00994E91" w:rsidP="00064C37">
      <w:pPr>
        <w:spacing w:line="276" w:lineRule="auto"/>
        <w:ind w:firstLine="709"/>
        <w:jc w:val="center"/>
        <w:rPr>
          <w:b/>
          <w:bCs/>
          <w:sz w:val="28"/>
          <w:szCs w:val="28"/>
        </w:rPr>
      </w:pPr>
      <w:r w:rsidRPr="00994E91">
        <w:rPr>
          <w:b/>
          <w:bCs/>
          <w:sz w:val="28"/>
          <w:szCs w:val="28"/>
        </w:rPr>
        <w:lastRenderedPageBreak/>
        <w:t xml:space="preserve">II. Порядок организации и осуществления внешней проверки </w:t>
      </w:r>
    </w:p>
    <w:p w:rsidR="00064C37" w:rsidRPr="00064C37" w:rsidRDefault="00994E91" w:rsidP="00064C37">
      <w:pPr>
        <w:spacing w:line="276" w:lineRule="auto"/>
        <w:ind w:firstLine="709"/>
        <w:jc w:val="center"/>
        <w:rPr>
          <w:b/>
          <w:bCs/>
          <w:sz w:val="28"/>
          <w:szCs w:val="28"/>
        </w:rPr>
      </w:pPr>
      <w:r w:rsidRPr="00994E91">
        <w:rPr>
          <w:b/>
          <w:bCs/>
          <w:sz w:val="28"/>
          <w:szCs w:val="28"/>
        </w:rPr>
        <w:t xml:space="preserve">годовой бюджетной отчетности главных распорядителей средств бюджета </w:t>
      </w:r>
      <w:r w:rsidR="00064C37" w:rsidRPr="00064C37">
        <w:rPr>
          <w:b/>
          <w:bCs/>
          <w:sz w:val="28"/>
          <w:szCs w:val="28"/>
        </w:rPr>
        <w:t>Чебоксарского района</w:t>
      </w:r>
      <w:r w:rsidR="00064C37" w:rsidRPr="00994E91">
        <w:rPr>
          <w:b/>
          <w:bCs/>
          <w:sz w:val="28"/>
          <w:szCs w:val="28"/>
        </w:rPr>
        <w:t xml:space="preserve"> </w:t>
      </w:r>
    </w:p>
    <w:p w:rsidR="00994E91" w:rsidRPr="00994E91" w:rsidRDefault="00994E91" w:rsidP="00064C37">
      <w:pPr>
        <w:spacing w:line="276" w:lineRule="auto"/>
        <w:ind w:firstLine="709"/>
        <w:jc w:val="both"/>
        <w:rPr>
          <w:sz w:val="28"/>
          <w:szCs w:val="28"/>
        </w:rPr>
      </w:pPr>
      <w:r w:rsidRPr="00994E91">
        <w:rPr>
          <w:sz w:val="28"/>
          <w:szCs w:val="28"/>
        </w:rPr>
        <w:t xml:space="preserve">Неотъемлемой частью бюджетного процесса является внешняя проверка годового отчета об исполнении бюджета </w:t>
      </w:r>
      <w:r w:rsidR="00064C37">
        <w:rPr>
          <w:sz w:val="28"/>
          <w:szCs w:val="28"/>
        </w:rPr>
        <w:t>Чебоксарского района</w:t>
      </w:r>
      <w:r w:rsidRPr="00994E91">
        <w:rPr>
          <w:sz w:val="28"/>
          <w:szCs w:val="28"/>
        </w:rPr>
        <w:t>,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w:t>
      </w:r>
    </w:p>
    <w:p w:rsidR="00994E91" w:rsidRPr="00994E91" w:rsidRDefault="00994E91" w:rsidP="00994E91">
      <w:pPr>
        <w:spacing w:line="276" w:lineRule="auto"/>
        <w:ind w:firstLine="709"/>
        <w:jc w:val="both"/>
        <w:rPr>
          <w:sz w:val="28"/>
          <w:szCs w:val="28"/>
        </w:rPr>
      </w:pPr>
      <w:r w:rsidRPr="00994E91">
        <w:rPr>
          <w:sz w:val="28"/>
          <w:szCs w:val="28"/>
        </w:rPr>
        <w:t>Внешняя проверка бюджетной отчетности главных распорядителей бюджетных средств является экспертно-аналитическим мероприятием и призвана обеспечить уверенность внешних пользователей в достоверности данных о бюджетной деятельности органов исполнительной власти.</w:t>
      </w:r>
    </w:p>
    <w:p w:rsidR="00994E91" w:rsidRPr="00994E91" w:rsidRDefault="00994E91" w:rsidP="00994E91">
      <w:pPr>
        <w:spacing w:line="276" w:lineRule="auto"/>
        <w:ind w:firstLine="709"/>
        <w:jc w:val="both"/>
        <w:rPr>
          <w:sz w:val="28"/>
          <w:szCs w:val="28"/>
        </w:rPr>
      </w:pPr>
      <w:r w:rsidRPr="00994E91">
        <w:rPr>
          <w:sz w:val="28"/>
          <w:szCs w:val="28"/>
        </w:rPr>
        <w:t xml:space="preserve">Главные распорядители (главные администраторы доходов) осуществляют </w:t>
      </w:r>
      <w:proofErr w:type="gramStart"/>
      <w:r w:rsidRPr="00994E91">
        <w:rPr>
          <w:sz w:val="28"/>
          <w:szCs w:val="28"/>
        </w:rPr>
        <w:t>контроль за</w:t>
      </w:r>
      <w:proofErr w:type="gramEnd"/>
      <w:r w:rsidRPr="00994E91">
        <w:rPr>
          <w:sz w:val="28"/>
          <w:szCs w:val="28"/>
        </w:rPr>
        <w:t xml:space="preserve"> поступлением от плательщиков платежей в бюджет, принимают обязательства от имени соответствующих публично-правовых образований, исполняют соответствующую часть бюджета </w:t>
      </w:r>
      <w:r w:rsidR="00064C37">
        <w:rPr>
          <w:sz w:val="28"/>
          <w:szCs w:val="28"/>
        </w:rPr>
        <w:t>Чебоксарского района</w:t>
      </w:r>
      <w:r w:rsidR="00064C37" w:rsidRPr="00994E91">
        <w:rPr>
          <w:sz w:val="28"/>
          <w:szCs w:val="28"/>
        </w:rPr>
        <w:t xml:space="preserve"> </w:t>
      </w:r>
      <w:r w:rsidRPr="00994E91">
        <w:rPr>
          <w:sz w:val="28"/>
          <w:szCs w:val="28"/>
        </w:rPr>
        <w:t>и в конечном итоге отвечают за результативность расходования бюджетных средств, достоверность формирования бюджетной отчетности.</w:t>
      </w:r>
    </w:p>
    <w:p w:rsidR="00994E91" w:rsidRPr="00994E91" w:rsidRDefault="00994E91" w:rsidP="00994E91">
      <w:pPr>
        <w:spacing w:line="276" w:lineRule="auto"/>
        <w:ind w:firstLine="709"/>
        <w:jc w:val="both"/>
        <w:rPr>
          <w:sz w:val="28"/>
          <w:szCs w:val="28"/>
        </w:rPr>
      </w:pPr>
      <w:r w:rsidRPr="00994E91">
        <w:rPr>
          <w:sz w:val="28"/>
          <w:szCs w:val="28"/>
        </w:rPr>
        <w:t>Осуществление внешней проверки бюджетной отчетности главных распорядителей бюджета</w:t>
      </w:r>
      <w:r w:rsidR="00064C37">
        <w:rPr>
          <w:sz w:val="28"/>
          <w:szCs w:val="28"/>
        </w:rPr>
        <w:t xml:space="preserve"> </w:t>
      </w:r>
      <w:r w:rsidRPr="00994E91">
        <w:rPr>
          <w:sz w:val="28"/>
          <w:szCs w:val="28"/>
        </w:rPr>
        <w:t xml:space="preserve"> позволяет оценить движение финансовых потоков с точки зрения их законности, результативности и эффективности их использования, выявить возможные нарушения и недостатки при осуществлении бюджетного процесса, сравнить с кассовым исполнением бюджета.</w:t>
      </w:r>
    </w:p>
    <w:p w:rsidR="00994E91" w:rsidRPr="00994E91" w:rsidRDefault="00994E91" w:rsidP="00994E91">
      <w:pPr>
        <w:spacing w:line="276" w:lineRule="auto"/>
        <w:ind w:firstLine="709"/>
        <w:jc w:val="both"/>
        <w:rPr>
          <w:sz w:val="28"/>
          <w:szCs w:val="28"/>
        </w:rPr>
      </w:pPr>
      <w:proofErr w:type="gramStart"/>
      <w:r w:rsidRPr="00994E91">
        <w:rPr>
          <w:sz w:val="28"/>
          <w:szCs w:val="28"/>
        </w:rPr>
        <w:t>Годовая бюджетная отчетность составляется главными распорядителями на 1 января года следующего за отчетным по формам согласно приложению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w:t>
      </w:r>
      <w:proofErr w:type="gramEnd"/>
    </w:p>
    <w:p w:rsidR="00994E91" w:rsidRPr="00994E91" w:rsidRDefault="00994E91" w:rsidP="00994E91">
      <w:pPr>
        <w:spacing w:line="276" w:lineRule="auto"/>
        <w:ind w:firstLine="709"/>
        <w:jc w:val="both"/>
        <w:rPr>
          <w:sz w:val="28"/>
          <w:szCs w:val="28"/>
        </w:rPr>
      </w:pPr>
      <w:r w:rsidRPr="00994E91">
        <w:rPr>
          <w:sz w:val="28"/>
          <w:szCs w:val="28"/>
        </w:rPr>
        <w:t>Бюджетная отчетность подписывается руководителем и главным бухгалтером главного распорядителя. Формы бюджетной отчетности, содержащие плановые и аналитические показатели, кроме того, подписываются руководителем финансово-экономической службы. Бюджетная отчетность предоставляется на бумажных носителях.</w:t>
      </w:r>
    </w:p>
    <w:p w:rsidR="00994E91" w:rsidRPr="00994E91" w:rsidRDefault="00994E91" w:rsidP="00994E91">
      <w:pPr>
        <w:spacing w:line="276" w:lineRule="auto"/>
        <w:ind w:firstLine="709"/>
        <w:jc w:val="both"/>
        <w:rPr>
          <w:sz w:val="28"/>
          <w:szCs w:val="28"/>
        </w:rPr>
      </w:pPr>
      <w:r w:rsidRPr="00994E91">
        <w:rPr>
          <w:sz w:val="28"/>
          <w:szCs w:val="28"/>
        </w:rPr>
        <w:t>Согласно Инструкции в состав бюджетной отчетности главных распорядителей должны быть включены следующие отчеты по формам ОКУД:</w:t>
      </w:r>
    </w:p>
    <w:p w:rsidR="00994E91" w:rsidRPr="00994E91" w:rsidRDefault="00994E91" w:rsidP="00994E91">
      <w:pPr>
        <w:spacing w:line="276" w:lineRule="auto"/>
        <w:ind w:firstLine="709"/>
        <w:jc w:val="both"/>
        <w:rPr>
          <w:sz w:val="28"/>
          <w:szCs w:val="28"/>
        </w:rPr>
      </w:pPr>
      <w:r w:rsidRPr="00994E91">
        <w:rPr>
          <w:sz w:val="28"/>
          <w:szCs w:val="28"/>
        </w:rPr>
        <w:t>Баланс главного распорядителя (ф. 0503130);</w:t>
      </w:r>
    </w:p>
    <w:p w:rsidR="00994E91" w:rsidRPr="00994E91" w:rsidRDefault="00994E91" w:rsidP="00994E91">
      <w:pPr>
        <w:spacing w:line="276" w:lineRule="auto"/>
        <w:ind w:firstLine="709"/>
        <w:jc w:val="both"/>
        <w:rPr>
          <w:sz w:val="28"/>
          <w:szCs w:val="28"/>
        </w:rPr>
      </w:pPr>
      <w:r w:rsidRPr="00994E91">
        <w:rPr>
          <w:sz w:val="28"/>
          <w:szCs w:val="28"/>
        </w:rPr>
        <w:t>Справка по консолидируемым расчетам (ф. 0503125);</w:t>
      </w:r>
    </w:p>
    <w:p w:rsidR="00994E91" w:rsidRPr="00994E91" w:rsidRDefault="00994E91" w:rsidP="00994E91">
      <w:pPr>
        <w:spacing w:line="276" w:lineRule="auto"/>
        <w:ind w:firstLine="709"/>
        <w:jc w:val="both"/>
        <w:rPr>
          <w:sz w:val="28"/>
          <w:szCs w:val="28"/>
        </w:rPr>
      </w:pPr>
      <w:r w:rsidRPr="00994E91">
        <w:rPr>
          <w:sz w:val="28"/>
          <w:szCs w:val="28"/>
        </w:rPr>
        <w:t>Справка по заключению счетов бюджетного учета отчетного финансового года (ф. 0503110);</w:t>
      </w:r>
    </w:p>
    <w:p w:rsidR="00994E91" w:rsidRPr="00994E91" w:rsidRDefault="00994E91" w:rsidP="00994E91">
      <w:pPr>
        <w:spacing w:line="276" w:lineRule="auto"/>
        <w:ind w:firstLine="709"/>
        <w:jc w:val="both"/>
        <w:rPr>
          <w:sz w:val="28"/>
          <w:szCs w:val="28"/>
        </w:rPr>
      </w:pPr>
      <w:r w:rsidRPr="00994E91">
        <w:rPr>
          <w:sz w:val="28"/>
          <w:szCs w:val="28"/>
        </w:rPr>
        <w:lastRenderedPageBreak/>
        <w:t>Справка о суммах консолидируемых поступлений, подлежащих зачислению на счет бюджета (ф. 0503184);</w:t>
      </w:r>
    </w:p>
    <w:p w:rsidR="00994E91" w:rsidRPr="00994E91" w:rsidRDefault="00994E91" w:rsidP="00994E91">
      <w:pPr>
        <w:spacing w:line="276" w:lineRule="auto"/>
        <w:ind w:firstLine="709"/>
        <w:jc w:val="both"/>
        <w:rPr>
          <w:sz w:val="28"/>
          <w:szCs w:val="28"/>
        </w:rPr>
      </w:pPr>
      <w:r w:rsidRPr="00994E91">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94E91" w:rsidRPr="00994E91" w:rsidRDefault="00994E91" w:rsidP="00994E91">
      <w:pPr>
        <w:spacing w:line="276" w:lineRule="auto"/>
        <w:ind w:firstLine="709"/>
        <w:jc w:val="both"/>
        <w:rPr>
          <w:sz w:val="28"/>
          <w:szCs w:val="28"/>
        </w:rPr>
      </w:pPr>
      <w:r w:rsidRPr="00994E91">
        <w:rPr>
          <w:sz w:val="28"/>
          <w:szCs w:val="28"/>
        </w:rPr>
        <w:t>Отчет о принятых бюджетных обязательствах (ф. 0503128);</w:t>
      </w:r>
    </w:p>
    <w:p w:rsidR="00994E91" w:rsidRPr="00994E91" w:rsidRDefault="00994E91" w:rsidP="00994E91">
      <w:pPr>
        <w:spacing w:line="276" w:lineRule="auto"/>
        <w:ind w:firstLine="709"/>
        <w:jc w:val="both"/>
        <w:rPr>
          <w:sz w:val="28"/>
          <w:szCs w:val="28"/>
        </w:rPr>
      </w:pPr>
      <w:r w:rsidRPr="00994E91">
        <w:rPr>
          <w:sz w:val="28"/>
          <w:szCs w:val="28"/>
        </w:rPr>
        <w:t>Отчет о финансовых результатах деятельности (ф. 0503121);</w:t>
      </w:r>
    </w:p>
    <w:p w:rsidR="00994E91" w:rsidRPr="00994E91" w:rsidRDefault="00994E91" w:rsidP="00994E91">
      <w:pPr>
        <w:spacing w:line="276" w:lineRule="auto"/>
        <w:ind w:firstLine="709"/>
        <w:jc w:val="both"/>
        <w:rPr>
          <w:sz w:val="28"/>
          <w:szCs w:val="28"/>
        </w:rPr>
      </w:pPr>
      <w:r w:rsidRPr="00994E91">
        <w:rPr>
          <w:sz w:val="28"/>
          <w:szCs w:val="28"/>
        </w:rPr>
        <w:t>Пояснительная записка (ф. 0503160) (с таблицами №№</w:t>
      </w:r>
      <w:r w:rsidR="00064C37">
        <w:rPr>
          <w:sz w:val="28"/>
          <w:szCs w:val="28"/>
        </w:rPr>
        <w:t xml:space="preserve"> </w:t>
      </w:r>
      <w:r w:rsidRPr="00994E91">
        <w:rPr>
          <w:sz w:val="28"/>
          <w:szCs w:val="28"/>
        </w:rPr>
        <w:t>1-7 и приложениями);</w:t>
      </w:r>
    </w:p>
    <w:p w:rsidR="00994E91" w:rsidRPr="00994E91" w:rsidRDefault="00994E91" w:rsidP="00994E91">
      <w:pPr>
        <w:spacing w:line="276" w:lineRule="auto"/>
        <w:ind w:firstLine="709"/>
        <w:jc w:val="both"/>
        <w:rPr>
          <w:sz w:val="28"/>
          <w:szCs w:val="28"/>
        </w:rPr>
      </w:pPr>
      <w:r w:rsidRPr="00994E91">
        <w:rPr>
          <w:sz w:val="28"/>
          <w:szCs w:val="28"/>
        </w:rPr>
        <w:t>Разделительный (ликвидационный) баланс главного распорядителя (ф. 0503230).</w:t>
      </w:r>
    </w:p>
    <w:p w:rsidR="00994E91" w:rsidRPr="00994E91" w:rsidRDefault="00994E91" w:rsidP="00994E91">
      <w:pPr>
        <w:spacing w:line="276" w:lineRule="auto"/>
        <w:ind w:firstLine="709"/>
        <w:jc w:val="both"/>
        <w:rPr>
          <w:sz w:val="28"/>
          <w:szCs w:val="28"/>
        </w:rPr>
      </w:pPr>
      <w:r w:rsidRPr="00994E91">
        <w:rPr>
          <w:sz w:val="28"/>
          <w:szCs w:val="28"/>
        </w:rPr>
        <w:t xml:space="preserve">В соответствии со статьей 264.2 Бюджетного кодекса главные распорядители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представляет ее </w:t>
      </w:r>
      <w:r w:rsidR="00064C37">
        <w:rPr>
          <w:sz w:val="28"/>
          <w:szCs w:val="28"/>
        </w:rPr>
        <w:t>Контрольно-счетному органу</w:t>
      </w:r>
      <w:r w:rsidRPr="00994E91">
        <w:rPr>
          <w:sz w:val="28"/>
          <w:szCs w:val="28"/>
        </w:rPr>
        <w:t>.</w:t>
      </w:r>
    </w:p>
    <w:p w:rsidR="00994E91" w:rsidRDefault="00994E91" w:rsidP="00994E91">
      <w:pPr>
        <w:spacing w:line="276" w:lineRule="auto"/>
        <w:ind w:firstLine="709"/>
        <w:jc w:val="both"/>
        <w:rPr>
          <w:sz w:val="28"/>
          <w:szCs w:val="28"/>
        </w:rPr>
      </w:pPr>
      <w:r w:rsidRPr="00994E91">
        <w:rPr>
          <w:sz w:val="28"/>
          <w:szCs w:val="28"/>
        </w:rPr>
        <w:t xml:space="preserve">На данном этапе проверяются полнота </w:t>
      </w:r>
      <w:proofErr w:type="gramStart"/>
      <w:r w:rsidRPr="00994E91">
        <w:rPr>
          <w:sz w:val="28"/>
          <w:szCs w:val="28"/>
        </w:rPr>
        <w:t>комплектности годовой бюджетной отчетности главных распорядителей средств бюджета</w:t>
      </w:r>
      <w:proofErr w:type="gramEnd"/>
      <w:r w:rsidRPr="00994E91">
        <w:rPr>
          <w:sz w:val="28"/>
          <w:szCs w:val="28"/>
        </w:rPr>
        <w:t xml:space="preserve"> </w:t>
      </w:r>
      <w:r w:rsidR="00064C37">
        <w:rPr>
          <w:sz w:val="28"/>
          <w:szCs w:val="28"/>
        </w:rPr>
        <w:t>Чебоксарского района</w:t>
      </w:r>
      <w:r w:rsidRPr="00994E91">
        <w:rPr>
          <w:sz w:val="28"/>
          <w:szCs w:val="28"/>
        </w:rPr>
        <w:t xml:space="preserve">, соответствия форм отчетности требованиям нормативных правовых актов и своевременность представления в </w:t>
      </w:r>
      <w:r w:rsidR="00064C37">
        <w:rPr>
          <w:sz w:val="28"/>
          <w:szCs w:val="28"/>
        </w:rPr>
        <w:t>Контрольно-счетный орган</w:t>
      </w:r>
      <w:r w:rsidRPr="00994E91">
        <w:rPr>
          <w:sz w:val="28"/>
          <w:szCs w:val="28"/>
        </w:rPr>
        <w:t>.</w:t>
      </w:r>
    </w:p>
    <w:p w:rsidR="00F90F3F" w:rsidRPr="00994E91" w:rsidRDefault="00F90F3F" w:rsidP="00994E91">
      <w:pPr>
        <w:spacing w:line="276" w:lineRule="auto"/>
        <w:ind w:firstLine="709"/>
        <w:jc w:val="both"/>
        <w:rPr>
          <w:sz w:val="28"/>
          <w:szCs w:val="28"/>
        </w:rPr>
      </w:pPr>
    </w:p>
    <w:p w:rsidR="00064C37" w:rsidRDefault="00994E91" w:rsidP="00994E91">
      <w:pPr>
        <w:spacing w:line="276" w:lineRule="auto"/>
        <w:ind w:firstLine="709"/>
        <w:jc w:val="center"/>
        <w:rPr>
          <w:b/>
          <w:bCs/>
          <w:sz w:val="28"/>
          <w:szCs w:val="28"/>
        </w:rPr>
      </w:pPr>
      <w:r w:rsidRPr="00994E91">
        <w:rPr>
          <w:b/>
          <w:bCs/>
          <w:sz w:val="28"/>
          <w:szCs w:val="28"/>
        </w:rPr>
        <w:t>III. Проверка соблюдения порядка составления и ведения бюджетных росписей главных распорядителей (</w:t>
      </w:r>
      <w:r w:rsidRPr="00064C37">
        <w:rPr>
          <w:b/>
          <w:bCs/>
          <w:sz w:val="28"/>
          <w:szCs w:val="28"/>
        </w:rPr>
        <w:t xml:space="preserve">распорядителей) средств </w:t>
      </w:r>
    </w:p>
    <w:p w:rsidR="00994E91" w:rsidRDefault="00994E91" w:rsidP="00994E91">
      <w:pPr>
        <w:spacing w:line="276" w:lineRule="auto"/>
        <w:ind w:firstLine="709"/>
        <w:jc w:val="center"/>
        <w:rPr>
          <w:b/>
          <w:sz w:val="28"/>
          <w:szCs w:val="28"/>
        </w:rPr>
      </w:pPr>
      <w:r w:rsidRPr="00064C37">
        <w:rPr>
          <w:b/>
          <w:bCs/>
          <w:sz w:val="28"/>
          <w:szCs w:val="28"/>
        </w:rPr>
        <w:t xml:space="preserve">бюджета </w:t>
      </w:r>
      <w:r w:rsidR="00064C37" w:rsidRPr="00064C37">
        <w:rPr>
          <w:b/>
          <w:sz w:val="28"/>
          <w:szCs w:val="28"/>
        </w:rPr>
        <w:t>Чебоксарского района</w:t>
      </w:r>
    </w:p>
    <w:p w:rsidR="00C1574F" w:rsidRPr="00994E91" w:rsidRDefault="00C1574F" w:rsidP="00994E91">
      <w:pPr>
        <w:spacing w:line="276" w:lineRule="auto"/>
        <w:ind w:firstLine="709"/>
        <w:jc w:val="center"/>
        <w:rPr>
          <w:b/>
          <w:sz w:val="28"/>
          <w:szCs w:val="28"/>
        </w:rPr>
      </w:pPr>
    </w:p>
    <w:p w:rsidR="00994E91" w:rsidRPr="00994E91" w:rsidRDefault="00994E91" w:rsidP="00994E91">
      <w:pPr>
        <w:spacing w:line="276" w:lineRule="auto"/>
        <w:ind w:firstLine="709"/>
        <w:jc w:val="both"/>
        <w:rPr>
          <w:sz w:val="28"/>
          <w:szCs w:val="28"/>
        </w:rPr>
      </w:pPr>
      <w:proofErr w:type="gramStart"/>
      <w:r w:rsidRPr="00994E91">
        <w:rPr>
          <w:sz w:val="28"/>
          <w:szCs w:val="28"/>
        </w:rPr>
        <w:t xml:space="preserve">При проверке соблюдения порядка составления и ведения бюджетных росписей главных распорядителей (распорядителей) средств бюджета </w:t>
      </w:r>
      <w:r w:rsidR="00064C37">
        <w:rPr>
          <w:sz w:val="28"/>
          <w:szCs w:val="28"/>
        </w:rPr>
        <w:t>Чебоксарского района</w:t>
      </w:r>
      <w:r w:rsidRPr="00994E91">
        <w:rPr>
          <w:sz w:val="28"/>
          <w:szCs w:val="28"/>
        </w:rPr>
        <w:t xml:space="preserve"> следует руководствоваться </w:t>
      </w:r>
      <w:r w:rsidR="00064C37">
        <w:rPr>
          <w:sz w:val="28"/>
          <w:szCs w:val="28"/>
        </w:rPr>
        <w:t>Положением</w:t>
      </w:r>
      <w:r w:rsidRPr="00994E91">
        <w:rPr>
          <w:sz w:val="28"/>
          <w:szCs w:val="28"/>
        </w:rPr>
        <w:t xml:space="preserve"> и приказом финансов</w:t>
      </w:r>
      <w:r w:rsidR="00064C37">
        <w:rPr>
          <w:sz w:val="28"/>
          <w:szCs w:val="28"/>
        </w:rPr>
        <w:t>ого отдела</w:t>
      </w:r>
      <w:r w:rsidR="00064C37" w:rsidRPr="00064C37">
        <w:rPr>
          <w:sz w:val="28"/>
          <w:szCs w:val="28"/>
        </w:rPr>
        <w:t xml:space="preserve"> </w:t>
      </w:r>
      <w:r w:rsidR="00064C37">
        <w:rPr>
          <w:sz w:val="28"/>
          <w:szCs w:val="28"/>
        </w:rPr>
        <w:t>Чебоксарского района</w:t>
      </w:r>
      <w:r w:rsidRPr="00994E91">
        <w:rPr>
          <w:sz w:val="28"/>
          <w:szCs w:val="28"/>
        </w:rPr>
        <w:t xml:space="preserve"> Чувашской Республики от </w:t>
      </w:r>
      <w:r w:rsidR="00F90F3F" w:rsidRPr="00F90F3F">
        <w:rPr>
          <w:sz w:val="28"/>
          <w:szCs w:val="28"/>
        </w:rPr>
        <w:t>25</w:t>
      </w:r>
      <w:r w:rsidR="00B25D51">
        <w:rPr>
          <w:sz w:val="28"/>
          <w:szCs w:val="28"/>
        </w:rPr>
        <w:t>.12.</w:t>
      </w:r>
      <w:r w:rsidRPr="00994E91">
        <w:rPr>
          <w:sz w:val="28"/>
          <w:szCs w:val="28"/>
        </w:rPr>
        <w:t xml:space="preserve">2012 N </w:t>
      </w:r>
      <w:r w:rsidR="00F90F3F">
        <w:rPr>
          <w:sz w:val="28"/>
          <w:szCs w:val="28"/>
        </w:rPr>
        <w:t>53</w:t>
      </w:r>
      <w:r w:rsidRPr="00994E91">
        <w:rPr>
          <w:sz w:val="28"/>
          <w:szCs w:val="28"/>
        </w:rPr>
        <w:t xml:space="preserve"> «Об утверждении Порядка составления и ведения сводной бюджетной росписи бюджета </w:t>
      </w:r>
      <w:r w:rsidR="00064C37">
        <w:rPr>
          <w:sz w:val="28"/>
          <w:szCs w:val="28"/>
        </w:rPr>
        <w:t>Чебоксарского района</w:t>
      </w:r>
      <w:r w:rsidRPr="00994E91">
        <w:rPr>
          <w:sz w:val="28"/>
          <w:szCs w:val="28"/>
        </w:rPr>
        <w:t xml:space="preserve"> </w:t>
      </w:r>
      <w:r w:rsidR="00B25D51">
        <w:rPr>
          <w:sz w:val="28"/>
          <w:szCs w:val="28"/>
        </w:rPr>
        <w:t xml:space="preserve">Чувашской Республики </w:t>
      </w:r>
      <w:r w:rsidRPr="00994E91">
        <w:rPr>
          <w:sz w:val="28"/>
          <w:szCs w:val="28"/>
        </w:rPr>
        <w:t xml:space="preserve">и бюджетных росписей главных распорядителей средств бюджета </w:t>
      </w:r>
      <w:r w:rsidR="00064C37">
        <w:rPr>
          <w:sz w:val="28"/>
          <w:szCs w:val="28"/>
        </w:rPr>
        <w:t>Чебоксарского района</w:t>
      </w:r>
      <w:r w:rsidR="00064C37" w:rsidRPr="00994E91">
        <w:rPr>
          <w:sz w:val="28"/>
          <w:szCs w:val="28"/>
        </w:rPr>
        <w:t xml:space="preserve"> </w:t>
      </w:r>
      <w:r w:rsidR="00B25D51">
        <w:rPr>
          <w:sz w:val="28"/>
          <w:szCs w:val="28"/>
        </w:rPr>
        <w:t xml:space="preserve">Чувашской Республики </w:t>
      </w:r>
      <w:r w:rsidRPr="00994E91">
        <w:rPr>
          <w:sz w:val="28"/>
          <w:szCs w:val="28"/>
        </w:rPr>
        <w:t>(главных администраторов источников финансирования</w:t>
      </w:r>
      <w:proofErr w:type="gramEnd"/>
      <w:r w:rsidRPr="00994E91">
        <w:rPr>
          <w:sz w:val="28"/>
          <w:szCs w:val="28"/>
        </w:rPr>
        <w:t xml:space="preserve"> дефицита бюджета </w:t>
      </w:r>
      <w:r w:rsidR="00B25D51">
        <w:rPr>
          <w:sz w:val="28"/>
          <w:szCs w:val="28"/>
        </w:rPr>
        <w:t xml:space="preserve">Чебоксарского района </w:t>
      </w:r>
      <w:r w:rsidRPr="00994E91">
        <w:rPr>
          <w:sz w:val="28"/>
          <w:szCs w:val="28"/>
        </w:rPr>
        <w:t>Чувашской Республики)».</w:t>
      </w:r>
    </w:p>
    <w:p w:rsidR="00773ACF" w:rsidRPr="00773ACF" w:rsidRDefault="00773ACF" w:rsidP="00994E91">
      <w:pPr>
        <w:spacing w:line="276" w:lineRule="auto"/>
        <w:ind w:firstLine="709"/>
        <w:jc w:val="both"/>
        <w:rPr>
          <w:sz w:val="28"/>
          <w:szCs w:val="28"/>
        </w:rPr>
      </w:pPr>
      <w:proofErr w:type="gramStart"/>
      <w:r w:rsidRPr="00773ACF">
        <w:rPr>
          <w:sz w:val="28"/>
          <w:szCs w:val="28"/>
        </w:rPr>
        <w:t xml:space="preserve">Для составления сводной бюджетной росписи финансовый отдел администрации Чебоксарского района в течение 1 рабочего дня после подписания Главой Чебоксарского района решения о бюджете доводит до главных </w:t>
      </w:r>
      <w:r w:rsidRPr="00773ACF">
        <w:rPr>
          <w:sz w:val="28"/>
          <w:szCs w:val="28"/>
        </w:rPr>
        <w:lastRenderedPageBreak/>
        <w:t>распорядителей показатели решения о бюджете по расходам, в том числе по видам бюджетных ассигнований, учтенным при формировании решения о бюджете в соответствии с Порядком планирования бюджетных ассигнований  бюджета Чебоксарского района Чувашской Республики на очередной</w:t>
      </w:r>
      <w:proofErr w:type="gramEnd"/>
      <w:r w:rsidRPr="00773ACF">
        <w:rPr>
          <w:sz w:val="28"/>
          <w:szCs w:val="28"/>
        </w:rPr>
        <w:t xml:space="preserve"> </w:t>
      </w:r>
      <w:proofErr w:type="gramStart"/>
      <w:r w:rsidRPr="00773ACF">
        <w:rPr>
          <w:sz w:val="28"/>
          <w:szCs w:val="28"/>
        </w:rPr>
        <w:t>финансовый год и плановый период, утвержденным приказом финансового отдела администрации Чебоксарского района от 01</w:t>
      </w:r>
      <w:r>
        <w:rPr>
          <w:sz w:val="28"/>
          <w:szCs w:val="28"/>
        </w:rPr>
        <w:t>.07.</w:t>
      </w:r>
      <w:r w:rsidRPr="00773ACF">
        <w:rPr>
          <w:sz w:val="28"/>
          <w:szCs w:val="28"/>
        </w:rPr>
        <w:t>2011 № 7/1 ((далее – Порядок, утвержденный приказом финансового отдела от 01</w:t>
      </w:r>
      <w:r>
        <w:rPr>
          <w:sz w:val="28"/>
          <w:szCs w:val="28"/>
        </w:rPr>
        <w:t>.07.</w:t>
      </w:r>
      <w:r w:rsidRPr="00773ACF">
        <w:rPr>
          <w:sz w:val="28"/>
          <w:szCs w:val="28"/>
        </w:rPr>
        <w:t xml:space="preserve">2011 № 7/1). </w:t>
      </w:r>
      <w:proofErr w:type="gramEnd"/>
    </w:p>
    <w:p w:rsidR="00773ACF" w:rsidRDefault="00994E91" w:rsidP="00773ACF">
      <w:pPr>
        <w:spacing w:line="276" w:lineRule="auto"/>
        <w:ind w:firstLine="709"/>
        <w:jc w:val="both"/>
        <w:rPr>
          <w:sz w:val="28"/>
          <w:szCs w:val="28"/>
        </w:rPr>
      </w:pPr>
      <w:r w:rsidRPr="00994E91">
        <w:rPr>
          <w:sz w:val="28"/>
          <w:szCs w:val="28"/>
        </w:rPr>
        <w:t xml:space="preserve">Главные администраторы доходов, главные распорядители, главные администраторы источников в течение 3 рабочих дней со дня получения от </w:t>
      </w:r>
      <w:r w:rsidR="006110A8">
        <w:rPr>
          <w:sz w:val="28"/>
          <w:szCs w:val="28"/>
        </w:rPr>
        <w:t>финансового отдела</w:t>
      </w:r>
      <w:r w:rsidR="006110A8" w:rsidRPr="006110A8">
        <w:rPr>
          <w:sz w:val="28"/>
          <w:szCs w:val="28"/>
        </w:rPr>
        <w:t xml:space="preserve"> </w:t>
      </w:r>
      <w:r w:rsidRPr="00994E91">
        <w:rPr>
          <w:sz w:val="28"/>
          <w:szCs w:val="28"/>
        </w:rPr>
        <w:t xml:space="preserve">показателей </w:t>
      </w:r>
      <w:r w:rsidR="006110A8">
        <w:rPr>
          <w:sz w:val="28"/>
          <w:szCs w:val="28"/>
        </w:rPr>
        <w:t>решения</w:t>
      </w:r>
      <w:r w:rsidRPr="00994E91">
        <w:rPr>
          <w:sz w:val="28"/>
          <w:szCs w:val="28"/>
        </w:rPr>
        <w:t xml:space="preserve"> о бюджете по доходам, расходам и источникам финансирования дефицита бюджета </w:t>
      </w:r>
      <w:r w:rsidR="006110A8">
        <w:rPr>
          <w:sz w:val="28"/>
          <w:szCs w:val="28"/>
        </w:rPr>
        <w:t>Чебоксарского района</w:t>
      </w:r>
      <w:r w:rsidRPr="00994E91">
        <w:rPr>
          <w:sz w:val="28"/>
          <w:szCs w:val="28"/>
        </w:rPr>
        <w:t xml:space="preserve"> соответственно представляют в </w:t>
      </w:r>
      <w:r w:rsidR="006110A8">
        <w:rPr>
          <w:sz w:val="28"/>
          <w:szCs w:val="28"/>
        </w:rPr>
        <w:t>финансовый отдел</w:t>
      </w:r>
      <w:r w:rsidRPr="00994E91">
        <w:rPr>
          <w:sz w:val="28"/>
          <w:szCs w:val="28"/>
        </w:rPr>
        <w:t xml:space="preserve"> Распределение бюджетных ассигнований бюджета</w:t>
      </w:r>
      <w:r w:rsidR="006110A8" w:rsidRPr="006110A8">
        <w:rPr>
          <w:sz w:val="28"/>
          <w:szCs w:val="28"/>
        </w:rPr>
        <w:t xml:space="preserve"> </w:t>
      </w:r>
      <w:r w:rsidR="006110A8">
        <w:rPr>
          <w:sz w:val="28"/>
          <w:szCs w:val="28"/>
        </w:rPr>
        <w:t>Чебоксарского района</w:t>
      </w:r>
      <w:r w:rsidRPr="00994E91">
        <w:rPr>
          <w:sz w:val="28"/>
          <w:szCs w:val="28"/>
        </w:rPr>
        <w:t xml:space="preserve"> (далее - Распределение бюджетных ассигнований).</w:t>
      </w:r>
    </w:p>
    <w:p w:rsidR="00B15406" w:rsidRPr="00773ACF" w:rsidRDefault="00B15406" w:rsidP="00773ACF">
      <w:pPr>
        <w:spacing w:line="276" w:lineRule="auto"/>
        <w:ind w:firstLine="709"/>
        <w:jc w:val="both"/>
        <w:rPr>
          <w:sz w:val="28"/>
          <w:szCs w:val="28"/>
        </w:rPr>
      </w:pPr>
      <w:proofErr w:type="gramStart"/>
      <w:r w:rsidRPr="00773ACF">
        <w:rPr>
          <w:sz w:val="28"/>
          <w:szCs w:val="28"/>
        </w:rPr>
        <w:t>Финансовый отдел в течение 2 рабочих дней со дня получения от главных администраторов доходов, главных распорядителей, главных администраторов источников Распределений бюджетных ассигнований проверяет их на соответствие показателям Решения о бюджете, а также видам и объемам бюджетных ассигнований, учтенным при формировании Решения о бюджете в соответствии с Порядком, утвержденным приказом финансового отдела от 01</w:t>
      </w:r>
      <w:r w:rsidR="00773ACF">
        <w:rPr>
          <w:sz w:val="28"/>
          <w:szCs w:val="28"/>
        </w:rPr>
        <w:t>.07.</w:t>
      </w:r>
      <w:r w:rsidRPr="00773ACF">
        <w:rPr>
          <w:sz w:val="28"/>
          <w:szCs w:val="28"/>
        </w:rPr>
        <w:t>2011 № 7/1.</w:t>
      </w:r>
      <w:proofErr w:type="gramEnd"/>
    </w:p>
    <w:p w:rsidR="00994E91" w:rsidRPr="00994E91" w:rsidRDefault="00994E91" w:rsidP="00994E91">
      <w:pPr>
        <w:spacing w:line="276" w:lineRule="auto"/>
        <w:ind w:firstLine="709"/>
        <w:jc w:val="both"/>
        <w:rPr>
          <w:sz w:val="28"/>
          <w:szCs w:val="28"/>
        </w:rPr>
      </w:pPr>
      <w:r w:rsidRPr="00994E91">
        <w:rPr>
          <w:sz w:val="28"/>
          <w:szCs w:val="28"/>
        </w:rPr>
        <w:t xml:space="preserve">Ведение сводной бюджетной росписи и изменение лимитов бюджетных обязательств бюджета осуществляет </w:t>
      </w:r>
      <w:r w:rsidR="00773ACF">
        <w:rPr>
          <w:sz w:val="28"/>
          <w:szCs w:val="28"/>
        </w:rPr>
        <w:t>финансовый отдел</w:t>
      </w:r>
      <w:r w:rsidRPr="00994E91">
        <w:rPr>
          <w:sz w:val="28"/>
          <w:szCs w:val="28"/>
        </w:rPr>
        <w:t xml:space="preserve"> посредством внесения изменений в показатели сводной бюджетной росписи и лимиты бюджетных обязательств </w:t>
      </w:r>
      <w:r w:rsidR="00773ACF">
        <w:rPr>
          <w:sz w:val="28"/>
          <w:szCs w:val="28"/>
        </w:rPr>
        <w:t xml:space="preserve">местного </w:t>
      </w:r>
      <w:r w:rsidRPr="00994E91">
        <w:rPr>
          <w:sz w:val="28"/>
          <w:szCs w:val="28"/>
        </w:rPr>
        <w:t>бюджета.</w:t>
      </w:r>
    </w:p>
    <w:p w:rsidR="000E4EF7" w:rsidRPr="000E4EF7" w:rsidRDefault="000E4EF7" w:rsidP="000E4EF7">
      <w:pPr>
        <w:ind w:firstLine="708"/>
        <w:jc w:val="both"/>
        <w:rPr>
          <w:sz w:val="28"/>
          <w:szCs w:val="28"/>
        </w:rPr>
      </w:pPr>
      <w:r w:rsidRPr="000E4EF7">
        <w:rPr>
          <w:sz w:val="28"/>
          <w:szCs w:val="28"/>
        </w:rPr>
        <w:t xml:space="preserve">Внесение изменений в сводную бюджетную роспись финансовым отделом администрации Чебоксарского района осуществляется в соответствии с </w:t>
      </w:r>
      <w:hyperlink r:id="rId9" w:history="1">
        <w:r w:rsidRPr="000E4EF7">
          <w:rPr>
            <w:sz w:val="28"/>
            <w:szCs w:val="28"/>
          </w:rPr>
          <w:t>Бюджетным кодексом</w:t>
        </w:r>
      </w:hyperlink>
      <w:r w:rsidRPr="000E4EF7">
        <w:rPr>
          <w:sz w:val="28"/>
          <w:szCs w:val="28"/>
        </w:rPr>
        <w:t xml:space="preserve"> Российской Федерации и Решением Собрания депутатов Чебоксарского района Чувашской Республики "О регулировании бюджетных правоотношений в Чебоксарском районе".</w:t>
      </w:r>
    </w:p>
    <w:p w:rsidR="00F90F3F" w:rsidRPr="00994E91" w:rsidRDefault="00F90F3F" w:rsidP="00994E91">
      <w:pPr>
        <w:spacing w:line="276" w:lineRule="auto"/>
        <w:ind w:firstLine="709"/>
        <w:jc w:val="both"/>
        <w:rPr>
          <w:sz w:val="28"/>
          <w:szCs w:val="28"/>
        </w:rPr>
      </w:pPr>
    </w:p>
    <w:p w:rsidR="00994E91" w:rsidRDefault="00994E91" w:rsidP="00994E91">
      <w:pPr>
        <w:spacing w:line="276" w:lineRule="auto"/>
        <w:ind w:firstLine="709"/>
        <w:jc w:val="center"/>
        <w:rPr>
          <w:b/>
          <w:bCs/>
          <w:sz w:val="28"/>
          <w:szCs w:val="28"/>
        </w:rPr>
      </w:pPr>
      <w:r w:rsidRPr="00994E91">
        <w:rPr>
          <w:b/>
          <w:bCs/>
          <w:sz w:val="28"/>
          <w:szCs w:val="28"/>
        </w:rPr>
        <w:t>IV. Основные вопросы внешней проверки годовой бюджетной отчетности главных распорядителей бюджетных средств.</w:t>
      </w:r>
    </w:p>
    <w:p w:rsidR="00C1574F" w:rsidRPr="00994E91" w:rsidRDefault="00C1574F" w:rsidP="00994E91">
      <w:pPr>
        <w:spacing w:line="276" w:lineRule="auto"/>
        <w:ind w:firstLine="709"/>
        <w:jc w:val="center"/>
        <w:rPr>
          <w:sz w:val="28"/>
          <w:szCs w:val="28"/>
        </w:rPr>
      </w:pPr>
    </w:p>
    <w:p w:rsidR="00994E91" w:rsidRPr="00994E91" w:rsidRDefault="00994E91" w:rsidP="00994E91">
      <w:pPr>
        <w:spacing w:line="276" w:lineRule="auto"/>
        <w:ind w:firstLine="709"/>
        <w:jc w:val="both"/>
        <w:rPr>
          <w:sz w:val="28"/>
          <w:szCs w:val="28"/>
        </w:rPr>
      </w:pPr>
      <w:r w:rsidRPr="00994E91">
        <w:rPr>
          <w:sz w:val="28"/>
          <w:szCs w:val="28"/>
        </w:rPr>
        <w:t>При проведении внешней проверки годовой бюджетной отчетности главных распорядителей следует:</w:t>
      </w:r>
    </w:p>
    <w:p w:rsidR="00994E91" w:rsidRPr="00994E91" w:rsidRDefault="00994E91" w:rsidP="00994E91">
      <w:pPr>
        <w:spacing w:line="276" w:lineRule="auto"/>
        <w:ind w:firstLine="709"/>
        <w:jc w:val="both"/>
        <w:rPr>
          <w:sz w:val="28"/>
          <w:szCs w:val="28"/>
        </w:rPr>
      </w:pPr>
      <w:r w:rsidRPr="00994E91">
        <w:rPr>
          <w:sz w:val="28"/>
          <w:szCs w:val="28"/>
        </w:rPr>
        <w:t>- произвести сравнительный анализ фактического поступления всех видов доходов главного распорядителя с их бюджетными назначениями по ф. 0503127;</w:t>
      </w:r>
    </w:p>
    <w:p w:rsidR="00994E91" w:rsidRPr="00994E91" w:rsidRDefault="00994E91" w:rsidP="00994E91">
      <w:pPr>
        <w:spacing w:line="276" w:lineRule="auto"/>
        <w:ind w:firstLine="709"/>
        <w:jc w:val="both"/>
        <w:rPr>
          <w:sz w:val="28"/>
          <w:szCs w:val="28"/>
        </w:rPr>
      </w:pPr>
      <w:r w:rsidRPr="00994E91">
        <w:rPr>
          <w:sz w:val="28"/>
          <w:szCs w:val="28"/>
        </w:rPr>
        <w:lastRenderedPageBreak/>
        <w:t xml:space="preserve">- сравнить бюджетные назначения главных распорядителей по разделам, подразделам, целевым статьям и видам расходов классификации расходов бюджетов (ф. 0503127) с утвержденными бюджетными ассигнованиями, отраженными в </w:t>
      </w:r>
      <w:r w:rsidR="000E4EF7">
        <w:rPr>
          <w:sz w:val="28"/>
          <w:szCs w:val="28"/>
        </w:rPr>
        <w:t xml:space="preserve">решении </w:t>
      </w:r>
      <w:r w:rsidRPr="00994E91">
        <w:rPr>
          <w:sz w:val="28"/>
          <w:szCs w:val="28"/>
        </w:rPr>
        <w:t>о</w:t>
      </w:r>
      <w:r w:rsidR="000E4EF7">
        <w:rPr>
          <w:sz w:val="28"/>
          <w:szCs w:val="28"/>
        </w:rPr>
        <w:t xml:space="preserve"> </w:t>
      </w:r>
      <w:r w:rsidRPr="00994E91">
        <w:rPr>
          <w:sz w:val="28"/>
          <w:szCs w:val="28"/>
        </w:rPr>
        <w:t xml:space="preserve">бюджете </w:t>
      </w:r>
      <w:r w:rsidR="000E4EF7">
        <w:rPr>
          <w:sz w:val="28"/>
          <w:szCs w:val="28"/>
        </w:rPr>
        <w:t>Чебоксарского района</w:t>
      </w:r>
      <w:r w:rsidRPr="00994E91">
        <w:rPr>
          <w:sz w:val="28"/>
          <w:szCs w:val="28"/>
        </w:rPr>
        <w:t xml:space="preserve"> в разрезе ведомственной структуры расходов;</w:t>
      </w:r>
    </w:p>
    <w:p w:rsidR="00994E91" w:rsidRPr="00994E91" w:rsidRDefault="00994E91" w:rsidP="00994E91">
      <w:pPr>
        <w:spacing w:line="276" w:lineRule="auto"/>
        <w:ind w:firstLine="709"/>
        <w:jc w:val="both"/>
        <w:rPr>
          <w:sz w:val="28"/>
          <w:szCs w:val="28"/>
        </w:rPr>
      </w:pPr>
      <w:r w:rsidRPr="00994E91">
        <w:rPr>
          <w:sz w:val="28"/>
          <w:szCs w:val="28"/>
        </w:rPr>
        <w:t xml:space="preserve">- произвести анализ кассового исполнения расходов главного распорядителя в разрезе разделов, подразделов, видов расходов и целевых статей с утвержденными бюджетными назначениями (ф. 0503127), а также сравнить их с утвержденными бюджетными ассигнованиями, отраженными </w:t>
      </w:r>
      <w:r w:rsidR="000E4EF7" w:rsidRPr="00994E91">
        <w:rPr>
          <w:sz w:val="28"/>
          <w:szCs w:val="28"/>
        </w:rPr>
        <w:t xml:space="preserve">в </w:t>
      </w:r>
      <w:r w:rsidR="000E4EF7">
        <w:rPr>
          <w:sz w:val="28"/>
          <w:szCs w:val="28"/>
        </w:rPr>
        <w:t xml:space="preserve">решении </w:t>
      </w:r>
      <w:r w:rsidR="000E4EF7" w:rsidRPr="00994E91">
        <w:rPr>
          <w:sz w:val="28"/>
          <w:szCs w:val="28"/>
        </w:rPr>
        <w:t>о</w:t>
      </w:r>
      <w:r w:rsidR="000E4EF7">
        <w:rPr>
          <w:sz w:val="28"/>
          <w:szCs w:val="28"/>
        </w:rPr>
        <w:t xml:space="preserve"> </w:t>
      </w:r>
      <w:r w:rsidR="000E4EF7" w:rsidRPr="00994E91">
        <w:rPr>
          <w:sz w:val="28"/>
          <w:szCs w:val="28"/>
        </w:rPr>
        <w:t xml:space="preserve">бюджете </w:t>
      </w:r>
      <w:r w:rsidR="000E4EF7">
        <w:rPr>
          <w:sz w:val="28"/>
          <w:szCs w:val="28"/>
        </w:rPr>
        <w:t>Чебоксарского района</w:t>
      </w:r>
      <w:r w:rsidRPr="00994E91">
        <w:rPr>
          <w:sz w:val="28"/>
          <w:szCs w:val="28"/>
        </w:rPr>
        <w:t xml:space="preserve"> в разрезе ведомственной структуры расходов.</w:t>
      </w:r>
    </w:p>
    <w:p w:rsidR="00994E91" w:rsidRPr="00994E91" w:rsidRDefault="00994E91" w:rsidP="00994E91">
      <w:pPr>
        <w:spacing w:line="276" w:lineRule="auto"/>
        <w:ind w:firstLine="709"/>
        <w:jc w:val="both"/>
        <w:rPr>
          <w:sz w:val="28"/>
          <w:szCs w:val="28"/>
        </w:rPr>
      </w:pPr>
      <w:r w:rsidRPr="00994E91">
        <w:rPr>
          <w:sz w:val="28"/>
          <w:szCs w:val="28"/>
        </w:rPr>
        <w:t xml:space="preserve">Также при проведении проверки необходимо проанализировать исполнение региональных целевых программ, учтенных по разделам функциональной классификации расходов бюджета </w:t>
      </w:r>
      <w:r w:rsidR="000E4EF7">
        <w:rPr>
          <w:sz w:val="28"/>
          <w:szCs w:val="28"/>
        </w:rPr>
        <w:t>Чебоксарского района</w:t>
      </w:r>
      <w:r w:rsidRPr="00994E91">
        <w:rPr>
          <w:sz w:val="28"/>
          <w:szCs w:val="28"/>
        </w:rPr>
        <w:t xml:space="preserve"> на очередной финансовый год «Сведения об исполнении мероприятий в рамках целевых программ» (форма по ОКУД 0503166) приложение к пояснительной записке.</w:t>
      </w:r>
    </w:p>
    <w:p w:rsidR="00994E91" w:rsidRPr="00994E91" w:rsidRDefault="00994E91" w:rsidP="00994E91">
      <w:pPr>
        <w:spacing w:line="276" w:lineRule="auto"/>
        <w:ind w:firstLine="709"/>
        <w:jc w:val="both"/>
        <w:rPr>
          <w:sz w:val="28"/>
          <w:szCs w:val="28"/>
        </w:rPr>
      </w:pPr>
      <w:proofErr w:type="gramStart"/>
      <w:r w:rsidRPr="00994E91">
        <w:rPr>
          <w:sz w:val="28"/>
          <w:szCs w:val="28"/>
        </w:rPr>
        <w:t>При изучении причин отклонений особое внимание уделить рассмотрению пояснительной записки, входящей в состав бюджетной отчетности главного распорядителя бюджетных средств, поскольку данный документ должен включать разностороннюю информацию о различных аспектах деятельности главного распорядителя: анализ исполнения бюджетных средств получателями бюджетных средств и бюджетной отчетности; сведения о выполнении государственного задания и иных результатов использования бюджетных ассигнований главными распорядителями в отчетном финансовом году.</w:t>
      </w:r>
      <w:proofErr w:type="gramEnd"/>
    </w:p>
    <w:p w:rsidR="00994E91" w:rsidRPr="00994E91" w:rsidRDefault="00994E91" w:rsidP="00994E91">
      <w:pPr>
        <w:spacing w:line="276" w:lineRule="auto"/>
        <w:ind w:firstLine="709"/>
        <w:jc w:val="both"/>
        <w:rPr>
          <w:sz w:val="28"/>
          <w:szCs w:val="28"/>
        </w:rPr>
      </w:pPr>
      <w:r w:rsidRPr="00994E91">
        <w:rPr>
          <w:sz w:val="28"/>
          <w:szCs w:val="28"/>
        </w:rPr>
        <w:t xml:space="preserve">Внешняя проверка должна проводиться как на основе анализа представленных главными распорядителями форм годовой бюджетной отчетности, так и путем изучения их первичных документов и пояснительной записки (форма по ОКУД 0503160). В необходимых случаях могут быть осуществлены выборочные проверки материалов распорядителей и получателей средств бюджета </w:t>
      </w:r>
      <w:r w:rsidR="000E4EF7">
        <w:rPr>
          <w:sz w:val="28"/>
          <w:szCs w:val="28"/>
        </w:rPr>
        <w:t>Чебоксарского района</w:t>
      </w:r>
      <w:r w:rsidRPr="00994E91">
        <w:rPr>
          <w:sz w:val="28"/>
          <w:szCs w:val="28"/>
        </w:rPr>
        <w:t>, подведомственных главным распорядителям.</w:t>
      </w:r>
    </w:p>
    <w:p w:rsidR="00B96DCA" w:rsidRPr="00994E91" w:rsidRDefault="00994E91" w:rsidP="00C1574F">
      <w:pPr>
        <w:spacing w:line="276" w:lineRule="auto"/>
        <w:ind w:firstLine="709"/>
        <w:jc w:val="both"/>
        <w:rPr>
          <w:sz w:val="28"/>
          <w:szCs w:val="28"/>
        </w:rPr>
      </w:pPr>
      <w:r w:rsidRPr="00994E91">
        <w:rPr>
          <w:sz w:val="28"/>
          <w:szCs w:val="28"/>
        </w:rPr>
        <w:t xml:space="preserve">По результатам внешней проверки в срок до </w:t>
      </w:r>
      <w:r w:rsidR="000E4EF7">
        <w:rPr>
          <w:sz w:val="28"/>
          <w:szCs w:val="28"/>
        </w:rPr>
        <w:t>20 марта</w:t>
      </w:r>
      <w:r w:rsidRPr="00994E91">
        <w:rPr>
          <w:sz w:val="28"/>
          <w:szCs w:val="28"/>
        </w:rPr>
        <w:t xml:space="preserve"> текущего финансового года составляется заключение на годовую бюджетную отчетность по каждому главному распорядителю. В случае выявления в ходе внешней </w:t>
      </w:r>
      <w:proofErr w:type="gramStart"/>
      <w:r w:rsidRPr="00994E91">
        <w:rPr>
          <w:sz w:val="28"/>
          <w:szCs w:val="28"/>
        </w:rPr>
        <w:t>проверки годовой бюджетной отчетности главного распорядителя средств бюджета</w:t>
      </w:r>
      <w:proofErr w:type="gramEnd"/>
      <w:r w:rsidR="000E4EF7">
        <w:rPr>
          <w:sz w:val="28"/>
          <w:szCs w:val="28"/>
        </w:rPr>
        <w:t xml:space="preserve"> Чебоксарского района</w:t>
      </w:r>
      <w:r w:rsidRPr="00994E91">
        <w:rPr>
          <w:sz w:val="28"/>
          <w:szCs w:val="28"/>
        </w:rPr>
        <w:t xml:space="preserve">, значительных отклонений от установленных показателей </w:t>
      </w:r>
      <w:r w:rsidR="000E4EF7">
        <w:rPr>
          <w:sz w:val="28"/>
          <w:szCs w:val="28"/>
        </w:rPr>
        <w:t>решения</w:t>
      </w:r>
      <w:r w:rsidRPr="00994E91">
        <w:rPr>
          <w:sz w:val="28"/>
          <w:szCs w:val="28"/>
        </w:rPr>
        <w:t xml:space="preserve"> о бюджете, следует проанализировать причины имеющихся расхождений и направить представление главному распорядителю с предложением об их устранении, а также направить информацию в </w:t>
      </w:r>
      <w:r w:rsidR="000E4EF7">
        <w:rPr>
          <w:sz w:val="28"/>
          <w:szCs w:val="28"/>
        </w:rPr>
        <w:t>финансовый отдел</w:t>
      </w:r>
      <w:r w:rsidRPr="00994E91">
        <w:rPr>
          <w:sz w:val="28"/>
          <w:szCs w:val="28"/>
        </w:rPr>
        <w:t>.</w:t>
      </w:r>
    </w:p>
    <w:sectPr w:rsidR="00B96DCA" w:rsidRPr="00994E91" w:rsidSect="00994E91">
      <w:footerReference w:type="default" r:id="rId10"/>
      <w:pgSz w:w="11906" w:h="16838"/>
      <w:pgMar w:top="1134" w:right="707" w:bottom="127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91" w:rsidRDefault="00994E91">
      <w:r>
        <w:separator/>
      </w:r>
    </w:p>
  </w:endnote>
  <w:endnote w:type="continuationSeparator" w:id="0">
    <w:p w:rsidR="00994E91" w:rsidRDefault="0099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B96DCA">
      <w:tc>
        <w:tcPr>
          <w:tcW w:w="4606" w:type="dxa"/>
        </w:tcPr>
        <w:p w:rsidR="00B96DCA" w:rsidRDefault="00B96DCA" w:rsidP="00C1574F">
          <w:pPr>
            <w:pStyle w:val="a4"/>
          </w:pPr>
        </w:p>
      </w:tc>
      <w:tc>
        <w:tcPr>
          <w:tcW w:w="4606" w:type="dxa"/>
        </w:tcPr>
        <w:p w:rsidR="00B96DCA" w:rsidRDefault="00B96DCA">
          <w:pPr>
            <w:pStyle w:val="a4"/>
          </w:pPr>
        </w:p>
      </w:tc>
    </w:tr>
  </w:tbl>
  <w:p w:rsidR="00B96DCA" w:rsidRDefault="00B96D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91" w:rsidRDefault="00994E91">
      <w:r>
        <w:separator/>
      </w:r>
    </w:p>
  </w:footnote>
  <w:footnote w:type="continuationSeparator" w:id="0">
    <w:p w:rsidR="00994E91" w:rsidRDefault="0099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93965"/>
    <w:multiLevelType w:val="hybridMultilevel"/>
    <w:tmpl w:val="243451B0"/>
    <w:lvl w:ilvl="0" w:tplc="60DAE4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91"/>
    <w:rsid w:val="00064C37"/>
    <w:rsid w:val="00085DCA"/>
    <w:rsid w:val="000E4EF7"/>
    <w:rsid w:val="000F63BB"/>
    <w:rsid w:val="00433F37"/>
    <w:rsid w:val="00542DD5"/>
    <w:rsid w:val="0059773F"/>
    <w:rsid w:val="006110A8"/>
    <w:rsid w:val="00773ACF"/>
    <w:rsid w:val="008C6973"/>
    <w:rsid w:val="009325E2"/>
    <w:rsid w:val="00994E91"/>
    <w:rsid w:val="00AC1DEE"/>
    <w:rsid w:val="00B15406"/>
    <w:rsid w:val="00B25D51"/>
    <w:rsid w:val="00B96DCA"/>
    <w:rsid w:val="00C1574F"/>
    <w:rsid w:val="00C7595D"/>
    <w:rsid w:val="00CB6821"/>
    <w:rsid w:val="00F90F3F"/>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alloon Text"/>
    <w:basedOn w:val="a"/>
    <w:link w:val="a7"/>
    <w:rsid w:val="00994E91"/>
    <w:rPr>
      <w:rFonts w:ascii="Tahoma" w:hAnsi="Tahoma" w:cs="Tahoma"/>
      <w:sz w:val="16"/>
      <w:szCs w:val="16"/>
    </w:rPr>
  </w:style>
  <w:style w:type="character" w:customStyle="1" w:styleId="a7">
    <w:name w:val="Текст выноски Знак"/>
    <w:basedOn w:val="a0"/>
    <w:link w:val="a6"/>
    <w:rsid w:val="00994E91"/>
    <w:rPr>
      <w:rFonts w:ascii="Tahoma" w:hAnsi="Tahoma" w:cs="Tahoma"/>
      <w:sz w:val="16"/>
      <w:szCs w:val="16"/>
    </w:rPr>
  </w:style>
  <w:style w:type="character" w:styleId="a8">
    <w:name w:val="Strong"/>
    <w:basedOn w:val="a0"/>
    <w:uiPriority w:val="22"/>
    <w:qFormat/>
    <w:rsid w:val="00994E91"/>
    <w:rPr>
      <w:b/>
      <w:bCs/>
    </w:rPr>
  </w:style>
  <w:style w:type="paragraph" w:styleId="3">
    <w:name w:val="Body Text 3"/>
    <w:basedOn w:val="a"/>
    <w:link w:val="30"/>
    <w:unhideWhenUsed/>
    <w:rsid w:val="00C1574F"/>
    <w:pPr>
      <w:spacing w:after="120"/>
    </w:pPr>
    <w:rPr>
      <w:rFonts w:ascii="Arial" w:hAnsi="Arial" w:cs="Arial"/>
      <w:sz w:val="24"/>
      <w:szCs w:val="24"/>
      <w:lang w:eastAsia="ar-SA"/>
    </w:rPr>
  </w:style>
  <w:style w:type="character" w:customStyle="1" w:styleId="30">
    <w:name w:val="Основной текст 3 Знак"/>
    <w:basedOn w:val="a0"/>
    <w:link w:val="3"/>
    <w:rsid w:val="00C1574F"/>
    <w:rPr>
      <w:rFonts w:ascii="Arial" w:hAnsi="Arial" w:cs="Arial"/>
      <w:sz w:val="24"/>
      <w:szCs w:val="24"/>
      <w:lang w:eastAsia="ar-SA"/>
    </w:rPr>
  </w:style>
  <w:style w:type="paragraph" w:styleId="a9">
    <w:name w:val="List Paragraph"/>
    <w:basedOn w:val="a"/>
    <w:uiPriority w:val="34"/>
    <w:qFormat/>
    <w:rsid w:val="00C15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alloon Text"/>
    <w:basedOn w:val="a"/>
    <w:link w:val="a7"/>
    <w:rsid w:val="00994E91"/>
    <w:rPr>
      <w:rFonts w:ascii="Tahoma" w:hAnsi="Tahoma" w:cs="Tahoma"/>
      <w:sz w:val="16"/>
      <w:szCs w:val="16"/>
    </w:rPr>
  </w:style>
  <w:style w:type="character" w:customStyle="1" w:styleId="a7">
    <w:name w:val="Текст выноски Знак"/>
    <w:basedOn w:val="a0"/>
    <w:link w:val="a6"/>
    <w:rsid w:val="00994E91"/>
    <w:rPr>
      <w:rFonts w:ascii="Tahoma" w:hAnsi="Tahoma" w:cs="Tahoma"/>
      <w:sz w:val="16"/>
      <w:szCs w:val="16"/>
    </w:rPr>
  </w:style>
  <w:style w:type="character" w:styleId="a8">
    <w:name w:val="Strong"/>
    <w:basedOn w:val="a0"/>
    <w:uiPriority w:val="22"/>
    <w:qFormat/>
    <w:rsid w:val="00994E91"/>
    <w:rPr>
      <w:b/>
      <w:bCs/>
    </w:rPr>
  </w:style>
  <w:style w:type="paragraph" w:styleId="3">
    <w:name w:val="Body Text 3"/>
    <w:basedOn w:val="a"/>
    <w:link w:val="30"/>
    <w:unhideWhenUsed/>
    <w:rsid w:val="00C1574F"/>
    <w:pPr>
      <w:spacing w:after="120"/>
    </w:pPr>
    <w:rPr>
      <w:rFonts w:ascii="Arial" w:hAnsi="Arial" w:cs="Arial"/>
      <w:sz w:val="24"/>
      <w:szCs w:val="24"/>
      <w:lang w:eastAsia="ar-SA"/>
    </w:rPr>
  </w:style>
  <w:style w:type="character" w:customStyle="1" w:styleId="30">
    <w:name w:val="Основной текст 3 Знак"/>
    <w:basedOn w:val="a0"/>
    <w:link w:val="3"/>
    <w:rsid w:val="00C1574F"/>
    <w:rPr>
      <w:rFonts w:ascii="Arial" w:hAnsi="Arial" w:cs="Arial"/>
      <w:sz w:val="24"/>
      <w:szCs w:val="24"/>
      <w:lang w:eastAsia="ar-SA"/>
    </w:rPr>
  </w:style>
  <w:style w:type="paragraph" w:styleId="a9">
    <w:name w:val="List Paragraph"/>
    <w:basedOn w:val="a"/>
    <w:uiPriority w:val="34"/>
    <w:qFormat/>
    <w:rsid w:val="00C1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1803">
      <w:bodyDiv w:val="1"/>
      <w:marLeft w:val="0"/>
      <w:marRight w:val="0"/>
      <w:marTop w:val="0"/>
      <w:marBottom w:val="0"/>
      <w:divBdr>
        <w:top w:val="none" w:sz="0" w:space="0" w:color="auto"/>
        <w:left w:val="none" w:sz="0" w:space="0" w:color="auto"/>
        <w:bottom w:val="none" w:sz="0" w:space="0" w:color="auto"/>
        <w:right w:val="none" w:sz="0" w:space="0" w:color="auto"/>
      </w:divBdr>
      <w:divsChild>
        <w:div w:id="40642581">
          <w:marLeft w:val="0"/>
          <w:marRight w:val="0"/>
          <w:marTop w:val="0"/>
          <w:marBottom w:val="0"/>
          <w:divBdr>
            <w:top w:val="none" w:sz="0" w:space="0" w:color="auto"/>
            <w:left w:val="none" w:sz="0" w:space="0" w:color="auto"/>
            <w:bottom w:val="none" w:sz="0" w:space="0" w:color="auto"/>
            <w:right w:val="none" w:sz="0" w:space="0" w:color="auto"/>
          </w:divBdr>
          <w:divsChild>
            <w:div w:id="992491901">
              <w:marLeft w:val="0"/>
              <w:marRight w:val="0"/>
              <w:marTop w:val="150"/>
              <w:marBottom w:val="0"/>
              <w:divBdr>
                <w:top w:val="none" w:sz="0" w:space="0" w:color="auto"/>
                <w:left w:val="none" w:sz="0" w:space="0" w:color="auto"/>
                <w:bottom w:val="none" w:sz="0" w:space="0" w:color="auto"/>
                <w:right w:val="none" w:sz="0" w:space="0" w:color="auto"/>
              </w:divBdr>
              <w:divsChild>
                <w:div w:id="1684673299">
                  <w:marLeft w:val="0"/>
                  <w:marRight w:val="0"/>
                  <w:marTop w:val="0"/>
                  <w:marBottom w:val="0"/>
                  <w:divBdr>
                    <w:top w:val="none" w:sz="0" w:space="0" w:color="auto"/>
                    <w:left w:val="none" w:sz="0" w:space="0" w:color="auto"/>
                    <w:bottom w:val="none" w:sz="0" w:space="0" w:color="auto"/>
                    <w:right w:val="none" w:sz="0" w:space="0" w:color="auto"/>
                  </w:divBdr>
                  <w:divsChild>
                    <w:div w:id="1382752885">
                      <w:marLeft w:val="0"/>
                      <w:marRight w:val="0"/>
                      <w:marTop w:val="0"/>
                      <w:marBottom w:val="0"/>
                      <w:divBdr>
                        <w:top w:val="none" w:sz="0" w:space="0" w:color="auto"/>
                        <w:left w:val="none" w:sz="0" w:space="0" w:color="auto"/>
                        <w:bottom w:val="none" w:sz="0" w:space="0" w:color="auto"/>
                        <w:right w:val="none" w:sz="0" w:space="0" w:color="auto"/>
                      </w:divBdr>
                      <w:divsChild>
                        <w:div w:id="444616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476763">
      <w:bodyDiv w:val="1"/>
      <w:marLeft w:val="0"/>
      <w:marRight w:val="0"/>
      <w:marTop w:val="0"/>
      <w:marBottom w:val="0"/>
      <w:divBdr>
        <w:top w:val="none" w:sz="0" w:space="0" w:color="auto"/>
        <w:left w:val="none" w:sz="0" w:space="0" w:color="auto"/>
        <w:bottom w:val="none" w:sz="0" w:space="0" w:color="auto"/>
        <w:right w:val="none" w:sz="0" w:space="0" w:color="auto"/>
      </w:divBdr>
    </w:div>
    <w:div w:id="21033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907E-16DA-4620-B28C-342F00B5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9010B1A</Template>
  <TotalTime>0</TotalTime>
  <Pages>6</Pages>
  <Words>1360</Words>
  <Characters>10831</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Ведина Надежда Венеровна</dc:creator>
  <cp:lastModifiedBy>Ведина И.П.</cp:lastModifiedBy>
  <cp:revision>2</cp:revision>
  <cp:lastPrinted>2015-03-11T12:21:00Z</cp:lastPrinted>
  <dcterms:created xsi:type="dcterms:W3CDTF">2018-01-24T14:12:00Z</dcterms:created>
  <dcterms:modified xsi:type="dcterms:W3CDTF">2018-01-24T14:12:00Z</dcterms:modified>
</cp:coreProperties>
</file>