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94"/>
        <w:gridCol w:w="1417"/>
        <w:gridCol w:w="426"/>
        <w:gridCol w:w="3643"/>
        <w:gridCol w:w="184"/>
      </w:tblGrid>
      <w:tr w:rsidR="00007F39" w:rsidRPr="00007F39" w:rsidTr="00BE7069">
        <w:trPr>
          <w:trHeight w:val="1058"/>
        </w:trPr>
        <w:tc>
          <w:tcPr>
            <w:tcW w:w="3794" w:type="dxa"/>
          </w:tcPr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</w:t>
            </w:r>
            <w:r w:rsidRPr="00007F39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ă</w:t>
            </w: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ваш Республикин</w:t>
            </w:r>
          </w:p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Куславкка район</w:t>
            </w:r>
          </w:p>
          <w:p w:rsidR="00007F39" w:rsidRPr="00007F39" w:rsidRDefault="00007F39" w:rsidP="00007F39">
            <w:pPr>
              <w:spacing w:after="0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Администраций</w:t>
            </w:r>
            <w:r w:rsidRPr="00007F3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Ē</w:t>
            </w:r>
          </w:p>
          <w:p w:rsidR="00007F39" w:rsidRPr="00007F39" w:rsidRDefault="00007F39" w:rsidP="00007F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ЙЫШ</w:t>
            </w:r>
            <w:r w:rsidRPr="00007F39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4"/>
              </w:rPr>
              <w:t>Ă</w:t>
            </w: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НУ</w:t>
            </w:r>
          </w:p>
        </w:tc>
        <w:tc>
          <w:tcPr>
            <w:tcW w:w="1843" w:type="dxa"/>
            <w:gridSpan w:val="2"/>
          </w:tcPr>
          <w:p w:rsidR="00007F39" w:rsidRPr="00007F39" w:rsidRDefault="000F6810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0F681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7.35pt;width:58.55pt;height:55.4pt;z-index:-251658752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597727727" r:id="rId5"/>
              </w:pict>
            </w:r>
          </w:p>
        </w:tc>
        <w:tc>
          <w:tcPr>
            <w:tcW w:w="3827" w:type="dxa"/>
            <w:gridSpan w:val="2"/>
          </w:tcPr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Чувашская республика</w:t>
            </w:r>
          </w:p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Козловского района</w:t>
            </w:r>
          </w:p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F39" w:rsidRPr="00007F39" w:rsidRDefault="00007F39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ПОСТАНОВЛЕНИЕ</w:t>
            </w:r>
          </w:p>
        </w:tc>
      </w:tr>
      <w:tr w:rsidR="00007F39" w:rsidRPr="00007F39" w:rsidTr="00BE7069">
        <w:trPr>
          <w:gridAfter w:val="1"/>
          <w:wAfter w:w="184" w:type="dxa"/>
          <w:trHeight w:val="439"/>
        </w:trPr>
        <w:tc>
          <w:tcPr>
            <w:tcW w:w="5211" w:type="dxa"/>
            <w:gridSpan w:val="2"/>
          </w:tcPr>
          <w:p w:rsidR="00007F39" w:rsidRPr="00007F39" w:rsidRDefault="00D466A2" w:rsidP="00D466A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         05</w:t>
            </w:r>
            <w:r w:rsidR="004F6A1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.09</w:t>
            </w:r>
            <w:r w:rsidR="00007F39"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.2018 г.  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458</w:t>
            </w:r>
          </w:p>
        </w:tc>
        <w:tc>
          <w:tcPr>
            <w:tcW w:w="4069" w:type="dxa"/>
            <w:gridSpan w:val="2"/>
          </w:tcPr>
          <w:p w:rsidR="00007F39" w:rsidRPr="00007F39" w:rsidRDefault="004F6A1C" w:rsidP="00007F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             </w:t>
            </w:r>
            <w:r w:rsidR="00D466A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.09</w:t>
            </w:r>
            <w:r w:rsidR="00007F39" w:rsidRPr="00007F39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.2018 г. № </w:t>
            </w:r>
            <w:r w:rsidR="00D466A2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458</w:t>
            </w:r>
          </w:p>
        </w:tc>
      </w:tr>
    </w:tbl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07F39" w:rsidRDefault="00007F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утверждении Положения о </w:t>
      </w:r>
      <w:r w:rsidR="004F6A1C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районном</w:t>
      </w: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4F6A1C" w:rsidRDefault="00007F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звене территориальной подсистемы </w:t>
      </w:r>
    </w:p>
    <w:p w:rsidR="004F6A1C" w:rsidRDefault="004F6A1C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  <w:r w:rsidR="00007F39"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единой государственной </w:t>
      </w:r>
    </w:p>
    <w:p w:rsidR="004F6A1C" w:rsidRDefault="00007F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системы предупреждения и ликвидации</w:t>
      </w:r>
    </w:p>
    <w:p w:rsidR="00007F39" w:rsidRDefault="00007F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чрезвычайных ситуаций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>территории</w:t>
      </w:r>
    </w:p>
    <w:p w:rsidR="00007F39" w:rsidRDefault="00007F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Козловского</w:t>
      </w: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 </w:t>
      </w:r>
    </w:p>
    <w:p w:rsidR="00007F39" w:rsidRPr="00007F39" w:rsidRDefault="00007F39" w:rsidP="00007F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Во исполнение постановления Кабинета Министров Чувашской Республики от 31 января 2005 г. № 17 «О территориальной подсистеме Чувашской Республики единой государственной системы предупреждения и ликвидации чрезвычайных ситуаций», в целях совершенствования </w:t>
      </w:r>
      <w:r w:rsidR="004F6A1C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районного </w:t>
      </w: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>звена территориальной подсистемы Чувашской Республики единой государственной системы предупреждения и ликвидации чрезвычайных ситуаций</w:t>
      </w:r>
      <w:r w:rsidR="004F6A1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территории Козловского района</w:t>
      </w: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, администрация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Козловского</w:t>
      </w: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 постановляет:</w:t>
      </w: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</w:p>
    <w:p w:rsid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1. Утвердить прилагаемое Положение о </w:t>
      </w:r>
      <w:r w:rsidR="004F6A1C">
        <w:rPr>
          <w:rFonts w:ascii="Times New Roman" w:eastAsia="Times New Roman" w:hAnsi="Times New Roman" w:cs="Times New Roman"/>
          <w:bCs/>
          <w:sz w:val="26"/>
          <w:szCs w:val="26"/>
        </w:rPr>
        <w:t>районном</w:t>
      </w: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 звене территориальной подсистемы </w:t>
      </w:r>
      <w:r w:rsidR="004F6A1C">
        <w:rPr>
          <w:rFonts w:ascii="Times New Roman" w:eastAsia="Times New Roman" w:hAnsi="Times New Roman" w:cs="Times New Roman"/>
          <w:bCs/>
          <w:sz w:val="26"/>
          <w:szCs w:val="26"/>
        </w:rPr>
        <w:t xml:space="preserve">Чувашской Республики </w:t>
      </w: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единой государственной системы предупреждения и ликвидации чрезвычайных ситуаций </w:t>
      </w:r>
      <w:r w:rsidR="00D1404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Козловского</w:t>
      </w: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</w:t>
      </w:r>
      <w:r w:rsidR="00437650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согласно </w:t>
      </w:r>
      <w:r w:rsidR="0085786A">
        <w:rPr>
          <w:rFonts w:ascii="Times New Roman" w:eastAsia="Times New Roman" w:hAnsi="Times New Roman" w:cs="Times New Roman"/>
          <w:bCs/>
          <w:sz w:val="26"/>
          <w:szCs w:val="26"/>
        </w:rPr>
        <w:t>приложени</w:t>
      </w:r>
      <w:r w:rsidR="00437650">
        <w:rPr>
          <w:rFonts w:ascii="Times New Roman" w:eastAsia="Times New Roman" w:hAnsi="Times New Roman" w:cs="Times New Roman"/>
          <w:bCs/>
          <w:sz w:val="26"/>
          <w:szCs w:val="26"/>
        </w:rPr>
        <w:t>ю к настоящему постановлению</w:t>
      </w: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1404F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C60894">
        <w:rPr>
          <w:rFonts w:ascii="Times New Roman" w:eastAsia="Times New Roman" w:hAnsi="Times New Roman" w:cs="Times New Roman"/>
          <w:bCs/>
          <w:sz w:val="26"/>
          <w:szCs w:val="26"/>
        </w:rPr>
        <w:t>Признать утратившим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силу</w:t>
      </w:r>
      <w:r w:rsidR="00C6089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администрации Козловского района</w:t>
      </w:r>
      <w:r w:rsidR="00D1404F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17.05.2010 г. № 345 «О районном звене территориальной подсистемы единой государственной системы предупреждения и ликвидации чрезвычайных ситуаций Козловского муниципального района»</w:t>
      </w:r>
      <w:r w:rsidR="00C6089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5786A" w:rsidRPr="0085786A" w:rsidRDefault="00007F39" w:rsidP="0085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 xml:space="preserve">3. </w:t>
      </w:r>
      <w:r w:rsidR="0085786A" w:rsidRPr="0085786A">
        <w:rPr>
          <w:rFonts w:ascii="Times New Roman" w:eastAsia="Times New Roman" w:hAnsi="Times New Roman" w:cs="Times New Roman"/>
          <w:bCs/>
          <w:sz w:val="26"/>
          <w:szCs w:val="26"/>
        </w:rPr>
        <w:t>Контроль за исполнением настоящего постановления возложить на  заместителя главы администрации - начальника отдела строительства, дорожного хозяйства и ЖКХ администрации Козловского района (председателя комиссии по ликвидации чрезвычайных ситуаций и обеспечения пожарной безопасности Козловского района)</w:t>
      </w:r>
      <w:r w:rsidR="004F6A1C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Рожкова И.В</w:t>
      </w:r>
      <w:r w:rsidR="0085786A" w:rsidRPr="0085786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</w:p>
    <w:p w:rsid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Pr="00C60894" w:rsidRDefault="00C60894" w:rsidP="00C60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0894">
        <w:rPr>
          <w:rFonts w:ascii="Times New Roman" w:eastAsia="Times New Roman" w:hAnsi="Times New Roman" w:cs="Times New Roman"/>
          <w:bCs/>
          <w:sz w:val="26"/>
          <w:szCs w:val="26"/>
        </w:rPr>
        <w:t xml:space="preserve">Глава администрации </w:t>
      </w:r>
    </w:p>
    <w:p w:rsidR="00C60894" w:rsidRPr="00C60894" w:rsidRDefault="00C60894" w:rsidP="00C608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60894">
        <w:rPr>
          <w:rFonts w:ascii="Times New Roman" w:eastAsia="Times New Roman" w:hAnsi="Times New Roman" w:cs="Times New Roman"/>
          <w:bCs/>
          <w:sz w:val="26"/>
          <w:szCs w:val="26"/>
        </w:rPr>
        <w:t>Козловского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</w:t>
      </w:r>
      <w:r w:rsidR="00437650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А.И.</w:t>
      </w:r>
      <w:r w:rsidR="0043765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Васильев</w:t>
      </w:r>
    </w:p>
    <w:p w:rsid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0894" w:rsidRDefault="00C60894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5786A" w:rsidRPr="0085786A" w:rsidRDefault="0085786A" w:rsidP="00857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85786A" w:rsidRPr="0085786A" w:rsidRDefault="0085786A" w:rsidP="00857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85786A" w:rsidRPr="0085786A" w:rsidRDefault="0085786A" w:rsidP="00857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>Козловского района Чувашской Республики</w:t>
      </w:r>
    </w:p>
    <w:p w:rsidR="0085786A" w:rsidRPr="0085786A" w:rsidRDefault="0085786A" w:rsidP="00857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 от </w:t>
      </w:r>
      <w:r w:rsidR="00D466A2">
        <w:rPr>
          <w:rFonts w:ascii="Times New Roman" w:eastAsia="Times New Roman" w:hAnsi="Times New Roman" w:cs="Times New Roman"/>
          <w:bCs/>
          <w:sz w:val="26"/>
          <w:szCs w:val="26"/>
        </w:rPr>
        <w:t>05.09.</w:t>
      </w:r>
      <w:r w:rsidRPr="0085786A">
        <w:rPr>
          <w:rFonts w:ascii="Times New Roman" w:eastAsia="Times New Roman" w:hAnsi="Times New Roman" w:cs="Times New Roman"/>
          <w:bCs/>
          <w:sz w:val="26"/>
          <w:szCs w:val="26"/>
        </w:rPr>
        <w:t xml:space="preserve">2018 г. № </w:t>
      </w:r>
      <w:r w:rsidR="00D466A2">
        <w:rPr>
          <w:rFonts w:ascii="Times New Roman" w:eastAsia="Times New Roman" w:hAnsi="Times New Roman" w:cs="Times New Roman"/>
          <w:bCs/>
          <w:sz w:val="26"/>
          <w:szCs w:val="26"/>
        </w:rPr>
        <w:t>458</w:t>
      </w:r>
    </w:p>
    <w:p w:rsidR="0085786A" w:rsidRDefault="0085786A" w:rsidP="00C60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7F39" w:rsidRPr="00007F39" w:rsidRDefault="00007F39" w:rsidP="00C60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</w:t>
      </w: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о </w:t>
      </w:r>
      <w:r w:rsidR="004F6A1C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районном</w:t>
      </w: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звене территориальной подсистемы </w:t>
      </w:r>
      <w:r w:rsidR="004F6A1C"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единой государственной системы предупреждения и ликвидации чрезвычайных ситуаций на территории </w:t>
      </w:r>
      <w:r w:rsidR="00E0794C">
        <w:rPr>
          <w:rFonts w:ascii="Times New Roman" w:eastAsia="Times New Roman" w:hAnsi="Times New Roman" w:cs="Times New Roman"/>
          <w:b/>
          <w:bCs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ского района 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1. Настоящее Положение определяет порядок организации, деятельности, состав сил и средств </w:t>
      </w:r>
      <w:r w:rsidR="004F6A1C">
        <w:rPr>
          <w:rFonts w:ascii="Times New Roman" w:eastAsia="Times New Roman" w:hAnsi="Times New Roman" w:cs="Times New Roman"/>
          <w:sz w:val="26"/>
          <w:szCs w:val="26"/>
        </w:rPr>
        <w:t>районного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 звена территориальной подсистемы </w:t>
      </w:r>
      <w:r w:rsidR="004F6A1C" w:rsidRPr="00007F39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единой государственной системы предупреждения и ликвидации чрезвычайных ситуаций на территории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ского района (далее –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ское районное звено ТП РСЧС ЧР).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ское районное звено ТП РСЧС ЧР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hyperlink r:id="rId6" w:history="1">
        <w:r w:rsidRPr="004F6A1C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</w:t>
        </w:r>
      </w:hyperlink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 от 21 декабря 1994 года № 68-ФЗ «О защите населения и территорий от чрезвычайных ситуаций природного и техногенного характера», </w:t>
      </w:r>
      <w:hyperlink r:id="rId7" w:history="1">
        <w:r w:rsidRPr="004F6A1C">
          <w:rPr>
            <w:rFonts w:ascii="Times New Roman" w:eastAsia="Times New Roman" w:hAnsi="Times New Roman" w:cs="Times New Roman"/>
            <w:sz w:val="26"/>
            <w:szCs w:val="26"/>
          </w:rPr>
          <w:t>постановлени</w:t>
        </w:r>
      </w:hyperlink>
      <w:r w:rsidRPr="004F6A1C"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30 декабря 2003 г. № 794 «О единой государственной системе предупреждения и ликвидации чрезвычайных ситуаций».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30"/>
      <w:bookmarkEnd w:id="0"/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3. Координационными органами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являются: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на муниципальном уровне (в пределах территории муниципального образования) –</w:t>
      </w:r>
      <w:r w:rsidR="008578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комиссия по предупреждению и ликвидации чрезвычайных ситуаций и обеспечению пожарной безопасности (далее – КЧС и ОПБ) органов местного самоуправления;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на объектовом уровне - КЧС и ОПБ организации.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40"/>
      <w:bookmarkEnd w:id="1"/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4. Постоянно действующими органами управления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являются: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на уровне муниципального района - отдел специальных программ администрации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района;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гражданской обороны (далее – ГО), и работники организаций, специально уполномоченные на решение задач в области защиты населения и территорий от чрезвычайных ситуаций и ГО.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50"/>
      <w:bookmarkEnd w:id="2"/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5. Органами повседневного управления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являются: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единая дежурно-диспетчерская служба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района;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дежурно-диспетчерские службы организаций (объектов).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60"/>
      <w:bookmarkEnd w:id="3"/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6. Размещение органов управления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70"/>
      <w:bookmarkEnd w:id="4"/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7. К силам и средствам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Состав сил и средств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ского районного звена ТП РСЧС ЧР утверждается администрацией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района Чувашской Республики.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80"/>
      <w:bookmarkEnd w:id="5"/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8. В состав сил и средств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Перечень сил постоянной готовности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утверждается администрацией района.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4F6A1C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</w:t>
      </w:r>
      <w:r w:rsidR="00BF1AD5">
        <w:rPr>
          <w:rFonts w:ascii="Times New Roman" w:eastAsia="Times New Roman" w:hAnsi="Times New Roman" w:cs="Times New Roman"/>
          <w:sz w:val="26"/>
          <w:szCs w:val="26"/>
        </w:rPr>
        <w:t>Козловского района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</w:t>
      </w:r>
      <w:bookmarkStart w:id="6" w:name="sub_90"/>
      <w:bookmarkEnd w:id="6"/>
      <w:r w:rsidR="004F6A1C" w:rsidRPr="00007F39">
        <w:rPr>
          <w:rFonts w:ascii="Times New Roman" w:eastAsia="Times New Roman" w:hAnsi="Times New Roman" w:cs="Times New Roman"/>
          <w:sz w:val="26"/>
          <w:szCs w:val="26"/>
        </w:rPr>
        <w:t>комиссия по предупреждению и ликвидации чрезвычайных ситуаций и об</w:t>
      </w:r>
      <w:r w:rsidR="00BF1AD5">
        <w:rPr>
          <w:rFonts w:ascii="Times New Roman" w:eastAsia="Times New Roman" w:hAnsi="Times New Roman" w:cs="Times New Roman"/>
          <w:sz w:val="26"/>
          <w:szCs w:val="26"/>
        </w:rPr>
        <w:t>еспечению пожарной безопасности</w:t>
      </w:r>
      <w:r w:rsidR="004F6A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по решению администрации района, организаций и предприятий, осуществляющих руководство деятельностью указанных служб и формирований.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100"/>
      <w:bookmarkEnd w:id="7"/>
      <w:r w:rsidRPr="00007F39">
        <w:rPr>
          <w:rFonts w:ascii="Times New Roman" w:eastAsia="Times New Roman" w:hAnsi="Times New Roman" w:cs="Times New Roman"/>
          <w:sz w:val="26"/>
          <w:szCs w:val="26"/>
        </w:rPr>
        <w:t>10. Силы и средства отдела МВД Росси</w:t>
      </w:r>
      <w:r w:rsidR="001607BB">
        <w:rPr>
          <w:rFonts w:ascii="Times New Roman" w:eastAsia="Times New Roman" w:hAnsi="Times New Roman" w:cs="Times New Roman"/>
          <w:sz w:val="26"/>
          <w:szCs w:val="26"/>
        </w:rPr>
        <w:t xml:space="preserve">и по Козловскому району 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применяются при ликвидации чрезвычайных ситуаций в соответствии с возложенными на них задачами: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обеспечивают общественный порядок в районах чрезвычайных ситуаций;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обеспечивают безопасность дорожного движения в районах чрезвычайных ситуаций;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выполняют другие задачи, связанные с ликвидацией последствий чрезвычайных ситуаций.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110"/>
      <w:bookmarkEnd w:id="8"/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11. Подготовка работников органов местного самоуправления и организаций, включенных в состав органов управления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ЧР, организуется в порядке, установленном Правительством Российской Федерации. В соответствии с законодательством Российской Федерации методическое руководство, координацию и контроль за подготовкой населения в области защиты от чрезвычайных ситуаций, обучением навыкам безопасного поведения на водных объектах осуществляет ГУ МЧС России по Чувашской Республике.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12.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Чувашской Республике, органами государственного надзора и контроля, а также федеральными органами исполнительной власти, органами исполнительной власти Чувашской Республики, органами местного самоуправления, и организациями, создающими указанные службы и формирования.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13. Для ликвидации чрезвычайных ситуаций создаются и используются: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резервы финансовых и материальных ресурсов администрации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района, администраций сельских поселений и организаций.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Порядок создания, использования и восполнения резервов финансовых и материальных ресурсов определяется правовыми актами администрации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района, администраций сельских поселений и решениями руководителей организаций.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14. Управление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ским районным звеном ТП РСЧС ЧР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Приоритетное использование любых сетей связи и средств связи,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15. Информационное обеспечение в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ском районном звене ТП РСЧС ЧР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112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установленном действующим законодательством.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Указанная информация предоставляется в соответствии со сроками и формами, установленными МЧС России.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16.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района, сельских поселений и организаций.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Организационно-методическое руководство планированием действий в рамках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осуществляет ГКЧС Чувашии.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17. При отсутствии угрозы возникновения чрезвычайных ситуаций на объектах или территориях органы управления и силы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функционируют в режиме повседневной деятельности.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может устанавливаться один из следующих режимов функционирования: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171"/>
      <w:bookmarkEnd w:id="9"/>
      <w:r w:rsidRPr="00007F39">
        <w:rPr>
          <w:rFonts w:ascii="Times New Roman" w:eastAsia="Times New Roman" w:hAnsi="Times New Roman" w:cs="Times New Roman"/>
          <w:sz w:val="26"/>
          <w:szCs w:val="26"/>
        </w:rPr>
        <w:t>а) режим повышенной готовности - при угрозе возникновения чрезвычайной ситуации;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172"/>
      <w:bookmarkEnd w:id="10"/>
      <w:r w:rsidRPr="00007F39">
        <w:rPr>
          <w:rFonts w:ascii="Times New Roman" w:eastAsia="Times New Roman" w:hAnsi="Times New Roman" w:cs="Times New Roman"/>
          <w:sz w:val="26"/>
          <w:szCs w:val="26"/>
        </w:rPr>
        <w:t>б) режим чрезвычайной ситуации - при возникновении и ликвидации чрезвычайной ситуации.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18. Решениями руководителей органов местного самоуправления и организаций о введении для соответствующих органов управления и сил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режима повышенной готовности или режима чрезвычайной ситуации определяются: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181"/>
      <w:bookmarkEnd w:id="11"/>
      <w:r w:rsidRPr="00007F39">
        <w:rPr>
          <w:rFonts w:ascii="Times New Roman" w:eastAsia="Times New Roman" w:hAnsi="Times New Roman" w:cs="Times New Roman"/>
          <w:sz w:val="26"/>
          <w:szCs w:val="26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182"/>
      <w:bookmarkEnd w:id="12"/>
      <w:r w:rsidRPr="00007F39">
        <w:rPr>
          <w:rFonts w:ascii="Times New Roman" w:eastAsia="Times New Roman" w:hAnsi="Times New Roman" w:cs="Times New Roman"/>
          <w:sz w:val="26"/>
          <w:szCs w:val="26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183"/>
      <w:bookmarkEnd w:id="13"/>
      <w:r w:rsidRPr="00007F39">
        <w:rPr>
          <w:rFonts w:ascii="Times New Roman" w:eastAsia="Times New Roman" w:hAnsi="Times New Roman" w:cs="Times New Roman"/>
          <w:sz w:val="26"/>
          <w:szCs w:val="26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sub_184"/>
      <w:bookmarkEnd w:id="14"/>
      <w:r w:rsidRPr="00007F39">
        <w:rPr>
          <w:rFonts w:ascii="Times New Roman" w:eastAsia="Times New Roman" w:hAnsi="Times New Roman" w:cs="Times New Roman"/>
          <w:sz w:val="26"/>
          <w:szCs w:val="26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sub_185"/>
      <w:bookmarkEnd w:id="15"/>
      <w:r w:rsidRPr="00007F39">
        <w:rPr>
          <w:rFonts w:ascii="Times New Roman" w:eastAsia="Times New Roman" w:hAnsi="Times New Roman" w:cs="Times New Roman"/>
          <w:sz w:val="26"/>
          <w:szCs w:val="26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19.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и территорий от чрезвычайных ситуаций, устанавливается один из следующих уровней реагирования: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191"/>
      <w:bookmarkEnd w:id="16"/>
      <w:r w:rsidRPr="00007F39">
        <w:rPr>
          <w:rFonts w:ascii="Times New Roman" w:eastAsia="Times New Roman" w:hAnsi="Times New Roman" w:cs="Times New Roman"/>
          <w:sz w:val="26"/>
          <w:szCs w:val="26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sub_192"/>
      <w:bookmarkEnd w:id="17"/>
      <w:r w:rsidRPr="00007F39">
        <w:rPr>
          <w:rFonts w:ascii="Times New Roman" w:eastAsia="Times New Roman" w:hAnsi="Times New Roman" w:cs="Times New Roman"/>
          <w:sz w:val="26"/>
          <w:szCs w:val="26"/>
        </w:rPr>
        <w:t>б) местный уровень реагирования: решением главы сельского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сельских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ЧР, а также мерах по обеспечению безопасности населения.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sub_200"/>
      <w:bookmarkEnd w:id="18"/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20.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sub_210"/>
      <w:bookmarkEnd w:id="19"/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21. Основными мероприятиями, проводимыми органами управления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ЧР, являются: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а) в режиме повседневной деятельности: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изучение состояния окружающей среды и прогнозирование чрезвычайных ситуаций;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планирование действий органов управления и сил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ЧР, организация подготовки и обеспечения их деятельности;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подготовка населения к действиям в чрезвычайных ситуациях;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осуществление в пределах своих полномочий необходимых видов страхования;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б) в режиме повышенной готовности: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на стационарных пунктах управления;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непрерывный сбор, обработка и передача органам управления и силам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данных о прогнозируемых чрезвычайных ситуациях, информирование населения о приемах и способах защиты от них;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приведение при необходимости сил и средств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проведение при необходимости эвакуационных мероприятий;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оповещение Главы администрации района, председателя КЧС и ОПБ района, а при необходимости - сбор членов КЧС и ОПБ района, глав администраций сельских поселений, руководителей организаций и предприятий, расположенных на территории района.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в) в режиме чрезвычайной ситуации: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защите населения и территорий от чрезвычайных ситуаций;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жизнеобеспечению населения в чрезвычайных ситуациях.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22. При введении режима чрезвычайного положения по обстоятельствам, предусмотренным в </w:t>
      </w:r>
      <w:hyperlink r:id="rId8" w:history="1">
        <w:r w:rsidRPr="00BF1AD5">
          <w:rPr>
            <w:rFonts w:ascii="Times New Roman" w:eastAsia="Times New Roman" w:hAnsi="Times New Roman" w:cs="Times New Roman"/>
            <w:sz w:val="26"/>
            <w:szCs w:val="26"/>
          </w:rPr>
          <w:t>пункте «а» статьи 3</w:t>
        </w:r>
      </w:hyperlink>
      <w:r w:rsidRPr="00BF1A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конституционного закона «О чрезвычайном положении», для органов управления и сил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ского районного звена ТП РСЧС ЧР устанавливается режим повышенной готовности, а при введении режима чрезвычайного положения по обстоятельствам, предусмотренным </w:t>
      </w:r>
      <w:r w:rsidRPr="00BF1AD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hyperlink r:id="rId9" w:history="1">
        <w:r w:rsidRPr="00BF1AD5">
          <w:rPr>
            <w:rFonts w:ascii="Times New Roman" w:eastAsia="Times New Roman" w:hAnsi="Times New Roman" w:cs="Times New Roman"/>
            <w:sz w:val="26"/>
            <w:szCs w:val="26"/>
          </w:rPr>
          <w:t>пункте «б</w:t>
        </w:r>
      </w:hyperlink>
      <w:r w:rsidRPr="00BF1AD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 указанной статьи, - режим чрезвычайной ситуации.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В режиме чрезвычайного положения органы управления и силы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функционируют с учетом особого правового режима деятельности органов местного самоуправления и организаций.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23.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локальной - силами и средствами организации;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муниципальной - силами и средствами органа местного самоуправления;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межмуниципальной и региональной - силами и средствами органов местного самоуправления, органами исполнительной власти Чувашской Республики;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sub_240"/>
      <w:bookmarkEnd w:id="20"/>
      <w:r w:rsidRPr="00007F39">
        <w:rPr>
          <w:rFonts w:ascii="Times New Roman" w:eastAsia="Times New Roman" w:hAnsi="Times New Roman" w:cs="Times New Roman"/>
          <w:sz w:val="26"/>
          <w:szCs w:val="26"/>
        </w:rPr>
        <w:t>24.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Чувашской Республики, планами предупреждения и ликвидации чрезвычайных ситуаций или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sub_250"/>
      <w:bookmarkEnd w:id="21"/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25. При введении режима повышенной готовности или чрезвычайной ситуации, а также при установлении уровня реагировании для соответствующих органов ТП РСЧС, должностное лицо, руководитель организации, Глава сельского поселения и Глава администрации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района могут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Чувашской Республики, и принимать дополнительные меры по защите населения и территорий от чрезвычайных ситуаций: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sub_251"/>
      <w:bookmarkEnd w:id="22"/>
      <w:r w:rsidRPr="00007F39">
        <w:rPr>
          <w:rFonts w:ascii="Times New Roman" w:eastAsia="Times New Roman" w:hAnsi="Times New Roman" w:cs="Times New Roman"/>
          <w:sz w:val="26"/>
          <w:szCs w:val="26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3" w:name="sub_252"/>
      <w:bookmarkEnd w:id="23"/>
      <w:r w:rsidRPr="00007F39">
        <w:rPr>
          <w:rFonts w:ascii="Times New Roman" w:eastAsia="Times New Roman" w:hAnsi="Times New Roman" w:cs="Times New Roman"/>
          <w:sz w:val="26"/>
          <w:szCs w:val="26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sub_253"/>
      <w:bookmarkEnd w:id="24"/>
      <w:r w:rsidRPr="00007F39">
        <w:rPr>
          <w:rFonts w:ascii="Times New Roman" w:eastAsia="Times New Roman" w:hAnsi="Times New Roman" w:cs="Times New Roman"/>
          <w:sz w:val="26"/>
          <w:szCs w:val="26"/>
        </w:rPr>
        <w:t>в) определять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5" w:name="sub_254"/>
      <w:bookmarkEnd w:id="25"/>
      <w:r w:rsidRPr="00007F39">
        <w:rPr>
          <w:rFonts w:ascii="Times New Roman" w:eastAsia="Times New Roman" w:hAnsi="Times New Roman" w:cs="Times New Roman"/>
          <w:sz w:val="26"/>
          <w:szCs w:val="26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sub_255"/>
      <w:bookmarkEnd w:id="26"/>
      <w:r w:rsidRPr="00007F39">
        <w:rPr>
          <w:rFonts w:ascii="Times New Roman" w:eastAsia="Times New Roman" w:hAnsi="Times New Roman" w:cs="Times New Roman"/>
          <w:sz w:val="26"/>
          <w:szCs w:val="26"/>
        </w:rPr>
        <w:t>д) 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организации.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7" w:name="sub_260"/>
      <w:bookmarkEnd w:id="27"/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26. Финансовое обеспечение функционирования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районного звена ТП РСЧС ЧР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Чувашской Республики.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При недостаточности указанных средств и целях оперативной ликвидации последствий чрезвычайных ситуаций администрация </w:t>
      </w:r>
      <w:r w:rsidR="00E0794C">
        <w:rPr>
          <w:rFonts w:ascii="Times New Roman" w:eastAsia="Times New Roman" w:hAnsi="Times New Roman" w:cs="Times New Roman"/>
          <w:sz w:val="26"/>
          <w:szCs w:val="26"/>
        </w:rPr>
        <w:t>Козлов</w:t>
      </w:r>
      <w:r w:rsidRPr="00007F39">
        <w:rPr>
          <w:rFonts w:ascii="Times New Roman" w:eastAsia="Times New Roman" w:hAnsi="Times New Roman" w:cs="Times New Roman"/>
          <w:sz w:val="26"/>
          <w:szCs w:val="26"/>
        </w:rPr>
        <w:t>ского района Чувашской Республики может обращаться в Кабинет Министров Чувашской Республики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Кабинетом Министров Чувашской Республики.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8" w:name="sub_270"/>
      <w:bookmarkEnd w:id="28"/>
      <w:r w:rsidRPr="00007F39">
        <w:rPr>
          <w:rFonts w:ascii="Times New Roman" w:eastAsia="Times New Roman" w:hAnsi="Times New Roman" w:cs="Times New Roman"/>
          <w:sz w:val="26"/>
          <w:szCs w:val="26"/>
        </w:rPr>
        <w:t>27.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sz w:val="26"/>
          <w:szCs w:val="26"/>
        </w:rPr>
        <w:t>Тушение пожаров в лесах осуществляется в соответствии с д</w:t>
      </w:r>
      <w:r w:rsidRPr="00BF1AD5">
        <w:rPr>
          <w:rFonts w:ascii="Times New Roman" w:eastAsia="Times New Roman" w:hAnsi="Times New Roman" w:cs="Times New Roman"/>
          <w:sz w:val="26"/>
          <w:szCs w:val="26"/>
        </w:rPr>
        <w:t xml:space="preserve">ействующим </w:t>
      </w:r>
      <w:hyperlink r:id="rId10" w:history="1">
        <w:r w:rsidRPr="00BF1AD5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Pr="00007F3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Федерации.</w:t>
      </w:r>
    </w:p>
    <w:p w:rsidR="00007F39" w:rsidRPr="00007F39" w:rsidRDefault="00007F39" w:rsidP="00007F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007F3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 </w:t>
      </w:r>
    </w:p>
    <w:p w:rsidR="008228AE" w:rsidRPr="00007F39" w:rsidRDefault="008228AE" w:rsidP="00007F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228AE" w:rsidRPr="00007F39" w:rsidSect="000F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07F39"/>
    <w:rsid w:val="00007F39"/>
    <w:rsid w:val="000E4E63"/>
    <w:rsid w:val="000F5C02"/>
    <w:rsid w:val="000F6810"/>
    <w:rsid w:val="001607BB"/>
    <w:rsid w:val="001B7CA7"/>
    <w:rsid w:val="003E4639"/>
    <w:rsid w:val="00437650"/>
    <w:rsid w:val="004A0E80"/>
    <w:rsid w:val="004F6A1C"/>
    <w:rsid w:val="00584E9C"/>
    <w:rsid w:val="0063082C"/>
    <w:rsid w:val="00746434"/>
    <w:rsid w:val="008228AE"/>
    <w:rsid w:val="0085786A"/>
    <w:rsid w:val="0090723F"/>
    <w:rsid w:val="00A303DA"/>
    <w:rsid w:val="00B403B9"/>
    <w:rsid w:val="00BF1AD5"/>
    <w:rsid w:val="00C60894"/>
    <w:rsid w:val="00D1404F"/>
    <w:rsid w:val="00D466A2"/>
    <w:rsid w:val="00D8428D"/>
    <w:rsid w:val="00D92AD0"/>
    <w:rsid w:val="00E0794C"/>
    <w:rsid w:val="00E1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2"/>
  </w:style>
  <w:style w:type="paragraph" w:styleId="1">
    <w:name w:val="heading 1"/>
    <w:basedOn w:val="a"/>
    <w:link w:val="10"/>
    <w:uiPriority w:val="9"/>
    <w:qFormat/>
    <w:rsid w:val="0000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F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7F3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0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7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438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85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8458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3122.3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620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7960.0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garantf1://10003955.221/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2023122.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3794</Words>
  <Characters>21626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2018-09-05T07:50:00Z</dcterms:created>
  <dcterms:modified xsi:type="dcterms:W3CDTF">2018-09-06T04:29:00Z</dcterms:modified>
</cp:coreProperties>
</file>