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545"/>
        <w:gridCol w:w="1245"/>
        <w:gridCol w:w="1329"/>
        <w:gridCol w:w="3452"/>
      </w:tblGrid>
      <w:tr w:rsidR="00CE3932" w:rsidRPr="00CE3932" w:rsidTr="00CE3932">
        <w:trPr>
          <w:trHeight w:val="146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Чёваш</w:t>
            </w:r>
            <w:proofErr w:type="spellEnd"/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Республикинчи</w:t>
            </w:r>
            <w:proofErr w:type="spellEnd"/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Шёмёршё</w:t>
            </w:r>
            <w:proofErr w:type="spellEnd"/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администраций</w:t>
            </w:r>
            <w:proofErr w:type="gramStart"/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пайе</w:t>
            </w:r>
            <w:proofErr w:type="spellEnd"/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932" w:rsidRPr="00CE3932" w:rsidRDefault="00CE3932" w:rsidP="00CE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</w:t>
            </w:r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 Шемуршинского района</w:t>
            </w:r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Чувашской Республики</w:t>
            </w:r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Arial Cyr Chuv" w:eastAsia="Times New Roman" w:hAnsi="Arial Cyr Chuv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</w:t>
            </w:r>
          </w:p>
        </w:tc>
      </w:tr>
      <w:tr w:rsidR="00CE3932" w:rsidRPr="00CE3932" w:rsidTr="00CE3932">
        <w:trPr>
          <w:trHeight w:val="396"/>
        </w:trPr>
        <w:tc>
          <w:tcPr>
            <w:tcW w:w="4926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__24</w:t>
            </w:r>
            <w:r w:rsidRPr="00CE393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.12.2010</w:t>
            </w:r>
            <w:r w:rsidRPr="00CE3932">
              <w:rPr>
                <w:rFonts w:ascii="Arial Cyr Chuv" w:eastAsia="Times New Roman" w:hAnsi="Arial Cyr Chuv" w:cs="Times New Roman"/>
                <w:color w:val="000000"/>
                <w:sz w:val="20"/>
                <w:szCs w:val="20"/>
                <w:u w:val="single"/>
                <w:lang w:eastAsia="ru-RU"/>
              </w:rPr>
              <w:t>=</w:t>
            </w:r>
            <w:r w:rsidRPr="00CE39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   </w:t>
            </w:r>
            <w:r w:rsidRPr="00CE393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№  29</w:t>
            </w:r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Arial Cyr Chuv" w:eastAsia="Times New Roman" w:hAnsi="Arial Cyr Chuv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E3932">
              <w:rPr>
                <w:rFonts w:ascii="Arial Cyr Chuv" w:eastAsia="Times New Roman" w:hAnsi="Arial Cyr Chuv" w:cs="Times New Roman"/>
                <w:color w:val="000000"/>
                <w:sz w:val="20"/>
                <w:szCs w:val="20"/>
                <w:lang w:eastAsia="ru-RU"/>
              </w:rPr>
              <w:t>Шёмёршё</w:t>
            </w:r>
            <w:proofErr w:type="spellEnd"/>
            <w:r w:rsidRPr="00CE3932">
              <w:rPr>
                <w:rFonts w:ascii="Arial Cyr Chuv" w:eastAsia="Times New Roman" w:hAnsi="Arial Cyr Chuv" w:cs="Times New Roman"/>
                <w:color w:val="000000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        24</w:t>
            </w:r>
            <w:r w:rsidRPr="00CE393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.12.2010 г.</w:t>
            </w:r>
            <w:r w:rsidRPr="00CE39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№ </w:t>
            </w:r>
            <w:r w:rsidRPr="00CE393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29</w:t>
            </w:r>
          </w:p>
          <w:p w:rsidR="00CE3932" w:rsidRPr="00CE3932" w:rsidRDefault="00CE3932" w:rsidP="00CE3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Arial Cyr Chuv" w:eastAsia="Times New Roman" w:hAnsi="Arial Cyr Chuv" w:cs="Times New Roman"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  <w:tr w:rsidR="00CE3932" w:rsidRPr="00CE3932" w:rsidTr="00CE3932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3932" w:rsidRPr="00CE3932" w:rsidRDefault="00CE3932" w:rsidP="00CE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7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3932" w:rsidRPr="00CE3932" w:rsidRDefault="00CE3932" w:rsidP="00CE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3932" w:rsidRPr="00CE3932" w:rsidRDefault="00CE3932" w:rsidP="00CE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7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3932" w:rsidRPr="00CE3932" w:rsidRDefault="00CE3932" w:rsidP="00CE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7"/>
                <w:lang w:eastAsia="ru-RU"/>
              </w:rPr>
            </w:pPr>
          </w:p>
        </w:tc>
      </w:tr>
    </w:tbl>
    <w:p w:rsidR="00CE3932" w:rsidRPr="00CE3932" w:rsidRDefault="00CE3932" w:rsidP="00CE3932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21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799"/>
      </w:tblGrid>
      <w:tr w:rsidR="00CE3932" w:rsidRPr="00CE3932" w:rsidTr="00CE3932">
        <w:trPr>
          <w:trHeight w:val="193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932" w:rsidRPr="00CE3932" w:rsidRDefault="00CE3932" w:rsidP="00CE3932">
            <w:pPr>
              <w:spacing w:after="0" w:line="240" w:lineRule="auto"/>
              <w:ind w:left="129" w:firstLine="5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E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E3932" w:rsidRPr="00CE3932" w:rsidRDefault="00CE3932" w:rsidP="00CE3932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Об утверждении порядка ведения учета и осуществления хранения финансовым отделом администрации Шемуршинского района Чувашской Республики исполнительных документов, предусматривающих обращение взыскания на средства бюджетных учреждений Шемуршинского района Чувашской Республики, и документов, связанных с их исполнением</w:t>
            </w:r>
          </w:p>
        </w:tc>
      </w:tr>
    </w:tbl>
    <w:p w:rsidR="00CE3932" w:rsidRPr="00CE3932" w:rsidRDefault="00CE3932" w:rsidP="00CE3932">
      <w:pPr>
        <w:shd w:val="clear" w:color="auto" w:fill="F5F5F5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left="283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В соответствии со статьей 30 Федерального закона от 8 мая 2010 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left="283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proofErr w:type="gramStart"/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а </w:t>
      </w:r>
      <w:proofErr w:type="spellStart"/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 ю: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left="284" w:hanging="14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sub_1"/>
      <w:r w:rsidRPr="00CE3932">
        <w:rPr>
          <w:rFonts w:ascii="Times New Roman" w:eastAsia="Times New Roman" w:hAnsi="Times New Roman" w:cs="Times New Roman"/>
          <w:color w:val="861A00"/>
          <w:sz w:val="24"/>
          <w:szCs w:val="24"/>
          <w:u w:val="single"/>
          <w:lang w:eastAsia="ru-RU"/>
        </w:rPr>
        <w:t>          1. Утвердить прилагаемый Порядок ведения учета и осуществления хранения финансовым отделом администрации Шемуршинского района Чувашской Республики исполнительных документов, предусматривающих обращение взыскания на средства бюджетных учреждений Шемуршинского района, и иных документов, связанных с их исполнением (далее - Порядок).</w:t>
      </w:r>
      <w:bookmarkEnd w:id="0"/>
    </w:p>
    <w:p w:rsidR="00CE3932" w:rsidRPr="00CE3932" w:rsidRDefault="00CE3932" w:rsidP="00CE3932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" w:name="sub_2"/>
      <w:r w:rsidRPr="00CE3932">
        <w:rPr>
          <w:rFonts w:ascii="Times New Roman" w:eastAsia="Times New Roman" w:hAnsi="Times New Roman" w:cs="Times New Roman"/>
          <w:color w:val="861A00"/>
          <w:sz w:val="24"/>
          <w:szCs w:val="24"/>
          <w:u w:val="single"/>
          <w:lang w:eastAsia="ru-RU"/>
        </w:rPr>
        <w:t>  </w:t>
      </w:r>
      <w:bookmarkEnd w:id="1"/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 Распространить действие настоящего приказа на операции по ведению учета и осуществлению хранения финансовым отделом администрации Шемуршинского района Чувашской Республики исполнительных документов, предусматривающих обращение взыскания на средства бюджетных учреждений сельских поселений Шемуршинского района, и иных документов, связанных с их исполнением (по согласованию).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3. Признать утратившим силу приказ финансового отдела администрации Шемуршинского района от 29 декабря 2007г. № 71  «Об утверждении Порядка ведения учета и осуществления хранения финансовым отделом администрации Шемуршинского района Чувашской Республики по исполнению судебных актов, предусматривающих обращение взыскания на средства бюджета Шемуршинского района Чувашской Республики по денежным обязательствам бюджетных учреждений».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4.  Настоящий приказ вступает в силу с 1 января 2011 года.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начальника финансового отдела</w:t>
      </w:r>
    </w:p>
    <w:p w:rsidR="00CE3932" w:rsidRPr="00CE3932" w:rsidRDefault="00CE3932" w:rsidP="00CE3932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Шемуршинского района</w:t>
      </w:r>
    </w:p>
    <w:p w:rsidR="00802BCB" w:rsidRDefault="00CE3932" w:rsidP="00CE3932">
      <w:r w:rsidRPr="00CE39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Чувашской Республики                                                                                        Е. П. Доброва</w:t>
      </w:r>
    </w:p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932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E54B6"/>
    <w:rsid w:val="00CE3932"/>
    <w:rsid w:val="00D215C3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E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2021-01-20T06:34:00Z</dcterms:created>
  <dcterms:modified xsi:type="dcterms:W3CDTF">2021-01-20T06:36:00Z</dcterms:modified>
</cp:coreProperties>
</file>