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A8" w:rsidRPr="004202A8" w:rsidRDefault="004202A8" w:rsidP="004202A8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РГУ "Государственный архив современной истории</w:t>
      </w:r>
    </w:p>
    <w:p w:rsidR="004202A8" w:rsidRPr="004202A8" w:rsidRDefault="004202A8" w:rsidP="004202A8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Чувашской Республики"</w:t>
      </w:r>
    </w:p>
    <w:p w:rsidR="004202A8" w:rsidRPr="004202A8" w:rsidRDefault="004202A8" w:rsidP="004202A8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4202A8" w:rsidRPr="004202A8" w:rsidRDefault="004202A8" w:rsidP="004202A8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 xml:space="preserve">От 20 февраля 2008 г. </w:t>
      </w:r>
    </w:p>
    <w:p w:rsidR="004202A8" w:rsidRPr="004202A8" w:rsidRDefault="004202A8" w:rsidP="004202A8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Информационно-методическое письмо</w:t>
      </w:r>
    </w:p>
    <w:p w:rsidR="004202A8" w:rsidRPr="004202A8" w:rsidRDefault="004202A8" w:rsidP="004202A8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о фондировании, описании документов органов</w:t>
      </w:r>
    </w:p>
    <w:p w:rsidR="004202A8" w:rsidRPr="004202A8" w:rsidRDefault="004202A8" w:rsidP="004202A8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4202A8" w:rsidRPr="004202A8" w:rsidRDefault="004202A8" w:rsidP="004202A8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2A8">
        <w:rPr>
          <w:rFonts w:ascii="Times New Roman" w:hAnsi="Times New Roman" w:cs="Times New Roman"/>
          <w:sz w:val="28"/>
          <w:szCs w:val="28"/>
        </w:rPr>
        <w:t>6 октября 2003 г. Государственной Думой Российской Федерации был принят Федеральный закон "Об общих принципах организации местного самоуправления в Российской Федерации" N 131-ФЗ (с изменениями от 12 июня, 12 августа 2004 г.) и введен в действие с 01 января 2006 г., который внес изменения в принципы организации деятельности органов местного самоуправления, образованных в 1991 г.</w:t>
      </w:r>
      <w:proofErr w:type="gramEnd"/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В соответствии с законодательством и уставом структуру органа местного самоуправления составляют представительный орган муниципального образования (Собрание депутатов), глава муниципального образования, местная администрация (исполнительно-распорядительный орган муниципального образования), контрольный орган и иные органы, предусмотренные уставом. Наличие в структуре представительного органа, главы муниципального образования и местной администрации является обязательным. Порядок формирования, полномочия, срок полномочий подотчетность, подконтрольность органов местного самоуправления определяются уставом. Орган местного самоуправления является юридическим лицом и подлежит обязательной государственной регистрации в органах юстиции республики.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Закон определил понятие "муниципальное образование" как городское, сельское поселение, несколько поселений, объединенных общей территорией, или часть такого поселения.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 xml:space="preserve">В развитие Федерального закона Государственным Советом Чувашской Республики 24 ноября 2004 г. был принят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</w:t>
      </w:r>
      <w:r w:rsidRPr="004202A8">
        <w:rPr>
          <w:rFonts w:ascii="Times New Roman" w:hAnsi="Times New Roman" w:cs="Times New Roman"/>
          <w:sz w:val="28"/>
          <w:szCs w:val="28"/>
        </w:rPr>
        <w:lastRenderedPageBreak/>
        <w:t>района и городского округа" (N 37). Настоящий закон устанавливал границы муниципальных образований Чувашской Республики, утвердил перечень населенных пунктов, входящих в состав вновь созданных муниципальных образований.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На основании Федерального закона 20 июля 2005 г. Государственным Советом Чувашской Республики был принят Закон Чувашской Республики "О внесении изменений в Закон Чувашской Республики "Об организации местного самоуправления Чувашской Республики" (N 23). Изменения касались выборов главы муниципального образования и, в основном, были редакционного характера.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Законом Чувашской Республики от 10 октября 2005 г. N 29 "О внесении изменений в Закон Чувашской Республики "О статусе главы муниципального образования" были внесены изменения в Закон Чувашской Республики от 27 марта 2003 г. N 7 "О статусе главы муниципального образования", касающиеся названия органов местного самоуправления, статуса главы муниципального образования.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В связи с принятием 06 октября 2003 г. нового Федерального закона "Об общих принципах организации местного самоуправления в Российской Федерации" N 131-ФЗ Государственным Советом Чувашской Республики 11 ноября 2003 г. был принят новый закон "О выборах главы органа местного самоуправления в Чувашской Республике" (изменения внесены 05 июля 2005 г.).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и Чувашской Республики 16 октября 2005 г. в Чувашской Республике состоялись выборы органов местного самоуправления, были избраны главы муниципальных образований, депутаты представительных органов муниципальных образований.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В соответствии со статьей 1 вышеназванного закона глава муниципального образования - это высшее должностное лицо муниципального образования. Согласно действующему законодательству глава муниципального образования избирается сразу на первый срок полномочий на муниципальных выборах и возглавляет местную администрацию, подотчетен представительному органу и населению. Глава сельского (городского) поселения совмещает исполнение обязанностей председателя представительного органа муниципального образования и главы администрации поселения.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2A8">
        <w:rPr>
          <w:rFonts w:ascii="Times New Roman" w:hAnsi="Times New Roman" w:cs="Times New Roman"/>
          <w:sz w:val="28"/>
          <w:szCs w:val="28"/>
        </w:rPr>
        <w:t xml:space="preserve">Законом Чувашской Республики от 25 ноября 2005 г. N 46 "О наделении органов местного самоуправления в Чувашской Республике отдельными государственными полномочиями" органы местного самоуправления </w:t>
      </w:r>
      <w:r w:rsidRPr="004202A8">
        <w:rPr>
          <w:rFonts w:ascii="Times New Roman" w:hAnsi="Times New Roman" w:cs="Times New Roman"/>
          <w:sz w:val="28"/>
          <w:szCs w:val="28"/>
        </w:rPr>
        <w:lastRenderedPageBreak/>
        <w:t>муниципальных районов и городских округов Чувашской Республики на неограниченный срок были наделены отдельными государственными полномочиями Чувашской Республики в области обеспечения жилыми помещениями граждан, имеющих право на государственную поддержку за счет средств республиканского бюджета на строительство (приобретение</w:t>
      </w:r>
      <w:proofErr w:type="gramEnd"/>
      <w:r w:rsidRPr="004202A8">
        <w:rPr>
          <w:rFonts w:ascii="Times New Roman" w:hAnsi="Times New Roman" w:cs="Times New Roman"/>
          <w:sz w:val="28"/>
          <w:szCs w:val="28"/>
        </w:rPr>
        <w:t xml:space="preserve">) жилых помещений; </w:t>
      </w:r>
      <w:proofErr w:type="gramStart"/>
      <w:r w:rsidRPr="004202A8">
        <w:rPr>
          <w:rFonts w:ascii="Times New Roman" w:hAnsi="Times New Roman" w:cs="Times New Roman"/>
          <w:sz w:val="28"/>
          <w:szCs w:val="28"/>
        </w:rPr>
        <w:t>ведения учета граждан, проживающих в сельской местности, нуждающихся в жилых помещениях и имеющих право на государственную поддержку в форме субсидий на строительство (приобретение) жилых помещений в сельской местности, в рамках социального развития села на срок до 2010 г. Также органы местного самоуправления муниципальных районов и городских округов были наделены некоторыми делегированными федеральными полномочиями на государственную регистрацию актов гражданского состояния.</w:t>
      </w:r>
      <w:proofErr w:type="gramEnd"/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2004 г. N 186-ФЗ "О внесении изменений в Федеральный закон "Об общих принципах организации местного самоуправления в Российской Федерации" в случаях, определенных статьей 84, упразднены ранее действовавшие муниципальные образования и соответствующие органы местного самоуправления.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2A8">
        <w:rPr>
          <w:rFonts w:ascii="Times New Roman" w:hAnsi="Times New Roman" w:cs="Times New Roman"/>
          <w:sz w:val="28"/>
          <w:szCs w:val="28"/>
        </w:rPr>
        <w:t>В соответствии с Законом Чувашской Республики от 10 ноября 2005 г. "О совмещении выборов и продлении сроков полномочий органов местного самоуправления в Чувашской Республике" полномочия сельских, городских, районных администраций были продлены до 01 января 2006 г., то есть до официального вступления в действие Федерального закона "Об общих принципах организации местного самоуправления в Российской Федерации".</w:t>
      </w:r>
      <w:proofErr w:type="gramEnd"/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2A8">
        <w:rPr>
          <w:rFonts w:ascii="Times New Roman" w:hAnsi="Times New Roman" w:cs="Times New Roman"/>
          <w:sz w:val="28"/>
          <w:szCs w:val="28"/>
        </w:rPr>
        <w:t>В соответствии с Законом Чувашской Республики от 29 декабря 2005 г. N 66 "О внесении изменений в Закон Чувашской Республики "Об организации местного самоуправления в Чувашской Республике" вновь образованные городские, сельские поселения Чувашской Республики приступили к осуществлению полномочий, установленных статьей 14 Федерального закона и статьей 8 настоящего Закона, с 1 января 2006 г. в полном объеме.</w:t>
      </w:r>
      <w:proofErr w:type="gramEnd"/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Основным муниципальным и правовым актом высшей юридической силы муниципального образования (района, городского округа, сельского поселения) является устав муниципального образования. Представительными органами муниципальных образований Чувашской Республики (районов городских округов, сельских и городских поселений) в ноябре 2005 г. были приняты уставы муниципальных образований и зарегистрированы в органах юстиции республики.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 xml:space="preserve">На основании статьи 10 Федерального закона "органы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</w:t>
      </w:r>
      <w:r w:rsidRPr="004202A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иных органов и должностных лиц,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Федерации".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В связи с принятием Федерального закона, изменением территориальных границ сельских и городских поселений в помощь вновь образованным органам местного самоуправления и муниципальным архивам составлено настоящее информационно-методическое письмо о фондировании и описании документов органов местного самоуправления.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С учетом изменения конституционных основ государства в муниципальных архивах Чувашской Республики из документов городских и районных самоуправлений (Собраний депутатов, образованных в марте 1994 г., районных, городских администраций, образованных в начале 1992 г., сельских (поселковых) администраций), образованы единые архивные фонды.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2A8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фондированию документов в государственных и муниципальных архивах Российской Федерации (ВНИИДАД, 2006) документы вновь образованных представительных органов и местных администраций, глав муниципальных образований, сельских (городских) поселений продолжают ранее образованные архивные фонды органов местного самоуправления, действовавших до 2006 г. Описи N 1 дел постоянного хранения районных, городских, сельских администраций, включающие дела по 2005 г., закрываются.</w:t>
      </w:r>
      <w:proofErr w:type="gramEnd"/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При упорядочении документов вновь образованных органов местного самоуправления муниципальных районов, городских округов рекомендуется составить следующие описи: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Опись N ____ дел постоянного хранения с приложением элементов научно-справочного аппарата: титульного листа, оглавления, предисловия. В опись N ___ включаются дела постоянного хранения районных (городских) Собраний депутатов и местных администраций. Нумерация дел в описи начинается с N 1. Номер описи будет присваиваться при приеме дел на постоянное хранение.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Опись N 2 (продолжение) дел по личному составу.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Опись N 3 (продолжение) личных дел уволенных работников.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lastRenderedPageBreak/>
        <w:t>Описи NN 2 и 3 являются продолжениями соответствующих описей, начатых в районных и городских администрациях в 1992 г. Нумерация дел в описях продолжающаяся.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При упорядочении документов органов местного самоуправления поселений рекомендуется составить: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Опись N ____ дел постоянного хранения представительного и организационно-распорядительного органов поселения с приложением элементов научно-справочного аппарата: титульного листа, оглавления, предисловия. Нумерация дел в описи начинается с N 1. Номер описи будет присваиваться при приеме дел на постоянное хранение.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Опись N 2 (продолжение) нехозяйственных книг. Данная опись продолжает опись нехозяйственных книг, начатую в сельских администрациях. К описи может быть составлено краткое предисловие, включающее сведения об изменениях административно-территориальных границ сельских (городских) поселений. Нумерация дел в описи продолжающаяся.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Опись N 3 (продолжение) дел по личному составу. Данная опись продолжает соответствующую опись, начатую в исполкоме сельского (поселкового) Совета народных депутатов. Нумерация дел продолжающаяся.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 xml:space="preserve">Опись N 4 (продолжение) дел долговременного хранения по нотариальным действиям при их наличии. Данная опись является продолжением описи, начатой в исполкоме сельского (поселкового) Совета народных депутатов. Нумерация дел продолжающаяся. В предисловии к описи N дел постоянного хранения следует указать, с </w:t>
      </w:r>
      <w:proofErr w:type="gramStart"/>
      <w:r w:rsidRPr="004202A8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4202A8">
        <w:rPr>
          <w:rFonts w:ascii="Times New Roman" w:hAnsi="Times New Roman" w:cs="Times New Roman"/>
          <w:sz w:val="28"/>
          <w:szCs w:val="28"/>
        </w:rPr>
        <w:t xml:space="preserve"> по какой период нотариальные действия не входили в компетенцию органов местного самоуправления сельского (поселкового) уровня.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 xml:space="preserve">Опись N 5 (продолжение) дел постоянного хранения специалиста-землеустроителя не составляется, так как вопросы по землеустройству и государственному земельному контролю территории, на которой осуществляется местное самоуправление, находятся в ведении </w:t>
      </w:r>
      <w:proofErr w:type="gramStart"/>
      <w:r w:rsidRPr="004202A8">
        <w:rPr>
          <w:rFonts w:ascii="Times New Roman" w:hAnsi="Times New Roman" w:cs="Times New Roman"/>
          <w:sz w:val="28"/>
          <w:szCs w:val="28"/>
        </w:rPr>
        <w:t>Управления Федерального агентства кадастра объектов недвижимости</w:t>
      </w:r>
      <w:proofErr w:type="gramEnd"/>
      <w:r w:rsidRPr="004202A8">
        <w:rPr>
          <w:rFonts w:ascii="Times New Roman" w:hAnsi="Times New Roman" w:cs="Times New Roman"/>
          <w:sz w:val="28"/>
          <w:szCs w:val="28"/>
        </w:rPr>
        <w:t xml:space="preserve"> по Чувашской Республике и его территориальных органов.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>К фондам составляются дополнения к историческим справкам.</w:t>
      </w:r>
    </w:p>
    <w:p w:rsidR="004202A8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626933" w:rsidRPr="004202A8" w:rsidRDefault="004202A8" w:rsidP="004202A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202A8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Т.И.Горланова</w:t>
      </w:r>
      <w:proofErr w:type="spellEnd"/>
    </w:p>
    <w:sectPr w:rsidR="00626933" w:rsidRPr="0042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202A8"/>
    <w:rsid w:val="004202A8"/>
    <w:rsid w:val="0062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202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1658</Words>
  <Characters>9454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Гусячкина</dc:creator>
  <cp:keywords/>
  <dc:description/>
  <cp:lastModifiedBy>Гусячкина</cp:lastModifiedBy>
  <cp:revision>3</cp:revision>
  <dcterms:created xsi:type="dcterms:W3CDTF">2016-05-27T13:20:00Z</dcterms:created>
  <dcterms:modified xsi:type="dcterms:W3CDTF">2016-05-27T13:20:00Z</dcterms:modified>
</cp:coreProperties>
</file>