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Приложение 10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>к решению Собрания депутатов Батыревскогорайона "О бюджете</w:t>
      </w:r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Батыревского района на 20</w:t>
      </w:r>
      <w:r w:rsidR="00915971">
        <w:rPr>
          <w:rFonts w:ascii="Times New Roman" w:hAnsi="Times New Roman"/>
          <w:i/>
        </w:rPr>
        <w:t>20</w:t>
      </w:r>
      <w:r w:rsidRPr="005B5E0B">
        <w:rPr>
          <w:rFonts w:ascii="Times New Roman" w:hAnsi="Times New Roman"/>
          <w:i/>
        </w:rPr>
        <w:t xml:space="preserve">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</w:t>
      </w:r>
      <w:r w:rsidR="00915971">
        <w:rPr>
          <w:rFonts w:ascii="Times New Roman" w:hAnsi="Times New Roman"/>
          <w:i/>
        </w:rPr>
        <w:t>1</w:t>
      </w:r>
      <w:r w:rsidRPr="005B5E0B">
        <w:rPr>
          <w:rFonts w:ascii="Times New Roman" w:hAnsi="Times New Roman"/>
          <w:i/>
        </w:rPr>
        <w:t xml:space="preserve"> и 202</w:t>
      </w:r>
      <w:r w:rsidR="00915971">
        <w:rPr>
          <w:rFonts w:ascii="Times New Roman" w:hAnsi="Times New Roman"/>
          <w:i/>
        </w:rPr>
        <w:t>2</w:t>
      </w:r>
      <w:r w:rsidRPr="005B5E0B">
        <w:rPr>
          <w:rFonts w:ascii="Times New Roman" w:hAnsi="Times New Roman"/>
          <w:i/>
        </w:rPr>
        <w:t xml:space="preserve"> годов"</w:t>
      </w:r>
    </w:p>
    <w:p w:rsidR="006D03EE" w:rsidRPr="005B5E0B" w:rsidRDefault="006D03EE" w:rsidP="003B7A40">
      <w:pPr>
        <w:spacing w:after="0" w:line="235" w:lineRule="auto"/>
        <w:jc w:val="center"/>
        <w:rPr>
          <w:rFonts w:ascii="Times New Roman" w:hAnsi="Times New Roman"/>
        </w:rPr>
      </w:pP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непрограммным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9159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 w:rsidR="0091597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91597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ED385D" w:rsidRPr="007A7FD9" w:rsidTr="007B36D8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D385D" w:rsidRPr="007A7FD9" w:rsidTr="007B36D8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91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159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91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159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03EE" w:rsidRPr="007A7FD9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2276A8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655 056 729,13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624 991 663,06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2276A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2276A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10 620 430,00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14 299 833,00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8 592 250,00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12 271 653,00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8 592 250,00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12 271 653,00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3 721 503,00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2 028 180,00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2 028 180,00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749 800,00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657 100,00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B6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7 808 866,77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8 072 243,61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7 808 866,77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8 072 243,61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9 841 542,00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9 841 542,00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FA7BAE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27 991 613,00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27 691 613,00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27 991 613,00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27 691 613,00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15 316 279,00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12 666 279,00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9 339 902,00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9 339 902,00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453 135 138,50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409 308 379,40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402 266 322,50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402 509 067,40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44 763 997,00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44 763 997,00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354 786 200,00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354 786 200,00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2 594 125,50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2 897 870,40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785 600,00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232B96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3 409 504,00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232B96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EB5109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7 059 312,00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6 754 312,00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7 059 312,00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6 754 312,00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6 166 012,00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5 861 012,00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893 300,00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893 300,00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861 143,00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517589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32 157,00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EB5109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3 312 846,00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3 312 846,00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EB5109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9F45A0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9F45A0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3 172 246,00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3 172 246,00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1 414 300,00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1 414 300,00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1 315 300,00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1 276 040,00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1 276 040,00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286 080,00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286 080,00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800 480,00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142 920,00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142 920,00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1 318 551,86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3 223 705,05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4 378 836,00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4 378 836,00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37 043 600,00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50 365 000,00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FB24D8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36 243 600,00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FB24D8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49 565 000,00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B24D8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36 243 600,00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B24D8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49 565 000,00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11 824 900,00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20 711 300,00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11 824 900,00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20 711 300,00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11 824 900,00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20 711 300,00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11 824 900,00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20 711 300,00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11 824 900,00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0DD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20 711 300,00</w:t>
            </w:r>
          </w:p>
        </w:tc>
      </w:tr>
      <w:tr w:rsidR="001C0FF4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E43FF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E43FF5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44 135 415,00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43 293 671,00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37 530 688,00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EA189D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36 938 944,00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36 530 688,00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35 938 944,00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139 700,00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6 604 727,00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6 354 727,00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FA7BA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6 604 727,00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FA7BA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6 354 727,00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FA7BA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6 604 727,00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FA7BA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6 354 727,00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38 426 221,00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37 305 525,00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106 010,00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97054E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1 969 900,00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</w:tr>
      <w:tr w:rsidR="00E43FF5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E43FF5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517589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F5" w:rsidRPr="000D5B80" w:rsidRDefault="00517589" w:rsidP="00E4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1 375 563,00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458 437,00</w:t>
            </w:r>
          </w:p>
        </w:tc>
      </w:tr>
      <w:bookmarkEnd w:id="0"/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36 470 211,00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35 335 625,00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36 470 211,00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35 335 625,00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17 877 612,00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17 411 882,00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2 377 926,00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1 912 196,00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2 377 926,00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1 912 196,00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1 997 404,00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1 682 699,00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1 892 304,00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1 577 599,00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229 497,00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229 497,00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17 814 438,00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17 688 438,00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778 161,00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235 305,00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232 090,00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97054E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232 090,00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517589" w:rsidRPr="000D5B80" w:rsidTr="001951F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589" w:rsidRPr="000D5B80" w:rsidRDefault="00517589" w:rsidP="0051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</w:tbl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0B7"/>
    <w:rsid w:val="000225BB"/>
    <w:rsid w:val="000262D4"/>
    <w:rsid w:val="00085929"/>
    <w:rsid w:val="000D5B80"/>
    <w:rsid w:val="001951F1"/>
    <w:rsid w:val="001B7D28"/>
    <w:rsid w:val="001C0FF4"/>
    <w:rsid w:val="002276A8"/>
    <w:rsid w:val="00232B96"/>
    <w:rsid w:val="002D7693"/>
    <w:rsid w:val="00332D24"/>
    <w:rsid w:val="00357BA1"/>
    <w:rsid w:val="003A5907"/>
    <w:rsid w:val="003B7A40"/>
    <w:rsid w:val="003E087F"/>
    <w:rsid w:val="003E7C2B"/>
    <w:rsid w:val="004238F2"/>
    <w:rsid w:val="00517589"/>
    <w:rsid w:val="00547D60"/>
    <w:rsid w:val="005B5E0B"/>
    <w:rsid w:val="005B6607"/>
    <w:rsid w:val="00600475"/>
    <w:rsid w:val="006A6B0C"/>
    <w:rsid w:val="006D03EE"/>
    <w:rsid w:val="00711DD9"/>
    <w:rsid w:val="007A7FD9"/>
    <w:rsid w:val="007B36D8"/>
    <w:rsid w:val="007F3052"/>
    <w:rsid w:val="007F597E"/>
    <w:rsid w:val="00804D31"/>
    <w:rsid w:val="008450B7"/>
    <w:rsid w:val="00867629"/>
    <w:rsid w:val="008B062D"/>
    <w:rsid w:val="00915971"/>
    <w:rsid w:val="009169ED"/>
    <w:rsid w:val="0093108C"/>
    <w:rsid w:val="0097054E"/>
    <w:rsid w:val="00976936"/>
    <w:rsid w:val="009B22C1"/>
    <w:rsid w:val="009F45A0"/>
    <w:rsid w:val="00A01782"/>
    <w:rsid w:val="00AA15FA"/>
    <w:rsid w:val="00B64DB8"/>
    <w:rsid w:val="00CB2C2B"/>
    <w:rsid w:val="00E162CD"/>
    <w:rsid w:val="00E43FF5"/>
    <w:rsid w:val="00E900AB"/>
    <w:rsid w:val="00EA189D"/>
    <w:rsid w:val="00EB5109"/>
    <w:rsid w:val="00ED385D"/>
    <w:rsid w:val="00FA0DD5"/>
    <w:rsid w:val="00FA7BAE"/>
    <w:rsid w:val="00FB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B129"/>
  <w15:docId w15:val="{5F619128-C920-4E23-A423-2747586C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</Pages>
  <Words>11467</Words>
  <Characters>65365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2019-11-13T07:07:00Z</cp:lastPrinted>
  <dcterms:created xsi:type="dcterms:W3CDTF">2018-11-09T05:56:00Z</dcterms:created>
  <dcterms:modified xsi:type="dcterms:W3CDTF">2019-12-09T13:16:00Z</dcterms:modified>
</cp:coreProperties>
</file>